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page" w:tblpX="2801" w:tblpY="-86"/>
        <w:tblOverlap w:val="never"/>
        <w:tblW w:w="0" w:type="auto"/>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1E0" w:firstRow="1" w:lastRow="1" w:firstColumn="1" w:lastColumn="1" w:noHBand="0" w:noVBand="0"/>
      </w:tblPr>
      <w:tblGrid>
        <w:gridCol w:w="900"/>
        <w:gridCol w:w="4200"/>
        <w:gridCol w:w="3323"/>
      </w:tblGrid>
      <w:tr w:rsidR="00366B5D" w:rsidRPr="00CE3D72" w:rsidTr="00E63154">
        <w:tc>
          <w:tcPr>
            <w:tcW w:w="8423" w:type="dxa"/>
            <w:gridSpan w:val="3"/>
            <w:tcBorders>
              <w:top w:val="single" w:sz="24" w:space="0" w:color="FFFFFF"/>
            </w:tcBorders>
            <w:shd w:val="clear" w:color="auto" w:fill="CCCCCC"/>
          </w:tcPr>
          <w:p w:rsidR="00366B5D" w:rsidRPr="00CE3D72" w:rsidRDefault="00366B5D" w:rsidP="00E63154">
            <w:pPr>
              <w:ind w:left="-400" w:firstLine="318"/>
            </w:pPr>
          </w:p>
        </w:tc>
      </w:tr>
      <w:tr w:rsidR="00366B5D" w:rsidRPr="00E63154" w:rsidTr="00E63154">
        <w:tc>
          <w:tcPr>
            <w:tcW w:w="900" w:type="dxa"/>
            <w:shd w:val="clear" w:color="auto" w:fill="99D7D7"/>
            <w:vAlign w:val="center"/>
          </w:tcPr>
          <w:p w:rsidR="00366B5D" w:rsidRPr="001E4E97" w:rsidRDefault="00366B5D" w:rsidP="00E63154"/>
        </w:tc>
        <w:tc>
          <w:tcPr>
            <w:tcW w:w="7523" w:type="dxa"/>
            <w:gridSpan w:val="2"/>
            <w:shd w:val="clear" w:color="auto" w:fill="C0C0C0"/>
            <w:vAlign w:val="center"/>
          </w:tcPr>
          <w:p w:rsidR="00366B5D" w:rsidRPr="006F368D" w:rsidRDefault="00746B15" w:rsidP="00E63154">
            <w:pPr>
              <w:rPr>
                <w:rFonts w:eastAsia="Arial Unicode MS"/>
                <w:u w:val="single"/>
              </w:rPr>
            </w:pPr>
            <w:r w:rsidRPr="00E63154">
              <w:rPr>
                <w:b/>
                <w:sz w:val="24"/>
                <w:szCs w:val="24"/>
              </w:rPr>
              <w:t>T</w:t>
            </w:r>
            <w:r w:rsidR="00CE1066">
              <w:rPr>
                <w:b/>
                <w:sz w:val="24"/>
                <w:szCs w:val="24"/>
              </w:rPr>
              <w:t>í</w:t>
            </w:r>
            <w:r w:rsidRPr="00E63154">
              <w:rPr>
                <w:b/>
                <w:sz w:val="24"/>
                <w:szCs w:val="24"/>
              </w:rPr>
              <w:t>tulo</w:t>
            </w:r>
            <w:r w:rsidR="00C7505F" w:rsidRPr="00E63154">
              <w:rPr>
                <w:b/>
                <w:sz w:val="24"/>
                <w:szCs w:val="24"/>
              </w:rPr>
              <w:t xml:space="preserve">: </w:t>
            </w:r>
            <w:r w:rsidR="00264EEF">
              <w:rPr>
                <w:b/>
                <w:sz w:val="24"/>
                <w:szCs w:val="24"/>
              </w:rPr>
              <w:t>WIDGET TRANSPARENCIA</w:t>
            </w:r>
          </w:p>
          <w:p w:rsidR="00366B5D" w:rsidRPr="00E63154" w:rsidRDefault="00366B5D" w:rsidP="00E63154">
            <w:pPr>
              <w:rPr>
                <w:rFonts w:eastAsia="Arial Unicode MS"/>
              </w:rPr>
            </w:pPr>
          </w:p>
          <w:p w:rsidR="00366B5D" w:rsidRPr="00E63154" w:rsidRDefault="00366B5D" w:rsidP="00E63154">
            <w:pPr>
              <w:rPr>
                <w:rFonts w:eastAsia="Arial Unicode MS"/>
              </w:rPr>
            </w:pPr>
          </w:p>
          <w:p w:rsidR="00366B5D" w:rsidRPr="00E63154" w:rsidRDefault="00366B5D" w:rsidP="00E63154">
            <w:pPr>
              <w:rPr>
                <w:rFonts w:eastAsia="Arial Unicode MS"/>
              </w:rPr>
            </w:pPr>
          </w:p>
          <w:p w:rsidR="00366B5D" w:rsidRPr="00E63154" w:rsidRDefault="00366B5D" w:rsidP="00E63154">
            <w:pPr>
              <w:rPr>
                <w:rFonts w:eastAsia="Arial Unicode MS"/>
              </w:rPr>
            </w:pPr>
          </w:p>
        </w:tc>
      </w:tr>
      <w:tr w:rsidR="00366B5D" w:rsidRPr="00E63154" w:rsidTr="00E63154">
        <w:tc>
          <w:tcPr>
            <w:tcW w:w="5100" w:type="dxa"/>
            <w:gridSpan w:val="2"/>
            <w:tcBorders>
              <w:bottom w:val="single" w:sz="24" w:space="0" w:color="FFFFFF"/>
            </w:tcBorders>
            <w:shd w:val="clear" w:color="auto" w:fill="E6E6E6"/>
            <w:vAlign w:val="center"/>
          </w:tcPr>
          <w:p w:rsidR="00366B5D" w:rsidRPr="00E63154" w:rsidRDefault="00366B5D" w:rsidP="00781E80">
            <w:pPr>
              <w:rPr>
                <w:rFonts w:eastAsia="Arial Unicode MS"/>
                <w:u w:val="single"/>
              </w:rPr>
            </w:pPr>
            <w:r w:rsidRPr="00E63154">
              <w:rPr>
                <w:b/>
              </w:rPr>
              <w:t xml:space="preserve">Fecha: </w:t>
            </w:r>
            <w:r w:rsidR="001F4FF3">
              <w:rPr>
                <w:b/>
              </w:rPr>
              <w:t>24</w:t>
            </w:r>
            <w:r w:rsidR="00264EEF">
              <w:rPr>
                <w:b/>
              </w:rPr>
              <w:t>/</w:t>
            </w:r>
            <w:r w:rsidR="00781E80">
              <w:rPr>
                <w:b/>
              </w:rPr>
              <w:t>07</w:t>
            </w:r>
            <w:r w:rsidR="00264EEF">
              <w:rPr>
                <w:b/>
              </w:rPr>
              <w:t>/20</w:t>
            </w:r>
            <w:r w:rsidR="001F4FF3">
              <w:rPr>
                <w:b/>
              </w:rPr>
              <w:t>19</w:t>
            </w:r>
          </w:p>
        </w:tc>
        <w:tc>
          <w:tcPr>
            <w:tcW w:w="3323" w:type="dxa"/>
            <w:tcBorders>
              <w:bottom w:val="single" w:sz="24" w:space="0" w:color="FFFFFF"/>
            </w:tcBorders>
            <w:shd w:val="clear" w:color="auto" w:fill="E6E6E6"/>
            <w:vAlign w:val="center"/>
          </w:tcPr>
          <w:p w:rsidR="00366B5D" w:rsidRPr="00E63154" w:rsidRDefault="00366B5D" w:rsidP="00E63154">
            <w:pPr>
              <w:rPr>
                <w:rFonts w:eastAsia="Arial Unicode MS"/>
              </w:rPr>
            </w:pPr>
            <w:r w:rsidRPr="00E63154">
              <w:rPr>
                <w:b/>
                <w:bCs/>
              </w:rPr>
              <w:t xml:space="preserve">Referencia: </w:t>
            </w:r>
          </w:p>
        </w:tc>
      </w:tr>
      <w:tr w:rsidR="00366B5D" w:rsidRPr="00E63154" w:rsidTr="00E63154">
        <w:tc>
          <w:tcPr>
            <w:tcW w:w="8423" w:type="dxa"/>
            <w:gridSpan w:val="3"/>
            <w:tcBorders>
              <w:bottom w:val="single" w:sz="24" w:space="0" w:color="FFFFFF"/>
            </w:tcBorders>
            <w:shd w:val="clear" w:color="auto" w:fill="E6E6E6"/>
            <w:vAlign w:val="center"/>
          </w:tcPr>
          <w:p w:rsidR="00366B5D" w:rsidRPr="00E63154" w:rsidRDefault="00366B5D" w:rsidP="00E63154">
            <w:pPr>
              <w:ind w:left="792"/>
              <w:rPr>
                <w:sz w:val="16"/>
                <w:szCs w:val="16"/>
              </w:rPr>
            </w:pPr>
          </w:p>
          <w:p w:rsidR="00366B5D" w:rsidRPr="00E63154" w:rsidRDefault="00366B5D" w:rsidP="00E63154">
            <w:pPr>
              <w:ind w:left="792"/>
              <w:rPr>
                <w:sz w:val="16"/>
                <w:szCs w:val="16"/>
              </w:rPr>
            </w:pPr>
          </w:p>
          <w:p w:rsidR="00366B5D" w:rsidRPr="00E63154" w:rsidRDefault="00366B5D" w:rsidP="00E63154">
            <w:pPr>
              <w:ind w:left="792"/>
              <w:rPr>
                <w:sz w:val="16"/>
                <w:szCs w:val="16"/>
              </w:rPr>
            </w:pPr>
          </w:p>
          <w:p w:rsidR="00366B5D" w:rsidRPr="00E63154" w:rsidRDefault="00366B5D" w:rsidP="00E63154">
            <w:pPr>
              <w:ind w:left="792"/>
              <w:rPr>
                <w:sz w:val="16"/>
                <w:szCs w:val="16"/>
              </w:rPr>
            </w:pPr>
          </w:p>
          <w:p w:rsidR="00366B5D" w:rsidRPr="00E63154" w:rsidRDefault="00366B5D" w:rsidP="00E63154">
            <w:pPr>
              <w:ind w:left="792"/>
              <w:rPr>
                <w:sz w:val="16"/>
                <w:szCs w:val="16"/>
              </w:rPr>
            </w:pPr>
          </w:p>
          <w:p w:rsidR="00366B5D" w:rsidRPr="00E63154" w:rsidRDefault="00366B5D" w:rsidP="00E63154">
            <w:pPr>
              <w:ind w:left="792"/>
              <w:rPr>
                <w:sz w:val="16"/>
                <w:szCs w:val="16"/>
              </w:rPr>
            </w:pPr>
          </w:p>
          <w:p w:rsidR="00366B5D" w:rsidRPr="00E63154" w:rsidRDefault="00366B5D" w:rsidP="00E63154">
            <w:pPr>
              <w:ind w:left="792"/>
              <w:rPr>
                <w:sz w:val="16"/>
                <w:szCs w:val="16"/>
              </w:rPr>
            </w:pPr>
          </w:p>
          <w:p w:rsidR="00366B5D" w:rsidRPr="00E63154" w:rsidRDefault="00366B5D" w:rsidP="00E63154">
            <w:pPr>
              <w:ind w:left="792"/>
              <w:rPr>
                <w:sz w:val="16"/>
                <w:szCs w:val="16"/>
              </w:rPr>
            </w:pPr>
          </w:p>
          <w:p w:rsidR="00366B5D" w:rsidRPr="00E63154" w:rsidRDefault="00366B5D" w:rsidP="00E63154">
            <w:pPr>
              <w:ind w:left="792"/>
              <w:rPr>
                <w:sz w:val="16"/>
                <w:szCs w:val="16"/>
              </w:rPr>
            </w:pPr>
          </w:p>
          <w:p w:rsidR="00366B5D" w:rsidRPr="00E63154" w:rsidRDefault="00366B5D" w:rsidP="00E63154">
            <w:pPr>
              <w:ind w:left="792"/>
              <w:rPr>
                <w:sz w:val="16"/>
                <w:szCs w:val="16"/>
              </w:rPr>
            </w:pPr>
          </w:p>
          <w:p w:rsidR="00366B5D" w:rsidRPr="00E63154" w:rsidRDefault="00366B5D" w:rsidP="00E63154">
            <w:pPr>
              <w:ind w:left="792"/>
              <w:rPr>
                <w:sz w:val="16"/>
                <w:szCs w:val="16"/>
              </w:rPr>
            </w:pPr>
          </w:p>
          <w:p w:rsidR="00366B5D" w:rsidRPr="00E63154" w:rsidRDefault="00366B5D" w:rsidP="00E63154">
            <w:pPr>
              <w:ind w:left="792"/>
              <w:rPr>
                <w:sz w:val="16"/>
                <w:szCs w:val="16"/>
              </w:rPr>
            </w:pPr>
          </w:p>
          <w:p w:rsidR="00366B5D" w:rsidRPr="00E63154" w:rsidRDefault="00366B5D" w:rsidP="00E63154">
            <w:pPr>
              <w:ind w:left="792"/>
              <w:rPr>
                <w:sz w:val="16"/>
                <w:szCs w:val="16"/>
              </w:rPr>
            </w:pPr>
          </w:p>
          <w:p w:rsidR="00366B5D" w:rsidRPr="00E63154" w:rsidRDefault="00366B5D" w:rsidP="00E63154">
            <w:pPr>
              <w:ind w:left="792"/>
              <w:rPr>
                <w:sz w:val="16"/>
                <w:szCs w:val="16"/>
              </w:rPr>
            </w:pPr>
            <w:r w:rsidRPr="00E63154">
              <w:rPr>
                <w:sz w:val="16"/>
                <w:szCs w:val="16"/>
              </w:rPr>
              <w:t xml:space="preserve">EJIE S.A.          </w:t>
            </w:r>
          </w:p>
          <w:p w:rsidR="00366B5D" w:rsidRPr="00E63154" w:rsidRDefault="002D1B05" w:rsidP="00E63154">
            <w:pPr>
              <w:ind w:left="792"/>
              <w:rPr>
                <w:sz w:val="16"/>
                <w:szCs w:val="16"/>
              </w:rPr>
            </w:pPr>
            <w:r w:rsidRPr="00E63154">
              <w:rPr>
                <w:sz w:val="16"/>
                <w:szCs w:val="16"/>
              </w:rPr>
              <w:t>Mediterráneo, 14</w:t>
            </w:r>
          </w:p>
          <w:p w:rsidR="00366B5D" w:rsidRPr="00E63154" w:rsidRDefault="00366B5D" w:rsidP="00E63154">
            <w:pPr>
              <w:ind w:left="792"/>
              <w:rPr>
                <w:sz w:val="16"/>
                <w:szCs w:val="16"/>
              </w:rPr>
            </w:pPr>
            <w:r w:rsidRPr="00E63154">
              <w:rPr>
                <w:sz w:val="16"/>
                <w:szCs w:val="16"/>
              </w:rPr>
              <w:t xml:space="preserve">Tel. </w:t>
            </w:r>
            <w:smartTag w:uri="urn:schemas-microsoft-com:office:smarttags" w:element="phone">
              <w:smartTagPr>
                <w:attr w:uri="urn:schemas-microsoft-com:office:office" w:name="ls" w:val="trans"/>
              </w:smartTagPr>
              <w:smartTag w:uri="urn:schemas-microsoft-com:office:smarttags" w:element="phone">
                <w:smartTagPr>
                  <w:attr w:uri="urn:schemas-microsoft-com:office:office" w:name="ls" w:val="trans"/>
                </w:smartTagPr>
                <w:r w:rsidRPr="00E63154">
                  <w:rPr>
                    <w:sz w:val="16"/>
                    <w:szCs w:val="16"/>
                  </w:rPr>
                  <w:t>945 01 73</w:t>
                </w:r>
              </w:smartTag>
              <w:r w:rsidRPr="00E63154">
                <w:rPr>
                  <w:sz w:val="16"/>
                  <w:szCs w:val="16"/>
                </w:rPr>
                <w:t xml:space="preserve"> 00</w:t>
              </w:r>
            </w:smartTag>
            <w:r w:rsidRPr="00E63154">
              <w:rPr>
                <w:sz w:val="16"/>
                <w:szCs w:val="16"/>
              </w:rPr>
              <w:t>*</w:t>
            </w:r>
          </w:p>
          <w:p w:rsidR="00366B5D" w:rsidRPr="00E63154" w:rsidRDefault="00366B5D" w:rsidP="00E63154">
            <w:pPr>
              <w:ind w:left="792"/>
              <w:rPr>
                <w:sz w:val="16"/>
                <w:szCs w:val="16"/>
                <w:lang w:val="pt-PT"/>
              </w:rPr>
            </w:pPr>
            <w:r w:rsidRPr="00E63154">
              <w:rPr>
                <w:sz w:val="16"/>
                <w:szCs w:val="16"/>
                <w:lang w:val="pt-PT"/>
              </w:rPr>
              <w:t xml:space="preserve">Fax. </w:t>
            </w:r>
            <w:smartTag w:uri="urn:schemas-microsoft-com:office:smarttags" w:element="phone">
              <w:smartTagPr>
                <w:attr w:uri="urn:schemas-microsoft-com:office:office" w:name="ls" w:val="trans"/>
              </w:smartTagPr>
              <w:smartTag w:uri="urn:schemas-microsoft-com:office:smarttags" w:element="phone">
                <w:smartTagPr>
                  <w:attr w:uri="urn:schemas-microsoft-com:office:office" w:name="ls" w:val="trans"/>
                </w:smartTagPr>
                <w:r w:rsidRPr="00E63154">
                  <w:rPr>
                    <w:sz w:val="16"/>
                    <w:szCs w:val="16"/>
                    <w:lang w:val="pt-PT"/>
                  </w:rPr>
                  <w:t>945 01 73</w:t>
                </w:r>
              </w:smartTag>
              <w:r w:rsidRPr="00E63154">
                <w:rPr>
                  <w:sz w:val="16"/>
                  <w:szCs w:val="16"/>
                  <w:lang w:val="pt-PT"/>
                </w:rPr>
                <w:t xml:space="preserve"> 01</w:t>
              </w:r>
            </w:smartTag>
          </w:p>
          <w:p w:rsidR="00366B5D" w:rsidRPr="00E63154" w:rsidRDefault="00366B5D" w:rsidP="00E63154">
            <w:pPr>
              <w:ind w:left="792"/>
              <w:rPr>
                <w:sz w:val="16"/>
                <w:szCs w:val="16"/>
                <w:lang w:val="pt-PT"/>
              </w:rPr>
            </w:pPr>
            <w:r w:rsidRPr="00E63154">
              <w:rPr>
                <w:sz w:val="16"/>
                <w:szCs w:val="16"/>
                <w:lang w:val="pt-PT"/>
              </w:rPr>
              <w:t xml:space="preserve">01010 Vitoria-Gasteiz        </w:t>
            </w:r>
          </w:p>
          <w:p w:rsidR="00366B5D" w:rsidRPr="00E63154" w:rsidRDefault="00366B5D" w:rsidP="00E63154">
            <w:pPr>
              <w:ind w:left="792"/>
              <w:rPr>
                <w:sz w:val="16"/>
                <w:szCs w:val="16"/>
                <w:lang w:val="pt-PT"/>
              </w:rPr>
            </w:pPr>
            <w:r w:rsidRPr="00E63154">
              <w:rPr>
                <w:sz w:val="16"/>
                <w:szCs w:val="16"/>
                <w:lang w:val="pt-PT"/>
              </w:rPr>
              <w:t>Posta-kutxatila / Apartado: 809</w:t>
            </w:r>
          </w:p>
          <w:p w:rsidR="00366B5D" w:rsidRPr="00E63154" w:rsidRDefault="00366B5D" w:rsidP="00E63154">
            <w:pPr>
              <w:ind w:left="792"/>
              <w:rPr>
                <w:sz w:val="16"/>
                <w:szCs w:val="16"/>
                <w:lang w:val="pt-PT"/>
              </w:rPr>
            </w:pPr>
            <w:r w:rsidRPr="00E63154">
              <w:rPr>
                <w:sz w:val="16"/>
                <w:szCs w:val="16"/>
                <w:lang w:val="pt-PT"/>
              </w:rPr>
              <w:t>01080 Vitoria-Gasteiz</w:t>
            </w:r>
          </w:p>
          <w:p w:rsidR="00366B5D" w:rsidRPr="00E63154" w:rsidRDefault="00946580" w:rsidP="00E63154">
            <w:pPr>
              <w:ind w:left="792"/>
              <w:rPr>
                <w:sz w:val="16"/>
                <w:szCs w:val="16"/>
                <w:lang w:val="pt-PT"/>
              </w:rPr>
            </w:pPr>
            <w:hyperlink r:id="rId8" w:history="1">
              <w:r w:rsidR="00366B5D" w:rsidRPr="00E63154">
                <w:rPr>
                  <w:rStyle w:val="Hipervnculo"/>
                  <w:sz w:val="16"/>
                  <w:szCs w:val="16"/>
                  <w:lang w:val="pt-PT"/>
                </w:rPr>
                <w:t>www.ejie.es</w:t>
              </w:r>
            </w:hyperlink>
          </w:p>
          <w:p w:rsidR="00366B5D" w:rsidRPr="00E63154" w:rsidRDefault="00366B5D" w:rsidP="00E63154">
            <w:pPr>
              <w:rPr>
                <w:b/>
                <w:bCs/>
              </w:rPr>
            </w:pPr>
          </w:p>
        </w:tc>
      </w:tr>
      <w:tr w:rsidR="00366B5D" w:rsidRPr="00E63154" w:rsidTr="00E63154">
        <w:tc>
          <w:tcPr>
            <w:tcW w:w="8423" w:type="dxa"/>
            <w:gridSpan w:val="3"/>
            <w:shd w:val="clear" w:color="auto" w:fill="F3F3F3"/>
          </w:tcPr>
          <w:p w:rsidR="00366B5D" w:rsidRPr="00E63154" w:rsidRDefault="00366B5D" w:rsidP="00E63154">
            <w:pPr>
              <w:spacing w:before="480"/>
              <w:rPr>
                <w:b/>
                <w:bCs/>
                <w:sz w:val="12"/>
                <w:szCs w:val="12"/>
              </w:rPr>
            </w:pPr>
            <w:r w:rsidRPr="00E63154">
              <w:rPr>
                <w:sz w:val="12"/>
                <w:szCs w:val="12"/>
              </w:rPr>
              <w:t>Este documento es propiedad de EJIE, S.A. y su contenido es confidencial. Este documento no puede ser reproducido, en su totalidad o parcialmente, ni mostrado a otros, ni utilizado para otros propósitos que los que han originado su entrega, sin el previo permiso escrito de  EJIE, S.A.. En el caso de ser entregado en virtud de un contrato, su utilización estará limitada a lo expresamente autorizado en dicho contrato. EJIE, S.A. no podrá ser considerada responsable de eventuales errores u omisiones en la edición del documento.</w:t>
            </w:r>
          </w:p>
        </w:tc>
      </w:tr>
    </w:tbl>
    <w:p w:rsidR="00941A1C" w:rsidRDefault="00941A1C" w:rsidP="00871C6A"/>
    <w:p w:rsidR="00E341D7" w:rsidRDefault="00941A1C" w:rsidP="00871C6A">
      <w:r>
        <w:br w:type="page"/>
      </w:r>
    </w:p>
    <w:p w:rsidR="00E341D7" w:rsidRDefault="00E341D7" w:rsidP="00871C6A">
      <w:pPr>
        <w:sectPr w:rsidR="00E341D7" w:rsidSect="00F82392">
          <w:headerReference w:type="default" r:id="rId9"/>
          <w:footerReference w:type="even" r:id="rId10"/>
          <w:headerReference w:type="first" r:id="rId11"/>
          <w:type w:val="continuous"/>
          <w:pgSz w:w="11906" w:h="16838" w:code="9"/>
          <w:pgMar w:top="1242" w:right="454" w:bottom="454" w:left="500" w:header="720" w:footer="720" w:gutter="0"/>
          <w:cols w:space="708"/>
          <w:docGrid w:linePitch="272"/>
        </w:sectPr>
      </w:pPr>
    </w:p>
    <w:tbl>
      <w:tblPr>
        <w:tblW w:w="0" w:type="auto"/>
        <w:jc w:val="right"/>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1E0" w:firstRow="1" w:lastRow="1" w:firstColumn="1" w:lastColumn="1" w:noHBand="0" w:noVBand="0"/>
      </w:tblPr>
      <w:tblGrid>
        <w:gridCol w:w="1300"/>
        <w:gridCol w:w="3500"/>
        <w:gridCol w:w="3700"/>
      </w:tblGrid>
      <w:tr w:rsidR="00AC500E" w:rsidRPr="001E4E97" w:rsidTr="00E63154">
        <w:trPr>
          <w:jc w:val="right"/>
        </w:trPr>
        <w:tc>
          <w:tcPr>
            <w:tcW w:w="8500" w:type="dxa"/>
            <w:gridSpan w:val="3"/>
            <w:tcBorders>
              <w:bottom w:val="single" w:sz="24" w:space="0" w:color="FFFFFF"/>
            </w:tcBorders>
            <w:shd w:val="clear" w:color="auto" w:fill="CCCCCC"/>
            <w:vAlign w:val="center"/>
          </w:tcPr>
          <w:p w:rsidR="00AC500E" w:rsidRPr="00E30BE3" w:rsidRDefault="00AC500E" w:rsidP="00871C6A">
            <w:pPr>
              <w:pStyle w:val="Estilo14ptNegritaGris40DerechaIzquierda123cmDerec"/>
            </w:pPr>
            <w:r>
              <w:lastRenderedPageBreak/>
              <w:t>Control de documentación</w:t>
            </w:r>
          </w:p>
        </w:tc>
      </w:tr>
      <w:tr w:rsidR="00AC500E" w:rsidRPr="001E4E97" w:rsidTr="00E63154">
        <w:trPr>
          <w:jc w:val="right"/>
        </w:trPr>
        <w:tc>
          <w:tcPr>
            <w:tcW w:w="8500" w:type="dxa"/>
            <w:gridSpan w:val="3"/>
            <w:shd w:val="clear" w:color="auto" w:fill="99D7D7"/>
            <w:vAlign w:val="center"/>
          </w:tcPr>
          <w:p w:rsidR="00AC500E" w:rsidRPr="00E63154" w:rsidRDefault="00AC500E" w:rsidP="00871C6A">
            <w:pPr>
              <w:rPr>
                <w:rFonts w:eastAsia="Arial Unicode MS"/>
                <w:szCs w:val="24"/>
              </w:rPr>
            </w:pPr>
            <w:r w:rsidRPr="00E63154">
              <w:rPr>
                <w:rFonts w:eastAsia="Arial Unicode MS"/>
              </w:rPr>
              <w:t>Título de documento</w:t>
            </w:r>
            <w:r w:rsidR="001D1D8E" w:rsidRPr="00E63154">
              <w:rPr>
                <w:rFonts w:eastAsia="Arial Unicode MS"/>
              </w:rPr>
              <w:t>:</w:t>
            </w:r>
            <w:r w:rsidR="005C5E9F" w:rsidRPr="00E63154">
              <w:rPr>
                <w:rFonts w:eastAsia="Arial Unicode MS"/>
              </w:rPr>
              <w:t xml:space="preserve"> </w:t>
            </w:r>
          </w:p>
        </w:tc>
      </w:tr>
      <w:tr w:rsidR="001D1D8E" w:rsidRPr="001E4E97" w:rsidTr="00E63154">
        <w:trPr>
          <w:jc w:val="right"/>
        </w:trPr>
        <w:tc>
          <w:tcPr>
            <w:tcW w:w="1300" w:type="dxa"/>
            <w:shd w:val="clear" w:color="auto" w:fill="99D7D7"/>
            <w:vAlign w:val="center"/>
          </w:tcPr>
          <w:p w:rsidR="001D1D8E" w:rsidRPr="001E4E97" w:rsidRDefault="001D1D8E" w:rsidP="00871C6A"/>
        </w:tc>
        <w:tc>
          <w:tcPr>
            <w:tcW w:w="7200" w:type="dxa"/>
            <w:gridSpan w:val="2"/>
            <w:shd w:val="clear" w:color="auto" w:fill="C0C0C0"/>
            <w:vAlign w:val="center"/>
          </w:tcPr>
          <w:p w:rsidR="001D1D8E" w:rsidRPr="00E63154" w:rsidRDefault="001D1D8E" w:rsidP="00871C6A">
            <w:pPr>
              <w:rPr>
                <w:rFonts w:eastAsia="Arial Unicode MS"/>
                <w:b/>
                <w:sz w:val="24"/>
                <w:szCs w:val="24"/>
              </w:rPr>
            </w:pPr>
            <w:r w:rsidRPr="00E63154">
              <w:rPr>
                <w:b/>
                <w:sz w:val="24"/>
                <w:szCs w:val="24"/>
              </w:rPr>
              <w:t>Histórico de versiones</w:t>
            </w:r>
          </w:p>
        </w:tc>
      </w:tr>
      <w:tr w:rsidR="001D1D8E" w:rsidRPr="00E63154" w:rsidTr="00E63154">
        <w:trPr>
          <w:jc w:val="right"/>
        </w:trPr>
        <w:tc>
          <w:tcPr>
            <w:tcW w:w="8500" w:type="dxa"/>
            <w:gridSpan w:val="3"/>
            <w:shd w:val="clear" w:color="auto" w:fill="E6E6E6"/>
            <w:vAlign w:val="center"/>
          </w:tcPr>
          <w:p w:rsidR="001D1D8E" w:rsidRPr="00E63154" w:rsidRDefault="001D1D8E" w:rsidP="00871C6A">
            <w:pPr>
              <w:rPr>
                <w:rFonts w:eastAsia="Arial Unicode MS"/>
              </w:rPr>
            </w:pPr>
            <w:r w:rsidRPr="00E63154">
              <w:rPr>
                <w:rFonts w:eastAsia="Arial Unicode MS"/>
              </w:rPr>
              <w:t>Código:</w:t>
            </w:r>
          </w:p>
        </w:tc>
      </w:tr>
      <w:tr w:rsidR="001D1D8E" w:rsidRPr="00E63154" w:rsidTr="00E63154">
        <w:trPr>
          <w:jc w:val="right"/>
        </w:trPr>
        <w:tc>
          <w:tcPr>
            <w:tcW w:w="8500" w:type="dxa"/>
            <w:gridSpan w:val="3"/>
            <w:shd w:val="clear" w:color="auto" w:fill="E6E6E6"/>
            <w:vAlign w:val="center"/>
          </w:tcPr>
          <w:p w:rsidR="001D1D8E" w:rsidRPr="00E63154" w:rsidRDefault="001D1D8E" w:rsidP="00871C6A">
            <w:pPr>
              <w:rPr>
                <w:rFonts w:eastAsia="Arial Unicode MS"/>
              </w:rPr>
            </w:pPr>
            <w:r w:rsidRPr="00E63154">
              <w:rPr>
                <w:rFonts w:eastAsia="Arial Unicode MS"/>
              </w:rPr>
              <w:t>Versión:</w:t>
            </w:r>
            <w:r w:rsidR="005B562D" w:rsidRPr="00E63154">
              <w:rPr>
                <w:rFonts w:eastAsia="Arial Unicode MS"/>
              </w:rPr>
              <w:t xml:space="preserve"> </w:t>
            </w:r>
          </w:p>
        </w:tc>
      </w:tr>
      <w:tr w:rsidR="001D1D8E" w:rsidRPr="00E63154" w:rsidTr="00E63154">
        <w:trPr>
          <w:jc w:val="right"/>
        </w:trPr>
        <w:tc>
          <w:tcPr>
            <w:tcW w:w="8500" w:type="dxa"/>
            <w:gridSpan w:val="3"/>
            <w:shd w:val="clear" w:color="auto" w:fill="E6E6E6"/>
            <w:vAlign w:val="center"/>
          </w:tcPr>
          <w:p w:rsidR="001D1D8E" w:rsidRPr="00E63154" w:rsidRDefault="001D1D8E" w:rsidP="00871C6A">
            <w:pPr>
              <w:rPr>
                <w:rFonts w:eastAsia="Arial Unicode MS"/>
              </w:rPr>
            </w:pPr>
            <w:r w:rsidRPr="00E63154">
              <w:rPr>
                <w:rFonts w:eastAsia="Arial Unicode MS"/>
              </w:rPr>
              <w:t>Fecha:</w:t>
            </w:r>
            <w:r w:rsidR="001933A9" w:rsidRPr="00E63154">
              <w:rPr>
                <w:rFonts w:eastAsia="Arial Unicode MS"/>
              </w:rPr>
              <w:t xml:space="preserve"> </w:t>
            </w:r>
          </w:p>
        </w:tc>
      </w:tr>
      <w:tr w:rsidR="001D1D8E" w:rsidRPr="001E4E97" w:rsidTr="00E63154">
        <w:trPr>
          <w:jc w:val="right"/>
        </w:trPr>
        <w:tc>
          <w:tcPr>
            <w:tcW w:w="8500" w:type="dxa"/>
            <w:gridSpan w:val="3"/>
            <w:shd w:val="clear" w:color="auto" w:fill="E6E6E6"/>
            <w:vAlign w:val="center"/>
          </w:tcPr>
          <w:p w:rsidR="001D1D8E" w:rsidRPr="00E63154" w:rsidRDefault="001D1D8E" w:rsidP="00871C6A">
            <w:pPr>
              <w:rPr>
                <w:rFonts w:eastAsia="Arial Unicode MS"/>
              </w:rPr>
            </w:pPr>
            <w:r w:rsidRPr="00E63154">
              <w:rPr>
                <w:rFonts w:eastAsia="Arial Unicode MS"/>
              </w:rPr>
              <w:t>Resumen de cambios:</w:t>
            </w:r>
          </w:p>
        </w:tc>
      </w:tr>
      <w:tr w:rsidR="001D1D8E" w:rsidRPr="001E4E97" w:rsidTr="00E63154">
        <w:trPr>
          <w:jc w:val="right"/>
        </w:trPr>
        <w:tc>
          <w:tcPr>
            <w:tcW w:w="1300" w:type="dxa"/>
            <w:shd w:val="clear" w:color="auto" w:fill="99D7D7"/>
            <w:vAlign w:val="center"/>
          </w:tcPr>
          <w:p w:rsidR="001D1D8E" w:rsidRPr="001E4E97" w:rsidRDefault="001D1D8E" w:rsidP="00871C6A"/>
        </w:tc>
        <w:tc>
          <w:tcPr>
            <w:tcW w:w="7200" w:type="dxa"/>
            <w:gridSpan w:val="2"/>
            <w:shd w:val="clear" w:color="auto" w:fill="C0C0C0"/>
            <w:vAlign w:val="center"/>
          </w:tcPr>
          <w:p w:rsidR="001D1D8E" w:rsidRPr="00E63154" w:rsidRDefault="001D1D8E" w:rsidP="00871C6A">
            <w:pPr>
              <w:rPr>
                <w:b/>
                <w:sz w:val="24"/>
                <w:szCs w:val="24"/>
              </w:rPr>
            </w:pPr>
            <w:r w:rsidRPr="00E63154">
              <w:rPr>
                <w:b/>
                <w:sz w:val="24"/>
                <w:szCs w:val="24"/>
              </w:rPr>
              <w:t>Cambios producidos desde la última versión</w:t>
            </w:r>
          </w:p>
        </w:tc>
      </w:tr>
      <w:tr w:rsidR="001D1D8E" w:rsidRPr="001E4E97" w:rsidTr="00E63154">
        <w:trPr>
          <w:jc w:val="right"/>
        </w:trPr>
        <w:tc>
          <w:tcPr>
            <w:tcW w:w="8500" w:type="dxa"/>
            <w:gridSpan w:val="3"/>
            <w:shd w:val="clear" w:color="auto" w:fill="E6E6E6"/>
            <w:vAlign w:val="center"/>
          </w:tcPr>
          <w:p w:rsidR="001D1D8E" w:rsidRPr="001E4E97" w:rsidRDefault="001D1D8E" w:rsidP="00871C6A">
            <w:r w:rsidRPr="004F4352">
              <w:t>Primera versión.</w:t>
            </w:r>
          </w:p>
        </w:tc>
      </w:tr>
      <w:tr w:rsidR="001D1D8E" w:rsidRPr="001E4E97" w:rsidTr="00E63154">
        <w:trPr>
          <w:jc w:val="right"/>
        </w:trPr>
        <w:tc>
          <w:tcPr>
            <w:tcW w:w="1300" w:type="dxa"/>
            <w:shd w:val="clear" w:color="auto" w:fill="99D7D7"/>
            <w:vAlign w:val="center"/>
          </w:tcPr>
          <w:p w:rsidR="001D1D8E" w:rsidRPr="001E4E97" w:rsidRDefault="001D1D8E" w:rsidP="00871C6A"/>
        </w:tc>
        <w:tc>
          <w:tcPr>
            <w:tcW w:w="7200" w:type="dxa"/>
            <w:gridSpan w:val="2"/>
            <w:shd w:val="clear" w:color="auto" w:fill="C0C0C0"/>
            <w:vAlign w:val="center"/>
          </w:tcPr>
          <w:p w:rsidR="001D1D8E" w:rsidRPr="00E63154" w:rsidRDefault="001D1D8E" w:rsidP="00871C6A">
            <w:pPr>
              <w:rPr>
                <w:b/>
                <w:sz w:val="24"/>
                <w:szCs w:val="24"/>
              </w:rPr>
            </w:pPr>
            <w:r w:rsidRPr="00E63154">
              <w:rPr>
                <w:b/>
                <w:sz w:val="24"/>
                <w:szCs w:val="24"/>
              </w:rPr>
              <w:t>Control de difusión</w:t>
            </w:r>
          </w:p>
        </w:tc>
      </w:tr>
      <w:tr w:rsidR="001D1D8E" w:rsidRPr="001E4E97" w:rsidTr="00E63154">
        <w:trPr>
          <w:jc w:val="right"/>
        </w:trPr>
        <w:tc>
          <w:tcPr>
            <w:tcW w:w="8500" w:type="dxa"/>
            <w:gridSpan w:val="3"/>
            <w:shd w:val="clear" w:color="auto" w:fill="E6E6E6"/>
            <w:vAlign w:val="center"/>
          </w:tcPr>
          <w:p w:rsidR="001D1D8E" w:rsidRPr="00E63154" w:rsidRDefault="001D1D8E" w:rsidP="00871C6A">
            <w:pPr>
              <w:rPr>
                <w:rFonts w:eastAsia="Arial Unicode MS"/>
                <w:u w:val="single"/>
              </w:rPr>
            </w:pPr>
            <w:r w:rsidRPr="004F4352">
              <w:t>Responsable:</w:t>
            </w:r>
            <w:r w:rsidRPr="004F4352">
              <w:tab/>
            </w:r>
          </w:p>
        </w:tc>
      </w:tr>
      <w:tr w:rsidR="001D1D8E" w:rsidRPr="001E4E97" w:rsidTr="00E63154">
        <w:trPr>
          <w:jc w:val="right"/>
        </w:trPr>
        <w:tc>
          <w:tcPr>
            <w:tcW w:w="8500" w:type="dxa"/>
            <w:gridSpan w:val="3"/>
            <w:shd w:val="clear" w:color="auto" w:fill="E6E6E6"/>
            <w:vAlign w:val="center"/>
          </w:tcPr>
          <w:p w:rsidR="001D1D8E" w:rsidRPr="00E63154" w:rsidRDefault="001D1D8E" w:rsidP="00871C6A">
            <w:pPr>
              <w:rPr>
                <w:rFonts w:eastAsia="Arial Unicode MS"/>
              </w:rPr>
            </w:pPr>
            <w:r w:rsidRPr="004F4352">
              <w:t>Aprobado por:</w:t>
            </w:r>
            <w:r w:rsidRPr="004F4352">
              <w:tab/>
            </w:r>
          </w:p>
        </w:tc>
      </w:tr>
      <w:tr w:rsidR="001D1D8E" w:rsidRPr="001E4E97" w:rsidTr="00E63154">
        <w:trPr>
          <w:jc w:val="right"/>
        </w:trPr>
        <w:tc>
          <w:tcPr>
            <w:tcW w:w="4800" w:type="dxa"/>
            <w:gridSpan w:val="2"/>
            <w:shd w:val="clear" w:color="auto" w:fill="E6E6E6"/>
            <w:vAlign w:val="center"/>
          </w:tcPr>
          <w:p w:rsidR="001D1D8E" w:rsidRPr="00E63154" w:rsidRDefault="001D1D8E" w:rsidP="00871C6A">
            <w:pPr>
              <w:rPr>
                <w:rFonts w:eastAsia="Arial Unicode MS"/>
              </w:rPr>
            </w:pPr>
            <w:r w:rsidRPr="004F4352">
              <w:t>Firma:</w:t>
            </w:r>
            <w:r w:rsidRPr="004F4352">
              <w:tab/>
            </w:r>
            <w:r w:rsidRPr="004F4352">
              <w:tab/>
            </w:r>
          </w:p>
        </w:tc>
        <w:tc>
          <w:tcPr>
            <w:tcW w:w="3700" w:type="dxa"/>
            <w:shd w:val="clear" w:color="auto" w:fill="E6E6E6"/>
            <w:vAlign w:val="center"/>
          </w:tcPr>
          <w:p w:rsidR="001D1D8E" w:rsidRPr="001E4E97" w:rsidRDefault="001D1D8E" w:rsidP="00871C6A">
            <w:r w:rsidRPr="004F4352">
              <w:t>Fecha:</w:t>
            </w:r>
            <w:r w:rsidRPr="004F4352">
              <w:tab/>
            </w:r>
          </w:p>
        </w:tc>
      </w:tr>
      <w:tr w:rsidR="001D1D8E" w:rsidRPr="001E4E97" w:rsidTr="00E63154">
        <w:trPr>
          <w:jc w:val="right"/>
        </w:trPr>
        <w:tc>
          <w:tcPr>
            <w:tcW w:w="8500" w:type="dxa"/>
            <w:gridSpan w:val="3"/>
            <w:shd w:val="clear" w:color="auto" w:fill="E6E6E6"/>
            <w:vAlign w:val="center"/>
          </w:tcPr>
          <w:p w:rsidR="001D1D8E" w:rsidRPr="001E4E97" w:rsidRDefault="001D1D8E" w:rsidP="00871C6A">
            <w:r w:rsidRPr="004F4352">
              <w:t>Distribución:</w:t>
            </w:r>
          </w:p>
        </w:tc>
      </w:tr>
      <w:tr w:rsidR="001D1D8E" w:rsidRPr="001E4E97" w:rsidTr="00E63154">
        <w:trPr>
          <w:jc w:val="right"/>
        </w:trPr>
        <w:tc>
          <w:tcPr>
            <w:tcW w:w="1300" w:type="dxa"/>
            <w:shd w:val="clear" w:color="auto" w:fill="99D7D7"/>
            <w:vAlign w:val="center"/>
          </w:tcPr>
          <w:p w:rsidR="001D1D8E" w:rsidRPr="001E4E97" w:rsidRDefault="001D1D8E" w:rsidP="00871C6A"/>
        </w:tc>
        <w:tc>
          <w:tcPr>
            <w:tcW w:w="7200" w:type="dxa"/>
            <w:gridSpan w:val="2"/>
            <w:shd w:val="clear" w:color="auto" w:fill="C0C0C0"/>
            <w:vAlign w:val="center"/>
          </w:tcPr>
          <w:p w:rsidR="001D1D8E" w:rsidRPr="00E63154" w:rsidRDefault="001D1D8E" w:rsidP="00871C6A">
            <w:pPr>
              <w:rPr>
                <w:b/>
                <w:sz w:val="24"/>
                <w:szCs w:val="24"/>
              </w:rPr>
            </w:pPr>
            <w:r w:rsidRPr="00E63154">
              <w:rPr>
                <w:b/>
                <w:sz w:val="24"/>
                <w:szCs w:val="24"/>
              </w:rPr>
              <w:t>Referencias de archivo</w:t>
            </w:r>
          </w:p>
        </w:tc>
      </w:tr>
      <w:tr w:rsidR="001D1D8E" w:rsidRPr="001E4E97" w:rsidTr="00E63154">
        <w:trPr>
          <w:jc w:val="right"/>
        </w:trPr>
        <w:tc>
          <w:tcPr>
            <w:tcW w:w="8500" w:type="dxa"/>
            <w:gridSpan w:val="3"/>
            <w:shd w:val="clear" w:color="auto" w:fill="E6E6E6"/>
          </w:tcPr>
          <w:p w:rsidR="001D1D8E" w:rsidRPr="00935ED6" w:rsidRDefault="001D1D8E" w:rsidP="00871C6A">
            <w:r w:rsidRPr="004F4352">
              <w:t>Autor:</w:t>
            </w:r>
            <w:r w:rsidRPr="004F4352">
              <w:tab/>
            </w:r>
            <w:r w:rsidRPr="004F4352">
              <w:tab/>
            </w:r>
          </w:p>
        </w:tc>
      </w:tr>
      <w:tr w:rsidR="001D1D8E" w:rsidRPr="001E4E97" w:rsidTr="00E63154">
        <w:trPr>
          <w:jc w:val="right"/>
        </w:trPr>
        <w:tc>
          <w:tcPr>
            <w:tcW w:w="8500" w:type="dxa"/>
            <w:gridSpan w:val="3"/>
            <w:shd w:val="clear" w:color="auto" w:fill="E6E6E6"/>
          </w:tcPr>
          <w:p w:rsidR="001D1D8E" w:rsidRPr="004F4352" w:rsidRDefault="001D1D8E" w:rsidP="00871C6A">
            <w:r w:rsidRPr="004F4352">
              <w:t>Nombre archivo:</w:t>
            </w:r>
            <w:r w:rsidRPr="004F4352">
              <w:tab/>
            </w:r>
          </w:p>
        </w:tc>
      </w:tr>
      <w:tr w:rsidR="001D1D8E" w:rsidRPr="001E4E97" w:rsidTr="00E63154">
        <w:trPr>
          <w:jc w:val="right"/>
        </w:trPr>
        <w:tc>
          <w:tcPr>
            <w:tcW w:w="8500" w:type="dxa"/>
            <w:gridSpan w:val="3"/>
            <w:tcBorders>
              <w:bottom w:val="single" w:sz="24" w:space="0" w:color="FFFFFF"/>
            </w:tcBorders>
            <w:shd w:val="clear" w:color="auto" w:fill="E6E6E6"/>
          </w:tcPr>
          <w:p w:rsidR="001D1D8E" w:rsidRPr="004F4352" w:rsidRDefault="001D1D8E" w:rsidP="00871C6A">
            <w:r w:rsidRPr="004F4352">
              <w:t>Localización:</w:t>
            </w:r>
          </w:p>
        </w:tc>
      </w:tr>
    </w:tbl>
    <w:p w:rsidR="00A5320B" w:rsidRDefault="00A5320B" w:rsidP="00871C6A">
      <w:pPr>
        <w:sectPr w:rsidR="00A5320B" w:rsidSect="006C19AC">
          <w:headerReference w:type="even" r:id="rId12"/>
          <w:headerReference w:type="default" r:id="rId13"/>
          <w:footerReference w:type="default" r:id="rId14"/>
          <w:type w:val="continuous"/>
          <w:pgSz w:w="11906" w:h="16838" w:code="9"/>
          <w:pgMar w:top="1242" w:right="806" w:bottom="454" w:left="500" w:header="720" w:footer="720" w:gutter="0"/>
          <w:pgNumType w:fmt="lowerRoman" w:start="1"/>
          <w:cols w:space="708"/>
          <w:docGrid w:linePitch="272"/>
        </w:sectPr>
      </w:pPr>
    </w:p>
    <w:tbl>
      <w:tblPr>
        <w:tblW w:w="8508" w:type="dxa"/>
        <w:jc w:val="right"/>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1E0" w:firstRow="1" w:lastRow="1" w:firstColumn="1" w:lastColumn="1" w:noHBand="0" w:noVBand="0"/>
      </w:tblPr>
      <w:tblGrid>
        <w:gridCol w:w="800"/>
        <w:gridCol w:w="6808"/>
        <w:gridCol w:w="900"/>
      </w:tblGrid>
      <w:tr w:rsidR="00E30BE3" w:rsidRPr="001E4E97" w:rsidTr="00E63154">
        <w:trPr>
          <w:jc w:val="right"/>
        </w:trPr>
        <w:tc>
          <w:tcPr>
            <w:tcW w:w="8508" w:type="dxa"/>
            <w:gridSpan w:val="3"/>
            <w:shd w:val="clear" w:color="auto" w:fill="CCCCCC"/>
          </w:tcPr>
          <w:p w:rsidR="00E30BE3" w:rsidRPr="00E30BE3" w:rsidRDefault="00E30BE3" w:rsidP="00871C6A">
            <w:pPr>
              <w:pStyle w:val="Estilo14ptNegritaGris40DerechaIzquierda123cmDerec"/>
            </w:pPr>
            <w:r w:rsidRPr="00E30BE3">
              <w:lastRenderedPageBreak/>
              <w:t>Contenido</w:t>
            </w:r>
          </w:p>
        </w:tc>
      </w:tr>
      <w:tr w:rsidR="009F6770" w:rsidRPr="001E4E97" w:rsidTr="00E63154">
        <w:trPr>
          <w:jc w:val="right"/>
        </w:trPr>
        <w:tc>
          <w:tcPr>
            <w:tcW w:w="800" w:type="dxa"/>
            <w:shd w:val="clear" w:color="auto" w:fill="CCCCCC"/>
          </w:tcPr>
          <w:p w:rsidR="009F6770" w:rsidRPr="003F2EBE" w:rsidRDefault="009F6770" w:rsidP="00871C6A"/>
        </w:tc>
        <w:tc>
          <w:tcPr>
            <w:tcW w:w="6808" w:type="dxa"/>
            <w:shd w:val="clear" w:color="auto" w:fill="CCCCCC"/>
          </w:tcPr>
          <w:p w:rsidR="009F6770" w:rsidRPr="00E63154" w:rsidRDefault="009F6770" w:rsidP="00871C6A">
            <w:pPr>
              <w:rPr>
                <w:rFonts w:eastAsia="Arial Unicode MS"/>
              </w:rPr>
            </w:pPr>
            <w:r w:rsidRPr="00E63154">
              <w:rPr>
                <w:rFonts w:eastAsia="Arial Unicode MS"/>
              </w:rPr>
              <w:t>Capítulo/sección</w:t>
            </w:r>
          </w:p>
        </w:tc>
        <w:tc>
          <w:tcPr>
            <w:tcW w:w="900" w:type="dxa"/>
            <w:shd w:val="clear" w:color="auto" w:fill="CCCCCC"/>
          </w:tcPr>
          <w:p w:rsidR="009F6770" w:rsidRPr="003F2EBE" w:rsidRDefault="009F6770" w:rsidP="00871C6A">
            <w:r w:rsidRPr="003F2EBE">
              <w:t>Página</w:t>
            </w:r>
          </w:p>
        </w:tc>
      </w:tr>
      <w:tr w:rsidR="007B1104" w:rsidRPr="001E4E97" w:rsidTr="00E63154">
        <w:trPr>
          <w:jc w:val="right"/>
        </w:trPr>
        <w:tc>
          <w:tcPr>
            <w:tcW w:w="800" w:type="dxa"/>
            <w:shd w:val="clear" w:color="auto" w:fill="99D7D7"/>
          </w:tcPr>
          <w:p w:rsidR="007B1104" w:rsidRDefault="007B1104" w:rsidP="00871C6A"/>
          <w:p w:rsidR="006C19AC" w:rsidRPr="001C2BBD" w:rsidRDefault="006C19AC" w:rsidP="006C19AC"/>
        </w:tc>
        <w:tc>
          <w:tcPr>
            <w:tcW w:w="7708" w:type="dxa"/>
            <w:gridSpan w:val="2"/>
            <w:shd w:val="clear" w:color="auto" w:fill="99D7D7"/>
          </w:tcPr>
          <w:p w:rsidR="007F5D67" w:rsidRDefault="007F5D67" w:rsidP="007F5D67"/>
          <w:p w:rsidR="006D07D0" w:rsidRPr="00E07821" w:rsidRDefault="00B8368C">
            <w:pPr>
              <w:pStyle w:val="TDC1"/>
              <w:rPr>
                <w:rFonts w:ascii="Calibri" w:hAnsi="Calibri"/>
                <w:noProof/>
                <w:sz w:val="22"/>
                <w:szCs w:val="22"/>
                <w:lang w:val="es-ES"/>
              </w:rPr>
            </w:pPr>
            <w:r w:rsidRPr="00E63154">
              <w:fldChar w:fldCharType="begin"/>
            </w:r>
            <w:r>
              <w:instrText xml:space="preserve"> TOC \o "1-3" \h \z </w:instrText>
            </w:r>
            <w:r w:rsidRPr="00E63154">
              <w:fldChar w:fldCharType="separate"/>
            </w:r>
            <w:hyperlink w:anchor="_Toc481759222" w:history="1">
              <w:r w:rsidR="006D07D0" w:rsidRPr="00425755">
                <w:rPr>
                  <w:rStyle w:val="Hipervnculo"/>
                  <w:noProof/>
                </w:rPr>
                <w:t>1</w:t>
              </w:r>
              <w:r w:rsidR="006D07D0" w:rsidRPr="00E07821">
                <w:rPr>
                  <w:rFonts w:ascii="Calibri" w:hAnsi="Calibri"/>
                  <w:noProof/>
                  <w:sz w:val="22"/>
                  <w:szCs w:val="22"/>
                  <w:lang w:val="es-ES"/>
                </w:rPr>
                <w:tab/>
              </w:r>
              <w:r w:rsidR="006D07D0" w:rsidRPr="00425755">
                <w:rPr>
                  <w:rStyle w:val="Hipervnculo"/>
                  <w:noProof/>
                </w:rPr>
                <w:t>Introducción</w:t>
              </w:r>
              <w:r w:rsidR="006D07D0">
                <w:rPr>
                  <w:noProof/>
                  <w:webHidden/>
                </w:rPr>
                <w:tab/>
              </w:r>
              <w:r w:rsidR="006D07D0">
                <w:rPr>
                  <w:noProof/>
                  <w:webHidden/>
                </w:rPr>
                <w:fldChar w:fldCharType="begin"/>
              </w:r>
              <w:r w:rsidR="006D07D0">
                <w:rPr>
                  <w:noProof/>
                  <w:webHidden/>
                </w:rPr>
                <w:instrText xml:space="preserve"> PAGEREF _Toc481759222 \h </w:instrText>
              </w:r>
              <w:r w:rsidR="006D07D0">
                <w:rPr>
                  <w:noProof/>
                  <w:webHidden/>
                </w:rPr>
              </w:r>
              <w:r w:rsidR="006D07D0">
                <w:rPr>
                  <w:noProof/>
                  <w:webHidden/>
                </w:rPr>
                <w:fldChar w:fldCharType="separate"/>
              </w:r>
              <w:r w:rsidR="006D07D0">
                <w:rPr>
                  <w:noProof/>
                  <w:webHidden/>
                </w:rPr>
                <w:t>4</w:t>
              </w:r>
              <w:r w:rsidR="006D07D0">
                <w:rPr>
                  <w:noProof/>
                  <w:webHidden/>
                </w:rPr>
                <w:fldChar w:fldCharType="end"/>
              </w:r>
            </w:hyperlink>
          </w:p>
          <w:p w:rsidR="006D07D0" w:rsidRPr="00E07821" w:rsidRDefault="00946580">
            <w:pPr>
              <w:pStyle w:val="TDC1"/>
              <w:rPr>
                <w:rFonts w:ascii="Calibri" w:hAnsi="Calibri"/>
                <w:noProof/>
                <w:sz w:val="22"/>
                <w:szCs w:val="22"/>
                <w:lang w:val="es-ES"/>
              </w:rPr>
            </w:pPr>
            <w:hyperlink w:anchor="_Toc481759223" w:history="1">
              <w:r w:rsidR="006D07D0" w:rsidRPr="00425755">
                <w:rPr>
                  <w:rStyle w:val="Hipervnculo"/>
                  <w:noProof/>
                </w:rPr>
                <w:t>2</w:t>
              </w:r>
              <w:r w:rsidR="006D07D0" w:rsidRPr="00E07821">
                <w:rPr>
                  <w:rFonts w:ascii="Calibri" w:hAnsi="Calibri"/>
                  <w:noProof/>
                  <w:sz w:val="22"/>
                  <w:szCs w:val="22"/>
                  <w:lang w:val="es-ES"/>
                </w:rPr>
                <w:tab/>
              </w:r>
              <w:r w:rsidR="006D07D0" w:rsidRPr="00425755">
                <w:rPr>
                  <w:rStyle w:val="Hipervnculo"/>
                  <w:noProof/>
                </w:rPr>
                <w:t>Esquema de relación con las aplicaciones</w:t>
              </w:r>
              <w:r w:rsidR="006D07D0">
                <w:rPr>
                  <w:noProof/>
                  <w:webHidden/>
                </w:rPr>
                <w:tab/>
              </w:r>
              <w:r w:rsidR="006D07D0">
                <w:rPr>
                  <w:noProof/>
                  <w:webHidden/>
                </w:rPr>
                <w:fldChar w:fldCharType="begin"/>
              </w:r>
              <w:r w:rsidR="006D07D0">
                <w:rPr>
                  <w:noProof/>
                  <w:webHidden/>
                </w:rPr>
                <w:instrText xml:space="preserve"> PAGEREF _Toc481759223 \h </w:instrText>
              </w:r>
              <w:r w:rsidR="006D07D0">
                <w:rPr>
                  <w:noProof/>
                  <w:webHidden/>
                </w:rPr>
              </w:r>
              <w:r w:rsidR="006D07D0">
                <w:rPr>
                  <w:noProof/>
                  <w:webHidden/>
                </w:rPr>
                <w:fldChar w:fldCharType="separate"/>
              </w:r>
              <w:r w:rsidR="006D07D0">
                <w:rPr>
                  <w:noProof/>
                  <w:webHidden/>
                </w:rPr>
                <w:t>5</w:t>
              </w:r>
              <w:r w:rsidR="006D07D0">
                <w:rPr>
                  <w:noProof/>
                  <w:webHidden/>
                </w:rPr>
                <w:fldChar w:fldCharType="end"/>
              </w:r>
            </w:hyperlink>
          </w:p>
          <w:p w:rsidR="006D07D0" w:rsidRPr="00E07821" w:rsidRDefault="00946580">
            <w:pPr>
              <w:pStyle w:val="TDC1"/>
              <w:rPr>
                <w:rFonts w:ascii="Calibri" w:hAnsi="Calibri"/>
                <w:noProof/>
                <w:sz w:val="22"/>
                <w:szCs w:val="22"/>
                <w:lang w:val="es-ES"/>
              </w:rPr>
            </w:pPr>
            <w:hyperlink w:anchor="_Toc481759224" w:history="1">
              <w:r w:rsidR="006D07D0" w:rsidRPr="00425755">
                <w:rPr>
                  <w:rStyle w:val="Hipervnculo"/>
                  <w:noProof/>
                </w:rPr>
                <w:t>3</w:t>
              </w:r>
              <w:r w:rsidR="006D07D0" w:rsidRPr="00E07821">
                <w:rPr>
                  <w:rFonts w:ascii="Calibri" w:hAnsi="Calibri"/>
                  <w:noProof/>
                  <w:sz w:val="22"/>
                  <w:szCs w:val="22"/>
                  <w:lang w:val="es-ES"/>
                </w:rPr>
                <w:tab/>
              </w:r>
              <w:r w:rsidR="006D07D0" w:rsidRPr="00425755">
                <w:rPr>
                  <w:rStyle w:val="Hipervnculo"/>
                  <w:noProof/>
                </w:rPr>
                <w:t>Archivos utilizados.</w:t>
              </w:r>
              <w:r w:rsidR="006D07D0">
                <w:rPr>
                  <w:noProof/>
                  <w:webHidden/>
                </w:rPr>
                <w:tab/>
              </w:r>
              <w:r w:rsidR="006D07D0">
                <w:rPr>
                  <w:noProof/>
                  <w:webHidden/>
                </w:rPr>
                <w:fldChar w:fldCharType="begin"/>
              </w:r>
              <w:r w:rsidR="006D07D0">
                <w:rPr>
                  <w:noProof/>
                  <w:webHidden/>
                </w:rPr>
                <w:instrText xml:space="preserve"> PAGEREF _Toc481759224 \h </w:instrText>
              </w:r>
              <w:r w:rsidR="006D07D0">
                <w:rPr>
                  <w:noProof/>
                  <w:webHidden/>
                </w:rPr>
              </w:r>
              <w:r w:rsidR="006D07D0">
                <w:rPr>
                  <w:noProof/>
                  <w:webHidden/>
                </w:rPr>
                <w:fldChar w:fldCharType="separate"/>
              </w:r>
              <w:r w:rsidR="006D07D0">
                <w:rPr>
                  <w:noProof/>
                  <w:webHidden/>
                </w:rPr>
                <w:t>9</w:t>
              </w:r>
              <w:r w:rsidR="006D07D0">
                <w:rPr>
                  <w:noProof/>
                  <w:webHidden/>
                </w:rPr>
                <w:fldChar w:fldCharType="end"/>
              </w:r>
            </w:hyperlink>
          </w:p>
          <w:p w:rsidR="006D07D0" w:rsidRPr="00E07821" w:rsidRDefault="00946580">
            <w:pPr>
              <w:pStyle w:val="TDC1"/>
              <w:rPr>
                <w:rFonts w:ascii="Calibri" w:hAnsi="Calibri"/>
                <w:noProof/>
                <w:sz w:val="22"/>
                <w:szCs w:val="22"/>
                <w:lang w:val="es-ES"/>
              </w:rPr>
            </w:pPr>
            <w:hyperlink w:anchor="_Toc481759225" w:history="1">
              <w:r w:rsidR="006D07D0" w:rsidRPr="00425755">
                <w:rPr>
                  <w:rStyle w:val="Hipervnculo"/>
                  <w:noProof/>
                </w:rPr>
                <w:t>4</w:t>
              </w:r>
              <w:r w:rsidR="006D07D0" w:rsidRPr="00E07821">
                <w:rPr>
                  <w:rFonts w:ascii="Calibri" w:hAnsi="Calibri"/>
                  <w:noProof/>
                  <w:sz w:val="22"/>
                  <w:szCs w:val="22"/>
                  <w:lang w:val="es-ES"/>
                </w:rPr>
                <w:tab/>
              </w:r>
              <w:r w:rsidR="006D07D0" w:rsidRPr="00425755">
                <w:rPr>
                  <w:rStyle w:val="Hipervnculo"/>
                  <w:noProof/>
                </w:rPr>
                <w:t>Instalación</w:t>
              </w:r>
              <w:r w:rsidR="006D07D0">
                <w:rPr>
                  <w:noProof/>
                  <w:webHidden/>
                </w:rPr>
                <w:tab/>
              </w:r>
              <w:r w:rsidR="006D07D0">
                <w:rPr>
                  <w:noProof/>
                  <w:webHidden/>
                </w:rPr>
                <w:fldChar w:fldCharType="begin"/>
              </w:r>
              <w:r w:rsidR="006D07D0">
                <w:rPr>
                  <w:noProof/>
                  <w:webHidden/>
                </w:rPr>
                <w:instrText xml:space="preserve"> PAGEREF _Toc481759225 \h </w:instrText>
              </w:r>
              <w:r w:rsidR="006D07D0">
                <w:rPr>
                  <w:noProof/>
                  <w:webHidden/>
                </w:rPr>
              </w:r>
              <w:r w:rsidR="006D07D0">
                <w:rPr>
                  <w:noProof/>
                  <w:webHidden/>
                </w:rPr>
                <w:fldChar w:fldCharType="separate"/>
              </w:r>
              <w:r w:rsidR="006D07D0">
                <w:rPr>
                  <w:noProof/>
                  <w:webHidden/>
                </w:rPr>
                <w:t>11</w:t>
              </w:r>
              <w:r w:rsidR="006D07D0">
                <w:rPr>
                  <w:noProof/>
                  <w:webHidden/>
                </w:rPr>
                <w:fldChar w:fldCharType="end"/>
              </w:r>
            </w:hyperlink>
          </w:p>
          <w:p w:rsidR="006D07D0" w:rsidRPr="00E07821" w:rsidRDefault="00946580">
            <w:pPr>
              <w:pStyle w:val="TDC1"/>
              <w:rPr>
                <w:rFonts w:ascii="Calibri" w:hAnsi="Calibri"/>
                <w:noProof/>
                <w:sz w:val="22"/>
                <w:szCs w:val="22"/>
                <w:lang w:val="es-ES"/>
              </w:rPr>
            </w:pPr>
            <w:hyperlink w:anchor="_Toc481759226" w:history="1">
              <w:r w:rsidR="006D07D0" w:rsidRPr="00425755">
                <w:rPr>
                  <w:rStyle w:val="Hipervnculo"/>
                  <w:noProof/>
                </w:rPr>
                <w:t>5</w:t>
              </w:r>
              <w:r w:rsidR="006D07D0" w:rsidRPr="00E07821">
                <w:rPr>
                  <w:rFonts w:ascii="Calibri" w:hAnsi="Calibri"/>
                  <w:noProof/>
                  <w:sz w:val="22"/>
                  <w:szCs w:val="22"/>
                  <w:lang w:val="es-ES"/>
                </w:rPr>
                <w:tab/>
              </w:r>
              <w:r w:rsidR="006D07D0" w:rsidRPr="00425755">
                <w:rPr>
                  <w:rStyle w:val="Hipervnculo"/>
                  <w:noProof/>
                </w:rPr>
                <w:t>Configuración</w:t>
              </w:r>
              <w:r w:rsidR="006D07D0">
                <w:rPr>
                  <w:noProof/>
                  <w:webHidden/>
                </w:rPr>
                <w:tab/>
              </w:r>
              <w:r w:rsidR="006D07D0">
                <w:rPr>
                  <w:noProof/>
                  <w:webHidden/>
                </w:rPr>
                <w:fldChar w:fldCharType="begin"/>
              </w:r>
              <w:r w:rsidR="006D07D0">
                <w:rPr>
                  <w:noProof/>
                  <w:webHidden/>
                </w:rPr>
                <w:instrText xml:space="preserve"> PAGEREF _Toc481759226 \h </w:instrText>
              </w:r>
              <w:r w:rsidR="006D07D0">
                <w:rPr>
                  <w:noProof/>
                  <w:webHidden/>
                </w:rPr>
              </w:r>
              <w:r w:rsidR="006D07D0">
                <w:rPr>
                  <w:noProof/>
                  <w:webHidden/>
                </w:rPr>
                <w:fldChar w:fldCharType="separate"/>
              </w:r>
              <w:r w:rsidR="006D07D0">
                <w:rPr>
                  <w:noProof/>
                  <w:webHidden/>
                </w:rPr>
                <w:t>14</w:t>
              </w:r>
              <w:r w:rsidR="006D07D0">
                <w:rPr>
                  <w:noProof/>
                  <w:webHidden/>
                </w:rPr>
                <w:fldChar w:fldCharType="end"/>
              </w:r>
            </w:hyperlink>
          </w:p>
          <w:p w:rsidR="006D07D0" w:rsidRPr="00E07821" w:rsidRDefault="00946580">
            <w:pPr>
              <w:pStyle w:val="TDC1"/>
              <w:rPr>
                <w:rFonts w:ascii="Calibri" w:hAnsi="Calibri"/>
                <w:noProof/>
                <w:sz w:val="22"/>
                <w:szCs w:val="22"/>
                <w:lang w:val="es-ES"/>
              </w:rPr>
            </w:pPr>
            <w:hyperlink w:anchor="_Toc481759227" w:history="1">
              <w:r w:rsidR="006D07D0" w:rsidRPr="00425755">
                <w:rPr>
                  <w:rStyle w:val="Hipervnculo"/>
                  <w:noProof/>
                </w:rPr>
                <w:t>6</w:t>
              </w:r>
              <w:r w:rsidR="006D07D0" w:rsidRPr="00E07821">
                <w:rPr>
                  <w:rFonts w:ascii="Calibri" w:hAnsi="Calibri"/>
                  <w:noProof/>
                  <w:sz w:val="22"/>
                  <w:szCs w:val="22"/>
                  <w:lang w:val="es-ES"/>
                </w:rPr>
                <w:tab/>
              </w:r>
              <w:r w:rsidR="006D07D0" w:rsidRPr="00425755">
                <w:rPr>
                  <w:rStyle w:val="Hipervnculo"/>
                  <w:noProof/>
                </w:rPr>
                <w:t>Cómo obtener el idPoder</w:t>
              </w:r>
              <w:r w:rsidR="006D07D0">
                <w:rPr>
                  <w:noProof/>
                  <w:webHidden/>
                </w:rPr>
                <w:tab/>
              </w:r>
              <w:r w:rsidR="006D07D0">
                <w:rPr>
                  <w:noProof/>
                  <w:webHidden/>
                </w:rPr>
                <w:fldChar w:fldCharType="begin"/>
              </w:r>
              <w:r w:rsidR="006D07D0">
                <w:rPr>
                  <w:noProof/>
                  <w:webHidden/>
                </w:rPr>
                <w:instrText xml:space="preserve"> PAGEREF _Toc481759227 \h </w:instrText>
              </w:r>
              <w:r w:rsidR="006D07D0">
                <w:rPr>
                  <w:noProof/>
                  <w:webHidden/>
                </w:rPr>
              </w:r>
              <w:r w:rsidR="006D07D0">
                <w:rPr>
                  <w:noProof/>
                  <w:webHidden/>
                </w:rPr>
                <w:fldChar w:fldCharType="separate"/>
              </w:r>
              <w:r w:rsidR="006D07D0">
                <w:rPr>
                  <w:noProof/>
                  <w:webHidden/>
                </w:rPr>
                <w:t>16</w:t>
              </w:r>
              <w:r w:rsidR="006D07D0">
                <w:rPr>
                  <w:noProof/>
                  <w:webHidden/>
                </w:rPr>
                <w:fldChar w:fldCharType="end"/>
              </w:r>
            </w:hyperlink>
          </w:p>
          <w:p w:rsidR="006D07D0" w:rsidRPr="00E07821" w:rsidRDefault="00946580">
            <w:pPr>
              <w:pStyle w:val="TDC1"/>
              <w:rPr>
                <w:rFonts w:ascii="Calibri" w:hAnsi="Calibri"/>
                <w:noProof/>
                <w:sz w:val="22"/>
                <w:szCs w:val="22"/>
                <w:lang w:val="es-ES"/>
              </w:rPr>
            </w:pPr>
            <w:hyperlink w:anchor="_Toc481759228" w:history="1">
              <w:r w:rsidR="006D07D0" w:rsidRPr="00425755">
                <w:rPr>
                  <w:rStyle w:val="Hipervnculo"/>
                  <w:noProof/>
                </w:rPr>
                <w:t>7</w:t>
              </w:r>
              <w:r w:rsidR="006D07D0" w:rsidRPr="00E07821">
                <w:rPr>
                  <w:rFonts w:ascii="Calibri" w:hAnsi="Calibri"/>
                  <w:noProof/>
                  <w:sz w:val="22"/>
                  <w:szCs w:val="22"/>
                  <w:lang w:val="es-ES"/>
                </w:rPr>
                <w:tab/>
              </w:r>
              <w:r w:rsidR="006D07D0" w:rsidRPr="00425755">
                <w:rPr>
                  <w:rStyle w:val="Hipervnculo"/>
                  <w:noProof/>
                </w:rPr>
                <w:t>Visualización de la presentación</w:t>
              </w:r>
              <w:r w:rsidR="006D07D0">
                <w:rPr>
                  <w:noProof/>
                  <w:webHidden/>
                </w:rPr>
                <w:tab/>
              </w:r>
              <w:r w:rsidR="006D07D0">
                <w:rPr>
                  <w:noProof/>
                  <w:webHidden/>
                </w:rPr>
                <w:fldChar w:fldCharType="begin"/>
              </w:r>
              <w:r w:rsidR="006D07D0">
                <w:rPr>
                  <w:noProof/>
                  <w:webHidden/>
                </w:rPr>
                <w:instrText xml:space="preserve"> PAGEREF _Toc481759228 \h </w:instrText>
              </w:r>
              <w:r w:rsidR="006D07D0">
                <w:rPr>
                  <w:noProof/>
                  <w:webHidden/>
                </w:rPr>
              </w:r>
              <w:r w:rsidR="006D07D0">
                <w:rPr>
                  <w:noProof/>
                  <w:webHidden/>
                </w:rPr>
                <w:fldChar w:fldCharType="separate"/>
              </w:r>
              <w:r w:rsidR="006D07D0">
                <w:rPr>
                  <w:noProof/>
                  <w:webHidden/>
                </w:rPr>
                <w:t>19</w:t>
              </w:r>
              <w:r w:rsidR="006D07D0">
                <w:rPr>
                  <w:noProof/>
                  <w:webHidden/>
                </w:rPr>
                <w:fldChar w:fldCharType="end"/>
              </w:r>
            </w:hyperlink>
          </w:p>
          <w:p w:rsidR="002E79D6" w:rsidRPr="001E4E97" w:rsidRDefault="00B8368C" w:rsidP="00871C6A">
            <w:r w:rsidRPr="00E63154">
              <w:rPr>
                <w:lang w:val="es-ES_tradnl" w:eastAsia="es-ES"/>
              </w:rPr>
              <w:fldChar w:fldCharType="end"/>
            </w:r>
          </w:p>
        </w:tc>
      </w:tr>
    </w:tbl>
    <w:p w:rsidR="006C19AC" w:rsidRDefault="006C19AC" w:rsidP="006C19AC">
      <w:pPr>
        <w:sectPr w:rsidR="006C19AC" w:rsidSect="006C19AC">
          <w:headerReference w:type="even" r:id="rId15"/>
          <w:headerReference w:type="default" r:id="rId16"/>
          <w:pgSz w:w="11906" w:h="16838" w:code="9"/>
          <w:pgMar w:top="1242" w:right="1106" w:bottom="454" w:left="964" w:header="720" w:footer="720" w:gutter="0"/>
          <w:pgNumType w:fmt="lowerRoman"/>
          <w:cols w:space="708"/>
          <w:docGrid w:linePitch="272"/>
        </w:sectPr>
      </w:pPr>
    </w:p>
    <w:p w:rsidR="008E08BD" w:rsidRDefault="00C7505F" w:rsidP="00B8361E">
      <w:pPr>
        <w:pStyle w:val="Ttulo1"/>
      </w:pPr>
      <w:bookmarkStart w:id="0" w:name="_Toc481759222"/>
      <w:r>
        <w:lastRenderedPageBreak/>
        <w:t>Introducción</w:t>
      </w:r>
      <w:bookmarkEnd w:id="0"/>
    </w:p>
    <w:p w:rsidR="00066297" w:rsidRDefault="00066297" w:rsidP="00066297">
      <w:pPr>
        <w:rPr>
          <w:lang w:val="es-ES_tradnl"/>
        </w:rPr>
      </w:pPr>
    </w:p>
    <w:p w:rsidR="00264EEF" w:rsidRDefault="00264EEF" w:rsidP="0027628F">
      <w:pPr>
        <w:jc w:val="both"/>
        <w:rPr>
          <w:lang w:val="es-ES_tradnl"/>
        </w:rPr>
      </w:pPr>
      <w:r>
        <w:rPr>
          <w:lang w:val="es-ES_tradnl"/>
        </w:rPr>
        <w:t xml:space="preserve">Se ha desarrollado un widget que aglutina </w:t>
      </w:r>
      <w:r w:rsidR="0024392A">
        <w:rPr>
          <w:lang w:val="es-ES_tradnl"/>
        </w:rPr>
        <w:t>todos los apartados</w:t>
      </w:r>
      <w:r>
        <w:rPr>
          <w:lang w:val="es-ES_tradnl"/>
        </w:rPr>
        <w:t xml:space="preserve"> de transparencia que se exigen para la Plataforma de Contratación del Gobiernos Vasco y el Registro Vasco de Contratación (REVASCON). Este Widget permite</w:t>
      </w:r>
      <w:r w:rsidR="004778EC">
        <w:rPr>
          <w:lang w:val="es-ES_tradnl"/>
        </w:rPr>
        <w:t xml:space="preserve"> </w:t>
      </w:r>
      <w:r>
        <w:rPr>
          <w:lang w:val="es-ES_tradnl"/>
        </w:rPr>
        <w:t>que desde las diferentes aplicaciones del gobierno vasco u otras, incorporándolo en su (s) página (s) web, sea posible ver lo siguiente:</w:t>
      </w:r>
    </w:p>
    <w:p w:rsidR="004778EC" w:rsidRDefault="004778EC" w:rsidP="004778EC">
      <w:pPr>
        <w:numPr>
          <w:ilvl w:val="0"/>
          <w:numId w:val="17"/>
        </w:numPr>
        <w:jc w:val="both"/>
        <w:rPr>
          <w:lang w:val="es-ES_tradnl"/>
        </w:rPr>
      </w:pPr>
      <w:r>
        <w:rPr>
          <w:lang w:val="es-ES_tradnl"/>
        </w:rPr>
        <w:t>Publicidad</w:t>
      </w:r>
    </w:p>
    <w:p w:rsidR="00264EEF" w:rsidRDefault="00264EEF" w:rsidP="004778EC">
      <w:pPr>
        <w:numPr>
          <w:ilvl w:val="1"/>
          <w:numId w:val="17"/>
        </w:numPr>
        <w:jc w:val="both"/>
        <w:rPr>
          <w:lang w:val="es-ES_tradnl"/>
        </w:rPr>
      </w:pPr>
      <w:r>
        <w:rPr>
          <w:lang w:val="es-ES_tradnl"/>
        </w:rPr>
        <w:t>Widget de anuncios de Perfil de Contratante</w:t>
      </w:r>
    </w:p>
    <w:p w:rsidR="00264EEF" w:rsidRDefault="00264EEF" w:rsidP="00760E32">
      <w:pPr>
        <w:numPr>
          <w:ilvl w:val="1"/>
          <w:numId w:val="17"/>
        </w:numPr>
        <w:jc w:val="both"/>
        <w:rPr>
          <w:lang w:val="es-ES_tradnl"/>
        </w:rPr>
      </w:pPr>
      <w:r>
        <w:rPr>
          <w:lang w:val="es-ES_tradnl"/>
        </w:rPr>
        <w:t>Suscripción a alertas</w:t>
      </w:r>
    </w:p>
    <w:p w:rsidR="004778EC" w:rsidRDefault="004778EC" w:rsidP="00264EEF">
      <w:pPr>
        <w:numPr>
          <w:ilvl w:val="0"/>
          <w:numId w:val="17"/>
        </w:numPr>
        <w:jc w:val="both"/>
        <w:rPr>
          <w:lang w:val="es-ES_tradnl"/>
        </w:rPr>
      </w:pPr>
      <w:r>
        <w:rPr>
          <w:lang w:val="es-ES_tradnl"/>
        </w:rPr>
        <w:t>Transparencia</w:t>
      </w:r>
    </w:p>
    <w:p w:rsidR="005C7269" w:rsidRDefault="004778EC" w:rsidP="00760E32">
      <w:pPr>
        <w:numPr>
          <w:ilvl w:val="1"/>
          <w:numId w:val="17"/>
        </w:numPr>
        <w:jc w:val="both"/>
        <w:rPr>
          <w:lang w:val="es-ES_tradnl"/>
        </w:rPr>
      </w:pPr>
      <w:r>
        <w:rPr>
          <w:lang w:val="es-ES_tradnl"/>
        </w:rPr>
        <w:t>Widget de contratos de REVASCON</w:t>
      </w:r>
    </w:p>
    <w:p w:rsidR="00ED3663" w:rsidRDefault="00ED3663" w:rsidP="00ED3663">
      <w:pPr>
        <w:pStyle w:val="Ttulo1"/>
      </w:pPr>
      <w:bookmarkStart w:id="1" w:name="_Toc286746362"/>
      <w:bookmarkStart w:id="2" w:name="_Toc481759223"/>
      <w:r>
        <w:lastRenderedPageBreak/>
        <w:t>Esquema de relación con las aplicaciones</w:t>
      </w:r>
      <w:bookmarkEnd w:id="1"/>
      <w:bookmarkEnd w:id="2"/>
    </w:p>
    <w:p w:rsidR="005A25F4" w:rsidRDefault="005A25F4" w:rsidP="005A25F4">
      <w:pPr>
        <w:jc w:val="both"/>
        <w:rPr>
          <w:b/>
          <w:lang w:val="es-ES_tradnl"/>
        </w:rPr>
      </w:pPr>
    </w:p>
    <w:p w:rsidR="00ED3663" w:rsidRPr="005A25F4" w:rsidRDefault="005A25F4" w:rsidP="005A25F4">
      <w:pPr>
        <w:jc w:val="both"/>
        <w:rPr>
          <w:b/>
          <w:lang w:val="es-ES_tradnl"/>
        </w:rPr>
      </w:pPr>
      <w:r w:rsidRPr="005A25F4">
        <w:rPr>
          <w:b/>
          <w:lang w:val="es-ES_tradnl"/>
        </w:rPr>
        <w:t>REVASCON</w:t>
      </w:r>
    </w:p>
    <w:p w:rsidR="00F801C3" w:rsidRPr="004817D4" w:rsidRDefault="00F801C3" w:rsidP="00F801C3">
      <w:pPr>
        <w:jc w:val="both"/>
        <w:rPr>
          <w:lang w:val="es-ES_tradnl"/>
        </w:rPr>
      </w:pPr>
      <w:r>
        <w:rPr>
          <w:lang w:val="es-ES_tradnl"/>
        </w:rPr>
        <w:t xml:space="preserve">A través del widget, al igual que desde la aplicación de Registro Vasco de Contratos desplegada en </w:t>
      </w:r>
      <w:hyperlink r:id="rId17" w:history="1">
        <w:r w:rsidRPr="003C1E01">
          <w:rPr>
            <w:rStyle w:val="Hipervnculo"/>
            <w:lang w:val="es-ES_tradnl"/>
          </w:rPr>
          <w:t>www.contratacion.euskadi</w:t>
        </w:r>
        <w:r>
          <w:rPr>
            <w:rStyle w:val="Hipervnculo"/>
            <w:lang w:val="es-ES_tradnl"/>
          </w:rPr>
          <w:t>.eus</w:t>
        </w:r>
      </w:hyperlink>
      <w:r>
        <w:rPr>
          <w:lang w:val="es-ES_tradnl"/>
        </w:rPr>
        <w:t xml:space="preserve">, </w:t>
      </w:r>
      <w:r w:rsidRPr="004817D4">
        <w:rPr>
          <w:lang w:val="es-ES_tradnl"/>
        </w:rPr>
        <w:t xml:space="preserve">es posible ver los </w:t>
      </w:r>
      <w:r>
        <w:rPr>
          <w:lang w:val="es-ES_tradnl"/>
        </w:rPr>
        <w:t>contratos</w:t>
      </w:r>
      <w:r w:rsidRPr="004817D4">
        <w:rPr>
          <w:lang w:val="es-ES_tradnl"/>
        </w:rPr>
        <w:t xml:space="preserve"> </w:t>
      </w:r>
      <w:r>
        <w:rPr>
          <w:lang w:val="es-ES_tradnl"/>
        </w:rPr>
        <w:t>enviados</w:t>
      </w:r>
      <w:r w:rsidRPr="004817D4">
        <w:rPr>
          <w:lang w:val="es-ES_tradnl"/>
        </w:rPr>
        <w:t xml:space="preserve"> por los</w:t>
      </w:r>
      <w:r>
        <w:rPr>
          <w:lang w:val="es-ES_tradnl"/>
        </w:rPr>
        <w:t xml:space="preserve"> diferentes</w:t>
      </w:r>
      <w:r w:rsidRPr="004817D4">
        <w:rPr>
          <w:lang w:val="es-ES_tradnl"/>
        </w:rPr>
        <w:t xml:space="preserve"> poderes adjudicadores. </w:t>
      </w:r>
      <w:r>
        <w:rPr>
          <w:lang w:val="es-ES_tradnl"/>
        </w:rPr>
        <w:t>Estos contratos tiene su origen en la aplicación de Perfil de Contratante, donde se generan los anuncios que dan como fruto los contratos que son enviados al Registro Vasco de Contratos</w:t>
      </w:r>
      <w:r w:rsidRPr="004817D4">
        <w:rPr>
          <w:lang w:val="es-ES_tradnl"/>
        </w:rPr>
        <w:t>.</w:t>
      </w:r>
    </w:p>
    <w:p w:rsidR="00F801C3" w:rsidRPr="004817D4" w:rsidRDefault="00F801C3" w:rsidP="00F801C3">
      <w:pPr>
        <w:jc w:val="both"/>
        <w:rPr>
          <w:lang w:val="es-ES_tradnl"/>
        </w:rPr>
      </w:pPr>
      <w:r w:rsidRPr="004817D4">
        <w:rPr>
          <w:lang w:val="es-ES_tradnl"/>
        </w:rPr>
        <w:t>Podemos ver esta interrelación en el siguiente esquema:</w:t>
      </w:r>
    </w:p>
    <w:p w:rsidR="005A25F4" w:rsidRDefault="005A25F4" w:rsidP="005A25F4">
      <w:pPr>
        <w:jc w:val="both"/>
        <w:rPr>
          <w:lang w:val="es-ES_tradnl"/>
        </w:rPr>
      </w:pPr>
    </w:p>
    <w:p w:rsidR="005A25F4" w:rsidRDefault="00572C91" w:rsidP="005A25F4">
      <w:pPr>
        <w:jc w:val="both"/>
        <w:rPr>
          <w:lang w:val="es-ES_tradnl"/>
        </w:rPr>
      </w:pPr>
      <w:r>
        <w:rPr>
          <w:noProof/>
          <w:lang w:eastAsia="es-ES"/>
        </w:rPr>
        <w:drawing>
          <wp:inline distT="0" distB="0" distL="0" distR="0" wp14:anchorId="791CFBA7" wp14:editId="5DA22CF7">
            <wp:extent cx="6057900" cy="43815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57900" cy="4381500"/>
                    </a:xfrm>
                    <a:prstGeom prst="rect">
                      <a:avLst/>
                    </a:prstGeom>
                  </pic:spPr>
                </pic:pic>
              </a:graphicData>
            </a:graphic>
          </wp:inline>
        </w:drawing>
      </w:r>
    </w:p>
    <w:p w:rsidR="005A25F4" w:rsidRDefault="005A25F4" w:rsidP="005A25F4">
      <w:pPr>
        <w:jc w:val="both"/>
        <w:rPr>
          <w:lang w:val="es-ES_tradnl"/>
        </w:rPr>
      </w:pPr>
    </w:p>
    <w:p w:rsidR="005A25F4" w:rsidRDefault="005A25F4" w:rsidP="005A25F4">
      <w:pPr>
        <w:jc w:val="both"/>
        <w:rPr>
          <w:lang w:val="es-ES_tradnl"/>
        </w:rPr>
      </w:pPr>
    </w:p>
    <w:p w:rsidR="00174FBB" w:rsidRPr="00A20144" w:rsidRDefault="00174FBB" w:rsidP="00174FBB">
      <w:pPr>
        <w:jc w:val="both"/>
        <w:rPr>
          <w:lang w:val="es-ES_tradnl"/>
        </w:rPr>
      </w:pPr>
      <w:r w:rsidRPr="00A20144">
        <w:rPr>
          <w:lang w:val="es-ES_tradnl"/>
        </w:rPr>
        <w:t xml:space="preserve">En el proceso de publicación </w:t>
      </w:r>
      <w:r>
        <w:rPr>
          <w:lang w:val="es-ES_tradnl"/>
        </w:rPr>
        <w:t xml:space="preserve">que se realiza en la aplicación de Perfil de Contratante </w:t>
      </w:r>
      <w:r w:rsidRPr="00A20144">
        <w:rPr>
          <w:lang w:val="es-ES_tradnl"/>
        </w:rPr>
        <w:t xml:space="preserve">se consigue que: </w:t>
      </w:r>
    </w:p>
    <w:p w:rsidR="005A25F4" w:rsidRPr="00A20144" w:rsidRDefault="005A25F4" w:rsidP="005A25F4">
      <w:pPr>
        <w:numPr>
          <w:ilvl w:val="0"/>
          <w:numId w:val="11"/>
        </w:numPr>
        <w:jc w:val="both"/>
      </w:pPr>
      <w:r w:rsidRPr="00A20144">
        <w:t xml:space="preserve">Posibilitar la </w:t>
      </w:r>
      <w:r w:rsidRPr="00A20144">
        <w:rPr>
          <w:bCs/>
        </w:rPr>
        <w:t>publicación</w:t>
      </w:r>
      <w:r w:rsidRPr="00A20144">
        <w:t xml:space="preserve"> en el Perfil de Contratante de la Contratación pública en Euskadi, tanto a </w:t>
      </w:r>
      <w:r w:rsidRPr="00A20144">
        <w:rPr>
          <w:bCs/>
        </w:rPr>
        <w:t xml:space="preserve">Gobierno Vasco </w:t>
      </w:r>
      <w:r w:rsidRPr="00A20144">
        <w:t xml:space="preserve">como al resto de </w:t>
      </w:r>
      <w:r w:rsidRPr="00A20144">
        <w:rPr>
          <w:bCs/>
        </w:rPr>
        <w:t>Administraciones Públicas</w:t>
      </w:r>
      <w:r w:rsidRPr="00A20144">
        <w:t>, que así lo soliciten.</w:t>
      </w:r>
    </w:p>
    <w:p w:rsidR="005A25F4" w:rsidRPr="00A20144" w:rsidRDefault="005A25F4" w:rsidP="005A25F4">
      <w:pPr>
        <w:numPr>
          <w:ilvl w:val="0"/>
          <w:numId w:val="11"/>
        </w:numPr>
        <w:jc w:val="both"/>
      </w:pPr>
      <w:r w:rsidRPr="00A20144">
        <w:lastRenderedPageBreak/>
        <w:t xml:space="preserve"> </w:t>
      </w:r>
      <w:r w:rsidRPr="00A20144">
        <w:rPr>
          <w:bCs/>
        </w:rPr>
        <w:t>Automatización</w:t>
      </w:r>
      <w:r w:rsidRPr="00A20144">
        <w:t xml:space="preserve"> del proceso de </w:t>
      </w:r>
      <w:r w:rsidRPr="00A20144">
        <w:rPr>
          <w:bCs/>
        </w:rPr>
        <w:t>publicación</w:t>
      </w:r>
      <w:r w:rsidRPr="00A20144">
        <w:t xml:space="preserve"> en entorno de </w:t>
      </w:r>
      <w:proofErr w:type="spellStart"/>
      <w:r w:rsidRPr="00A20144">
        <w:rPr>
          <w:bCs/>
        </w:rPr>
        <w:t>Eukadi.</w:t>
      </w:r>
      <w:r>
        <w:rPr>
          <w:bCs/>
        </w:rPr>
        <w:t>eus</w:t>
      </w:r>
      <w:proofErr w:type="spellEnd"/>
      <w:r w:rsidRPr="00A20144">
        <w:rPr>
          <w:bCs/>
        </w:rPr>
        <w:t>.</w:t>
      </w:r>
    </w:p>
    <w:p w:rsidR="005A25F4" w:rsidRPr="00A20144" w:rsidRDefault="005A25F4" w:rsidP="005A25F4">
      <w:pPr>
        <w:numPr>
          <w:ilvl w:val="0"/>
          <w:numId w:val="11"/>
        </w:numPr>
        <w:jc w:val="both"/>
      </w:pPr>
      <w:r w:rsidRPr="00A20144">
        <w:t xml:space="preserve"> </w:t>
      </w:r>
      <w:r w:rsidRPr="00A20144">
        <w:rPr>
          <w:bCs/>
        </w:rPr>
        <w:t>Acreditar</w:t>
      </w:r>
      <w:r w:rsidRPr="00A20144">
        <w:t xml:space="preserve"> que dicha </w:t>
      </w:r>
      <w:r w:rsidRPr="00A20144">
        <w:rPr>
          <w:bCs/>
        </w:rPr>
        <w:t>publicación</w:t>
      </w:r>
      <w:r w:rsidRPr="00A20144">
        <w:t xml:space="preserve"> no ha sido modificada a posteriori.</w:t>
      </w:r>
    </w:p>
    <w:p w:rsidR="005A25F4" w:rsidRPr="00A20144" w:rsidRDefault="005A25F4" w:rsidP="005A25F4">
      <w:pPr>
        <w:numPr>
          <w:ilvl w:val="0"/>
          <w:numId w:val="11"/>
        </w:numPr>
        <w:jc w:val="both"/>
      </w:pPr>
      <w:r w:rsidRPr="00A20144">
        <w:t>Poner en funcionamiento el cumplimiento del mandato establecido en ley 30 / 2007 de contratos del sector público.</w:t>
      </w:r>
    </w:p>
    <w:p w:rsidR="005A25F4" w:rsidRDefault="005A25F4" w:rsidP="005A25F4">
      <w:pPr>
        <w:jc w:val="both"/>
        <w:rPr>
          <w:lang w:val="es-ES_tradnl"/>
        </w:rPr>
      </w:pPr>
    </w:p>
    <w:p w:rsidR="00ED2C99" w:rsidRDefault="00ED2C99" w:rsidP="00ED2C99">
      <w:pPr>
        <w:jc w:val="both"/>
        <w:rPr>
          <w:lang w:val="es-ES_tradnl"/>
        </w:rPr>
      </w:pPr>
      <w:r w:rsidRPr="007D74D4">
        <w:rPr>
          <w:lang w:val="es-ES_tradnl"/>
        </w:rPr>
        <w:t xml:space="preserve">En este gráfico observamos cómo </w:t>
      </w:r>
      <w:r>
        <w:rPr>
          <w:lang w:val="es-ES_tradnl"/>
        </w:rPr>
        <w:t>desde la aplicación de Perfil de Contratante se envían contratos a la aplicación de Registro Vasco de Contratos. En la aplicación de Registro, una vez consolidado el contrato, se hace visible en Internet.</w:t>
      </w:r>
    </w:p>
    <w:p w:rsidR="00ED2C99" w:rsidRDefault="00ED2C99" w:rsidP="00ED2C99">
      <w:pPr>
        <w:jc w:val="both"/>
        <w:rPr>
          <w:lang w:val="es-ES_tradnl"/>
        </w:rPr>
      </w:pPr>
    </w:p>
    <w:p w:rsidR="00ED2C99" w:rsidRDefault="00ED2C99" w:rsidP="00ED2C99">
      <w:pPr>
        <w:jc w:val="both"/>
        <w:rPr>
          <w:lang w:val="es-ES_tradnl"/>
        </w:rPr>
      </w:pPr>
      <w:r>
        <w:rPr>
          <w:lang w:val="es-ES_tradnl"/>
        </w:rPr>
        <w:t xml:space="preserve">La información de los contratos consolidados, como hemos indicado en el párrafo anterior, es </w:t>
      </w:r>
      <w:r w:rsidRPr="007D74D4">
        <w:rPr>
          <w:lang w:val="es-ES_tradnl"/>
        </w:rPr>
        <w:t>visualizad</w:t>
      </w:r>
      <w:r>
        <w:rPr>
          <w:lang w:val="es-ES_tradnl"/>
        </w:rPr>
        <w:t>a</w:t>
      </w:r>
      <w:r w:rsidRPr="007D74D4">
        <w:rPr>
          <w:lang w:val="es-ES_tradnl"/>
        </w:rPr>
        <w:t xml:space="preserve"> a través de la aplicación de </w:t>
      </w:r>
      <w:r>
        <w:rPr>
          <w:lang w:val="es-ES_tradnl"/>
        </w:rPr>
        <w:t>Registro Vasco de Contratos</w:t>
      </w:r>
      <w:r w:rsidRPr="007D74D4">
        <w:rPr>
          <w:lang w:val="es-ES_tradnl"/>
        </w:rPr>
        <w:t xml:space="preserve"> desplegada en la página mencionada o a través del widget que se incorpora en las webs de los poderes adjudicadores </w:t>
      </w:r>
      <w:proofErr w:type="spellStart"/>
      <w:r w:rsidRPr="007D74D4">
        <w:rPr>
          <w:lang w:val="es-ES_tradnl"/>
        </w:rPr>
        <w:t>ó</w:t>
      </w:r>
      <w:proofErr w:type="spellEnd"/>
      <w:r w:rsidRPr="007D74D4">
        <w:rPr>
          <w:lang w:val="es-ES_tradnl"/>
        </w:rPr>
        <w:t xml:space="preserve"> en la de las entidades impulsoras dependientes de ellos.</w:t>
      </w:r>
    </w:p>
    <w:p w:rsidR="00ED2C99" w:rsidRDefault="00ED2C99" w:rsidP="00ED2C99">
      <w:pPr>
        <w:jc w:val="both"/>
        <w:rPr>
          <w:lang w:val="es-ES_tradnl"/>
        </w:rPr>
      </w:pPr>
    </w:p>
    <w:p w:rsidR="00ED2C99" w:rsidRDefault="00ED2C99" w:rsidP="00ED2C99">
      <w:pPr>
        <w:jc w:val="both"/>
        <w:rPr>
          <w:lang w:val="es-ES_tradnl"/>
        </w:rPr>
      </w:pPr>
      <w:r>
        <w:rPr>
          <w:lang w:val="es-ES_tradnl"/>
        </w:rPr>
        <w:t>En la siguiente imagen, vemos de manera gráfica cómo se relaciona el widget con la aplicación de Registro Vasco de Contratos y la base de datos Oracle.</w:t>
      </w:r>
    </w:p>
    <w:p w:rsidR="005A25F4" w:rsidRDefault="00572C91" w:rsidP="005A25F4">
      <w:pPr>
        <w:jc w:val="both"/>
        <w:rPr>
          <w:lang w:val="es-ES_tradnl"/>
        </w:rPr>
      </w:pPr>
      <w:r>
        <w:rPr>
          <w:noProof/>
          <w:lang w:eastAsia="es-ES"/>
        </w:rPr>
        <w:drawing>
          <wp:inline distT="0" distB="0" distL="0" distR="0">
            <wp:extent cx="6035040" cy="4389120"/>
            <wp:effectExtent l="0" t="0" r="381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35040" cy="4389120"/>
                    </a:xfrm>
                    <a:prstGeom prst="rect">
                      <a:avLst/>
                    </a:prstGeom>
                    <a:noFill/>
                    <a:ln>
                      <a:noFill/>
                    </a:ln>
                  </pic:spPr>
                </pic:pic>
              </a:graphicData>
            </a:graphic>
          </wp:inline>
        </w:drawing>
      </w:r>
    </w:p>
    <w:p w:rsidR="005A25F4" w:rsidRPr="005A25F4" w:rsidRDefault="005A25F4" w:rsidP="005A25F4">
      <w:pPr>
        <w:jc w:val="both"/>
        <w:rPr>
          <w:b/>
          <w:lang w:val="es-ES_tradnl"/>
        </w:rPr>
      </w:pPr>
      <w:r>
        <w:rPr>
          <w:b/>
          <w:lang w:val="es-ES_tradnl"/>
        </w:rPr>
        <w:br w:type="page"/>
      </w:r>
      <w:r w:rsidRPr="005A25F4">
        <w:rPr>
          <w:b/>
          <w:lang w:val="es-ES_tradnl"/>
        </w:rPr>
        <w:lastRenderedPageBreak/>
        <w:t>PERFIL CONTRATANTE</w:t>
      </w:r>
    </w:p>
    <w:p w:rsidR="005A25F4" w:rsidRPr="004817D4" w:rsidRDefault="005A25F4" w:rsidP="005A25F4">
      <w:pPr>
        <w:jc w:val="both"/>
        <w:rPr>
          <w:lang w:val="es-ES_tradnl"/>
        </w:rPr>
      </w:pPr>
      <w:r>
        <w:rPr>
          <w:lang w:val="es-ES_tradnl"/>
        </w:rPr>
        <w:t xml:space="preserve">A través del widget, al igual que desde la aplicación de perfil de contratante desplegada en </w:t>
      </w:r>
      <w:hyperlink r:id="rId20" w:history="1">
        <w:r w:rsidRPr="003C1E01">
          <w:rPr>
            <w:rStyle w:val="Hipervnculo"/>
            <w:lang w:val="es-ES_tradnl"/>
          </w:rPr>
          <w:t>www.contratacion.euskadi</w:t>
        </w:r>
        <w:r>
          <w:rPr>
            <w:rStyle w:val="Hipervnculo"/>
            <w:lang w:val="es-ES_tradnl"/>
          </w:rPr>
          <w:t>.eus</w:t>
        </w:r>
      </w:hyperlink>
      <w:r>
        <w:rPr>
          <w:lang w:val="es-ES_tradnl"/>
        </w:rPr>
        <w:t xml:space="preserve"> </w:t>
      </w:r>
      <w:r w:rsidRPr="004817D4">
        <w:rPr>
          <w:lang w:val="es-ES_tradnl"/>
        </w:rPr>
        <w:t xml:space="preserve">es posible ver los anuncios publicados por los poderes adjudicadores. Esta publicación se puede hacer desde sus propios gestores de expedientes vía servicios </w:t>
      </w:r>
      <w:r w:rsidR="0024392A" w:rsidRPr="004817D4">
        <w:rPr>
          <w:lang w:val="es-ES_tradnl"/>
        </w:rPr>
        <w:t>web o</w:t>
      </w:r>
      <w:r w:rsidRPr="004817D4">
        <w:rPr>
          <w:lang w:val="es-ES_tradnl"/>
        </w:rPr>
        <w:t xml:space="preserve"> desde el formulario que el propio Perfil les proporciona.</w:t>
      </w:r>
    </w:p>
    <w:p w:rsidR="005A25F4" w:rsidRPr="004817D4" w:rsidRDefault="005A25F4" w:rsidP="005A25F4">
      <w:pPr>
        <w:jc w:val="both"/>
        <w:rPr>
          <w:lang w:val="es-ES_tradnl"/>
        </w:rPr>
      </w:pPr>
      <w:r w:rsidRPr="004817D4">
        <w:rPr>
          <w:lang w:val="es-ES_tradnl"/>
        </w:rPr>
        <w:t>Podemos ver esta interrelación en el siguiente esquema:</w:t>
      </w:r>
    </w:p>
    <w:p w:rsidR="005A25F4" w:rsidRDefault="005A25F4" w:rsidP="005A25F4">
      <w:pPr>
        <w:jc w:val="both"/>
        <w:rPr>
          <w:lang w:val="es-ES_tradnl"/>
        </w:rPr>
      </w:pPr>
    </w:p>
    <w:p w:rsidR="005A25F4" w:rsidRDefault="00267E8E" w:rsidP="005A25F4">
      <w:pPr>
        <w:jc w:val="both"/>
        <w:rPr>
          <w:lang w:val="es-ES_tradnl"/>
        </w:rPr>
      </w:pPr>
      <w:r>
        <w:rPr>
          <w:noProof/>
          <w:lang w:eastAsia="es-ES"/>
        </w:rPr>
        <w:drawing>
          <wp:inline distT="0" distB="0" distL="0" distR="0" wp14:anchorId="08C98EAC" wp14:editId="1096B7B5">
            <wp:extent cx="6057900" cy="4352925"/>
            <wp:effectExtent l="0" t="0" r="0" b="952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057900" cy="4352925"/>
                    </a:xfrm>
                    <a:prstGeom prst="rect">
                      <a:avLst/>
                    </a:prstGeom>
                  </pic:spPr>
                </pic:pic>
              </a:graphicData>
            </a:graphic>
          </wp:inline>
        </w:drawing>
      </w:r>
    </w:p>
    <w:p w:rsidR="005A25F4" w:rsidRDefault="005A25F4" w:rsidP="005A25F4">
      <w:pPr>
        <w:jc w:val="both"/>
        <w:rPr>
          <w:lang w:val="es-ES_tradnl"/>
        </w:rPr>
      </w:pPr>
    </w:p>
    <w:p w:rsidR="005A25F4" w:rsidRDefault="005A25F4" w:rsidP="005A25F4">
      <w:pPr>
        <w:jc w:val="both"/>
        <w:rPr>
          <w:lang w:val="es-ES_tradnl"/>
        </w:rPr>
      </w:pPr>
    </w:p>
    <w:p w:rsidR="005A25F4" w:rsidRPr="00A20144" w:rsidRDefault="005A25F4" w:rsidP="005A25F4">
      <w:pPr>
        <w:jc w:val="both"/>
        <w:rPr>
          <w:lang w:val="es-ES_tradnl"/>
        </w:rPr>
      </w:pPr>
      <w:r w:rsidRPr="00A20144">
        <w:rPr>
          <w:lang w:val="es-ES_tradnl"/>
        </w:rPr>
        <w:t xml:space="preserve">En el proceso de publicación se consigue que: </w:t>
      </w:r>
    </w:p>
    <w:p w:rsidR="005A25F4" w:rsidRPr="00A20144" w:rsidRDefault="005A25F4" w:rsidP="005A25F4">
      <w:pPr>
        <w:numPr>
          <w:ilvl w:val="0"/>
          <w:numId w:val="24"/>
        </w:numPr>
        <w:jc w:val="both"/>
      </w:pPr>
      <w:r w:rsidRPr="00A20144">
        <w:t xml:space="preserve">Posibilitar la </w:t>
      </w:r>
      <w:r w:rsidRPr="00A20144">
        <w:rPr>
          <w:bCs/>
        </w:rPr>
        <w:t>publicación</w:t>
      </w:r>
      <w:r w:rsidRPr="00A20144">
        <w:t xml:space="preserve"> en el Perfil de Contratante de la Contratación pública en Euskadi, tanto a </w:t>
      </w:r>
      <w:r w:rsidRPr="00A20144">
        <w:rPr>
          <w:bCs/>
        </w:rPr>
        <w:t xml:space="preserve">Gobierno Vasco </w:t>
      </w:r>
      <w:r w:rsidRPr="00A20144">
        <w:t xml:space="preserve">como al resto de </w:t>
      </w:r>
      <w:r w:rsidRPr="00A20144">
        <w:rPr>
          <w:bCs/>
        </w:rPr>
        <w:t>Administraciones Públicas</w:t>
      </w:r>
      <w:r w:rsidRPr="00A20144">
        <w:t>, que así lo soliciten.</w:t>
      </w:r>
    </w:p>
    <w:p w:rsidR="005A25F4" w:rsidRPr="00A20144" w:rsidRDefault="005A25F4" w:rsidP="005A25F4">
      <w:pPr>
        <w:numPr>
          <w:ilvl w:val="0"/>
          <w:numId w:val="24"/>
        </w:numPr>
        <w:jc w:val="both"/>
      </w:pPr>
      <w:r w:rsidRPr="00A20144">
        <w:t xml:space="preserve"> </w:t>
      </w:r>
      <w:r w:rsidRPr="00A20144">
        <w:rPr>
          <w:bCs/>
        </w:rPr>
        <w:t>Automatización</w:t>
      </w:r>
      <w:r w:rsidRPr="00A20144">
        <w:t xml:space="preserve"> del proceso de </w:t>
      </w:r>
      <w:r w:rsidRPr="00A20144">
        <w:rPr>
          <w:bCs/>
        </w:rPr>
        <w:t>publicación</w:t>
      </w:r>
      <w:r w:rsidRPr="00A20144">
        <w:t xml:space="preserve"> en entorno de </w:t>
      </w:r>
      <w:proofErr w:type="spellStart"/>
      <w:r w:rsidRPr="00A20144">
        <w:rPr>
          <w:bCs/>
        </w:rPr>
        <w:t>Eukadi.</w:t>
      </w:r>
      <w:r>
        <w:rPr>
          <w:bCs/>
        </w:rPr>
        <w:t>eus</w:t>
      </w:r>
      <w:proofErr w:type="spellEnd"/>
      <w:r w:rsidRPr="00A20144">
        <w:rPr>
          <w:bCs/>
        </w:rPr>
        <w:t>.</w:t>
      </w:r>
    </w:p>
    <w:p w:rsidR="005A25F4" w:rsidRPr="00A20144" w:rsidRDefault="005A25F4" w:rsidP="005A25F4">
      <w:pPr>
        <w:numPr>
          <w:ilvl w:val="0"/>
          <w:numId w:val="24"/>
        </w:numPr>
        <w:jc w:val="both"/>
      </w:pPr>
      <w:r w:rsidRPr="00A20144">
        <w:t xml:space="preserve"> </w:t>
      </w:r>
      <w:r w:rsidRPr="00A20144">
        <w:rPr>
          <w:bCs/>
        </w:rPr>
        <w:t>Acreditar</w:t>
      </w:r>
      <w:r w:rsidRPr="00A20144">
        <w:t xml:space="preserve"> que dicha </w:t>
      </w:r>
      <w:r w:rsidRPr="00A20144">
        <w:rPr>
          <w:bCs/>
        </w:rPr>
        <w:t>publicación</w:t>
      </w:r>
      <w:r w:rsidRPr="00A20144">
        <w:t xml:space="preserve"> no ha sido modificada a posteriori.</w:t>
      </w:r>
    </w:p>
    <w:p w:rsidR="005A25F4" w:rsidRPr="00A20144" w:rsidRDefault="005A25F4" w:rsidP="005A25F4">
      <w:pPr>
        <w:numPr>
          <w:ilvl w:val="0"/>
          <w:numId w:val="24"/>
        </w:numPr>
        <w:jc w:val="both"/>
      </w:pPr>
      <w:r w:rsidRPr="00A20144">
        <w:lastRenderedPageBreak/>
        <w:t>Poner en funcionamiento el cumplimiento del mandato establecido en ley 30 / 2007 de contratos del sector público.</w:t>
      </w:r>
    </w:p>
    <w:p w:rsidR="005A25F4" w:rsidRDefault="005A25F4" w:rsidP="005A25F4">
      <w:pPr>
        <w:jc w:val="both"/>
        <w:rPr>
          <w:lang w:val="es-ES_tradnl"/>
        </w:rPr>
      </w:pPr>
    </w:p>
    <w:p w:rsidR="005A25F4" w:rsidRDefault="005A25F4" w:rsidP="005A25F4">
      <w:pPr>
        <w:jc w:val="both"/>
        <w:rPr>
          <w:lang w:val="es-ES_tradnl"/>
        </w:rPr>
      </w:pPr>
      <w:r w:rsidRPr="007D74D4">
        <w:rPr>
          <w:lang w:val="es-ES_tradnl"/>
        </w:rPr>
        <w:t>En este gráfico observamos cómo los poderes adjudicadores publican y sellan anuncios a través de la aplicación de perfil de contratante, y luego como</w:t>
      </w:r>
      <w:r>
        <w:rPr>
          <w:lang w:val="es-ES_tradnl"/>
        </w:rPr>
        <w:t xml:space="preserve"> se visualiza en la página de </w:t>
      </w:r>
      <w:hyperlink r:id="rId22" w:history="1">
        <w:r w:rsidRPr="0068220C">
          <w:rPr>
            <w:rStyle w:val="Hipervnculo"/>
            <w:lang w:val="es-ES_tradnl"/>
          </w:rPr>
          <w:t>www.contratación.euskadi.eus</w:t>
        </w:r>
      </w:hyperlink>
      <w:r>
        <w:rPr>
          <w:lang w:val="es-ES_tradnl"/>
        </w:rPr>
        <w:t>.</w:t>
      </w:r>
    </w:p>
    <w:p w:rsidR="005A25F4" w:rsidRDefault="005A25F4" w:rsidP="005A25F4">
      <w:pPr>
        <w:jc w:val="both"/>
        <w:rPr>
          <w:lang w:val="es-ES_tradnl"/>
        </w:rPr>
      </w:pPr>
    </w:p>
    <w:p w:rsidR="005A25F4" w:rsidRDefault="005A25F4" w:rsidP="005A25F4">
      <w:pPr>
        <w:jc w:val="both"/>
        <w:rPr>
          <w:lang w:val="es-ES_tradnl"/>
        </w:rPr>
      </w:pPr>
      <w:r>
        <w:rPr>
          <w:lang w:val="es-ES_tradnl"/>
        </w:rPr>
        <w:t xml:space="preserve">Esta información, como hemos indicado en el primer párrafo, es </w:t>
      </w:r>
      <w:r w:rsidRPr="007D74D4">
        <w:rPr>
          <w:lang w:val="es-ES_tradnl"/>
        </w:rPr>
        <w:t>visualizad</w:t>
      </w:r>
      <w:r>
        <w:rPr>
          <w:lang w:val="es-ES_tradnl"/>
        </w:rPr>
        <w:t>a</w:t>
      </w:r>
      <w:r w:rsidRPr="007D74D4">
        <w:rPr>
          <w:lang w:val="es-ES_tradnl"/>
        </w:rPr>
        <w:t xml:space="preserve"> a través de la aplicación de perfil de contratante desplegada en la página mencionada o a través del widget que se incorpora en las webs de los poderes adjudicadores </w:t>
      </w:r>
      <w:proofErr w:type="spellStart"/>
      <w:r w:rsidRPr="007D74D4">
        <w:rPr>
          <w:lang w:val="es-ES_tradnl"/>
        </w:rPr>
        <w:t>ó</w:t>
      </w:r>
      <w:proofErr w:type="spellEnd"/>
      <w:r w:rsidRPr="007D74D4">
        <w:rPr>
          <w:lang w:val="es-ES_tradnl"/>
        </w:rPr>
        <w:t xml:space="preserve"> en la de las entidades impulsoras dependientes de ellos.</w:t>
      </w:r>
    </w:p>
    <w:p w:rsidR="005A25F4" w:rsidRDefault="005A25F4" w:rsidP="005A25F4">
      <w:pPr>
        <w:jc w:val="both"/>
        <w:rPr>
          <w:lang w:val="es-ES_tradnl"/>
        </w:rPr>
      </w:pPr>
    </w:p>
    <w:p w:rsidR="005A25F4" w:rsidRDefault="005A25F4" w:rsidP="005A25F4">
      <w:pPr>
        <w:jc w:val="both"/>
        <w:rPr>
          <w:lang w:val="es-ES_tradnl"/>
        </w:rPr>
      </w:pPr>
      <w:r>
        <w:rPr>
          <w:lang w:val="es-ES_tradnl"/>
        </w:rPr>
        <w:t>En la siguiente imagen, vemos de manera gráfica cómo se relaciona el widget con la aplicación de perfil de contratante y la base de datos Oracle.</w:t>
      </w:r>
    </w:p>
    <w:p w:rsidR="0077206E" w:rsidRDefault="0077206E" w:rsidP="005A25F4">
      <w:pPr>
        <w:jc w:val="both"/>
        <w:rPr>
          <w:lang w:val="es-ES_tradnl"/>
        </w:rPr>
      </w:pPr>
    </w:p>
    <w:p w:rsidR="005A25F4" w:rsidRDefault="0077206E" w:rsidP="005A25F4">
      <w:pPr>
        <w:jc w:val="both"/>
        <w:rPr>
          <w:lang w:val="es-ES_tradnl"/>
        </w:rPr>
      </w:pPr>
      <w:r>
        <w:rPr>
          <w:noProof/>
          <w:lang w:eastAsia="es-ES"/>
        </w:rPr>
        <w:drawing>
          <wp:inline distT="0" distB="0" distL="0" distR="0" wp14:anchorId="165CA173" wp14:editId="7B23DBF3">
            <wp:extent cx="6019800" cy="440055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019800" cy="4400550"/>
                    </a:xfrm>
                    <a:prstGeom prst="rect">
                      <a:avLst/>
                    </a:prstGeom>
                  </pic:spPr>
                </pic:pic>
              </a:graphicData>
            </a:graphic>
          </wp:inline>
        </w:drawing>
      </w:r>
    </w:p>
    <w:p w:rsidR="005A25F4" w:rsidRDefault="005A25F4" w:rsidP="005A25F4">
      <w:pPr>
        <w:jc w:val="both"/>
        <w:rPr>
          <w:lang w:val="es-ES_tradnl"/>
        </w:rPr>
      </w:pPr>
    </w:p>
    <w:p w:rsidR="005A25F4" w:rsidRDefault="005A25F4" w:rsidP="00ED3663">
      <w:pPr>
        <w:jc w:val="both"/>
        <w:rPr>
          <w:lang w:val="es-ES_tradnl"/>
        </w:rPr>
      </w:pPr>
    </w:p>
    <w:p w:rsidR="0058743C" w:rsidRDefault="006F368D" w:rsidP="00900A74">
      <w:pPr>
        <w:pStyle w:val="Ttulo1"/>
      </w:pPr>
      <w:bookmarkStart w:id="3" w:name="_Toc481759224"/>
      <w:r>
        <w:lastRenderedPageBreak/>
        <w:t xml:space="preserve">Archivos </w:t>
      </w:r>
      <w:r w:rsidR="00A3572C">
        <w:t>utilizados</w:t>
      </w:r>
      <w:r>
        <w:t>.</w:t>
      </w:r>
      <w:bookmarkEnd w:id="3"/>
    </w:p>
    <w:p w:rsidR="0095787C" w:rsidRDefault="0095787C" w:rsidP="00066297">
      <w:pPr>
        <w:rPr>
          <w:lang w:val="es-ES_tradnl"/>
        </w:rPr>
      </w:pPr>
    </w:p>
    <w:p w:rsidR="00FC532E" w:rsidRDefault="006F368D" w:rsidP="00FC532E">
      <w:pPr>
        <w:jc w:val="both"/>
        <w:rPr>
          <w:rFonts w:eastAsia="MS Mincho" w:cs="Arial"/>
          <w:color w:val="000000"/>
          <w:lang w:val="es-ES_tradnl"/>
        </w:rPr>
      </w:pPr>
      <w:r>
        <w:rPr>
          <w:rFonts w:eastAsia="MS Mincho" w:cs="Arial"/>
          <w:color w:val="000000"/>
          <w:lang w:val="es-ES_tradnl"/>
        </w:rPr>
        <w:t xml:space="preserve">Para que funcione </w:t>
      </w:r>
      <w:r w:rsidR="00DF6E66">
        <w:rPr>
          <w:rFonts w:eastAsia="MS Mincho" w:cs="Arial"/>
          <w:color w:val="000000"/>
          <w:lang w:val="es-ES_tradnl"/>
        </w:rPr>
        <w:t>cada uno de los</w:t>
      </w:r>
      <w:r>
        <w:rPr>
          <w:rFonts w:eastAsia="MS Mincho" w:cs="Arial"/>
          <w:color w:val="000000"/>
          <w:lang w:val="es-ES_tradnl"/>
        </w:rPr>
        <w:t xml:space="preserve"> widget</w:t>
      </w:r>
      <w:r w:rsidR="00DF6E66">
        <w:rPr>
          <w:rFonts w:eastAsia="MS Mincho" w:cs="Arial"/>
          <w:color w:val="000000"/>
          <w:lang w:val="es-ES_tradnl"/>
        </w:rPr>
        <w:t>s</w:t>
      </w:r>
      <w:r>
        <w:rPr>
          <w:rFonts w:eastAsia="MS Mincho" w:cs="Arial"/>
          <w:color w:val="000000"/>
          <w:lang w:val="es-ES_tradnl"/>
        </w:rPr>
        <w:t xml:space="preserve"> </w:t>
      </w:r>
      <w:r w:rsidR="00DF6E66">
        <w:rPr>
          <w:rFonts w:eastAsia="MS Mincho" w:cs="Arial"/>
          <w:color w:val="000000"/>
          <w:lang w:val="es-ES_tradnl"/>
        </w:rPr>
        <w:t xml:space="preserve">incluidos </w:t>
      </w:r>
      <w:r>
        <w:rPr>
          <w:rFonts w:eastAsia="MS Mincho" w:cs="Arial"/>
          <w:color w:val="000000"/>
          <w:lang w:val="es-ES_tradnl"/>
        </w:rPr>
        <w:t>es necesari</w:t>
      </w:r>
      <w:r w:rsidR="00724BB1">
        <w:rPr>
          <w:rFonts w:eastAsia="MS Mincho" w:cs="Arial"/>
          <w:color w:val="000000"/>
          <w:lang w:val="es-ES_tradnl"/>
        </w:rPr>
        <w:t>o tener los siguientes directorios:</w:t>
      </w:r>
    </w:p>
    <w:p w:rsidR="00356A76" w:rsidRPr="00CE115D" w:rsidRDefault="00724BB1" w:rsidP="00CE115D">
      <w:pPr>
        <w:numPr>
          <w:ilvl w:val="0"/>
          <w:numId w:val="18"/>
        </w:numPr>
        <w:jc w:val="both"/>
        <w:rPr>
          <w:rFonts w:eastAsia="MS Mincho" w:cs="Arial"/>
          <w:color w:val="000000"/>
          <w:lang w:val="es-ES_tradnl"/>
        </w:rPr>
      </w:pPr>
      <w:proofErr w:type="spellStart"/>
      <w:r>
        <w:rPr>
          <w:rFonts w:eastAsia="MS Mincho" w:cs="Arial"/>
          <w:color w:val="000000"/>
          <w:lang w:val="es-ES_tradnl"/>
        </w:rPr>
        <w:t>widgetContratos</w:t>
      </w:r>
      <w:proofErr w:type="spellEnd"/>
      <w:r>
        <w:rPr>
          <w:rFonts w:eastAsia="MS Mincho" w:cs="Arial"/>
          <w:color w:val="000000"/>
          <w:lang w:val="es-ES_tradnl"/>
        </w:rPr>
        <w:t>: Widget que mostrará todos los contratos relacionados al poder o la entidad indicada.</w:t>
      </w:r>
    </w:p>
    <w:p w:rsidR="00356A76" w:rsidRDefault="00356A76" w:rsidP="00CE115D">
      <w:pPr>
        <w:numPr>
          <w:ilvl w:val="0"/>
          <w:numId w:val="23"/>
        </w:numPr>
        <w:ind w:left="1428"/>
        <w:jc w:val="both"/>
        <w:rPr>
          <w:rFonts w:eastAsia="MS Mincho" w:cs="Arial"/>
          <w:color w:val="000000"/>
          <w:lang w:val="es-ES_tradnl"/>
        </w:rPr>
      </w:pPr>
      <w:r w:rsidRPr="00DF2AA0">
        <w:rPr>
          <w:rFonts w:eastAsia="MS Mincho" w:cs="Arial"/>
          <w:color w:val="000000"/>
          <w:lang w:val="es-ES_tradnl"/>
        </w:rPr>
        <w:t>jquery</w:t>
      </w:r>
      <w:r>
        <w:rPr>
          <w:rFonts w:eastAsia="MS Mincho" w:cs="Arial"/>
          <w:color w:val="000000"/>
          <w:lang w:val="es-ES_tradnl"/>
        </w:rPr>
        <w:t>.js</w:t>
      </w:r>
    </w:p>
    <w:p w:rsidR="00356A76" w:rsidRDefault="00356A76" w:rsidP="00CE115D">
      <w:pPr>
        <w:numPr>
          <w:ilvl w:val="0"/>
          <w:numId w:val="23"/>
        </w:numPr>
        <w:ind w:left="1428"/>
        <w:jc w:val="both"/>
        <w:rPr>
          <w:rFonts w:eastAsia="MS Mincho" w:cs="Arial"/>
          <w:color w:val="000000"/>
          <w:lang w:val="es-ES_tradnl"/>
        </w:rPr>
      </w:pPr>
      <w:r w:rsidRPr="00DF2AA0">
        <w:rPr>
          <w:rFonts w:eastAsia="MS Mincho" w:cs="Arial"/>
          <w:color w:val="000000"/>
          <w:lang w:val="es-ES_tradnl"/>
        </w:rPr>
        <w:t>y46aRevasconRegistroContratos</w:t>
      </w:r>
      <w:r>
        <w:rPr>
          <w:rFonts w:eastAsia="MS Mincho" w:cs="Arial"/>
          <w:color w:val="000000"/>
          <w:lang w:val="es-ES_tradnl"/>
        </w:rPr>
        <w:t>.js</w:t>
      </w:r>
    </w:p>
    <w:p w:rsidR="00356A76" w:rsidRDefault="00356A76" w:rsidP="00CE115D">
      <w:pPr>
        <w:numPr>
          <w:ilvl w:val="0"/>
          <w:numId w:val="23"/>
        </w:numPr>
        <w:ind w:left="1428"/>
        <w:jc w:val="both"/>
        <w:rPr>
          <w:rFonts w:eastAsia="MS Mincho" w:cs="Arial"/>
          <w:color w:val="000000"/>
          <w:lang w:val="es-ES_tradnl"/>
        </w:rPr>
      </w:pPr>
      <w:r w:rsidRPr="00DF2AA0">
        <w:rPr>
          <w:rFonts w:eastAsia="MS Mincho" w:cs="Arial"/>
          <w:color w:val="000000"/>
          <w:lang w:val="es-ES_tradnl"/>
        </w:rPr>
        <w:t>y46aconfiguradorRegistroContratos</w:t>
      </w:r>
      <w:r w:rsidRPr="008D4748">
        <w:rPr>
          <w:rFonts w:eastAsia="MS Mincho" w:cs="Arial"/>
          <w:color w:val="000000"/>
          <w:lang w:val="es-ES_tradnl"/>
        </w:rPr>
        <w:t>.js</w:t>
      </w:r>
      <w:r>
        <w:rPr>
          <w:rFonts w:eastAsia="MS Mincho" w:cs="Arial"/>
          <w:color w:val="000000"/>
          <w:lang w:val="es-ES_tradnl"/>
        </w:rPr>
        <w:t xml:space="preserve"> </w:t>
      </w:r>
    </w:p>
    <w:p w:rsidR="00356A76" w:rsidRDefault="00356A76" w:rsidP="00CE115D">
      <w:pPr>
        <w:numPr>
          <w:ilvl w:val="0"/>
          <w:numId w:val="23"/>
        </w:numPr>
        <w:ind w:left="1428"/>
        <w:jc w:val="both"/>
        <w:rPr>
          <w:rFonts w:eastAsia="MS Mincho" w:cs="Arial"/>
          <w:color w:val="000000"/>
          <w:lang w:val="es-ES_tradnl"/>
        </w:rPr>
      </w:pPr>
      <w:r w:rsidRPr="00DF2AA0">
        <w:rPr>
          <w:rFonts w:eastAsia="MS Mincho" w:cs="Arial"/>
          <w:color w:val="000000"/>
          <w:lang w:val="es-ES_tradnl"/>
        </w:rPr>
        <w:t>y46aestilosRegistroContratos</w:t>
      </w:r>
      <w:r>
        <w:rPr>
          <w:rFonts w:eastAsia="MS Mincho" w:cs="Arial"/>
          <w:color w:val="000000"/>
          <w:lang w:val="es-ES_tradnl"/>
        </w:rPr>
        <w:t>.css</w:t>
      </w:r>
    </w:p>
    <w:p w:rsidR="00356A76" w:rsidRDefault="00356A76" w:rsidP="00CE115D">
      <w:pPr>
        <w:numPr>
          <w:ilvl w:val="0"/>
          <w:numId w:val="23"/>
        </w:numPr>
        <w:ind w:left="1428"/>
        <w:jc w:val="both"/>
        <w:rPr>
          <w:rFonts w:eastAsia="MS Mincho" w:cs="Arial"/>
          <w:color w:val="000000"/>
          <w:lang w:val="es-ES_tradnl"/>
        </w:rPr>
      </w:pPr>
      <w:r w:rsidRPr="00DF2AA0">
        <w:rPr>
          <w:rFonts w:eastAsia="MS Mincho" w:cs="Arial"/>
          <w:color w:val="000000"/>
          <w:lang w:val="es-ES_tradnl"/>
        </w:rPr>
        <w:t>y46awidgetRegistroContratos</w:t>
      </w:r>
      <w:r w:rsidRPr="00402DFB">
        <w:rPr>
          <w:rFonts w:eastAsia="MS Mincho" w:cs="Arial"/>
          <w:color w:val="000000"/>
          <w:lang w:val="es-ES_tradnl"/>
        </w:rPr>
        <w:t>.html</w:t>
      </w:r>
    </w:p>
    <w:p w:rsidR="00356A76" w:rsidRDefault="00356A76" w:rsidP="00CE115D">
      <w:pPr>
        <w:numPr>
          <w:ilvl w:val="0"/>
          <w:numId w:val="23"/>
        </w:numPr>
        <w:ind w:left="1428"/>
        <w:jc w:val="both"/>
        <w:rPr>
          <w:rFonts w:eastAsia="MS Mincho" w:cs="Arial"/>
          <w:color w:val="000000"/>
          <w:lang w:val="es-ES_tradnl"/>
        </w:rPr>
      </w:pPr>
      <w:r w:rsidRPr="00DF2AA0">
        <w:rPr>
          <w:rFonts w:eastAsia="MS Mincho" w:cs="Arial"/>
          <w:color w:val="000000"/>
          <w:lang w:val="es-ES_tradnl"/>
        </w:rPr>
        <w:t>y46awidgetRegistroContratos</w:t>
      </w:r>
      <w:r w:rsidRPr="00402DFB">
        <w:rPr>
          <w:rFonts w:eastAsia="MS Mincho" w:cs="Arial"/>
          <w:color w:val="000000"/>
          <w:lang w:val="es-ES_tradnl"/>
        </w:rPr>
        <w:t>Eu.html</w:t>
      </w:r>
    </w:p>
    <w:p w:rsidR="00356A76" w:rsidRDefault="00356A76" w:rsidP="00CE115D">
      <w:pPr>
        <w:numPr>
          <w:ilvl w:val="0"/>
          <w:numId w:val="23"/>
        </w:numPr>
        <w:ind w:left="1428"/>
        <w:jc w:val="both"/>
        <w:rPr>
          <w:rFonts w:eastAsia="MS Mincho" w:cs="Arial"/>
          <w:color w:val="000000"/>
          <w:lang w:val="es-ES_tradnl"/>
        </w:rPr>
      </w:pPr>
      <w:r w:rsidRPr="00DF2AA0">
        <w:rPr>
          <w:rFonts w:eastAsia="MS Mincho" w:cs="Arial"/>
          <w:color w:val="000000"/>
          <w:lang w:val="es-ES_tradnl"/>
        </w:rPr>
        <w:t>y46aWidgetRevasconSinConfigurar</w:t>
      </w:r>
      <w:r>
        <w:rPr>
          <w:rFonts w:eastAsia="MS Mincho" w:cs="Arial"/>
          <w:color w:val="000000"/>
          <w:lang w:val="es-ES_tradnl"/>
        </w:rPr>
        <w:t>.html</w:t>
      </w:r>
    </w:p>
    <w:p w:rsidR="00356A76" w:rsidRDefault="00356A76" w:rsidP="00CE115D">
      <w:pPr>
        <w:numPr>
          <w:ilvl w:val="0"/>
          <w:numId w:val="23"/>
        </w:numPr>
        <w:ind w:left="1428"/>
        <w:jc w:val="both"/>
        <w:rPr>
          <w:rFonts w:eastAsia="MS Mincho" w:cs="Arial"/>
          <w:color w:val="000000"/>
          <w:lang w:val="es-ES_tradnl"/>
        </w:rPr>
      </w:pPr>
      <w:r w:rsidRPr="00DF2AA0">
        <w:rPr>
          <w:rFonts w:eastAsia="MS Mincho" w:cs="Arial"/>
          <w:color w:val="000000"/>
          <w:lang w:val="es-ES_tradnl"/>
        </w:rPr>
        <w:t>y46aWidgetRevasconSinConfigurar</w:t>
      </w:r>
      <w:r>
        <w:rPr>
          <w:rFonts w:eastAsia="MS Mincho" w:cs="Arial"/>
          <w:color w:val="000000"/>
          <w:lang w:val="es-ES_tradnl"/>
        </w:rPr>
        <w:t>Eu.html</w:t>
      </w:r>
    </w:p>
    <w:p w:rsidR="00356A76" w:rsidRDefault="00356A76" w:rsidP="00CE115D">
      <w:pPr>
        <w:numPr>
          <w:ilvl w:val="0"/>
          <w:numId w:val="23"/>
        </w:numPr>
        <w:ind w:left="1428"/>
        <w:jc w:val="both"/>
        <w:rPr>
          <w:rFonts w:eastAsia="MS Mincho" w:cs="Arial"/>
          <w:color w:val="000000"/>
          <w:lang w:val="es-ES_tradnl"/>
        </w:rPr>
      </w:pPr>
      <w:r w:rsidRPr="00DF2AA0">
        <w:rPr>
          <w:rFonts w:eastAsia="MS Mincho" w:cs="Arial"/>
          <w:color w:val="000000"/>
          <w:lang w:val="es-ES_tradnl"/>
        </w:rPr>
        <w:t>jquery.dataTables.1.9.0.css</w:t>
      </w:r>
    </w:p>
    <w:p w:rsidR="00356A76" w:rsidRDefault="00356A76" w:rsidP="00CE115D">
      <w:pPr>
        <w:numPr>
          <w:ilvl w:val="0"/>
          <w:numId w:val="23"/>
        </w:numPr>
        <w:ind w:left="1428"/>
        <w:jc w:val="both"/>
        <w:rPr>
          <w:rFonts w:eastAsia="MS Mincho" w:cs="Arial"/>
          <w:color w:val="000000"/>
          <w:lang w:val="es-ES_tradnl"/>
        </w:rPr>
      </w:pPr>
      <w:r w:rsidRPr="00DF2AA0">
        <w:rPr>
          <w:rFonts w:eastAsia="MS Mincho" w:cs="Arial"/>
          <w:color w:val="000000"/>
          <w:lang w:val="es-ES_tradnl"/>
        </w:rPr>
        <w:t>jquery.dataTables.1.9.0.min.js</w:t>
      </w:r>
    </w:p>
    <w:p w:rsidR="00356A76" w:rsidRPr="00402DFB" w:rsidRDefault="00356A76" w:rsidP="00CE115D">
      <w:pPr>
        <w:numPr>
          <w:ilvl w:val="0"/>
          <w:numId w:val="23"/>
        </w:numPr>
        <w:ind w:left="1428"/>
        <w:jc w:val="both"/>
        <w:rPr>
          <w:rFonts w:eastAsia="MS Mincho" w:cs="Arial"/>
          <w:color w:val="000000"/>
          <w:lang w:val="es-ES_tradnl"/>
        </w:rPr>
      </w:pPr>
      <w:r w:rsidRPr="00DF2AA0">
        <w:rPr>
          <w:rFonts w:eastAsia="MS Mincho" w:cs="Arial"/>
          <w:color w:val="000000"/>
          <w:lang w:val="es-ES_tradnl"/>
        </w:rPr>
        <w:t>jquery.dataTables.themeroller.css</w:t>
      </w:r>
    </w:p>
    <w:p w:rsidR="00356A76" w:rsidRDefault="00356A76" w:rsidP="00CE115D">
      <w:pPr>
        <w:numPr>
          <w:ilvl w:val="0"/>
          <w:numId w:val="23"/>
        </w:numPr>
        <w:ind w:left="1428"/>
        <w:jc w:val="both"/>
        <w:rPr>
          <w:rFonts w:eastAsia="MS Mincho" w:cs="Arial"/>
          <w:color w:val="000000"/>
          <w:lang w:val="es-ES_tradnl"/>
        </w:rPr>
      </w:pPr>
      <w:r w:rsidRPr="008D4748">
        <w:rPr>
          <w:rFonts w:eastAsia="MS Mincho" w:cs="Arial"/>
          <w:color w:val="000000"/>
          <w:lang w:val="es-ES_tradnl"/>
        </w:rPr>
        <w:t>w32-logo_contratacion.jpg</w:t>
      </w:r>
    </w:p>
    <w:p w:rsidR="00356A76" w:rsidRPr="00CE115D" w:rsidRDefault="00356A76" w:rsidP="00CE115D">
      <w:pPr>
        <w:numPr>
          <w:ilvl w:val="0"/>
          <w:numId w:val="23"/>
        </w:numPr>
        <w:ind w:left="1428"/>
        <w:jc w:val="both"/>
        <w:rPr>
          <w:rFonts w:eastAsia="MS Mincho" w:cs="Arial"/>
          <w:color w:val="000000"/>
          <w:lang w:val="es-ES_tradnl"/>
        </w:rPr>
      </w:pPr>
      <w:r>
        <w:rPr>
          <w:rFonts w:eastAsia="MS Mincho" w:cs="Arial"/>
          <w:color w:val="000000"/>
          <w:lang w:val="es-ES_tradnl"/>
        </w:rPr>
        <w:t xml:space="preserve">Carpeta </w:t>
      </w:r>
      <w:proofErr w:type="spellStart"/>
      <w:r>
        <w:rPr>
          <w:rFonts w:eastAsia="MS Mincho" w:cs="Arial"/>
          <w:color w:val="000000"/>
          <w:lang w:val="es-ES_tradnl"/>
        </w:rPr>
        <w:t>images</w:t>
      </w:r>
      <w:proofErr w:type="spellEnd"/>
      <w:r>
        <w:rPr>
          <w:rFonts w:eastAsia="MS Mincho" w:cs="Arial"/>
          <w:color w:val="000000"/>
          <w:lang w:val="es-ES_tradnl"/>
        </w:rPr>
        <w:t>, que contiene todos los iconos necesarios para la paginación.</w:t>
      </w:r>
    </w:p>
    <w:p w:rsidR="00724BB1" w:rsidRDefault="00724BB1" w:rsidP="00724BB1">
      <w:pPr>
        <w:numPr>
          <w:ilvl w:val="0"/>
          <w:numId w:val="18"/>
        </w:numPr>
        <w:jc w:val="both"/>
        <w:rPr>
          <w:rFonts w:eastAsia="MS Mincho" w:cs="Arial"/>
          <w:color w:val="000000"/>
          <w:lang w:val="es-ES_tradnl"/>
        </w:rPr>
      </w:pPr>
      <w:proofErr w:type="spellStart"/>
      <w:r>
        <w:rPr>
          <w:rFonts w:eastAsia="MS Mincho" w:cs="Arial"/>
          <w:color w:val="000000"/>
          <w:lang w:val="es-ES_tradnl"/>
        </w:rPr>
        <w:t>widgetPerfilContratante</w:t>
      </w:r>
      <w:proofErr w:type="spellEnd"/>
      <w:r>
        <w:rPr>
          <w:rFonts w:eastAsia="MS Mincho" w:cs="Arial"/>
          <w:color w:val="000000"/>
          <w:lang w:val="es-ES_tradnl"/>
        </w:rPr>
        <w:t xml:space="preserve">: Widget que mostrará todos los </w:t>
      </w:r>
      <w:proofErr w:type="spellStart"/>
      <w:r>
        <w:rPr>
          <w:rFonts w:eastAsia="MS Mincho" w:cs="Arial"/>
          <w:color w:val="000000"/>
          <w:lang w:val="es-ES_tradnl"/>
        </w:rPr>
        <w:t>anunciosrelacionados</w:t>
      </w:r>
      <w:proofErr w:type="spellEnd"/>
      <w:r>
        <w:rPr>
          <w:rFonts w:eastAsia="MS Mincho" w:cs="Arial"/>
          <w:color w:val="000000"/>
          <w:lang w:val="es-ES_tradnl"/>
        </w:rPr>
        <w:t xml:space="preserve"> al poder o la entidad indicada.</w:t>
      </w:r>
    </w:p>
    <w:p w:rsidR="00CE115D" w:rsidRDefault="00CE115D" w:rsidP="00CE115D">
      <w:pPr>
        <w:numPr>
          <w:ilvl w:val="1"/>
          <w:numId w:val="22"/>
        </w:numPr>
        <w:jc w:val="both"/>
        <w:rPr>
          <w:rFonts w:eastAsia="MS Mincho" w:cs="Arial"/>
          <w:color w:val="000000"/>
          <w:lang w:val="es-ES_tradnl"/>
        </w:rPr>
      </w:pPr>
      <w:r w:rsidRPr="00DF2AA0">
        <w:rPr>
          <w:rFonts w:eastAsia="MS Mincho" w:cs="Arial"/>
          <w:color w:val="000000"/>
          <w:lang w:val="es-ES_tradnl"/>
        </w:rPr>
        <w:t>jquery</w:t>
      </w:r>
      <w:r>
        <w:rPr>
          <w:rFonts w:eastAsia="MS Mincho" w:cs="Arial"/>
          <w:color w:val="000000"/>
          <w:lang w:val="es-ES_tradnl"/>
        </w:rPr>
        <w:t>.js</w:t>
      </w:r>
    </w:p>
    <w:p w:rsidR="00CE115D" w:rsidRDefault="00CE115D" w:rsidP="00CE115D">
      <w:pPr>
        <w:numPr>
          <w:ilvl w:val="1"/>
          <w:numId w:val="22"/>
        </w:numPr>
        <w:jc w:val="both"/>
        <w:rPr>
          <w:rFonts w:eastAsia="MS Mincho" w:cs="Arial"/>
          <w:color w:val="000000"/>
          <w:lang w:val="es-ES_tradnl"/>
        </w:rPr>
      </w:pPr>
      <w:r w:rsidRPr="00DF2AA0">
        <w:rPr>
          <w:rFonts w:eastAsia="MS Mincho" w:cs="Arial"/>
          <w:color w:val="000000"/>
          <w:lang w:val="es-ES_tradnl"/>
        </w:rPr>
        <w:t>jquery.dataTables.1.9.0.css</w:t>
      </w:r>
    </w:p>
    <w:p w:rsidR="00CE115D" w:rsidRDefault="00CE115D" w:rsidP="00CE115D">
      <w:pPr>
        <w:numPr>
          <w:ilvl w:val="1"/>
          <w:numId w:val="22"/>
        </w:numPr>
        <w:jc w:val="both"/>
        <w:rPr>
          <w:rFonts w:eastAsia="MS Mincho" w:cs="Arial"/>
          <w:color w:val="000000"/>
          <w:lang w:val="es-ES_tradnl"/>
        </w:rPr>
      </w:pPr>
      <w:r w:rsidRPr="00DF2AA0">
        <w:rPr>
          <w:rFonts w:eastAsia="MS Mincho" w:cs="Arial"/>
          <w:color w:val="000000"/>
          <w:lang w:val="es-ES_tradnl"/>
        </w:rPr>
        <w:t>jquery.dataTables.1.9.0.min.js</w:t>
      </w:r>
    </w:p>
    <w:p w:rsidR="00CE115D" w:rsidRPr="00402DFB" w:rsidRDefault="00CE115D" w:rsidP="00CE115D">
      <w:pPr>
        <w:numPr>
          <w:ilvl w:val="1"/>
          <w:numId w:val="22"/>
        </w:numPr>
        <w:jc w:val="both"/>
        <w:rPr>
          <w:rFonts w:eastAsia="MS Mincho" w:cs="Arial"/>
          <w:color w:val="000000"/>
          <w:lang w:val="es-ES_tradnl"/>
        </w:rPr>
      </w:pPr>
      <w:r w:rsidRPr="00DF2AA0">
        <w:rPr>
          <w:rFonts w:eastAsia="MS Mincho" w:cs="Arial"/>
          <w:color w:val="000000"/>
          <w:lang w:val="es-ES_tradnl"/>
        </w:rPr>
        <w:t>jquery.dataTables.themeroller.css</w:t>
      </w:r>
    </w:p>
    <w:p w:rsidR="00CE115D" w:rsidRDefault="00CE115D" w:rsidP="00CE115D">
      <w:pPr>
        <w:numPr>
          <w:ilvl w:val="1"/>
          <w:numId w:val="22"/>
        </w:numPr>
        <w:jc w:val="both"/>
        <w:rPr>
          <w:rFonts w:eastAsia="MS Mincho" w:cs="Arial"/>
          <w:color w:val="000000"/>
          <w:lang w:val="es-ES_tradnl"/>
        </w:rPr>
      </w:pPr>
      <w:r w:rsidRPr="008D4748">
        <w:rPr>
          <w:rFonts w:eastAsia="MS Mincho" w:cs="Arial"/>
          <w:color w:val="000000"/>
          <w:lang w:val="es-ES_tradnl"/>
        </w:rPr>
        <w:t>w32-logo_contratacion.jpg</w:t>
      </w:r>
    </w:p>
    <w:p w:rsidR="00CE115D" w:rsidRDefault="00CE115D" w:rsidP="00CE115D">
      <w:pPr>
        <w:numPr>
          <w:ilvl w:val="1"/>
          <w:numId w:val="22"/>
        </w:numPr>
        <w:jc w:val="both"/>
        <w:rPr>
          <w:rFonts w:eastAsia="MS Mincho" w:cs="Arial"/>
          <w:color w:val="000000"/>
          <w:lang w:val="es-ES_tradnl"/>
        </w:rPr>
      </w:pPr>
      <w:r w:rsidRPr="00356A76">
        <w:rPr>
          <w:rFonts w:eastAsia="MS Mincho" w:cs="Arial"/>
          <w:color w:val="000000"/>
          <w:lang w:val="es-ES_tradnl"/>
        </w:rPr>
        <w:t>v79aconfigurador</w:t>
      </w:r>
      <w:r>
        <w:rPr>
          <w:rFonts w:eastAsia="MS Mincho" w:cs="Arial"/>
          <w:color w:val="000000"/>
          <w:lang w:val="es-ES_tradnl"/>
        </w:rPr>
        <w:t>.js</w:t>
      </w:r>
    </w:p>
    <w:p w:rsidR="00CE115D" w:rsidRDefault="00CE115D" w:rsidP="00CE115D">
      <w:pPr>
        <w:numPr>
          <w:ilvl w:val="1"/>
          <w:numId w:val="22"/>
        </w:numPr>
        <w:jc w:val="both"/>
        <w:rPr>
          <w:rFonts w:eastAsia="MS Mincho" w:cs="Arial"/>
          <w:color w:val="000000"/>
          <w:lang w:val="es-ES_tradnl"/>
        </w:rPr>
      </w:pPr>
      <w:r w:rsidRPr="00356A76">
        <w:rPr>
          <w:rFonts w:eastAsia="MS Mincho" w:cs="Arial"/>
          <w:color w:val="000000"/>
          <w:lang w:val="es-ES_tradnl"/>
        </w:rPr>
        <w:t>v79aestilos</w:t>
      </w:r>
      <w:r>
        <w:rPr>
          <w:rFonts w:eastAsia="MS Mincho" w:cs="Arial"/>
          <w:color w:val="000000"/>
          <w:lang w:val="es-ES_tradnl"/>
        </w:rPr>
        <w:t>.css</w:t>
      </w:r>
    </w:p>
    <w:p w:rsidR="00CE115D" w:rsidRDefault="00CE115D" w:rsidP="00CE115D">
      <w:pPr>
        <w:numPr>
          <w:ilvl w:val="1"/>
          <w:numId w:val="22"/>
        </w:numPr>
        <w:jc w:val="both"/>
        <w:rPr>
          <w:rFonts w:eastAsia="MS Mincho" w:cs="Arial"/>
          <w:color w:val="000000"/>
          <w:lang w:val="es-ES_tradnl"/>
        </w:rPr>
      </w:pPr>
      <w:r w:rsidRPr="00356A76">
        <w:rPr>
          <w:rFonts w:eastAsia="MS Mincho" w:cs="Arial"/>
          <w:color w:val="000000"/>
          <w:lang w:val="es-ES_tradnl"/>
        </w:rPr>
        <w:t>v79afecha</w:t>
      </w:r>
      <w:r>
        <w:rPr>
          <w:rFonts w:eastAsia="MS Mincho" w:cs="Arial"/>
          <w:color w:val="000000"/>
          <w:lang w:val="es-ES_tradnl"/>
        </w:rPr>
        <w:t>.js</w:t>
      </w:r>
    </w:p>
    <w:p w:rsidR="00CE115D" w:rsidRDefault="00CE115D" w:rsidP="00CE115D">
      <w:pPr>
        <w:numPr>
          <w:ilvl w:val="1"/>
          <w:numId w:val="22"/>
        </w:numPr>
        <w:jc w:val="both"/>
        <w:rPr>
          <w:rFonts w:eastAsia="MS Mincho" w:cs="Arial"/>
          <w:color w:val="000000"/>
          <w:lang w:val="es-ES_tradnl"/>
        </w:rPr>
      </w:pPr>
      <w:r w:rsidRPr="00356A76">
        <w:rPr>
          <w:rFonts w:eastAsia="MS Mincho" w:cs="Arial"/>
          <w:color w:val="000000"/>
          <w:lang w:val="es-ES_tradnl"/>
        </w:rPr>
        <w:t>v79aPerfilContratante</w:t>
      </w:r>
      <w:r>
        <w:rPr>
          <w:rFonts w:eastAsia="MS Mincho" w:cs="Arial"/>
          <w:color w:val="000000"/>
          <w:lang w:val="es-ES_tradnl"/>
        </w:rPr>
        <w:t>.js</w:t>
      </w:r>
    </w:p>
    <w:p w:rsidR="00CE115D" w:rsidRDefault="00CE115D" w:rsidP="00CE115D">
      <w:pPr>
        <w:numPr>
          <w:ilvl w:val="1"/>
          <w:numId w:val="22"/>
        </w:numPr>
        <w:jc w:val="both"/>
        <w:rPr>
          <w:rFonts w:eastAsia="MS Mincho" w:cs="Arial"/>
          <w:color w:val="000000"/>
          <w:lang w:val="es-ES_tradnl"/>
        </w:rPr>
      </w:pPr>
      <w:r w:rsidRPr="00356A76">
        <w:rPr>
          <w:rFonts w:eastAsia="MS Mincho" w:cs="Arial"/>
          <w:color w:val="000000"/>
          <w:lang w:val="es-ES_tradnl"/>
        </w:rPr>
        <w:t>v79awidgetPerfilContratanteTodosEstados</w:t>
      </w:r>
      <w:r>
        <w:rPr>
          <w:rFonts w:eastAsia="MS Mincho" w:cs="Arial"/>
          <w:color w:val="000000"/>
          <w:lang w:val="es-ES_tradnl"/>
        </w:rPr>
        <w:t>.js</w:t>
      </w:r>
    </w:p>
    <w:p w:rsidR="00CE115D" w:rsidRDefault="00CE115D" w:rsidP="00CE115D">
      <w:pPr>
        <w:numPr>
          <w:ilvl w:val="1"/>
          <w:numId w:val="22"/>
        </w:numPr>
        <w:jc w:val="both"/>
        <w:rPr>
          <w:rFonts w:eastAsia="MS Mincho" w:cs="Arial"/>
          <w:color w:val="000000"/>
          <w:lang w:val="es-ES_tradnl"/>
        </w:rPr>
      </w:pPr>
      <w:r w:rsidRPr="00356A76">
        <w:rPr>
          <w:rFonts w:eastAsia="MS Mincho" w:cs="Arial"/>
          <w:color w:val="000000"/>
          <w:lang w:val="es-ES_tradnl"/>
        </w:rPr>
        <w:t>v79awidgetPerfilContratanteTodosEstados</w:t>
      </w:r>
      <w:r>
        <w:rPr>
          <w:rFonts w:eastAsia="MS Mincho" w:cs="Arial"/>
          <w:color w:val="000000"/>
          <w:lang w:val="es-ES_tradnl"/>
        </w:rPr>
        <w:t>Eu.js</w:t>
      </w:r>
    </w:p>
    <w:p w:rsidR="00CE115D" w:rsidRDefault="00CE115D" w:rsidP="00CE115D">
      <w:pPr>
        <w:numPr>
          <w:ilvl w:val="1"/>
          <w:numId w:val="22"/>
        </w:numPr>
        <w:jc w:val="both"/>
        <w:rPr>
          <w:rFonts w:eastAsia="MS Mincho" w:cs="Arial"/>
          <w:color w:val="000000"/>
          <w:lang w:val="es-ES_tradnl"/>
        </w:rPr>
      </w:pPr>
      <w:r>
        <w:rPr>
          <w:rFonts w:eastAsia="MS Mincho" w:cs="Arial"/>
          <w:color w:val="000000"/>
          <w:lang w:val="es-ES_tradnl"/>
        </w:rPr>
        <w:t xml:space="preserve">Carpeta </w:t>
      </w:r>
      <w:proofErr w:type="spellStart"/>
      <w:r>
        <w:rPr>
          <w:rFonts w:eastAsia="MS Mincho" w:cs="Arial"/>
          <w:color w:val="000000"/>
          <w:lang w:val="es-ES_tradnl"/>
        </w:rPr>
        <w:t>images</w:t>
      </w:r>
      <w:proofErr w:type="spellEnd"/>
      <w:r>
        <w:rPr>
          <w:rFonts w:eastAsia="MS Mincho" w:cs="Arial"/>
          <w:color w:val="000000"/>
          <w:lang w:val="es-ES_tradnl"/>
        </w:rPr>
        <w:t>, que contiene todos los iconos necesarios para la paginación.</w:t>
      </w:r>
    </w:p>
    <w:p w:rsidR="00FC532E" w:rsidRPr="00CE115D" w:rsidRDefault="00FC532E" w:rsidP="00FC532E">
      <w:pPr>
        <w:ind w:left="720"/>
        <w:jc w:val="both"/>
        <w:rPr>
          <w:rFonts w:eastAsia="MS Mincho" w:cs="Arial"/>
          <w:color w:val="000000"/>
          <w:lang w:val="es-ES_tradnl"/>
        </w:rPr>
      </w:pPr>
    </w:p>
    <w:p w:rsidR="00724BB1" w:rsidRDefault="00724BB1" w:rsidP="00724BB1">
      <w:pPr>
        <w:numPr>
          <w:ilvl w:val="0"/>
          <w:numId w:val="18"/>
        </w:numPr>
        <w:jc w:val="both"/>
        <w:rPr>
          <w:rFonts w:eastAsia="MS Mincho" w:cs="Arial"/>
          <w:color w:val="000000"/>
          <w:lang w:val="es-ES_tradnl"/>
        </w:rPr>
      </w:pPr>
      <w:proofErr w:type="spellStart"/>
      <w:r>
        <w:rPr>
          <w:rFonts w:eastAsia="MS Mincho" w:cs="Arial"/>
          <w:color w:val="000000"/>
          <w:lang w:val="es-ES_tradnl"/>
        </w:rPr>
        <w:lastRenderedPageBreak/>
        <w:t>widgetSuscripcionAlertas</w:t>
      </w:r>
      <w:proofErr w:type="spellEnd"/>
      <w:r>
        <w:rPr>
          <w:rFonts w:eastAsia="MS Mincho" w:cs="Arial"/>
          <w:color w:val="000000"/>
          <w:lang w:val="es-ES_tradnl"/>
        </w:rPr>
        <w:t>: Formulario que permitirá al usuario</w:t>
      </w:r>
      <w:r w:rsidR="0017558B">
        <w:rPr>
          <w:rFonts w:eastAsia="MS Mincho" w:cs="Arial"/>
          <w:color w:val="000000"/>
          <w:lang w:val="es-ES_tradnl"/>
        </w:rPr>
        <w:t xml:space="preserve"> suscribirse a las publicaciones de nuevos anuncios para un poder adjudicador.</w:t>
      </w:r>
    </w:p>
    <w:p w:rsidR="00CE115D" w:rsidRDefault="00CE115D" w:rsidP="00CE115D">
      <w:pPr>
        <w:numPr>
          <w:ilvl w:val="1"/>
          <w:numId w:val="18"/>
        </w:numPr>
        <w:jc w:val="both"/>
        <w:rPr>
          <w:rFonts w:eastAsia="MS Mincho" w:cs="Arial"/>
          <w:color w:val="000000"/>
          <w:lang w:val="es-ES_tradnl"/>
        </w:rPr>
      </w:pPr>
      <w:r w:rsidRPr="00CE115D">
        <w:rPr>
          <w:rFonts w:eastAsia="MS Mincho" w:cs="Arial"/>
          <w:color w:val="000000"/>
          <w:lang w:val="es-ES_tradnl"/>
        </w:rPr>
        <w:t>jquery1.6.3</w:t>
      </w:r>
      <w:r>
        <w:rPr>
          <w:rFonts w:eastAsia="MS Mincho" w:cs="Arial"/>
          <w:color w:val="000000"/>
          <w:lang w:val="es-ES_tradnl"/>
        </w:rPr>
        <w:t>.js</w:t>
      </w:r>
    </w:p>
    <w:p w:rsidR="00CE115D" w:rsidRDefault="00CE115D" w:rsidP="00CE115D">
      <w:pPr>
        <w:numPr>
          <w:ilvl w:val="1"/>
          <w:numId w:val="18"/>
        </w:numPr>
        <w:jc w:val="both"/>
        <w:rPr>
          <w:rFonts w:eastAsia="MS Mincho" w:cs="Arial"/>
          <w:color w:val="000000"/>
          <w:lang w:val="es-ES_tradnl"/>
        </w:rPr>
      </w:pPr>
      <w:r w:rsidRPr="00CE115D">
        <w:rPr>
          <w:rFonts w:eastAsia="MS Mincho" w:cs="Arial"/>
          <w:color w:val="000000"/>
          <w:lang w:val="es-ES_tradnl"/>
        </w:rPr>
        <w:t>v79awidgetSuscripcionPoder</w:t>
      </w:r>
      <w:r>
        <w:rPr>
          <w:rFonts w:eastAsia="MS Mincho" w:cs="Arial"/>
          <w:color w:val="000000"/>
          <w:lang w:val="es-ES_tradnl"/>
        </w:rPr>
        <w:t>.css</w:t>
      </w:r>
    </w:p>
    <w:p w:rsidR="00CE115D" w:rsidRDefault="00CE115D" w:rsidP="00CE115D">
      <w:pPr>
        <w:numPr>
          <w:ilvl w:val="1"/>
          <w:numId w:val="18"/>
        </w:numPr>
        <w:jc w:val="both"/>
        <w:rPr>
          <w:rFonts w:eastAsia="MS Mincho" w:cs="Arial"/>
          <w:color w:val="000000"/>
          <w:lang w:val="es-ES_tradnl"/>
        </w:rPr>
      </w:pPr>
      <w:r w:rsidRPr="00CE115D">
        <w:rPr>
          <w:rFonts w:eastAsia="MS Mincho" w:cs="Arial"/>
          <w:color w:val="000000"/>
          <w:lang w:val="es-ES_tradnl"/>
        </w:rPr>
        <w:t>v79awidgetSuscripcionPoder</w:t>
      </w:r>
      <w:r>
        <w:rPr>
          <w:rFonts w:eastAsia="MS Mincho" w:cs="Arial"/>
          <w:color w:val="000000"/>
          <w:lang w:val="es-ES_tradnl"/>
        </w:rPr>
        <w:t>.js</w:t>
      </w:r>
    </w:p>
    <w:p w:rsidR="00CE115D" w:rsidRDefault="00CE115D" w:rsidP="00CE115D">
      <w:pPr>
        <w:numPr>
          <w:ilvl w:val="1"/>
          <w:numId w:val="18"/>
        </w:numPr>
        <w:jc w:val="both"/>
        <w:rPr>
          <w:rFonts w:eastAsia="MS Mincho" w:cs="Arial"/>
          <w:color w:val="000000"/>
          <w:lang w:val="es-ES_tradnl"/>
        </w:rPr>
      </w:pPr>
      <w:r w:rsidRPr="00CE115D">
        <w:rPr>
          <w:rFonts w:eastAsia="MS Mincho" w:cs="Arial"/>
          <w:color w:val="000000"/>
          <w:lang w:val="es-ES_tradnl"/>
        </w:rPr>
        <w:t>v79awidgetSuscripcionPoder</w:t>
      </w:r>
      <w:r>
        <w:rPr>
          <w:rFonts w:eastAsia="MS Mincho" w:cs="Arial"/>
          <w:color w:val="000000"/>
          <w:lang w:val="es-ES_tradnl"/>
        </w:rPr>
        <w:t>.js</w:t>
      </w:r>
    </w:p>
    <w:p w:rsidR="00CE115D" w:rsidRDefault="00CE115D" w:rsidP="00CE115D">
      <w:pPr>
        <w:numPr>
          <w:ilvl w:val="1"/>
          <w:numId w:val="18"/>
        </w:numPr>
        <w:jc w:val="both"/>
        <w:rPr>
          <w:rFonts w:eastAsia="MS Mincho" w:cs="Arial"/>
          <w:color w:val="000000"/>
          <w:lang w:val="es-ES_tradnl"/>
        </w:rPr>
      </w:pPr>
      <w:r w:rsidRPr="00CE115D">
        <w:rPr>
          <w:rFonts w:eastAsia="MS Mincho" w:cs="Arial"/>
          <w:color w:val="000000"/>
          <w:lang w:val="es-ES_tradnl"/>
        </w:rPr>
        <w:t>v79awidgetSuscripcionPoderEu</w:t>
      </w:r>
      <w:r>
        <w:rPr>
          <w:rFonts w:eastAsia="MS Mincho" w:cs="Arial"/>
          <w:color w:val="000000"/>
          <w:lang w:val="es-ES_tradnl"/>
        </w:rPr>
        <w:t>.js</w:t>
      </w:r>
    </w:p>
    <w:p w:rsidR="00CE115D" w:rsidRDefault="00CE115D" w:rsidP="00CE115D">
      <w:pPr>
        <w:numPr>
          <w:ilvl w:val="1"/>
          <w:numId w:val="18"/>
        </w:numPr>
        <w:jc w:val="both"/>
        <w:rPr>
          <w:rFonts w:eastAsia="MS Mincho" w:cs="Arial"/>
          <w:color w:val="000000"/>
          <w:lang w:val="es-ES_tradnl"/>
        </w:rPr>
      </w:pPr>
      <w:r w:rsidRPr="00CE115D">
        <w:rPr>
          <w:rFonts w:eastAsia="MS Mincho" w:cs="Arial"/>
          <w:color w:val="000000"/>
          <w:lang w:val="es-ES_tradnl"/>
        </w:rPr>
        <w:t>w32-logo_contratacion</w:t>
      </w:r>
      <w:r>
        <w:rPr>
          <w:rFonts w:eastAsia="MS Mincho" w:cs="Arial"/>
          <w:color w:val="000000"/>
          <w:lang w:val="es-ES_tradnl"/>
        </w:rPr>
        <w:t>.jpg</w:t>
      </w:r>
    </w:p>
    <w:p w:rsidR="00CE115D" w:rsidRDefault="00CE115D" w:rsidP="0017558B">
      <w:pPr>
        <w:jc w:val="both"/>
        <w:rPr>
          <w:rFonts w:eastAsia="MS Mincho" w:cs="Arial"/>
          <w:color w:val="000000"/>
          <w:lang w:val="es-ES_tradnl"/>
        </w:rPr>
      </w:pPr>
    </w:p>
    <w:p w:rsidR="0017558B" w:rsidRDefault="0017558B" w:rsidP="0017558B">
      <w:pPr>
        <w:jc w:val="both"/>
        <w:rPr>
          <w:rFonts w:eastAsia="MS Mincho" w:cs="Arial"/>
          <w:color w:val="000000"/>
          <w:lang w:val="es-ES_tradnl"/>
        </w:rPr>
      </w:pPr>
      <w:r>
        <w:rPr>
          <w:rFonts w:eastAsia="MS Mincho" w:cs="Arial"/>
          <w:color w:val="000000"/>
          <w:lang w:val="es-ES_tradnl"/>
        </w:rPr>
        <w:t xml:space="preserve">Además de los directorios antes mencionados también será </w:t>
      </w:r>
      <w:r w:rsidR="00B56953">
        <w:rPr>
          <w:rFonts w:eastAsia="MS Mincho" w:cs="Arial"/>
          <w:color w:val="000000"/>
          <w:lang w:val="es-ES_tradnl"/>
        </w:rPr>
        <w:t>necesaria</w:t>
      </w:r>
      <w:r>
        <w:rPr>
          <w:rFonts w:eastAsia="MS Mincho" w:cs="Arial"/>
          <w:color w:val="000000"/>
          <w:lang w:val="es-ES_tradnl"/>
        </w:rPr>
        <w:t xml:space="preserve"> la inclusión de los ficheros </w:t>
      </w:r>
      <w:proofErr w:type="spellStart"/>
      <w:r>
        <w:rPr>
          <w:rFonts w:eastAsia="MS Mincho" w:cs="Arial"/>
          <w:color w:val="000000"/>
          <w:lang w:val="es-ES_tradnl"/>
        </w:rPr>
        <w:t>html</w:t>
      </w:r>
      <w:proofErr w:type="spellEnd"/>
      <w:r>
        <w:rPr>
          <w:rFonts w:eastAsia="MS Mincho" w:cs="Arial"/>
          <w:color w:val="000000"/>
          <w:lang w:val="es-ES_tradnl"/>
        </w:rPr>
        <w:t>:</w:t>
      </w:r>
    </w:p>
    <w:p w:rsidR="0017558B" w:rsidRDefault="0017558B" w:rsidP="0017558B">
      <w:pPr>
        <w:numPr>
          <w:ilvl w:val="0"/>
          <w:numId w:val="19"/>
        </w:numPr>
        <w:jc w:val="both"/>
        <w:rPr>
          <w:rFonts w:eastAsia="MS Mincho" w:cs="Arial"/>
          <w:color w:val="000000"/>
          <w:lang w:val="es-ES_tradnl"/>
        </w:rPr>
      </w:pPr>
      <w:r>
        <w:rPr>
          <w:rFonts w:eastAsia="MS Mincho" w:cs="Arial"/>
          <w:color w:val="000000"/>
          <w:lang w:val="es-ES_tradnl"/>
        </w:rPr>
        <w:t>Publicidad&amp;Transparencia.html</w:t>
      </w:r>
    </w:p>
    <w:p w:rsidR="0017558B" w:rsidRDefault="0017558B" w:rsidP="0017558B">
      <w:pPr>
        <w:numPr>
          <w:ilvl w:val="0"/>
          <w:numId w:val="19"/>
        </w:numPr>
        <w:jc w:val="both"/>
        <w:rPr>
          <w:rFonts w:eastAsia="MS Mincho" w:cs="Arial"/>
          <w:color w:val="000000"/>
          <w:lang w:val="es-ES_tradnl"/>
        </w:rPr>
      </w:pPr>
      <w:r>
        <w:rPr>
          <w:rFonts w:eastAsia="MS Mincho" w:cs="Arial"/>
          <w:color w:val="000000"/>
          <w:lang w:val="es-ES_tradnl"/>
        </w:rPr>
        <w:t>Publicidad&amp;Transparencia_eu.html</w:t>
      </w:r>
    </w:p>
    <w:p w:rsidR="00AC541E" w:rsidRDefault="00A3572C" w:rsidP="00AC541E">
      <w:pPr>
        <w:pStyle w:val="Ttulo1"/>
      </w:pPr>
      <w:bookmarkStart w:id="4" w:name="_Toc481759225"/>
      <w:r>
        <w:lastRenderedPageBreak/>
        <w:t>Instalación</w:t>
      </w:r>
      <w:bookmarkEnd w:id="4"/>
      <w:r>
        <w:t xml:space="preserve"> </w:t>
      </w:r>
    </w:p>
    <w:p w:rsidR="001447ED" w:rsidRDefault="001447ED" w:rsidP="001447ED">
      <w:pPr>
        <w:jc w:val="both"/>
      </w:pPr>
    </w:p>
    <w:p w:rsidR="00AB6594" w:rsidRDefault="00A3572C" w:rsidP="00CE115D">
      <w:pPr>
        <w:jc w:val="both"/>
      </w:pPr>
      <w:r>
        <w:t>Para instalar el widget</w:t>
      </w:r>
      <w:r w:rsidR="00724BB1">
        <w:t xml:space="preserve"> de transparencia</w:t>
      </w:r>
      <w:r>
        <w:t>, es necesario introducir en la página web en la que se quiere visualizar, el código de</w:t>
      </w:r>
      <w:r w:rsidR="00402DFB">
        <w:t xml:space="preserve"> los archivos </w:t>
      </w:r>
      <w:proofErr w:type="spellStart"/>
      <w:r>
        <w:t>html</w:t>
      </w:r>
      <w:proofErr w:type="spellEnd"/>
      <w:r>
        <w:t xml:space="preserve"> mencionado</w:t>
      </w:r>
      <w:r w:rsidR="00402DFB">
        <w:t>s</w:t>
      </w:r>
      <w:r>
        <w:t xml:space="preserve"> en el punto 2 (</w:t>
      </w:r>
      <w:r w:rsidR="00CE115D" w:rsidRPr="00CE115D">
        <w:rPr>
          <w:rFonts w:eastAsia="MS Mincho" w:cs="Arial"/>
          <w:color w:val="000000"/>
          <w:lang w:val="es-ES_tradnl"/>
        </w:rPr>
        <w:t>Publicidad&amp;Transparencia</w:t>
      </w:r>
      <w:r w:rsidR="00402DFB" w:rsidRPr="00402DFB">
        <w:rPr>
          <w:rFonts w:eastAsia="MS Mincho" w:cs="Arial"/>
          <w:color w:val="000000"/>
          <w:lang w:val="es-ES_tradnl"/>
        </w:rPr>
        <w:t>.html</w:t>
      </w:r>
      <w:r w:rsidR="00402DFB">
        <w:rPr>
          <w:rFonts w:eastAsia="MS Mincho" w:cs="Arial"/>
          <w:color w:val="000000"/>
          <w:lang w:val="es-ES_tradnl"/>
        </w:rPr>
        <w:t xml:space="preserve"> y </w:t>
      </w:r>
      <w:r w:rsidR="00CE115D" w:rsidRPr="00CE115D">
        <w:rPr>
          <w:rFonts w:eastAsia="MS Mincho" w:cs="Arial"/>
          <w:color w:val="000000"/>
          <w:lang w:val="es-ES_tradnl"/>
        </w:rPr>
        <w:t>Publicidad&amp;Transparencia</w:t>
      </w:r>
      <w:r w:rsidR="00CE115D">
        <w:rPr>
          <w:rFonts w:eastAsia="MS Mincho" w:cs="Arial"/>
          <w:color w:val="000000"/>
          <w:lang w:val="es-ES_tradnl"/>
        </w:rPr>
        <w:t>_eu</w:t>
      </w:r>
      <w:r w:rsidR="00402DFB" w:rsidRPr="00402DFB">
        <w:rPr>
          <w:rFonts w:eastAsia="MS Mincho" w:cs="Arial"/>
          <w:color w:val="000000"/>
          <w:lang w:val="es-ES_tradnl"/>
        </w:rPr>
        <w:t>.html</w:t>
      </w:r>
      <w:r w:rsidR="003A650E">
        <w:t>).</w:t>
      </w:r>
    </w:p>
    <w:p w:rsidR="00CE115D" w:rsidRDefault="00CE115D" w:rsidP="00CE115D">
      <w:pPr>
        <w:jc w:val="both"/>
      </w:pPr>
    </w:p>
    <w:p w:rsidR="00CE115D" w:rsidRPr="00CE115D" w:rsidRDefault="00307745" w:rsidP="00CE115D">
      <w:pPr>
        <w:jc w:val="both"/>
      </w:pPr>
      <w:r w:rsidRPr="00ED553C">
        <w:rPr>
          <w:noProof/>
          <w:lang w:eastAsia="es-ES"/>
        </w:rPr>
        <w:drawing>
          <wp:inline distT="0" distB="0" distL="0" distR="0">
            <wp:extent cx="5619750" cy="2705100"/>
            <wp:effectExtent l="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19750" cy="2705100"/>
                    </a:xfrm>
                    <a:prstGeom prst="rect">
                      <a:avLst/>
                    </a:prstGeom>
                    <a:noFill/>
                    <a:ln>
                      <a:noFill/>
                    </a:ln>
                  </pic:spPr>
                </pic:pic>
              </a:graphicData>
            </a:graphic>
          </wp:inline>
        </w:drawing>
      </w:r>
    </w:p>
    <w:p w:rsidR="00A3572C" w:rsidRDefault="00A3572C" w:rsidP="00066297">
      <w:pPr>
        <w:rPr>
          <w:lang w:val="es-ES_tradnl"/>
        </w:rPr>
      </w:pPr>
    </w:p>
    <w:p w:rsidR="00A3572C" w:rsidRDefault="00CE115D" w:rsidP="00066297">
      <w:pPr>
        <w:rPr>
          <w:lang w:val="es-ES_tradnl"/>
        </w:rPr>
      </w:pPr>
      <w:r>
        <w:rPr>
          <w:lang w:val="es-ES_tradnl"/>
        </w:rPr>
        <w:br w:type="page"/>
      </w:r>
      <w:r w:rsidR="00A3572C">
        <w:rPr>
          <w:lang w:val="es-ES_tradnl"/>
        </w:rPr>
        <w:lastRenderedPageBreak/>
        <w:t xml:space="preserve">Este es el código que </w:t>
      </w:r>
      <w:r w:rsidR="00C94081">
        <w:rPr>
          <w:lang w:val="es-ES_tradnl"/>
        </w:rPr>
        <w:t>se incluye</w:t>
      </w:r>
      <w:r>
        <w:rPr>
          <w:lang w:val="es-ES_tradnl"/>
        </w:rPr>
        <w:t>. Si prestamos atención al c</w:t>
      </w:r>
      <w:r w:rsidR="0065124B">
        <w:rPr>
          <w:lang w:val="es-ES_tradnl"/>
        </w:rPr>
        <w:t>ódigo que apa</w:t>
      </w:r>
      <w:r>
        <w:rPr>
          <w:lang w:val="es-ES_tradnl"/>
        </w:rPr>
        <w:t xml:space="preserve">rece en el </w:t>
      </w:r>
      <w:proofErr w:type="spellStart"/>
      <w:r>
        <w:rPr>
          <w:lang w:val="es-ES_tradnl"/>
        </w:rPr>
        <w:t>html</w:t>
      </w:r>
      <w:proofErr w:type="spellEnd"/>
      <w:r>
        <w:rPr>
          <w:lang w:val="es-ES_tradnl"/>
        </w:rPr>
        <w:t xml:space="preserve"> podremos apreciar que el estilo que define este menú de transparencia y publicidad viene definido en la parte superior del </w:t>
      </w:r>
      <w:proofErr w:type="spellStart"/>
      <w:r>
        <w:rPr>
          <w:lang w:val="es-ES_tradnl"/>
        </w:rPr>
        <w:t>html</w:t>
      </w:r>
      <w:proofErr w:type="spellEnd"/>
      <w:r>
        <w:rPr>
          <w:lang w:val="es-ES_tradnl"/>
        </w:rPr>
        <w:t>.</w:t>
      </w:r>
    </w:p>
    <w:p w:rsidR="00CE115D" w:rsidRDefault="00CE115D" w:rsidP="00066297">
      <w:pPr>
        <w:rPr>
          <w:lang w:val="es-ES_tradnl"/>
        </w:rPr>
      </w:pPr>
    </w:p>
    <w:p w:rsidR="00CE115D" w:rsidRDefault="00307745" w:rsidP="00066297">
      <w:pPr>
        <w:rPr>
          <w:lang w:val="es-ES_tradnl"/>
        </w:rPr>
      </w:pPr>
      <w:r w:rsidRPr="00A1009A">
        <w:rPr>
          <w:noProof/>
          <w:lang w:eastAsia="es-ES"/>
        </w:rPr>
        <w:drawing>
          <wp:inline distT="0" distB="0" distL="0" distR="0">
            <wp:extent cx="5181600" cy="635317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81600" cy="6353175"/>
                    </a:xfrm>
                    <a:prstGeom prst="rect">
                      <a:avLst/>
                    </a:prstGeom>
                    <a:noFill/>
                    <a:ln>
                      <a:noFill/>
                    </a:ln>
                  </pic:spPr>
                </pic:pic>
              </a:graphicData>
            </a:graphic>
          </wp:inline>
        </w:drawing>
      </w:r>
    </w:p>
    <w:p w:rsidR="00A3572C" w:rsidRDefault="00307745" w:rsidP="00066297">
      <w:pPr>
        <w:rPr>
          <w:lang w:val="es-ES_tradnl"/>
        </w:rPr>
      </w:pPr>
      <w:r w:rsidRPr="00A1009A">
        <w:rPr>
          <w:noProof/>
          <w:lang w:eastAsia="es-ES"/>
        </w:rPr>
        <w:lastRenderedPageBreak/>
        <w:drawing>
          <wp:inline distT="0" distB="0" distL="0" distR="0">
            <wp:extent cx="4829175" cy="5895975"/>
            <wp:effectExtent l="0" t="0" r="0" b="0"/>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829175" cy="5895975"/>
                    </a:xfrm>
                    <a:prstGeom prst="rect">
                      <a:avLst/>
                    </a:prstGeom>
                    <a:noFill/>
                    <a:ln>
                      <a:noFill/>
                    </a:ln>
                  </pic:spPr>
                </pic:pic>
              </a:graphicData>
            </a:graphic>
          </wp:inline>
        </w:drawing>
      </w:r>
    </w:p>
    <w:p w:rsidR="00A3572C" w:rsidRDefault="00A3572C" w:rsidP="00A3572C">
      <w:pPr>
        <w:pStyle w:val="Ttulo1"/>
      </w:pPr>
      <w:bookmarkStart w:id="5" w:name="_Toc481759226"/>
      <w:r>
        <w:lastRenderedPageBreak/>
        <w:t>Configuración</w:t>
      </w:r>
      <w:bookmarkEnd w:id="5"/>
    </w:p>
    <w:p w:rsidR="00A3572C" w:rsidRDefault="00A3572C" w:rsidP="00066297">
      <w:pPr>
        <w:rPr>
          <w:lang w:val="es-ES_tradnl"/>
        </w:rPr>
      </w:pPr>
    </w:p>
    <w:p w:rsidR="00CE115D" w:rsidRDefault="00CE115D" w:rsidP="00066297">
      <w:pPr>
        <w:rPr>
          <w:lang w:val="es-ES_tradnl"/>
        </w:rPr>
      </w:pPr>
      <w:r>
        <w:rPr>
          <w:lang w:val="es-ES_tradnl"/>
        </w:rPr>
        <w:t xml:space="preserve">Para la configuración </w:t>
      </w:r>
      <w:r w:rsidR="0024392A">
        <w:rPr>
          <w:lang w:val="es-ES_tradnl"/>
        </w:rPr>
        <w:t>del widget</w:t>
      </w:r>
      <w:r>
        <w:rPr>
          <w:lang w:val="es-ES_tradnl"/>
        </w:rPr>
        <w:t xml:space="preserve"> de Contratos de </w:t>
      </w:r>
      <w:proofErr w:type="spellStart"/>
      <w:r>
        <w:rPr>
          <w:lang w:val="es-ES_tradnl"/>
        </w:rPr>
        <w:t>Revascon</w:t>
      </w:r>
      <w:proofErr w:type="spellEnd"/>
      <w:r>
        <w:rPr>
          <w:lang w:val="es-ES_tradnl"/>
        </w:rPr>
        <w:t xml:space="preserve"> y el widget de Anuncios de Perfil de Contratante </w:t>
      </w:r>
      <w:r w:rsidR="002447CC">
        <w:rPr>
          <w:lang w:val="es-ES_tradnl"/>
        </w:rPr>
        <w:t>habrá que remitirse a los manuales contenidos en cada una de las carpetas correspondientes.</w:t>
      </w:r>
    </w:p>
    <w:p w:rsidR="00DF6E66" w:rsidRDefault="00DF6E66" w:rsidP="00DF6E66">
      <w:pPr>
        <w:rPr>
          <w:noProof/>
          <w:lang w:eastAsia="es-ES"/>
        </w:rPr>
      </w:pPr>
      <w:r>
        <w:rPr>
          <w:noProof/>
          <w:lang w:eastAsia="es-ES"/>
        </w:rPr>
        <w:t>Para la modificacón de los estilos será necesaria la edición v79aestilos.css en el que se encuentran definidos cada uno de los elementos contenidos en la tabla.</w:t>
      </w:r>
    </w:p>
    <w:p w:rsidR="00DF6E66" w:rsidRDefault="00DF6E66" w:rsidP="003B768E">
      <w:pPr>
        <w:rPr>
          <w:noProof/>
          <w:lang w:eastAsia="es-ES"/>
        </w:rPr>
      </w:pPr>
      <w:r>
        <w:rPr>
          <w:noProof/>
          <w:lang w:eastAsia="es-ES"/>
        </w:rPr>
        <w:t>Para la modificacón de los estilos será necesaria la edición y46aestilos.css en el que se encuentran definidos cada uno de los elementos contenidos en la tabla.</w:t>
      </w:r>
    </w:p>
    <w:p w:rsidR="00F1671E" w:rsidRDefault="00DF6E66" w:rsidP="003B768E">
      <w:pPr>
        <w:rPr>
          <w:noProof/>
          <w:lang w:eastAsia="es-ES"/>
        </w:rPr>
      </w:pPr>
      <w:r>
        <w:rPr>
          <w:noProof/>
          <w:lang w:eastAsia="es-ES"/>
        </w:rPr>
        <w:t>P</w:t>
      </w:r>
      <w:r w:rsidR="00F1671E">
        <w:rPr>
          <w:noProof/>
          <w:lang w:eastAsia="es-ES"/>
        </w:rPr>
        <w:t xml:space="preserve">ara la configuración de la suscripción a poder adjudicador habrá que acudir a la carpeta </w:t>
      </w:r>
      <w:r w:rsidR="00F1671E" w:rsidRPr="00F1671E">
        <w:rPr>
          <w:noProof/>
          <w:lang w:eastAsia="es-ES"/>
        </w:rPr>
        <w:t>widgetSuscripcionAlertas</w:t>
      </w:r>
      <w:r w:rsidR="00F1671E">
        <w:rPr>
          <w:noProof/>
          <w:lang w:eastAsia="es-ES"/>
        </w:rPr>
        <w:t xml:space="preserve"> y editar los ficheros </w:t>
      </w:r>
      <w:r w:rsidR="00F1671E" w:rsidRPr="00F1671E">
        <w:rPr>
          <w:noProof/>
          <w:lang w:eastAsia="es-ES"/>
        </w:rPr>
        <w:t>v79awidgetSuscripcionPoder</w:t>
      </w:r>
      <w:r w:rsidR="00F1671E">
        <w:rPr>
          <w:noProof/>
          <w:lang w:eastAsia="es-ES"/>
        </w:rPr>
        <w:t xml:space="preserve">.html y </w:t>
      </w:r>
      <w:r w:rsidR="00F1671E" w:rsidRPr="00F1671E">
        <w:rPr>
          <w:noProof/>
          <w:lang w:eastAsia="es-ES"/>
        </w:rPr>
        <w:t>v79awidgetSuscripcionPoder</w:t>
      </w:r>
      <w:r w:rsidR="00F1671E">
        <w:rPr>
          <w:noProof/>
          <w:lang w:eastAsia="es-ES"/>
        </w:rPr>
        <w:t>Eu.html. Deberá modificarse el campo</w:t>
      </w:r>
      <w:r w:rsidR="0065124B">
        <w:rPr>
          <w:noProof/>
          <w:lang w:eastAsia="es-ES"/>
        </w:rPr>
        <w:t>:</w:t>
      </w:r>
    </w:p>
    <w:p w:rsidR="0065124B" w:rsidRDefault="00307745" w:rsidP="003B768E">
      <w:pPr>
        <w:rPr>
          <w:noProof/>
          <w:lang w:eastAsia="es-ES"/>
        </w:rPr>
      </w:pPr>
      <w:r w:rsidRPr="00A1009A">
        <w:rPr>
          <w:noProof/>
          <w:lang w:eastAsia="es-ES"/>
        </w:rPr>
        <w:drawing>
          <wp:inline distT="0" distB="0" distL="0" distR="0">
            <wp:extent cx="4324350" cy="152400"/>
            <wp:effectExtent l="0" t="0" r="0" b="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324350" cy="152400"/>
                    </a:xfrm>
                    <a:prstGeom prst="rect">
                      <a:avLst/>
                    </a:prstGeom>
                    <a:noFill/>
                    <a:ln>
                      <a:noFill/>
                    </a:ln>
                  </pic:spPr>
                </pic:pic>
              </a:graphicData>
            </a:graphic>
          </wp:inline>
        </w:drawing>
      </w:r>
    </w:p>
    <w:p w:rsidR="0065124B" w:rsidRDefault="0065124B" w:rsidP="003B768E">
      <w:pPr>
        <w:rPr>
          <w:noProof/>
          <w:lang w:eastAsia="es-ES"/>
        </w:rPr>
      </w:pPr>
      <w:r>
        <w:rPr>
          <w:noProof/>
          <w:lang w:eastAsia="es-ES"/>
        </w:rPr>
        <w:t>Y para permitir la cancelación a suscripción, el campo:</w:t>
      </w:r>
    </w:p>
    <w:p w:rsidR="0065124B" w:rsidRDefault="00307745" w:rsidP="003B768E">
      <w:pPr>
        <w:rPr>
          <w:noProof/>
          <w:lang w:eastAsia="es-ES"/>
        </w:rPr>
      </w:pPr>
      <w:r w:rsidRPr="00A1009A">
        <w:rPr>
          <w:noProof/>
          <w:lang w:eastAsia="es-ES"/>
        </w:rPr>
        <w:drawing>
          <wp:inline distT="0" distB="0" distL="0" distR="0">
            <wp:extent cx="4953000" cy="1524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953000" cy="152400"/>
                    </a:xfrm>
                    <a:prstGeom prst="rect">
                      <a:avLst/>
                    </a:prstGeom>
                    <a:noFill/>
                    <a:ln>
                      <a:noFill/>
                    </a:ln>
                  </pic:spPr>
                </pic:pic>
              </a:graphicData>
            </a:graphic>
          </wp:inline>
        </w:drawing>
      </w:r>
    </w:p>
    <w:p w:rsidR="0065124B" w:rsidRDefault="0065124B" w:rsidP="003B768E">
      <w:pPr>
        <w:rPr>
          <w:noProof/>
          <w:lang w:eastAsia="es-ES"/>
        </w:rPr>
      </w:pPr>
      <w:r>
        <w:rPr>
          <w:noProof/>
          <w:lang w:eastAsia="es-ES"/>
        </w:rPr>
        <w:t xml:space="preserve">Para configurar el estilo de alertas a un poder adjudicador será necesaria la edición de </w:t>
      </w:r>
      <w:r w:rsidRPr="0065124B">
        <w:rPr>
          <w:noProof/>
          <w:lang w:eastAsia="es-ES"/>
        </w:rPr>
        <w:t>v79awidgetSuscripcionPoder</w:t>
      </w:r>
      <w:r>
        <w:rPr>
          <w:noProof/>
          <w:lang w:eastAsia="es-ES"/>
        </w:rPr>
        <w:t>.css.</w:t>
      </w:r>
    </w:p>
    <w:p w:rsidR="00DB6B80" w:rsidRDefault="0024392A" w:rsidP="0024392A">
      <w:pPr>
        <w:pStyle w:val="Ttulo1"/>
        <w:tabs>
          <w:tab w:val="clear" w:pos="-567"/>
          <w:tab w:val="num" w:pos="567"/>
        </w:tabs>
        <w:ind w:left="567" w:hanging="567"/>
      </w:pPr>
      <w:bookmarkStart w:id="6" w:name="_Toc481759227"/>
      <w:r>
        <w:lastRenderedPageBreak/>
        <w:t xml:space="preserve">Cómo obtener el </w:t>
      </w:r>
      <w:proofErr w:type="spellStart"/>
      <w:r>
        <w:t>idPoder</w:t>
      </w:r>
      <w:bookmarkEnd w:id="6"/>
      <w:proofErr w:type="spellEnd"/>
    </w:p>
    <w:p w:rsidR="00DB6B80" w:rsidRDefault="00DB6B80" w:rsidP="00DB6B80">
      <w:pPr>
        <w:rPr>
          <w:noProof/>
          <w:lang w:eastAsia="es-ES"/>
        </w:rPr>
      </w:pPr>
      <w:r>
        <w:rPr>
          <w:noProof/>
          <w:lang w:eastAsia="es-ES"/>
        </w:rPr>
        <w:t>Para la obtención de el identificador del poder se han</w:t>
      </w:r>
      <w:r w:rsidR="0024392A">
        <w:rPr>
          <w:noProof/>
          <w:lang w:eastAsia="es-ES"/>
        </w:rPr>
        <w:t xml:space="preserve"> </w:t>
      </w:r>
      <w:r>
        <w:rPr>
          <w:noProof/>
          <w:lang w:eastAsia="es-ES"/>
        </w:rPr>
        <w:t>de seguir los siguientes pasos:</w:t>
      </w:r>
    </w:p>
    <w:p w:rsidR="00DB6B80" w:rsidRDefault="00DB6B80" w:rsidP="00DB6B80">
      <w:pPr>
        <w:numPr>
          <w:ilvl w:val="0"/>
          <w:numId w:val="25"/>
        </w:numPr>
      </w:pPr>
      <w:r>
        <w:t>Acceder a la web de contratación:</w:t>
      </w:r>
    </w:p>
    <w:p w:rsidR="00DB6B80" w:rsidRDefault="00946580" w:rsidP="00DB6B80">
      <w:pPr>
        <w:ind w:firstLine="708"/>
      </w:pPr>
      <w:hyperlink r:id="rId29" w:history="1">
        <w:r w:rsidR="00DB6B80" w:rsidRPr="0035551B">
          <w:rPr>
            <w:rStyle w:val="Hipervnculo"/>
          </w:rPr>
          <w:t>http://www.contratacion.euskadi.eus/w32-home/es</w:t>
        </w:r>
      </w:hyperlink>
    </w:p>
    <w:p w:rsidR="00DB6B80" w:rsidRDefault="00DB6B80" w:rsidP="00DB6B80">
      <w:pPr>
        <w:numPr>
          <w:ilvl w:val="0"/>
          <w:numId w:val="25"/>
        </w:numPr>
      </w:pPr>
      <w:r>
        <w:t>Pinchar en el enlace a Perfil:</w:t>
      </w:r>
    </w:p>
    <w:p w:rsidR="00DB6B80" w:rsidRDefault="00307745" w:rsidP="00247ED4">
      <w:pPr>
        <w:ind w:left="708"/>
      </w:pPr>
      <w:r w:rsidRPr="004555FF">
        <w:rPr>
          <w:noProof/>
          <w:lang w:eastAsia="es-ES"/>
        </w:rPr>
        <w:drawing>
          <wp:inline distT="0" distB="0" distL="0" distR="0">
            <wp:extent cx="6238875" cy="3343275"/>
            <wp:effectExtent l="0" t="0" r="0" b="0"/>
            <wp:docPr id="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238875" cy="3343275"/>
                    </a:xfrm>
                    <a:prstGeom prst="rect">
                      <a:avLst/>
                    </a:prstGeom>
                    <a:noFill/>
                    <a:ln>
                      <a:noFill/>
                    </a:ln>
                  </pic:spPr>
                </pic:pic>
              </a:graphicData>
            </a:graphic>
          </wp:inline>
        </w:drawing>
      </w:r>
    </w:p>
    <w:p w:rsidR="00DB6B80" w:rsidRDefault="00DB6B80" w:rsidP="00DB6B80">
      <w:pPr>
        <w:numPr>
          <w:ilvl w:val="0"/>
          <w:numId w:val="25"/>
        </w:numPr>
      </w:pPr>
      <w:r>
        <w:t xml:space="preserve">Pinchar en </w:t>
      </w:r>
      <w:r w:rsidR="00C01581">
        <w:t>poderes adjudicadores</w:t>
      </w:r>
      <w:r>
        <w:t>:</w:t>
      </w:r>
    </w:p>
    <w:p w:rsidR="008E54B2" w:rsidRDefault="00307745" w:rsidP="00DB6B80">
      <w:pPr>
        <w:pStyle w:val="Prrafodelista"/>
        <w:rPr>
          <w:noProof/>
          <w:lang w:eastAsia="es-ES"/>
        </w:rPr>
      </w:pPr>
      <w:r w:rsidRPr="004555FF">
        <w:rPr>
          <w:noProof/>
          <w:lang w:eastAsia="es-ES"/>
        </w:rPr>
        <w:drawing>
          <wp:inline distT="0" distB="0" distL="0" distR="0">
            <wp:extent cx="6248400" cy="2066925"/>
            <wp:effectExtent l="0" t="0" r="0" b="0"/>
            <wp:docPr id="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248400" cy="2066925"/>
                    </a:xfrm>
                    <a:prstGeom prst="rect">
                      <a:avLst/>
                    </a:prstGeom>
                    <a:noFill/>
                    <a:ln>
                      <a:noFill/>
                    </a:ln>
                  </pic:spPr>
                </pic:pic>
              </a:graphicData>
            </a:graphic>
          </wp:inline>
        </w:drawing>
      </w:r>
    </w:p>
    <w:p w:rsidR="00DB6B80" w:rsidRDefault="00DB6B80" w:rsidP="00DB6B80">
      <w:pPr>
        <w:pStyle w:val="Prrafodelista"/>
      </w:pPr>
    </w:p>
    <w:p w:rsidR="00444314" w:rsidRDefault="00444314" w:rsidP="00DB6B80">
      <w:pPr>
        <w:pStyle w:val="Prrafodelista"/>
      </w:pPr>
      <w:bookmarkStart w:id="7" w:name="_GoBack"/>
      <w:bookmarkEnd w:id="7"/>
    </w:p>
    <w:p w:rsidR="00DB6B80" w:rsidRDefault="00DB6B80" w:rsidP="00DB6B80">
      <w:pPr>
        <w:numPr>
          <w:ilvl w:val="0"/>
          <w:numId w:val="25"/>
        </w:numPr>
      </w:pPr>
      <w:r>
        <w:lastRenderedPageBreak/>
        <w:t>Buscar por descripción el poder:</w:t>
      </w:r>
    </w:p>
    <w:p w:rsidR="00247ED4" w:rsidRDefault="00247ED4" w:rsidP="00444314">
      <w:pPr>
        <w:ind w:left="720"/>
      </w:pPr>
    </w:p>
    <w:p w:rsidR="008E54B2" w:rsidRDefault="00307745" w:rsidP="008E54B2">
      <w:pPr>
        <w:ind w:left="720"/>
      </w:pPr>
      <w:r w:rsidRPr="004555FF">
        <w:rPr>
          <w:noProof/>
          <w:lang w:eastAsia="es-ES"/>
        </w:rPr>
        <w:drawing>
          <wp:inline distT="0" distB="0" distL="0" distR="0">
            <wp:extent cx="6248400" cy="1895475"/>
            <wp:effectExtent l="0" t="0" r="0" b="0"/>
            <wp:docPr id="2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248400" cy="1895475"/>
                    </a:xfrm>
                    <a:prstGeom prst="rect">
                      <a:avLst/>
                    </a:prstGeom>
                    <a:noFill/>
                    <a:ln>
                      <a:noFill/>
                    </a:ln>
                  </pic:spPr>
                </pic:pic>
              </a:graphicData>
            </a:graphic>
          </wp:inline>
        </w:drawing>
      </w:r>
    </w:p>
    <w:p w:rsidR="00DB6B80" w:rsidRDefault="00DB6B80" w:rsidP="00DB6B80"/>
    <w:p w:rsidR="00DB6B80" w:rsidRDefault="00DB6B80" w:rsidP="00DB6B80">
      <w:pPr>
        <w:numPr>
          <w:ilvl w:val="0"/>
          <w:numId w:val="25"/>
        </w:numPr>
      </w:pPr>
      <w:r>
        <w:t>Acceder al detalle:</w:t>
      </w:r>
    </w:p>
    <w:p w:rsidR="008E54B2" w:rsidRDefault="00307745" w:rsidP="008E54B2">
      <w:pPr>
        <w:ind w:left="720"/>
        <w:rPr>
          <w:noProof/>
          <w:lang w:eastAsia="es-ES"/>
        </w:rPr>
      </w:pPr>
      <w:r w:rsidRPr="004555FF">
        <w:rPr>
          <w:noProof/>
          <w:lang w:eastAsia="es-ES"/>
        </w:rPr>
        <w:drawing>
          <wp:inline distT="0" distB="0" distL="0" distR="0">
            <wp:extent cx="6248400" cy="1552575"/>
            <wp:effectExtent l="0" t="0" r="0" b="0"/>
            <wp:docPr id="5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248400" cy="1552575"/>
                    </a:xfrm>
                    <a:prstGeom prst="rect">
                      <a:avLst/>
                    </a:prstGeom>
                    <a:noFill/>
                    <a:ln>
                      <a:noFill/>
                    </a:ln>
                  </pic:spPr>
                </pic:pic>
              </a:graphicData>
            </a:graphic>
          </wp:inline>
        </w:drawing>
      </w:r>
    </w:p>
    <w:p w:rsidR="008E54B2" w:rsidRDefault="008E54B2" w:rsidP="008E54B2">
      <w:pPr>
        <w:numPr>
          <w:ilvl w:val="0"/>
          <w:numId w:val="25"/>
        </w:numPr>
      </w:pPr>
      <w:r>
        <w:t>Coger el id de la url:</w:t>
      </w:r>
    </w:p>
    <w:p w:rsidR="008E54B2" w:rsidRDefault="00307745" w:rsidP="008E54B2">
      <w:pPr>
        <w:ind w:left="720"/>
      </w:pPr>
      <w:r w:rsidRPr="004555FF">
        <w:rPr>
          <w:noProof/>
          <w:lang w:eastAsia="es-ES"/>
        </w:rPr>
        <w:drawing>
          <wp:inline distT="0" distB="0" distL="0" distR="0">
            <wp:extent cx="6248400" cy="1914525"/>
            <wp:effectExtent l="0" t="0" r="0" b="0"/>
            <wp:docPr id="5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248400" cy="1914525"/>
                    </a:xfrm>
                    <a:prstGeom prst="rect">
                      <a:avLst/>
                    </a:prstGeom>
                    <a:noFill/>
                    <a:ln>
                      <a:noFill/>
                    </a:ln>
                  </pic:spPr>
                </pic:pic>
              </a:graphicData>
            </a:graphic>
          </wp:inline>
        </w:drawing>
      </w:r>
    </w:p>
    <w:p w:rsidR="00DB6B80" w:rsidRDefault="00DB6B80" w:rsidP="00DB6B80"/>
    <w:p w:rsidR="00DB6B80" w:rsidRDefault="00DB6B80" w:rsidP="0092277F">
      <w:pPr>
        <w:pStyle w:val="Prrafodelista"/>
        <w:ind w:left="0"/>
      </w:pPr>
    </w:p>
    <w:p w:rsidR="00DB6B80" w:rsidRDefault="00DB6B80" w:rsidP="00DB6B80">
      <w:pPr>
        <w:ind w:left="720"/>
      </w:pPr>
    </w:p>
    <w:p w:rsidR="0059436B" w:rsidRDefault="0059436B" w:rsidP="0059436B">
      <w:pPr>
        <w:pStyle w:val="Ttulo1"/>
      </w:pPr>
      <w:bookmarkStart w:id="8" w:name="_Toc481759228"/>
      <w:r>
        <w:lastRenderedPageBreak/>
        <w:t>Visualización</w:t>
      </w:r>
      <w:r w:rsidR="00A73F10">
        <w:t xml:space="preserve"> </w:t>
      </w:r>
      <w:r w:rsidR="00D12959">
        <w:t>de la presentación</w:t>
      </w:r>
      <w:bookmarkEnd w:id="8"/>
    </w:p>
    <w:p w:rsidR="001156C7" w:rsidRDefault="001156C7" w:rsidP="001156C7">
      <w:pPr>
        <w:rPr>
          <w:lang w:val="es-ES_tradnl"/>
        </w:rPr>
      </w:pPr>
    </w:p>
    <w:p w:rsidR="001156C7" w:rsidRDefault="001156C7" w:rsidP="001156C7">
      <w:pPr>
        <w:ind w:left="567"/>
        <w:rPr>
          <w:lang w:val="es-ES_tradnl"/>
        </w:rPr>
      </w:pPr>
      <w:r>
        <w:rPr>
          <w:lang w:val="es-ES_tradnl"/>
        </w:rPr>
        <w:t xml:space="preserve">En la siguiente imagen, vemos como </w:t>
      </w:r>
      <w:r w:rsidR="005F51AA">
        <w:rPr>
          <w:lang w:val="es-ES_tradnl"/>
        </w:rPr>
        <w:t xml:space="preserve">se muestra </w:t>
      </w:r>
      <w:r>
        <w:rPr>
          <w:lang w:val="es-ES_tradnl"/>
        </w:rPr>
        <w:t>el widget</w:t>
      </w:r>
      <w:r w:rsidR="002447CC">
        <w:rPr>
          <w:lang w:val="es-ES_tradnl"/>
        </w:rPr>
        <w:t xml:space="preserve"> para la parte de Publicidad (Perfil Contratante)</w:t>
      </w:r>
      <w:r w:rsidR="005F51AA">
        <w:rPr>
          <w:lang w:val="es-ES_tradnl"/>
        </w:rPr>
        <w:t>:</w:t>
      </w:r>
    </w:p>
    <w:p w:rsidR="00966444" w:rsidRDefault="00307745" w:rsidP="00966444">
      <w:pPr>
        <w:ind w:left="567"/>
        <w:rPr>
          <w:lang w:val="es-ES_tradnl"/>
        </w:rPr>
      </w:pPr>
      <w:r w:rsidRPr="00ED553C">
        <w:rPr>
          <w:noProof/>
          <w:lang w:eastAsia="es-ES"/>
        </w:rPr>
        <w:drawing>
          <wp:inline distT="0" distB="0" distL="0" distR="0">
            <wp:extent cx="5114925" cy="781050"/>
            <wp:effectExtent l="0" t="0" r="0" b="0"/>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114925" cy="781050"/>
                    </a:xfrm>
                    <a:prstGeom prst="rect">
                      <a:avLst/>
                    </a:prstGeom>
                    <a:noFill/>
                    <a:ln>
                      <a:noFill/>
                    </a:ln>
                  </pic:spPr>
                </pic:pic>
              </a:graphicData>
            </a:graphic>
          </wp:inline>
        </w:drawing>
      </w:r>
    </w:p>
    <w:p w:rsidR="002447CC" w:rsidRDefault="002447CC" w:rsidP="00966444">
      <w:pPr>
        <w:ind w:left="567"/>
        <w:rPr>
          <w:lang w:val="es-ES_tradnl"/>
        </w:rPr>
      </w:pPr>
      <w:r>
        <w:rPr>
          <w:lang w:val="es-ES_tradnl"/>
        </w:rPr>
        <w:t xml:space="preserve">A </w:t>
      </w:r>
      <w:r w:rsidR="0024392A">
        <w:rPr>
          <w:lang w:val="es-ES_tradnl"/>
        </w:rPr>
        <w:t>continuación,</w:t>
      </w:r>
      <w:r>
        <w:rPr>
          <w:lang w:val="es-ES_tradnl"/>
        </w:rPr>
        <w:t xml:space="preserve"> se muestra el widget para la parte de transparencia (</w:t>
      </w:r>
      <w:proofErr w:type="spellStart"/>
      <w:r>
        <w:rPr>
          <w:lang w:val="es-ES_tradnl"/>
        </w:rPr>
        <w:t>Revascon</w:t>
      </w:r>
      <w:proofErr w:type="spellEnd"/>
      <w:r>
        <w:rPr>
          <w:lang w:val="es-ES_tradnl"/>
        </w:rPr>
        <w:t>):</w:t>
      </w:r>
    </w:p>
    <w:p w:rsidR="009D6D8F" w:rsidRDefault="00307745" w:rsidP="00966444">
      <w:pPr>
        <w:ind w:left="567"/>
        <w:rPr>
          <w:lang w:val="es-ES_tradnl"/>
        </w:rPr>
      </w:pPr>
      <w:r w:rsidRPr="00ED553C">
        <w:rPr>
          <w:noProof/>
          <w:lang w:eastAsia="es-ES"/>
        </w:rPr>
        <w:drawing>
          <wp:inline distT="0" distB="0" distL="0" distR="0">
            <wp:extent cx="4257675" cy="933450"/>
            <wp:effectExtent l="0" t="0" r="0" b="0"/>
            <wp:docPr id="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257675" cy="933450"/>
                    </a:xfrm>
                    <a:prstGeom prst="rect">
                      <a:avLst/>
                    </a:prstGeom>
                    <a:noFill/>
                    <a:ln>
                      <a:noFill/>
                    </a:ln>
                  </pic:spPr>
                </pic:pic>
              </a:graphicData>
            </a:graphic>
          </wp:inline>
        </w:drawing>
      </w:r>
    </w:p>
    <w:p w:rsidR="003D6EF2" w:rsidRDefault="003D6EF2" w:rsidP="00966444">
      <w:pPr>
        <w:ind w:left="567"/>
        <w:rPr>
          <w:lang w:val="es-ES_tradnl"/>
        </w:rPr>
      </w:pPr>
      <w:r>
        <w:rPr>
          <w:lang w:val="es-ES_tradnl"/>
        </w:rPr>
        <w:t>La interfaz de suscripción de alertas de poder adjudicador se mostrará de la siguiente manera:</w:t>
      </w:r>
    </w:p>
    <w:p w:rsidR="00A42A74" w:rsidRDefault="00307745" w:rsidP="00966444">
      <w:pPr>
        <w:ind w:left="567"/>
        <w:rPr>
          <w:noProof/>
          <w:lang w:eastAsia="es-ES"/>
        </w:rPr>
      </w:pPr>
      <w:r w:rsidRPr="004555FF">
        <w:rPr>
          <w:noProof/>
          <w:lang w:eastAsia="es-ES"/>
        </w:rPr>
        <w:drawing>
          <wp:inline distT="0" distB="0" distL="0" distR="0">
            <wp:extent cx="6248400" cy="4010025"/>
            <wp:effectExtent l="0" t="0" r="0" b="0"/>
            <wp:docPr id="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248400" cy="4010025"/>
                    </a:xfrm>
                    <a:prstGeom prst="rect">
                      <a:avLst/>
                    </a:prstGeom>
                    <a:noFill/>
                    <a:ln>
                      <a:noFill/>
                    </a:ln>
                  </pic:spPr>
                </pic:pic>
              </a:graphicData>
            </a:graphic>
          </wp:inline>
        </w:drawing>
      </w:r>
    </w:p>
    <w:p w:rsidR="00DF6E66" w:rsidRDefault="004A008E" w:rsidP="00A42A74">
      <w:pPr>
        <w:rPr>
          <w:noProof/>
          <w:lang w:eastAsia="es-ES"/>
        </w:rPr>
      </w:pPr>
      <w:r w:rsidRPr="00A1009A">
        <w:rPr>
          <w:noProof/>
          <w:lang w:eastAsia="es-ES"/>
        </w:rPr>
        <w:lastRenderedPageBreak/>
        <w:t xml:space="preserve"> </w:t>
      </w:r>
    </w:p>
    <w:sectPr w:rsidR="00DF6E66" w:rsidSect="00CB6C9F">
      <w:headerReference w:type="even" r:id="rId38"/>
      <w:pgSz w:w="11906" w:h="16838" w:code="9"/>
      <w:pgMar w:top="1242" w:right="1106" w:bottom="454" w:left="964" w:header="720" w:footer="720" w:gutter="0"/>
      <w:pgNumType w:start="4"/>
      <w:cols w:space="708"/>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580" w:rsidRDefault="00946580" w:rsidP="00871C6A">
      <w:r>
        <w:separator/>
      </w:r>
    </w:p>
    <w:p w:rsidR="00946580" w:rsidRDefault="00946580" w:rsidP="00871C6A"/>
    <w:p w:rsidR="00946580" w:rsidRDefault="00946580" w:rsidP="00871C6A"/>
    <w:p w:rsidR="00946580" w:rsidRDefault="00946580"/>
  </w:endnote>
  <w:endnote w:type="continuationSeparator" w:id="0">
    <w:p w:rsidR="00946580" w:rsidRDefault="00946580" w:rsidP="00871C6A">
      <w:r>
        <w:continuationSeparator/>
      </w:r>
    </w:p>
    <w:p w:rsidR="00946580" w:rsidRDefault="00946580" w:rsidP="00871C6A"/>
    <w:p w:rsidR="00946580" w:rsidRDefault="00946580" w:rsidP="00871C6A"/>
    <w:p w:rsidR="00946580" w:rsidRDefault="009465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9F" w:rsidRDefault="00CB6C9F" w:rsidP="00871C6A">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rsidR="00CB6C9F" w:rsidRDefault="00CB6C9F" w:rsidP="00871C6A">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9F" w:rsidRPr="00AB3BCA" w:rsidRDefault="00CB6C9F" w:rsidP="00EF3EC2">
    <w:pPr>
      <w:rPr>
        <w:color w:val="99D7D7"/>
        <w:sz w:val="16"/>
        <w:szCs w:val="16"/>
      </w:rPr>
    </w:pPr>
  </w:p>
  <w:p w:rsidR="00CB6C9F" w:rsidRPr="00AB3BCA" w:rsidRDefault="00CB6C9F" w:rsidP="00AB3BCA">
    <w:pPr>
      <w:spacing w:before="0" w:after="0"/>
      <w:rPr>
        <w:color w:val="99D7D7"/>
        <w:sz w:val="16"/>
        <w:szCs w:val="16"/>
      </w:rPr>
    </w:pPr>
  </w:p>
  <w:tbl>
    <w:tblPr>
      <w:tblW w:w="0" w:type="auto"/>
      <w:jc w:val="right"/>
      <w:tblBorders>
        <w:insideH w:val="single" w:sz="4" w:space="0" w:color="auto"/>
      </w:tblBorders>
      <w:tblLook w:val="01E0" w:firstRow="1" w:lastRow="1" w:firstColumn="1" w:lastColumn="1" w:noHBand="0" w:noVBand="0"/>
    </w:tblPr>
    <w:tblGrid>
      <w:gridCol w:w="8720"/>
      <w:gridCol w:w="897"/>
    </w:tblGrid>
    <w:tr w:rsidR="00CB6C9F" w:rsidRPr="00E63154" w:rsidTr="00E63154">
      <w:trPr>
        <w:trHeight w:val="220"/>
        <w:jc w:val="right"/>
      </w:trPr>
      <w:tc>
        <w:tcPr>
          <w:tcW w:w="8720" w:type="dxa"/>
          <w:shd w:val="clear" w:color="auto" w:fill="auto"/>
          <w:vAlign w:val="center"/>
        </w:tcPr>
        <w:p w:rsidR="00CB6C9F" w:rsidRPr="00E63154" w:rsidRDefault="00CB6C9F" w:rsidP="00E63154">
          <w:pPr>
            <w:spacing w:before="0" w:after="0"/>
            <w:rPr>
              <w:b/>
              <w:color w:val="99D7D7"/>
              <w:sz w:val="16"/>
              <w:szCs w:val="16"/>
            </w:rPr>
          </w:pPr>
          <w:r w:rsidRPr="00E63154">
            <w:rPr>
              <w:color w:val="99D7D7"/>
              <w:sz w:val="16"/>
              <w:szCs w:val="16"/>
            </w:rPr>
            <w:t>TITULO DOCUMENTO</w:t>
          </w:r>
        </w:p>
      </w:tc>
      <w:tc>
        <w:tcPr>
          <w:tcW w:w="897" w:type="dxa"/>
          <w:shd w:val="clear" w:color="auto" w:fill="auto"/>
          <w:vAlign w:val="center"/>
        </w:tcPr>
        <w:p w:rsidR="00CB6C9F" w:rsidRPr="00E63154" w:rsidRDefault="00CB6C9F" w:rsidP="00E63154">
          <w:pPr>
            <w:pStyle w:val="Piedepgina"/>
            <w:spacing w:before="0" w:after="0"/>
            <w:rPr>
              <w:color w:val="99D7D7"/>
            </w:rPr>
          </w:pPr>
          <w:r w:rsidRPr="00E63154">
            <w:rPr>
              <w:rStyle w:val="Nmerodepgina"/>
              <w:color w:val="99D7D7"/>
            </w:rPr>
            <w:fldChar w:fldCharType="begin"/>
          </w:r>
          <w:r w:rsidRPr="00E63154">
            <w:rPr>
              <w:rStyle w:val="Nmerodepgina"/>
              <w:color w:val="99D7D7"/>
            </w:rPr>
            <w:instrText xml:space="preserve"> PAGE </w:instrText>
          </w:r>
          <w:r w:rsidRPr="00E63154">
            <w:rPr>
              <w:rStyle w:val="Nmerodepgina"/>
              <w:color w:val="99D7D7"/>
            </w:rPr>
            <w:fldChar w:fldCharType="separate"/>
          </w:r>
          <w:r w:rsidR="00444314">
            <w:rPr>
              <w:rStyle w:val="Nmerodepgina"/>
              <w:noProof/>
              <w:color w:val="99D7D7"/>
            </w:rPr>
            <w:t>16</w:t>
          </w:r>
          <w:r w:rsidRPr="00E63154">
            <w:rPr>
              <w:rStyle w:val="Nmerodepgina"/>
              <w:color w:val="99D7D7"/>
            </w:rPr>
            <w:fldChar w:fldCharType="end"/>
          </w:r>
          <w:r w:rsidRPr="00E63154">
            <w:rPr>
              <w:rStyle w:val="Nmerodepgina"/>
              <w:color w:val="99D7D7"/>
            </w:rPr>
            <w:t>/</w:t>
          </w:r>
          <w:r w:rsidRPr="00E63154">
            <w:rPr>
              <w:rStyle w:val="Nmerodepgina"/>
              <w:color w:val="99D7D7"/>
            </w:rPr>
            <w:fldChar w:fldCharType="begin"/>
          </w:r>
          <w:r w:rsidRPr="00E63154">
            <w:rPr>
              <w:rStyle w:val="Nmerodepgina"/>
              <w:color w:val="99D7D7"/>
            </w:rPr>
            <w:instrText xml:space="preserve"> NUMPAGES </w:instrText>
          </w:r>
          <w:r w:rsidRPr="00E63154">
            <w:rPr>
              <w:rStyle w:val="Nmerodepgina"/>
              <w:color w:val="99D7D7"/>
            </w:rPr>
            <w:fldChar w:fldCharType="separate"/>
          </w:r>
          <w:r w:rsidR="00444314">
            <w:rPr>
              <w:rStyle w:val="Nmerodepgina"/>
              <w:noProof/>
              <w:color w:val="99D7D7"/>
            </w:rPr>
            <w:t>18</w:t>
          </w:r>
          <w:r w:rsidRPr="00E63154">
            <w:rPr>
              <w:rStyle w:val="Nmerodepgina"/>
              <w:color w:val="99D7D7"/>
            </w:rPr>
            <w:fldChar w:fldCharType="end"/>
          </w:r>
        </w:p>
      </w:tc>
    </w:tr>
  </w:tbl>
  <w:p w:rsidR="00CB6C9F" w:rsidRPr="00AB3BCA" w:rsidRDefault="00CB6C9F" w:rsidP="00EF3EC2">
    <w:pPr>
      <w:rPr>
        <w:sz w:val="16"/>
        <w:szCs w:val="16"/>
      </w:rPr>
    </w:pPr>
  </w:p>
  <w:p w:rsidR="00CB6C9F" w:rsidRPr="00AB3BCA" w:rsidRDefault="00CB6C9F" w:rsidP="00EF3EC2">
    <w:pPr>
      <w:pStyle w:val="Piedepgina"/>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580" w:rsidRDefault="00946580" w:rsidP="00871C6A">
      <w:r>
        <w:separator/>
      </w:r>
    </w:p>
    <w:p w:rsidR="00946580" w:rsidRDefault="00946580" w:rsidP="00871C6A"/>
    <w:p w:rsidR="00946580" w:rsidRDefault="00946580" w:rsidP="00871C6A"/>
    <w:p w:rsidR="00946580" w:rsidRDefault="00946580"/>
  </w:footnote>
  <w:footnote w:type="continuationSeparator" w:id="0">
    <w:p w:rsidR="00946580" w:rsidRDefault="00946580" w:rsidP="00871C6A">
      <w:r>
        <w:continuationSeparator/>
      </w:r>
    </w:p>
    <w:p w:rsidR="00946580" w:rsidRDefault="00946580" w:rsidP="00871C6A"/>
    <w:p w:rsidR="00946580" w:rsidRDefault="00946580" w:rsidP="00871C6A"/>
    <w:p w:rsidR="00946580" w:rsidRDefault="0094658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9F" w:rsidRDefault="00307745" w:rsidP="0091037D">
    <w:pPr>
      <w:jc w:val="center"/>
    </w:pPr>
    <w:r>
      <w:rPr>
        <w:noProof/>
        <w:lang w:eastAsia="es-ES"/>
      </w:rPr>
      <w:drawing>
        <wp:inline distT="0" distB="0" distL="0" distR="0">
          <wp:extent cx="4676775" cy="1076325"/>
          <wp:effectExtent l="0" t="0" r="0" b="0"/>
          <wp:docPr id="17" name="Imagen 17"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6775" cy="1076325"/>
                  </a:xfrm>
                  <a:prstGeom prst="rect">
                    <a:avLst/>
                  </a:prstGeom>
                  <a:noFill/>
                  <a:ln>
                    <a:noFill/>
                  </a:ln>
                </pic:spPr>
              </pic:pic>
            </a:graphicData>
          </a:graphic>
        </wp:inline>
      </w:drawing>
    </w:r>
  </w:p>
  <w:p w:rsidR="00CB6C9F" w:rsidRPr="00306237" w:rsidRDefault="00CB6C9F" w:rsidP="00871C6A">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9F" w:rsidRPr="000906E5" w:rsidRDefault="00CB6C9F" w:rsidP="00871C6A">
    <w: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9F" w:rsidRDefault="00CB6C9F" w:rsidP="00871C6A"/>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9F" w:rsidRDefault="00CB6C9F" w:rsidP="00871C6A">
    <w:r>
      <w:t xml:space="preserve"> </w:t>
    </w:r>
    <w:r w:rsidR="00307745">
      <w:rPr>
        <w:noProof/>
        <w:lang w:eastAsia="es-ES"/>
      </w:rPr>
      <w:drawing>
        <wp:inline distT="0" distB="0" distL="0" distR="0">
          <wp:extent cx="2305050" cy="533400"/>
          <wp:effectExtent l="0" t="0" r="0" b="0"/>
          <wp:docPr id="18" name="Imagen 18"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33400"/>
                  </a:xfrm>
                  <a:prstGeom prst="rect">
                    <a:avLst/>
                  </a:prstGeom>
                  <a:noFill/>
                  <a:ln>
                    <a:noFill/>
                  </a:ln>
                </pic:spPr>
              </pic:pic>
            </a:graphicData>
          </a:graphic>
        </wp:inline>
      </w:drawing>
    </w:r>
  </w:p>
  <w:p w:rsidR="00CB6C9F" w:rsidRDefault="00CB6C9F" w:rsidP="00871C6A"/>
  <w:p w:rsidR="00CB6C9F" w:rsidRDefault="00CB6C9F" w:rsidP="00871C6A"/>
  <w:p w:rsidR="00CB6C9F" w:rsidRDefault="00CB6C9F" w:rsidP="00871C6A"/>
  <w:p w:rsidR="00CB6C9F" w:rsidRDefault="00CB6C9F" w:rsidP="00871C6A"/>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9F" w:rsidRDefault="00CB6C9F" w:rsidP="00871C6A"/>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9F" w:rsidRDefault="00CB6C9F" w:rsidP="003403D8">
    <w:r>
      <w:t xml:space="preserve"> </w:t>
    </w:r>
    <w:r w:rsidR="00307745">
      <w:rPr>
        <w:noProof/>
        <w:lang w:eastAsia="es-ES"/>
      </w:rPr>
      <w:drawing>
        <wp:inline distT="0" distB="0" distL="0" distR="0">
          <wp:extent cx="2305050" cy="533400"/>
          <wp:effectExtent l="0" t="0" r="0" b="0"/>
          <wp:docPr id="19" name="Imagen 19"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33400"/>
                  </a:xfrm>
                  <a:prstGeom prst="rect">
                    <a:avLst/>
                  </a:prstGeom>
                  <a:noFill/>
                  <a:ln>
                    <a:noFill/>
                  </a:ln>
                </pic:spPr>
              </pic:pic>
            </a:graphicData>
          </a:graphic>
        </wp:inline>
      </w:drawing>
    </w:r>
  </w:p>
  <w:p w:rsidR="00CB6C9F" w:rsidRPr="00666CF9" w:rsidRDefault="00CB6C9F" w:rsidP="00666CF9">
    <w:pPr>
      <w:jc w:val="right"/>
      <w:rPr>
        <w:sz w:val="16"/>
        <w:szCs w:val="16"/>
      </w:rPr>
    </w:pPr>
  </w:p>
  <w:p w:rsidR="00CB6C9F" w:rsidRPr="00666CF9" w:rsidRDefault="00CB6C9F" w:rsidP="00666CF9">
    <w:pPr>
      <w:jc w:val="right"/>
      <w:rPr>
        <w:sz w:val="16"/>
        <w:szCs w:val="16"/>
      </w:rPr>
    </w:pPr>
  </w:p>
  <w:p w:rsidR="00CB6C9F" w:rsidRPr="00666CF9" w:rsidRDefault="00CB6C9F" w:rsidP="00666CF9">
    <w:pPr>
      <w:jc w:val="right"/>
      <w:rPr>
        <w:sz w:val="16"/>
        <w:szCs w:val="16"/>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9F" w:rsidRDefault="00CB6C9F"/>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CDE712C"/>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A231709"/>
    <w:multiLevelType w:val="multilevel"/>
    <w:tmpl w:val="04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A7E3A77"/>
    <w:multiLevelType w:val="hybridMultilevel"/>
    <w:tmpl w:val="63900150"/>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0D812D93"/>
    <w:multiLevelType w:val="hybridMultilevel"/>
    <w:tmpl w:val="469C44A2"/>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DB01CAC"/>
    <w:multiLevelType w:val="hybridMultilevel"/>
    <w:tmpl w:val="5954880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40278AA"/>
    <w:multiLevelType w:val="hybridMultilevel"/>
    <w:tmpl w:val="1C789CD2"/>
    <w:lvl w:ilvl="0" w:tplc="5832D78C">
      <w:start w:val="1"/>
      <w:numFmt w:val="decimal"/>
      <w:lvlText w:val="%1."/>
      <w:lvlJc w:val="left"/>
      <w:pPr>
        <w:tabs>
          <w:tab w:val="num" w:pos="720"/>
        </w:tabs>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6581D0B"/>
    <w:multiLevelType w:val="multilevel"/>
    <w:tmpl w:val="699C2724"/>
    <w:lvl w:ilvl="0">
      <w:start w:val="1"/>
      <w:numFmt w:val="decimal"/>
      <w:pStyle w:val="Ttulo1"/>
      <w:lvlText w:val="%1"/>
      <w:lvlJc w:val="left"/>
      <w:pPr>
        <w:tabs>
          <w:tab w:val="num" w:pos="-567"/>
        </w:tabs>
        <w:ind w:left="-567" w:firstLine="0"/>
      </w:pPr>
      <w:rPr>
        <w:rFonts w:ascii="Arial" w:hAnsi="Arial" w:hint="default"/>
        <w:b/>
        <w:i w:val="0"/>
        <w:sz w:val="24"/>
        <w:szCs w:val="24"/>
      </w:rPr>
    </w:lvl>
    <w:lvl w:ilvl="1">
      <w:start w:val="1"/>
      <w:numFmt w:val="decimal"/>
      <w:pStyle w:val="Ttulo2"/>
      <w:lvlText w:val="%1.%2"/>
      <w:lvlJc w:val="left"/>
      <w:pPr>
        <w:tabs>
          <w:tab w:val="num" w:pos="-567"/>
        </w:tabs>
        <w:ind w:left="-567" w:firstLine="0"/>
      </w:pPr>
      <w:rPr>
        <w:rFonts w:ascii="Arial" w:hAnsi="Arial" w:hint="default"/>
        <w:b/>
        <w:i w:val="0"/>
        <w:sz w:val="20"/>
        <w:szCs w:val="20"/>
      </w:rPr>
    </w:lvl>
    <w:lvl w:ilvl="2">
      <w:start w:val="1"/>
      <w:numFmt w:val="decimal"/>
      <w:pStyle w:val="Ttulo3"/>
      <w:lvlText w:val="%1.%2.%3."/>
      <w:lvlJc w:val="left"/>
      <w:pPr>
        <w:tabs>
          <w:tab w:val="num" w:pos="476"/>
        </w:tabs>
        <w:ind w:left="260" w:hanging="504"/>
      </w:pPr>
      <w:rPr>
        <w:rFonts w:ascii="Arial" w:hAnsi="Arial" w:hint="default"/>
        <w:b/>
        <w:i w:val="0"/>
        <w:sz w:val="20"/>
        <w:szCs w:val="20"/>
        <w:u w:val="none"/>
      </w:rPr>
    </w:lvl>
    <w:lvl w:ilvl="3">
      <w:start w:val="1"/>
      <w:numFmt w:val="decimal"/>
      <w:pStyle w:val="Ttulo4"/>
      <w:lvlText w:val="%1.%2.%3.%4."/>
      <w:lvlJc w:val="left"/>
      <w:pPr>
        <w:tabs>
          <w:tab w:val="num" w:pos="836"/>
        </w:tabs>
        <w:ind w:left="764" w:hanging="648"/>
      </w:pPr>
      <w:rPr>
        <w:rFonts w:hint="default"/>
      </w:rPr>
    </w:lvl>
    <w:lvl w:ilvl="4">
      <w:start w:val="1"/>
      <w:numFmt w:val="decimal"/>
      <w:lvlText w:val="%1.%2.%3.%4.%5."/>
      <w:lvlJc w:val="left"/>
      <w:pPr>
        <w:tabs>
          <w:tab w:val="num" w:pos="1556"/>
        </w:tabs>
        <w:ind w:left="1268" w:hanging="792"/>
      </w:pPr>
      <w:rPr>
        <w:rFonts w:hint="default"/>
      </w:rPr>
    </w:lvl>
    <w:lvl w:ilvl="5">
      <w:start w:val="1"/>
      <w:numFmt w:val="decimal"/>
      <w:lvlText w:val="%1.%2.%3.%4.%5.%6."/>
      <w:lvlJc w:val="left"/>
      <w:pPr>
        <w:tabs>
          <w:tab w:val="num" w:pos="1916"/>
        </w:tabs>
        <w:ind w:left="1772" w:hanging="936"/>
      </w:pPr>
      <w:rPr>
        <w:rFonts w:hint="default"/>
      </w:rPr>
    </w:lvl>
    <w:lvl w:ilvl="6">
      <w:start w:val="1"/>
      <w:numFmt w:val="decimal"/>
      <w:lvlText w:val="%1.%2.%3.%4.%5.%6.%7."/>
      <w:lvlJc w:val="left"/>
      <w:pPr>
        <w:tabs>
          <w:tab w:val="num" w:pos="2636"/>
        </w:tabs>
        <w:ind w:left="2276" w:hanging="1080"/>
      </w:pPr>
      <w:rPr>
        <w:rFonts w:hint="default"/>
      </w:rPr>
    </w:lvl>
    <w:lvl w:ilvl="7">
      <w:start w:val="1"/>
      <w:numFmt w:val="decimal"/>
      <w:lvlText w:val="%1.%2.%3.%4.%5.%6.%7.%8."/>
      <w:lvlJc w:val="left"/>
      <w:pPr>
        <w:tabs>
          <w:tab w:val="num" w:pos="2996"/>
        </w:tabs>
        <w:ind w:left="2780" w:hanging="1224"/>
      </w:pPr>
      <w:rPr>
        <w:rFonts w:hint="default"/>
      </w:rPr>
    </w:lvl>
    <w:lvl w:ilvl="8">
      <w:start w:val="1"/>
      <w:numFmt w:val="decimal"/>
      <w:lvlText w:val="%1.%2.%3.%4.%5.%6.%7.%8.%9."/>
      <w:lvlJc w:val="left"/>
      <w:pPr>
        <w:tabs>
          <w:tab w:val="num" w:pos="3716"/>
        </w:tabs>
        <w:ind w:left="3356" w:hanging="1440"/>
      </w:pPr>
      <w:rPr>
        <w:rFonts w:hint="default"/>
      </w:rPr>
    </w:lvl>
  </w:abstractNum>
  <w:abstractNum w:abstractNumId="7" w15:restartNumberingAfterBreak="0">
    <w:nsid w:val="3F1C5D78"/>
    <w:multiLevelType w:val="hybridMultilevel"/>
    <w:tmpl w:val="FC34DCAC"/>
    <w:lvl w:ilvl="0" w:tplc="0C0A0003">
      <w:start w:val="1"/>
      <w:numFmt w:val="bullet"/>
      <w:lvlText w:val="o"/>
      <w:lvlJc w:val="left"/>
      <w:pPr>
        <w:ind w:left="1365" w:hanging="360"/>
      </w:pPr>
      <w:rPr>
        <w:rFonts w:ascii="Courier New" w:hAnsi="Courier New" w:cs="Courier New" w:hint="default"/>
      </w:rPr>
    </w:lvl>
    <w:lvl w:ilvl="1" w:tplc="0C0A0003" w:tentative="1">
      <w:start w:val="1"/>
      <w:numFmt w:val="bullet"/>
      <w:lvlText w:val="o"/>
      <w:lvlJc w:val="left"/>
      <w:pPr>
        <w:ind w:left="2085" w:hanging="360"/>
      </w:pPr>
      <w:rPr>
        <w:rFonts w:ascii="Courier New" w:hAnsi="Courier New" w:cs="Courier New" w:hint="default"/>
      </w:rPr>
    </w:lvl>
    <w:lvl w:ilvl="2" w:tplc="0C0A0005" w:tentative="1">
      <w:start w:val="1"/>
      <w:numFmt w:val="bullet"/>
      <w:lvlText w:val=""/>
      <w:lvlJc w:val="left"/>
      <w:pPr>
        <w:ind w:left="2805" w:hanging="360"/>
      </w:pPr>
      <w:rPr>
        <w:rFonts w:ascii="Wingdings" w:hAnsi="Wingdings" w:hint="default"/>
      </w:rPr>
    </w:lvl>
    <w:lvl w:ilvl="3" w:tplc="0C0A0001" w:tentative="1">
      <w:start w:val="1"/>
      <w:numFmt w:val="bullet"/>
      <w:lvlText w:val=""/>
      <w:lvlJc w:val="left"/>
      <w:pPr>
        <w:ind w:left="3525" w:hanging="360"/>
      </w:pPr>
      <w:rPr>
        <w:rFonts w:ascii="Symbol" w:hAnsi="Symbol" w:hint="default"/>
      </w:rPr>
    </w:lvl>
    <w:lvl w:ilvl="4" w:tplc="0C0A0003" w:tentative="1">
      <w:start w:val="1"/>
      <w:numFmt w:val="bullet"/>
      <w:lvlText w:val="o"/>
      <w:lvlJc w:val="left"/>
      <w:pPr>
        <w:ind w:left="4245" w:hanging="360"/>
      </w:pPr>
      <w:rPr>
        <w:rFonts w:ascii="Courier New" w:hAnsi="Courier New" w:cs="Courier New" w:hint="default"/>
      </w:rPr>
    </w:lvl>
    <w:lvl w:ilvl="5" w:tplc="0C0A0005" w:tentative="1">
      <w:start w:val="1"/>
      <w:numFmt w:val="bullet"/>
      <w:lvlText w:val=""/>
      <w:lvlJc w:val="left"/>
      <w:pPr>
        <w:ind w:left="4965" w:hanging="360"/>
      </w:pPr>
      <w:rPr>
        <w:rFonts w:ascii="Wingdings" w:hAnsi="Wingdings" w:hint="default"/>
      </w:rPr>
    </w:lvl>
    <w:lvl w:ilvl="6" w:tplc="0C0A0001" w:tentative="1">
      <w:start w:val="1"/>
      <w:numFmt w:val="bullet"/>
      <w:lvlText w:val=""/>
      <w:lvlJc w:val="left"/>
      <w:pPr>
        <w:ind w:left="5685" w:hanging="360"/>
      </w:pPr>
      <w:rPr>
        <w:rFonts w:ascii="Symbol" w:hAnsi="Symbol" w:hint="default"/>
      </w:rPr>
    </w:lvl>
    <w:lvl w:ilvl="7" w:tplc="0C0A0003" w:tentative="1">
      <w:start w:val="1"/>
      <w:numFmt w:val="bullet"/>
      <w:lvlText w:val="o"/>
      <w:lvlJc w:val="left"/>
      <w:pPr>
        <w:ind w:left="6405" w:hanging="360"/>
      </w:pPr>
      <w:rPr>
        <w:rFonts w:ascii="Courier New" w:hAnsi="Courier New" w:cs="Courier New" w:hint="default"/>
      </w:rPr>
    </w:lvl>
    <w:lvl w:ilvl="8" w:tplc="0C0A0005" w:tentative="1">
      <w:start w:val="1"/>
      <w:numFmt w:val="bullet"/>
      <w:lvlText w:val=""/>
      <w:lvlJc w:val="left"/>
      <w:pPr>
        <w:ind w:left="7125" w:hanging="360"/>
      </w:pPr>
      <w:rPr>
        <w:rFonts w:ascii="Wingdings" w:hAnsi="Wingdings" w:hint="default"/>
      </w:rPr>
    </w:lvl>
  </w:abstractNum>
  <w:abstractNum w:abstractNumId="8" w15:restartNumberingAfterBreak="0">
    <w:nsid w:val="44094E50"/>
    <w:multiLevelType w:val="hybridMultilevel"/>
    <w:tmpl w:val="5E30CED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5237FF8"/>
    <w:multiLevelType w:val="hybridMultilevel"/>
    <w:tmpl w:val="3796D896"/>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0" w15:restartNumberingAfterBreak="0">
    <w:nsid w:val="478A4110"/>
    <w:multiLevelType w:val="hybridMultilevel"/>
    <w:tmpl w:val="EAE4E226"/>
    <w:lvl w:ilvl="0" w:tplc="5832D78C">
      <w:start w:val="1"/>
      <w:numFmt w:val="decimal"/>
      <w:lvlText w:val="%1."/>
      <w:lvlJc w:val="left"/>
      <w:pPr>
        <w:tabs>
          <w:tab w:val="num" w:pos="720"/>
        </w:tabs>
        <w:ind w:left="720" w:hanging="360"/>
      </w:pPr>
    </w:lvl>
    <w:lvl w:ilvl="1" w:tplc="C0A86DD2" w:tentative="1">
      <w:start w:val="1"/>
      <w:numFmt w:val="decimal"/>
      <w:lvlText w:val="%2."/>
      <w:lvlJc w:val="left"/>
      <w:pPr>
        <w:tabs>
          <w:tab w:val="num" w:pos="1440"/>
        </w:tabs>
        <w:ind w:left="1440" w:hanging="360"/>
      </w:pPr>
    </w:lvl>
    <w:lvl w:ilvl="2" w:tplc="B0320364" w:tentative="1">
      <w:start w:val="1"/>
      <w:numFmt w:val="decimal"/>
      <w:lvlText w:val="%3."/>
      <w:lvlJc w:val="left"/>
      <w:pPr>
        <w:tabs>
          <w:tab w:val="num" w:pos="2160"/>
        </w:tabs>
        <w:ind w:left="2160" w:hanging="360"/>
      </w:pPr>
    </w:lvl>
    <w:lvl w:ilvl="3" w:tplc="65E09F22" w:tentative="1">
      <w:start w:val="1"/>
      <w:numFmt w:val="decimal"/>
      <w:lvlText w:val="%4."/>
      <w:lvlJc w:val="left"/>
      <w:pPr>
        <w:tabs>
          <w:tab w:val="num" w:pos="2880"/>
        </w:tabs>
        <w:ind w:left="2880" w:hanging="360"/>
      </w:pPr>
    </w:lvl>
    <w:lvl w:ilvl="4" w:tplc="72D27B2A" w:tentative="1">
      <w:start w:val="1"/>
      <w:numFmt w:val="decimal"/>
      <w:lvlText w:val="%5."/>
      <w:lvlJc w:val="left"/>
      <w:pPr>
        <w:tabs>
          <w:tab w:val="num" w:pos="3600"/>
        </w:tabs>
        <w:ind w:left="3600" w:hanging="360"/>
      </w:pPr>
    </w:lvl>
    <w:lvl w:ilvl="5" w:tplc="5B6A61F2" w:tentative="1">
      <w:start w:val="1"/>
      <w:numFmt w:val="decimal"/>
      <w:lvlText w:val="%6."/>
      <w:lvlJc w:val="left"/>
      <w:pPr>
        <w:tabs>
          <w:tab w:val="num" w:pos="4320"/>
        </w:tabs>
        <w:ind w:left="4320" w:hanging="360"/>
      </w:pPr>
    </w:lvl>
    <w:lvl w:ilvl="6" w:tplc="1DD61740" w:tentative="1">
      <w:start w:val="1"/>
      <w:numFmt w:val="decimal"/>
      <w:lvlText w:val="%7."/>
      <w:lvlJc w:val="left"/>
      <w:pPr>
        <w:tabs>
          <w:tab w:val="num" w:pos="5040"/>
        </w:tabs>
        <w:ind w:left="5040" w:hanging="360"/>
      </w:pPr>
    </w:lvl>
    <w:lvl w:ilvl="7" w:tplc="7196F108" w:tentative="1">
      <w:start w:val="1"/>
      <w:numFmt w:val="decimal"/>
      <w:lvlText w:val="%8."/>
      <w:lvlJc w:val="left"/>
      <w:pPr>
        <w:tabs>
          <w:tab w:val="num" w:pos="5760"/>
        </w:tabs>
        <w:ind w:left="5760" w:hanging="360"/>
      </w:pPr>
    </w:lvl>
    <w:lvl w:ilvl="8" w:tplc="6734CAFA" w:tentative="1">
      <w:start w:val="1"/>
      <w:numFmt w:val="decimal"/>
      <w:lvlText w:val="%9."/>
      <w:lvlJc w:val="left"/>
      <w:pPr>
        <w:tabs>
          <w:tab w:val="num" w:pos="6480"/>
        </w:tabs>
        <w:ind w:left="6480" w:hanging="360"/>
      </w:pPr>
    </w:lvl>
  </w:abstractNum>
  <w:abstractNum w:abstractNumId="11" w15:restartNumberingAfterBreak="0">
    <w:nsid w:val="491615A9"/>
    <w:multiLevelType w:val="hybridMultilevel"/>
    <w:tmpl w:val="EAE4E226"/>
    <w:lvl w:ilvl="0" w:tplc="5832D78C">
      <w:start w:val="1"/>
      <w:numFmt w:val="decimal"/>
      <w:lvlText w:val="%1."/>
      <w:lvlJc w:val="left"/>
      <w:pPr>
        <w:tabs>
          <w:tab w:val="num" w:pos="720"/>
        </w:tabs>
        <w:ind w:left="720" w:hanging="360"/>
      </w:pPr>
    </w:lvl>
    <w:lvl w:ilvl="1" w:tplc="C0A86DD2" w:tentative="1">
      <w:start w:val="1"/>
      <w:numFmt w:val="decimal"/>
      <w:lvlText w:val="%2."/>
      <w:lvlJc w:val="left"/>
      <w:pPr>
        <w:tabs>
          <w:tab w:val="num" w:pos="1440"/>
        </w:tabs>
        <w:ind w:left="1440" w:hanging="360"/>
      </w:pPr>
    </w:lvl>
    <w:lvl w:ilvl="2" w:tplc="B0320364" w:tentative="1">
      <w:start w:val="1"/>
      <w:numFmt w:val="decimal"/>
      <w:lvlText w:val="%3."/>
      <w:lvlJc w:val="left"/>
      <w:pPr>
        <w:tabs>
          <w:tab w:val="num" w:pos="2160"/>
        </w:tabs>
        <w:ind w:left="2160" w:hanging="360"/>
      </w:pPr>
    </w:lvl>
    <w:lvl w:ilvl="3" w:tplc="65E09F22" w:tentative="1">
      <w:start w:val="1"/>
      <w:numFmt w:val="decimal"/>
      <w:lvlText w:val="%4."/>
      <w:lvlJc w:val="left"/>
      <w:pPr>
        <w:tabs>
          <w:tab w:val="num" w:pos="2880"/>
        </w:tabs>
        <w:ind w:left="2880" w:hanging="360"/>
      </w:pPr>
    </w:lvl>
    <w:lvl w:ilvl="4" w:tplc="72D27B2A" w:tentative="1">
      <w:start w:val="1"/>
      <w:numFmt w:val="decimal"/>
      <w:lvlText w:val="%5."/>
      <w:lvlJc w:val="left"/>
      <w:pPr>
        <w:tabs>
          <w:tab w:val="num" w:pos="3600"/>
        </w:tabs>
        <w:ind w:left="3600" w:hanging="360"/>
      </w:pPr>
    </w:lvl>
    <w:lvl w:ilvl="5" w:tplc="5B6A61F2" w:tentative="1">
      <w:start w:val="1"/>
      <w:numFmt w:val="decimal"/>
      <w:lvlText w:val="%6."/>
      <w:lvlJc w:val="left"/>
      <w:pPr>
        <w:tabs>
          <w:tab w:val="num" w:pos="4320"/>
        </w:tabs>
        <w:ind w:left="4320" w:hanging="360"/>
      </w:pPr>
    </w:lvl>
    <w:lvl w:ilvl="6" w:tplc="1DD61740" w:tentative="1">
      <w:start w:val="1"/>
      <w:numFmt w:val="decimal"/>
      <w:lvlText w:val="%7."/>
      <w:lvlJc w:val="left"/>
      <w:pPr>
        <w:tabs>
          <w:tab w:val="num" w:pos="5040"/>
        </w:tabs>
        <w:ind w:left="5040" w:hanging="360"/>
      </w:pPr>
    </w:lvl>
    <w:lvl w:ilvl="7" w:tplc="7196F108" w:tentative="1">
      <w:start w:val="1"/>
      <w:numFmt w:val="decimal"/>
      <w:lvlText w:val="%8."/>
      <w:lvlJc w:val="left"/>
      <w:pPr>
        <w:tabs>
          <w:tab w:val="num" w:pos="5760"/>
        </w:tabs>
        <w:ind w:left="5760" w:hanging="360"/>
      </w:pPr>
    </w:lvl>
    <w:lvl w:ilvl="8" w:tplc="6734CAFA" w:tentative="1">
      <w:start w:val="1"/>
      <w:numFmt w:val="decimal"/>
      <w:lvlText w:val="%9."/>
      <w:lvlJc w:val="left"/>
      <w:pPr>
        <w:tabs>
          <w:tab w:val="num" w:pos="6480"/>
        </w:tabs>
        <w:ind w:left="6480" w:hanging="360"/>
      </w:pPr>
    </w:lvl>
  </w:abstractNum>
  <w:abstractNum w:abstractNumId="12" w15:restartNumberingAfterBreak="0">
    <w:nsid w:val="5094771B"/>
    <w:multiLevelType w:val="hybridMultilevel"/>
    <w:tmpl w:val="536823D0"/>
    <w:lvl w:ilvl="0" w:tplc="0C0A0005">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15:restartNumberingAfterBreak="0">
    <w:nsid w:val="50BA3166"/>
    <w:multiLevelType w:val="hybridMultilevel"/>
    <w:tmpl w:val="A394CF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4BD271C"/>
    <w:multiLevelType w:val="hybridMultilevel"/>
    <w:tmpl w:val="3A6E2176"/>
    <w:lvl w:ilvl="0" w:tplc="0C0A0003">
      <w:start w:val="1"/>
      <w:numFmt w:val="bullet"/>
      <w:lvlText w:val="o"/>
      <w:lvlJc w:val="left"/>
      <w:pPr>
        <w:ind w:left="1428" w:hanging="360"/>
      </w:pPr>
      <w:rPr>
        <w:rFonts w:ascii="Courier New" w:hAnsi="Courier New" w:cs="Courier New"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5" w15:restartNumberingAfterBreak="0">
    <w:nsid w:val="5D8A4C82"/>
    <w:multiLevelType w:val="hybridMultilevel"/>
    <w:tmpl w:val="D04A4E62"/>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F99369B"/>
    <w:multiLevelType w:val="hybridMultilevel"/>
    <w:tmpl w:val="176277D4"/>
    <w:lvl w:ilvl="0" w:tplc="0C0A0005">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15:restartNumberingAfterBreak="0">
    <w:nsid w:val="61AE0EFB"/>
    <w:multiLevelType w:val="hybridMultilevel"/>
    <w:tmpl w:val="BDB2FE00"/>
    <w:lvl w:ilvl="0" w:tplc="0C0A0003">
      <w:start w:val="1"/>
      <w:numFmt w:val="bullet"/>
      <w:lvlText w:val="o"/>
      <w:lvlJc w:val="left"/>
      <w:pPr>
        <w:ind w:left="1440" w:hanging="360"/>
      </w:pPr>
      <w:rPr>
        <w:rFonts w:ascii="Courier New" w:hAnsi="Courier New" w:cs="Courier New"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15:restartNumberingAfterBreak="0">
    <w:nsid w:val="61ED077D"/>
    <w:multiLevelType w:val="hybridMultilevel"/>
    <w:tmpl w:val="EF2E61CA"/>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86C4DC7"/>
    <w:multiLevelType w:val="hybridMultilevel"/>
    <w:tmpl w:val="D3DE6E8A"/>
    <w:lvl w:ilvl="0" w:tplc="0C0A0001">
      <w:start w:val="1"/>
      <w:numFmt w:val="bullet"/>
      <w:lvlText w:val=""/>
      <w:lvlJc w:val="left"/>
      <w:pPr>
        <w:ind w:left="765" w:hanging="360"/>
      </w:pPr>
      <w:rPr>
        <w:rFonts w:ascii="Symbol" w:hAnsi="Symbol"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20" w15:restartNumberingAfterBreak="0">
    <w:nsid w:val="72B2651E"/>
    <w:multiLevelType w:val="hybridMultilevel"/>
    <w:tmpl w:val="7744D99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9BB46F9"/>
    <w:multiLevelType w:val="hybridMultilevel"/>
    <w:tmpl w:val="EAEAB6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B3F727F"/>
    <w:multiLevelType w:val="hybridMultilevel"/>
    <w:tmpl w:val="93466C0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3" w15:restartNumberingAfterBreak="0">
    <w:nsid w:val="7DD82530"/>
    <w:multiLevelType w:val="hybridMultilevel"/>
    <w:tmpl w:val="C62AD7A8"/>
    <w:lvl w:ilvl="0" w:tplc="0C0A0005">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3">
      <w:start w:val="1"/>
      <w:numFmt w:val="bullet"/>
      <w:lvlText w:val="o"/>
      <w:lvlJc w:val="left"/>
      <w:pPr>
        <w:ind w:left="2880" w:hanging="360"/>
      </w:pPr>
      <w:rPr>
        <w:rFonts w:ascii="Courier New" w:hAnsi="Courier New" w:cs="Courier New"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7F17592A"/>
    <w:multiLevelType w:val="hybridMultilevel"/>
    <w:tmpl w:val="BA6661F4"/>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6"/>
  </w:num>
  <w:num w:numId="4">
    <w:abstractNumId w:val="13"/>
  </w:num>
  <w:num w:numId="5">
    <w:abstractNumId w:val="19"/>
  </w:num>
  <w:num w:numId="6">
    <w:abstractNumId w:val="22"/>
  </w:num>
  <w:num w:numId="7">
    <w:abstractNumId w:val="20"/>
  </w:num>
  <w:num w:numId="8">
    <w:abstractNumId w:val="24"/>
  </w:num>
  <w:num w:numId="9">
    <w:abstractNumId w:val="9"/>
  </w:num>
  <w:num w:numId="10">
    <w:abstractNumId w:val="7"/>
  </w:num>
  <w:num w:numId="11">
    <w:abstractNumId w:val="11"/>
  </w:num>
  <w:num w:numId="12">
    <w:abstractNumId w:val="12"/>
  </w:num>
  <w:num w:numId="13">
    <w:abstractNumId w:val="23"/>
  </w:num>
  <w:num w:numId="14">
    <w:abstractNumId w:val="16"/>
  </w:num>
  <w:num w:numId="15">
    <w:abstractNumId w:val="2"/>
  </w:num>
  <w:num w:numId="16">
    <w:abstractNumId w:val="17"/>
  </w:num>
  <w:num w:numId="17">
    <w:abstractNumId w:val="4"/>
  </w:num>
  <w:num w:numId="18">
    <w:abstractNumId w:val="8"/>
  </w:num>
  <w:num w:numId="19">
    <w:abstractNumId w:val="21"/>
  </w:num>
  <w:num w:numId="20">
    <w:abstractNumId w:val="15"/>
  </w:num>
  <w:num w:numId="21">
    <w:abstractNumId w:val="14"/>
  </w:num>
  <w:num w:numId="22">
    <w:abstractNumId w:val="3"/>
  </w:num>
  <w:num w:numId="23">
    <w:abstractNumId w:val="18"/>
  </w:num>
  <w:num w:numId="24">
    <w:abstractNumId w:val="10"/>
  </w:num>
  <w:num w:numId="25">
    <w:abstractNumId w:val="5"/>
  </w:num>
  <w:num w:numId="26">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0E4"/>
    <w:rsid w:val="0000078A"/>
    <w:rsid w:val="00000B43"/>
    <w:rsid w:val="000018CB"/>
    <w:rsid w:val="00005B5E"/>
    <w:rsid w:val="000133C1"/>
    <w:rsid w:val="00016ABD"/>
    <w:rsid w:val="00024189"/>
    <w:rsid w:val="000251BF"/>
    <w:rsid w:val="0003667F"/>
    <w:rsid w:val="00036745"/>
    <w:rsid w:val="00037213"/>
    <w:rsid w:val="000376D1"/>
    <w:rsid w:val="00037EB9"/>
    <w:rsid w:val="000411DD"/>
    <w:rsid w:val="0004127D"/>
    <w:rsid w:val="000419B2"/>
    <w:rsid w:val="000501BB"/>
    <w:rsid w:val="00056064"/>
    <w:rsid w:val="00056CAD"/>
    <w:rsid w:val="00062428"/>
    <w:rsid w:val="00066297"/>
    <w:rsid w:val="00066FA8"/>
    <w:rsid w:val="000744E6"/>
    <w:rsid w:val="0008123A"/>
    <w:rsid w:val="00081371"/>
    <w:rsid w:val="000826F1"/>
    <w:rsid w:val="000845B1"/>
    <w:rsid w:val="00085CCC"/>
    <w:rsid w:val="000906E5"/>
    <w:rsid w:val="0009211D"/>
    <w:rsid w:val="00094D5F"/>
    <w:rsid w:val="000A090F"/>
    <w:rsid w:val="000A1035"/>
    <w:rsid w:val="000A2EEB"/>
    <w:rsid w:val="000A3707"/>
    <w:rsid w:val="000A3B56"/>
    <w:rsid w:val="000A745F"/>
    <w:rsid w:val="000B02D4"/>
    <w:rsid w:val="000B080E"/>
    <w:rsid w:val="000B220C"/>
    <w:rsid w:val="000B5C6A"/>
    <w:rsid w:val="000B5E5D"/>
    <w:rsid w:val="000B72D8"/>
    <w:rsid w:val="000C6147"/>
    <w:rsid w:val="000C64B9"/>
    <w:rsid w:val="000D106E"/>
    <w:rsid w:val="000D16D3"/>
    <w:rsid w:val="000D40C8"/>
    <w:rsid w:val="000D7FA3"/>
    <w:rsid w:val="000E06F7"/>
    <w:rsid w:val="000E153B"/>
    <w:rsid w:val="000E2F68"/>
    <w:rsid w:val="000E3844"/>
    <w:rsid w:val="000E3952"/>
    <w:rsid w:val="000E6FB8"/>
    <w:rsid w:val="000F1A65"/>
    <w:rsid w:val="000F3E69"/>
    <w:rsid w:val="000F6948"/>
    <w:rsid w:val="000F73FC"/>
    <w:rsid w:val="00100877"/>
    <w:rsid w:val="00112730"/>
    <w:rsid w:val="001156C7"/>
    <w:rsid w:val="00120115"/>
    <w:rsid w:val="0012052E"/>
    <w:rsid w:val="0012425C"/>
    <w:rsid w:val="001243FC"/>
    <w:rsid w:val="001266CD"/>
    <w:rsid w:val="00130FC7"/>
    <w:rsid w:val="0013555C"/>
    <w:rsid w:val="00135F36"/>
    <w:rsid w:val="001362AE"/>
    <w:rsid w:val="00143647"/>
    <w:rsid w:val="001447ED"/>
    <w:rsid w:val="00144D98"/>
    <w:rsid w:val="001478A6"/>
    <w:rsid w:val="00150732"/>
    <w:rsid w:val="0015086C"/>
    <w:rsid w:val="0015220E"/>
    <w:rsid w:val="00153604"/>
    <w:rsid w:val="001554B5"/>
    <w:rsid w:val="00155A4C"/>
    <w:rsid w:val="00161152"/>
    <w:rsid w:val="00164687"/>
    <w:rsid w:val="00165441"/>
    <w:rsid w:val="0017007B"/>
    <w:rsid w:val="00170DFE"/>
    <w:rsid w:val="00174FBB"/>
    <w:rsid w:val="0017558B"/>
    <w:rsid w:val="00175B7B"/>
    <w:rsid w:val="00177FFA"/>
    <w:rsid w:val="001829A3"/>
    <w:rsid w:val="00184241"/>
    <w:rsid w:val="00184D98"/>
    <w:rsid w:val="0018512B"/>
    <w:rsid w:val="00186193"/>
    <w:rsid w:val="001909F2"/>
    <w:rsid w:val="00191057"/>
    <w:rsid w:val="001933A9"/>
    <w:rsid w:val="0019663C"/>
    <w:rsid w:val="0019787F"/>
    <w:rsid w:val="00197B1B"/>
    <w:rsid w:val="001A37F1"/>
    <w:rsid w:val="001A4167"/>
    <w:rsid w:val="001B0CC3"/>
    <w:rsid w:val="001B2A88"/>
    <w:rsid w:val="001B44F9"/>
    <w:rsid w:val="001B4650"/>
    <w:rsid w:val="001B7922"/>
    <w:rsid w:val="001C014A"/>
    <w:rsid w:val="001C2BBD"/>
    <w:rsid w:val="001C4D98"/>
    <w:rsid w:val="001C64B7"/>
    <w:rsid w:val="001C70FA"/>
    <w:rsid w:val="001D10CE"/>
    <w:rsid w:val="001D1CC4"/>
    <w:rsid w:val="001D1D8E"/>
    <w:rsid w:val="001D271A"/>
    <w:rsid w:val="001D546F"/>
    <w:rsid w:val="001E14D6"/>
    <w:rsid w:val="001E41A7"/>
    <w:rsid w:val="001E4482"/>
    <w:rsid w:val="001E4E97"/>
    <w:rsid w:val="001E55AA"/>
    <w:rsid w:val="001F234C"/>
    <w:rsid w:val="001F320E"/>
    <w:rsid w:val="001F38F6"/>
    <w:rsid w:val="001F44EC"/>
    <w:rsid w:val="001F4FF3"/>
    <w:rsid w:val="001F58E7"/>
    <w:rsid w:val="001F7535"/>
    <w:rsid w:val="001F7577"/>
    <w:rsid w:val="001F7BF8"/>
    <w:rsid w:val="0020088D"/>
    <w:rsid w:val="00205004"/>
    <w:rsid w:val="00206FFE"/>
    <w:rsid w:val="002100C9"/>
    <w:rsid w:val="00210349"/>
    <w:rsid w:val="00212ED8"/>
    <w:rsid w:val="002134A6"/>
    <w:rsid w:val="002134F1"/>
    <w:rsid w:val="00216DC5"/>
    <w:rsid w:val="002204C0"/>
    <w:rsid w:val="00221839"/>
    <w:rsid w:val="002219A3"/>
    <w:rsid w:val="00224A62"/>
    <w:rsid w:val="00231574"/>
    <w:rsid w:val="00235DC6"/>
    <w:rsid w:val="0024056B"/>
    <w:rsid w:val="002433B5"/>
    <w:rsid w:val="0024392A"/>
    <w:rsid w:val="0024450B"/>
    <w:rsid w:val="002447CC"/>
    <w:rsid w:val="002459F2"/>
    <w:rsid w:val="00245A37"/>
    <w:rsid w:val="002473E0"/>
    <w:rsid w:val="00247ED4"/>
    <w:rsid w:val="00251DE2"/>
    <w:rsid w:val="00254ADD"/>
    <w:rsid w:val="0025596A"/>
    <w:rsid w:val="00255C83"/>
    <w:rsid w:val="00261FFC"/>
    <w:rsid w:val="00263483"/>
    <w:rsid w:val="00263E1A"/>
    <w:rsid w:val="00264EEF"/>
    <w:rsid w:val="00267E8E"/>
    <w:rsid w:val="0027534B"/>
    <w:rsid w:val="002756AB"/>
    <w:rsid w:val="002758EF"/>
    <w:rsid w:val="0027628F"/>
    <w:rsid w:val="002819C9"/>
    <w:rsid w:val="00282E56"/>
    <w:rsid w:val="00284B9C"/>
    <w:rsid w:val="0028742F"/>
    <w:rsid w:val="00290B8D"/>
    <w:rsid w:val="00291340"/>
    <w:rsid w:val="002936B6"/>
    <w:rsid w:val="002937B7"/>
    <w:rsid w:val="00294BEB"/>
    <w:rsid w:val="00295682"/>
    <w:rsid w:val="00295720"/>
    <w:rsid w:val="002A1D53"/>
    <w:rsid w:val="002A6CC7"/>
    <w:rsid w:val="002A7035"/>
    <w:rsid w:val="002B0E17"/>
    <w:rsid w:val="002B23EE"/>
    <w:rsid w:val="002B7127"/>
    <w:rsid w:val="002C17BB"/>
    <w:rsid w:val="002C1CD6"/>
    <w:rsid w:val="002C5F4A"/>
    <w:rsid w:val="002C632B"/>
    <w:rsid w:val="002C636A"/>
    <w:rsid w:val="002C65C9"/>
    <w:rsid w:val="002D1B05"/>
    <w:rsid w:val="002D298C"/>
    <w:rsid w:val="002D41BA"/>
    <w:rsid w:val="002E1FCA"/>
    <w:rsid w:val="002E2E93"/>
    <w:rsid w:val="002E4F82"/>
    <w:rsid w:val="002E579C"/>
    <w:rsid w:val="002E79D6"/>
    <w:rsid w:val="002F0270"/>
    <w:rsid w:val="002F19DC"/>
    <w:rsid w:val="002F7899"/>
    <w:rsid w:val="00301C32"/>
    <w:rsid w:val="003029DE"/>
    <w:rsid w:val="00302CA0"/>
    <w:rsid w:val="00303D0D"/>
    <w:rsid w:val="0030467E"/>
    <w:rsid w:val="00304E46"/>
    <w:rsid w:val="00306237"/>
    <w:rsid w:val="00307745"/>
    <w:rsid w:val="0031381E"/>
    <w:rsid w:val="00317141"/>
    <w:rsid w:val="003172DC"/>
    <w:rsid w:val="00317844"/>
    <w:rsid w:val="00326F14"/>
    <w:rsid w:val="0032732C"/>
    <w:rsid w:val="003333B5"/>
    <w:rsid w:val="00333C3C"/>
    <w:rsid w:val="00337DA6"/>
    <w:rsid w:val="003403D8"/>
    <w:rsid w:val="00343D36"/>
    <w:rsid w:val="00343DD4"/>
    <w:rsid w:val="00352689"/>
    <w:rsid w:val="003543F9"/>
    <w:rsid w:val="00355B60"/>
    <w:rsid w:val="00356A76"/>
    <w:rsid w:val="00356A89"/>
    <w:rsid w:val="003629AB"/>
    <w:rsid w:val="00365B6C"/>
    <w:rsid w:val="00366B5D"/>
    <w:rsid w:val="00366CA8"/>
    <w:rsid w:val="003676E5"/>
    <w:rsid w:val="003723DF"/>
    <w:rsid w:val="0037776E"/>
    <w:rsid w:val="0039021D"/>
    <w:rsid w:val="003904A4"/>
    <w:rsid w:val="00393620"/>
    <w:rsid w:val="00397983"/>
    <w:rsid w:val="003A1516"/>
    <w:rsid w:val="003A1D2B"/>
    <w:rsid w:val="003A29C0"/>
    <w:rsid w:val="003A38EC"/>
    <w:rsid w:val="003A650E"/>
    <w:rsid w:val="003B0224"/>
    <w:rsid w:val="003B6B77"/>
    <w:rsid w:val="003B7052"/>
    <w:rsid w:val="003B75C2"/>
    <w:rsid w:val="003B768E"/>
    <w:rsid w:val="003C3099"/>
    <w:rsid w:val="003C4882"/>
    <w:rsid w:val="003C62C6"/>
    <w:rsid w:val="003C7CBF"/>
    <w:rsid w:val="003D5BC9"/>
    <w:rsid w:val="003D5BF7"/>
    <w:rsid w:val="003D6EF2"/>
    <w:rsid w:val="003D7976"/>
    <w:rsid w:val="003E0920"/>
    <w:rsid w:val="003E0A63"/>
    <w:rsid w:val="003E1F24"/>
    <w:rsid w:val="003E31E1"/>
    <w:rsid w:val="003E521C"/>
    <w:rsid w:val="003E599C"/>
    <w:rsid w:val="003E6B94"/>
    <w:rsid w:val="003F1A58"/>
    <w:rsid w:val="003F2EBE"/>
    <w:rsid w:val="003F3700"/>
    <w:rsid w:val="003F7333"/>
    <w:rsid w:val="003F7A31"/>
    <w:rsid w:val="003F7BDD"/>
    <w:rsid w:val="00402DFB"/>
    <w:rsid w:val="00411078"/>
    <w:rsid w:val="004157C8"/>
    <w:rsid w:val="004176CE"/>
    <w:rsid w:val="004215CD"/>
    <w:rsid w:val="00421B18"/>
    <w:rsid w:val="00423D59"/>
    <w:rsid w:val="0043293D"/>
    <w:rsid w:val="0043737E"/>
    <w:rsid w:val="00437385"/>
    <w:rsid w:val="00437F86"/>
    <w:rsid w:val="004417DA"/>
    <w:rsid w:val="00442B6A"/>
    <w:rsid w:val="00443D8F"/>
    <w:rsid w:val="00444314"/>
    <w:rsid w:val="00452F1F"/>
    <w:rsid w:val="00453B67"/>
    <w:rsid w:val="0046377D"/>
    <w:rsid w:val="00465572"/>
    <w:rsid w:val="00472714"/>
    <w:rsid w:val="00472A47"/>
    <w:rsid w:val="004742B9"/>
    <w:rsid w:val="00475DBF"/>
    <w:rsid w:val="004778EC"/>
    <w:rsid w:val="0048025A"/>
    <w:rsid w:val="004811BF"/>
    <w:rsid w:val="0048584F"/>
    <w:rsid w:val="00485D53"/>
    <w:rsid w:val="004876F4"/>
    <w:rsid w:val="00490F4C"/>
    <w:rsid w:val="004919D2"/>
    <w:rsid w:val="004936FC"/>
    <w:rsid w:val="00495E74"/>
    <w:rsid w:val="00496C3B"/>
    <w:rsid w:val="004A008E"/>
    <w:rsid w:val="004A254E"/>
    <w:rsid w:val="004A2D58"/>
    <w:rsid w:val="004A32F1"/>
    <w:rsid w:val="004B3E62"/>
    <w:rsid w:val="004B6D2D"/>
    <w:rsid w:val="004C1726"/>
    <w:rsid w:val="004C1763"/>
    <w:rsid w:val="004C2374"/>
    <w:rsid w:val="004C2B05"/>
    <w:rsid w:val="004C3A4B"/>
    <w:rsid w:val="004C4AF5"/>
    <w:rsid w:val="004C7E95"/>
    <w:rsid w:val="004D1434"/>
    <w:rsid w:val="004D2B75"/>
    <w:rsid w:val="004D2E5C"/>
    <w:rsid w:val="004D3F51"/>
    <w:rsid w:val="004D47C6"/>
    <w:rsid w:val="004D54D6"/>
    <w:rsid w:val="004D551E"/>
    <w:rsid w:val="004E01E7"/>
    <w:rsid w:val="004E1793"/>
    <w:rsid w:val="004E1BC8"/>
    <w:rsid w:val="004E34EF"/>
    <w:rsid w:val="004F0BCE"/>
    <w:rsid w:val="004F16F5"/>
    <w:rsid w:val="004F1D53"/>
    <w:rsid w:val="004F2271"/>
    <w:rsid w:val="004F4352"/>
    <w:rsid w:val="004F7363"/>
    <w:rsid w:val="005009E7"/>
    <w:rsid w:val="005012F2"/>
    <w:rsid w:val="0050346C"/>
    <w:rsid w:val="00510CE6"/>
    <w:rsid w:val="005155C8"/>
    <w:rsid w:val="00515877"/>
    <w:rsid w:val="00517129"/>
    <w:rsid w:val="005179BD"/>
    <w:rsid w:val="00521A00"/>
    <w:rsid w:val="0052477B"/>
    <w:rsid w:val="005330EA"/>
    <w:rsid w:val="00537C53"/>
    <w:rsid w:val="00537FEF"/>
    <w:rsid w:val="005411BE"/>
    <w:rsid w:val="00543AA9"/>
    <w:rsid w:val="00544ACA"/>
    <w:rsid w:val="00550A86"/>
    <w:rsid w:val="00550EE1"/>
    <w:rsid w:val="005532F9"/>
    <w:rsid w:val="00553813"/>
    <w:rsid w:val="00553953"/>
    <w:rsid w:val="0055569C"/>
    <w:rsid w:val="0056015B"/>
    <w:rsid w:val="005603EF"/>
    <w:rsid w:val="0056275B"/>
    <w:rsid w:val="0056323E"/>
    <w:rsid w:val="005652B2"/>
    <w:rsid w:val="005725D1"/>
    <w:rsid w:val="00572A9F"/>
    <w:rsid w:val="00572C91"/>
    <w:rsid w:val="00573305"/>
    <w:rsid w:val="00573C54"/>
    <w:rsid w:val="00574ACE"/>
    <w:rsid w:val="00575E47"/>
    <w:rsid w:val="00576468"/>
    <w:rsid w:val="00576A3D"/>
    <w:rsid w:val="00577569"/>
    <w:rsid w:val="005831E0"/>
    <w:rsid w:val="00583C2B"/>
    <w:rsid w:val="00584530"/>
    <w:rsid w:val="005848D3"/>
    <w:rsid w:val="00584D7C"/>
    <w:rsid w:val="00585EA9"/>
    <w:rsid w:val="0058743C"/>
    <w:rsid w:val="00587620"/>
    <w:rsid w:val="00590FDE"/>
    <w:rsid w:val="0059436B"/>
    <w:rsid w:val="0059544E"/>
    <w:rsid w:val="00596D5B"/>
    <w:rsid w:val="00597447"/>
    <w:rsid w:val="005A0FD7"/>
    <w:rsid w:val="005A25F4"/>
    <w:rsid w:val="005A2DDC"/>
    <w:rsid w:val="005A3C36"/>
    <w:rsid w:val="005A7A80"/>
    <w:rsid w:val="005B1482"/>
    <w:rsid w:val="005B3D64"/>
    <w:rsid w:val="005B4CB1"/>
    <w:rsid w:val="005B4E55"/>
    <w:rsid w:val="005B562D"/>
    <w:rsid w:val="005B7309"/>
    <w:rsid w:val="005C1020"/>
    <w:rsid w:val="005C2E7B"/>
    <w:rsid w:val="005C5E9F"/>
    <w:rsid w:val="005C7269"/>
    <w:rsid w:val="005D0F52"/>
    <w:rsid w:val="005D7866"/>
    <w:rsid w:val="005D7D12"/>
    <w:rsid w:val="005E1504"/>
    <w:rsid w:val="005E3813"/>
    <w:rsid w:val="005E4E65"/>
    <w:rsid w:val="005E7BFC"/>
    <w:rsid w:val="005F19DF"/>
    <w:rsid w:val="005F51AA"/>
    <w:rsid w:val="005F5521"/>
    <w:rsid w:val="005F61E6"/>
    <w:rsid w:val="00600FBF"/>
    <w:rsid w:val="00601237"/>
    <w:rsid w:val="00605744"/>
    <w:rsid w:val="00607A59"/>
    <w:rsid w:val="006119B5"/>
    <w:rsid w:val="00615DBF"/>
    <w:rsid w:val="00616C8B"/>
    <w:rsid w:val="00617C55"/>
    <w:rsid w:val="00624404"/>
    <w:rsid w:val="00625722"/>
    <w:rsid w:val="006259D5"/>
    <w:rsid w:val="006261EE"/>
    <w:rsid w:val="00626628"/>
    <w:rsid w:val="006274D7"/>
    <w:rsid w:val="00636A0D"/>
    <w:rsid w:val="006463C0"/>
    <w:rsid w:val="0065124B"/>
    <w:rsid w:val="00652538"/>
    <w:rsid w:val="00652AAD"/>
    <w:rsid w:val="00653E93"/>
    <w:rsid w:val="006562F7"/>
    <w:rsid w:val="00656EB5"/>
    <w:rsid w:val="00664685"/>
    <w:rsid w:val="00666CF9"/>
    <w:rsid w:val="00666E44"/>
    <w:rsid w:val="00670D06"/>
    <w:rsid w:val="0067125C"/>
    <w:rsid w:val="0067169C"/>
    <w:rsid w:val="00671D4D"/>
    <w:rsid w:val="0067656C"/>
    <w:rsid w:val="00682543"/>
    <w:rsid w:val="0068276D"/>
    <w:rsid w:val="0068442C"/>
    <w:rsid w:val="006860A9"/>
    <w:rsid w:val="00690546"/>
    <w:rsid w:val="00696123"/>
    <w:rsid w:val="006974FF"/>
    <w:rsid w:val="006A5045"/>
    <w:rsid w:val="006A6E35"/>
    <w:rsid w:val="006B0940"/>
    <w:rsid w:val="006B09D3"/>
    <w:rsid w:val="006B110C"/>
    <w:rsid w:val="006B3783"/>
    <w:rsid w:val="006B3F16"/>
    <w:rsid w:val="006B5950"/>
    <w:rsid w:val="006C14D2"/>
    <w:rsid w:val="006C19AC"/>
    <w:rsid w:val="006C2497"/>
    <w:rsid w:val="006C7D8B"/>
    <w:rsid w:val="006D07D0"/>
    <w:rsid w:val="006D085E"/>
    <w:rsid w:val="006D2BEF"/>
    <w:rsid w:val="006D3FE7"/>
    <w:rsid w:val="006E0915"/>
    <w:rsid w:val="006E0D9E"/>
    <w:rsid w:val="006E215E"/>
    <w:rsid w:val="006E3730"/>
    <w:rsid w:val="006E5C6C"/>
    <w:rsid w:val="006F3414"/>
    <w:rsid w:val="006F368D"/>
    <w:rsid w:val="006F794E"/>
    <w:rsid w:val="0070376E"/>
    <w:rsid w:val="00704D99"/>
    <w:rsid w:val="00710309"/>
    <w:rsid w:val="007118BE"/>
    <w:rsid w:val="007175E7"/>
    <w:rsid w:val="00717720"/>
    <w:rsid w:val="00720F4B"/>
    <w:rsid w:val="0072183B"/>
    <w:rsid w:val="0072253C"/>
    <w:rsid w:val="00722695"/>
    <w:rsid w:val="007228B7"/>
    <w:rsid w:val="00722C2C"/>
    <w:rsid w:val="00724BB1"/>
    <w:rsid w:val="00726FD7"/>
    <w:rsid w:val="00727001"/>
    <w:rsid w:val="00727B03"/>
    <w:rsid w:val="00731A9E"/>
    <w:rsid w:val="00735056"/>
    <w:rsid w:val="00735158"/>
    <w:rsid w:val="00737E9A"/>
    <w:rsid w:val="00741E07"/>
    <w:rsid w:val="00744F74"/>
    <w:rsid w:val="00746ABE"/>
    <w:rsid w:val="00746B15"/>
    <w:rsid w:val="00752085"/>
    <w:rsid w:val="00752381"/>
    <w:rsid w:val="00757BE3"/>
    <w:rsid w:val="00760E32"/>
    <w:rsid w:val="00761ABF"/>
    <w:rsid w:val="0077206E"/>
    <w:rsid w:val="0077734B"/>
    <w:rsid w:val="007818AA"/>
    <w:rsid w:val="00781E80"/>
    <w:rsid w:val="007847BA"/>
    <w:rsid w:val="00785438"/>
    <w:rsid w:val="00787604"/>
    <w:rsid w:val="00787B5D"/>
    <w:rsid w:val="00790757"/>
    <w:rsid w:val="007914AB"/>
    <w:rsid w:val="007929D7"/>
    <w:rsid w:val="00793DDE"/>
    <w:rsid w:val="00796E3A"/>
    <w:rsid w:val="007972FD"/>
    <w:rsid w:val="007A0D02"/>
    <w:rsid w:val="007A36E1"/>
    <w:rsid w:val="007A47AB"/>
    <w:rsid w:val="007A51C7"/>
    <w:rsid w:val="007B09CD"/>
    <w:rsid w:val="007B1104"/>
    <w:rsid w:val="007B1983"/>
    <w:rsid w:val="007B2183"/>
    <w:rsid w:val="007B2BBB"/>
    <w:rsid w:val="007B5419"/>
    <w:rsid w:val="007C2115"/>
    <w:rsid w:val="007C2F07"/>
    <w:rsid w:val="007D2467"/>
    <w:rsid w:val="007D4CDB"/>
    <w:rsid w:val="007D59B3"/>
    <w:rsid w:val="007D709A"/>
    <w:rsid w:val="007E25C2"/>
    <w:rsid w:val="007E7A73"/>
    <w:rsid w:val="007F3CFD"/>
    <w:rsid w:val="007F5D67"/>
    <w:rsid w:val="007F5DE8"/>
    <w:rsid w:val="007F7347"/>
    <w:rsid w:val="007F7A4B"/>
    <w:rsid w:val="00801607"/>
    <w:rsid w:val="0080183F"/>
    <w:rsid w:val="00813558"/>
    <w:rsid w:val="008142AA"/>
    <w:rsid w:val="00824DB2"/>
    <w:rsid w:val="00826E93"/>
    <w:rsid w:val="008347CC"/>
    <w:rsid w:val="0083671A"/>
    <w:rsid w:val="008413E3"/>
    <w:rsid w:val="00841D80"/>
    <w:rsid w:val="00843F91"/>
    <w:rsid w:val="008501C5"/>
    <w:rsid w:val="008542E9"/>
    <w:rsid w:val="00854BD8"/>
    <w:rsid w:val="0085570D"/>
    <w:rsid w:val="00855AF6"/>
    <w:rsid w:val="00857332"/>
    <w:rsid w:val="00863327"/>
    <w:rsid w:val="008640FC"/>
    <w:rsid w:val="00865AA7"/>
    <w:rsid w:val="00866D28"/>
    <w:rsid w:val="00867183"/>
    <w:rsid w:val="00871C6A"/>
    <w:rsid w:val="0087454D"/>
    <w:rsid w:val="00874E52"/>
    <w:rsid w:val="00875014"/>
    <w:rsid w:val="00882833"/>
    <w:rsid w:val="00884785"/>
    <w:rsid w:val="00886BEF"/>
    <w:rsid w:val="00890095"/>
    <w:rsid w:val="00895795"/>
    <w:rsid w:val="00895F8C"/>
    <w:rsid w:val="008975E1"/>
    <w:rsid w:val="008A441E"/>
    <w:rsid w:val="008A6593"/>
    <w:rsid w:val="008B19FF"/>
    <w:rsid w:val="008B4537"/>
    <w:rsid w:val="008B7448"/>
    <w:rsid w:val="008C19B9"/>
    <w:rsid w:val="008D1187"/>
    <w:rsid w:val="008D222C"/>
    <w:rsid w:val="008D4495"/>
    <w:rsid w:val="008D4748"/>
    <w:rsid w:val="008E08BD"/>
    <w:rsid w:val="008E1430"/>
    <w:rsid w:val="008E54B2"/>
    <w:rsid w:val="008F0AC3"/>
    <w:rsid w:val="008F3E2A"/>
    <w:rsid w:val="008F5EEC"/>
    <w:rsid w:val="008F6070"/>
    <w:rsid w:val="00900339"/>
    <w:rsid w:val="00900A74"/>
    <w:rsid w:val="0090196B"/>
    <w:rsid w:val="0090271F"/>
    <w:rsid w:val="00906B5B"/>
    <w:rsid w:val="0091037D"/>
    <w:rsid w:val="009129E4"/>
    <w:rsid w:val="009144A2"/>
    <w:rsid w:val="00915B97"/>
    <w:rsid w:val="00917F81"/>
    <w:rsid w:val="00921F5F"/>
    <w:rsid w:val="00922725"/>
    <w:rsid w:val="0092277F"/>
    <w:rsid w:val="00922BEB"/>
    <w:rsid w:val="009241C0"/>
    <w:rsid w:val="009265BC"/>
    <w:rsid w:val="009332BA"/>
    <w:rsid w:val="00935ED6"/>
    <w:rsid w:val="00940249"/>
    <w:rsid w:val="00941A1C"/>
    <w:rsid w:val="00942BDD"/>
    <w:rsid w:val="009434A3"/>
    <w:rsid w:val="0094455F"/>
    <w:rsid w:val="00946580"/>
    <w:rsid w:val="0094684B"/>
    <w:rsid w:val="009517C2"/>
    <w:rsid w:val="0095787C"/>
    <w:rsid w:val="00961953"/>
    <w:rsid w:val="00966444"/>
    <w:rsid w:val="009711E5"/>
    <w:rsid w:val="00974A43"/>
    <w:rsid w:val="00977954"/>
    <w:rsid w:val="00980046"/>
    <w:rsid w:val="009827E6"/>
    <w:rsid w:val="009849F7"/>
    <w:rsid w:val="00985B40"/>
    <w:rsid w:val="00993E9C"/>
    <w:rsid w:val="00996A83"/>
    <w:rsid w:val="009975D9"/>
    <w:rsid w:val="00997B10"/>
    <w:rsid w:val="009A4ECB"/>
    <w:rsid w:val="009A5CEB"/>
    <w:rsid w:val="009A7C08"/>
    <w:rsid w:val="009B1A49"/>
    <w:rsid w:val="009B5CFE"/>
    <w:rsid w:val="009B6F8C"/>
    <w:rsid w:val="009C0C8E"/>
    <w:rsid w:val="009C27B9"/>
    <w:rsid w:val="009D054F"/>
    <w:rsid w:val="009D18EA"/>
    <w:rsid w:val="009D2C16"/>
    <w:rsid w:val="009D5993"/>
    <w:rsid w:val="009D6D8F"/>
    <w:rsid w:val="009D6F8A"/>
    <w:rsid w:val="009D709E"/>
    <w:rsid w:val="009E066A"/>
    <w:rsid w:val="009E0DCD"/>
    <w:rsid w:val="009E654A"/>
    <w:rsid w:val="009F608B"/>
    <w:rsid w:val="009F63A2"/>
    <w:rsid w:val="009F6770"/>
    <w:rsid w:val="009F6B22"/>
    <w:rsid w:val="00A01146"/>
    <w:rsid w:val="00A064A3"/>
    <w:rsid w:val="00A06F58"/>
    <w:rsid w:val="00A07505"/>
    <w:rsid w:val="00A10DA1"/>
    <w:rsid w:val="00A119C5"/>
    <w:rsid w:val="00A11A36"/>
    <w:rsid w:val="00A126FC"/>
    <w:rsid w:val="00A12887"/>
    <w:rsid w:val="00A1340B"/>
    <w:rsid w:val="00A27A7A"/>
    <w:rsid w:val="00A3153C"/>
    <w:rsid w:val="00A336DE"/>
    <w:rsid w:val="00A3469C"/>
    <w:rsid w:val="00A3572C"/>
    <w:rsid w:val="00A366FF"/>
    <w:rsid w:val="00A37F4C"/>
    <w:rsid w:val="00A40558"/>
    <w:rsid w:val="00A410EB"/>
    <w:rsid w:val="00A42A74"/>
    <w:rsid w:val="00A42DED"/>
    <w:rsid w:val="00A512E8"/>
    <w:rsid w:val="00A51F3A"/>
    <w:rsid w:val="00A5320B"/>
    <w:rsid w:val="00A53582"/>
    <w:rsid w:val="00A555B4"/>
    <w:rsid w:val="00A555D5"/>
    <w:rsid w:val="00A57669"/>
    <w:rsid w:val="00A606F3"/>
    <w:rsid w:val="00A63563"/>
    <w:rsid w:val="00A72030"/>
    <w:rsid w:val="00A73F10"/>
    <w:rsid w:val="00A87E5D"/>
    <w:rsid w:val="00A90D39"/>
    <w:rsid w:val="00A90DE7"/>
    <w:rsid w:val="00A91592"/>
    <w:rsid w:val="00A91960"/>
    <w:rsid w:val="00A935E4"/>
    <w:rsid w:val="00A95933"/>
    <w:rsid w:val="00AA0FF6"/>
    <w:rsid w:val="00AA13D2"/>
    <w:rsid w:val="00AA2CA7"/>
    <w:rsid w:val="00AA6464"/>
    <w:rsid w:val="00AB1D90"/>
    <w:rsid w:val="00AB3BCA"/>
    <w:rsid w:val="00AB4FF2"/>
    <w:rsid w:val="00AB6594"/>
    <w:rsid w:val="00AB6A4C"/>
    <w:rsid w:val="00AC1C6C"/>
    <w:rsid w:val="00AC2A7D"/>
    <w:rsid w:val="00AC387B"/>
    <w:rsid w:val="00AC3AB0"/>
    <w:rsid w:val="00AC40D2"/>
    <w:rsid w:val="00AC4700"/>
    <w:rsid w:val="00AC500E"/>
    <w:rsid w:val="00AC541E"/>
    <w:rsid w:val="00AD4BB2"/>
    <w:rsid w:val="00AE0EC9"/>
    <w:rsid w:val="00AE1CD7"/>
    <w:rsid w:val="00AE490E"/>
    <w:rsid w:val="00AE57E7"/>
    <w:rsid w:val="00AE6575"/>
    <w:rsid w:val="00AF1309"/>
    <w:rsid w:val="00AF398D"/>
    <w:rsid w:val="00AF48E9"/>
    <w:rsid w:val="00AF5AF7"/>
    <w:rsid w:val="00AF6A4C"/>
    <w:rsid w:val="00AF76B8"/>
    <w:rsid w:val="00B06B35"/>
    <w:rsid w:val="00B1575B"/>
    <w:rsid w:val="00B15B90"/>
    <w:rsid w:val="00B17575"/>
    <w:rsid w:val="00B17FAD"/>
    <w:rsid w:val="00B20AB8"/>
    <w:rsid w:val="00B20D4E"/>
    <w:rsid w:val="00B2122C"/>
    <w:rsid w:val="00B21C7A"/>
    <w:rsid w:val="00B22B79"/>
    <w:rsid w:val="00B23AA7"/>
    <w:rsid w:val="00B303FA"/>
    <w:rsid w:val="00B36C08"/>
    <w:rsid w:val="00B40E12"/>
    <w:rsid w:val="00B42BC5"/>
    <w:rsid w:val="00B42D61"/>
    <w:rsid w:val="00B43174"/>
    <w:rsid w:val="00B4378C"/>
    <w:rsid w:val="00B446E7"/>
    <w:rsid w:val="00B513BD"/>
    <w:rsid w:val="00B53435"/>
    <w:rsid w:val="00B5360F"/>
    <w:rsid w:val="00B56953"/>
    <w:rsid w:val="00B65DC7"/>
    <w:rsid w:val="00B72DF0"/>
    <w:rsid w:val="00B7385F"/>
    <w:rsid w:val="00B73FE0"/>
    <w:rsid w:val="00B752E9"/>
    <w:rsid w:val="00B81AC5"/>
    <w:rsid w:val="00B82A39"/>
    <w:rsid w:val="00B8361E"/>
    <w:rsid w:val="00B8368C"/>
    <w:rsid w:val="00B8382E"/>
    <w:rsid w:val="00B8707D"/>
    <w:rsid w:val="00B92998"/>
    <w:rsid w:val="00B93080"/>
    <w:rsid w:val="00B93284"/>
    <w:rsid w:val="00B9482A"/>
    <w:rsid w:val="00B97CB6"/>
    <w:rsid w:val="00BA0A48"/>
    <w:rsid w:val="00BA3217"/>
    <w:rsid w:val="00BA3C2D"/>
    <w:rsid w:val="00BA4AC2"/>
    <w:rsid w:val="00BA5091"/>
    <w:rsid w:val="00BB4D30"/>
    <w:rsid w:val="00BB58AE"/>
    <w:rsid w:val="00BB6909"/>
    <w:rsid w:val="00BB6CEF"/>
    <w:rsid w:val="00BB7109"/>
    <w:rsid w:val="00BC1E72"/>
    <w:rsid w:val="00BC22CF"/>
    <w:rsid w:val="00BC2AE8"/>
    <w:rsid w:val="00BC6656"/>
    <w:rsid w:val="00BD1A32"/>
    <w:rsid w:val="00BD1D7E"/>
    <w:rsid w:val="00BD23A4"/>
    <w:rsid w:val="00BD274B"/>
    <w:rsid w:val="00BD2CE1"/>
    <w:rsid w:val="00BD5FC2"/>
    <w:rsid w:val="00BD709C"/>
    <w:rsid w:val="00BE255C"/>
    <w:rsid w:val="00BE32EA"/>
    <w:rsid w:val="00BE385C"/>
    <w:rsid w:val="00BE53DD"/>
    <w:rsid w:val="00BF43D5"/>
    <w:rsid w:val="00BF4A11"/>
    <w:rsid w:val="00BF630D"/>
    <w:rsid w:val="00C01216"/>
    <w:rsid w:val="00C01581"/>
    <w:rsid w:val="00C0407C"/>
    <w:rsid w:val="00C06710"/>
    <w:rsid w:val="00C119DE"/>
    <w:rsid w:val="00C11E7E"/>
    <w:rsid w:val="00C13259"/>
    <w:rsid w:val="00C13E6C"/>
    <w:rsid w:val="00C1637B"/>
    <w:rsid w:val="00C1682F"/>
    <w:rsid w:val="00C17476"/>
    <w:rsid w:val="00C17CCF"/>
    <w:rsid w:val="00C2444D"/>
    <w:rsid w:val="00C24D4D"/>
    <w:rsid w:val="00C26016"/>
    <w:rsid w:val="00C31140"/>
    <w:rsid w:val="00C34224"/>
    <w:rsid w:val="00C3620D"/>
    <w:rsid w:val="00C468AA"/>
    <w:rsid w:val="00C4696A"/>
    <w:rsid w:val="00C510B5"/>
    <w:rsid w:val="00C63B6F"/>
    <w:rsid w:val="00C64050"/>
    <w:rsid w:val="00C71C68"/>
    <w:rsid w:val="00C71F81"/>
    <w:rsid w:val="00C7505F"/>
    <w:rsid w:val="00C75D23"/>
    <w:rsid w:val="00C76E64"/>
    <w:rsid w:val="00C86F76"/>
    <w:rsid w:val="00C87218"/>
    <w:rsid w:val="00C91D5D"/>
    <w:rsid w:val="00C94081"/>
    <w:rsid w:val="00CA07F1"/>
    <w:rsid w:val="00CA6727"/>
    <w:rsid w:val="00CA758E"/>
    <w:rsid w:val="00CB24CF"/>
    <w:rsid w:val="00CB6C9F"/>
    <w:rsid w:val="00CB740F"/>
    <w:rsid w:val="00CC03FC"/>
    <w:rsid w:val="00CC2F7F"/>
    <w:rsid w:val="00CC35AB"/>
    <w:rsid w:val="00CC563C"/>
    <w:rsid w:val="00CD2527"/>
    <w:rsid w:val="00CD2FA2"/>
    <w:rsid w:val="00CD5467"/>
    <w:rsid w:val="00CD5908"/>
    <w:rsid w:val="00CD6B56"/>
    <w:rsid w:val="00CE1066"/>
    <w:rsid w:val="00CE115D"/>
    <w:rsid w:val="00CE3D72"/>
    <w:rsid w:val="00CE55B0"/>
    <w:rsid w:val="00CE5B5D"/>
    <w:rsid w:val="00CF0555"/>
    <w:rsid w:val="00CF1A39"/>
    <w:rsid w:val="00D0580B"/>
    <w:rsid w:val="00D06634"/>
    <w:rsid w:val="00D10A31"/>
    <w:rsid w:val="00D113C9"/>
    <w:rsid w:val="00D11523"/>
    <w:rsid w:val="00D12959"/>
    <w:rsid w:val="00D13A74"/>
    <w:rsid w:val="00D16ACB"/>
    <w:rsid w:val="00D17A5D"/>
    <w:rsid w:val="00D2253C"/>
    <w:rsid w:val="00D2409E"/>
    <w:rsid w:val="00D2500A"/>
    <w:rsid w:val="00D2500E"/>
    <w:rsid w:val="00D31D52"/>
    <w:rsid w:val="00D3315D"/>
    <w:rsid w:val="00D37244"/>
    <w:rsid w:val="00D414CF"/>
    <w:rsid w:val="00D4514D"/>
    <w:rsid w:val="00D45501"/>
    <w:rsid w:val="00D50050"/>
    <w:rsid w:val="00D53A68"/>
    <w:rsid w:val="00D53B03"/>
    <w:rsid w:val="00D54039"/>
    <w:rsid w:val="00D54FB6"/>
    <w:rsid w:val="00D644BD"/>
    <w:rsid w:val="00D64FA8"/>
    <w:rsid w:val="00D6597D"/>
    <w:rsid w:val="00D66180"/>
    <w:rsid w:val="00D7212E"/>
    <w:rsid w:val="00D73324"/>
    <w:rsid w:val="00D73D79"/>
    <w:rsid w:val="00D74C49"/>
    <w:rsid w:val="00D860E4"/>
    <w:rsid w:val="00D911F8"/>
    <w:rsid w:val="00DA009C"/>
    <w:rsid w:val="00DA4BE9"/>
    <w:rsid w:val="00DB02E5"/>
    <w:rsid w:val="00DB14E3"/>
    <w:rsid w:val="00DB202F"/>
    <w:rsid w:val="00DB529A"/>
    <w:rsid w:val="00DB69EB"/>
    <w:rsid w:val="00DB6B80"/>
    <w:rsid w:val="00DC2410"/>
    <w:rsid w:val="00DC24C9"/>
    <w:rsid w:val="00DD1103"/>
    <w:rsid w:val="00DD7057"/>
    <w:rsid w:val="00DD76C7"/>
    <w:rsid w:val="00DE09A7"/>
    <w:rsid w:val="00DE2A29"/>
    <w:rsid w:val="00DE4168"/>
    <w:rsid w:val="00DE7943"/>
    <w:rsid w:val="00DF1397"/>
    <w:rsid w:val="00DF3F24"/>
    <w:rsid w:val="00DF6E66"/>
    <w:rsid w:val="00DF6F43"/>
    <w:rsid w:val="00E01D44"/>
    <w:rsid w:val="00E05521"/>
    <w:rsid w:val="00E07821"/>
    <w:rsid w:val="00E1057B"/>
    <w:rsid w:val="00E11375"/>
    <w:rsid w:val="00E13EBD"/>
    <w:rsid w:val="00E1745D"/>
    <w:rsid w:val="00E17CAB"/>
    <w:rsid w:val="00E217BF"/>
    <w:rsid w:val="00E24059"/>
    <w:rsid w:val="00E247F5"/>
    <w:rsid w:val="00E26697"/>
    <w:rsid w:val="00E27352"/>
    <w:rsid w:val="00E30BE3"/>
    <w:rsid w:val="00E338E2"/>
    <w:rsid w:val="00E341D7"/>
    <w:rsid w:val="00E36490"/>
    <w:rsid w:val="00E3685B"/>
    <w:rsid w:val="00E40A11"/>
    <w:rsid w:val="00E41AB5"/>
    <w:rsid w:val="00E449D8"/>
    <w:rsid w:val="00E46837"/>
    <w:rsid w:val="00E46960"/>
    <w:rsid w:val="00E47972"/>
    <w:rsid w:val="00E479CC"/>
    <w:rsid w:val="00E50DB3"/>
    <w:rsid w:val="00E51428"/>
    <w:rsid w:val="00E5156F"/>
    <w:rsid w:val="00E56797"/>
    <w:rsid w:val="00E60927"/>
    <w:rsid w:val="00E63154"/>
    <w:rsid w:val="00E67C18"/>
    <w:rsid w:val="00E67F29"/>
    <w:rsid w:val="00E70D6B"/>
    <w:rsid w:val="00E7256B"/>
    <w:rsid w:val="00E76FEC"/>
    <w:rsid w:val="00E779B8"/>
    <w:rsid w:val="00E84F06"/>
    <w:rsid w:val="00E85FD2"/>
    <w:rsid w:val="00E9391F"/>
    <w:rsid w:val="00E93AC7"/>
    <w:rsid w:val="00EB2720"/>
    <w:rsid w:val="00EB2F0C"/>
    <w:rsid w:val="00EB3C40"/>
    <w:rsid w:val="00EB6A21"/>
    <w:rsid w:val="00EC4C8B"/>
    <w:rsid w:val="00EC5A7C"/>
    <w:rsid w:val="00ED0F9D"/>
    <w:rsid w:val="00ED2C99"/>
    <w:rsid w:val="00ED31F8"/>
    <w:rsid w:val="00ED3663"/>
    <w:rsid w:val="00ED588E"/>
    <w:rsid w:val="00ED664F"/>
    <w:rsid w:val="00EE0097"/>
    <w:rsid w:val="00EE2E5D"/>
    <w:rsid w:val="00EF2C11"/>
    <w:rsid w:val="00EF3EC2"/>
    <w:rsid w:val="00F02D07"/>
    <w:rsid w:val="00F05B1E"/>
    <w:rsid w:val="00F07A23"/>
    <w:rsid w:val="00F11503"/>
    <w:rsid w:val="00F11FFF"/>
    <w:rsid w:val="00F13CA9"/>
    <w:rsid w:val="00F15B98"/>
    <w:rsid w:val="00F1671E"/>
    <w:rsid w:val="00F205CC"/>
    <w:rsid w:val="00F20F79"/>
    <w:rsid w:val="00F2103D"/>
    <w:rsid w:val="00F227A2"/>
    <w:rsid w:val="00F23B3B"/>
    <w:rsid w:val="00F23EAE"/>
    <w:rsid w:val="00F24D59"/>
    <w:rsid w:val="00F24E55"/>
    <w:rsid w:val="00F2536F"/>
    <w:rsid w:val="00F26C8B"/>
    <w:rsid w:val="00F414C8"/>
    <w:rsid w:val="00F41CA5"/>
    <w:rsid w:val="00F50E9E"/>
    <w:rsid w:val="00F6129D"/>
    <w:rsid w:val="00F61802"/>
    <w:rsid w:val="00F62354"/>
    <w:rsid w:val="00F62B74"/>
    <w:rsid w:val="00F62CDB"/>
    <w:rsid w:val="00F66D85"/>
    <w:rsid w:val="00F67FAD"/>
    <w:rsid w:val="00F7177A"/>
    <w:rsid w:val="00F738C5"/>
    <w:rsid w:val="00F801C3"/>
    <w:rsid w:val="00F80C21"/>
    <w:rsid w:val="00F82392"/>
    <w:rsid w:val="00F846E8"/>
    <w:rsid w:val="00F91203"/>
    <w:rsid w:val="00F91DEB"/>
    <w:rsid w:val="00F957B0"/>
    <w:rsid w:val="00FA03A2"/>
    <w:rsid w:val="00FA4BF4"/>
    <w:rsid w:val="00FB0951"/>
    <w:rsid w:val="00FB23A9"/>
    <w:rsid w:val="00FB2F95"/>
    <w:rsid w:val="00FC3F42"/>
    <w:rsid w:val="00FC45B8"/>
    <w:rsid w:val="00FC51FF"/>
    <w:rsid w:val="00FC532E"/>
    <w:rsid w:val="00FC6AE8"/>
    <w:rsid w:val="00FC7BFD"/>
    <w:rsid w:val="00FD04FF"/>
    <w:rsid w:val="00FD2DA9"/>
    <w:rsid w:val="00FD593B"/>
    <w:rsid w:val="00FE06A5"/>
    <w:rsid w:val="00FE55CD"/>
    <w:rsid w:val="00FE6762"/>
    <w:rsid w:val="00FF0B86"/>
    <w:rsid w:val="00FF2157"/>
    <w:rsid w:val="00FF49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1026"/>
    <o:shapelayout v:ext="edit">
      <o:idmap v:ext="edit" data="1"/>
    </o:shapelayout>
  </w:shapeDefaults>
  <w:decimalSymbol w:val=","/>
  <w:listSeparator w:val=";"/>
  <w14:docId w14:val="60052714"/>
  <w15:chartTrackingRefBased/>
  <w15:docId w15:val="{5FF38870-445A-417E-A354-F3095748C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Code"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DBF"/>
    <w:pPr>
      <w:spacing w:before="120" w:after="120"/>
    </w:pPr>
    <w:rPr>
      <w:rFonts w:ascii="Arial" w:eastAsia="Times New Roman" w:hAnsi="Arial"/>
      <w:lang w:eastAsia="es-ES_tradnl"/>
    </w:rPr>
  </w:style>
  <w:style w:type="paragraph" w:styleId="Ttulo1">
    <w:name w:val="heading 1"/>
    <w:basedOn w:val="Normal"/>
    <w:next w:val="Normal"/>
    <w:qFormat/>
    <w:rsid w:val="00B8361E"/>
    <w:pPr>
      <w:keepNext/>
      <w:pageBreakBefore/>
      <w:numPr>
        <w:numId w:val="3"/>
      </w:numPr>
      <w:pBdr>
        <w:top w:val="single" w:sz="4" w:space="7" w:color="C7ECEC"/>
        <w:left w:val="single" w:sz="4" w:space="4" w:color="C7ECEC"/>
        <w:bottom w:val="single" w:sz="4" w:space="7" w:color="C7ECEC"/>
        <w:right w:val="single" w:sz="4" w:space="4" w:color="C7ECEC"/>
      </w:pBdr>
      <w:shd w:val="clear" w:color="auto" w:fill="C7ECEC"/>
      <w:tabs>
        <w:tab w:val="left" w:pos="-1843"/>
      </w:tabs>
      <w:spacing w:before="240" w:after="60"/>
      <w:outlineLvl w:val="0"/>
    </w:pPr>
    <w:rPr>
      <w:rFonts w:cs="Arial"/>
      <w:b/>
      <w:bCs/>
      <w:kern w:val="32"/>
      <w:sz w:val="24"/>
      <w:szCs w:val="32"/>
      <w:lang w:val="es-ES_tradnl"/>
    </w:rPr>
  </w:style>
  <w:style w:type="paragraph" w:styleId="Ttulo2">
    <w:name w:val="heading 2"/>
    <w:basedOn w:val="Normal"/>
    <w:next w:val="Normal"/>
    <w:qFormat/>
    <w:rsid w:val="00B8361E"/>
    <w:pPr>
      <w:keepNext/>
      <w:numPr>
        <w:ilvl w:val="1"/>
        <w:numId w:val="3"/>
      </w:numPr>
      <w:pBdr>
        <w:top w:val="single" w:sz="4" w:space="6" w:color="E6E6E6"/>
        <w:left w:val="single" w:sz="4" w:space="4" w:color="E6E6E6"/>
        <w:bottom w:val="single" w:sz="4" w:space="6" w:color="E6E6E6"/>
        <w:right w:val="single" w:sz="4" w:space="4" w:color="E6E6E6"/>
      </w:pBdr>
      <w:shd w:val="clear" w:color="auto" w:fill="E6E6E6"/>
      <w:tabs>
        <w:tab w:val="clear" w:pos="-567"/>
        <w:tab w:val="left" w:pos="-1134"/>
        <w:tab w:val="num" w:pos="567"/>
      </w:tabs>
      <w:spacing w:before="240" w:after="240"/>
      <w:ind w:left="567" w:hanging="567"/>
      <w:outlineLvl w:val="1"/>
    </w:pPr>
    <w:rPr>
      <w:rFonts w:cs="Arial"/>
      <w:b/>
      <w:bCs/>
      <w:iCs/>
      <w:lang w:val="es-ES_tradnl"/>
    </w:rPr>
  </w:style>
  <w:style w:type="paragraph" w:styleId="Ttulo3">
    <w:name w:val="heading 3"/>
    <w:basedOn w:val="Ttulo2"/>
    <w:next w:val="Normal"/>
    <w:qFormat/>
    <w:rsid w:val="00164687"/>
    <w:pPr>
      <w:numPr>
        <w:ilvl w:val="2"/>
      </w:numPr>
      <w:pBdr>
        <w:top w:val="single" w:sz="4" w:space="5" w:color="E6E6E6"/>
        <w:bottom w:val="single" w:sz="4" w:space="5" w:color="E6E6E6"/>
      </w:pBdr>
      <w:shd w:val="clear" w:color="auto" w:fill="EAEAEA"/>
      <w:ind w:left="1400" w:hanging="600"/>
      <w:outlineLvl w:val="2"/>
    </w:pPr>
  </w:style>
  <w:style w:type="paragraph" w:styleId="Ttulo4">
    <w:name w:val="heading 4"/>
    <w:basedOn w:val="Ttulo3"/>
    <w:next w:val="Normal"/>
    <w:qFormat/>
    <w:rsid w:val="000B02D4"/>
    <w:pPr>
      <w:numPr>
        <w:ilvl w:val="3"/>
      </w:numPr>
      <w:pBdr>
        <w:top w:val="single" w:sz="4" w:space="4" w:color="F0F0F0"/>
        <w:left w:val="single" w:sz="4" w:space="4" w:color="F0F0F0"/>
        <w:bottom w:val="single" w:sz="4" w:space="4" w:color="F0F0F0"/>
        <w:right w:val="single" w:sz="4" w:space="4" w:color="F0F0F0"/>
      </w:pBdr>
      <w:shd w:val="clear" w:color="auto" w:fill="F0F0F0"/>
      <w:tabs>
        <w:tab w:val="clear" w:pos="836"/>
        <w:tab w:val="num" w:pos="1700"/>
      </w:tabs>
      <w:ind w:left="1700" w:hanging="900"/>
      <w:outlineLvl w:val="3"/>
    </w:pPr>
    <w:rPr>
      <w:i/>
    </w:rPr>
  </w:style>
  <w:style w:type="paragraph" w:styleId="Ttulo6">
    <w:name w:val="heading 6"/>
    <w:basedOn w:val="Normal"/>
    <w:next w:val="Normal"/>
    <w:qFormat/>
    <w:rsid w:val="00443D8F"/>
    <w:pPr>
      <w:spacing w:before="240" w:after="60"/>
      <w:outlineLvl w:val="5"/>
    </w:pPr>
    <w:rPr>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D2500E"/>
  </w:style>
  <w:style w:type="paragraph" w:styleId="Piedepgina">
    <w:name w:val="footer"/>
    <w:basedOn w:val="Normal"/>
    <w:rsid w:val="00D2500E"/>
    <w:pPr>
      <w:tabs>
        <w:tab w:val="center" w:pos="4252"/>
        <w:tab w:val="right" w:pos="8504"/>
      </w:tabs>
    </w:pPr>
  </w:style>
  <w:style w:type="table" w:styleId="Tablaconcuadrcula">
    <w:name w:val="Table Grid"/>
    <w:basedOn w:val="Tablanormal"/>
    <w:rsid w:val="00A10D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343DD4"/>
  </w:style>
  <w:style w:type="paragraph" w:customStyle="1" w:styleId="tablehead">
    <w:name w:val="table head"/>
    <w:basedOn w:val="Normal"/>
    <w:rsid w:val="00AE490E"/>
    <w:pPr>
      <w:keepNext/>
      <w:keepLines/>
      <w:overflowPunct w:val="0"/>
      <w:autoSpaceDE w:val="0"/>
      <w:autoSpaceDN w:val="0"/>
      <w:adjustRightInd w:val="0"/>
      <w:spacing w:before="60" w:after="60"/>
      <w:ind w:left="20"/>
      <w:textAlignment w:val="baseline"/>
    </w:pPr>
    <w:rPr>
      <w:sz w:val="18"/>
      <w:lang w:val="es-ES_tradnl" w:eastAsia="es-ES"/>
    </w:rPr>
  </w:style>
  <w:style w:type="paragraph" w:customStyle="1" w:styleId="tabletext">
    <w:name w:val="table text"/>
    <w:basedOn w:val="Normal"/>
    <w:rsid w:val="00AE490E"/>
    <w:pPr>
      <w:keepNext/>
      <w:keepLines/>
      <w:overflowPunct w:val="0"/>
      <w:autoSpaceDE w:val="0"/>
      <w:autoSpaceDN w:val="0"/>
      <w:adjustRightInd w:val="0"/>
      <w:spacing w:before="60" w:after="60"/>
      <w:textAlignment w:val="baseline"/>
    </w:pPr>
    <w:rPr>
      <w:sz w:val="18"/>
      <w:lang w:val="es-ES_tradnl" w:eastAsia="es-ES"/>
    </w:rPr>
  </w:style>
  <w:style w:type="paragraph" w:styleId="TDC1">
    <w:name w:val="toc 1"/>
    <w:basedOn w:val="Normal"/>
    <w:next w:val="Normal"/>
    <w:uiPriority w:val="39"/>
    <w:rsid w:val="002E79D6"/>
    <w:pPr>
      <w:keepNext/>
      <w:keepLines/>
      <w:shd w:val="clear" w:color="auto" w:fill="99D7D7"/>
      <w:tabs>
        <w:tab w:val="left" w:pos="567"/>
        <w:tab w:val="right" w:pos="7088"/>
      </w:tabs>
      <w:overflowPunct w:val="0"/>
      <w:autoSpaceDE w:val="0"/>
      <w:autoSpaceDN w:val="0"/>
      <w:adjustRightInd w:val="0"/>
      <w:spacing w:line="360" w:lineRule="auto"/>
      <w:textAlignment w:val="baseline"/>
    </w:pPr>
    <w:rPr>
      <w:lang w:val="es-ES_tradnl" w:eastAsia="es-ES"/>
    </w:rPr>
  </w:style>
  <w:style w:type="paragraph" w:styleId="TDC2">
    <w:name w:val="toc 2"/>
    <w:basedOn w:val="TDC1"/>
    <w:next w:val="Normal"/>
    <w:rsid w:val="00543AA9"/>
    <w:pPr>
      <w:shd w:val="clear" w:color="auto" w:fill="C7ECEC"/>
    </w:pPr>
  </w:style>
  <w:style w:type="paragraph" w:customStyle="1" w:styleId="tocheads">
    <w:name w:val="toc heads"/>
    <w:basedOn w:val="Normal"/>
    <w:next w:val="Normal"/>
    <w:rsid w:val="00443D8F"/>
    <w:pPr>
      <w:keepNext/>
      <w:keepLines/>
      <w:tabs>
        <w:tab w:val="right" w:pos="8760"/>
      </w:tabs>
      <w:overflowPunct w:val="0"/>
      <w:autoSpaceDE w:val="0"/>
      <w:autoSpaceDN w:val="0"/>
      <w:adjustRightInd w:val="0"/>
      <w:spacing w:before="240"/>
      <w:ind w:left="1701"/>
      <w:textAlignment w:val="baseline"/>
    </w:pPr>
    <w:rPr>
      <w:i/>
      <w:sz w:val="22"/>
      <w:lang w:val="es-ES_tradnl" w:eastAsia="es-ES"/>
    </w:rPr>
  </w:style>
  <w:style w:type="paragraph" w:customStyle="1" w:styleId="Normal0">
    <w:name w:val="Normal+"/>
    <w:basedOn w:val="Normal"/>
    <w:rsid w:val="00443D8F"/>
    <w:pPr>
      <w:overflowPunct w:val="0"/>
      <w:autoSpaceDE w:val="0"/>
      <w:autoSpaceDN w:val="0"/>
      <w:adjustRightInd w:val="0"/>
      <w:spacing w:before="360"/>
      <w:ind w:left="1701"/>
      <w:jc w:val="both"/>
      <w:textAlignment w:val="baseline"/>
    </w:pPr>
    <w:rPr>
      <w:sz w:val="22"/>
      <w:lang w:val="es-ES_tradnl" w:eastAsia="es-ES"/>
    </w:rPr>
  </w:style>
  <w:style w:type="paragraph" w:styleId="Encabezado">
    <w:name w:val="header"/>
    <w:basedOn w:val="Normal"/>
    <w:rsid w:val="0017007B"/>
    <w:pPr>
      <w:tabs>
        <w:tab w:val="center" w:pos="4252"/>
        <w:tab w:val="right" w:pos="8504"/>
      </w:tabs>
    </w:pPr>
  </w:style>
  <w:style w:type="paragraph" w:customStyle="1" w:styleId="Estilo11ptJustificadoIzquierda123cmDerecha123cmA">
    <w:name w:val="Estilo 11 pt Justificado Izquierda:  123 cm Derecha:  123 cm A..."/>
    <w:basedOn w:val="Normal"/>
    <w:rsid w:val="00DA4BE9"/>
    <w:pPr>
      <w:spacing w:before="240"/>
      <w:ind w:right="698"/>
      <w:jc w:val="both"/>
    </w:pPr>
    <w:rPr>
      <w:sz w:val="22"/>
    </w:rPr>
  </w:style>
  <w:style w:type="paragraph" w:customStyle="1" w:styleId="Estilo14ptNegritaGris40DerechaIzquierda123cmDerec">
    <w:name w:val="Estilo 14 pt Negrita Gris 40% Derecha Izquierda:  123 cm Derec..."/>
    <w:basedOn w:val="Normal"/>
    <w:autoRedefine/>
    <w:rsid w:val="00B20D4E"/>
    <w:pPr>
      <w:spacing w:before="240" w:after="240"/>
      <w:ind w:left="-68" w:right="1196"/>
      <w:jc w:val="right"/>
    </w:pPr>
    <w:rPr>
      <w:b/>
      <w:bCs/>
      <w:color w:val="FFFFFF"/>
      <w:sz w:val="36"/>
      <w:szCs w:val="36"/>
    </w:rPr>
  </w:style>
  <w:style w:type="paragraph" w:customStyle="1" w:styleId="EstiloEstilo14ptNegritaGris40DerechaIzquierda123cmDere">
    <w:name w:val="Estilo Estilo 14 pt Negrita Gris 40% Derecha Izquierda:  123 cm Dere..."/>
    <w:basedOn w:val="Estilo14ptNegritaGris40DerechaIzquierda123cmDerec"/>
    <w:rsid w:val="000B5E5D"/>
    <w:pPr>
      <w:ind w:right="1198"/>
    </w:pPr>
    <w:rPr>
      <w:sz w:val="32"/>
    </w:rPr>
  </w:style>
  <w:style w:type="paragraph" w:customStyle="1" w:styleId="EstiloEstilo14ptNegritaGris40DerechaIzquierda123cmDere1">
    <w:name w:val="Estilo Estilo 14 pt Negrita Gris 40% Derecha Izquierda:  123 cm Dere...1"/>
    <w:basedOn w:val="Estilo14ptNegritaGris40DerechaIzquierda123cmDerec"/>
    <w:next w:val="EstiloEstilo14ptNegritaGris40DerechaIzquierda123cmDere"/>
    <w:rsid w:val="000B5E5D"/>
    <w:pPr>
      <w:ind w:right="1198"/>
    </w:pPr>
  </w:style>
  <w:style w:type="character" w:styleId="Hipervnculo">
    <w:name w:val="Hyperlink"/>
    <w:uiPriority w:val="99"/>
    <w:rsid w:val="00D73324"/>
    <w:rPr>
      <w:color w:val="0000FF"/>
      <w:u w:val="single"/>
    </w:rPr>
  </w:style>
  <w:style w:type="character" w:styleId="CdigoHTML">
    <w:name w:val="HTML Code"/>
    <w:uiPriority w:val="99"/>
    <w:unhideWhenUsed/>
    <w:rsid w:val="0013555C"/>
    <w:rPr>
      <w:rFonts w:ascii="Courier New" w:eastAsia="Times New Roman" w:hAnsi="Courier New" w:cs="Courier New"/>
      <w:sz w:val="20"/>
      <w:szCs w:val="20"/>
    </w:rPr>
  </w:style>
  <w:style w:type="character" w:customStyle="1" w:styleId="objectbox">
    <w:name w:val="objectbox"/>
    <w:basedOn w:val="Fuentedeprrafopredeter"/>
    <w:rsid w:val="00317141"/>
  </w:style>
  <w:style w:type="paragraph" w:styleId="Prrafodelista">
    <w:name w:val="List Paragraph"/>
    <w:basedOn w:val="Normal"/>
    <w:uiPriority w:val="34"/>
    <w:qFormat/>
    <w:rsid w:val="00DB6B80"/>
    <w:pPr>
      <w:ind w:left="708"/>
    </w:pPr>
  </w:style>
  <w:style w:type="paragraph" w:styleId="TDC3">
    <w:name w:val="toc 3"/>
    <w:basedOn w:val="Normal"/>
    <w:next w:val="Normal"/>
    <w:autoRedefine/>
    <w:rsid w:val="00576A3D"/>
    <w:pPr>
      <w:shd w:val="clear" w:color="auto" w:fill="E3F5F5"/>
      <w:tabs>
        <w:tab w:val="left" w:pos="567"/>
        <w:tab w:val="right" w:pos="7088"/>
      </w:tabs>
      <w:spacing w:line="360" w:lineRule="auto"/>
    </w:pPr>
  </w:style>
  <w:style w:type="numbering" w:styleId="111111">
    <w:name w:val="Outline List 2"/>
    <w:basedOn w:val="Sinlista"/>
    <w:rsid w:val="00A119C5"/>
    <w:pPr>
      <w:numPr>
        <w:numId w:val="2"/>
      </w:numPr>
    </w:pPr>
  </w:style>
  <w:style w:type="paragraph" w:styleId="Listaconvietas">
    <w:name w:val="List Bullet"/>
    <w:basedOn w:val="Normal"/>
    <w:rsid w:val="006261EE"/>
    <w:pPr>
      <w:numPr>
        <w:numId w:val="1"/>
      </w:numPr>
    </w:pPr>
  </w:style>
  <w:style w:type="paragraph" w:styleId="Mapadeldocumento">
    <w:name w:val="Document Map"/>
    <w:basedOn w:val="Normal"/>
    <w:semiHidden/>
    <w:rsid w:val="0094455F"/>
    <w:pPr>
      <w:shd w:val="clear" w:color="auto" w:fill="000080"/>
    </w:pPr>
    <w:rPr>
      <w:rFonts w:ascii="Tahoma" w:hAnsi="Tahoma" w:cs="Tahoma"/>
    </w:rPr>
  </w:style>
  <w:style w:type="table" w:styleId="Tablacontema">
    <w:name w:val="Table Theme"/>
    <w:basedOn w:val="Tablanormal"/>
    <w:rsid w:val="003B7052"/>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moderna">
    <w:name w:val="Table Contemporary"/>
    <w:basedOn w:val="Tablanormal"/>
    <w:rsid w:val="003B7052"/>
    <w:pPr>
      <w:spacing w:before="120" w:after="12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3B7052"/>
    <w:pPr>
      <w:spacing w:before="120" w:after="1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profesional">
    <w:name w:val="Table Professional"/>
    <w:basedOn w:val="Tablanormal"/>
    <w:rsid w:val="003B7052"/>
    <w:pPr>
      <w:spacing w:before="120"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Sangra3detindependiente">
    <w:name w:val="Body Text Indent 3"/>
    <w:basedOn w:val="Normal"/>
    <w:rsid w:val="0012425C"/>
    <w:pPr>
      <w:ind w:left="283"/>
    </w:pPr>
    <w:rPr>
      <w:sz w:val="16"/>
      <w:szCs w:val="16"/>
    </w:rPr>
  </w:style>
  <w:style w:type="paragraph" w:customStyle="1" w:styleId="EstiloIzquierda125cm">
    <w:name w:val="Estilo Izquierda:  125 cm"/>
    <w:basedOn w:val="Normal"/>
    <w:rsid w:val="0048584F"/>
    <w:pPr>
      <w:ind w:left="709"/>
      <w:jc w:val="both"/>
    </w:pPr>
  </w:style>
  <w:style w:type="character" w:styleId="Refdecomentario">
    <w:name w:val="annotation reference"/>
    <w:semiHidden/>
    <w:rsid w:val="004215CD"/>
    <w:rPr>
      <w:sz w:val="16"/>
      <w:szCs w:val="16"/>
    </w:rPr>
  </w:style>
  <w:style w:type="paragraph" w:styleId="Textocomentario">
    <w:name w:val="annotation text"/>
    <w:basedOn w:val="Normal"/>
    <w:semiHidden/>
    <w:rsid w:val="004215CD"/>
    <w:pPr>
      <w:spacing w:before="240" w:after="0"/>
      <w:ind w:left="1701"/>
      <w:jc w:val="both"/>
    </w:pPr>
    <w:rPr>
      <w:lang w:eastAsia="es-ES"/>
    </w:rPr>
  </w:style>
  <w:style w:type="character" w:customStyle="1" w:styleId="lang">
    <w:name w:val="lang"/>
    <w:basedOn w:val="Fuentedeprrafopredeter"/>
    <w:rsid w:val="004215CD"/>
  </w:style>
  <w:style w:type="paragraph" w:styleId="Textodeglobo">
    <w:name w:val="Balloon Text"/>
    <w:basedOn w:val="Normal"/>
    <w:semiHidden/>
    <w:rsid w:val="004215CD"/>
    <w:rPr>
      <w:rFonts w:ascii="Tahoma" w:hAnsi="Tahoma" w:cs="Tahoma"/>
      <w:sz w:val="16"/>
      <w:szCs w:val="16"/>
    </w:rPr>
  </w:style>
  <w:style w:type="character" w:styleId="Hipervnculovisitado">
    <w:name w:val="FollowedHyperlink"/>
    <w:rsid w:val="00005B5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564482">
      <w:bodyDiv w:val="1"/>
      <w:marLeft w:val="0"/>
      <w:marRight w:val="0"/>
      <w:marTop w:val="0"/>
      <w:marBottom w:val="0"/>
      <w:divBdr>
        <w:top w:val="none" w:sz="0" w:space="0" w:color="auto"/>
        <w:left w:val="none" w:sz="0" w:space="0" w:color="auto"/>
        <w:bottom w:val="none" w:sz="0" w:space="0" w:color="auto"/>
        <w:right w:val="none" w:sz="0" w:space="0" w:color="auto"/>
      </w:divBdr>
    </w:div>
    <w:div w:id="198052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jie.es" TargetMode="External"/><Relationship Id="rId13" Type="http://schemas.openxmlformats.org/officeDocument/2006/relationships/header" Target="header4.xml"/><Relationship Id="rId18" Type="http://schemas.openxmlformats.org/officeDocument/2006/relationships/image" Target="media/image2.png"/><Relationship Id="rId26" Type="http://schemas.openxmlformats.org/officeDocument/2006/relationships/image" Target="media/image8.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image" Target="media/image15.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contratacion.euskadi.net" TargetMode="External"/><Relationship Id="rId25" Type="http://schemas.openxmlformats.org/officeDocument/2006/relationships/image" Target="media/image7.png"/><Relationship Id="rId33" Type="http://schemas.openxmlformats.org/officeDocument/2006/relationships/image" Target="media/image14.png"/><Relationship Id="rId38"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www.contratacion.euskadi.net" TargetMode="External"/><Relationship Id="rId29" Type="http://schemas.openxmlformats.org/officeDocument/2006/relationships/hyperlink" Target="http://www.contratacion.euskadi.eus/w32-home/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6.png"/><Relationship Id="rId32" Type="http://schemas.openxmlformats.org/officeDocument/2006/relationships/image" Target="media/image13.png"/><Relationship Id="rId37" Type="http://schemas.openxmlformats.org/officeDocument/2006/relationships/image" Target="media/image18.pn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5.png"/><Relationship Id="rId28" Type="http://schemas.openxmlformats.org/officeDocument/2006/relationships/image" Target="media/image10.png"/><Relationship Id="rId36" Type="http://schemas.openxmlformats.org/officeDocument/2006/relationships/image" Target="media/image17.png"/><Relationship Id="rId10" Type="http://schemas.openxmlformats.org/officeDocument/2006/relationships/footer" Target="footer1.xml"/><Relationship Id="rId19" Type="http://schemas.openxmlformats.org/officeDocument/2006/relationships/image" Target="media/image3.png"/><Relationship Id="rId31"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http://www.contrataci&#243;n.euskadi.eus" TargetMode="External"/><Relationship Id="rId27" Type="http://schemas.openxmlformats.org/officeDocument/2006/relationships/image" Target="media/image9.png"/><Relationship Id="rId30" Type="http://schemas.openxmlformats.org/officeDocument/2006/relationships/image" Target="media/image11.png"/><Relationship Id="rId35" Type="http://schemas.openxmlformats.org/officeDocument/2006/relationships/image" Target="media/image1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3F78F-C8F2-4DD3-BAFD-2D7572059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1485</Words>
  <Characters>8168</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proyecto</vt:lpstr>
    </vt:vector>
  </TitlesOfParts>
  <Company>Microsoft</Company>
  <LinksUpToDate>false</LinksUpToDate>
  <CharactersWithSpaces>9634</CharactersWithSpaces>
  <SharedDoc>false</SharedDoc>
  <HLinks>
    <vt:vector size="72" baseType="variant">
      <vt:variant>
        <vt:i4>8192043</vt:i4>
      </vt:variant>
      <vt:variant>
        <vt:i4>63</vt:i4>
      </vt:variant>
      <vt:variant>
        <vt:i4>0</vt:i4>
      </vt:variant>
      <vt:variant>
        <vt:i4>5</vt:i4>
      </vt:variant>
      <vt:variant>
        <vt:lpwstr>http://www.contratacion.euskadi.eus/w32-home/es</vt:lpwstr>
      </vt:variant>
      <vt:variant>
        <vt:lpwstr/>
      </vt:variant>
      <vt:variant>
        <vt:i4>9437252</vt:i4>
      </vt:variant>
      <vt:variant>
        <vt:i4>57</vt:i4>
      </vt:variant>
      <vt:variant>
        <vt:i4>0</vt:i4>
      </vt:variant>
      <vt:variant>
        <vt:i4>5</vt:i4>
      </vt:variant>
      <vt:variant>
        <vt:lpwstr>http://www.contratación.euskadi.eus/</vt:lpwstr>
      </vt:variant>
      <vt:variant>
        <vt:lpwstr/>
      </vt:variant>
      <vt:variant>
        <vt:i4>1835080</vt:i4>
      </vt:variant>
      <vt:variant>
        <vt:i4>51</vt:i4>
      </vt:variant>
      <vt:variant>
        <vt:i4>0</vt:i4>
      </vt:variant>
      <vt:variant>
        <vt:i4>5</vt:i4>
      </vt:variant>
      <vt:variant>
        <vt:lpwstr>http://www.contratacion.euskadi.net/</vt:lpwstr>
      </vt:variant>
      <vt:variant>
        <vt:lpwstr/>
      </vt:variant>
      <vt:variant>
        <vt:i4>1835080</vt:i4>
      </vt:variant>
      <vt:variant>
        <vt:i4>48</vt:i4>
      </vt:variant>
      <vt:variant>
        <vt:i4>0</vt:i4>
      </vt:variant>
      <vt:variant>
        <vt:i4>5</vt:i4>
      </vt:variant>
      <vt:variant>
        <vt:lpwstr>http://www.contratacion.euskadi.net/</vt:lpwstr>
      </vt:variant>
      <vt:variant>
        <vt:lpwstr/>
      </vt:variant>
      <vt:variant>
        <vt:i4>1245234</vt:i4>
      </vt:variant>
      <vt:variant>
        <vt:i4>41</vt:i4>
      </vt:variant>
      <vt:variant>
        <vt:i4>0</vt:i4>
      </vt:variant>
      <vt:variant>
        <vt:i4>5</vt:i4>
      </vt:variant>
      <vt:variant>
        <vt:lpwstr/>
      </vt:variant>
      <vt:variant>
        <vt:lpwstr>_Toc481759228</vt:lpwstr>
      </vt:variant>
      <vt:variant>
        <vt:i4>1245234</vt:i4>
      </vt:variant>
      <vt:variant>
        <vt:i4>35</vt:i4>
      </vt:variant>
      <vt:variant>
        <vt:i4>0</vt:i4>
      </vt:variant>
      <vt:variant>
        <vt:i4>5</vt:i4>
      </vt:variant>
      <vt:variant>
        <vt:lpwstr/>
      </vt:variant>
      <vt:variant>
        <vt:lpwstr>_Toc481759227</vt:lpwstr>
      </vt:variant>
      <vt:variant>
        <vt:i4>1245234</vt:i4>
      </vt:variant>
      <vt:variant>
        <vt:i4>29</vt:i4>
      </vt:variant>
      <vt:variant>
        <vt:i4>0</vt:i4>
      </vt:variant>
      <vt:variant>
        <vt:i4>5</vt:i4>
      </vt:variant>
      <vt:variant>
        <vt:lpwstr/>
      </vt:variant>
      <vt:variant>
        <vt:lpwstr>_Toc481759226</vt:lpwstr>
      </vt:variant>
      <vt:variant>
        <vt:i4>1245234</vt:i4>
      </vt:variant>
      <vt:variant>
        <vt:i4>23</vt:i4>
      </vt:variant>
      <vt:variant>
        <vt:i4>0</vt:i4>
      </vt:variant>
      <vt:variant>
        <vt:i4>5</vt:i4>
      </vt:variant>
      <vt:variant>
        <vt:lpwstr/>
      </vt:variant>
      <vt:variant>
        <vt:lpwstr>_Toc481759225</vt:lpwstr>
      </vt:variant>
      <vt:variant>
        <vt:i4>1245234</vt:i4>
      </vt:variant>
      <vt:variant>
        <vt:i4>17</vt:i4>
      </vt:variant>
      <vt:variant>
        <vt:i4>0</vt:i4>
      </vt:variant>
      <vt:variant>
        <vt:i4>5</vt:i4>
      </vt:variant>
      <vt:variant>
        <vt:lpwstr/>
      </vt:variant>
      <vt:variant>
        <vt:lpwstr>_Toc481759224</vt:lpwstr>
      </vt:variant>
      <vt:variant>
        <vt:i4>1245234</vt:i4>
      </vt:variant>
      <vt:variant>
        <vt:i4>11</vt:i4>
      </vt:variant>
      <vt:variant>
        <vt:i4>0</vt:i4>
      </vt:variant>
      <vt:variant>
        <vt:i4>5</vt:i4>
      </vt:variant>
      <vt:variant>
        <vt:lpwstr/>
      </vt:variant>
      <vt:variant>
        <vt:lpwstr>_Toc481759223</vt:lpwstr>
      </vt:variant>
      <vt:variant>
        <vt:i4>1245234</vt:i4>
      </vt:variant>
      <vt:variant>
        <vt:i4>5</vt:i4>
      </vt:variant>
      <vt:variant>
        <vt:i4>0</vt:i4>
      </vt:variant>
      <vt:variant>
        <vt:i4>5</vt:i4>
      </vt:variant>
      <vt:variant>
        <vt:lpwstr/>
      </vt:variant>
      <vt:variant>
        <vt:lpwstr>_Toc481759222</vt:lpwstr>
      </vt:variant>
      <vt:variant>
        <vt:i4>7995450</vt:i4>
      </vt:variant>
      <vt:variant>
        <vt:i4>0</vt:i4>
      </vt:variant>
      <vt:variant>
        <vt:i4>0</vt:i4>
      </vt:variant>
      <vt:variant>
        <vt:i4>5</vt:i4>
      </vt:variant>
      <vt:variant>
        <vt:lpwstr>http://www.ejie.es/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dc:title>
  <dc:subject/>
  <dc:creator>IE00003I</dc:creator>
  <cp:keywords/>
  <cp:lastModifiedBy>A.T. Patri. y Cont. - Armentia, Néstor - LKS Outsourcing</cp:lastModifiedBy>
  <cp:revision>13</cp:revision>
  <cp:lastPrinted>2005-02-25T08:56:00Z</cp:lastPrinted>
  <dcterms:created xsi:type="dcterms:W3CDTF">2019-07-24T08:16:00Z</dcterms:created>
  <dcterms:modified xsi:type="dcterms:W3CDTF">2019-07-24T08:26:00Z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cnologia">
    <vt:lpwstr>Repositorios de código</vt:lpwstr>
  </property>
  <property fmtid="{D5CDD505-2E9C-101B-9397-08002B2CF9AE}" pid="3" name="Producto">
    <vt:lpwstr>CVS</vt:lpwstr>
  </property>
  <property fmtid="{D5CDD505-2E9C-101B-9397-08002B2CF9AE}" pid="4" name="Ambito difucsion">
    <vt:lpwstr>;#Explotación;#Implantación;#</vt:lpwstr>
  </property>
  <property fmtid="{D5CDD505-2E9C-101B-9397-08002B2CF9AE}" pid="5" name="Tipo de documento">
    <vt:lpwstr>Final</vt:lpwstr>
  </property>
</Properties>
</file>