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09" w:rsidRPr="00893F81" w:rsidRDefault="008F6709">
      <w:pPr>
        <w:rPr>
          <w:b/>
          <w:color w:val="548DD4" w:themeColor="text2" w:themeTint="99"/>
        </w:rPr>
      </w:pPr>
    </w:p>
    <w:p w:rsidR="00F2620D" w:rsidRPr="00CF1BE5" w:rsidRDefault="00F2620D" w:rsidP="00F2620D">
      <w:pPr>
        <w:rPr>
          <w:b/>
          <w:color w:val="548DD4" w:themeColor="text2" w:themeTint="99"/>
          <w:sz w:val="22"/>
          <w:szCs w:val="22"/>
        </w:rPr>
      </w:pPr>
      <w:r w:rsidRPr="00CF1BE5">
        <w:rPr>
          <w:b/>
          <w:color w:val="548DD4" w:themeColor="text2" w:themeTint="99"/>
          <w:sz w:val="22"/>
          <w:szCs w:val="22"/>
        </w:rPr>
        <w:t>IREKITA DAGO EDEN SARIEN IX. EDIZIORAKO (2019) HAUTAGAITZAK AURKEZTEKO EPEA:</w:t>
      </w:r>
    </w:p>
    <w:p w:rsidR="00F2620D" w:rsidRPr="00F2620D" w:rsidRDefault="00F2620D" w:rsidP="00F2620D">
      <w:pPr>
        <w:rPr>
          <w:sz w:val="22"/>
          <w:szCs w:val="22"/>
        </w:rPr>
      </w:pPr>
      <w:r w:rsidRPr="00F2620D">
        <w:rPr>
          <w:sz w:val="22"/>
          <w:szCs w:val="22"/>
        </w:rPr>
        <w:t xml:space="preserve">   </w:t>
      </w:r>
    </w:p>
    <w:p w:rsidR="00F2620D" w:rsidRPr="00F2620D" w:rsidRDefault="00F2620D" w:rsidP="00F2620D">
      <w:pPr>
        <w:rPr>
          <w:b/>
          <w:sz w:val="22"/>
          <w:szCs w:val="22"/>
        </w:rPr>
      </w:pPr>
      <w:proofErr w:type="spellStart"/>
      <w:r w:rsidRPr="00F2620D">
        <w:rPr>
          <w:b/>
          <w:sz w:val="22"/>
          <w:szCs w:val="22"/>
        </w:rPr>
        <w:t>Osasunaren</w:t>
      </w:r>
      <w:proofErr w:type="spellEnd"/>
      <w:r w:rsidRPr="00F2620D">
        <w:rPr>
          <w:b/>
          <w:sz w:val="22"/>
          <w:szCs w:val="22"/>
        </w:rPr>
        <w:t xml:space="preserve"> eta </w:t>
      </w:r>
      <w:proofErr w:type="spellStart"/>
      <w:r w:rsidRPr="00F2620D">
        <w:rPr>
          <w:b/>
          <w:sz w:val="22"/>
          <w:szCs w:val="22"/>
        </w:rPr>
        <w:t>ongizatearen</w:t>
      </w:r>
      <w:proofErr w:type="spellEnd"/>
      <w:r w:rsidRPr="00F2620D">
        <w:rPr>
          <w:b/>
          <w:sz w:val="22"/>
          <w:szCs w:val="22"/>
        </w:rPr>
        <w:t xml:space="preserve"> </w:t>
      </w:r>
      <w:proofErr w:type="spellStart"/>
      <w:r w:rsidRPr="00F2620D">
        <w:rPr>
          <w:b/>
          <w:sz w:val="22"/>
          <w:szCs w:val="22"/>
        </w:rPr>
        <w:t>turismoa</w:t>
      </w:r>
      <w:proofErr w:type="spellEnd"/>
    </w:p>
    <w:p w:rsidR="00F2620D" w:rsidRPr="00F2620D" w:rsidRDefault="00F2620D" w:rsidP="00F2620D">
      <w:pPr>
        <w:rPr>
          <w:b/>
          <w:sz w:val="22"/>
          <w:szCs w:val="22"/>
        </w:rPr>
      </w:pPr>
    </w:p>
    <w:p w:rsidR="00F2620D" w:rsidRPr="00F2620D" w:rsidRDefault="00F2620D" w:rsidP="00F2620D">
      <w:pPr>
        <w:jc w:val="both"/>
        <w:rPr>
          <w:b/>
          <w:sz w:val="22"/>
          <w:szCs w:val="22"/>
        </w:rPr>
      </w:pPr>
      <w:proofErr w:type="spellStart"/>
      <w:r w:rsidRPr="00F2620D">
        <w:rPr>
          <w:sz w:val="22"/>
          <w:szCs w:val="22"/>
        </w:rPr>
        <w:t>Aurten</w:t>
      </w:r>
      <w:proofErr w:type="spellEnd"/>
      <w:r w:rsidRPr="00F2620D">
        <w:rPr>
          <w:sz w:val="22"/>
          <w:szCs w:val="22"/>
        </w:rPr>
        <w:t xml:space="preserve"> ere, </w:t>
      </w:r>
      <w:proofErr w:type="spellStart"/>
      <w:r w:rsidRPr="00F2620D">
        <w:rPr>
          <w:sz w:val="22"/>
          <w:szCs w:val="22"/>
        </w:rPr>
        <w:t>Espainiak</w:t>
      </w:r>
      <w:proofErr w:type="spellEnd"/>
      <w:r w:rsidRPr="00F2620D">
        <w:rPr>
          <w:sz w:val="22"/>
          <w:szCs w:val="22"/>
        </w:rPr>
        <w:t xml:space="preserve"> EDEN </w:t>
      </w:r>
      <w:proofErr w:type="spellStart"/>
      <w:r w:rsidRPr="00F2620D">
        <w:rPr>
          <w:sz w:val="22"/>
          <w:szCs w:val="22"/>
        </w:rPr>
        <w:t>Sarietan</w:t>
      </w:r>
      <w:proofErr w:type="spellEnd"/>
      <w:r w:rsidRPr="00F2620D">
        <w:rPr>
          <w:sz w:val="22"/>
          <w:szCs w:val="22"/>
        </w:rPr>
        <w:t xml:space="preserve"> parte </w:t>
      </w:r>
      <w:proofErr w:type="spellStart"/>
      <w:r w:rsidRPr="00F2620D">
        <w:rPr>
          <w:sz w:val="22"/>
          <w:szCs w:val="22"/>
        </w:rPr>
        <w:t>hartuko</w:t>
      </w:r>
      <w:proofErr w:type="spellEnd"/>
      <w:r w:rsidRPr="00F2620D">
        <w:rPr>
          <w:sz w:val="22"/>
          <w:szCs w:val="22"/>
        </w:rPr>
        <w:t xml:space="preserve"> du (“</w:t>
      </w:r>
      <w:proofErr w:type="spellStart"/>
      <w:r w:rsidRPr="00F2620D">
        <w:rPr>
          <w:sz w:val="22"/>
          <w:szCs w:val="22"/>
        </w:rPr>
        <w:t>European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Destinations</w:t>
      </w:r>
      <w:proofErr w:type="spellEnd"/>
      <w:r w:rsidRPr="00F2620D">
        <w:rPr>
          <w:sz w:val="22"/>
          <w:szCs w:val="22"/>
        </w:rPr>
        <w:t xml:space="preserve"> of </w:t>
      </w:r>
      <w:proofErr w:type="spellStart"/>
      <w:r w:rsidRPr="00F2620D">
        <w:rPr>
          <w:sz w:val="22"/>
          <w:szCs w:val="22"/>
        </w:rPr>
        <w:t>Excellence</w:t>
      </w:r>
      <w:proofErr w:type="spellEnd"/>
      <w:r w:rsidRPr="00F2620D">
        <w:rPr>
          <w:sz w:val="22"/>
          <w:szCs w:val="22"/>
        </w:rPr>
        <w:t xml:space="preserve">”, </w:t>
      </w:r>
      <w:proofErr w:type="spellStart"/>
      <w:r w:rsidRPr="00F2620D">
        <w:rPr>
          <w:sz w:val="22"/>
          <w:szCs w:val="22"/>
        </w:rPr>
        <w:t>Europako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Oporleku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Bikainak</w:t>
      </w:r>
      <w:proofErr w:type="spellEnd"/>
      <w:r w:rsidRPr="00F2620D">
        <w:rPr>
          <w:sz w:val="22"/>
          <w:szCs w:val="22"/>
        </w:rPr>
        <w:t xml:space="preserve">). Sari </w:t>
      </w:r>
      <w:proofErr w:type="spellStart"/>
      <w:r w:rsidRPr="00F2620D">
        <w:rPr>
          <w:sz w:val="22"/>
          <w:szCs w:val="22"/>
        </w:rPr>
        <w:t>horrek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Europako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Batzordearen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finantziazio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bateratua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dauka</w:t>
      </w:r>
      <w:proofErr w:type="spellEnd"/>
      <w:r w:rsidRPr="00F2620D">
        <w:rPr>
          <w:sz w:val="22"/>
          <w:szCs w:val="22"/>
        </w:rPr>
        <w:t xml:space="preserve">, eta, 2019. </w:t>
      </w:r>
      <w:proofErr w:type="spellStart"/>
      <w:r w:rsidRPr="00F2620D">
        <w:rPr>
          <w:sz w:val="22"/>
          <w:szCs w:val="22"/>
        </w:rPr>
        <w:t>urtean</w:t>
      </w:r>
      <w:proofErr w:type="spellEnd"/>
      <w:r w:rsidRPr="00F2620D">
        <w:rPr>
          <w:sz w:val="22"/>
          <w:szCs w:val="22"/>
        </w:rPr>
        <w:t xml:space="preserve">, </w:t>
      </w:r>
      <w:proofErr w:type="spellStart"/>
      <w:r w:rsidRPr="00F2620D">
        <w:rPr>
          <w:sz w:val="22"/>
          <w:szCs w:val="22"/>
        </w:rPr>
        <w:t>bederatzigarren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ediziora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iritsiko</w:t>
      </w:r>
      <w:proofErr w:type="spellEnd"/>
      <w:r w:rsidRPr="00F2620D">
        <w:rPr>
          <w:sz w:val="22"/>
          <w:szCs w:val="22"/>
        </w:rPr>
        <w:t xml:space="preserve"> da, </w:t>
      </w:r>
      <w:r w:rsidRPr="00F2620D">
        <w:rPr>
          <w:b/>
          <w:sz w:val="22"/>
          <w:szCs w:val="22"/>
        </w:rPr>
        <w:t>“</w:t>
      </w:r>
      <w:proofErr w:type="spellStart"/>
      <w:r w:rsidRPr="00F2620D">
        <w:rPr>
          <w:b/>
          <w:sz w:val="22"/>
          <w:szCs w:val="22"/>
        </w:rPr>
        <w:t>Osasunaren</w:t>
      </w:r>
      <w:proofErr w:type="spellEnd"/>
      <w:r w:rsidRPr="00F2620D">
        <w:rPr>
          <w:b/>
          <w:sz w:val="22"/>
          <w:szCs w:val="22"/>
        </w:rPr>
        <w:t xml:space="preserve"> eta </w:t>
      </w:r>
      <w:proofErr w:type="spellStart"/>
      <w:r w:rsidRPr="00F2620D">
        <w:rPr>
          <w:b/>
          <w:sz w:val="22"/>
          <w:szCs w:val="22"/>
        </w:rPr>
        <w:t>ongizatearen</w:t>
      </w:r>
      <w:proofErr w:type="spellEnd"/>
      <w:r w:rsidRPr="00F2620D">
        <w:rPr>
          <w:b/>
          <w:sz w:val="22"/>
          <w:szCs w:val="22"/>
        </w:rPr>
        <w:t xml:space="preserve"> </w:t>
      </w:r>
      <w:proofErr w:type="spellStart"/>
      <w:r w:rsidRPr="00F2620D">
        <w:rPr>
          <w:b/>
          <w:sz w:val="22"/>
          <w:szCs w:val="22"/>
        </w:rPr>
        <w:t>turismoa</w:t>
      </w:r>
      <w:proofErr w:type="spellEnd"/>
      <w:r w:rsidRPr="00F2620D">
        <w:rPr>
          <w:b/>
          <w:sz w:val="22"/>
          <w:szCs w:val="22"/>
        </w:rPr>
        <w:t>”</w:t>
      </w:r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lelopean</w:t>
      </w:r>
      <w:proofErr w:type="spellEnd"/>
      <w:r w:rsidRPr="00F2620D">
        <w:rPr>
          <w:sz w:val="22"/>
          <w:szCs w:val="22"/>
        </w:rPr>
        <w:t>.</w:t>
      </w:r>
    </w:p>
    <w:p w:rsidR="00F2620D" w:rsidRPr="00F2620D" w:rsidRDefault="00F2620D" w:rsidP="00F2620D">
      <w:pPr>
        <w:jc w:val="both"/>
        <w:rPr>
          <w:b/>
          <w:sz w:val="22"/>
          <w:szCs w:val="22"/>
        </w:rPr>
      </w:pPr>
    </w:p>
    <w:p w:rsidR="00F2620D" w:rsidRPr="00F2620D" w:rsidRDefault="00F2620D" w:rsidP="00F2620D">
      <w:pPr>
        <w:jc w:val="both"/>
        <w:rPr>
          <w:sz w:val="22"/>
          <w:szCs w:val="22"/>
        </w:rPr>
      </w:pPr>
      <w:r w:rsidRPr="00F2620D">
        <w:rPr>
          <w:sz w:val="22"/>
          <w:szCs w:val="22"/>
        </w:rPr>
        <w:t xml:space="preserve">EDEN </w:t>
      </w:r>
      <w:proofErr w:type="spellStart"/>
      <w:r w:rsidRPr="00F2620D">
        <w:rPr>
          <w:sz w:val="22"/>
          <w:szCs w:val="22"/>
        </w:rPr>
        <w:t>Proiektuaren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helburua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Europako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oporlekuen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balioari</w:t>
      </w:r>
      <w:proofErr w:type="spellEnd"/>
      <w:r w:rsidRPr="00F2620D">
        <w:rPr>
          <w:sz w:val="22"/>
          <w:szCs w:val="22"/>
        </w:rPr>
        <w:t xml:space="preserve"> eta </w:t>
      </w:r>
      <w:proofErr w:type="spellStart"/>
      <w:r w:rsidRPr="00F2620D">
        <w:rPr>
          <w:sz w:val="22"/>
          <w:szCs w:val="22"/>
        </w:rPr>
        <w:t>aniztasunari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buruzko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arreta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erakartzea</w:t>
      </w:r>
      <w:proofErr w:type="spellEnd"/>
      <w:r w:rsidRPr="00F2620D">
        <w:rPr>
          <w:sz w:val="22"/>
          <w:szCs w:val="22"/>
        </w:rPr>
        <w:t xml:space="preserve"> da, </w:t>
      </w:r>
      <w:proofErr w:type="spellStart"/>
      <w:r w:rsidRPr="00F2620D">
        <w:rPr>
          <w:sz w:val="22"/>
          <w:szCs w:val="22"/>
        </w:rPr>
        <w:t>bai</w:t>
      </w:r>
      <w:proofErr w:type="spellEnd"/>
      <w:r w:rsidRPr="00F2620D">
        <w:rPr>
          <w:sz w:val="22"/>
          <w:szCs w:val="22"/>
        </w:rPr>
        <w:t xml:space="preserve"> eta </w:t>
      </w:r>
      <w:proofErr w:type="spellStart"/>
      <w:r w:rsidRPr="00F2620D">
        <w:rPr>
          <w:sz w:val="22"/>
          <w:szCs w:val="22"/>
        </w:rPr>
        <w:t>sortzen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ari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diren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oporlekuak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ezagutzera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ematea</w:t>
      </w:r>
      <w:proofErr w:type="spellEnd"/>
      <w:r w:rsidRPr="00F2620D">
        <w:rPr>
          <w:sz w:val="22"/>
          <w:szCs w:val="22"/>
        </w:rPr>
        <w:t xml:space="preserve"> ere, </w:t>
      </w:r>
      <w:proofErr w:type="spellStart"/>
      <w:r w:rsidRPr="00F2620D">
        <w:rPr>
          <w:sz w:val="22"/>
          <w:szCs w:val="22"/>
        </w:rPr>
        <w:t>betiere</w:t>
      </w:r>
      <w:proofErr w:type="spellEnd"/>
      <w:r w:rsidRPr="00F2620D">
        <w:rPr>
          <w:sz w:val="22"/>
          <w:szCs w:val="22"/>
        </w:rPr>
        <w:t xml:space="preserve">, </w:t>
      </w:r>
      <w:proofErr w:type="spellStart"/>
      <w:r w:rsidRPr="00F2620D">
        <w:rPr>
          <w:sz w:val="22"/>
          <w:szCs w:val="22"/>
        </w:rPr>
        <w:t>toki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horietako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hazkunde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ekonomikoaren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helburua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turismoaren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jasangarritasun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soziala</w:t>
      </w:r>
      <w:proofErr w:type="spellEnd"/>
      <w:r w:rsidRPr="00F2620D">
        <w:rPr>
          <w:sz w:val="22"/>
          <w:szCs w:val="22"/>
        </w:rPr>
        <w:t xml:space="preserve">, </w:t>
      </w:r>
      <w:proofErr w:type="spellStart"/>
      <w:r w:rsidRPr="00F2620D">
        <w:rPr>
          <w:sz w:val="22"/>
          <w:szCs w:val="22"/>
        </w:rPr>
        <w:t>kulturala</w:t>
      </w:r>
      <w:proofErr w:type="spellEnd"/>
      <w:r w:rsidRPr="00F2620D">
        <w:rPr>
          <w:sz w:val="22"/>
          <w:szCs w:val="22"/>
        </w:rPr>
        <w:t xml:space="preserve"> eta </w:t>
      </w:r>
      <w:proofErr w:type="spellStart"/>
      <w:r w:rsidRPr="00F2620D">
        <w:rPr>
          <w:sz w:val="22"/>
          <w:szCs w:val="22"/>
        </w:rPr>
        <w:t>ingurumenekoa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errespetatuz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bilatu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bada</w:t>
      </w:r>
      <w:proofErr w:type="spellEnd"/>
      <w:r w:rsidRPr="00F2620D">
        <w:rPr>
          <w:sz w:val="22"/>
          <w:szCs w:val="22"/>
        </w:rPr>
        <w:t>.</w:t>
      </w:r>
    </w:p>
    <w:p w:rsidR="00F2620D" w:rsidRPr="00F2620D" w:rsidRDefault="00F2620D" w:rsidP="00F2620D">
      <w:pPr>
        <w:jc w:val="both"/>
        <w:rPr>
          <w:sz w:val="22"/>
          <w:szCs w:val="22"/>
        </w:rPr>
      </w:pPr>
    </w:p>
    <w:p w:rsidR="00F2620D" w:rsidRPr="00F2620D" w:rsidRDefault="00F2620D" w:rsidP="00F2620D">
      <w:pPr>
        <w:jc w:val="both"/>
        <w:rPr>
          <w:sz w:val="22"/>
          <w:szCs w:val="22"/>
        </w:rPr>
      </w:pPr>
      <w:proofErr w:type="spellStart"/>
      <w:r w:rsidRPr="00F2620D">
        <w:rPr>
          <w:sz w:val="22"/>
          <w:szCs w:val="22"/>
        </w:rPr>
        <w:t>Deialdi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bakoitzean</w:t>
      </w:r>
      <w:proofErr w:type="spellEnd"/>
      <w:r w:rsidRPr="00F2620D">
        <w:rPr>
          <w:sz w:val="22"/>
          <w:szCs w:val="22"/>
        </w:rPr>
        <w:t xml:space="preserve">, parte </w:t>
      </w:r>
      <w:proofErr w:type="spellStart"/>
      <w:r w:rsidRPr="00F2620D">
        <w:rPr>
          <w:sz w:val="22"/>
          <w:szCs w:val="22"/>
        </w:rPr>
        <w:t>hartzen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duen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herrialde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bakoitzak</w:t>
      </w:r>
      <w:proofErr w:type="spellEnd"/>
      <w:r w:rsidRPr="00F2620D">
        <w:rPr>
          <w:sz w:val="22"/>
          <w:szCs w:val="22"/>
        </w:rPr>
        <w:t xml:space="preserve"> </w:t>
      </w:r>
      <w:r w:rsidRPr="00F2620D">
        <w:rPr>
          <w:b/>
          <w:sz w:val="22"/>
          <w:szCs w:val="22"/>
        </w:rPr>
        <w:t xml:space="preserve"> </w:t>
      </w:r>
      <w:proofErr w:type="spellStart"/>
      <w:r w:rsidRPr="00F2620D">
        <w:rPr>
          <w:b/>
          <w:sz w:val="22"/>
          <w:szCs w:val="22"/>
          <w:u w:val="single"/>
        </w:rPr>
        <w:t>oporleku</w:t>
      </w:r>
      <w:proofErr w:type="spellEnd"/>
      <w:r w:rsidRPr="00F2620D">
        <w:rPr>
          <w:b/>
          <w:sz w:val="22"/>
          <w:szCs w:val="22"/>
          <w:u w:val="single"/>
        </w:rPr>
        <w:t xml:space="preserve"> </w:t>
      </w:r>
      <w:proofErr w:type="spellStart"/>
      <w:r w:rsidRPr="00F2620D">
        <w:rPr>
          <w:b/>
          <w:sz w:val="22"/>
          <w:szCs w:val="22"/>
          <w:u w:val="single"/>
        </w:rPr>
        <w:t>irabazle</w:t>
      </w:r>
      <w:proofErr w:type="spellEnd"/>
      <w:r w:rsidRPr="00F2620D">
        <w:rPr>
          <w:b/>
          <w:sz w:val="22"/>
          <w:szCs w:val="22"/>
          <w:u w:val="single"/>
        </w:rPr>
        <w:t xml:space="preserve"> </w:t>
      </w:r>
      <w:proofErr w:type="spellStart"/>
      <w:r w:rsidRPr="00F2620D">
        <w:rPr>
          <w:b/>
          <w:sz w:val="22"/>
          <w:szCs w:val="22"/>
          <w:u w:val="single"/>
        </w:rPr>
        <w:t>bat</w:t>
      </w:r>
      <w:proofErr w:type="spellEnd"/>
      <w:r w:rsidRPr="00F2620D">
        <w:rPr>
          <w:b/>
          <w:sz w:val="22"/>
          <w:szCs w:val="22"/>
          <w:u w:val="single"/>
        </w:rPr>
        <w:t xml:space="preserve"> eta, </w:t>
      </w:r>
      <w:proofErr w:type="spellStart"/>
      <w:r w:rsidRPr="00F2620D">
        <w:rPr>
          <w:b/>
          <w:sz w:val="22"/>
          <w:szCs w:val="22"/>
          <w:u w:val="single"/>
        </w:rPr>
        <w:t>gehienez</w:t>
      </w:r>
      <w:proofErr w:type="spellEnd"/>
      <w:r w:rsidRPr="00F2620D">
        <w:rPr>
          <w:b/>
          <w:sz w:val="22"/>
          <w:szCs w:val="22"/>
          <w:u w:val="single"/>
        </w:rPr>
        <w:t xml:space="preserve"> ere, </w:t>
      </w:r>
      <w:proofErr w:type="spellStart"/>
      <w:r w:rsidRPr="00F2620D">
        <w:rPr>
          <w:b/>
          <w:sz w:val="22"/>
          <w:szCs w:val="22"/>
          <w:u w:val="single"/>
        </w:rPr>
        <w:t>lau</w:t>
      </w:r>
      <w:proofErr w:type="spellEnd"/>
      <w:r w:rsidRPr="00F2620D">
        <w:rPr>
          <w:b/>
          <w:sz w:val="22"/>
          <w:szCs w:val="22"/>
          <w:u w:val="single"/>
        </w:rPr>
        <w:t xml:space="preserve"> finalista</w:t>
      </w:r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aukeratzen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ditu</w:t>
      </w:r>
      <w:proofErr w:type="spellEnd"/>
      <w:r w:rsidRPr="00F2620D">
        <w:rPr>
          <w:sz w:val="22"/>
          <w:szCs w:val="22"/>
        </w:rPr>
        <w:t xml:space="preserve">. </w:t>
      </w:r>
      <w:proofErr w:type="spellStart"/>
      <w:r w:rsidRPr="00F2620D">
        <w:rPr>
          <w:sz w:val="22"/>
          <w:szCs w:val="22"/>
        </w:rPr>
        <w:t>Horiek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guztiak</w:t>
      </w:r>
      <w:proofErr w:type="spellEnd"/>
      <w:r w:rsidRPr="00F2620D">
        <w:rPr>
          <w:sz w:val="22"/>
          <w:szCs w:val="22"/>
        </w:rPr>
        <w:t xml:space="preserve"> </w:t>
      </w:r>
      <w:r w:rsidRPr="00F2620D">
        <w:rPr>
          <w:b/>
          <w:sz w:val="22"/>
          <w:szCs w:val="22"/>
        </w:rPr>
        <w:t xml:space="preserve">“EDEN </w:t>
      </w:r>
      <w:proofErr w:type="spellStart"/>
      <w:r w:rsidRPr="00F2620D">
        <w:rPr>
          <w:b/>
          <w:sz w:val="22"/>
          <w:szCs w:val="22"/>
        </w:rPr>
        <w:t>oporleku-sarea</w:t>
      </w:r>
      <w:proofErr w:type="spellEnd"/>
      <w:r w:rsidRPr="00F2620D">
        <w:rPr>
          <w:b/>
          <w:sz w:val="22"/>
          <w:szCs w:val="22"/>
        </w:rPr>
        <w:t>”.</w:t>
      </w:r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delakoaren</w:t>
      </w:r>
      <w:proofErr w:type="spellEnd"/>
      <w:r w:rsidRPr="00F2620D">
        <w:rPr>
          <w:sz w:val="22"/>
          <w:szCs w:val="22"/>
        </w:rPr>
        <w:t xml:space="preserve"> parte </w:t>
      </w:r>
      <w:proofErr w:type="spellStart"/>
      <w:r w:rsidRPr="00F2620D">
        <w:rPr>
          <w:sz w:val="22"/>
          <w:szCs w:val="22"/>
        </w:rPr>
        <w:t>bihurtzen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dira</w:t>
      </w:r>
      <w:proofErr w:type="spellEnd"/>
      <w:r w:rsidRPr="00F2620D">
        <w:rPr>
          <w:sz w:val="22"/>
          <w:szCs w:val="22"/>
        </w:rPr>
        <w:t>.</w:t>
      </w:r>
      <w:r w:rsidRPr="00F2620D">
        <w:rPr>
          <w:b/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Sare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horrek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praktika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onak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trukatzeko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aukera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ematen</w:t>
      </w:r>
      <w:proofErr w:type="spellEnd"/>
      <w:r w:rsidRPr="00F2620D">
        <w:rPr>
          <w:sz w:val="22"/>
          <w:szCs w:val="22"/>
        </w:rPr>
        <w:t xml:space="preserve"> du, </w:t>
      </w:r>
      <w:proofErr w:type="spellStart"/>
      <w:r w:rsidRPr="00F2620D">
        <w:rPr>
          <w:sz w:val="22"/>
          <w:szCs w:val="22"/>
        </w:rPr>
        <w:t>nazioarteko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marketin</w:t>
      </w:r>
      <w:proofErr w:type="spellEnd"/>
      <w:r w:rsidRPr="00F2620D">
        <w:rPr>
          <w:sz w:val="22"/>
          <w:szCs w:val="22"/>
        </w:rPr>
        <w:t xml:space="preserve"> eta </w:t>
      </w:r>
      <w:proofErr w:type="spellStart"/>
      <w:r w:rsidRPr="00F2620D">
        <w:rPr>
          <w:sz w:val="22"/>
          <w:szCs w:val="22"/>
        </w:rPr>
        <w:t>sustapen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arloko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ekintzen</w:t>
      </w:r>
      <w:proofErr w:type="spellEnd"/>
      <w:r w:rsidRPr="00F2620D">
        <w:rPr>
          <w:sz w:val="22"/>
          <w:szCs w:val="22"/>
        </w:rPr>
        <w:t xml:space="preserve"> eta </w:t>
      </w:r>
      <w:proofErr w:type="spellStart"/>
      <w:r w:rsidRPr="00F2620D">
        <w:rPr>
          <w:sz w:val="22"/>
          <w:szCs w:val="22"/>
        </w:rPr>
        <w:t>oporlekuen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artean</w:t>
      </w:r>
      <w:proofErr w:type="spellEnd"/>
      <w:r w:rsidRPr="00F2620D">
        <w:rPr>
          <w:sz w:val="22"/>
          <w:szCs w:val="22"/>
        </w:rPr>
        <w:t>.</w:t>
      </w:r>
    </w:p>
    <w:p w:rsidR="00F2620D" w:rsidRPr="00F2620D" w:rsidRDefault="00F2620D" w:rsidP="00F2620D">
      <w:pPr>
        <w:jc w:val="both"/>
        <w:rPr>
          <w:sz w:val="22"/>
          <w:szCs w:val="22"/>
        </w:rPr>
      </w:pPr>
    </w:p>
    <w:p w:rsidR="00CF5524" w:rsidRPr="00CF5524" w:rsidRDefault="00F2620D" w:rsidP="00CF5524">
      <w:pPr>
        <w:jc w:val="both"/>
        <w:rPr>
          <w:rFonts w:ascii="CIDFont+F1" w:hAnsi="CIDFont+F1" w:cs="CIDFont+F1"/>
          <w:color w:val="0000FF"/>
          <w:sz w:val="22"/>
          <w:szCs w:val="22"/>
        </w:rPr>
      </w:pPr>
      <w:proofErr w:type="spellStart"/>
      <w:r w:rsidRPr="00CF5524">
        <w:rPr>
          <w:sz w:val="22"/>
          <w:szCs w:val="22"/>
        </w:rPr>
        <w:t>Gaur</w:t>
      </w:r>
      <w:proofErr w:type="spellEnd"/>
      <w:r w:rsidRPr="00CF5524">
        <w:rPr>
          <w:sz w:val="22"/>
          <w:szCs w:val="22"/>
        </w:rPr>
        <w:t xml:space="preserve"> </w:t>
      </w:r>
      <w:proofErr w:type="spellStart"/>
      <w:r w:rsidRPr="00CF5524">
        <w:rPr>
          <w:sz w:val="22"/>
          <w:szCs w:val="22"/>
        </w:rPr>
        <w:t>egun</w:t>
      </w:r>
      <w:proofErr w:type="spellEnd"/>
      <w:r w:rsidRPr="00CF5524">
        <w:rPr>
          <w:sz w:val="22"/>
          <w:szCs w:val="22"/>
        </w:rPr>
        <w:t xml:space="preserve">, </w:t>
      </w:r>
      <w:proofErr w:type="spellStart"/>
      <w:r w:rsidRPr="00CF5524">
        <w:rPr>
          <w:sz w:val="22"/>
          <w:szCs w:val="22"/>
        </w:rPr>
        <w:t>kide</w:t>
      </w:r>
      <w:proofErr w:type="spellEnd"/>
      <w:r w:rsidRPr="00CF5524">
        <w:rPr>
          <w:sz w:val="22"/>
          <w:szCs w:val="22"/>
        </w:rPr>
        <w:t xml:space="preserve"> </w:t>
      </w:r>
      <w:proofErr w:type="spellStart"/>
      <w:r w:rsidRPr="00CF5524">
        <w:rPr>
          <w:sz w:val="22"/>
          <w:szCs w:val="22"/>
        </w:rPr>
        <w:t>diren</w:t>
      </w:r>
      <w:proofErr w:type="spellEnd"/>
      <w:r w:rsidRPr="00CF5524">
        <w:rPr>
          <w:sz w:val="22"/>
          <w:szCs w:val="22"/>
        </w:rPr>
        <w:t xml:space="preserve"> 28 </w:t>
      </w:r>
      <w:proofErr w:type="spellStart"/>
      <w:r w:rsidRPr="00CF5524">
        <w:rPr>
          <w:sz w:val="22"/>
          <w:szCs w:val="22"/>
        </w:rPr>
        <w:t>Estatuetako</w:t>
      </w:r>
      <w:proofErr w:type="spellEnd"/>
      <w:r w:rsidRPr="00CF5524">
        <w:rPr>
          <w:sz w:val="22"/>
          <w:szCs w:val="22"/>
        </w:rPr>
        <w:t xml:space="preserve"> 350 </w:t>
      </w:r>
      <w:proofErr w:type="spellStart"/>
      <w:r w:rsidRPr="00CF5524">
        <w:rPr>
          <w:sz w:val="22"/>
          <w:szCs w:val="22"/>
        </w:rPr>
        <w:t>oporlekuk</w:t>
      </w:r>
      <w:proofErr w:type="spellEnd"/>
      <w:r w:rsidRPr="00CF5524">
        <w:rPr>
          <w:sz w:val="22"/>
          <w:szCs w:val="22"/>
        </w:rPr>
        <w:t xml:space="preserve"> </w:t>
      </w:r>
      <w:proofErr w:type="spellStart"/>
      <w:r w:rsidRPr="00CF5524">
        <w:rPr>
          <w:sz w:val="22"/>
          <w:szCs w:val="22"/>
        </w:rPr>
        <w:t>osatzen</w:t>
      </w:r>
      <w:proofErr w:type="spellEnd"/>
      <w:r w:rsidRPr="00CF5524">
        <w:rPr>
          <w:sz w:val="22"/>
          <w:szCs w:val="22"/>
        </w:rPr>
        <w:t xml:space="preserve"> </w:t>
      </w:r>
      <w:proofErr w:type="spellStart"/>
      <w:r w:rsidRPr="00CF5524">
        <w:rPr>
          <w:sz w:val="22"/>
          <w:szCs w:val="22"/>
        </w:rPr>
        <w:t>dute</w:t>
      </w:r>
      <w:proofErr w:type="spellEnd"/>
      <w:r w:rsidRPr="00CF5524">
        <w:rPr>
          <w:sz w:val="22"/>
          <w:szCs w:val="22"/>
        </w:rPr>
        <w:t xml:space="preserve"> </w:t>
      </w:r>
      <w:proofErr w:type="spellStart"/>
      <w:r w:rsidRPr="00CF5524">
        <w:rPr>
          <w:sz w:val="22"/>
          <w:szCs w:val="22"/>
        </w:rPr>
        <w:t>sarea</w:t>
      </w:r>
      <w:proofErr w:type="spellEnd"/>
      <w:r w:rsidRPr="00CF5524">
        <w:rPr>
          <w:sz w:val="22"/>
          <w:szCs w:val="22"/>
        </w:rPr>
        <w:t xml:space="preserve"> (</w:t>
      </w:r>
      <w:proofErr w:type="spellStart"/>
      <w:r w:rsidRPr="00CF5524">
        <w:rPr>
          <w:sz w:val="22"/>
          <w:szCs w:val="22"/>
        </w:rPr>
        <w:t>oporleku</w:t>
      </w:r>
      <w:proofErr w:type="spellEnd"/>
      <w:r w:rsidRPr="00CF5524">
        <w:rPr>
          <w:sz w:val="22"/>
          <w:szCs w:val="22"/>
        </w:rPr>
        <w:t xml:space="preserve"> </w:t>
      </w:r>
      <w:proofErr w:type="spellStart"/>
      <w:r w:rsidRPr="00CF5524">
        <w:rPr>
          <w:sz w:val="22"/>
          <w:szCs w:val="22"/>
        </w:rPr>
        <w:t>horietatik</w:t>
      </w:r>
      <w:proofErr w:type="spellEnd"/>
      <w:r w:rsidRPr="00CF5524">
        <w:rPr>
          <w:sz w:val="22"/>
          <w:szCs w:val="22"/>
        </w:rPr>
        <w:t xml:space="preserve">, 23 </w:t>
      </w:r>
      <w:proofErr w:type="spellStart"/>
      <w:r w:rsidRPr="00CF5524">
        <w:rPr>
          <w:sz w:val="22"/>
          <w:szCs w:val="22"/>
        </w:rPr>
        <w:t>Espainiakoak</w:t>
      </w:r>
      <w:proofErr w:type="spellEnd"/>
      <w:r w:rsidRPr="00CF5524">
        <w:rPr>
          <w:sz w:val="22"/>
          <w:szCs w:val="22"/>
        </w:rPr>
        <w:t xml:space="preserve"> </w:t>
      </w:r>
      <w:proofErr w:type="spellStart"/>
      <w:r w:rsidR="00CF5524" w:rsidRPr="00CF5524">
        <w:rPr>
          <w:sz w:val="22"/>
          <w:szCs w:val="22"/>
        </w:rPr>
        <w:t>dira</w:t>
      </w:r>
      <w:proofErr w:type="spellEnd"/>
      <w:r w:rsidR="00CF5524" w:rsidRPr="00CF5524">
        <w:rPr>
          <w:sz w:val="22"/>
          <w:szCs w:val="22"/>
        </w:rPr>
        <w:t xml:space="preserve">). </w:t>
      </w:r>
      <w:proofErr w:type="spellStart"/>
      <w:r w:rsidR="00CF5524" w:rsidRPr="00CF5524">
        <w:rPr>
          <w:sz w:val="22"/>
          <w:szCs w:val="22"/>
        </w:rPr>
        <w:t>Sareari</w:t>
      </w:r>
      <w:proofErr w:type="spellEnd"/>
      <w:r w:rsidR="00CF5524" w:rsidRPr="00CF5524">
        <w:rPr>
          <w:sz w:val="22"/>
          <w:szCs w:val="22"/>
        </w:rPr>
        <w:t xml:space="preserve"> </w:t>
      </w:r>
      <w:proofErr w:type="spellStart"/>
      <w:r w:rsidR="00CF5524" w:rsidRPr="00CF5524">
        <w:rPr>
          <w:sz w:val="22"/>
          <w:szCs w:val="22"/>
        </w:rPr>
        <w:t>buruzko</w:t>
      </w:r>
      <w:proofErr w:type="spellEnd"/>
      <w:r w:rsidR="00CF5524" w:rsidRPr="00CF5524">
        <w:rPr>
          <w:sz w:val="22"/>
          <w:szCs w:val="22"/>
        </w:rPr>
        <w:t xml:space="preserve"> </w:t>
      </w:r>
      <w:proofErr w:type="spellStart"/>
      <w:r w:rsidR="00CF5524" w:rsidRPr="00CF5524">
        <w:rPr>
          <w:sz w:val="22"/>
          <w:szCs w:val="22"/>
        </w:rPr>
        <w:t>informazio</w:t>
      </w:r>
      <w:proofErr w:type="spellEnd"/>
      <w:r w:rsidR="00CF5524" w:rsidRPr="00CF5524">
        <w:rPr>
          <w:sz w:val="22"/>
          <w:szCs w:val="22"/>
        </w:rPr>
        <w:t xml:space="preserve"> </w:t>
      </w:r>
      <w:proofErr w:type="spellStart"/>
      <w:r w:rsidR="00CF5524" w:rsidRPr="00CF5524">
        <w:rPr>
          <w:sz w:val="22"/>
          <w:szCs w:val="22"/>
        </w:rPr>
        <w:t>gehiago</w:t>
      </w:r>
      <w:proofErr w:type="spellEnd"/>
      <w:r w:rsidR="00CF5524" w:rsidRPr="00CF5524">
        <w:rPr>
          <w:sz w:val="22"/>
          <w:szCs w:val="22"/>
        </w:rPr>
        <w:t>:</w:t>
      </w:r>
    </w:p>
    <w:p w:rsidR="008F6709" w:rsidRPr="00F2620D" w:rsidRDefault="008F6709" w:rsidP="00F2620D">
      <w:pPr>
        <w:jc w:val="both"/>
        <w:rPr>
          <w:sz w:val="22"/>
          <w:szCs w:val="22"/>
        </w:rPr>
      </w:pPr>
    </w:p>
    <w:p w:rsidR="008F6709" w:rsidRPr="008F6709" w:rsidRDefault="008F6709"/>
    <w:p w:rsidR="00CF5524" w:rsidRPr="00F2620D" w:rsidRDefault="00996E85" w:rsidP="00CF5524">
      <w:pPr>
        <w:jc w:val="center"/>
        <w:rPr>
          <w:rStyle w:val="Hipervnculo"/>
          <w:rFonts w:ascii="CIDFont+F1" w:hAnsi="CIDFont+F1" w:cs="CIDFont+F1"/>
          <w:sz w:val="22"/>
          <w:szCs w:val="22"/>
        </w:rPr>
      </w:pPr>
      <w:hyperlink r:id="rId6" w:history="1">
        <w:r w:rsidR="00CF5524" w:rsidRPr="00F2620D">
          <w:rPr>
            <w:rStyle w:val="Hipervnculo"/>
            <w:rFonts w:ascii="CIDFont+F1" w:hAnsi="CIDFont+F1" w:cs="CIDFont+F1"/>
            <w:sz w:val="22"/>
            <w:szCs w:val="22"/>
          </w:rPr>
          <w:t>https://ec.europa.eu/growth/tools-databases/eden/about/network_en</w:t>
        </w:r>
      </w:hyperlink>
    </w:p>
    <w:p w:rsidR="008F6709" w:rsidRPr="008F6709" w:rsidRDefault="008F6709"/>
    <w:p w:rsidR="008F6709" w:rsidRDefault="008F6709"/>
    <w:p w:rsidR="00F2620D" w:rsidRDefault="00F2620D"/>
    <w:p w:rsidR="00F2620D" w:rsidRPr="00893F81" w:rsidRDefault="00F2620D">
      <w:pPr>
        <w:rPr>
          <w:b/>
          <w:i/>
        </w:rPr>
      </w:pPr>
    </w:p>
    <w:p w:rsidR="008F6709" w:rsidRPr="00CF1BE5" w:rsidRDefault="008F6709">
      <w:pPr>
        <w:rPr>
          <w:b/>
          <w:color w:val="548DD4" w:themeColor="text2" w:themeTint="99"/>
          <w:sz w:val="22"/>
          <w:szCs w:val="22"/>
        </w:rPr>
      </w:pPr>
      <w:r w:rsidRPr="00CF1BE5">
        <w:rPr>
          <w:b/>
          <w:color w:val="548DD4" w:themeColor="text2" w:themeTint="99"/>
          <w:sz w:val="22"/>
          <w:szCs w:val="22"/>
        </w:rPr>
        <w:t>SE ABRE EL PLAZO PARA PRESENTAR CANDIDATURAS A LA IX ED. PREMIOS EDEN 2019:</w:t>
      </w:r>
    </w:p>
    <w:p w:rsidR="00643170" w:rsidRPr="00F2620D" w:rsidRDefault="008F6709">
      <w:pPr>
        <w:rPr>
          <w:sz w:val="22"/>
          <w:szCs w:val="22"/>
        </w:rPr>
      </w:pPr>
      <w:r w:rsidRPr="00F2620D">
        <w:rPr>
          <w:sz w:val="22"/>
          <w:szCs w:val="22"/>
        </w:rPr>
        <w:t xml:space="preserve">   </w:t>
      </w:r>
    </w:p>
    <w:p w:rsidR="008F6709" w:rsidRPr="00F2620D" w:rsidRDefault="008F6709">
      <w:pPr>
        <w:rPr>
          <w:b/>
          <w:sz w:val="22"/>
          <w:szCs w:val="22"/>
        </w:rPr>
      </w:pPr>
      <w:r w:rsidRPr="00F2620D">
        <w:rPr>
          <w:b/>
          <w:sz w:val="22"/>
          <w:szCs w:val="22"/>
        </w:rPr>
        <w:t>Turismo de salud y Bienestar</w:t>
      </w:r>
    </w:p>
    <w:p w:rsidR="00F55282" w:rsidRPr="00F2620D" w:rsidRDefault="00F55282">
      <w:pPr>
        <w:rPr>
          <w:b/>
          <w:sz w:val="22"/>
          <w:szCs w:val="22"/>
        </w:rPr>
      </w:pPr>
    </w:p>
    <w:p w:rsidR="00F55282" w:rsidRPr="00F2620D" w:rsidRDefault="00F55282" w:rsidP="00F55282">
      <w:pPr>
        <w:jc w:val="both"/>
        <w:rPr>
          <w:b/>
          <w:sz w:val="22"/>
          <w:szCs w:val="22"/>
        </w:rPr>
      </w:pPr>
      <w:r w:rsidRPr="00F2620D">
        <w:rPr>
          <w:sz w:val="22"/>
          <w:szCs w:val="22"/>
        </w:rPr>
        <w:t>Un año más, España participa en los premios EDEN “</w:t>
      </w:r>
      <w:proofErr w:type="spellStart"/>
      <w:r w:rsidRPr="00F2620D">
        <w:rPr>
          <w:sz w:val="22"/>
          <w:szCs w:val="22"/>
        </w:rPr>
        <w:t>European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Destinations</w:t>
      </w:r>
      <w:proofErr w:type="spellEnd"/>
      <w:r w:rsidRPr="00F2620D">
        <w:rPr>
          <w:sz w:val="22"/>
          <w:szCs w:val="22"/>
        </w:rPr>
        <w:t xml:space="preserve"> of </w:t>
      </w:r>
      <w:proofErr w:type="spellStart"/>
      <w:r w:rsidRPr="00F2620D">
        <w:rPr>
          <w:sz w:val="22"/>
          <w:szCs w:val="22"/>
        </w:rPr>
        <w:t>Excellence</w:t>
      </w:r>
      <w:proofErr w:type="spellEnd"/>
      <w:r w:rsidRPr="00F2620D">
        <w:rPr>
          <w:sz w:val="22"/>
          <w:szCs w:val="22"/>
        </w:rPr>
        <w:t xml:space="preserve">” (Destinos Europeos de Excelencia) </w:t>
      </w:r>
      <w:proofErr w:type="spellStart"/>
      <w:r w:rsidRPr="00F2620D">
        <w:rPr>
          <w:sz w:val="22"/>
          <w:szCs w:val="22"/>
        </w:rPr>
        <w:t>co</w:t>
      </w:r>
      <w:proofErr w:type="spellEnd"/>
      <w:r w:rsidRPr="00F2620D">
        <w:rPr>
          <w:sz w:val="22"/>
          <w:szCs w:val="22"/>
        </w:rPr>
        <w:t xml:space="preserve">-financiados por la Comisión Europea, que en 2019 alcanza su novena edición bajo el lema  </w:t>
      </w:r>
      <w:r w:rsidRPr="00F2620D">
        <w:rPr>
          <w:b/>
          <w:sz w:val="22"/>
          <w:szCs w:val="22"/>
        </w:rPr>
        <w:t>“Turismo de salud y bienestar”.</w:t>
      </w:r>
    </w:p>
    <w:p w:rsidR="00F2620D" w:rsidRDefault="00F2620D" w:rsidP="00F55282">
      <w:pPr>
        <w:jc w:val="both"/>
        <w:rPr>
          <w:sz w:val="22"/>
          <w:szCs w:val="22"/>
        </w:rPr>
      </w:pPr>
    </w:p>
    <w:p w:rsidR="00CF5524" w:rsidRPr="00F2620D" w:rsidRDefault="00CF5524" w:rsidP="00F55282">
      <w:pPr>
        <w:jc w:val="both"/>
        <w:rPr>
          <w:sz w:val="22"/>
          <w:szCs w:val="22"/>
        </w:rPr>
      </w:pPr>
    </w:p>
    <w:p w:rsidR="00F2620D" w:rsidRDefault="00F55282" w:rsidP="00F55282">
      <w:pPr>
        <w:jc w:val="both"/>
        <w:rPr>
          <w:sz w:val="22"/>
          <w:szCs w:val="22"/>
        </w:rPr>
      </w:pPr>
      <w:r w:rsidRPr="00F2620D">
        <w:rPr>
          <w:sz w:val="22"/>
          <w:szCs w:val="22"/>
        </w:rPr>
        <w:t>El objetivo del Proyecto EDEN es atraer la atención sobre el valor y la diversidad de los destinos europeos, y dar a conocer aquellos destinos emergentes en los que el objetivo del crecimiento económico se persigue con respeto a la sostenibilidad social, cultural y medioambiental  del turismo.</w:t>
      </w:r>
    </w:p>
    <w:p w:rsidR="00F2620D" w:rsidRDefault="00F2620D" w:rsidP="00F55282">
      <w:pPr>
        <w:jc w:val="both"/>
        <w:rPr>
          <w:sz w:val="22"/>
          <w:szCs w:val="22"/>
        </w:rPr>
      </w:pPr>
    </w:p>
    <w:p w:rsidR="00CF5524" w:rsidRPr="00F2620D" w:rsidRDefault="00CF5524" w:rsidP="00F55282">
      <w:pPr>
        <w:jc w:val="both"/>
        <w:rPr>
          <w:sz w:val="22"/>
          <w:szCs w:val="22"/>
        </w:rPr>
      </w:pPr>
    </w:p>
    <w:p w:rsidR="00F55282" w:rsidRDefault="00F55282" w:rsidP="00F55282">
      <w:pPr>
        <w:jc w:val="both"/>
      </w:pPr>
      <w:r>
        <w:t xml:space="preserve">Cada país participante, elige en cada convocatoria </w:t>
      </w:r>
      <w:r w:rsidRPr="00F55282">
        <w:rPr>
          <w:b/>
        </w:rPr>
        <w:t xml:space="preserve"> </w:t>
      </w:r>
      <w:r w:rsidRPr="00F55282">
        <w:rPr>
          <w:b/>
          <w:u w:val="single"/>
        </w:rPr>
        <w:t>un destino ganador  y hasta cuatro finalistas</w:t>
      </w:r>
      <w:r>
        <w:rPr>
          <w:b/>
          <w:u w:val="single"/>
        </w:rPr>
        <w:t>.</w:t>
      </w:r>
      <w:r>
        <w:t xml:space="preserve"> Todos ellos pasan a formar parte de la </w:t>
      </w:r>
      <w:r w:rsidRPr="00F60028">
        <w:rPr>
          <w:b/>
        </w:rPr>
        <w:t>“Red de destinos EDEN”</w:t>
      </w:r>
      <w:r w:rsidR="00F60028">
        <w:rPr>
          <w:b/>
        </w:rPr>
        <w:t xml:space="preserve">. </w:t>
      </w:r>
      <w:r w:rsidR="00F60028">
        <w:t>Esta Red permite el intercambio de buenas prácticas entre los destinos y acciones de promoción y marketing internacional.</w:t>
      </w:r>
    </w:p>
    <w:p w:rsidR="00F2620D" w:rsidRDefault="00F2620D" w:rsidP="00F55282">
      <w:pPr>
        <w:jc w:val="both"/>
      </w:pPr>
    </w:p>
    <w:p w:rsidR="00F60028" w:rsidRDefault="00F60028" w:rsidP="00F55282">
      <w:pPr>
        <w:jc w:val="both"/>
        <w:rPr>
          <w:sz w:val="22"/>
          <w:szCs w:val="22"/>
        </w:rPr>
      </w:pPr>
      <w:r w:rsidRPr="00F2620D">
        <w:rPr>
          <w:sz w:val="22"/>
          <w:szCs w:val="22"/>
        </w:rPr>
        <w:t>En la actualidad, forman parte de la red 350 destinos (23 de ellos españoles) de 28 Estados Miembros. Más información sobre la Red en:</w:t>
      </w:r>
    </w:p>
    <w:p w:rsidR="00CF5524" w:rsidRDefault="00CF5524" w:rsidP="00F55282">
      <w:pPr>
        <w:jc w:val="both"/>
        <w:rPr>
          <w:sz w:val="22"/>
          <w:szCs w:val="22"/>
        </w:rPr>
      </w:pPr>
    </w:p>
    <w:p w:rsidR="00643170" w:rsidRPr="00F2620D" w:rsidRDefault="00643170" w:rsidP="00F55282">
      <w:pPr>
        <w:jc w:val="both"/>
        <w:rPr>
          <w:sz w:val="22"/>
          <w:szCs w:val="22"/>
        </w:rPr>
      </w:pPr>
    </w:p>
    <w:p w:rsidR="00F2620D" w:rsidRPr="00CF5524" w:rsidRDefault="00996E85" w:rsidP="00F2620D">
      <w:pPr>
        <w:jc w:val="center"/>
        <w:rPr>
          <w:rStyle w:val="Hipervnculo"/>
          <w:rFonts w:ascii="CIDFont+F1" w:hAnsi="CIDFont+F1" w:cs="CIDFont+F1"/>
          <w:sz w:val="22"/>
          <w:szCs w:val="22"/>
        </w:rPr>
      </w:pPr>
      <w:hyperlink r:id="rId7" w:history="1">
        <w:r w:rsidR="00F2620D" w:rsidRPr="00CF5524">
          <w:rPr>
            <w:rStyle w:val="Hipervnculo"/>
            <w:rFonts w:ascii="CIDFont+F1" w:hAnsi="CIDFont+F1" w:cs="CIDFont+F1"/>
            <w:sz w:val="22"/>
            <w:szCs w:val="22"/>
          </w:rPr>
          <w:t>https://ec.europa.eu/growth/tools-databases/eden/about/network_en</w:t>
        </w:r>
      </w:hyperlink>
    </w:p>
    <w:p w:rsidR="00F2620D" w:rsidRDefault="00F2620D" w:rsidP="00F2620D">
      <w:pPr>
        <w:jc w:val="both"/>
      </w:pPr>
    </w:p>
    <w:p w:rsidR="00F2620D" w:rsidRDefault="00F2620D" w:rsidP="00F2620D"/>
    <w:p w:rsidR="00F2620D" w:rsidRPr="00F2620D" w:rsidRDefault="00F2620D" w:rsidP="00F60028">
      <w:pPr>
        <w:jc w:val="center"/>
        <w:rPr>
          <w:rStyle w:val="Hipervnculo"/>
          <w:rFonts w:ascii="CIDFont+F1" w:hAnsi="CIDFont+F1" w:cs="CIDFont+F1"/>
          <w:sz w:val="22"/>
          <w:szCs w:val="22"/>
        </w:rPr>
      </w:pPr>
    </w:p>
    <w:p w:rsidR="00F2620D" w:rsidRPr="00F2620D" w:rsidRDefault="00F2620D" w:rsidP="00F2620D">
      <w:pPr>
        <w:autoSpaceDE w:val="0"/>
        <w:autoSpaceDN w:val="0"/>
        <w:adjustRightInd w:val="0"/>
        <w:jc w:val="both"/>
        <w:rPr>
          <w:rFonts w:cs="CIDFont+F1"/>
          <w:sz w:val="22"/>
          <w:szCs w:val="22"/>
        </w:rPr>
      </w:pPr>
      <w:proofErr w:type="spellStart"/>
      <w:r w:rsidRPr="00F2620D">
        <w:rPr>
          <w:sz w:val="22"/>
          <w:szCs w:val="22"/>
        </w:rPr>
        <w:lastRenderedPageBreak/>
        <w:t>Edizio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honen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helburua</w:t>
      </w:r>
      <w:proofErr w:type="spellEnd"/>
      <w:r w:rsidRPr="00F2620D">
        <w:rPr>
          <w:sz w:val="22"/>
          <w:szCs w:val="22"/>
        </w:rPr>
        <w:t xml:space="preserve"> da </w:t>
      </w:r>
      <w:proofErr w:type="spellStart"/>
      <w:r w:rsidRPr="00F2620D">
        <w:rPr>
          <w:sz w:val="22"/>
          <w:szCs w:val="22"/>
        </w:rPr>
        <w:t>sortzen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ari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diren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Europako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oporleku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turistikoen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ikusgarritasuna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nabarmentzea</w:t>
      </w:r>
      <w:proofErr w:type="spellEnd"/>
      <w:r w:rsidRPr="00F2620D">
        <w:rPr>
          <w:sz w:val="22"/>
          <w:szCs w:val="22"/>
        </w:rPr>
        <w:t xml:space="preserve">, </w:t>
      </w:r>
      <w:proofErr w:type="spellStart"/>
      <w:r w:rsidRPr="00F2620D">
        <w:rPr>
          <w:sz w:val="22"/>
          <w:szCs w:val="22"/>
        </w:rPr>
        <w:t>betiere</w:t>
      </w:r>
      <w:proofErr w:type="spellEnd"/>
      <w:r w:rsidRPr="00F2620D">
        <w:rPr>
          <w:sz w:val="22"/>
          <w:szCs w:val="22"/>
        </w:rPr>
        <w:t xml:space="preserve">, </w:t>
      </w:r>
      <w:proofErr w:type="spellStart"/>
      <w:r w:rsidRPr="00F2620D">
        <w:rPr>
          <w:sz w:val="22"/>
          <w:szCs w:val="22"/>
        </w:rPr>
        <w:t>osasunean</w:t>
      </w:r>
      <w:proofErr w:type="spellEnd"/>
      <w:r w:rsidRPr="00F2620D">
        <w:rPr>
          <w:sz w:val="22"/>
          <w:szCs w:val="22"/>
        </w:rPr>
        <w:t xml:space="preserve"> eta </w:t>
      </w:r>
      <w:proofErr w:type="spellStart"/>
      <w:r w:rsidRPr="00F2620D">
        <w:rPr>
          <w:sz w:val="22"/>
          <w:szCs w:val="22"/>
        </w:rPr>
        <w:t>ongizatean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oinarritutako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eskaintza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turistikoaren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inguruko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ekimen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berritzaileak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garatu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badituzte</w:t>
      </w:r>
      <w:proofErr w:type="spellEnd"/>
      <w:r w:rsidRPr="00F2620D">
        <w:rPr>
          <w:sz w:val="22"/>
          <w:szCs w:val="22"/>
        </w:rPr>
        <w:t>.</w:t>
      </w:r>
    </w:p>
    <w:p w:rsidR="00F2620D" w:rsidRPr="00F2620D" w:rsidRDefault="00F2620D" w:rsidP="00F2620D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</w:p>
    <w:p w:rsidR="00F2620D" w:rsidRPr="00F2620D" w:rsidRDefault="00F2620D" w:rsidP="00F2620D">
      <w:pPr>
        <w:autoSpaceDE w:val="0"/>
        <w:autoSpaceDN w:val="0"/>
        <w:adjustRightInd w:val="0"/>
        <w:jc w:val="both"/>
        <w:rPr>
          <w:rFonts w:cs="CIDFont+F1"/>
          <w:sz w:val="22"/>
          <w:szCs w:val="22"/>
        </w:rPr>
      </w:pPr>
      <w:proofErr w:type="spellStart"/>
      <w:r w:rsidRPr="00F2620D">
        <w:rPr>
          <w:sz w:val="22"/>
          <w:szCs w:val="22"/>
        </w:rPr>
        <w:t>Hautagai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izango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diren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oporlekuek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esperientzia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turistiko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autentikoak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eskaini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behar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dituzte</w:t>
      </w:r>
      <w:proofErr w:type="spellEnd"/>
      <w:r w:rsidRPr="00F2620D">
        <w:rPr>
          <w:sz w:val="22"/>
          <w:szCs w:val="22"/>
        </w:rPr>
        <w:t xml:space="preserve">, eta </w:t>
      </w:r>
      <w:proofErr w:type="spellStart"/>
      <w:r w:rsidRPr="00F2620D">
        <w:rPr>
          <w:sz w:val="22"/>
          <w:szCs w:val="22"/>
        </w:rPr>
        <w:t>gizarte</w:t>
      </w:r>
      <w:proofErr w:type="spellEnd"/>
      <w:r w:rsidRPr="00F2620D">
        <w:rPr>
          <w:sz w:val="22"/>
          <w:szCs w:val="22"/>
        </w:rPr>
        <w:t xml:space="preserve">, </w:t>
      </w:r>
      <w:proofErr w:type="spellStart"/>
      <w:r w:rsidRPr="00F2620D">
        <w:rPr>
          <w:sz w:val="22"/>
          <w:szCs w:val="22"/>
        </w:rPr>
        <w:t>kultura</w:t>
      </w:r>
      <w:proofErr w:type="spellEnd"/>
      <w:r w:rsidRPr="00F2620D">
        <w:rPr>
          <w:sz w:val="22"/>
          <w:szCs w:val="22"/>
        </w:rPr>
        <w:t xml:space="preserve"> eta </w:t>
      </w:r>
      <w:proofErr w:type="spellStart"/>
      <w:r w:rsidRPr="00F2620D">
        <w:rPr>
          <w:sz w:val="22"/>
          <w:szCs w:val="22"/>
        </w:rPr>
        <w:t>ingurumen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arloko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kudeaketa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jasangarria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garatu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behar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dute</w:t>
      </w:r>
      <w:proofErr w:type="spellEnd"/>
      <w:r w:rsidRPr="00F2620D">
        <w:rPr>
          <w:sz w:val="22"/>
          <w:szCs w:val="22"/>
        </w:rPr>
        <w:t>.</w:t>
      </w:r>
    </w:p>
    <w:p w:rsidR="00F2620D" w:rsidRPr="00F2620D" w:rsidRDefault="00F2620D" w:rsidP="00F2620D">
      <w:pPr>
        <w:autoSpaceDE w:val="0"/>
        <w:autoSpaceDN w:val="0"/>
        <w:adjustRightInd w:val="0"/>
        <w:jc w:val="both"/>
        <w:rPr>
          <w:rFonts w:cs="CIDFont+F1"/>
          <w:sz w:val="22"/>
          <w:szCs w:val="22"/>
        </w:rPr>
      </w:pPr>
    </w:p>
    <w:p w:rsidR="00F2620D" w:rsidRPr="00F2620D" w:rsidRDefault="00F2620D" w:rsidP="00F2620D">
      <w:pPr>
        <w:autoSpaceDE w:val="0"/>
        <w:autoSpaceDN w:val="0"/>
        <w:adjustRightInd w:val="0"/>
        <w:jc w:val="both"/>
        <w:rPr>
          <w:rFonts w:cs="CIDFont+F1"/>
          <w:sz w:val="22"/>
          <w:szCs w:val="22"/>
        </w:rPr>
      </w:pPr>
      <w:proofErr w:type="spellStart"/>
      <w:r w:rsidRPr="00F2620D">
        <w:rPr>
          <w:sz w:val="22"/>
          <w:szCs w:val="22"/>
        </w:rPr>
        <w:t>Hautaketa-prozesuak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bi</w:t>
      </w:r>
      <w:proofErr w:type="spellEnd"/>
      <w:r w:rsidRPr="00F2620D">
        <w:rPr>
          <w:sz w:val="22"/>
          <w:szCs w:val="22"/>
        </w:rPr>
        <w:t xml:space="preserve"> fase </w:t>
      </w:r>
      <w:proofErr w:type="spellStart"/>
      <w:r w:rsidRPr="00F2620D">
        <w:rPr>
          <w:sz w:val="22"/>
          <w:szCs w:val="22"/>
        </w:rPr>
        <w:t>ditu</w:t>
      </w:r>
      <w:proofErr w:type="spellEnd"/>
      <w:r w:rsidRPr="00F2620D">
        <w:rPr>
          <w:sz w:val="22"/>
          <w:szCs w:val="22"/>
        </w:rPr>
        <w:t xml:space="preserve">. </w:t>
      </w:r>
      <w:proofErr w:type="spellStart"/>
      <w:r w:rsidRPr="00F2620D">
        <w:rPr>
          <w:sz w:val="22"/>
          <w:szCs w:val="22"/>
        </w:rPr>
        <w:t>Lehenengo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fasean</w:t>
      </w:r>
      <w:proofErr w:type="spellEnd"/>
      <w:r w:rsidRPr="00F2620D">
        <w:rPr>
          <w:sz w:val="22"/>
          <w:szCs w:val="22"/>
        </w:rPr>
        <w:t xml:space="preserve">, </w:t>
      </w:r>
      <w:proofErr w:type="spellStart"/>
      <w:r w:rsidRPr="00F2620D">
        <w:rPr>
          <w:sz w:val="22"/>
          <w:szCs w:val="22"/>
        </w:rPr>
        <w:t>jasotako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hautagaitza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guztietatik</w:t>
      </w:r>
      <w:proofErr w:type="spellEnd"/>
      <w:r w:rsidRPr="00F2620D">
        <w:rPr>
          <w:sz w:val="22"/>
          <w:szCs w:val="22"/>
        </w:rPr>
        <w:t xml:space="preserve">, </w:t>
      </w:r>
      <w:proofErr w:type="spellStart"/>
      <w:r w:rsidRPr="00F2620D">
        <w:rPr>
          <w:sz w:val="22"/>
          <w:szCs w:val="22"/>
        </w:rPr>
        <w:t>autonomia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erkidego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bakoitzak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oporleku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bat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aukeratu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behar</w:t>
      </w:r>
      <w:proofErr w:type="spellEnd"/>
      <w:r w:rsidRPr="00F2620D">
        <w:rPr>
          <w:sz w:val="22"/>
          <w:szCs w:val="22"/>
        </w:rPr>
        <w:t xml:space="preserve"> du, eta </w:t>
      </w:r>
      <w:proofErr w:type="spellStart"/>
      <w:r w:rsidRPr="00F2620D">
        <w:rPr>
          <w:sz w:val="22"/>
          <w:szCs w:val="22"/>
        </w:rPr>
        <w:t>Turismoko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Estatu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Idazkaritzan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aurkeztuko</w:t>
      </w:r>
      <w:proofErr w:type="spellEnd"/>
      <w:r w:rsidRPr="00F2620D">
        <w:rPr>
          <w:sz w:val="22"/>
          <w:szCs w:val="22"/>
        </w:rPr>
        <w:t xml:space="preserve"> du. </w:t>
      </w:r>
      <w:proofErr w:type="spellStart"/>
      <w:r w:rsidRPr="00F2620D">
        <w:rPr>
          <w:sz w:val="22"/>
          <w:szCs w:val="22"/>
        </w:rPr>
        <w:t>Bigarren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fasean</w:t>
      </w:r>
      <w:proofErr w:type="spellEnd"/>
      <w:r w:rsidRPr="00F2620D">
        <w:rPr>
          <w:sz w:val="22"/>
          <w:szCs w:val="22"/>
        </w:rPr>
        <w:t xml:space="preserve">, </w:t>
      </w:r>
      <w:proofErr w:type="spellStart"/>
      <w:r w:rsidRPr="00F2620D">
        <w:rPr>
          <w:sz w:val="22"/>
          <w:szCs w:val="22"/>
        </w:rPr>
        <w:t>Turismoko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Estatu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Idazkaritzak</w:t>
      </w:r>
      <w:proofErr w:type="spellEnd"/>
      <w:r w:rsidRPr="00F2620D">
        <w:rPr>
          <w:sz w:val="22"/>
          <w:szCs w:val="22"/>
        </w:rPr>
        <w:t xml:space="preserve"> “</w:t>
      </w:r>
      <w:proofErr w:type="spellStart"/>
      <w:r w:rsidRPr="00F2620D">
        <w:rPr>
          <w:sz w:val="22"/>
          <w:szCs w:val="22"/>
        </w:rPr>
        <w:t>irabazle</w:t>
      </w:r>
      <w:proofErr w:type="spellEnd"/>
      <w:r w:rsidRPr="00F2620D">
        <w:rPr>
          <w:sz w:val="22"/>
          <w:szCs w:val="22"/>
        </w:rPr>
        <w:t xml:space="preserve">” </w:t>
      </w:r>
      <w:proofErr w:type="spellStart"/>
      <w:r w:rsidRPr="00F2620D">
        <w:rPr>
          <w:sz w:val="22"/>
          <w:szCs w:val="22"/>
        </w:rPr>
        <w:t>bat</w:t>
      </w:r>
      <w:proofErr w:type="spellEnd"/>
      <w:r w:rsidRPr="00F2620D">
        <w:rPr>
          <w:sz w:val="22"/>
          <w:szCs w:val="22"/>
        </w:rPr>
        <w:t xml:space="preserve"> eta, </w:t>
      </w:r>
      <w:proofErr w:type="spellStart"/>
      <w:r w:rsidRPr="00F2620D">
        <w:rPr>
          <w:sz w:val="22"/>
          <w:szCs w:val="22"/>
        </w:rPr>
        <w:t>gehienez</w:t>
      </w:r>
      <w:proofErr w:type="spellEnd"/>
      <w:r w:rsidRPr="00F2620D">
        <w:rPr>
          <w:sz w:val="22"/>
          <w:szCs w:val="22"/>
        </w:rPr>
        <w:t xml:space="preserve"> ere, </w:t>
      </w:r>
      <w:proofErr w:type="spellStart"/>
      <w:r w:rsidRPr="00F2620D">
        <w:rPr>
          <w:sz w:val="22"/>
          <w:szCs w:val="22"/>
        </w:rPr>
        <w:t>lau</w:t>
      </w:r>
      <w:proofErr w:type="spellEnd"/>
      <w:r w:rsidRPr="00F2620D">
        <w:rPr>
          <w:sz w:val="22"/>
          <w:szCs w:val="22"/>
        </w:rPr>
        <w:t xml:space="preserve"> finalista </w:t>
      </w:r>
      <w:proofErr w:type="spellStart"/>
      <w:r w:rsidRPr="00F2620D">
        <w:rPr>
          <w:sz w:val="22"/>
          <w:szCs w:val="22"/>
        </w:rPr>
        <w:t>aukeratuko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ditu</w:t>
      </w:r>
      <w:proofErr w:type="spellEnd"/>
      <w:r w:rsidRPr="00F2620D">
        <w:rPr>
          <w:sz w:val="22"/>
          <w:szCs w:val="22"/>
        </w:rPr>
        <w:t>.</w:t>
      </w:r>
    </w:p>
    <w:p w:rsidR="00F2620D" w:rsidRPr="00F2620D" w:rsidRDefault="00F2620D" w:rsidP="00F2620D">
      <w:pPr>
        <w:autoSpaceDE w:val="0"/>
        <w:autoSpaceDN w:val="0"/>
        <w:adjustRightInd w:val="0"/>
        <w:jc w:val="both"/>
        <w:rPr>
          <w:rFonts w:cs="CIDFont+F1"/>
          <w:sz w:val="22"/>
          <w:szCs w:val="22"/>
        </w:rPr>
      </w:pPr>
    </w:p>
    <w:p w:rsidR="00F2620D" w:rsidRPr="00F2620D" w:rsidRDefault="00F2620D" w:rsidP="00F2620D">
      <w:pPr>
        <w:autoSpaceDE w:val="0"/>
        <w:autoSpaceDN w:val="0"/>
        <w:adjustRightInd w:val="0"/>
        <w:jc w:val="both"/>
        <w:rPr>
          <w:rFonts w:cs="CIDFont+F1"/>
          <w:sz w:val="22"/>
          <w:szCs w:val="22"/>
        </w:rPr>
      </w:pPr>
      <w:proofErr w:type="spellStart"/>
      <w:r w:rsidRPr="00F2620D">
        <w:rPr>
          <w:sz w:val="22"/>
          <w:szCs w:val="22"/>
        </w:rPr>
        <w:t>Oporleku</w:t>
      </w:r>
      <w:proofErr w:type="spellEnd"/>
      <w:r w:rsidRPr="00F2620D">
        <w:rPr>
          <w:sz w:val="22"/>
          <w:szCs w:val="22"/>
        </w:rPr>
        <w:t xml:space="preserve"> “</w:t>
      </w:r>
      <w:proofErr w:type="spellStart"/>
      <w:r w:rsidRPr="00F2620D">
        <w:rPr>
          <w:sz w:val="22"/>
          <w:szCs w:val="22"/>
        </w:rPr>
        <w:t>irabazleak</w:t>
      </w:r>
      <w:proofErr w:type="spellEnd"/>
      <w:r w:rsidRPr="00F2620D">
        <w:rPr>
          <w:sz w:val="22"/>
          <w:szCs w:val="22"/>
        </w:rPr>
        <w:t xml:space="preserve">” eta </w:t>
      </w:r>
      <w:proofErr w:type="spellStart"/>
      <w:r w:rsidRPr="00F2620D">
        <w:rPr>
          <w:sz w:val="22"/>
          <w:szCs w:val="22"/>
        </w:rPr>
        <w:t>finalistek</w:t>
      </w:r>
      <w:proofErr w:type="spellEnd"/>
      <w:r w:rsidRPr="00F2620D">
        <w:rPr>
          <w:sz w:val="22"/>
          <w:szCs w:val="22"/>
        </w:rPr>
        <w:t xml:space="preserve"> EDEN </w:t>
      </w:r>
      <w:proofErr w:type="spellStart"/>
      <w:r w:rsidRPr="00F2620D">
        <w:rPr>
          <w:sz w:val="22"/>
          <w:szCs w:val="22"/>
        </w:rPr>
        <w:t>saria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jasoko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dute</w:t>
      </w:r>
      <w:proofErr w:type="spellEnd"/>
      <w:r w:rsidRPr="00F2620D">
        <w:rPr>
          <w:sz w:val="22"/>
          <w:szCs w:val="22"/>
        </w:rPr>
        <w:t xml:space="preserve"> 2020ko </w:t>
      </w:r>
      <w:proofErr w:type="spellStart"/>
      <w:r w:rsidRPr="00F2620D">
        <w:rPr>
          <w:sz w:val="22"/>
          <w:szCs w:val="22"/>
        </w:rPr>
        <w:t>urtarrilean</w:t>
      </w:r>
      <w:proofErr w:type="spellEnd"/>
      <w:r w:rsidRPr="00F2620D">
        <w:rPr>
          <w:sz w:val="22"/>
          <w:szCs w:val="22"/>
        </w:rPr>
        <w:t xml:space="preserve">, </w:t>
      </w:r>
      <w:proofErr w:type="spellStart"/>
      <w:r w:rsidRPr="00F2620D">
        <w:rPr>
          <w:sz w:val="22"/>
          <w:szCs w:val="22"/>
        </w:rPr>
        <w:t>Madrilgo</w:t>
      </w:r>
      <w:proofErr w:type="spellEnd"/>
      <w:r w:rsidRPr="00F2620D">
        <w:rPr>
          <w:sz w:val="22"/>
          <w:szCs w:val="22"/>
        </w:rPr>
        <w:t xml:space="preserve"> “FITUR” NAZIOARTEKO TURISMO </w:t>
      </w:r>
      <w:proofErr w:type="spellStart"/>
      <w:r w:rsidRPr="00F2620D">
        <w:rPr>
          <w:sz w:val="22"/>
          <w:szCs w:val="22"/>
        </w:rPr>
        <w:t>AZOKAren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baitan</w:t>
      </w:r>
      <w:proofErr w:type="spellEnd"/>
      <w:r w:rsidRPr="00F2620D">
        <w:rPr>
          <w:sz w:val="22"/>
          <w:szCs w:val="22"/>
        </w:rPr>
        <w:t>.</w:t>
      </w:r>
    </w:p>
    <w:p w:rsidR="00F2620D" w:rsidRPr="00F2620D" w:rsidRDefault="00F2620D" w:rsidP="00F2620D">
      <w:pPr>
        <w:autoSpaceDE w:val="0"/>
        <w:autoSpaceDN w:val="0"/>
        <w:adjustRightInd w:val="0"/>
        <w:jc w:val="both"/>
        <w:rPr>
          <w:rFonts w:cs="CIDFont+F1"/>
          <w:sz w:val="22"/>
          <w:szCs w:val="22"/>
        </w:rPr>
      </w:pPr>
    </w:p>
    <w:p w:rsidR="00F2620D" w:rsidRPr="00F2620D" w:rsidRDefault="00F2620D" w:rsidP="00F2620D">
      <w:pPr>
        <w:autoSpaceDE w:val="0"/>
        <w:autoSpaceDN w:val="0"/>
        <w:adjustRightInd w:val="0"/>
        <w:jc w:val="both"/>
        <w:rPr>
          <w:rFonts w:cs="CIDFont+F1"/>
          <w:sz w:val="22"/>
          <w:szCs w:val="22"/>
        </w:rPr>
      </w:pPr>
      <w:proofErr w:type="spellStart"/>
      <w:r w:rsidRPr="00F2620D">
        <w:rPr>
          <w:sz w:val="22"/>
          <w:szCs w:val="22"/>
        </w:rPr>
        <w:t>Deialdiaren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oinarriak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honekin</w:t>
      </w:r>
      <w:proofErr w:type="spellEnd"/>
      <w:r w:rsidRPr="00F2620D">
        <w:rPr>
          <w:sz w:val="22"/>
          <w:szCs w:val="22"/>
        </w:rPr>
        <w:t xml:space="preserve"> batera </w:t>
      </w:r>
      <w:proofErr w:type="spellStart"/>
      <w:r w:rsidRPr="00F2620D">
        <w:rPr>
          <w:sz w:val="22"/>
          <w:szCs w:val="22"/>
        </w:rPr>
        <w:t>doaz</w:t>
      </w:r>
      <w:proofErr w:type="spellEnd"/>
      <w:r w:rsidRPr="00F2620D">
        <w:rPr>
          <w:sz w:val="22"/>
          <w:szCs w:val="22"/>
        </w:rPr>
        <w:t xml:space="preserve"> </w:t>
      </w:r>
      <w:proofErr w:type="spellStart"/>
      <w:r w:rsidRPr="00F2620D">
        <w:rPr>
          <w:sz w:val="22"/>
          <w:szCs w:val="22"/>
        </w:rPr>
        <w:t>erantsita</w:t>
      </w:r>
      <w:proofErr w:type="spellEnd"/>
      <w:r w:rsidRPr="00F2620D">
        <w:rPr>
          <w:sz w:val="22"/>
          <w:szCs w:val="22"/>
        </w:rPr>
        <w:t>.</w:t>
      </w:r>
    </w:p>
    <w:p w:rsidR="00F2620D" w:rsidRPr="00F2620D" w:rsidRDefault="00F2620D" w:rsidP="00F2620D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spellStart"/>
      <w:r w:rsidRPr="00F2620D">
        <w:rPr>
          <w:b/>
          <w:sz w:val="22"/>
          <w:szCs w:val="22"/>
          <w:u w:val="single"/>
        </w:rPr>
        <w:t>Hautagaitzak</w:t>
      </w:r>
      <w:proofErr w:type="spellEnd"/>
      <w:r w:rsidRPr="00F2620D">
        <w:rPr>
          <w:b/>
          <w:sz w:val="22"/>
          <w:szCs w:val="22"/>
          <w:u w:val="single"/>
        </w:rPr>
        <w:t xml:space="preserve"> </w:t>
      </w:r>
      <w:proofErr w:type="spellStart"/>
      <w:r w:rsidRPr="00F2620D">
        <w:rPr>
          <w:b/>
          <w:sz w:val="22"/>
          <w:szCs w:val="22"/>
          <w:u w:val="single"/>
        </w:rPr>
        <w:t>aurkezteko</w:t>
      </w:r>
      <w:proofErr w:type="spellEnd"/>
      <w:r w:rsidRPr="00F2620D">
        <w:rPr>
          <w:b/>
          <w:sz w:val="22"/>
          <w:szCs w:val="22"/>
          <w:u w:val="single"/>
        </w:rPr>
        <w:t xml:space="preserve"> </w:t>
      </w:r>
      <w:proofErr w:type="spellStart"/>
      <w:r w:rsidRPr="00F2620D">
        <w:rPr>
          <w:b/>
          <w:sz w:val="22"/>
          <w:szCs w:val="22"/>
          <w:u w:val="single"/>
        </w:rPr>
        <w:t>epea</w:t>
      </w:r>
      <w:proofErr w:type="spellEnd"/>
      <w:r w:rsidRPr="00F2620D">
        <w:rPr>
          <w:b/>
          <w:sz w:val="22"/>
          <w:szCs w:val="22"/>
          <w:u w:val="single"/>
        </w:rPr>
        <w:t xml:space="preserve">: </w:t>
      </w:r>
      <w:proofErr w:type="spellStart"/>
      <w:r w:rsidRPr="00F2620D">
        <w:rPr>
          <w:b/>
          <w:sz w:val="22"/>
          <w:szCs w:val="22"/>
          <w:u w:val="single"/>
        </w:rPr>
        <w:t>uztailaren</w:t>
      </w:r>
      <w:proofErr w:type="spellEnd"/>
      <w:r w:rsidRPr="00F2620D">
        <w:rPr>
          <w:b/>
          <w:sz w:val="22"/>
          <w:szCs w:val="22"/>
          <w:u w:val="single"/>
        </w:rPr>
        <w:t xml:space="preserve"> 16tik </w:t>
      </w:r>
      <w:proofErr w:type="spellStart"/>
      <w:r w:rsidRPr="00F2620D">
        <w:rPr>
          <w:b/>
          <w:sz w:val="22"/>
          <w:szCs w:val="22"/>
          <w:u w:val="single"/>
        </w:rPr>
        <w:t>irailaren</w:t>
      </w:r>
      <w:proofErr w:type="spellEnd"/>
      <w:r w:rsidRPr="00F2620D">
        <w:rPr>
          <w:b/>
          <w:sz w:val="22"/>
          <w:szCs w:val="22"/>
          <w:u w:val="single"/>
        </w:rPr>
        <w:t xml:space="preserve"> 15era.</w:t>
      </w:r>
    </w:p>
    <w:p w:rsidR="00F2620D" w:rsidRDefault="00F2620D" w:rsidP="00F2620D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CF5524" w:rsidRPr="00996E85" w:rsidRDefault="00CF5524" w:rsidP="00CF5524">
      <w:pPr>
        <w:jc w:val="both"/>
        <w:rPr>
          <w:rFonts w:cs="CIDFont+F1"/>
          <w:lang w:val="en-US"/>
        </w:rPr>
      </w:pPr>
      <w:proofErr w:type="spellStart"/>
      <w:r w:rsidRPr="00996E85">
        <w:rPr>
          <w:lang w:val="en-US"/>
        </w:rPr>
        <w:t>Hautagaitzak</w:t>
      </w:r>
      <w:proofErr w:type="spellEnd"/>
      <w:r w:rsidRPr="00996E85">
        <w:rPr>
          <w:lang w:val="en-US"/>
        </w:rPr>
        <w:t xml:space="preserve"> </w:t>
      </w:r>
      <w:proofErr w:type="spellStart"/>
      <w:r w:rsidRPr="00996E85">
        <w:rPr>
          <w:lang w:val="en-US"/>
        </w:rPr>
        <w:t>helbide</w:t>
      </w:r>
      <w:proofErr w:type="spellEnd"/>
      <w:r w:rsidRPr="00996E85">
        <w:rPr>
          <w:lang w:val="en-US"/>
        </w:rPr>
        <w:t xml:space="preserve"> </w:t>
      </w:r>
      <w:proofErr w:type="spellStart"/>
      <w:r w:rsidRPr="00996E85">
        <w:rPr>
          <w:lang w:val="en-US"/>
        </w:rPr>
        <w:t>elektroniko</w:t>
      </w:r>
      <w:proofErr w:type="spellEnd"/>
      <w:r w:rsidRPr="00996E85">
        <w:rPr>
          <w:lang w:val="en-US"/>
        </w:rPr>
        <w:t xml:space="preserve"> </w:t>
      </w:r>
      <w:proofErr w:type="spellStart"/>
      <w:r w:rsidRPr="00996E85">
        <w:rPr>
          <w:lang w:val="en-US"/>
        </w:rPr>
        <w:t>honetara</w:t>
      </w:r>
      <w:proofErr w:type="spellEnd"/>
      <w:r w:rsidRPr="00996E85">
        <w:rPr>
          <w:lang w:val="en-US"/>
        </w:rPr>
        <w:t xml:space="preserve"> </w:t>
      </w:r>
      <w:proofErr w:type="spellStart"/>
      <w:r w:rsidRPr="00996E85">
        <w:rPr>
          <w:lang w:val="en-US"/>
        </w:rPr>
        <w:t>bidali</w:t>
      </w:r>
      <w:proofErr w:type="spellEnd"/>
      <w:r w:rsidRPr="00996E85">
        <w:rPr>
          <w:lang w:val="en-US"/>
        </w:rPr>
        <w:t xml:space="preserve"> </w:t>
      </w:r>
      <w:proofErr w:type="spellStart"/>
      <w:r w:rsidRPr="00996E85">
        <w:rPr>
          <w:lang w:val="en-US"/>
        </w:rPr>
        <w:t>beharko</w:t>
      </w:r>
      <w:proofErr w:type="spellEnd"/>
      <w:r w:rsidRPr="00996E85">
        <w:rPr>
          <w:lang w:val="en-US"/>
        </w:rPr>
        <w:t xml:space="preserve"> </w:t>
      </w:r>
      <w:proofErr w:type="spellStart"/>
      <w:r w:rsidRPr="00996E85">
        <w:rPr>
          <w:lang w:val="en-US"/>
        </w:rPr>
        <w:t>dira</w:t>
      </w:r>
      <w:proofErr w:type="spellEnd"/>
      <w:r w:rsidRPr="00996E85">
        <w:rPr>
          <w:lang w:val="en-US"/>
        </w:rPr>
        <w:t>:</w:t>
      </w:r>
    </w:p>
    <w:p w:rsidR="00CF5524" w:rsidRPr="00996E85" w:rsidRDefault="00CF5524" w:rsidP="00CF5524">
      <w:pPr>
        <w:jc w:val="both"/>
        <w:rPr>
          <w:color w:val="0000FF"/>
          <w:u w:val="single"/>
          <w:lang w:val="en-US"/>
        </w:rPr>
      </w:pPr>
      <w:r w:rsidRPr="00996E85">
        <w:rPr>
          <w:rFonts w:ascii="CIDFont+F1" w:hAnsi="CIDFont+F1"/>
          <w:lang w:val="en-US"/>
        </w:rPr>
        <w:t xml:space="preserve">      </w:t>
      </w:r>
      <w:hyperlink r:id="rId8" w:history="1">
        <w:r w:rsidRPr="00996E85">
          <w:rPr>
            <w:color w:val="0000FF"/>
            <w:u w:val="single"/>
            <w:lang w:val="en-US"/>
          </w:rPr>
          <w:t>m-arzamendivargas@euskadi.eus</w:t>
        </w:r>
      </w:hyperlink>
    </w:p>
    <w:p w:rsidR="00CF5524" w:rsidRPr="00996E85" w:rsidRDefault="00CF5524" w:rsidP="00CF5524">
      <w:pPr>
        <w:jc w:val="both"/>
        <w:rPr>
          <w:lang w:val="en-US"/>
        </w:rPr>
      </w:pPr>
    </w:p>
    <w:p w:rsidR="00CF5524" w:rsidRPr="001D353B" w:rsidRDefault="00CF5524" w:rsidP="00CF5524">
      <w:pPr>
        <w:jc w:val="both"/>
        <w:rPr>
          <w:rFonts w:cs="CIDFont+F1"/>
          <w:color w:val="000000"/>
        </w:rPr>
      </w:pPr>
      <w:proofErr w:type="spellStart"/>
      <w:r w:rsidRPr="00996E85">
        <w:rPr>
          <w:color w:val="000000"/>
          <w:lang w:val="en-US"/>
        </w:rPr>
        <w:t>Edozein</w:t>
      </w:r>
      <w:proofErr w:type="spellEnd"/>
      <w:r w:rsidRPr="00996E85">
        <w:rPr>
          <w:color w:val="000000"/>
          <w:lang w:val="en-US"/>
        </w:rPr>
        <w:t xml:space="preserve"> </w:t>
      </w:r>
      <w:proofErr w:type="spellStart"/>
      <w:r w:rsidRPr="00996E85">
        <w:rPr>
          <w:color w:val="000000"/>
          <w:lang w:val="en-US"/>
        </w:rPr>
        <w:t>zalantza</w:t>
      </w:r>
      <w:proofErr w:type="spellEnd"/>
      <w:r w:rsidRPr="00996E85">
        <w:rPr>
          <w:color w:val="000000"/>
          <w:lang w:val="en-US"/>
        </w:rPr>
        <w:t xml:space="preserve"> </w:t>
      </w:r>
      <w:proofErr w:type="spellStart"/>
      <w:r w:rsidRPr="00996E85">
        <w:rPr>
          <w:color w:val="000000"/>
          <w:lang w:val="en-US"/>
        </w:rPr>
        <w:t>argitzeko</w:t>
      </w:r>
      <w:proofErr w:type="spellEnd"/>
      <w:r w:rsidRPr="00996E85">
        <w:rPr>
          <w:color w:val="000000"/>
          <w:lang w:val="en-US"/>
        </w:rPr>
        <w:t xml:space="preserve">, </w:t>
      </w:r>
      <w:proofErr w:type="spellStart"/>
      <w:r w:rsidRPr="00996E85">
        <w:rPr>
          <w:color w:val="000000"/>
          <w:lang w:val="en-US"/>
        </w:rPr>
        <w:t>proiektuak</w:t>
      </w:r>
      <w:proofErr w:type="spellEnd"/>
      <w:r w:rsidRPr="00996E85">
        <w:rPr>
          <w:color w:val="000000"/>
          <w:lang w:val="en-US"/>
        </w:rPr>
        <w:t xml:space="preserve"> </w:t>
      </w:r>
      <w:proofErr w:type="spellStart"/>
      <w:r w:rsidRPr="00996E85">
        <w:rPr>
          <w:color w:val="000000"/>
          <w:lang w:val="en-US"/>
        </w:rPr>
        <w:t>Euskadin</w:t>
      </w:r>
      <w:proofErr w:type="spellEnd"/>
      <w:r w:rsidRPr="00996E85">
        <w:rPr>
          <w:color w:val="000000"/>
          <w:lang w:val="en-US"/>
        </w:rPr>
        <w:t xml:space="preserve"> </w:t>
      </w:r>
      <w:proofErr w:type="spellStart"/>
      <w:r w:rsidRPr="00996E85">
        <w:rPr>
          <w:color w:val="000000"/>
          <w:lang w:val="en-US"/>
        </w:rPr>
        <w:t>duen</w:t>
      </w:r>
      <w:proofErr w:type="spellEnd"/>
      <w:r w:rsidRPr="00996E85">
        <w:rPr>
          <w:color w:val="000000"/>
          <w:lang w:val="en-US"/>
        </w:rPr>
        <w:t xml:space="preserve"> </w:t>
      </w:r>
      <w:proofErr w:type="spellStart"/>
      <w:r w:rsidRPr="00996E85">
        <w:rPr>
          <w:color w:val="000000"/>
          <w:lang w:val="en-US"/>
        </w:rPr>
        <w:t>arduradunarekin</w:t>
      </w:r>
      <w:proofErr w:type="spellEnd"/>
      <w:r w:rsidRPr="00996E85">
        <w:rPr>
          <w:color w:val="000000"/>
          <w:lang w:val="en-US"/>
        </w:rPr>
        <w:t xml:space="preserve"> jar </w:t>
      </w:r>
      <w:proofErr w:type="spellStart"/>
      <w:r w:rsidRPr="00996E85">
        <w:rPr>
          <w:color w:val="000000"/>
          <w:lang w:val="en-US"/>
        </w:rPr>
        <w:t>zaitezke</w:t>
      </w:r>
      <w:proofErr w:type="spellEnd"/>
      <w:r w:rsidRPr="00996E85">
        <w:rPr>
          <w:color w:val="000000"/>
          <w:lang w:val="en-US"/>
        </w:rPr>
        <w:t xml:space="preserve"> </w:t>
      </w:r>
      <w:proofErr w:type="spellStart"/>
      <w:r w:rsidRPr="00996E85">
        <w:rPr>
          <w:color w:val="000000"/>
          <w:lang w:val="en-US"/>
        </w:rPr>
        <w:t>harremanetan</w:t>
      </w:r>
      <w:proofErr w:type="spellEnd"/>
      <w:r w:rsidRPr="00996E85">
        <w:rPr>
          <w:color w:val="000000"/>
          <w:lang w:val="en-US"/>
        </w:rPr>
        <w:t xml:space="preserve">: Marife Arzamendi. </w:t>
      </w:r>
      <w:proofErr w:type="spellStart"/>
      <w:r>
        <w:rPr>
          <w:color w:val="000000"/>
        </w:rPr>
        <w:t>Helbide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elektronikoa</w:t>
      </w:r>
      <w:proofErr w:type="spellEnd"/>
      <w:r>
        <w:rPr>
          <w:color w:val="000000"/>
        </w:rPr>
        <w:t xml:space="preserve">: </w:t>
      </w:r>
    </w:p>
    <w:p w:rsidR="00CF5524" w:rsidRPr="001D353B" w:rsidRDefault="00CF5524" w:rsidP="00CF5524">
      <w:pPr>
        <w:jc w:val="both"/>
      </w:pPr>
      <w:r>
        <w:rPr>
          <w:color w:val="000000"/>
        </w:rPr>
        <w:t xml:space="preserve">     </w:t>
      </w:r>
      <w:hyperlink r:id="rId9" w:history="1">
        <w:r>
          <w:rPr>
            <w:color w:val="0000FF"/>
            <w:u w:val="single"/>
          </w:rPr>
          <w:t>m-arzamendivargas@euskadi.eus</w:t>
        </w:r>
      </w:hyperlink>
    </w:p>
    <w:p w:rsidR="00CF5524" w:rsidRDefault="00CF5524" w:rsidP="00CF5524">
      <w:pPr>
        <w:autoSpaceDE w:val="0"/>
        <w:autoSpaceDN w:val="0"/>
        <w:adjustRightInd w:val="0"/>
        <w:jc w:val="both"/>
        <w:rPr>
          <w:color w:val="000000"/>
        </w:rPr>
      </w:pPr>
    </w:p>
    <w:p w:rsidR="00CF5524" w:rsidRPr="001D353B" w:rsidRDefault="00996E85" w:rsidP="00CF5524">
      <w:pPr>
        <w:autoSpaceDE w:val="0"/>
        <w:autoSpaceDN w:val="0"/>
        <w:adjustRightInd w:val="0"/>
        <w:jc w:val="both"/>
        <w:rPr>
          <w:rFonts w:cs="CIDFont+F1"/>
          <w:color w:val="000000"/>
        </w:rPr>
      </w:pPr>
      <w:proofErr w:type="spellStart"/>
      <w:r>
        <w:rPr>
          <w:color w:val="000000"/>
        </w:rPr>
        <w:t>Telefonoa</w:t>
      </w:r>
      <w:proofErr w:type="spellEnd"/>
      <w:r>
        <w:rPr>
          <w:color w:val="000000"/>
        </w:rPr>
        <w:t>: 945</w:t>
      </w:r>
      <w:r w:rsidR="00CF5524">
        <w:rPr>
          <w:color w:val="000000"/>
        </w:rPr>
        <w:t xml:space="preserve"> 01 99 60. Edo, </w:t>
      </w:r>
      <w:proofErr w:type="spellStart"/>
      <w:r w:rsidR="00CF5524">
        <w:rPr>
          <w:color w:val="000000"/>
        </w:rPr>
        <w:t>bestela</w:t>
      </w:r>
      <w:proofErr w:type="spellEnd"/>
      <w:r w:rsidR="00CF5524">
        <w:rPr>
          <w:color w:val="000000"/>
        </w:rPr>
        <w:t xml:space="preserve">, </w:t>
      </w:r>
      <w:proofErr w:type="spellStart"/>
      <w:r w:rsidR="00CF5524">
        <w:rPr>
          <w:color w:val="000000"/>
        </w:rPr>
        <w:t>Turismoko</w:t>
      </w:r>
      <w:proofErr w:type="spellEnd"/>
      <w:r w:rsidR="00CF5524">
        <w:rPr>
          <w:color w:val="000000"/>
        </w:rPr>
        <w:t xml:space="preserve"> </w:t>
      </w:r>
      <w:proofErr w:type="spellStart"/>
      <w:r w:rsidR="00CF5524">
        <w:rPr>
          <w:color w:val="000000"/>
        </w:rPr>
        <w:t>Estatu</w:t>
      </w:r>
      <w:proofErr w:type="spellEnd"/>
      <w:r w:rsidR="00CF5524">
        <w:rPr>
          <w:color w:val="000000"/>
        </w:rPr>
        <w:t xml:space="preserve"> </w:t>
      </w:r>
      <w:proofErr w:type="spellStart"/>
      <w:r w:rsidR="00CF5524">
        <w:rPr>
          <w:color w:val="000000"/>
        </w:rPr>
        <w:t>Idazkaritzara</w:t>
      </w:r>
      <w:proofErr w:type="spellEnd"/>
      <w:r w:rsidR="00CF5524">
        <w:rPr>
          <w:color w:val="000000"/>
        </w:rPr>
        <w:t xml:space="preserve"> </w:t>
      </w:r>
      <w:proofErr w:type="spellStart"/>
      <w:r w:rsidR="00CF5524">
        <w:rPr>
          <w:color w:val="000000"/>
        </w:rPr>
        <w:t>jo</w:t>
      </w:r>
      <w:proofErr w:type="spellEnd"/>
      <w:r w:rsidR="00CF5524">
        <w:rPr>
          <w:color w:val="000000"/>
        </w:rPr>
        <w:t xml:space="preserve"> </w:t>
      </w:r>
      <w:proofErr w:type="spellStart"/>
      <w:r w:rsidR="00CF5524">
        <w:rPr>
          <w:color w:val="000000"/>
        </w:rPr>
        <w:t>dezakezue</w:t>
      </w:r>
      <w:proofErr w:type="spellEnd"/>
      <w:r w:rsidR="00CF5524">
        <w:rPr>
          <w:color w:val="000000"/>
        </w:rPr>
        <w:t>:</w:t>
      </w:r>
    </w:p>
    <w:p w:rsidR="00F2620D" w:rsidRPr="00CF5524" w:rsidRDefault="00CF5524" w:rsidP="00CF5524">
      <w:pPr>
        <w:jc w:val="both"/>
        <w:rPr>
          <w:rFonts w:cs="CIDFont+F1"/>
          <w:color w:val="0000FF"/>
        </w:rPr>
      </w:pPr>
      <w:r>
        <w:rPr>
          <w:color w:val="0000FF"/>
        </w:rPr>
        <w:t xml:space="preserve">  </w:t>
      </w:r>
      <w:hyperlink r:id="rId10" w:history="1">
        <w:r>
          <w:rPr>
            <w:color w:val="0000FF"/>
            <w:u w:val="single"/>
          </w:rPr>
          <w:t>sgcooperacionturistica@minetad.es</w:t>
        </w:r>
      </w:hyperlink>
    </w:p>
    <w:p w:rsidR="00F2620D" w:rsidRDefault="00F2620D" w:rsidP="00F2620D">
      <w:pPr>
        <w:autoSpaceDE w:val="0"/>
        <w:autoSpaceDN w:val="0"/>
        <w:adjustRightInd w:val="0"/>
        <w:jc w:val="both"/>
        <w:rPr>
          <w:rFonts w:asciiTheme="minorHAnsi" w:hAnsiTheme="minorHAnsi" w:cs="CIDFont+F1"/>
          <w:sz w:val="22"/>
          <w:szCs w:val="22"/>
        </w:rPr>
      </w:pPr>
      <w:r w:rsidRPr="008772B4">
        <w:rPr>
          <w:rFonts w:asciiTheme="minorHAnsi" w:hAnsiTheme="minorHAnsi" w:cs="CIDFont+F1"/>
          <w:sz w:val="22"/>
          <w:szCs w:val="22"/>
        </w:rPr>
        <w:t>En la presente edición, el objetivo es contribuir a realzar la visibilidad de aquellos destinos turísticos europeos</w:t>
      </w:r>
      <w:r>
        <w:rPr>
          <w:rFonts w:asciiTheme="minorHAnsi" w:hAnsiTheme="minorHAnsi" w:cs="CIDFont+F1"/>
          <w:sz w:val="22"/>
          <w:szCs w:val="22"/>
        </w:rPr>
        <w:t xml:space="preserve"> </w:t>
      </w:r>
      <w:r w:rsidRPr="008772B4">
        <w:rPr>
          <w:rFonts w:asciiTheme="minorHAnsi" w:hAnsiTheme="minorHAnsi" w:cs="CIDFont+F1"/>
          <w:sz w:val="22"/>
          <w:szCs w:val="22"/>
        </w:rPr>
        <w:t xml:space="preserve">emergentes que hayan desarrollado </w:t>
      </w:r>
      <w:r w:rsidRPr="008772B4">
        <w:rPr>
          <w:rFonts w:asciiTheme="minorHAnsi" w:hAnsiTheme="minorHAnsi" w:cs="CIDFont+F2"/>
          <w:sz w:val="22"/>
          <w:szCs w:val="22"/>
        </w:rPr>
        <w:t>iniciativas novedosas de su oferta turística basadas en la salud y el</w:t>
      </w:r>
      <w:r>
        <w:rPr>
          <w:rFonts w:asciiTheme="minorHAnsi" w:hAnsiTheme="minorHAnsi" w:cs="CIDFont+F1"/>
          <w:sz w:val="22"/>
          <w:szCs w:val="22"/>
        </w:rPr>
        <w:t xml:space="preserve"> </w:t>
      </w:r>
      <w:r w:rsidRPr="008772B4">
        <w:rPr>
          <w:rFonts w:asciiTheme="minorHAnsi" w:hAnsiTheme="minorHAnsi" w:cs="CIDFont+F2"/>
          <w:sz w:val="22"/>
          <w:szCs w:val="22"/>
        </w:rPr>
        <w:t>bienestar</w:t>
      </w:r>
      <w:r w:rsidRPr="008772B4">
        <w:rPr>
          <w:rFonts w:asciiTheme="minorHAnsi" w:hAnsiTheme="minorHAnsi" w:cs="CIDFont+F1"/>
          <w:sz w:val="22"/>
          <w:szCs w:val="22"/>
        </w:rPr>
        <w:t>.</w:t>
      </w:r>
    </w:p>
    <w:p w:rsidR="00F2620D" w:rsidRDefault="00F2620D" w:rsidP="00F2620D">
      <w:pPr>
        <w:autoSpaceDE w:val="0"/>
        <w:autoSpaceDN w:val="0"/>
        <w:adjustRightInd w:val="0"/>
        <w:jc w:val="both"/>
        <w:rPr>
          <w:rFonts w:ascii="CIDFont+F1" w:hAnsi="CIDFont+F1" w:cs="CIDFont+F1"/>
          <w:sz w:val="22"/>
          <w:szCs w:val="22"/>
        </w:rPr>
      </w:pPr>
    </w:p>
    <w:p w:rsidR="00F2620D" w:rsidRDefault="00F2620D" w:rsidP="00F2620D">
      <w:pPr>
        <w:autoSpaceDE w:val="0"/>
        <w:autoSpaceDN w:val="0"/>
        <w:adjustRightInd w:val="0"/>
        <w:jc w:val="both"/>
        <w:rPr>
          <w:rFonts w:asciiTheme="minorHAnsi" w:hAnsiTheme="minorHAnsi" w:cs="CIDFont+F1"/>
          <w:sz w:val="22"/>
          <w:szCs w:val="22"/>
        </w:rPr>
      </w:pPr>
      <w:r w:rsidRPr="008772B4">
        <w:rPr>
          <w:rFonts w:asciiTheme="minorHAnsi" w:hAnsiTheme="minorHAnsi" w:cs="CIDFont+F1"/>
          <w:sz w:val="22"/>
          <w:szCs w:val="22"/>
        </w:rPr>
        <w:t>Los candidatos tendrán que ser destinos que ofrezcan experiencias turísticas auténticas y desarrollen una</w:t>
      </w:r>
      <w:r>
        <w:rPr>
          <w:rFonts w:asciiTheme="minorHAnsi" w:hAnsiTheme="minorHAnsi" w:cs="CIDFont+F1"/>
          <w:sz w:val="22"/>
          <w:szCs w:val="22"/>
        </w:rPr>
        <w:t xml:space="preserve"> </w:t>
      </w:r>
      <w:r w:rsidRPr="008772B4">
        <w:rPr>
          <w:rFonts w:asciiTheme="minorHAnsi" w:hAnsiTheme="minorHAnsi" w:cs="CIDFont+F1"/>
          <w:sz w:val="22"/>
          <w:szCs w:val="22"/>
        </w:rPr>
        <w:t>gestión social, cultural y ambiental sostenible.</w:t>
      </w:r>
    </w:p>
    <w:p w:rsidR="00F2620D" w:rsidRDefault="00F2620D" w:rsidP="00F2620D">
      <w:pPr>
        <w:autoSpaceDE w:val="0"/>
        <w:autoSpaceDN w:val="0"/>
        <w:adjustRightInd w:val="0"/>
        <w:jc w:val="both"/>
        <w:rPr>
          <w:rFonts w:asciiTheme="minorHAnsi" w:hAnsiTheme="minorHAnsi" w:cs="CIDFont+F1"/>
          <w:sz w:val="22"/>
          <w:szCs w:val="22"/>
        </w:rPr>
      </w:pPr>
    </w:p>
    <w:p w:rsidR="00CF5524" w:rsidRDefault="00CF5524" w:rsidP="00F2620D">
      <w:pPr>
        <w:autoSpaceDE w:val="0"/>
        <w:autoSpaceDN w:val="0"/>
        <w:adjustRightInd w:val="0"/>
        <w:jc w:val="both"/>
        <w:rPr>
          <w:rFonts w:asciiTheme="minorHAnsi" w:hAnsiTheme="minorHAnsi" w:cs="CIDFont+F1"/>
          <w:sz w:val="22"/>
          <w:szCs w:val="22"/>
        </w:rPr>
      </w:pPr>
    </w:p>
    <w:p w:rsidR="00F2620D" w:rsidRDefault="00F2620D" w:rsidP="00F2620D">
      <w:pPr>
        <w:autoSpaceDE w:val="0"/>
        <w:autoSpaceDN w:val="0"/>
        <w:adjustRightInd w:val="0"/>
        <w:jc w:val="both"/>
        <w:rPr>
          <w:rFonts w:asciiTheme="minorHAnsi" w:hAnsiTheme="minorHAnsi" w:cs="CIDFont+F1"/>
          <w:sz w:val="22"/>
          <w:szCs w:val="22"/>
        </w:rPr>
      </w:pPr>
      <w:r w:rsidRPr="008772B4">
        <w:rPr>
          <w:rFonts w:asciiTheme="minorHAnsi" w:hAnsiTheme="minorHAnsi" w:cs="CIDFont+F1"/>
          <w:sz w:val="22"/>
          <w:szCs w:val="22"/>
        </w:rPr>
        <w:t xml:space="preserve">El </w:t>
      </w:r>
      <w:r w:rsidRPr="008772B4">
        <w:rPr>
          <w:rFonts w:asciiTheme="minorHAnsi" w:hAnsiTheme="minorHAnsi" w:cs="CIDFont+F2"/>
          <w:sz w:val="22"/>
          <w:szCs w:val="22"/>
        </w:rPr>
        <w:t>proceso de selección consta de dos fases</w:t>
      </w:r>
      <w:r w:rsidRPr="008772B4">
        <w:rPr>
          <w:rFonts w:asciiTheme="minorHAnsi" w:hAnsiTheme="minorHAnsi" w:cs="CIDFont+F1"/>
          <w:sz w:val="22"/>
          <w:szCs w:val="22"/>
        </w:rPr>
        <w:t>. En una primera fase, las CC. AA. eligen de entre todas las</w:t>
      </w:r>
      <w:r>
        <w:rPr>
          <w:rFonts w:asciiTheme="minorHAnsi" w:hAnsiTheme="minorHAnsi" w:cs="CIDFont+F1"/>
          <w:sz w:val="22"/>
          <w:szCs w:val="22"/>
        </w:rPr>
        <w:t xml:space="preserve"> </w:t>
      </w:r>
      <w:r w:rsidRPr="008772B4">
        <w:rPr>
          <w:rFonts w:asciiTheme="minorHAnsi" w:hAnsiTheme="minorHAnsi" w:cs="CIDFont+F1"/>
          <w:sz w:val="22"/>
          <w:szCs w:val="22"/>
        </w:rPr>
        <w:t>candidaturas recibidas a una de ellas que presentarán a la Secretaría de Estado de Turismo. En una segunda</w:t>
      </w:r>
      <w:r>
        <w:rPr>
          <w:rFonts w:asciiTheme="minorHAnsi" w:hAnsiTheme="minorHAnsi" w:cs="CIDFont+F1"/>
          <w:sz w:val="22"/>
          <w:szCs w:val="22"/>
        </w:rPr>
        <w:t xml:space="preserve"> </w:t>
      </w:r>
      <w:r w:rsidRPr="008772B4">
        <w:rPr>
          <w:rFonts w:asciiTheme="minorHAnsi" w:hAnsiTheme="minorHAnsi" w:cs="CIDFont+F1"/>
          <w:sz w:val="22"/>
          <w:szCs w:val="22"/>
        </w:rPr>
        <w:t>fase, la Secretaría de Estado de Turismo elige un “ganador” y hasta cuatro finalistas.</w:t>
      </w:r>
    </w:p>
    <w:p w:rsidR="00F2620D" w:rsidRDefault="00F2620D" w:rsidP="00F2620D">
      <w:pPr>
        <w:autoSpaceDE w:val="0"/>
        <w:autoSpaceDN w:val="0"/>
        <w:adjustRightInd w:val="0"/>
        <w:jc w:val="both"/>
        <w:rPr>
          <w:rFonts w:asciiTheme="minorHAnsi" w:hAnsiTheme="minorHAnsi" w:cs="CIDFont+F1"/>
          <w:sz w:val="22"/>
          <w:szCs w:val="22"/>
        </w:rPr>
      </w:pPr>
    </w:p>
    <w:p w:rsidR="00F2620D" w:rsidRPr="00F86327" w:rsidRDefault="00F2620D" w:rsidP="00F2620D">
      <w:pPr>
        <w:autoSpaceDE w:val="0"/>
        <w:autoSpaceDN w:val="0"/>
        <w:adjustRightInd w:val="0"/>
        <w:jc w:val="both"/>
        <w:rPr>
          <w:rFonts w:asciiTheme="minorHAnsi" w:hAnsiTheme="minorHAnsi" w:cs="CIDFont+F1"/>
          <w:sz w:val="22"/>
          <w:szCs w:val="22"/>
        </w:rPr>
      </w:pPr>
      <w:r w:rsidRPr="00F86327">
        <w:rPr>
          <w:rFonts w:asciiTheme="minorHAnsi" w:hAnsiTheme="minorHAnsi" w:cs="CIDFont+F1"/>
          <w:sz w:val="22"/>
          <w:szCs w:val="22"/>
        </w:rPr>
        <w:t>El destino “ganador” y los finalistas recibirán el galardón EDEN en una ceremonia que se celebrará en enero</w:t>
      </w:r>
      <w:r>
        <w:rPr>
          <w:rFonts w:asciiTheme="minorHAnsi" w:hAnsiTheme="minorHAnsi" w:cs="CIDFont+F1"/>
          <w:sz w:val="22"/>
          <w:szCs w:val="22"/>
        </w:rPr>
        <w:t xml:space="preserve">    </w:t>
      </w:r>
      <w:r w:rsidRPr="00F86327">
        <w:rPr>
          <w:rFonts w:asciiTheme="minorHAnsi" w:hAnsiTheme="minorHAnsi" w:cs="CIDFont+F1"/>
          <w:sz w:val="22"/>
          <w:szCs w:val="22"/>
        </w:rPr>
        <w:t xml:space="preserve"> de</w:t>
      </w:r>
    </w:p>
    <w:p w:rsidR="00F2620D" w:rsidRDefault="00F2620D" w:rsidP="00F2620D">
      <w:pPr>
        <w:autoSpaceDE w:val="0"/>
        <w:autoSpaceDN w:val="0"/>
        <w:adjustRightInd w:val="0"/>
        <w:jc w:val="both"/>
        <w:rPr>
          <w:rFonts w:asciiTheme="minorHAnsi" w:hAnsiTheme="minorHAnsi" w:cs="CIDFont+F1"/>
          <w:sz w:val="22"/>
          <w:szCs w:val="22"/>
        </w:rPr>
      </w:pPr>
      <w:r w:rsidRPr="00F86327">
        <w:rPr>
          <w:rFonts w:asciiTheme="minorHAnsi" w:hAnsiTheme="minorHAnsi" w:cs="CIDFont+F1"/>
          <w:sz w:val="22"/>
          <w:szCs w:val="22"/>
        </w:rPr>
        <w:t>2020 en Madrid en el marco de la FERIA INTERNACIONAL DE TURISMO “FITUR”.</w:t>
      </w:r>
    </w:p>
    <w:p w:rsidR="00F2620D" w:rsidRDefault="00F2620D" w:rsidP="00F2620D">
      <w:pPr>
        <w:autoSpaceDE w:val="0"/>
        <w:autoSpaceDN w:val="0"/>
        <w:adjustRightInd w:val="0"/>
        <w:jc w:val="both"/>
        <w:rPr>
          <w:rFonts w:asciiTheme="minorHAnsi" w:hAnsiTheme="minorHAnsi" w:cs="CIDFont+F1"/>
          <w:sz w:val="22"/>
          <w:szCs w:val="22"/>
        </w:rPr>
      </w:pPr>
    </w:p>
    <w:p w:rsidR="00F2620D" w:rsidRDefault="00F2620D" w:rsidP="00F2620D">
      <w:pPr>
        <w:autoSpaceDE w:val="0"/>
        <w:autoSpaceDN w:val="0"/>
        <w:adjustRightInd w:val="0"/>
        <w:jc w:val="both"/>
        <w:rPr>
          <w:rFonts w:asciiTheme="minorHAnsi" w:hAnsiTheme="minorHAnsi" w:cs="CIDFont+F1"/>
          <w:sz w:val="22"/>
          <w:szCs w:val="22"/>
        </w:rPr>
      </w:pPr>
      <w:r>
        <w:rPr>
          <w:rFonts w:asciiTheme="minorHAnsi" w:hAnsiTheme="minorHAnsi" w:cs="CIDFont+F1"/>
          <w:sz w:val="22"/>
          <w:szCs w:val="22"/>
        </w:rPr>
        <w:t>Se adjuntan las bases de la convocatoria</w:t>
      </w:r>
    </w:p>
    <w:p w:rsidR="00F2620D" w:rsidRDefault="00F2620D" w:rsidP="00F2620D">
      <w:pPr>
        <w:autoSpaceDE w:val="0"/>
        <w:autoSpaceDN w:val="0"/>
        <w:adjustRightInd w:val="0"/>
        <w:jc w:val="both"/>
        <w:rPr>
          <w:rFonts w:cs="CIDFont+F2"/>
          <w:b/>
          <w:sz w:val="22"/>
          <w:szCs w:val="22"/>
          <w:u w:val="single"/>
        </w:rPr>
      </w:pPr>
      <w:r w:rsidRPr="00F86327">
        <w:rPr>
          <w:rFonts w:cs="CIDFont+F1"/>
          <w:b/>
          <w:sz w:val="22"/>
          <w:szCs w:val="22"/>
          <w:u w:val="single"/>
        </w:rPr>
        <w:t xml:space="preserve">La </w:t>
      </w:r>
      <w:r w:rsidRPr="00F86327">
        <w:rPr>
          <w:rFonts w:cs="CIDFont+F2"/>
          <w:b/>
          <w:sz w:val="22"/>
          <w:szCs w:val="22"/>
          <w:u w:val="single"/>
        </w:rPr>
        <w:t>fecha de presentación de candidaturas</w:t>
      </w:r>
      <w:r w:rsidRPr="00F86327">
        <w:rPr>
          <w:rFonts w:cs="CIDFont+F1"/>
          <w:b/>
          <w:sz w:val="22"/>
          <w:szCs w:val="22"/>
          <w:u w:val="single"/>
        </w:rPr>
        <w:t xml:space="preserve">: </w:t>
      </w:r>
      <w:r w:rsidRPr="00F86327">
        <w:rPr>
          <w:rFonts w:cs="CIDFont+F2"/>
          <w:b/>
          <w:sz w:val="22"/>
          <w:szCs w:val="22"/>
          <w:u w:val="single"/>
        </w:rPr>
        <w:t>del 16 de julio al 15 de septiembre</w:t>
      </w:r>
      <w:r>
        <w:rPr>
          <w:rFonts w:cs="CIDFont+F2"/>
          <w:b/>
          <w:sz w:val="22"/>
          <w:szCs w:val="22"/>
          <w:u w:val="single"/>
        </w:rPr>
        <w:t>.</w:t>
      </w:r>
    </w:p>
    <w:p w:rsidR="00F2620D" w:rsidRDefault="00F2620D" w:rsidP="00F2620D">
      <w:pPr>
        <w:jc w:val="both"/>
        <w:rPr>
          <w:rFonts w:asciiTheme="minorHAnsi" w:hAnsiTheme="minorHAnsi" w:cs="CIDFont+F1"/>
          <w:sz w:val="22"/>
          <w:szCs w:val="22"/>
        </w:rPr>
      </w:pPr>
    </w:p>
    <w:p w:rsidR="00F2620D" w:rsidRPr="00F86327" w:rsidRDefault="00F2620D" w:rsidP="00F2620D">
      <w:pPr>
        <w:jc w:val="both"/>
        <w:rPr>
          <w:rFonts w:asciiTheme="minorHAnsi" w:hAnsiTheme="minorHAnsi" w:cs="CIDFont+F1"/>
          <w:sz w:val="22"/>
          <w:szCs w:val="22"/>
        </w:rPr>
      </w:pPr>
      <w:r w:rsidRPr="00F86327">
        <w:rPr>
          <w:rFonts w:asciiTheme="minorHAnsi" w:hAnsiTheme="minorHAnsi" w:cs="CIDFont+F1"/>
          <w:sz w:val="22"/>
          <w:szCs w:val="22"/>
        </w:rPr>
        <w:t xml:space="preserve">Las candidaturas se remitirán a la siguiente </w:t>
      </w:r>
      <w:r w:rsidRPr="00F86327">
        <w:rPr>
          <w:rFonts w:asciiTheme="minorHAnsi" w:hAnsiTheme="minorHAnsi" w:cs="CIDFont+F2"/>
          <w:sz w:val="22"/>
          <w:szCs w:val="22"/>
        </w:rPr>
        <w:t>dirección de correo electrónico</w:t>
      </w:r>
      <w:r w:rsidRPr="00F86327">
        <w:rPr>
          <w:rFonts w:asciiTheme="minorHAnsi" w:hAnsiTheme="minorHAnsi" w:cs="CIDFont+F1"/>
          <w:sz w:val="22"/>
          <w:szCs w:val="22"/>
        </w:rPr>
        <w:t>:</w:t>
      </w:r>
    </w:p>
    <w:p w:rsidR="00F2620D" w:rsidRDefault="00F2620D" w:rsidP="00F2620D">
      <w:pPr>
        <w:jc w:val="both"/>
      </w:pPr>
      <w:r>
        <w:rPr>
          <w:rFonts w:ascii="CIDFont+F1" w:hAnsi="CIDFont+F1" w:cs="CIDFont+F1"/>
          <w:sz w:val="22"/>
          <w:szCs w:val="22"/>
        </w:rPr>
        <w:t xml:space="preserve">      </w:t>
      </w:r>
      <w:hyperlink r:id="rId11" w:history="1">
        <w:r>
          <w:rPr>
            <w:rStyle w:val="Hipervnculo"/>
          </w:rPr>
          <w:t>m-arzamendivargas@euskadi.eus</w:t>
        </w:r>
      </w:hyperlink>
    </w:p>
    <w:p w:rsidR="00F2620D" w:rsidRDefault="00F2620D" w:rsidP="00F2620D">
      <w:pPr>
        <w:jc w:val="both"/>
      </w:pPr>
    </w:p>
    <w:p w:rsidR="00CF5524" w:rsidRDefault="00CF5524" w:rsidP="00F2620D">
      <w:pPr>
        <w:jc w:val="both"/>
        <w:rPr>
          <w:rFonts w:asciiTheme="minorHAnsi" w:hAnsiTheme="minorHAnsi" w:cs="CIDFont+F1"/>
          <w:color w:val="000000"/>
          <w:sz w:val="22"/>
          <w:szCs w:val="22"/>
        </w:rPr>
      </w:pPr>
    </w:p>
    <w:p w:rsidR="00F2620D" w:rsidRDefault="00F2620D" w:rsidP="00F2620D">
      <w:pPr>
        <w:jc w:val="both"/>
        <w:rPr>
          <w:rFonts w:asciiTheme="minorHAnsi" w:hAnsiTheme="minorHAnsi" w:cs="CIDFont+F1"/>
          <w:color w:val="000000"/>
          <w:sz w:val="22"/>
          <w:szCs w:val="22"/>
        </w:rPr>
      </w:pPr>
      <w:r w:rsidRPr="00F86327">
        <w:rPr>
          <w:rFonts w:asciiTheme="minorHAnsi" w:hAnsiTheme="minorHAnsi" w:cs="CIDFont+F1"/>
          <w:color w:val="000000"/>
          <w:sz w:val="22"/>
          <w:szCs w:val="22"/>
        </w:rPr>
        <w:t>Para cualquier duda o aclaración, puede contactar con el responsa</w:t>
      </w:r>
      <w:r>
        <w:rPr>
          <w:rFonts w:asciiTheme="minorHAnsi" w:hAnsiTheme="minorHAnsi" w:cs="CIDFont+F1"/>
          <w:color w:val="000000"/>
          <w:sz w:val="22"/>
          <w:szCs w:val="22"/>
        </w:rPr>
        <w:t>ble del proyecto en Euskadi</w:t>
      </w:r>
      <w:r w:rsidRPr="00F86327">
        <w:rPr>
          <w:rFonts w:asciiTheme="minorHAnsi" w:hAnsiTheme="minorHAnsi" w:cs="CIDFont+F1"/>
          <w:color w:val="000000"/>
          <w:sz w:val="22"/>
          <w:szCs w:val="22"/>
        </w:rPr>
        <w:t>:</w:t>
      </w:r>
      <w:r>
        <w:rPr>
          <w:rFonts w:asciiTheme="minorHAnsi" w:hAnsiTheme="minorHAnsi" w:cs="CIDFont+F1"/>
          <w:color w:val="000000"/>
          <w:sz w:val="22"/>
          <w:szCs w:val="22"/>
        </w:rPr>
        <w:t xml:space="preserve"> Marife </w:t>
      </w:r>
      <w:proofErr w:type="gramStart"/>
      <w:r>
        <w:rPr>
          <w:rFonts w:asciiTheme="minorHAnsi" w:hAnsiTheme="minorHAnsi" w:cs="CIDFont+F1"/>
          <w:color w:val="000000"/>
          <w:sz w:val="22"/>
          <w:szCs w:val="22"/>
        </w:rPr>
        <w:t xml:space="preserve">Arzamendi </w:t>
      </w:r>
      <w:r w:rsidRPr="00F86327">
        <w:rPr>
          <w:rFonts w:asciiTheme="minorHAnsi" w:hAnsiTheme="minorHAnsi" w:cs="CIDFont+F1"/>
          <w:color w:val="000000"/>
          <w:sz w:val="22"/>
          <w:szCs w:val="22"/>
        </w:rPr>
        <w:t>,</w:t>
      </w:r>
      <w:proofErr w:type="gramEnd"/>
      <w:r w:rsidRPr="00F86327">
        <w:rPr>
          <w:rFonts w:asciiTheme="minorHAnsi" w:hAnsiTheme="minorHAnsi" w:cs="CIDFont+F1"/>
          <w:color w:val="000000"/>
          <w:sz w:val="22"/>
          <w:szCs w:val="22"/>
        </w:rPr>
        <w:t xml:space="preserve"> Email: </w:t>
      </w:r>
    </w:p>
    <w:p w:rsidR="00F2620D" w:rsidRDefault="00F2620D" w:rsidP="00F2620D">
      <w:pPr>
        <w:jc w:val="both"/>
      </w:pPr>
      <w:r>
        <w:rPr>
          <w:rFonts w:asciiTheme="minorHAnsi" w:hAnsiTheme="minorHAnsi" w:cs="CIDFont+F1"/>
          <w:color w:val="000000"/>
          <w:sz w:val="22"/>
          <w:szCs w:val="22"/>
        </w:rPr>
        <w:t xml:space="preserve">     </w:t>
      </w:r>
      <w:hyperlink r:id="rId12" w:history="1">
        <w:r>
          <w:rPr>
            <w:rStyle w:val="Hipervnculo"/>
          </w:rPr>
          <w:t>m-arzamendivargas@euskadi.eus</w:t>
        </w:r>
      </w:hyperlink>
    </w:p>
    <w:p w:rsidR="00CF5524" w:rsidRDefault="00CF5524" w:rsidP="00F2620D">
      <w:pPr>
        <w:autoSpaceDE w:val="0"/>
        <w:autoSpaceDN w:val="0"/>
        <w:adjustRightInd w:val="0"/>
        <w:jc w:val="both"/>
        <w:rPr>
          <w:rFonts w:asciiTheme="minorHAnsi" w:hAnsiTheme="minorHAnsi" w:cs="CIDFont+F1"/>
          <w:color w:val="000000"/>
          <w:sz w:val="22"/>
          <w:szCs w:val="22"/>
        </w:rPr>
      </w:pPr>
    </w:p>
    <w:p w:rsidR="00CF5524" w:rsidRDefault="00CF5524" w:rsidP="00F2620D">
      <w:pPr>
        <w:autoSpaceDE w:val="0"/>
        <w:autoSpaceDN w:val="0"/>
        <w:adjustRightInd w:val="0"/>
        <w:jc w:val="both"/>
        <w:rPr>
          <w:rFonts w:asciiTheme="minorHAnsi" w:hAnsiTheme="minorHAnsi" w:cs="CIDFont+F1"/>
          <w:color w:val="000000"/>
          <w:sz w:val="22"/>
          <w:szCs w:val="22"/>
        </w:rPr>
      </w:pPr>
    </w:p>
    <w:p w:rsidR="00F2620D" w:rsidRPr="00F86327" w:rsidRDefault="00996E85" w:rsidP="00F2620D">
      <w:pPr>
        <w:autoSpaceDE w:val="0"/>
        <w:autoSpaceDN w:val="0"/>
        <w:adjustRightInd w:val="0"/>
        <w:jc w:val="both"/>
        <w:rPr>
          <w:rFonts w:asciiTheme="minorHAnsi" w:hAnsiTheme="minorHAnsi" w:cs="CIDFont+F1"/>
          <w:color w:val="000000"/>
          <w:sz w:val="22"/>
          <w:szCs w:val="22"/>
        </w:rPr>
      </w:pPr>
      <w:r>
        <w:rPr>
          <w:rFonts w:asciiTheme="minorHAnsi" w:hAnsiTheme="minorHAnsi" w:cs="CIDFont+F1"/>
          <w:color w:val="000000"/>
          <w:sz w:val="22"/>
          <w:szCs w:val="22"/>
        </w:rPr>
        <w:t>Teléfono: 945</w:t>
      </w:r>
      <w:r w:rsidR="00F2620D">
        <w:rPr>
          <w:rFonts w:asciiTheme="minorHAnsi" w:hAnsiTheme="minorHAnsi" w:cs="CIDFont+F1"/>
          <w:color w:val="000000"/>
          <w:sz w:val="22"/>
          <w:szCs w:val="22"/>
        </w:rPr>
        <w:t xml:space="preserve"> 01 99 60 </w:t>
      </w:r>
      <w:r w:rsidR="00F2620D" w:rsidRPr="00F86327">
        <w:rPr>
          <w:rFonts w:asciiTheme="minorHAnsi" w:hAnsiTheme="minorHAnsi" w:cs="CIDFont+F1"/>
          <w:color w:val="000000"/>
          <w:sz w:val="22"/>
          <w:szCs w:val="22"/>
        </w:rPr>
        <w:t>o con la Secretaría de Estado de Turismo</w:t>
      </w:r>
      <w:r w:rsidR="00F2620D">
        <w:rPr>
          <w:rFonts w:asciiTheme="minorHAnsi" w:hAnsiTheme="minorHAnsi" w:cs="CIDFont+F1"/>
          <w:color w:val="000000"/>
          <w:sz w:val="22"/>
          <w:szCs w:val="22"/>
        </w:rPr>
        <w:t>:</w:t>
      </w:r>
    </w:p>
    <w:p w:rsidR="00CF5524" w:rsidRDefault="00F2620D" w:rsidP="00F2620D">
      <w:pPr>
        <w:jc w:val="both"/>
        <w:rPr>
          <w:rFonts w:asciiTheme="minorHAnsi" w:hAnsiTheme="minorHAnsi" w:cs="CIDFont+F1"/>
          <w:color w:val="0000FF"/>
          <w:sz w:val="22"/>
          <w:szCs w:val="22"/>
        </w:rPr>
      </w:pPr>
      <w:r>
        <w:rPr>
          <w:rFonts w:asciiTheme="minorHAnsi" w:hAnsiTheme="minorHAnsi" w:cs="CIDFont+F1"/>
          <w:color w:val="0000FF"/>
          <w:sz w:val="22"/>
          <w:szCs w:val="22"/>
        </w:rPr>
        <w:t xml:space="preserve"> </w:t>
      </w:r>
    </w:p>
    <w:p w:rsidR="00BA0223" w:rsidRDefault="00F2620D" w:rsidP="001F0A99">
      <w:pPr>
        <w:jc w:val="both"/>
        <w:rPr>
          <w:rFonts w:asciiTheme="minorHAnsi" w:hAnsiTheme="minorHAnsi" w:cs="CIDFont+F1"/>
          <w:sz w:val="22"/>
          <w:szCs w:val="22"/>
        </w:rPr>
      </w:pPr>
      <w:r>
        <w:rPr>
          <w:rFonts w:asciiTheme="minorHAnsi" w:hAnsiTheme="minorHAnsi" w:cs="CIDFont+F1"/>
          <w:color w:val="0000FF"/>
          <w:sz w:val="22"/>
          <w:szCs w:val="22"/>
        </w:rPr>
        <w:t xml:space="preserve"> </w:t>
      </w:r>
      <w:hyperlink r:id="rId13" w:history="1">
        <w:r w:rsidR="00893F81" w:rsidRPr="003B5A83">
          <w:rPr>
            <w:rStyle w:val="Hipervnculo"/>
            <w:rFonts w:asciiTheme="minorHAnsi" w:hAnsiTheme="minorHAnsi" w:cs="CIDFont+F1"/>
            <w:sz w:val="22"/>
            <w:szCs w:val="22"/>
          </w:rPr>
          <w:t>sgcooperacionturistica@minetad.es</w:t>
        </w:r>
      </w:hyperlink>
      <w:bookmarkStart w:id="0" w:name="_GoBack"/>
      <w:bookmarkEnd w:id="0"/>
    </w:p>
    <w:sectPr w:rsidR="00BA0223" w:rsidSect="008F6709">
      <w:headerReference w:type="default" r:id="rId14"/>
      <w:headerReference w:type="first" r:id="rId15"/>
      <w:footerReference w:type="first" r:id="rId16"/>
      <w:pgSz w:w="11907" w:h="16840"/>
      <w:pgMar w:top="1418" w:right="1701" w:bottom="1418" w:left="1701" w:header="720" w:footer="799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709" w:rsidRDefault="008F6709">
      <w:r>
        <w:separator/>
      </w:r>
    </w:p>
  </w:endnote>
  <w:endnote w:type="continuationSeparator" w:id="0">
    <w:p w:rsidR="008F6709" w:rsidRDefault="008F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2C4" w:rsidRDefault="007C62C4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709" w:rsidRDefault="008F6709">
      <w:r>
        <w:separator/>
      </w:r>
    </w:p>
  </w:footnote>
  <w:footnote w:type="continuationSeparator" w:id="0">
    <w:p w:rsidR="008F6709" w:rsidRDefault="008F6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70" w:rsidRDefault="00643170" w:rsidP="0064317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  <w:r>
      <w:rPr>
        <w:noProof/>
      </w:rPr>
      <w:drawing>
        <wp:inline distT="0" distB="0" distL="0" distR="0" wp14:anchorId="7A2CD793" wp14:editId="2557290D">
          <wp:extent cx="1943100" cy="43815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916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BAB4888" wp14:editId="250A6DAA">
          <wp:extent cx="798830" cy="798830"/>
          <wp:effectExtent l="0" t="0" r="1270" b="127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i/>
        <w:noProof/>
        <w:sz w:val="32"/>
        <w:szCs w:val="32"/>
      </w:rPr>
      <w:drawing>
        <wp:inline distT="0" distB="0" distL="0" distR="0" wp14:anchorId="1C1DC7BC" wp14:editId="3D843AE2">
          <wp:extent cx="1432560" cy="438785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color w:val="FF0000"/>
      </w:rPr>
      <w:drawing>
        <wp:inline distT="0" distB="0" distL="0" distR="0" wp14:anchorId="14D3C3CD" wp14:editId="1B0B3ED4">
          <wp:extent cx="1171575" cy="704850"/>
          <wp:effectExtent l="0" t="0" r="9525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S-CAST_color_lateral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021" cy="712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62C4" w:rsidRDefault="007C62C4">
    <w:pPr>
      <w:pStyle w:val="Encabezado"/>
      <w:jc w:val="center"/>
    </w:pPr>
  </w:p>
  <w:p w:rsidR="007C62C4" w:rsidRDefault="007C62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2C4" w:rsidRDefault="00372EC3" w:rsidP="00372EC3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  <w:r>
      <w:rPr>
        <w:noProof/>
      </w:rPr>
      <w:drawing>
        <wp:inline distT="0" distB="0" distL="0" distR="0" wp14:anchorId="73616291" wp14:editId="7A0F425E">
          <wp:extent cx="1943100" cy="4381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916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720D5B" wp14:editId="5077239D">
          <wp:extent cx="798830" cy="798830"/>
          <wp:effectExtent l="0" t="0" r="1270" b="127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i/>
        <w:noProof/>
        <w:sz w:val="32"/>
        <w:szCs w:val="32"/>
      </w:rPr>
      <w:drawing>
        <wp:inline distT="0" distB="0" distL="0" distR="0" wp14:anchorId="059E29C9" wp14:editId="1FB5BF24">
          <wp:extent cx="1432560" cy="43878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color w:val="FF0000"/>
      </w:rPr>
      <w:drawing>
        <wp:inline distT="0" distB="0" distL="0" distR="0" wp14:anchorId="7B68C21C" wp14:editId="7CEB9345">
          <wp:extent cx="1171575" cy="704850"/>
          <wp:effectExtent l="0" t="0" r="9525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S-CAST_color_lateral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021" cy="712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62C4" w:rsidRDefault="007C62C4" w:rsidP="00340FE2">
    <w:pPr>
      <w:pStyle w:val="Encabezado"/>
      <w:tabs>
        <w:tab w:val="clear" w:pos="4819"/>
        <w:tab w:val="clear" w:pos="9071"/>
      </w:tabs>
      <w:jc w:val="center"/>
      <w:rPr>
        <w:rFonts w:ascii="Arial" w:hAnsi="Arial"/>
        <w:sz w:val="16"/>
      </w:rPr>
    </w:pPr>
  </w:p>
  <w:p w:rsidR="007C62C4" w:rsidRDefault="007C62C4" w:rsidP="00340FE2">
    <w:pPr>
      <w:pStyle w:val="Encabezado"/>
      <w:tabs>
        <w:tab w:val="clear" w:pos="4819"/>
        <w:tab w:val="clear" w:pos="9071"/>
      </w:tabs>
      <w:ind w:right="283"/>
      <w:jc w:val="center"/>
      <w:rPr>
        <w:rFonts w:ascii="Arial" w:hAnsi="Arial"/>
        <w:sz w:val="16"/>
      </w:rPr>
    </w:pPr>
  </w:p>
  <w:p w:rsidR="007C62C4" w:rsidRDefault="007C62C4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09"/>
    <w:rsid w:val="00002870"/>
    <w:rsid w:val="00007718"/>
    <w:rsid w:val="00007E96"/>
    <w:rsid w:val="0001278C"/>
    <w:rsid w:val="000339FC"/>
    <w:rsid w:val="00036E7A"/>
    <w:rsid w:val="00044611"/>
    <w:rsid w:val="00046DC4"/>
    <w:rsid w:val="00050C21"/>
    <w:rsid w:val="000565AF"/>
    <w:rsid w:val="000647EC"/>
    <w:rsid w:val="0007113D"/>
    <w:rsid w:val="00075A50"/>
    <w:rsid w:val="00076529"/>
    <w:rsid w:val="00082E3C"/>
    <w:rsid w:val="000968ED"/>
    <w:rsid w:val="00097B9B"/>
    <w:rsid w:val="00097E67"/>
    <w:rsid w:val="000B284C"/>
    <w:rsid w:val="000B5F8C"/>
    <w:rsid w:val="000B634E"/>
    <w:rsid w:val="000C323B"/>
    <w:rsid w:val="000C5DBD"/>
    <w:rsid w:val="000D296E"/>
    <w:rsid w:val="000D4DBF"/>
    <w:rsid w:val="000E2472"/>
    <w:rsid w:val="000F7054"/>
    <w:rsid w:val="0010507F"/>
    <w:rsid w:val="00111311"/>
    <w:rsid w:val="00111FD7"/>
    <w:rsid w:val="0011225C"/>
    <w:rsid w:val="001209F1"/>
    <w:rsid w:val="00134FE9"/>
    <w:rsid w:val="00151049"/>
    <w:rsid w:val="00151CA8"/>
    <w:rsid w:val="001522F8"/>
    <w:rsid w:val="0015274C"/>
    <w:rsid w:val="00175436"/>
    <w:rsid w:val="001769A3"/>
    <w:rsid w:val="00180EF4"/>
    <w:rsid w:val="001934ED"/>
    <w:rsid w:val="001A02FF"/>
    <w:rsid w:val="001B61E1"/>
    <w:rsid w:val="001C1E7E"/>
    <w:rsid w:val="001D15D4"/>
    <w:rsid w:val="001D78E1"/>
    <w:rsid w:val="001F0A99"/>
    <w:rsid w:val="001F0BE7"/>
    <w:rsid w:val="001F109F"/>
    <w:rsid w:val="001F1286"/>
    <w:rsid w:val="001F67D5"/>
    <w:rsid w:val="001F6966"/>
    <w:rsid w:val="00200722"/>
    <w:rsid w:val="00200F0F"/>
    <w:rsid w:val="0020440B"/>
    <w:rsid w:val="00207E46"/>
    <w:rsid w:val="002207E0"/>
    <w:rsid w:val="002213C9"/>
    <w:rsid w:val="00222144"/>
    <w:rsid w:val="00225701"/>
    <w:rsid w:val="0024374B"/>
    <w:rsid w:val="0024693A"/>
    <w:rsid w:val="00247656"/>
    <w:rsid w:val="002625DD"/>
    <w:rsid w:val="00266ADC"/>
    <w:rsid w:val="00272877"/>
    <w:rsid w:val="002A2130"/>
    <w:rsid w:val="002A279F"/>
    <w:rsid w:val="002A4093"/>
    <w:rsid w:val="002B4237"/>
    <w:rsid w:val="002B4FCA"/>
    <w:rsid w:val="002C3A4A"/>
    <w:rsid w:val="002D4022"/>
    <w:rsid w:val="002D7D87"/>
    <w:rsid w:val="002E3164"/>
    <w:rsid w:val="002E486C"/>
    <w:rsid w:val="002F23E2"/>
    <w:rsid w:val="00303F60"/>
    <w:rsid w:val="003122D5"/>
    <w:rsid w:val="0032158D"/>
    <w:rsid w:val="00324137"/>
    <w:rsid w:val="00327FCB"/>
    <w:rsid w:val="00340FE2"/>
    <w:rsid w:val="0034590C"/>
    <w:rsid w:val="0035297E"/>
    <w:rsid w:val="00355965"/>
    <w:rsid w:val="00356B33"/>
    <w:rsid w:val="00360B3E"/>
    <w:rsid w:val="00362524"/>
    <w:rsid w:val="0036540A"/>
    <w:rsid w:val="00367D05"/>
    <w:rsid w:val="0037265A"/>
    <w:rsid w:val="00372EC3"/>
    <w:rsid w:val="003739A9"/>
    <w:rsid w:val="00375ECD"/>
    <w:rsid w:val="0039024A"/>
    <w:rsid w:val="003A2383"/>
    <w:rsid w:val="003A2C1F"/>
    <w:rsid w:val="003A5A9B"/>
    <w:rsid w:val="003B511C"/>
    <w:rsid w:val="003C0F2E"/>
    <w:rsid w:val="003C2434"/>
    <w:rsid w:val="003C49C3"/>
    <w:rsid w:val="003D7CCD"/>
    <w:rsid w:val="003E3F38"/>
    <w:rsid w:val="003E420F"/>
    <w:rsid w:val="003E53B7"/>
    <w:rsid w:val="003F0C0F"/>
    <w:rsid w:val="003F5710"/>
    <w:rsid w:val="004070FA"/>
    <w:rsid w:val="00411936"/>
    <w:rsid w:val="004147F8"/>
    <w:rsid w:val="00426D38"/>
    <w:rsid w:val="00427652"/>
    <w:rsid w:val="00430ABE"/>
    <w:rsid w:val="00437A55"/>
    <w:rsid w:val="00443C46"/>
    <w:rsid w:val="00447083"/>
    <w:rsid w:val="00461C0B"/>
    <w:rsid w:val="004640FA"/>
    <w:rsid w:val="0046455A"/>
    <w:rsid w:val="00481264"/>
    <w:rsid w:val="00485B27"/>
    <w:rsid w:val="00492A4C"/>
    <w:rsid w:val="004A26A5"/>
    <w:rsid w:val="004B12C9"/>
    <w:rsid w:val="004B314F"/>
    <w:rsid w:val="004C583E"/>
    <w:rsid w:val="004D1033"/>
    <w:rsid w:val="004D6573"/>
    <w:rsid w:val="004D697A"/>
    <w:rsid w:val="004E37E0"/>
    <w:rsid w:val="004F03E8"/>
    <w:rsid w:val="004F7B08"/>
    <w:rsid w:val="00501816"/>
    <w:rsid w:val="00504C83"/>
    <w:rsid w:val="005142BE"/>
    <w:rsid w:val="00514AA1"/>
    <w:rsid w:val="005210A5"/>
    <w:rsid w:val="005237AB"/>
    <w:rsid w:val="0053370B"/>
    <w:rsid w:val="00540D8A"/>
    <w:rsid w:val="005507AC"/>
    <w:rsid w:val="005543ED"/>
    <w:rsid w:val="00557C2D"/>
    <w:rsid w:val="00560895"/>
    <w:rsid w:val="00577E51"/>
    <w:rsid w:val="0058699F"/>
    <w:rsid w:val="00593A91"/>
    <w:rsid w:val="00596892"/>
    <w:rsid w:val="005A1156"/>
    <w:rsid w:val="005A7940"/>
    <w:rsid w:val="005C12C1"/>
    <w:rsid w:val="005C183F"/>
    <w:rsid w:val="005D2A6C"/>
    <w:rsid w:val="005E1291"/>
    <w:rsid w:val="005E18E8"/>
    <w:rsid w:val="005E3BBB"/>
    <w:rsid w:val="005E529B"/>
    <w:rsid w:val="005F2306"/>
    <w:rsid w:val="005F514E"/>
    <w:rsid w:val="006162A1"/>
    <w:rsid w:val="00616D02"/>
    <w:rsid w:val="00621B57"/>
    <w:rsid w:val="006224CC"/>
    <w:rsid w:val="00624173"/>
    <w:rsid w:val="006258EB"/>
    <w:rsid w:val="00640561"/>
    <w:rsid w:val="00643170"/>
    <w:rsid w:val="0064350C"/>
    <w:rsid w:val="00645D44"/>
    <w:rsid w:val="006573A3"/>
    <w:rsid w:val="00660C9E"/>
    <w:rsid w:val="00664781"/>
    <w:rsid w:val="00665EB6"/>
    <w:rsid w:val="00676C7D"/>
    <w:rsid w:val="00691B53"/>
    <w:rsid w:val="006A045D"/>
    <w:rsid w:val="006A16EE"/>
    <w:rsid w:val="006A292B"/>
    <w:rsid w:val="006B1141"/>
    <w:rsid w:val="006B1352"/>
    <w:rsid w:val="006B5E08"/>
    <w:rsid w:val="006B6803"/>
    <w:rsid w:val="006B7D1E"/>
    <w:rsid w:val="006C04F3"/>
    <w:rsid w:val="006C1B7F"/>
    <w:rsid w:val="006C4276"/>
    <w:rsid w:val="006D0AF7"/>
    <w:rsid w:val="006D745A"/>
    <w:rsid w:val="006F4C58"/>
    <w:rsid w:val="006F62B6"/>
    <w:rsid w:val="00704ADD"/>
    <w:rsid w:val="00705FC1"/>
    <w:rsid w:val="00712944"/>
    <w:rsid w:val="00721839"/>
    <w:rsid w:val="00725E75"/>
    <w:rsid w:val="00730E33"/>
    <w:rsid w:val="007323D6"/>
    <w:rsid w:val="007338FA"/>
    <w:rsid w:val="007460C1"/>
    <w:rsid w:val="00751D2C"/>
    <w:rsid w:val="00757299"/>
    <w:rsid w:val="007675C9"/>
    <w:rsid w:val="00774016"/>
    <w:rsid w:val="00784A3D"/>
    <w:rsid w:val="00794A2F"/>
    <w:rsid w:val="00795483"/>
    <w:rsid w:val="007A0236"/>
    <w:rsid w:val="007A08EA"/>
    <w:rsid w:val="007B0C69"/>
    <w:rsid w:val="007B39C8"/>
    <w:rsid w:val="007B7232"/>
    <w:rsid w:val="007B764A"/>
    <w:rsid w:val="007C389B"/>
    <w:rsid w:val="007C3BA2"/>
    <w:rsid w:val="007C5744"/>
    <w:rsid w:val="007C62C4"/>
    <w:rsid w:val="007D2591"/>
    <w:rsid w:val="007D2807"/>
    <w:rsid w:val="007D47ED"/>
    <w:rsid w:val="007D6DD9"/>
    <w:rsid w:val="007E29C4"/>
    <w:rsid w:val="007F0F3F"/>
    <w:rsid w:val="00802860"/>
    <w:rsid w:val="008034A5"/>
    <w:rsid w:val="00807FA5"/>
    <w:rsid w:val="008169F6"/>
    <w:rsid w:val="0081741E"/>
    <w:rsid w:val="00822519"/>
    <w:rsid w:val="008320EA"/>
    <w:rsid w:val="00845D4B"/>
    <w:rsid w:val="00850B87"/>
    <w:rsid w:val="008537F6"/>
    <w:rsid w:val="00854B10"/>
    <w:rsid w:val="00864C10"/>
    <w:rsid w:val="00866BE3"/>
    <w:rsid w:val="0087624F"/>
    <w:rsid w:val="008772B4"/>
    <w:rsid w:val="00892100"/>
    <w:rsid w:val="00893260"/>
    <w:rsid w:val="00893F81"/>
    <w:rsid w:val="008A3B08"/>
    <w:rsid w:val="008B3084"/>
    <w:rsid w:val="008C021D"/>
    <w:rsid w:val="008C1E3A"/>
    <w:rsid w:val="008C561C"/>
    <w:rsid w:val="008D6BB1"/>
    <w:rsid w:val="008E0F5F"/>
    <w:rsid w:val="008E3B53"/>
    <w:rsid w:val="008E75A9"/>
    <w:rsid w:val="008F512A"/>
    <w:rsid w:val="008F6709"/>
    <w:rsid w:val="00901B74"/>
    <w:rsid w:val="00902905"/>
    <w:rsid w:val="00904264"/>
    <w:rsid w:val="009118F8"/>
    <w:rsid w:val="00923544"/>
    <w:rsid w:val="009273C0"/>
    <w:rsid w:val="009303BE"/>
    <w:rsid w:val="00930D2C"/>
    <w:rsid w:val="009319C1"/>
    <w:rsid w:val="009341FD"/>
    <w:rsid w:val="0093743E"/>
    <w:rsid w:val="0094089F"/>
    <w:rsid w:val="00941EFB"/>
    <w:rsid w:val="00945126"/>
    <w:rsid w:val="009455CA"/>
    <w:rsid w:val="00950BEE"/>
    <w:rsid w:val="00960960"/>
    <w:rsid w:val="00963B0E"/>
    <w:rsid w:val="009836AD"/>
    <w:rsid w:val="00996BA5"/>
    <w:rsid w:val="00996E85"/>
    <w:rsid w:val="009A0084"/>
    <w:rsid w:val="009A2CB2"/>
    <w:rsid w:val="009A3B7F"/>
    <w:rsid w:val="009A636E"/>
    <w:rsid w:val="009B0C3C"/>
    <w:rsid w:val="009B4F12"/>
    <w:rsid w:val="009C2486"/>
    <w:rsid w:val="009C52A7"/>
    <w:rsid w:val="009C64EE"/>
    <w:rsid w:val="009C7484"/>
    <w:rsid w:val="009D7326"/>
    <w:rsid w:val="009F5E85"/>
    <w:rsid w:val="009F7648"/>
    <w:rsid w:val="00A13430"/>
    <w:rsid w:val="00A14027"/>
    <w:rsid w:val="00A26586"/>
    <w:rsid w:val="00A31A06"/>
    <w:rsid w:val="00A32A8C"/>
    <w:rsid w:val="00A57FE3"/>
    <w:rsid w:val="00A655D0"/>
    <w:rsid w:val="00A6731E"/>
    <w:rsid w:val="00A72743"/>
    <w:rsid w:val="00A812BF"/>
    <w:rsid w:val="00A872D6"/>
    <w:rsid w:val="00A955A8"/>
    <w:rsid w:val="00AA3B9A"/>
    <w:rsid w:val="00AA6D0C"/>
    <w:rsid w:val="00AC5C3B"/>
    <w:rsid w:val="00AC5F41"/>
    <w:rsid w:val="00AD1B6E"/>
    <w:rsid w:val="00AD6CE6"/>
    <w:rsid w:val="00AE3CF2"/>
    <w:rsid w:val="00AF5C8A"/>
    <w:rsid w:val="00AF6D8D"/>
    <w:rsid w:val="00B04053"/>
    <w:rsid w:val="00B2480D"/>
    <w:rsid w:val="00B27B5E"/>
    <w:rsid w:val="00B32F09"/>
    <w:rsid w:val="00B370FC"/>
    <w:rsid w:val="00B44F6D"/>
    <w:rsid w:val="00B45CB1"/>
    <w:rsid w:val="00B46FF9"/>
    <w:rsid w:val="00B509C2"/>
    <w:rsid w:val="00B52FD0"/>
    <w:rsid w:val="00B56371"/>
    <w:rsid w:val="00B70EFF"/>
    <w:rsid w:val="00B8690D"/>
    <w:rsid w:val="00BA0223"/>
    <w:rsid w:val="00BA2367"/>
    <w:rsid w:val="00BB0A10"/>
    <w:rsid w:val="00BB3044"/>
    <w:rsid w:val="00BB58E8"/>
    <w:rsid w:val="00BB67F6"/>
    <w:rsid w:val="00BC29EF"/>
    <w:rsid w:val="00BC5D49"/>
    <w:rsid w:val="00BD1D7B"/>
    <w:rsid w:val="00BD71BE"/>
    <w:rsid w:val="00BF6B83"/>
    <w:rsid w:val="00C00E35"/>
    <w:rsid w:val="00C05497"/>
    <w:rsid w:val="00C11290"/>
    <w:rsid w:val="00C14A9B"/>
    <w:rsid w:val="00C416C2"/>
    <w:rsid w:val="00C53E96"/>
    <w:rsid w:val="00C6332B"/>
    <w:rsid w:val="00C73021"/>
    <w:rsid w:val="00C76703"/>
    <w:rsid w:val="00C777F5"/>
    <w:rsid w:val="00C86FB8"/>
    <w:rsid w:val="00C87BE0"/>
    <w:rsid w:val="00C9006F"/>
    <w:rsid w:val="00C92B34"/>
    <w:rsid w:val="00C92B4A"/>
    <w:rsid w:val="00C97795"/>
    <w:rsid w:val="00CA2DE6"/>
    <w:rsid w:val="00CA4D07"/>
    <w:rsid w:val="00CB2E47"/>
    <w:rsid w:val="00CD3D6B"/>
    <w:rsid w:val="00CD6D9F"/>
    <w:rsid w:val="00CE45DF"/>
    <w:rsid w:val="00CF1BE5"/>
    <w:rsid w:val="00CF2055"/>
    <w:rsid w:val="00CF2CD8"/>
    <w:rsid w:val="00CF39A3"/>
    <w:rsid w:val="00CF5524"/>
    <w:rsid w:val="00CF6BDB"/>
    <w:rsid w:val="00D01195"/>
    <w:rsid w:val="00D13B1A"/>
    <w:rsid w:val="00D1795B"/>
    <w:rsid w:val="00D3282B"/>
    <w:rsid w:val="00D32E83"/>
    <w:rsid w:val="00D3523B"/>
    <w:rsid w:val="00D50B95"/>
    <w:rsid w:val="00D743D8"/>
    <w:rsid w:val="00D86A75"/>
    <w:rsid w:val="00D902D7"/>
    <w:rsid w:val="00DA4A78"/>
    <w:rsid w:val="00DA6F11"/>
    <w:rsid w:val="00DB25DF"/>
    <w:rsid w:val="00DB4877"/>
    <w:rsid w:val="00DB4917"/>
    <w:rsid w:val="00DD2D0F"/>
    <w:rsid w:val="00DD578D"/>
    <w:rsid w:val="00DE244F"/>
    <w:rsid w:val="00DE67D2"/>
    <w:rsid w:val="00DF1B7D"/>
    <w:rsid w:val="00DF46F3"/>
    <w:rsid w:val="00E01897"/>
    <w:rsid w:val="00E02CA5"/>
    <w:rsid w:val="00E02CBA"/>
    <w:rsid w:val="00E04B76"/>
    <w:rsid w:val="00E15604"/>
    <w:rsid w:val="00E2047D"/>
    <w:rsid w:val="00E20844"/>
    <w:rsid w:val="00E22253"/>
    <w:rsid w:val="00E223F6"/>
    <w:rsid w:val="00E40F31"/>
    <w:rsid w:val="00E463C9"/>
    <w:rsid w:val="00E635E9"/>
    <w:rsid w:val="00E63CEE"/>
    <w:rsid w:val="00E7459E"/>
    <w:rsid w:val="00E76FEC"/>
    <w:rsid w:val="00E83B55"/>
    <w:rsid w:val="00E94D29"/>
    <w:rsid w:val="00EA137E"/>
    <w:rsid w:val="00EA2DAF"/>
    <w:rsid w:val="00EA6279"/>
    <w:rsid w:val="00EA62C0"/>
    <w:rsid w:val="00EA7537"/>
    <w:rsid w:val="00EB0952"/>
    <w:rsid w:val="00ED16E7"/>
    <w:rsid w:val="00ED1ED3"/>
    <w:rsid w:val="00ED44EF"/>
    <w:rsid w:val="00ED5EF3"/>
    <w:rsid w:val="00ED7DF5"/>
    <w:rsid w:val="00EE3072"/>
    <w:rsid w:val="00F05FB3"/>
    <w:rsid w:val="00F0617C"/>
    <w:rsid w:val="00F11B1F"/>
    <w:rsid w:val="00F1298B"/>
    <w:rsid w:val="00F13302"/>
    <w:rsid w:val="00F208E7"/>
    <w:rsid w:val="00F22972"/>
    <w:rsid w:val="00F2620D"/>
    <w:rsid w:val="00F30E01"/>
    <w:rsid w:val="00F33265"/>
    <w:rsid w:val="00F34DE9"/>
    <w:rsid w:val="00F3621B"/>
    <w:rsid w:val="00F36A4B"/>
    <w:rsid w:val="00F400FC"/>
    <w:rsid w:val="00F42A78"/>
    <w:rsid w:val="00F45BBC"/>
    <w:rsid w:val="00F46783"/>
    <w:rsid w:val="00F467C9"/>
    <w:rsid w:val="00F530A2"/>
    <w:rsid w:val="00F53431"/>
    <w:rsid w:val="00F5376D"/>
    <w:rsid w:val="00F53990"/>
    <w:rsid w:val="00F54ECB"/>
    <w:rsid w:val="00F55282"/>
    <w:rsid w:val="00F60028"/>
    <w:rsid w:val="00F74C43"/>
    <w:rsid w:val="00F8401D"/>
    <w:rsid w:val="00F85C37"/>
    <w:rsid w:val="00F86327"/>
    <w:rsid w:val="00F86C1B"/>
    <w:rsid w:val="00F93244"/>
    <w:rsid w:val="00FA432F"/>
    <w:rsid w:val="00FA483F"/>
    <w:rsid w:val="00FA74C0"/>
    <w:rsid w:val="00FB3200"/>
    <w:rsid w:val="00FB4889"/>
    <w:rsid w:val="00FD5E60"/>
    <w:rsid w:val="00FE18B5"/>
    <w:rsid w:val="00F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FAA2910"/>
  <w15:docId w15:val="{09921230-7CDB-4380-BD49-FC3D68B1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Textodeglobo">
    <w:name w:val="Balloon Text"/>
    <w:basedOn w:val="Normal"/>
    <w:link w:val="TextodegloboCar"/>
    <w:rsid w:val="003559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55965"/>
    <w:rPr>
      <w:rFonts w:ascii="Tahoma" w:hAnsi="Tahoma" w:cs="Tahoma"/>
      <w:sz w:val="16"/>
      <w:szCs w:val="16"/>
      <w:lang w:val="es-ES_tradnl" w:eastAsia="es-ES_tradnl"/>
    </w:rPr>
  </w:style>
  <w:style w:type="character" w:styleId="Hipervnculo">
    <w:name w:val="Hyperlink"/>
    <w:basedOn w:val="Fuentedeprrafopredeter"/>
    <w:rsid w:val="00F600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-arzamendivargas@euskadi.eus" TargetMode="External"/><Relationship Id="rId13" Type="http://schemas.openxmlformats.org/officeDocument/2006/relationships/hyperlink" Target="mailto:sgcooperacionturistica@minetad.e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c.europa.eu/growth/tools-databases/eden/about/network_en" TargetMode="External"/><Relationship Id="rId12" Type="http://schemas.openxmlformats.org/officeDocument/2006/relationships/hyperlink" Target="mailto:m-arzamendivargas@euskadi.eu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ec.europa.eu/growth/tools-databases/eden/about/network_en" TargetMode="External"/><Relationship Id="rId11" Type="http://schemas.openxmlformats.org/officeDocument/2006/relationships/hyperlink" Target="mailto:m-arzamendivargas@euskadi.eus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mailto:sgcooperacionturistica@minetad.e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-arzamendivargas@euskadi.eu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868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Santana Erausquin, Jone</dc:creator>
  <cp:lastModifiedBy>Arzamendi Vargas, Marife</cp:lastModifiedBy>
  <cp:revision>6</cp:revision>
  <cp:lastPrinted>2019-07-08T11:29:00Z</cp:lastPrinted>
  <dcterms:created xsi:type="dcterms:W3CDTF">2019-07-05T08:41:00Z</dcterms:created>
  <dcterms:modified xsi:type="dcterms:W3CDTF">2019-07-16T06:51:00Z</dcterms:modified>
</cp:coreProperties>
</file>