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BF8D" w14:textId="557E923E" w:rsidR="000A1A54" w:rsidRPr="008F3361" w:rsidRDefault="000A1A54" w:rsidP="008F3361">
      <w:pPr>
        <w:ind w:left="7090"/>
        <w:jc w:val="both"/>
        <w:rPr>
          <w:rFonts w:ascii="Arial" w:hAnsi="Arial" w:cs="Arial"/>
          <w:b/>
          <w:noProof/>
          <w:sz w:val="40"/>
          <w:szCs w:val="40"/>
          <w:lang w:val="eu-ES"/>
        </w:rPr>
      </w:pPr>
    </w:p>
    <w:p w14:paraId="1304E78D" w14:textId="491EB79E" w:rsidR="00672B2A" w:rsidRPr="006272AE" w:rsidRDefault="00FC244E" w:rsidP="006272AE">
      <w:pPr>
        <w:jc w:val="center"/>
        <w:rPr>
          <w:rFonts w:ascii="Arial" w:hAnsi="Arial" w:cs="Arial"/>
          <w:noProof/>
          <w:sz w:val="36"/>
          <w:szCs w:val="36"/>
        </w:rPr>
      </w:pPr>
      <w:r w:rsidRPr="006272AE">
        <w:rPr>
          <w:rFonts w:ascii="Arial" w:hAnsi="Arial" w:cs="Arial"/>
          <w:b/>
          <w:noProof/>
          <w:sz w:val="36"/>
          <w:szCs w:val="36"/>
        </w:rPr>
        <w:t xml:space="preserve">URA </w:t>
      </w:r>
      <w:r w:rsidR="00A22280" w:rsidRPr="006272AE">
        <w:rPr>
          <w:rFonts w:ascii="Arial" w:hAnsi="Arial" w:cs="Arial"/>
          <w:b/>
          <w:noProof/>
          <w:sz w:val="36"/>
          <w:szCs w:val="36"/>
        </w:rPr>
        <w:t xml:space="preserve">ha culminado la excavación de </w:t>
      </w:r>
      <w:r w:rsidR="00640461" w:rsidRPr="006272AE">
        <w:rPr>
          <w:rFonts w:ascii="Arial" w:hAnsi="Arial" w:cs="Arial"/>
          <w:b/>
          <w:noProof/>
          <w:sz w:val="36"/>
          <w:szCs w:val="36"/>
        </w:rPr>
        <w:t>30</w:t>
      </w:r>
      <w:r w:rsidR="00A22280" w:rsidRPr="006272AE">
        <w:rPr>
          <w:rFonts w:ascii="Arial" w:hAnsi="Arial" w:cs="Arial"/>
          <w:b/>
          <w:noProof/>
          <w:sz w:val="36"/>
          <w:szCs w:val="36"/>
        </w:rPr>
        <w:t>.000 m³ de tierras de la balsa de laminación de las crecidas del Batán y el Zapardiel</w:t>
      </w:r>
    </w:p>
    <w:p w14:paraId="447886C2" w14:textId="5A6B79FA" w:rsidR="00E97E28" w:rsidRPr="00E97E28" w:rsidRDefault="00C7464D" w:rsidP="00E97E28">
      <w:pPr>
        <w:pStyle w:val="Zerrenda-paragrafoa"/>
        <w:numPr>
          <w:ilvl w:val="0"/>
          <w:numId w:val="1"/>
        </w:numPr>
        <w:spacing w:before="100" w:beforeAutospacing="1" w:line="240" w:lineRule="atLeast"/>
        <w:ind w:left="426" w:hanging="426"/>
        <w:jc w:val="both"/>
        <w:rPr>
          <w:rFonts w:ascii="Arial" w:hAnsi="Arial" w:cs="Arial"/>
          <w:b/>
          <w:noProof/>
          <w:sz w:val="22"/>
          <w:szCs w:val="22"/>
        </w:rPr>
      </w:pPr>
      <w:r w:rsidRPr="006272AE">
        <w:rPr>
          <w:rFonts w:ascii="Arial" w:hAnsi="Arial" w:cs="Arial"/>
          <w:b/>
          <w:noProof/>
          <w:sz w:val="22"/>
          <w:szCs w:val="22"/>
        </w:rPr>
        <w:t>La</w:t>
      </w:r>
      <w:r w:rsidR="00A22280" w:rsidRPr="006272AE">
        <w:rPr>
          <w:rFonts w:ascii="Arial" w:hAnsi="Arial" w:cs="Arial"/>
          <w:b/>
          <w:noProof/>
          <w:sz w:val="22"/>
          <w:szCs w:val="22"/>
        </w:rPr>
        <w:t xml:space="preserve"> construcción de </w:t>
      </w:r>
      <w:r w:rsidR="00E5608D" w:rsidRPr="006272AE">
        <w:rPr>
          <w:rFonts w:ascii="Arial" w:hAnsi="Arial" w:cs="Arial"/>
          <w:b/>
          <w:noProof/>
          <w:sz w:val="22"/>
          <w:szCs w:val="22"/>
        </w:rPr>
        <w:t xml:space="preserve">una conducción subterranea de 2.380 m para derivar hasta 1 m³/s de los caudales de aguas altas al </w:t>
      </w:r>
      <w:r w:rsidR="005C58B3" w:rsidRPr="006272AE">
        <w:rPr>
          <w:rFonts w:ascii="Arial" w:hAnsi="Arial" w:cs="Arial"/>
          <w:b/>
          <w:noProof/>
          <w:sz w:val="22"/>
          <w:szCs w:val="22"/>
        </w:rPr>
        <w:t xml:space="preserve">río </w:t>
      </w:r>
      <w:r w:rsidR="00E5608D" w:rsidRPr="006272AE">
        <w:rPr>
          <w:rFonts w:ascii="Arial" w:hAnsi="Arial" w:cs="Arial"/>
          <w:b/>
          <w:noProof/>
          <w:sz w:val="22"/>
          <w:szCs w:val="22"/>
        </w:rPr>
        <w:t>Ali</w:t>
      </w:r>
      <w:r w:rsidR="00162DB2" w:rsidRPr="006272AE">
        <w:rPr>
          <w:rFonts w:ascii="Arial" w:hAnsi="Arial" w:cs="Arial"/>
          <w:b/>
          <w:noProof/>
          <w:sz w:val="22"/>
          <w:szCs w:val="22"/>
        </w:rPr>
        <w:t xml:space="preserve"> </w:t>
      </w:r>
      <w:r w:rsidRPr="006272AE">
        <w:rPr>
          <w:rFonts w:ascii="Arial" w:hAnsi="Arial" w:cs="Arial"/>
          <w:b/>
          <w:noProof/>
          <w:sz w:val="22"/>
          <w:szCs w:val="22"/>
        </w:rPr>
        <w:t>se intensificarán en su tramo urbano a partir de la semana que viene</w:t>
      </w:r>
      <w:r w:rsidR="006272AE">
        <w:rPr>
          <w:rFonts w:ascii="Arial" w:hAnsi="Arial" w:cs="Arial"/>
          <w:b/>
          <w:noProof/>
          <w:sz w:val="22"/>
          <w:szCs w:val="22"/>
        </w:rPr>
        <w:t>.</w:t>
      </w:r>
    </w:p>
    <w:p w14:paraId="06603ACE" w14:textId="17FB9FED" w:rsidR="0092130E" w:rsidRPr="006272AE" w:rsidRDefault="00C7464D" w:rsidP="006272AE">
      <w:pPr>
        <w:pStyle w:val="Zerrenda-paragrafoa"/>
        <w:numPr>
          <w:ilvl w:val="0"/>
          <w:numId w:val="1"/>
        </w:numPr>
        <w:spacing w:before="100" w:beforeAutospacing="1" w:line="240" w:lineRule="atLeast"/>
        <w:ind w:left="426" w:hanging="426"/>
        <w:jc w:val="both"/>
        <w:rPr>
          <w:rFonts w:ascii="Arial" w:hAnsi="Arial" w:cs="Arial"/>
          <w:b/>
          <w:noProof/>
          <w:sz w:val="22"/>
          <w:szCs w:val="22"/>
        </w:rPr>
      </w:pPr>
      <w:r w:rsidRPr="006272AE">
        <w:rPr>
          <w:rFonts w:ascii="Arial" w:hAnsi="Arial" w:cs="Arial"/>
          <w:b/>
          <w:noProof/>
          <w:sz w:val="22"/>
          <w:szCs w:val="22"/>
        </w:rPr>
        <w:t>E</w:t>
      </w:r>
      <w:r w:rsidR="00A22280" w:rsidRPr="006272AE">
        <w:rPr>
          <w:rFonts w:ascii="Arial" w:hAnsi="Arial" w:cs="Arial"/>
          <w:b/>
          <w:noProof/>
          <w:sz w:val="22"/>
          <w:szCs w:val="22"/>
        </w:rPr>
        <w:t>n la calle Alto de Armentia,</w:t>
      </w:r>
      <w:r w:rsidR="0092130E" w:rsidRPr="006272AE">
        <w:rPr>
          <w:rFonts w:ascii="Arial" w:hAnsi="Arial" w:cs="Arial"/>
          <w:b/>
          <w:noProof/>
          <w:sz w:val="22"/>
          <w:szCs w:val="22"/>
        </w:rPr>
        <w:t xml:space="preserve"> </w:t>
      </w:r>
      <w:r w:rsidR="006272AE" w:rsidRPr="006272AE">
        <w:rPr>
          <w:rFonts w:ascii="Arial" w:hAnsi="Arial" w:cs="Arial"/>
          <w:b/>
          <w:noProof/>
          <w:sz w:val="22"/>
          <w:szCs w:val="22"/>
        </w:rPr>
        <w:t>se</w:t>
      </w:r>
      <w:r w:rsidR="009A40DC" w:rsidRPr="006272AE">
        <w:rPr>
          <w:rFonts w:ascii="Arial" w:hAnsi="Arial" w:cs="Arial"/>
          <w:b/>
          <w:noProof/>
          <w:sz w:val="22"/>
          <w:szCs w:val="22"/>
        </w:rPr>
        <w:t xml:space="preserve"> ocupará un carril de circulación y la línea de aparcamiento en un tramo de unos 30 metros a la altura del McDonalds y el Lidl. Las máquinas y el correspondiente vallado irán desplazándose durante varias semanas en dirección hacia la rotonda de la Antonia.</w:t>
      </w:r>
    </w:p>
    <w:p w14:paraId="37286E06" w14:textId="735ED528" w:rsidR="00640461" w:rsidRPr="006272AE" w:rsidRDefault="00CE26F7"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La Agencia Vasca del Agua-URA, ente público del Gobierno Vasco</w:t>
      </w:r>
      <w:r w:rsidR="00FC244E" w:rsidRPr="006272AE">
        <w:rPr>
          <w:rFonts w:ascii="Arial" w:hAnsi="Arial" w:cs="Arial"/>
          <w:noProof/>
          <w:sz w:val="20"/>
          <w:szCs w:val="20"/>
        </w:rPr>
        <w:t xml:space="preserve">, </w:t>
      </w:r>
      <w:r w:rsidR="0092130E" w:rsidRPr="006272AE">
        <w:rPr>
          <w:rFonts w:ascii="Arial" w:hAnsi="Arial" w:cs="Arial"/>
          <w:noProof/>
          <w:sz w:val="20"/>
          <w:szCs w:val="20"/>
        </w:rPr>
        <w:t xml:space="preserve">ha culminado la excavación de </w:t>
      </w:r>
      <w:r w:rsidR="00640461" w:rsidRPr="006272AE">
        <w:rPr>
          <w:rFonts w:ascii="Arial" w:hAnsi="Arial" w:cs="Arial"/>
          <w:b/>
          <w:noProof/>
          <w:sz w:val="20"/>
          <w:szCs w:val="20"/>
        </w:rPr>
        <w:t>30</w:t>
      </w:r>
      <w:r w:rsidR="0092130E" w:rsidRPr="006272AE">
        <w:rPr>
          <w:rFonts w:ascii="Arial" w:hAnsi="Arial" w:cs="Arial"/>
          <w:b/>
          <w:noProof/>
          <w:sz w:val="20"/>
          <w:szCs w:val="20"/>
        </w:rPr>
        <w:t>.000 m³</w:t>
      </w:r>
      <w:r w:rsidR="0092130E" w:rsidRPr="006272AE">
        <w:rPr>
          <w:rFonts w:ascii="Arial" w:hAnsi="Arial" w:cs="Arial"/>
          <w:noProof/>
          <w:sz w:val="20"/>
          <w:szCs w:val="20"/>
        </w:rPr>
        <w:t xml:space="preserve"> de tierras de la balsa de laminación de las crecidas del Batán y el Zapardiel en las antiguas graveras de Lasarte</w:t>
      </w:r>
      <w:r w:rsidR="00640461" w:rsidRPr="006272AE">
        <w:rPr>
          <w:rFonts w:ascii="Arial" w:hAnsi="Arial" w:cs="Arial"/>
          <w:noProof/>
          <w:sz w:val="20"/>
          <w:szCs w:val="20"/>
        </w:rPr>
        <w:t xml:space="preserve">, donde se acondiciona una balsa de laminación de crecidas </w:t>
      </w:r>
      <w:r w:rsidR="00640461" w:rsidRPr="006272AE">
        <w:rPr>
          <w:rFonts w:ascii="Arial" w:hAnsi="Arial" w:cs="Arial"/>
          <w:b/>
          <w:noProof/>
          <w:sz w:val="20"/>
          <w:szCs w:val="20"/>
        </w:rPr>
        <w:t>130.551 m³</w:t>
      </w:r>
      <w:r w:rsidR="00640461" w:rsidRPr="006272AE">
        <w:rPr>
          <w:rFonts w:ascii="Arial" w:hAnsi="Arial" w:cs="Arial"/>
          <w:noProof/>
          <w:sz w:val="20"/>
          <w:szCs w:val="20"/>
        </w:rPr>
        <w:t>, aprovechando una depresión del terreno.</w:t>
      </w:r>
    </w:p>
    <w:p w14:paraId="00CF6ECD" w14:textId="78F8463C" w:rsidR="00C4098F" w:rsidRPr="006272AE" w:rsidRDefault="00C4098F"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Se trata de uno de los hitos más importantes en el proyecto de defensa ante inundaciones de los llamados ríos del sur de Vitoria</w:t>
      </w:r>
      <w:r w:rsidR="00735762" w:rsidRPr="006272AE">
        <w:rPr>
          <w:rFonts w:ascii="Arial" w:hAnsi="Arial" w:cs="Arial"/>
          <w:noProof/>
          <w:sz w:val="20"/>
          <w:szCs w:val="20"/>
        </w:rPr>
        <w:t xml:space="preserve">, que permitirá laminar las crecidas del Batán y el Zapardiel  en dicha balsa,  derivarlos mediante </w:t>
      </w:r>
      <w:r w:rsidR="00676556">
        <w:rPr>
          <w:rFonts w:ascii="Arial" w:hAnsi="Arial" w:cs="Arial"/>
          <w:noProof/>
          <w:sz w:val="20"/>
          <w:szCs w:val="20"/>
        </w:rPr>
        <w:t>una conducción subterrá</w:t>
      </w:r>
      <w:r w:rsidRPr="006272AE">
        <w:rPr>
          <w:rFonts w:ascii="Arial" w:hAnsi="Arial" w:cs="Arial"/>
          <w:noProof/>
          <w:sz w:val="20"/>
          <w:szCs w:val="20"/>
        </w:rPr>
        <w:t xml:space="preserve">nea de </w:t>
      </w:r>
      <w:r w:rsidR="00640461" w:rsidRPr="006272AE">
        <w:rPr>
          <w:rFonts w:ascii="Arial" w:hAnsi="Arial" w:cs="Arial"/>
          <w:b/>
          <w:noProof/>
          <w:sz w:val="20"/>
          <w:szCs w:val="20"/>
        </w:rPr>
        <w:t xml:space="preserve">2.322 m </w:t>
      </w:r>
      <w:r w:rsidRPr="006272AE">
        <w:rPr>
          <w:rFonts w:ascii="Arial" w:hAnsi="Arial" w:cs="Arial"/>
          <w:noProof/>
          <w:sz w:val="20"/>
          <w:szCs w:val="20"/>
        </w:rPr>
        <w:t>al río Ali</w:t>
      </w:r>
      <w:r w:rsidR="00735762" w:rsidRPr="006272AE">
        <w:rPr>
          <w:rFonts w:ascii="Arial" w:hAnsi="Arial" w:cs="Arial"/>
          <w:noProof/>
          <w:sz w:val="20"/>
          <w:szCs w:val="20"/>
        </w:rPr>
        <w:t>, y evitar que dichos cauda</w:t>
      </w:r>
      <w:r w:rsidR="00CA0ADD">
        <w:rPr>
          <w:rFonts w:ascii="Arial" w:hAnsi="Arial" w:cs="Arial"/>
          <w:noProof/>
          <w:sz w:val="20"/>
          <w:szCs w:val="20"/>
        </w:rPr>
        <w:t>les lleguen a la depuradora de C</w:t>
      </w:r>
      <w:r w:rsidR="00735762" w:rsidRPr="006272AE">
        <w:rPr>
          <w:rFonts w:ascii="Arial" w:hAnsi="Arial" w:cs="Arial"/>
          <w:noProof/>
          <w:sz w:val="20"/>
          <w:szCs w:val="20"/>
        </w:rPr>
        <w:t>rispijana.</w:t>
      </w:r>
    </w:p>
    <w:p w14:paraId="5FF2706F" w14:textId="65A2DEAD" w:rsidR="0092130E" w:rsidRPr="006272AE" w:rsidRDefault="0092130E"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 xml:space="preserve">Así lo han podido comprobar </w:t>
      </w:r>
      <w:r w:rsidR="00D001D3" w:rsidRPr="006272AE">
        <w:rPr>
          <w:rFonts w:ascii="Arial" w:hAnsi="Arial" w:cs="Arial"/>
          <w:noProof/>
          <w:sz w:val="20"/>
          <w:szCs w:val="20"/>
        </w:rPr>
        <w:t xml:space="preserve">el director general de la Agencia Vasca del Agua-URA, </w:t>
      </w:r>
      <w:r w:rsidR="00D001D3" w:rsidRPr="006272AE">
        <w:rPr>
          <w:rFonts w:ascii="Arial" w:hAnsi="Arial" w:cs="Arial"/>
          <w:b/>
          <w:noProof/>
          <w:sz w:val="20"/>
          <w:szCs w:val="20"/>
        </w:rPr>
        <w:t>Antonio Aiz</w:t>
      </w:r>
      <w:r w:rsidR="00D001D3" w:rsidRPr="006272AE">
        <w:rPr>
          <w:rFonts w:ascii="Arial" w:hAnsi="Arial" w:cs="Arial"/>
          <w:noProof/>
          <w:sz w:val="20"/>
          <w:szCs w:val="20"/>
        </w:rPr>
        <w:t xml:space="preserve">, la viceconsejera de sostenibilidad ambiental del Gobierno Vasco, </w:t>
      </w:r>
      <w:r w:rsidR="00D001D3" w:rsidRPr="006272AE">
        <w:rPr>
          <w:rFonts w:ascii="Arial" w:hAnsi="Arial" w:cs="Arial"/>
          <w:b/>
          <w:noProof/>
          <w:sz w:val="20"/>
          <w:szCs w:val="20"/>
        </w:rPr>
        <w:t>Amaia Barredo</w:t>
      </w:r>
      <w:r w:rsidR="00D001D3" w:rsidRPr="006272AE">
        <w:rPr>
          <w:rFonts w:ascii="Arial" w:hAnsi="Arial" w:cs="Arial"/>
          <w:noProof/>
          <w:sz w:val="20"/>
          <w:szCs w:val="20"/>
        </w:rPr>
        <w:t xml:space="preserve">, y los representantes municipales liderados por  </w:t>
      </w:r>
      <w:r w:rsidRPr="006272AE">
        <w:rPr>
          <w:rFonts w:ascii="Arial" w:hAnsi="Arial" w:cs="Arial"/>
          <w:noProof/>
          <w:sz w:val="20"/>
          <w:szCs w:val="20"/>
        </w:rPr>
        <w:t>la concejala de Territorio y Acción por el Clima del Ayuntamiento de Vitoria</w:t>
      </w:r>
      <w:r w:rsidR="00D001D3" w:rsidRPr="006272AE">
        <w:rPr>
          <w:rFonts w:ascii="Arial" w:hAnsi="Arial" w:cs="Arial"/>
          <w:noProof/>
          <w:sz w:val="20"/>
          <w:szCs w:val="20"/>
        </w:rPr>
        <w:t>-Gasteiz</w:t>
      </w:r>
      <w:r w:rsidRPr="006272AE">
        <w:rPr>
          <w:rFonts w:ascii="Arial" w:hAnsi="Arial" w:cs="Arial"/>
          <w:noProof/>
          <w:sz w:val="20"/>
          <w:szCs w:val="20"/>
        </w:rPr>
        <w:t xml:space="preserve">, </w:t>
      </w:r>
      <w:r w:rsidRPr="006272AE">
        <w:rPr>
          <w:rFonts w:ascii="Arial" w:hAnsi="Arial" w:cs="Arial"/>
          <w:b/>
          <w:noProof/>
          <w:sz w:val="20"/>
          <w:szCs w:val="20"/>
        </w:rPr>
        <w:t>Ana Oregi</w:t>
      </w:r>
      <w:r w:rsidRPr="006272AE">
        <w:rPr>
          <w:rFonts w:ascii="Arial" w:hAnsi="Arial" w:cs="Arial"/>
          <w:noProof/>
          <w:sz w:val="20"/>
          <w:szCs w:val="20"/>
        </w:rPr>
        <w:t>, en la visita a las obras que han realizado hoy</w:t>
      </w:r>
      <w:r w:rsidR="00D001D3" w:rsidRPr="006272AE">
        <w:rPr>
          <w:rFonts w:ascii="Arial" w:hAnsi="Arial" w:cs="Arial"/>
          <w:noProof/>
          <w:sz w:val="20"/>
          <w:szCs w:val="20"/>
        </w:rPr>
        <w:t>,</w:t>
      </w:r>
      <w:r w:rsidRPr="006272AE">
        <w:rPr>
          <w:rFonts w:ascii="Arial" w:hAnsi="Arial" w:cs="Arial"/>
          <w:noProof/>
          <w:sz w:val="20"/>
          <w:szCs w:val="20"/>
        </w:rPr>
        <w:t xml:space="preserve"> junto a sus respectivos equipos técnicos.</w:t>
      </w:r>
    </w:p>
    <w:p w14:paraId="6025C0EA" w14:textId="0560C187" w:rsidR="0092130E" w:rsidRPr="006272AE" w:rsidRDefault="0092130E"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 xml:space="preserve">El </w:t>
      </w:r>
      <w:r w:rsidRPr="006272AE">
        <w:rPr>
          <w:rFonts w:ascii="Arial" w:hAnsi="Arial" w:cs="Arial"/>
          <w:b/>
          <w:noProof/>
          <w:sz w:val="20"/>
          <w:szCs w:val="20"/>
        </w:rPr>
        <w:t>acondicionamiento de la balsa</w:t>
      </w:r>
      <w:r w:rsidR="006D7136" w:rsidRPr="006272AE">
        <w:rPr>
          <w:rFonts w:ascii="Arial" w:hAnsi="Arial" w:cs="Arial"/>
          <w:noProof/>
          <w:sz w:val="20"/>
          <w:szCs w:val="20"/>
        </w:rPr>
        <w:t>, que</w:t>
      </w:r>
      <w:bookmarkStart w:id="0" w:name="_GoBack"/>
      <w:bookmarkEnd w:id="0"/>
      <w:r w:rsidR="006D7136" w:rsidRPr="006272AE">
        <w:rPr>
          <w:rFonts w:ascii="Arial" w:hAnsi="Arial" w:cs="Arial"/>
          <w:noProof/>
          <w:sz w:val="20"/>
          <w:szCs w:val="20"/>
        </w:rPr>
        <w:t xml:space="preserve"> cuando concluya dispondrá de</w:t>
      </w:r>
      <w:r w:rsidR="006D7136" w:rsidRPr="006272AE">
        <w:rPr>
          <w:rFonts w:ascii="Arial" w:hAnsi="Arial" w:cs="Arial"/>
          <w:sz w:val="20"/>
          <w:szCs w:val="20"/>
        </w:rPr>
        <w:t xml:space="preserve"> </w:t>
      </w:r>
      <w:r w:rsidR="006D7136" w:rsidRPr="006272AE">
        <w:rPr>
          <w:rFonts w:ascii="Arial" w:hAnsi="Arial" w:cs="Arial"/>
          <w:b/>
          <w:sz w:val="20"/>
          <w:szCs w:val="20"/>
        </w:rPr>
        <w:t>130.551 m3</w:t>
      </w:r>
      <w:r w:rsidR="006D7136" w:rsidRPr="006272AE">
        <w:rPr>
          <w:rFonts w:ascii="Arial" w:hAnsi="Arial" w:cs="Arial"/>
          <w:sz w:val="20"/>
          <w:szCs w:val="20"/>
        </w:rPr>
        <w:t xml:space="preserve"> de capacidad, </w:t>
      </w:r>
      <w:r w:rsidR="00735762" w:rsidRPr="006272AE">
        <w:rPr>
          <w:rFonts w:ascii="Arial" w:hAnsi="Arial" w:cs="Arial"/>
          <w:noProof/>
          <w:sz w:val="20"/>
          <w:szCs w:val="20"/>
        </w:rPr>
        <w:t>consiste en</w:t>
      </w:r>
      <w:r w:rsidRPr="006272AE">
        <w:rPr>
          <w:rFonts w:ascii="Arial" w:hAnsi="Arial" w:cs="Arial"/>
          <w:noProof/>
          <w:sz w:val="20"/>
          <w:szCs w:val="20"/>
        </w:rPr>
        <w:t xml:space="preserve"> excava</w:t>
      </w:r>
      <w:r w:rsidR="00735762" w:rsidRPr="006272AE">
        <w:rPr>
          <w:rFonts w:ascii="Arial" w:hAnsi="Arial" w:cs="Arial"/>
          <w:noProof/>
          <w:sz w:val="20"/>
          <w:szCs w:val="20"/>
        </w:rPr>
        <w:t xml:space="preserve">r </w:t>
      </w:r>
      <w:r w:rsidRPr="006272AE">
        <w:rPr>
          <w:rFonts w:ascii="Arial" w:hAnsi="Arial" w:cs="Arial"/>
          <w:noProof/>
          <w:sz w:val="20"/>
          <w:szCs w:val="20"/>
        </w:rPr>
        <w:t xml:space="preserve">los materiales de la antigua gravera y </w:t>
      </w:r>
      <w:r w:rsidR="00735762" w:rsidRPr="006272AE">
        <w:rPr>
          <w:rFonts w:ascii="Arial" w:hAnsi="Arial" w:cs="Arial"/>
          <w:noProof/>
          <w:sz w:val="20"/>
          <w:szCs w:val="20"/>
        </w:rPr>
        <w:t>en construir</w:t>
      </w:r>
      <w:r w:rsidRPr="006272AE">
        <w:rPr>
          <w:rFonts w:ascii="Arial" w:hAnsi="Arial" w:cs="Arial"/>
          <w:noProof/>
          <w:sz w:val="20"/>
          <w:szCs w:val="20"/>
        </w:rPr>
        <w:t xml:space="preserve"> un dique perimetral que cierra el vaso: un muro de contención construido con los materiales procedentes de las excavaciones de la balsa y de las conducciones incluidas. Ello ha obligado previamente a la </w:t>
      </w:r>
      <w:r w:rsidRPr="006272AE">
        <w:rPr>
          <w:rFonts w:ascii="Arial" w:hAnsi="Arial" w:cs="Arial"/>
          <w:b/>
          <w:noProof/>
          <w:sz w:val="20"/>
          <w:szCs w:val="20"/>
        </w:rPr>
        <w:t>retirada de residuos</w:t>
      </w:r>
      <w:r w:rsidRPr="006272AE">
        <w:rPr>
          <w:rFonts w:ascii="Arial" w:hAnsi="Arial" w:cs="Arial"/>
          <w:noProof/>
          <w:sz w:val="20"/>
          <w:szCs w:val="20"/>
        </w:rPr>
        <w:t xml:space="preserve"> y </w:t>
      </w:r>
      <w:r w:rsidR="006D7136" w:rsidRPr="006272AE">
        <w:rPr>
          <w:rFonts w:ascii="Arial" w:hAnsi="Arial" w:cs="Arial"/>
          <w:noProof/>
          <w:sz w:val="20"/>
          <w:szCs w:val="20"/>
        </w:rPr>
        <w:t xml:space="preserve">al </w:t>
      </w:r>
      <w:r w:rsidR="006D7136" w:rsidRPr="006272AE">
        <w:rPr>
          <w:rFonts w:ascii="Arial" w:hAnsi="Arial" w:cs="Arial"/>
          <w:b/>
          <w:noProof/>
          <w:sz w:val="20"/>
          <w:szCs w:val="20"/>
        </w:rPr>
        <w:t>cribado de las tierras</w:t>
      </w:r>
      <w:r w:rsidR="006D7136" w:rsidRPr="006272AE">
        <w:rPr>
          <w:rFonts w:ascii="Arial" w:hAnsi="Arial" w:cs="Arial"/>
          <w:noProof/>
          <w:sz w:val="20"/>
          <w:szCs w:val="20"/>
        </w:rPr>
        <w:t xml:space="preserve"> (mediante una planta móvil de valorizacion). </w:t>
      </w:r>
      <w:r w:rsidRPr="006272AE">
        <w:rPr>
          <w:rFonts w:ascii="Arial" w:hAnsi="Arial" w:cs="Arial"/>
          <w:noProof/>
          <w:sz w:val="20"/>
          <w:szCs w:val="20"/>
        </w:rPr>
        <w:t xml:space="preserve">Actualmente </w:t>
      </w:r>
      <w:r w:rsidRPr="006272AE">
        <w:rPr>
          <w:rFonts w:ascii="Arial" w:hAnsi="Arial" w:cs="Arial"/>
          <w:b/>
          <w:noProof/>
          <w:sz w:val="20"/>
          <w:szCs w:val="20"/>
        </w:rPr>
        <w:t xml:space="preserve">ya se ha </w:t>
      </w:r>
      <w:r w:rsidR="00C4098F" w:rsidRPr="006272AE">
        <w:rPr>
          <w:rFonts w:ascii="Arial" w:hAnsi="Arial" w:cs="Arial"/>
          <w:b/>
          <w:noProof/>
          <w:sz w:val="20"/>
          <w:szCs w:val="20"/>
        </w:rPr>
        <w:t>ha excavado</w:t>
      </w:r>
      <w:r w:rsidR="006D7136" w:rsidRPr="006272AE">
        <w:rPr>
          <w:rFonts w:ascii="Arial" w:hAnsi="Arial" w:cs="Arial"/>
          <w:b/>
          <w:noProof/>
          <w:sz w:val="20"/>
          <w:szCs w:val="20"/>
        </w:rPr>
        <w:t xml:space="preserve"> la mayor parte del </w:t>
      </w:r>
      <w:r w:rsidR="00C4098F" w:rsidRPr="006272AE">
        <w:rPr>
          <w:rFonts w:ascii="Arial" w:hAnsi="Arial" w:cs="Arial"/>
          <w:b/>
          <w:noProof/>
          <w:sz w:val="20"/>
          <w:szCs w:val="20"/>
        </w:rPr>
        <w:t xml:space="preserve">vaso del </w:t>
      </w:r>
      <w:r w:rsidR="006D7136" w:rsidRPr="006272AE">
        <w:rPr>
          <w:rFonts w:ascii="Arial" w:hAnsi="Arial" w:cs="Arial"/>
          <w:b/>
          <w:noProof/>
          <w:sz w:val="20"/>
          <w:szCs w:val="20"/>
        </w:rPr>
        <w:t>embalse</w:t>
      </w:r>
      <w:r w:rsidR="006D7136" w:rsidRPr="006272AE">
        <w:rPr>
          <w:rFonts w:ascii="Arial" w:hAnsi="Arial" w:cs="Arial"/>
          <w:noProof/>
          <w:sz w:val="20"/>
          <w:szCs w:val="20"/>
        </w:rPr>
        <w:t xml:space="preserve">, si bien ha de acometerse </w:t>
      </w:r>
      <w:r w:rsidRPr="006272AE">
        <w:rPr>
          <w:rFonts w:ascii="Arial" w:hAnsi="Arial" w:cs="Arial"/>
          <w:noProof/>
          <w:sz w:val="20"/>
          <w:szCs w:val="20"/>
        </w:rPr>
        <w:t xml:space="preserve">la excavación </w:t>
      </w:r>
      <w:r w:rsidR="006D7136" w:rsidRPr="006272AE">
        <w:rPr>
          <w:rFonts w:ascii="Arial" w:hAnsi="Arial" w:cs="Arial"/>
          <w:noProof/>
          <w:sz w:val="20"/>
          <w:szCs w:val="20"/>
        </w:rPr>
        <w:t>9.000 m³ adicionales y proseguir con la construcción del muro perimetral de la balsa, así como perfilar los detalles de las captaciones de las aguas del Batán y del Zapardiel.</w:t>
      </w:r>
    </w:p>
    <w:p w14:paraId="03A4DBDB" w14:textId="3B2ED4C6" w:rsidR="00735762" w:rsidRDefault="00735762" w:rsidP="006272AE">
      <w:pPr>
        <w:pBdr>
          <w:bottom w:val="single" w:sz="6" w:space="1" w:color="auto"/>
        </w:pBdr>
        <w:spacing w:before="100" w:beforeAutospacing="1" w:line="240" w:lineRule="atLeast"/>
        <w:jc w:val="both"/>
        <w:rPr>
          <w:rFonts w:ascii="Arial" w:hAnsi="Arial" w:cs="Arial"/>
          <w:b/>
          <w:noProof/>
          <w:sz w:val="20"/>
          <w:szCs w:val="20"/>
        </w:rPr>
      </w:pPr>
      <w:r w:rsidRPr="006272AE">
        <w:rPr>
          <w:rFonts w:ascii="Arial" w:hAnsi="Arial" w:cs="Arial"/>
          <w:b/>
          <w:noProof/>
          <w:sz w:val="20"/>
          <w:szCs w:val="20"/>
        </w:rPr>
        <w:t>Conducción Batán-Ali</w:t>
      </w:r>
    </w:p>
    <w:p w14:paraId="511A33FC" w14:textId="5467AC1C" w:rsidR="006D7136" w:rsidRPr="006272AE" w:rsidRDefault="006D7136"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 xml:space="preserve">En paralelo, se está trabajando en la construcción de </w:t>
      </w:r>
      <w:r w:rsidR="00735762" w:rsidRPr="006272AE">
        <w:rPr>
          <w:rFonts w:ascii="Arial" w:hAnsi="Arial" w:cs="Arial"/>
          <w:noProof/>
          <w:sz w:val="20"/>
          <w:szCs w:val="20"/>
        </w:rPr>
        <w:t>una</w:t>
      </w:r>
      <w:r w:rsidRPr="006272AE">
        <w:rPr>
          <w:rFonts w:ascii="Arial" w:hAnsi="Arial" w:cs="Arial"/>
          <w:noProof/>
          <w:sz w:val="20"/>
          <w:szCs w:val="20"/>
        </w:rPr>
        <w:t xml:space="preserve"> conducción </w:t>
      </w:r>
      <w:r w:rsidR="006272AE" w:rsidRPr="006272AE">
        <w:rPr>
          <w:rFonts w:ascii="Arial" w:hAnsi="Arial" w:cs="Arial"/>
          <w:b/>
          <w:noProof/>
          <w:sz w:val="20"/>
          <w:szCs w:val="20"/>
        </w:rPr>
        <w:t>de 2.322</w:t>
      </w:r>
      <w:r w:rsidRPr="006272AE">
        <w:rPr>
          <w:rFonts w:ascii="Arial" w:hAnsi="Arial" w:cs="Arial"/>
          <w:b/>
          <w:noProof/>
          <w:sz w:val="20"/>
          <w:szCs w:val="20"/>
        </w:rPr>
        <w:t xml:space="preserve"> m</w:t>
      </w:r>
      <w:r w:rsidR="00C7464D" w:rsidRPr="006272AE">
        <w:rPr>
          <w:rFonts w:ascii="Arial" w:hAnsi="Arial" w:cs="Arial"/>
          <w:b/>
          <w:noProof/>
          <w:sz w:val="20"/>
          <w:szCs w:val="20"/>
        </w:rPr>
        <w:t xml:space="preserve"> que derivará las aguas del Batán y el Zapardiel hasta el río Ali.</w:t>
      </w:r>
      <w:r w:rsidRPr="006272AE">
        <w:rPr>
          <w:rFonts w:ascii="Arial" w:hAnsi="Arial" w:cs="Arial"/>
          <w:noProof/>
          <w:sz w:val="20"/>
          <w:szCs w:val="20"/>
        </w:rPr>
        <w:t xml:space="preserve"> </w:t>
      </w:r>
      <w:r w:rsidR="00C7464D" w:rsidRPr="006272AE">
        <w:rPr>
          <w:rFonts w:ascii="Arial" w:hAnsi="Arial" w:cs="Arial"/>
          <w:noProof/>
          <w:sz w:val="20"/>
          <w:szCs w:val="20"/>
        </w:rPr>
        <w:t>La conducción discurr</w:t>
      </w:r>
      <w:r w:rsidR="009A40DC" w:rsidRPr="006272AE">
        <w:rPr>
          <w:rFonts w:ascii="Arial" w:hAnsi="Arial" w:cs="Arial"/>
          <w:noProof/>
          <w:sz w:val="20"/>
          <w:szCs w:val="20"/>
        </w:rPr>
        <w:t>e</w:t>
      </w:r>
      <w:r w:rsidR="00C7464D" w:rsidRPr="006272AE">
        <w:rPr>
          <w:rFonts w:ascii="Arial" w:hAnsi="Arial" w:cs="Arial"/>
          <w:noProof/>
          <w:sz w:val="20"/>
          <w:szCs w:val="20"/>
        </w:rPr>
        <w:t xml:space="preserve"> por un tramo rural —</w:t>
      </w:r>
      <w:r w:rsidRPr="006272AE">
        <w:rPr>
          <w:rFonts w:ascii="Arial" w:hAnsi="Arial" w:cs="Arial"/>
          <w:noProof/>
          <w:sz w:val="20"/>
          <w:szCs w:val="20"/>
        </w:rPr>
        <w:t>el comprendido entre l</w:t>
      </w:r>
      <w:r w:rsidR="00C7464D" w:rsidRPr="006272AE">
        <w:rPr>
          <w:rFonts w:ascii="Arial" w:hAnsi="Arial" w:cs="Arial"/>
          <w:noProof/>
          <w:sz w:val="20"/>
          <w:szCs w:val="20"/>
        </w:rPr>
        <w:t>a balsa y la calle Maite Zúñiga—, cuya</w:t>
      </w:r>
      <w:r w:rsidR="00676556">
        <w:rPr>
          <w:rFonts w:ascii="Arial" w:hAnsi="Arial" w:cs="Arial"/>
          <w:noProof/>
          <w:sz w:val="20"/>
          <w:szCs w:val="20"/>
        </w:rPr>
        <w:t>s</w:t>
      </w:r>
      <w:r w:rsidR="00C7464D" w:rsidRPr="006272AE">
        <w:rPr>
          <w:rFonts w:ascii="Arial" w:hAnsi="Arial" w:cs="Arial"/>
          <w:noProof/>
          <w:sz w:val="20"/>
          <w:szCs w:val="20"/>
        </w:rPr>
        <w:t xml:space="preserve"> obras siguen su curso; </w:t>
      </w:r>
      <w:r w:rsidRPr="006272AE">
        <w:rPr>
          <w:rFonts w:ascii="Arial" w:hAnsi="Arial" w:cs="Arial"/>
          <w:noProof/>
          <w:sz w:val="20"/>
          <w:szCs w:val="20"/>
        </w:rPr>
        <w:t>y el tramo urbano</w:t>
      </w:r>
      <w:r w:rsidR="00C7464D" w:rsidRPr="006272AE">
        <w:rPr>
          <w:rFonts w:ascii="Arial" w:hAnsi="Arial" w:cs="Arial"/>
          <w:noProof/>
          <w:sz w:val="20"/>
          <w:szCs w:val="20"/>
        </w:rPr>
        <w:t xml:space="preserve">: </w:t>
      </w:r>
      <w:r w:rsidRPr="006272AE">
        <w:rPr>
          <w:rFonts w:ascii="Arial" w:hAnsi="Arial" w:cs="Arial"/>
          <w:noProof/>
          <w:sz w:val="20"/>
          <w:szCs w:val="20"/>
        </w:rPr>
        <w:t>el comprendido entre la calle Maite Zúñiga y el punto de desagüe al río Ali a través de la galería</w:t>
      </w:r>
      <w:r w:rsidR="00735762" w:rsidRPr="006272AE">
        <w:rPr>
          <w:rFonts w:ascii="Arial" w:hAnsi="Arial" w:cs="Arial"/>
          <w:noProof/>
          <w:sz w:val="20"/>
          <w:szCs w:val="20"/>
        </w:rPr>
        <w:t xml:space="preserve"> ya</w:t>
      </w:r>
      <w:r w:rsidRPr="006272AE">
        <w:rPr>
          <w:rFonts w:ascii="Arial" w:hAnsi="Arial" w:cs="Arial"/>
          <w:noProof/>
          <w:sz w:val="20"/>
          <w:szCs w:val="20"/>
        </w:rPr>
        <w:t xml:space="preserve"> existente que cruza la calle Alto de Armentia.</w:t>
      </w:r>
    </w:p>
    <w:p w14:paraId="5728F0CD" w14:textId="0F958F75" w:rsidR="00C4098F" w:rsidRDefault="00C7464D" w:rsidP="006272AE">
      <w:pPr>
        <w:spacing w:before="100" w:beforeAutospacing="1" w:line="240" w:lineRule="atLeast"/>
        <w:jc w:val="both"/>
        <w:rPr>
          <w:rFonts w:ascii="Arial" w:hAnsi="Arial" w:cs="Arial"/>
          <w:sz w:val="20"/>
          <w:szCs w:val="20"/>
        </w:rPr>
      </w:pPr>
      <w:r w:rsidRPr="006272AE">
        <w:rPr>
          <w:rFonts w:ascii="Arial" w:hAnsi="Arial" w:cs="Arial"/>
          <w:noProof/>
          <w:sz w:val="20"/>
          <w:szCs w:val="20"/>
        </w:rPr>
        <w:t xml:space="preserve">La ejecución del </w:t>
      </w:r>
      <w:r w:rsidR="006D7136" w:rsidRPr="006272AE">
        <w:rPr>
          <w:rFonts w:ascii="Arial" w:hAnsi="Arial" w:cs="Arial"/>
          <w:noProof/>
          <w:sz w:val="20"/>
          <w:szCs w:val="20"/>
        </w:rPr>
        <w:t xml:space="preserve">tramo </w:t>
      </w:r>
      <w:r w:rsidRPr="006272AE">
        <w:rPr>
          <w:rFonts w:ascii="Arial" w:hAnsi="Arial" w:cs="Arial"/>
          <w:noProof/>
          <w:sz w:val="20"/>
          <w:szCs w:val="20"/>
        </w:rPr>
        <w:t xml:space="preserve">rural </w:t>
      </w:r>
      <w:r w:rsidR="006D7136" w:rsidRPr="006272AE">
        <w:rPr>
          <w:rFonts w:ascii="Arial" w:hAnsi="Arial" w:cs="Arial"/>
          <w:noProof/>
          <w:sz w:val="20"/>
          <w:szCs w:val="20"/>
        </w:rPr>
        <w:t>ha comenzado en septiembre de 2022 para aprovechar las condiciones climatológicas favorables y efectuar el cruce de la tubería bajo el cauce del río Batán en seco.</w:t>
      </w:r>
      <w:r w:rsidRPr="006272AE">
        <w:rPr>
          <w:rFonts w:ascii="Arial" w:hAnsi="Arial" w:cs="Arial"/>
          <w:noProof/>
          <w:sz w:val="20"/>
          <w:szCs w:val="20"/>
        </w:rPr>
        <w:t xml:space="preserve"> </w:t>
      </w:r>
      <w:r w:rsidR="00C4098F" w:rsidRPr="006272AE">
        <w:rPr>
          <w:rFonts w:ascii="Arial" w:hAnsi="Arial" w:cs="Arial"/>
          <w:noProof/>
          <w:sz w:val="20"/>
          <w:szCs w:val="20"/>
        </w:rPr>
        <w:t>A partir de la semana que viene, las obras de la conducción empezarán a acometer  el tramo urbano, empezando en la calle Alto de Armentia.</w:t>
      </w:r>
      <w:r w:rsidR="00C4098F" w:rsidRPr="006272AE">
        <w:rPr>
          <w:rFonts w:ascii="Arial" w:hAnsi="Arial" w:cs="Arial"/>
          <w:sz w:val="20"/>
          <w:szCs w:val="20"/>
        </w:rPr>
        <w:t xml:space="preserve"> </w:t>
      </w:r>
    </w:p>
    <w:p w14:paraId="48E79ACF" w14:textId="094C496B" w:rsidR="00327B24" w:rsidRDefault="00327B24" w:rsidP="006272AE">
      <w:pPr>
        <w:spacing w:before="100" w:beforeAutospacing="1" w:line="240" w:lineRule="atLeast"/>
        <w:jc w:val="both"/>
        <w:rPr>
          <w:rFonts w:ascii="Arial" w:hAnsi="Arial" w:cs="Arial"/>
          <w:b/>
          <w:noProof/>
          <w:sz w:val="20"/>
          <w:szCs w:val="20"/>
        </w:rPr>
      </w:pPr>
      <w:r w:rsidRPr="00327B24">
        <w:rPr>
          <w:rFonts w:ascii="Arial" w:hAnsi="Arial" w:cs="Arial"/>
          <w:b/>
          <w:sz w:val="20"/>
          <w:szCs w:val="20"/>
        </w:rPr>
        <w:lastRenderedPageBreak/>
        <w:t>L</w:t>
      </w:r>
      <w:r>
        <w:rPr>
          <w:rFonts w:ascii="Arial" w:hAnsi="Arial" w:cs="Arial"/>
          <w:b/>
          <w:sz w:val="20"/>
          <w:szCs w:val="20"/>
        </w:rPr>
        <w:t>a defens</w:t>
      </w:r>
      <w:r w:rsidRPr="00327B24">
        <w:rPr>
          <w:rFonts w:ascii="Arial" w:hAnsi="Arial" w:cs="Arial"/>
          <w:b/>
          <w:sz w:val="20"/>
          <w:szCs w:val="20"/>
        </w:rPr>
        <w:t>a ante inundaciones de los ríos del sur de Vitoria</w:t>
      </w:r>
      <w:r w:rsidR="00CA0ADD">
        <w:rPr>
          <w:rFonts w:ascii="Arial" w:hAnsi="Arial" w:cs="Arial"/>
          <w:b/>
          <w:noProof/>
          <w:sz w:val="20"/>
          <w:szCs w:val="20"/>
        </w:rPr>
        <w:pict w14:anchorId="1F8DC831">
          <v:rect id="_x0000_i1025" style="width:0;height:1.5pt" o:hralign="center" o:hrstd="t" o:hr="t" fillcolor="#a0a0a0" stroked="f"/>
        </w:pict>
      </w:r>
    </w:p>
    <w:p w14:paraId="081D10BB" w14:textId="32C84ABA" w:rsidR="00FC244E" w:rsidRPr="006272AE" w:rsidRDefault="00735762"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El conjunto de las actuaciones</w:t>
      </w:r>
      <w:r w:rsidR="00FC244E" w:rsidRPr="006272AE">
        <w:rPr>
          <w:rFonts w:ascii="Arial" w:hAnsi="Arial" w:cs="Arial"/>
          <w:noProof/>
          <w:sz w:val="20"/>
          <w:szCs w:val="20"/>
        </w:rPr>
        <w:t xml:space="preserve"> </w:t>
      </w:r>
      <w:r w:rsidR="00FC244E" w:rsidRPr="006272AE">
        <w:rPr>
          <w:rFonts w:ascii="Arial" w:hAnsi="Arial" w:cs="Arial"/>
          <w:b/>
          <w:noProof/>
          <w:sz w:val="20"/>
          <w:szCs w:val="20"/>
        </w:rPr>
        <w:t>incrementará</w:t>
      </w:r>
      <w:r w:rsidRPr="006272AE">
        <w:rPr>
          <w:rFonts w:ascii="Arial" w:hAnsi="Arial" w:cs="Arial"/>
          <w:b/>
          <w:noProof/>
          <w:sz w:val="20"/>
          <w:szCs w:val="20"/>
        </w:rPr>
        <w:t>n</w:t>
      </w:r>
      <w:r w:rsidR="00FC244E" w:rsidRPr="006272AE">
        <w:rPr>
          <w:rFonts w:ascii="Arial" w:hAnsi="Arial" w:cs="Arial"/>
          <w:b/>
          <w:noProof/>
          <w:sz w:val="20"/>
          <w:szCs w:val="20"/>
        </w:rPr>
        <w:t xml:space="preserve"> muy significativamente el umbral de seguridad </w:t>
      </w:r>
      <w:r w:rsidR="00FC244E" w:rsidRPr="006272AE">
        <w:rPr>
          <w:rFonts w:ascii="Arial" w:hAnsi="Arial" w:cs="Arial"/>
          <w:noProof/>
          <w:sz w:val="20"/>
          <w:szCs w:val="20"/>
        </w:rPr>
        <w:t>para las personas y los usos sensibles del sur de la trama urbana de Vitoria</w:t>
      </w:r>
      <w:r w:rsidR="0062326F" w:rsidRPr="006272AE">
        <w:rPr>
          <w:rFonts w:ascii="Arial" w:hAnsi="Arial" w:cs="Arial"/>
          <w:noProof/>
          <w:sz w:val="20"/>
          <w:szCs w:val="20"/>
        </w:rPr>
        <w:t xml:space="preserve">, incluyendo </w:t>
      </w:r>
      <w:r w:rsidR="004E5CDB" w:rsidRPr="006272AE">
        <w:rPr>
          <w:rFonts w:ascii="Arial" w:hAnsi="Arial" w:cs="Arial"/>
          <w:noProof/>
          <w:sz w:val="20"/>
          <w:szCs w:val="20"/>
        </w:rPr>
        <w:t xml:space="preserve">la zona de Abendaño-San Martín. </w:t>
      </w:r>
      <w:r w:rsidR="00E16961" w:rsidRPr="006272AE">
        <w:rPr>
          <w:rFonts w:ascii="Arial" w:hAnsi="Arial" w:cs="Arial"/>
          <w:noProof/>
          <w:sz w:val="20"/>
          <w:szCs w:val="20"/>
        </w:rPr>
        <w:t>Y es que l</w:t>
      </w:r>
      <w:r w:rsidR="004E5CDB" w:rsidRPr="006272AE">
        <w:rPr>
          <w:rFonts w:ascii="Arial" w:hAnsi="Arial" w:cs="Arial"/>
          <w:noProof/>
          <w:sz w:val="20"/>
          <w:szCs w:val="20"/>
        </w:rPr>
        <w:t>a actuación permitirá acotar la extensión de la  inundación  de las</w:t>
      </w:r>
      <w:r w:rsidR="0062326F" w:rsidRPr="006272AE">
        <w:rPr>
          <w:rFonts w:ascii="Arial" w:hAnsi="Arial" w:cs="Arial"/>
          <w:noProof/>
          <w:sz w:val="20"/>
          <w:szCs w:val="20"/>
        </w:rPr>
        <w:t xml:space="preserve"> naturalmente</w:t>
      </w:r>
      <w:r w:rsidR="004E5CDB" w:rsidRPr="006272AE">
        <w:rPr>
          <w:rFonts w:ascii="Arial" w:hAnsi="Arial" w:cs="Arial"/>
          <w:noProof/>
          <w:sz w:val="20"/>
          <w:szCs w:val="20"/>
        </w:rPr>
        <w:t xml:space="preserve"> </w:t>
      </w:r>
      <w:r w:rsidR="00FC244E" w:rsidRPr="006272AE">
        <w:rPr>
          <w:rFonts w:ascii="Arial" w:hAnsi="Arial" w:cs="Arial"/>
          <w:noProof/>
          <w:sz w:val="20"/>
          <w:szCs w:val="20"/>
        </w:rPr>
        <w:t xml:space="preserve"> recurren</w:t>
      </w:r>
      <w:r w:rsidR="0062326F" w:rsidRPr="006272AE">
        <w:rPr>
          <w:rFonts w:ascii="Arial" w:hAnsi="Arial" w:cs="Arial"/>
          <w:noProof/>
          <w:sz w:val="20"/>
          <w:szCs w:val="20"/>
        </w:rPr>
        <w:t xml:space="preserve">tes </w:t>
      </w:r>
      <w:r w:rsidR="00FC244E" w:rsidRPr="006272AE">
        <w:rPr>
          <w:rFonts w:ascii="Arial" w:hAnsi="Arial" w:cs="Arial"/>
          <w:noProof/>
          <w:sz w:val="20"/>
          <w:szCs w:val="20"/>
        </w:rPr>
        <w:t xml:space="preserve">crecidas del Batán y Zapardiel, </w:t>
      </w:r>
      <w:r w:rsidR="00FA2D9E" w:rsidRPr="006272AE">
        <w:rPr>
          <w:rFonts w:ascii="Arial" w:hAnsi="Arial" w:cs="Arial"/>
          <w:noProof/>
          <w:sz w:val="20"/>
          <w:szCs w:val="20"/>
        </w:rPr>
        <w:t xml:space="preserve">entre </w:t>
      </w:r>
      <w:r w:rsidR="0062326F" w:rsidRPr="006272AE">
        <w:rPr>
          <w:rFonts w:ascii="Arial" w:hAnsi="Arial" w:cs="Arial"/>
          <w:noProof/>
          <w:sz w:val="20"/>
          <w:szCs w:val="20"/>
        </w:rPr>
        <w:t xml:space="preserve">el barrio de </w:t>
      </w:r>
      <w:r w:rsidR="00FA2D9E" w:rsidRPr="006272AE">
        <w:rPr>
          <w:rFonts w:ascii="Arial" w:hAnsi="Arial" w:cs="Arial"/>
          <w:noProof/>
          <w:sz w:val="20"/>
          <w:szCs w:val="20"/>
        </w:rPr>
        <w:t>Aretxabaleta y la facultad de Ciencias del Deporte</w:t>
      </w:r>
      <w:r w:rsidR="0062326F" w:rsidRPr="006272AE">
        <w:rPr>
          <w:rFonts w:ascii="Arial" w:hAnsi="Arial" w:cs="Arial"/>
          <w:noProof/>
          <w:sz w:val="20"/>
          <w:szCs w:val="20"/>
        </w:rPr>
        <w:t xml:space="preserve"> de la UPV-EHU. Al mismo </w:t>
      </w:r>
      <w:r w:rsidR="00FC244E" w:rsidRPr="006272AE">
        <w:rPr>
          <w:rFonts w:ascii="Arial" w:hAnsi="Arial" w:cs="Arial"/>
          <w:noProof/>
          <w:sz w:val="20"/>
          <w:szCs w:val="20"/>
        </w:rPr>
        <w:t>tiempo</w:t>
      </w:r>
      <w:r w:rsidR="0062326F" w:rsidRPr="006272AE">
        <w:rPr>
          <w:rFonts w:ascii="Arial" w:hAnsi="Arial" w:cs="Arial"/>
          <w:noProof/>
          <w:sz w:val="20"/>
          <w:szCs w:val="20"/>
        </w:rPr>
        <w:t xml:space="preserve">, se logrará </w:t>
      </w:r>
      <w:r w:rsidR="00F20F22" w:rsidRPr="006272AE">
        <w:rPr>
          <w:rFonts w:ascii="Arial" w:hAnsi="Arial" w:cs="Arial"/>
          <w:noProof/>
          <w:sz w:val="20"/>
          <w:szCs w:val="20"/>
        </w:rPr>
        <w:t>una importante mejora ambiental por</w:t>
      </w:r>
      <w:r w:rsidR="0062326F" w:rsidRPr="006272AE">
        <w:rPr>
          <w:rFonts w:ascii="Arial" w:hAnsi="Arial" w:cs="Arial"/>
          <w:noProof/>
          <w:sz w:val="20"/>
          <w:szCs w:val="20"/>
        </w:rPr>
        <w:t xml:space="preserve"> el</w:t>
      </w:r>
      <w:r w:rsidR="00F20F22" w:rsidRPr="006272AE">
        <w:rPr>
          <w:rFonts w:ascii="Arial" w:hAnsi="Arial" w:cs="Arial"/>
          <w:noProof/>
          <w:sz w:val="20"/>
          <w:szCs w:val="20"/>
        </w:rPr>
        <w:t xml:space="preserve"> incremento del rendimiento de depuración de las aguas residuales</w:t>
      </w:r>
      <w:r w:rsidRPr="006272AE">
        <w:rPr>
          <w:rFonts w:ascii="Arial" w:hAnsi="Arial" w:cs="Arial"/>
          <w:noProof/>
          <w:sz w:val="20"/>
          <w:szCs w:val="20"/>
        </w:rPr>
        <w:t xml:space="preserve"> en la EDAR de Krispijana.</w:t>
      </w:r>
      <w:r w:rsidR="00F20F22" w:rsidRPr="006272AE">
        <w:rPr>
          <w:rFonts w:ascii="Arial" w:hAnsi="Arial" w:cs="Arial"/>
          <w:noProof/>
          <w:sz w:val="20"/>
          <w:szCs w:val="20"/>
        </w:rPr>
        <w:t xml:space="preserve"> </w:t>
      </w:r>
    </w:p>
    <w:p w14:paraId="395E2C91" w14:textId="72704192" w:rsidR="00CE26F7" w:rsidRPr="00CA0ADD" w:rsidRDefault="00735762" w:rsidP="006272AE">
      <w:pPr>
        <w:spacing w:before="100" w:beforeAutospacing="1" w:line="240" w:lineRule="atLeast"/>
        <w:jc w:val="both"/>
        <w:rPr>
          <w:rFonts w:ascii="Arial" w:hAnsi="Arial" w:cs="Arial"/>
          <w:b/>
          <w:noProof/>
          <w:sz w:val="20"/>
          <w:szCs w:val="20"/>
        </w:rPr>
      </w:pPr>
      <w:r w:rsidRPr="006272AE">
        <w:rPr>
          <w:rFonts w:ascii="Arial" w:hAnsi="Arial" w:cs="Arial"/>
          <w:noProof/>
          <w:sz w:val="20"/>
          <w:szCs w:val="20"/>
        </w:rPr>
        <w:t>Estas obras cuentan con un presupuesto de adjudicación de</w:t>
      </w:r>
      <w:r w:rsidRPr="00F57CF1">
        <w:rPr>
          <w:rFonts w:ascii="Arial" w:hAnsi="Arial" w:cs="Arial"/>
          <w:b/>
          <w:noProof/>
          <w:sz w:val="20"/>
          <w:szCs w:val="20"/>
        </w:rPr>
        <w:t xml:space="preserve"> </w:t>
      </w:r>
      <w:r w:rsidR="00F57CF1" w:rsidRPr="00F57CF1">
        <w:rPr>
          <w:rFonts w:ascii="Arial" w:hAnsi="Arial" w:cs="Arial"/>
          <w:b/>
          <w:noProof/>
          <w:sz w:val="20"/>
          <w:szCs w:val="20"/>
        </w:rPr>
        <w:t>5</w:t>
      </w:r>
      <w:r w:rsidR="009A40DC" w:rsidRPr="00F57CF1">
        <w:rPr>
          <w:rFonts w:ascii="Arial" w:hAnsi="Arial" w:cs="Arial"/>
          <w:b/>
          <w:noProof/>
          <w:sz w:val="20"/>
          <w:szCs w:val="20"/>
        </w:rPr>
        <w:t>,5 M</w:t>
      </w:r>
      <w:r w:rsidRPr="00F57CF1">
        <w:rPr>
          <w:rFonts w:ascii="Arial" w:hAnsi="Arial" w:cs="Arial"/>
          <w:b/>
          <w:noProof/>
          <w:sz w:val="20"/>
          <w:szCs w:val="20"/>
        </w:rPr>
        <w:t>€</w:t>
      </w:r>
      <w:r w:rsidR="009A40DC" w:rsidRPr="00F57CF1">
        <w:rPr>
          <w:rFonts w:ascii="Arial" w:hAnsi="Arial" w:cs="Arial"/>
          <w:b/>
          <w:noProof/>
          <w:sz w:val="20"/>
          <w:szCs w:val="20"/>
        </w:rPr>
        <w:t xml:space="preserve"> </w:t>
      </w:r>
      <w:r w:rsidR="00934410">
        <w:rPr>
          <w:rFonts w:ascii="Arial" w:hAnsi="Arial" w:cs="Arial"/>
          <w:noProof/>
          <w:sz w:val="20"/>
          <w:szCs w:val="20"/>
        </w:rPr>
        <w:t>IVA incluido.</w:t>
      </w:r>
      <w:r w:rsidR="004E629A">
        <w:rPr>
          <w:rFonts w:ascii="Arial" w:hAnsi="Arial" w:cs="Arial"/>
          <w:noProof/>
          <w:sz w:val="20"/>
          <w:szCs w:val="20"/>
        </w:rPr>
        <w:t xml:space="preserve"> </w:t>
      </w:r>
      <w:r w:rsidR="004E629A" w:rsidRPr="00CA0ADD">
        <w:rPr>
          <w:rFonts w:ascii="Arial" w:hAnsi="Arial" w:cs="Arial"/>
          <w:b/>
          <w:noProof/>
          <w:sz w:val="20"/>
          <w:szCs w:val="20"/>
        </w:rPr>
        <w:t>Este proyecto cuenta con financiación del Fondo Europeo de Desarrollo Regional, FEDER.</w:t>
      </w:r>
    </w:p>
    <w:p w14:paraId="6D7778C4" w14:textId="2EBC52E4" w:rsidR="00700025" w:rsidRPr="006272AE" w:rsidRDefault="009A40DC"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 xml:space="preserve">Amén de </w:t>
      </w:r>
      <w:r w:rsidR="00A8681B" w:rsidRPr="006272AE">
        <w:rPr>
          <w:rFonts w:ascii="Arial" w:hAnsi="Arial" w:cs="Arial"/>
          <w:b/>
          <w:noProof/>
          <w:sz w:val="20"/>
          <w:szCs w:val="20"/>
        </w:rPr>
        <w:t>mitigar de forma apreciable la extensión de la mancha de inundación de las avenidas en el sur de la ciudad</w:t>
      </w:r>
      <w:r w:rsidRPr="006272AE">
        <w:rPr>
          <w:rFonts w:ascii="Arial" w:hAnsi="Arial" w:cs="Arial"/>
          <w:noProof/>
          <w:sz w:val="20"/>
          <w:szCs w:val="20"/>
        </w:rPr>
        <w:t xml:space="preserve">, la </w:t>
      </w:r>
      <w:r w:rsidR="00E5608D" w:rsidRPr="006272AE">
        <w:rPr>
          <w:rFonts w:ascii="Arial" w:hAnsi="Arial" w:cs="Arial"/>
          <w:noProof/>
          <w:sz w:val="20"/>
          <w:szCs w:val="20"/>
        </w:rPr>
        <w:t xml:space="preserve">actuación </w:t>
      </w:r>
      <w:r w:rsidRPr="006272AE">
        <w:rPr>
          <w:rFonts w:ascii="Arial" w:hAnsi="Arial" w:cs="Arial"/>
          <w:noProof/>
          <w:sz w:val="20"/>
          <w:szCs w:val="20"/>
        </w:rPr>
        <w:t xml:space="preserve">evitará que </w:t>
      </w:r>
      <w:r w:rsidR="00A8681B" w:rsidRPr="006272AE">
        <w:rPr>
          <w:rFonts w:ascii="Arial" w:hAnsi="Arial" w:cs="Arial"/>
          <w:noProof/>
          <w:sz w:val="20"/>
          <w:szCs w:val="20"/>
        </w:rPr>
        <w:t xml:space="preserve">caudales limpios confluyan en la red de saneamiento de Vitoria y afecten al rendimiento depurativo de la EDAR de </w:t>
      </w:r>
      <w:r w:rsidR="00705B81" w:rsidRPr="006272AE">
        <w:rPr>
          <w:rFonts w:ascii="Arial" w:hAnsi="Arial" w:cs="Arial"/>
          <w:noProof/>
          <w:sz w:val="20"/>
          <w:szCs w:val="20"/>
        </w:rPr>
        <w:t>Crispijana</w:t>
      </w:r>
      <w:r w:rsidR="00A8681B" w:rsidRPr="006272AE">
        <w:rPr>
          <w:rFonts w:ascii="Arial" w:hAnsi="Arial" w:cs="Arial"/>
          <w:noProof/>
          <w:sz w:val="20"/>
          <w:szCs w:val="20"/>
        </w:rPr>
        <w:t xml:space="preserve">; es decir, </w:t>
      </w:r>
      <w:r w:rsidR="00A8681B" w:rsidRPr="006272AE">
        <w:rPr>
          <w:rFonts w:ascii="Arial" w:hAnsi="Arial" w:cs="Arial"/>
          <w:b/>
          <w:noProof/>
          <w:sz w:val="20"/>
          <w:szCs w:val="20"/>
        </w:rPr>
        <w:t>disminuir el caudal que entra en la red de saneamiento para la mejora del rendimiento depurativo</w:t>
      </w:r>
      <w:r w:rsidR="00C22BE0" w:rsidRPr="006272AE">
        <w:rPr>
          <w:rFonts w:ascii="Arial" w:hAnsi="Arial" w:cs="Arial"/>
          <w:b/>
          <w:noProof/>
          <w:sz w:val="20"/>
          <w:szCs w:val="20"/>
        </w:rPr>
        <w:t xml:space="preserve"> de la EDAR</w:t>
      </w:r>
      <w:r w:rsidR="00A8681B" w:rsidRPr="006272AE">
        <w:rPr>
          <w:rFonts w:ascii="Arial" w:hAnsi="Arial" w:cs="Arial"/>
          <w:noProof/>
          <w:sz w:val="20"/>
          <w:szCs w:val="20"/>
        </w:rPr>
        <w:t xml:space="preserve">. </w:t>
      </w:r>
      <w:r w:rsidR="00900D29" w:rsidRPr="006272AE">
        <w:rPr>
          <w:rFonts w:ascii="Arial" w:hAnsi="Arial" w:cs="Arial"/>
          <w:noProof/>
          <w:sz w:val="20"/>
          <w:szCs w:val="20"/>
        </w:rPr>
        <w:t>S</w:t>
      </w:r>
      <w:r w:rsidR="00C22BE0" w:rsidRPr="006272AE">
        <w:rPr>
          <w:rFonts w:ascii="Arial" w:hAnsi="Arial" w:cs="Arial"/>
          <w:noProof/>
          <w:sz w:val="20"/>
          <w:szCs w:val="20"/>
        </w:rPr>
        <w:t xml:space="preserve">e trata de </w:t>
      </w:r>
      <w:r w:rsidR="00F43040" w:rsidRPr="006272AE">
        <w:rPr>
          <w:rFonts w:ascii="Arial" w:hAnsi="Arial" w:cs="Arial"/>
          <w:noProof/>
          <w:sz w:val="20"/>
          <w:szCs w:val="20"/>
        </w:rPr>
        <w:t>dos ríos que tras introducirse en el ámbito del cas</w:t>
      </w:r>
      <w:r w:rsidR="00B12816" w:rsidRPr="006272AE">
        <w:rPr>
          <w:rFonts w:ascii="Arial" w:hAnsi="Arial" w:cs="Arial"/>
          <w:noProof/>
          <w:sz w:val="20"/>
          <w:szCs w:val="20"/>
        </w:rPr>
        <w:t>c</w:t>
      </w:r>
      <w:r w:rsidR="00F43040" w:rsidRPr="006272AE">
        <w:rPr>
          <w:rFonts w:ascii="Arial" w:hAnsi="Arial" w:cs="Arial"/>
          <w:noProof/>
          <w:sz w:val="20"/>
          <w:szCs w:val="20"/>
        </w:rPr>
        <w:t xml:space="preserve">o urbano de Vitoria, son encauzados para finalmente agruparse en un único colector que atraviesa de sur a norte la ciudad. El citado colector forma parte de la red de saneamiento que es posteriormente tratada en la EDAR. Por tanto, se produce  un problema de incremento de volúmenes de agua a tratar y  las puntas de caudal en avenida condicionan el normal funcionamiento de la estación depuradora. </w:t>
      </w:r>
    </w:p>
    <w:p w14:paraId="09C4C84D" w14:textId="77777777" w:rsidR="006272AE" w:rsidRPr="006272AE" w:rsidRDefault="006272AE" w:rsidP="006272AE">
      <w:pPr>
        <w:spacing w:before="100" w:beforeAutospacing="1" w:line="240" w:lineRule="atLeast"/>
        <w:jc w:val="both"/>
        <w:rPr>
          <w:rFonts w:ascii="Arial" w:hAnsi="Arial" w:cs="Arial"/>
          <w:noProof/>
          <w:sz w:val="20"/>
          <w:szCs w:val="20"/>
        </w:rPr>
      </w:pPr>
    </w:p>
    <w:p w14:paraId="0F18C913" w14:textId="149628A1" w:rsidR="00821B14" w:rsidRPr="006272AE" w:rsidRDefault="00C22BE0" w:rsidP="006272AE">
      <w:pPr>
        <w:jc w:val="both"/>
        <w:rPr>
          <w:rFonts w:ascii="Arial" w:hAnsi="Arial" w:cs="Arial"/>
          <w:noProof/>
          <w:sz w:val="20"/>
          <w:szCs w:val="20"/>
        </w:rPr>
      </w:pPr>
      <w:r w:rsidRPr="006272AE">
        <w:rPr>
          <w:rFonts w:ascii="Arial" w:hAnsi="Arial" w:cs="Arial"/>
          <w:noProof/>
          <w:sz w:val="20"/>
          <w:szCs w:val="20"/>
        </w:rPr>
        <w:t>Por tanto, l</w:t>
      </w:r>
      <w:r w:rsidR="00F43040" w:rsidRPr="006272AE">
        <w:rPr>
          <w:rFonts w:ascii="Arial" w:hAnsi="Arial" w:cs="Arial"/>
          <w:noProof/>
          <w:sz w:val="20"/>
          <w:szCs w:val="20"/>
        </w:rPr>
        <w:t xml:space="preserve">a obra </w:t>
      </w:r>
      <w:r w:rsidRPr="006272AE">
        <w:rPr>
          <w:rFonts w:ascii="Arial" w:hAnsi="Arial" w:cs="Arial"/>
          <w:noProof/>
          <w:sz w:val="20"/>
          <w:szCs w:val="20"/>
        </w:rPr>
        <w:t xml:space="preserve">ha sido diseñada para </w:t>
      </w:r>
      <w:r w:rsidR="00F43040" w:rsidRPr="006272AE">
        <w:rPr>
          <w:rFonts w:ascii="Arial" w:hAnsi="Arial" w:cs="Arial"/>
          <w:noProof/>
          <w:sz w:val="20"/>
          <w:szCs w:val="20"/>
        </w:rPr>
        <w:t>derivar hacia el río Ali el mayor volumen posible del agua que transita a lo largo del año por los ríos Batán y Zapardiel</w:t>
      </w:r>
      <w:r w:rsidR="00E5608D" w:rsidRPr="006272AE">
        <w:rPr>
          <w:rFonts w:ascii="Arial" w:hAnsi="Arial" w:cs="Arial"/>
          <w:noProof/>
          <w:sz w:val="20"/>
          <w:szCs w:val="20"/>
        </w:rPr>
        <w:t>. Para ello, se constru</w:t>
      </w:r>
      <w:r w:rsidR="00FA2563" w:rsidRPr="006272AE">
        <w:rPr>
          <w:rFonts w:ascii="Arial" w:hAnsi="Arial" w:cs="Arial"/>
          <w:noProof/>
          <w:sz w:val="20"/>
          <w:szCs w:val="20"/>
        </w:rPr>
        <w:t>irá</w:t>
      </w:r>
      <w:r w:rsidR="00E5608D" w:rsidRPr="006272AE">
        <w:rPr>
          <w:rFonts w:ascii="Arial" w:hAnsi="Arial" w:cs="Arial"/>
          <w:noProof/>
          <w:sz w:val="20"/>
          <w:szCs w:val="20"/>
        </w:rPr>
        <w:t xml:space="preserve"> </w:t>
      </w:r>
      <w:r w:rsidR="00900D29" w:rsidRPr="006272AE">
        <w:rPr>
          <w:rFonts w:ascii="Arial" w:hAnsi="Arial" w:cs="Arial"/>
          <w:noProof/>
          <w:sz w:val="20"/>
          <w:szCs w:val="20"/>
        </w:rPr>
        <w:t>la citada</w:t>
      </w:r>
      <w:r w:rsidR="00E5608D" w:rsidRPr="006272AE">
        <w:rPr>
          <w:rFonts w:ascii="Arial" w:hAnsi="Arial" w:cs="Arial"/>
          <w:noProof/>
          <w:sz w:val="20"/>
          <w:szCs w:val="20"/>
        </w:rPr>
        <w:t xml:space="preserve"> conducción subterránea de </w:t>
      </w:r>
      <w:r w:rsidR="00987AEA" w:rsidRPr="006272AE">
        <w:rPr>
          <w:rFonts w:ascii="Arial" w:hAnsi="Arial" w:cs="Arial"/>
          <w:b/>
          <w:noProof/>
          <w:sz w:val="20"/>
          <w:szCs w:val="20"/>
        </w:rPr>
        <w:t>2.322,35 m</w:t>
      </w:r>
      <w:r w:rsidR="00E5608D" w:rsidRPr="006272AE">
        <w:rPr>
          <w:rFonts w:ascii="Arial" w:eastAsiaTheme="minorEastAsia" w:hAnsi="Arial" w:cs="Arial"/>
          <w:spacing w:val="-10"/>
          <w:sz w:val="20"/>
          <w:szCs w:val="20"/>
          <w:lang w:eastAsia="eu-ES"/>
        </w:rPr>
        <w:t xml:space="preserve">, </w:t>
      </w:r>
      <w:r w:rsidR="00E5608D" w:rsidRPr="00D72D91">
        <w:rPr>
          <w:rFonts w:ascii="Arial" w:hAnsi="Arial" w:cs="Arial"/>
          <w:noProof/>
          <w:sz w:val="20"/>
          <w:szCs w:val="20"/>
        </w:rPr>
        <w:t xml:space="preserve">con una </w:t>
      </w:r>
      <w:r w:rsidR="00A8681B" w:rsidRPr="00D72D91">
        <w:rPr>
          <w:rFonts w:ascii="Arial" w:hAnsi="Arial" w:cs="Arial"/>
          <w:noProof/>
          <w:sz w:val="20"/>
          <w:szCs w:val="20"/>
        </w:rPr>
        <w:t>capacidad de hasta</w:t>
      </w:r>
      <w:r w:rsidR="00700025" w:rsidRPr="006272AE">
        <w:rPr>
          <w:rFonts w:ascii="Arial" w:eastAsiaTheme="minorEastAsia" w:hAnsi="Arial" w:cs="Arial"/>
          <w:spacing w:val="-10"/>
          <w:sz w:val="20"/>
          <w:szCs w:val="20"/>
          <w:lang w:eastAsia="eu-ES"/>
        </w:rPr>
        <w:t xml:space="preserve"> </w:t>
      </w:r>
      <w:r w:rsidR="00700025" w:rsidRPr="006272AE">
        <w:rPr>
          <w:rFonts w:ascii="Arial" w:eastAsiaTheme="minorEastAsia" w:hAnsi="Arial" w:cs="Arial"/>
          <w:b/>
          <w:spacing w:val="-10"/>
          <w:sz w:val="20"/>
          <w:szCs w:val="20"/>
          <w:lang w:eastAsia="eu-ES"/>
        </w:rPr>
        <w:t xml:space="preserve">1,00 m3/s. </w:t>
      </w:r>
      <w:r w:rsidR="00700025" w:rsidRPr="006272AE">
        <w:rPr>
          <w:rFonts w:ascii="Arial" w:hAnsi="Arial" w:cs="Arial"/>
          <w:noProof/>
          <w:sz w:val="20"/>
          <w:szCs w:val="20"/>
        </w:rPr>
        <w:t>En todo caso, la derivación respeta</w:t>
      </w:r>
      <w:r w:rsidR="00FA2563" w:rsidRPr="006272AE">
        <w:rPr>
          <w:rFonts w:ascii="Arial" w:hAnsi="Arial" w:cs="Arial"/>
          <w:noProof/>
          <w:sz w:val="20"/>
          <w:szCs w:val="20"/>
        </w:rPr>
        <w:t>rá</w:t>
      </w:r>
      <w:r w:rsidR="00700025" w:rsidRPr="006272AE">
        <w:rPr>
          <w:rFonts w:ascii="Arial" w:hAnsi="Arial" w:cs="Arial"/>
          <w:noProof/>
          <w:sz w:val="20"/>
          <w:szCs w:val="20"/>
        </w:rPr>
        <w:t xml:space="preserve"> el caudal ecológico de ambos ríos en períodos de aguas bajas, durante todas las épocas del año. </w:t>
      </w:r>
    </w:p>
    <w:p w14:paraId="7BEDCD2C" w14:textId="499AA644" w:rsidR="006272AE" w:rsidRDefault="006272AE" w:rsidP="006272AE">
      <w:pPr>
        <w:pBdr>
          <w:bottom w:val="single" w:sz="6" w:space="1" w:color="auto"/>
        </w:pBdr>
        <w:spacing w:before="100" w:beforeAutospacing="1" w:line="240" w:lineRule="atLeast"/>
        <w:jc w:val="both"/>
        <w:rPr>
          <w:rFonts w:ascii="Arial" w:hAnsi="Arial" w:cs="Arial"/>
          <w:b/>
          <w:noProof/>
          <w:sz w:val="20"/>
          <w:szCs w:val="20"/>
        </w:rPr>
      </w:pPr>
      <w:r>
        <w:rPr>
          <w:rFonts w:ascii="Arial" w:hAnsi="Arial" w:cs="Arial"/>
          <w:b/>
          <w:noProof/>
          <w:sz w:val="20"/>
          <w:szCs w:val="20"/>
        </w:rPr>
        <w:t>Afecciones al tráfico</w:t>
      </w:r>
    </w:p>
    <w:p w14:paraId="6CE50D23" w14:textId="4BDF69CE" w:rsidR="006272AE" w:rsidRPr="006272AE" w:rsidRDefault="006272AE"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Durante los últimos meses, las obras se han organizado para que su afección al tráfico de Vitoria-Gasteiz fuesen la mínima.</w:t>
      </w:r>
      <w:r>
        <w:rPr>
          <w:rFonts w:ascii="Arial" w:hAnsi="Arial" w:cs="Arial"/>
          <w:noProof/>
          <w:sz w:val="20"/>
          <w:szCs w:val="20"/>
        </w:rPr>
        <w:t xml:space="preserve"> </w:t>
      </w:r>
      <w:r w:rsidRPr="006272AE">
        <w:rPr>
          <w:rFonts w:ascii="Arial" w:hAnsi="Arial" w:cs="Arial"/>
          <w:noProof/>
          <w:sz w:val="20"/>
          <w:szCs w:val="20"/>
        </w:rPr>
        <w:t xml:space="preserve">Las obras para habilitar la conducción se intensificarán desde la próxima semana </w:t>
      </w:r>
      <w:r w:rsidRPr="006272AE">
        <w:rPr>
          <w:rFonts w:ascii="Arial" w:hAnsi="Arial" w:cs="Arial"/>
          <w:b/>
          <w:noProof/>
          <w:sz w:val="20"/>
          <w:szCs w:val="20"/>
        </w:rPr>
        <w:t>en la calle Alto de Armentia</w:t>
      </w:r>
      <w:r w:rsidRPr="006272AE">
        <w:rPr>
          <w:rFonts w:ascii="Arial" w:hAnsi="Arial" w:cs="Arial"/>
          <w:noProof/>
          <w:sz w:val="20"/>
          <w:szCs w:val="20"/>
        </w:rPr>
        <w:t xml:space="preserve">, afectando durante unos metros a de los carriles de circulación de esta vía de acceso a la ciudad. En ese punto es necesario ejecutar una canalización en el interior de una zanja de gran profundidad, que incluirá la colocación de una tubería.  </w:t>
      </w:r>
    </w:p>
    <w:p w14:paraId="2A35F72B" w14:textId="77777777" w:rsidR="006272AE" w:rsidRPr="006272AE" w:rsidRDefault="006272AE"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 xml:space="preserve">Para llevar a cabo esta intervención, se ocupará un </w:t>
      </w:r>
      <w:r w:rsidRPr="006272AE">
        <w:rPr>
          <w:rFonts w:ascii="Arial" w:hAnsi="Arial" w:cs="Arial"/>
          <w:b/>
          <w:noProof/>
          <w:sz w:val="20"/>
          <w:szCs w:val="20"/>
        </w:rPr>
        <w:t>carril de circulació</w:t>
      </w:r>
      <w:r w:rsidRPr="006272AE">
        <w:rPr>
          <w:rFonts w:ascii="Arial" w:hAnsi="Arial" w:cs="Arial"/>
          <w:noProof/>
          <w:sz w:val="20"/>
          <w:szCs w:val="20"/>
        </w:rPr>
        <w:t xml:space="preserve">n y </w:t>
      </w:r>
      <w:r w:rsidRPr="006272AE">
        <w:rPr>
          <w:rFonts w:ascii="Arial" w:hAnsi="Arial" w:cs="Arial"/>
          <w:b/>
          <w:noProof/>
          <w:sz w:val="20"/>
          <w:szCs w:val="20"/>
        </w:rPr>
        <w:t>la línea de aparcamiento</w:t>
      </w:r>
      <w:r w:rsidRPr="006272AE">
        <w:rPr>
          <w:rFonts w:ascii="Arial" w:hAnsi="Arial" w:cs="Arial"/>
          <w:noProof/>
          <w:sz w:val="20"/>
          <w:szCs w:val="20"/>
        </w:rPr>
        <w:t xml:space="preserve"> en un tramo de unos </w:t>
      </w:r>
      <w:r w:rsidRPr="006272AE">
        <w:rPr>
          <w:rFonts w:ascii="Arial" w:hAnsi="Arial" w:cs="Arial"/>
          <w:b/>
          <w:noProof/>
          <w:sz w:val="20"/>
          <w:szCs w:val="20"/>
        </w:rPr>
        <w:t>30 metros a</w:t>
      </w:r>
      <w:r w:rsidRPr="006272AE">
        <w:rPr>
          <w:rFonts w:ascii="Arial" w:hAnsi="Arial" w:cs="Arial"/>
          <w:noProof/>
          <w:sz w:val="20"/>
          <w:szCs w:val="20"/>
        </w:rPr>
        <w:t xml:space="preserve"> la altura del McDonalds y el Lidl. Las máquinas y el correspondiente vallado irán desplazándose durante varias semanas en dirección hacia la rotonda de la A</w:t>
      </w:r>
      <w:r w:rsidRPr="00D72D91">
        <w:rPr>
          <w:rFonts w:ascii="Arial" w:hAnsi="Arial" w:cs="Arial"/>
          <w:noProof/>
          <w:sz w:val="20"/>
          <w:szCs w:val="20"/>
        </w:rPr>
        <w:t>ntonia. Si bien, no se prevén cortes de calles durante la ejecución de las obras.</w:t>
      </w:r>
    </w:p>
    <w:p w14:paraId="73580569" w14:textId="77777777" w:rsidR="006272AE" w:rsidRPr="006272AE" w:rsidRDefault="006272AE" w:rsidP="006272AE">
      <w:pPr>
        <w:spacing w:before="100" w:beforeAutospacing="1" w:line="240" w:lineRule="atLeast"/>
        <w:jc w:val="both"/>
        <w:rPr>
          <w:rFonts w:ascii="Arial" w:hAnsi="Arial" w:cs="Arial"/>
          <w:noProof/>
          <w:sz w:val="20"/>
          <w:szCs w:val="20"/>
        </w:rPr>
      </w:pPr>
      <w:r w:rsidRPr="006272AE">
        <w:rPr>
          <w:rFonts w:ascii="Arial" w:hAnsi="Arial" w:cs="Arial"/>
          <w:noProof/>
          <w:sz w:val="20"/>
          <w:szCs w:val="20"/>
        </w:rPr>
        <w:t>Para evitar embotellamientos y mejorar la fluidez de tránsito, se colocarán señales en las rotondas de acceso a Vitoria-Gasteiz por Armentia (en la de Mariturri y en la de Camino de Armentia) que recomendarán a los vehículos desviarse hacia Zabalgana (por la Avenida Reina Sofía) o a través de Armentia (Avenida San Prudencio --&gt;  Uleta --&gt; Maite Zúñiga/Tanis Aguirrebengoa).</w:t>
      </w:r>
    </w:p>
    <w:p w14:paraId="6A05A809" w14:textId="44B9FE86" w:rsidR="00B216AA" w:rsidRPr="003A06BB" w:rsidRDefault="009A40DC" w:rsidP="006272AE">
      <w:pPr>
        <w:spacing w:before="100" w:beforeAutospacing="1" w:line="240" w:lineRule="atLeast"/>
        <w:jc w:val="right"/>
      </w:pPr>
      <w:r>
        <w:rPr>
          <w:rFonts w:ascii="Arial" w:hAnsi="Arial" w:cs="Arial"/>
          <w:b/>
          <w:noProof/>
          <w:sz w:val="22"/>
          <w:szCs w:val="22"/>
        </w:rPr>
        <w:t>14.10.2022</w:t>
      </w:r>
    </w:p>
    <w:sectPr w:rsidR="00B216AA" w:rsidRPr="003A06BB" w:rsidSect="00E97E28">
      <w:headerReference w:type="default" r:id="rId11"/>
      <w:pgSz w:w="12240" w:h="15840" w:code="1"/>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63FD" w14:textId="77777777" w:rsidR="00DB1501" w:rsidRDefault="00DB1501">
      <w:r>
        <w:separator/>
      </w:r>
    </w:p>
  </w:endnote>
  <w:endnote w:type="continuationSeparator" w:id="0">
    <w:p w14:paraId="12EC8F0B" w14:textId="77777777" w:rsidR="00DB1501" w:rsidRDefault="00DB1501">
      <w:r>
        <w:continuationSeparator/>
      </w:r>
    </w:p>
  </w:endnote>
  <w:endnote w:type="continuationNotice" w:id="1">
    <w:p w14:paraId="4347CAB7" w14:textId="77777777" w:rsidR="00DB1501" w:rsidRDefault="00DB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79C50" w14:textId="77777777" w:rsidR="00DB1501" w:rsidRDefault="00DB1501">
      <w:r>
        <w:separator/>
      </w:r>
    </w:p>
  </w:footnote>
  <w:footnote w:type="continuationSeparator" w:id="0">
    <w:p w14:paraId="1828825A" w14:textId="77777777" w:rsidR="00DB1501" w:rsidRDefault="00DB1501">
      <w:r>
        <w:continuationSeparator/>
      </w:r>
    </w:p>
  </w:footnote>
  <w:footnote w:type="continuationNotice" w:id="1">
    <w:p w14:paraId="3775C984" w14:textId="77777777" w:rsidR="00DB1501" w:rsidRDefault="00DB15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4D0E" w14:textId="0C07D9B8" w:rsidR="008624B6" w:rsidRPr="003A06BB" w:rsidRDefault="00E86C5D" w:rsidP="00A22280">
    <w:pPr>
      <w:tabs>
        <w:tab w:val="center" w:pos="4252"/>
        <w:tab w:val="right" w:pos="8504"/>
      </w:tabs>
    </w:pPr>
    <w:r>
      <w:rPr>
        <w:rFonts w:ascii="Gill Sans MT" w:hAnsi="Gill Sans MT"/>
        <w:noProof/>
        <w:lang w:val="es-ES"/>
      </w:rPr>
      <w:drawing>
        <wp:anchor distT="0" distB="0" distL="114300" distR="114300" simplePos="0" relativeHeight="251659264" behindDoc="0" locked="0" layoutInCell="1" allowOverlap="1" wp14:anchorId="2BE6FC5C" wp14:editId="266D9E13">
          <wp:simplePos x="0" y="0"/>
          <wp:positionH relativeFrom="column">
            <wp:posOffset>2623599</wp:posOffset>
          </wp:positionH>
          <wp:positionV relativeFrom="paragraph">
            <wp:posOffset>-45058</wp:posOffset>
          </wp:positionV>
          <wp:extent cx="1546225" cy="718820"/>
          <wp:effectExtent l="0" t="0" r="0" b="508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225" cy="718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0288" behindDoc="0" locked="0" layoutInCell="1" allowOverlap="1" wp14:anchorId="6783ABE3" wp14:editId="22942459">
          <wp:simplePos x="0" y="0"/>
          <wp:positionH relativeFrom="margin">
            <wp:align>right</wp:align>
          </wp:positionH>
          <wp:positionV relativeFrom="paragraph">
            <wp:posOffset>-148286</wp:posOffset>
          </wp:positionV>
          <wp:extent cx="1686560" cy="917575"/>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_ekonomia_garapen_later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17575"/>
                  </a:xfrm>
                  <a:prstGeom prst="rect">
                    <a:avLst/>
                  </a:prstGeom>
                </pic:spPr>
              </pic:pic>
            </a:graphicData>
          </a:graphic>
          <wp14:sizeRelH relativeFrom="page">
            <wp14:pctWidth>0</wp14:pctWidth>
          </wp14:sizeRelH>
          <wp14:sizeRelV relativeFrom="page">
            <wp14:pctHeight>0</wp14:pctHeight>
          </wp14:sizeRelV>
        </wp:anchor>
      </w:drawing>
    </w:r>
    <w:r w:rsidR="008624B6" w:rsidRPr="0084755F">
      <w:rPr>
        <w:noProof/>
        <w:lang w:val="es-ES"/>
      </w:rPr>
      <w:drawing>
        <wp:inline distT="0" distB="0" distL="0" distR="0" wp14:anchorId="5290A9A5" wp14:editId="7C07E324">
          <wp:extent cx="952500" cy="587375"/>
          <wp:effectExtent l="0" t="0" r="0" b="3175"/>
          <wp:docPr id="1" name="Imagen 1" descr="Vitoria-Gasteiz! donde el verde es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oria-Gasteiz! donde el verde es capit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986" cy="592608"/>
                  </a:xfrm>
                  <a:prstGeom prst="rect">
                    <a:avLst/>
                  </a:prstGeom>
                  <a:noFill/>
                  <a:ln>
                    <a:noFill/>
                  </a:ln>
                </pic:spPr>
              </pic:pic>
            </a:graphicData>
          </a:graphic>
        </wp:inline>
      </w:drawing>
    </w:r>
    <w:r w:rsidR="008624B6">
      <w:rPr>
        <w:rFonts w:ascii="Gill Sans MT" w:hAnsi="Gill Sans MT"/>
        <w:noProof/>
      </w:rPr>
      <w:t xml:space="preserve">                       </w:t>
    </w:r>
    <w:r w:rsidR="008624B6" w:rsidRPr="003A06BB">
      <w:rPr>
        <w:rFonts w:ascii="Gill Sans MT" w:hAnsi="Gill Sans MT"/>
        <w:noProof/>
      </w:rPr>
      <w:t xml:space="preserve">                </w:t>
    </w:r>
    <w:r w:rsidR="008624B6" w:rsidRPr="003A06BB">
      <w:t xml:space="preserve">       </w:t>
    </w:r>
    <w:r w:rsidR="008624B6" w:rsidRPr="003A06BB">
      <w:rPr>
        <w:rFonts w:ascii="Gill Sans MT" w:hAnsi="Gill Sans MT"/>
        <w:noProof/>
      </w:rPr>
      <w:t xml:space="preserve"> </w:t>
    </w:r>
  </w:p>
  <w:p w14:paraId="5A39BBE3" w14:textId="77777777" w:rsidR="008624B6" w:rsidRPr="00A22280" w:rsidRDefault="008624B6" w:rsidP="00A22280">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CF1"/>
    <w:multiLevelType w:val="hybridMultilevel"/>
    <w:tmpl w:val="9F5296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DC72076"/>
    <w:multiLevelType w:val="hybridMultilevel"/>
    <w:tmpl w:val="D5F6DD10"/>
    <w:lvl w:ilvl="0" w:tplc="042D0001">
      <w:start w:val="1"/>
      <w:numFmt w:val="bullet"/>
      <w:lvlText w:val=""/>
      <w:lvlJc w:val="left"/>
      <w:pPr>
        <w:ind w:left="1146" w:hanging="360"/>
      </w:pPr>
      <w:rPr>
        <w:rFonts w:ascii="Symbol" w:hAnsi="Symbol" w:hint="default"/>
      </w:rPr>
    </w:lvl>
    <w:lvl w:ilvl="1" w:tplc="042D0003" w:tentative="1">
      <w:start w:val="1"/>
      <w:numFmt w:val="bullet"/>
      <w:lvlText w:val="o"/>
      <w:lvlJc w:val="left"/>
      <w:pPr>
        <w:ind w:left="1866" w:hanging="360"/>
      </w:pPr>
      <w:rPr>
        <w:rFonts w:ascii="Courier New" w:hAnsi="Courier New" w:cs="Courier New" w:hint="default"/>
      </w:rPr>
    </w:lvl>
    <w:lvl w:ilvl="2" w:tplc="042D0005" w:tentative="1">
      <w:start w:val="1"/>
      <w:numFmt w:val="bullet"/>
      <w:lvlText w:val=""/>
      <w:lvlJc w:val="left"/>
      <w:pPr>
        <w:ind w:left="2586" w:hanging="360"/>
      </w:pPr>
      <w:rPr>
        <w:rFonts w:ascii="Wingdings" w:hAnsi="Wingdings" w:hint="default"/>
      </w:rPr>
    </w:lvl>
    <w:lvl w:ilvl="3" w:tplc="042D0001" w:tentative="1">
      <w:start w:val="1"/>
      <w:numFmt w:val="bullet"/>
      <w:lvlText w:val=""/>
      <w:lvlJc w:val="left"/>
      <w:pPr>
        <w:ind w:left="3306" w:hanging="360"/>
      </w:pPr>
      <w:rPr>
        <w:rFonts w:ascii="Symbol" w:hAnsi="Symbol" w:hint="default"/>
      </w:rPr>
    </w:lvl>
    <w:lvl w:ilvl="4" w:tplc="042D0003" w:tentative="1">
      <w:start w:val="1"/>
      <w:numFmt w:val="bullet"/>
      <w:lvlText w:val="o"/>
      <w:lvlJc w:val="left"/>
      <w:pPr>
        <w:ind w:left="4026" w:hanging="360"/>
      </w:pPr>
      <w:rPr>
        <w:rFonts w:ascii="Courier New" w:hAnsi="Courier New" w:cs="Courier New" w:hint="default"/>
      </w:rPr>
    </w:lvl>
    <w:lvl w:ilvl="5" w:tplc="042D0005" w:tentative="1">
      <w:start w:val="1"/>
      <w:numFmt w:val="bullet"/>
      <w:lvlText w:val=""/>
      <w:lvlJc w:val="left"/>
      <w:pPr>
        <w:ind w:left="4746" w:hanging="360"/>
      </w:pPr>
      <w:rPr>
        <w:rFonts w:ascii="Wingdings" w:hAnsi="Wingdings" w:hint="default"/>
      </w:rPr>
    </w:lvl>
    <w:lvl w:ilvl="6" w:tplc="042D0001" w:tentative="1">
      <w:start w:val="1"/>
      <w:numFmt w:val="bullet"/>
      <w:lvlText w:val=""/>
      <w:lvlJc w:val="left"/>
      <w:pPr>
        <w:ind w:left="5466" w:hanging="360"/>
      </w:pPr>
      <w:rPr>
        <w:rFonts w:ascii="Symbol" w:hAnsi="Symbol" w:hint="default"/>
      </w:rPr>
    </w:lvl>
    <w:lvl w:ilvl="7" w:tplc="042D0003" w:tentative="1">
      <w:start w:val="1"/>
      <w:numFmt w:val="bullet"/>
      <w:lvlText w:val="o"/>
      <w:lvlJc w:val="left"/>
      <w:pPr>
        <w:ind w:left="6186" w:hanging="360"/>
      </w:pPr>
      <w:rPr>
        <w:rFonts w:ascii="Courier New" w:hAnsi="Courier New" w:cs="Courier New" w:hint="default"/>
      </w:rPr>
    </w:lvl>
    <w:lvl w:ilvl="8" w:tplc="042D0005" w:tentative="1">
      <w:start w:val="1"/>
      <w:numFmt w:val="bullet"/>
      <w:lvlText w:val=""/>
      <w:lvlJc w:val="left"/>
      <w:pPr>
        <w:ind w:left="6906"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65BE"/>
    <w:rsid w:val="00007A7D"/>
    <w:rsid w:val="0002501F"/>
    <w:rsid w:val="00031529"/>
    <w:rsid w:val="00033C32"/>
    <w:rsid w:val="0003461B"/>
    <w:rsid w:val="000423A3"/>
    <w:rsid w:val="0004520D"/>
    <w:rsid w:val="000465F5"/>
    <w:rsid w:val="00053FE5"/>
    <w:rsid w:val="0005536C"/>
    <w:rsid w:val="000574AD"/>
    <w:rsid w:val="00061E63"/>
    <w:rsid w:val="00062E62"/>
    <w:rsid w:val="00063703"/>
    <w:rsid w:val="00064154"/>
    <w:rsid w:val="00065EF5"/>
    <w:rsid w:val="00067331"/>
    <w:rsid w:val="00067EEA"/>
    <w:rsid w:val="00071C40"/>
    <w:rsid w:val="0007362B"/>
    <w:rsid w:val="00073995"/>
    <w:rsid w:val="00073C3D"/>
    <w:rsid w:val="00075C39"/>
    <w:rsid w:val="0007758C"/>
    <w:rsid w:val="000826D0"/>
    <w:rsid w:val="000843E6"/>
    <w:rsid w:val="00085193"/>
    <w:rsid w:val="00085EE5"/>
    <w:rsid w:val="00090621"/>
    <w:rsid w:val="00091E72"/>
    <w:rsid w:val="00092CBD"/>
    <w:rsid w:val="000939FB"/>
    <w:rsid w:val="00096603"/>
    <w:rsid w:val="000A01C6"/>
    <w:rsid w:val="000A1A54"/>
    <w:rsid w:val="000A478B"/>
    <w:rsid w:val="000B1EDE"/>
    <w:rsid w:val="000B4950"/>
    <w:rsid w:val="000B6776"/>
    <w:rsid w:val="000C5E3B"/>
    <w:rsid w:val="000C72E8"/>
    <w:rsid w:val="000D5AAB"/>
    <w:rsid w:val="000E2ECB"/>
    <w:rsid w:val="000F0FF3"/>
    <w:rsid w:val="000F209B"/>
    <w:rsid w:val="000F4EE4"/>
    <w:rsid w:val="00101A15"/>
    <w:rsid w:val="001023B6"/>
    <w:rsid w:val="00102937"/>
    <w:rsid w:val="001045CA"/>
    <w:rsid w:val="00104F3B"/>
    <w:rsid w:val="0011015C"/>
    <w:rsid w:val="0011136C"/>
    <w:rsid w:val="00111A6A"/>
    <w:rsid w:val="00114D14"/>
    <w:rsid w:val="00116C28"/>
    <w:rsid w:val="00117DB8"/>
    <w:rsid w:val="00122951"/>
    <w:rsid w:val="001244C5"/>
    <w:rsid w:val="001254D6"/>
    <w:rsid w:val="00125D55"/>
    <w:rsid w:val="001262F6"/>
    <w:rsid w:val="00130E71"/>
    <w:rsid w:val="00135B68"/>
    <w:rsid w:val="00137B46"/>
    <w:rsid w:val="00140728"/>
    <w:rsid w:val="00152A96"/>
    <w:rsid w:val="0015681F"/>
    <w:rsid w:val="00156995"/>
    <w:rsid w:val="00162DB2"/>
    <w:rsid w:val="001637D4"/>
    <w:rsid w:val="00164A55"/>
    <w:rsid w:val="00167121"/>
    <w:rsid w:val="001745AD"/>
    <w:rsid w:val="001746CA"/>
    <w:rsid w:val="00174A6C"/>
    <w:rsid w:val="001815DA"/>
    <w:rsid w:val="0018190E"/>
    <w:rsid w:val="0018284B"/>
    <w:rsid w:val="00195BB9"/>
    <w:rsid w:val="001A3F6C"/>
    <w:rsid w:val="001A4355"/>
    <w:rsid w:val="001A64C3"/>
    <w:rsid w:val="001B4F7F"/>
    <w:rsid w:val="001B546F"/>
    <w:rsid w:val="001C0661"/>
    <w:rsid w:val="001C188B"/>
    <w:rsid w:val="001C1E5C"/>
    <w:rsid w:val="001C4F69"/>
    <w:rsid w:val="001C5320"/>
    <w:rsid w:val="001D273D"/>
    <w:rsid w:val="001D4FA7"/>
    <w:rsid w:val="001D675B"/>
    <w:rsid w:val="001E57CB"/>
    <w:rsid w:val="001E6BEE"/>
    <w:rsid w:val="001F01E2"/>
    <w:rsid w:val="001F06F3"/>
    <w:rsid w:val="001F3631"/>
    <w:rsid w:val="001F5871"/>
    <w:rsid w:val="0020003F"/>
    <w:rsid w:val="00207CA6"/>
    <w:rsid w:val="00216536"/>
    <w:rsid w:val="002165E1"/>
    <w:rsid w:val="00217C7E"/>
    <w:rsid w:val="00221A32"/>
    <w:rsid w:val="00222E6B"/>
    <w:rsid w:val="00225954"/>
    <w:rsid w:val="00225FF8"/>
    <w:rsid w:val="00226CD3"/>
    <w:rsid w:val="00230C0D"/>
    <w:rsid w:val="00235A3E"/>
    <w:rsid w:val="002362E7"/>
    <w:rsid w:val="00237295"/>
    <w:rsid w:val="002446D9"/>
    <w:rsid w:val="00246D56"/>
    <w:rsid w:val="00261517"/>
    <w:rsid w:val="0026171B"/>
    <w:rsid w:val="00262470"/>
    <w:rsid w:val="00262A4F"/>
    <w:rsid w:val="00262E25"/>
    <w:rsid w:val="00264BF6"/>
    <w:rsid w:val="002656C1"/>
    <w:rsid w:val="00267E04"/>
    <w:rsid w:val="00270097"/>
    <w:rsid w:val="00272203"/>
    <w:rsid w:val="00272C85"/>
    <w:rsid w:val="002730C8"/>
    <w:rsid w:val="00281DCD"/>
    <w:rsid w:val="00282F98"/>
    <w:rsid w:val="00284F35"/>
    <w:rsid w:val="00292C78"/>
    <w:rsid w:val="00293F74"/>
    <w:rsid w:val="002A0512"/>
    <w:rsid w:val="002A14A4"/>
    <w:rsid w:val="002A3737"/>
    <w:rsid w:val="002A4FD4"/>
    <w:rsid w:val="002A52F2"/>
    <w:rsid w:val="002B26C7"/>
    <w:rsid w:val="002C17B7"/>
    <w:rsid w:val="002C6442"/>
    <w:rsid w:val="002D2DB2"/>
    <w:rsid w:val="002D6520"/>
    <w:rsid w:val="002E0C37"/>
    <w:rsid w:val="002E4E76"/>
    <w:rsid w:val="002E653C"/>
    <w:rsid w:val="002F1D72"/>
    <w:rsid w:val="00300321"/>
    <w:rsid w:val="0030050E"/>
    <w:rsid w:val="0031089A"/>
    <w:rsid w:val="00327B24"/>
    <w:rsid w:val="00330C3C"/>
    <w:rsid w:val="003313C3"/>
    <w:rsid w:val="003361A5"/>
    <w:rsid w:val="003375AC"/>
    <w:rsid w:val="00340C48"/>
    <w:rsid w:val="00341639"/>
    <w:rsid w:val="00344041"/>
    <w:rsid w:val="00345B91"/>
    <w:rsid w:val="00346CF2"/>
    <w:rsid w:val="00347743"/>
    <w:rsid w:val="003529B2"/>
    <w:rsid w:val="0035645B"/>
    <w:rsid w:val="003569CF"/>
    <w:rsid w:val="003608EA"/>
    <w:rsid w:val="00361149"/>
    <w:rsid w:val="00362B52"/>
    <w:rsid w:val="00366A73"/>
    <w:rsid w:val="00367906"/>
    <w:rsid w:val="003715C1"/>
    <w:rsid w:val="00372516"/>
    <w:rsid w:val="00375759"/>
    <w:rsid w:val="00380031"/>
    <w:rsid w:val="00380FD7"/>
    <w:rsid w:val="00383F1D"/>
    <w:rsid w:val="00383F24"/>
    <w:rsid w:val="0038466F"/>
    <w:rsid w:val="00384B50"/>
    <w:rsid w:val="003864A1"/>
    <w:rsid w:val="003865C4"/>
    <w:rsid w:val="003873CB"/>
    <w:rsid w:val="00390865"/>
    <w:rsid w:val="003A06BB"/>
    <w:rsid w:val="003A1006"/>
    <w:rsid w:val="003A593E"/>
    <w:rsid w:val="003B4D7B"/>
    <w:rsid w:val="003B5636"/>
    <w:rsid w:val="003B75F4"/>
    <w:rsid w:val="003D1481"/>
    <w:rsid w:val="003D23FD"/>
    <w:rsid w:val="003D252F"/>
    <w:rsid w:val="003D297A"/>
    <w:rsid w:val="003D5F72"/>
    <w:rsid w:val="003D79B1"/>
    <w:rsid w:val="003E1507"/>
    <w:rsid w:val="003E1E83"/>
    <w:rsid w:val="003E555A"/>
    <w:rsid w:val="003E7119"/>
    <w:rsid w:val="003F08FF"/>
    <w:rsid w:val="003F58FA"/>
    <w:rsid w:val="004029CD"/>
    <w:rsid w:val="0040410C"/>
    <w:rsid w:val="00413DA5"/>
    <w:rsid w:val="00417198"/>
    <w:rsid w:val="004239D7"/>
    <w:rsid w:val="00424C17"/>
    <w:rsid w:val="00430DA4"/>
    <w:rsid w:val="0043132F"/>
    <w:rsid w:val="0043212D"/>
    <w:rsid w:val="00434088"/>
    <w:rsid w:val="00436E88"/>
    <w:rsid w:val="00436F1B"/>
    <w:rsid w:val="004373DC"/>
    <w:rsid w:val="00445DD0"/>
    <w:rsid w:val="0044703F"/>
    <w:rsid w:val="004472F9"/>
    <w:rsid w:val="00456986"/>
    <w:rsid w:val="00457247"/>
    <w:rsid w:val="00460CB5"/>
    <w:rsid w:val="00460F6B"/>
    <w:rsid w:val="00464472"/>
    <w:rsid w:val="00475AB8"/>
    <w:rsid w:val="00476C23"/>
    <w:rsid w:val="004809CD"/>
    <w:rsid w:val="004813A7"/>
    <w:rsid w:val="0048235A"/>
    <w:rsid w:val="00482835"/>
    <w:rsid w:val="00483617"/>
    <w:rsid w:val="00484AD8"/>
    <w:rsid w:val="00486CC1"/>
    <w:rsid w:val="00490458"/>
    <w:rsid w:val="004976B7"/>
    <w:rsid w:val="004A2A3D"/>
    <w:rsid w:val="004B12D9"/>
    <w:rsid w:val="004B28F3"/>
    <w:rsid w:val="004B3D7D"/>
    <w:rsid w:val="004B6613"/>
    <w:rsid w:val="004C17FF"/>
    <w:rsid w:val="004C1FE1"/>
    <w:rsid w:val="004C73D4"/>
    <w:rsid w:val="004D5C52"/>
    <w:rsid w:val="004E415A"/>
    <w:rsid w:val="004E4EE2"/>
    <w:rsid w:val="004E5CDB"/>
    <w:rsid w:val="004E629A"/>
    <w:rsid w:val="004F0881"/>
    <w:rsid w:val="004F299B"/>
    <w:rsid w:val="004F500F"/>
    <w:rsid w:val="004F772B"/>
    <w:rsid w:val="0050030D"/>
    <w:rsid w:val="0050075D"/>
    <w:rsid w:val="00500F5D"/>
    <w:rsid w:val="00501E77"/>
    <w:rsid w:val="0050336A"/>
    <w:rsid w:val="00506298"/>
    <w:rsid w:val="00507770"/>
    <w:rsid w:val="00510567"/>
    <w:rsid w:val="00512687"/>
    <w:rsid w:val="0051521B"/>
    <w:rsid w:val="005153E3"/>
    <w:rsid w:val="005159C8"/>
    <w:rsid w:val="00516B60"/>
    <w:rsid w:val="00520FCF"/>
    <w:rsid w:val="005212E2"/>
    <w:rsid w:val="0052485B"/>
    <w:rsid w:val="00524B20"/>
    <w:rsid w:val="00536AC9"/>
    <w:rsid w:val="00540B42"/>
    <w:rsid w:val="005465BD"/>
    <w:rsid w:val="0054705F"/>
    <w:rsid w:val="0055016B"/>
    <w:rsid w:val="00550BDC"/>
    <w:rsid w:val="005524C0"/>
    <w:rsid w:val="005555E7"/>
    <w:rsid w:val="0055647B"/>
    <w:rsid w:val="00557A82"/>
    <w:rsid w:val="00560969"/>
    <w:rsid w:val="00561F76"/>
    <w:rsid w:val="0056395B"/>
    <w:rsid w:val="005642C6"/>
    <w:rsid w:val="00566FB3"/>
    <w:rsid w:val="005704E8"/>
    <w:rsid w:val="00571797"/>
    <w:rsid w:val="0057190C"/>
    <w:rsid w:val="00572457"/>
    <w:rsid w:val="005726F3"/>
    <w:rsid w:val="00573520"/>
    <w:rsid w:val="00581AE0"/>
    <w:rsid w:val="00582E7F"/>
    <w:rsid w:val="00583890"/>
    <w:rsid w:val="00593DD8"/>
    <w:rsid w:val="005954BE"/>
    <w:rsid w:val="005955A5"/>
    <w:rsid w:val="005A2D1F"/>
    <w:rsid w:val="005A40E1"/>
    <w:rsid w:val="005B1145"/>
    <w:rsid w:val="005B3079"/>
    <w:rsid w:val="005B706F"/>
    <w:rsid w:val="005C01F8"/>
    <w:rsid w:val="005C3B1A"/>
    <w:rsid w:val="005C3D9E"/>
    <w:rsid w:val="005C58B3"/>
    <w:rsid w:val="005C6C65"/>
    <w:rsid w:val="005C7532"/>
    <w:rsid w:val="005D3255"/>
    <w:rsid w:val="005D436F"/>
    <w:rsid w:val="005D5D24"/>
    <w:rsid w:val="005D68B8"/>
    <w:rsid w:val="005D6BC5"/>
    <w:rsid w:val="005E3A75"/>
    <w:rsid w:val="005E595E"/>
    <w:rsid w:val="005E5AB6"/>
    <w:rsid w:val="005E7076"/>
    <w:rsid w:val="005F0F1F"/>
    <w:rsid w:val="005F2FEE"/>
    <w:rsid w:val="005F73BE"/>
    <w:rsid w:val="00600BEA"/>
    <w:rsid w:val="00602913"/>
    <w:rsid w:val="00610A07"/>
    <w:rsid w:val="006113CC"/>
    <w:rsid w:val="0061190B"/>
    <w:rsid w:val="0061259F"/>
    <w:rsid w:val="00621FDB"/>
    <w:rsid w:val="00622FD5"/>
    <w:rsid w:val="00622FF0"/>
    <w:rsid w:val="0062326F"/>
    <w:rsid w:val="0062555F"/>
    <w:rsid w:val="00625739"/>
    <w:rsid w:val="006272AE"/>
    <w:rsid w:val="00633B99"/>
    <w:rsid w:val="0063426E"/>
    <w:rsid w:val="00634CD1"/>
    <w:rsid w:val="00640461"/>
    <w:rsid w:val="0064262F"/>
    <w:rsid w:val="006428D8"/>
    <w:rsid w:val="00646323"/>
    <w:rsid w:val="00663EF7"/>
    <w:rsid w:val="006669FF"/>
    <w:rsid w:val="00672111"/>
    <w:rsid w:val="00672B2A"/>
    <w:rsid w:val="00676556"/>
    <w:rsid w:val="0069272A"/>
    <w:rsid w:val="006932E9"/>
    <w:rsid w:val="00696539"/>
    <w:rsid w:val="006A1D17"/>
    <w:rsid w:val="006A2597"/>
    <w:rsid w:val="006A339D"/>
    <w:rsid w:val="006A4A9F"/>
    <w:rsid w:val="006B01BC"/>
    <w:rsid w:val="006B0F3C"/>
    <w:rsid w:val="006B298F"/>
    <w:rsid w:val="006B68F5"/>
    <w:rsid w:val="006C22D8"/>
    <w:rsid w:val="006C4BE9"/>
    <w:rsid w:val="006C753A"/>
    <w:rsid w:val="006D0C0C"/>
    <w:rsid w:val="006D532C"/>
    <w:rsid w:val="006D69A3"/>
    <w:rsid w:val="006D7136"/>
    <w:rsid w:val="006E1A17"/>
    <w:rsid w:val="006E643A"/>
    <w:rsid w:val="006E77E8"/>
    <w:rsid w:val="006E7B00"/>
    <w:rsid w:val="006F79ED"/>
    <w:rsid w:val="00700025"/>
    <w:rsid w:val="00701919"/>
    <w:rsid w:val="00701A77"/>
    <w:rsid w:val="00702BFB"/>
    <w:rsid w:val="00705B81"/>
    <w:rsid w:val="00711DCC"/>
    <w:rsid w:val="00714D6B"/>
    <w:rsid w:val="0071686B"/>
    <w:rsid w:val="0072260A"/>
    <w:rsid w:val="00722DA3"/>
    <w:rsid w:val="00727138"/>
    <w:rsid w:val="007272C5"/>
    <w:rsid w:val="0073097D"/>
    <w:rsid w:val="00733F2E"/>
    <w:rsid w:val="00734E8F"/>
    <w:rsid w:val="00735762"/>
    <w:rsid w:val="00736AD1"/>
    <w:rsid w:val="007377C6"/>
    <w:rsid w:val="00737C3D"/>
    <w:rsid w:val="007460FC"/>
    <w:rsid w:val="00747933"/>
    <w:rsid w:val="00747F45"/>
    <w:rsid w:val="00750C66"/>
    <w:rsid w:val="00752E7B"/>
    <w:rsid w:val="00755619"/>
    <w:rsid w:val="00755693"/>
    <w:rsid w:val="00756F9D"/>
    <w:rsid w:val="007572D9"/>
    <w:rsid w:val="00763AD4"/>
    <w:rsid w:val="0076471F"/>
    <w:rsid w:val="007662AB"/>
    <w:rsid w:val="00770D74"/>
    <w:rsid w:val="00773100"/>
    <w:rsid w:val="00792C3B"/>
    <w:rsid w:val="007A2D13"/>
    <w:rsid w:val="007A6C76"/>
    <w:rsid w:val="007B27CC"/>
    <w:rsid w:val="007B6F8E"/>
    <w:rsid w:val="007C5558"/>
    <w:rsid w:val="007D0072"/>
    <w:rsid w:val="007D16D9"/>
    <w:rsid w:val="007D7FC9"/>
    <w:rsid w:val="007E030B"/>
    <w:rsid w:val="007E0A3C"/>
    <w:rsid w:val="007E35CF"/>
    <w:rsid w:val="007E4A4D"/>
    <w:rsid w:val="007E704F"/>
    <w:rsid w:val="007F0B7A"/>
    <w:rsid w:val="007F2650"/>
    <w:rsid w:val="008033CA"/>
    <w:rsid w:val="008043C6"/>
    <w:rsid w:val="008062EB"/>
    <w:rsid w:val="00813649"/>
    <w:rsid w:val="0081396C"/>
    <w:rsid w:val="00813A0F"/>
    <w:rsid w:val="00815BF7"/>
    <w:rsid w:val="0081617A"/>
    <w:rsid w:val="00821B14"/>
    <w:rsid w:val="008234C7"/>
    <w:rsid w:val="00823BBA"/>
    <w:rsid w:val="0082663D"/>
    <w:rsid w:val="0083138E"/>
    <w:rsid w:val="00841EB8"/>
    <w:rsid w:val="008466DC"/>
    <w:rsid w:val="00846E9F"/>
    <w:rsid w:val="00852795"/>
    <w:rsid w:val="00852B38"/>
    <w:rsid w:val="008530C3"/>
    <w:rsid w:val="008546F4"/>
    <w:rsid w:val="008556CB"/>
    <w:rsid w:val="00855929"/>
    <w:rsid w:val="00856495"/>
    <w:rsid w:val="008624B6"/>
    <w:rsid w:val="00870B0D"/>
    <w:rsid w:val="00870B3B"/>
    <w:rsid w:val="00870EAC"/>
    <w:rsid w:val="00871CF9"/>
    <w:rsid w:val="00873CC1"/>
    <w:rsid w:val="00875B88"/>
    <w:rsid w:val="008767B3"/>
    <w:rsid w:val="00884303"/>
    <w:rsid w:val="008848BD"/>
    <w:rsid w:val="0089200D"/>
    <w:rsid w:val="008933EE"/>
    <w:rsid w:val="008A1B8D"/>
    <w:rsid w:val="008A4075"/>
    <w:rsid w:val="008B098C"/>
    <w:rsid w:val="008B12AA"/>
    <w:rsid w:val="008B24A3"/>
    <w:rsid w:val="008B7754"/>
    <w:rsid w:val="008C09D8"/>
    <w:rsid w:val="008C2CBA"/>
    <w:rsid w:val="008C56EE"/>
    <w:rsid w:val="008C6D2A"/>
    <w:rsid w:val="008D1DD1"/>
    <w:rsid w:val="008D74C5"/>
    <w:rsid w:val="008E0110"/>
    <w:rsid w:val="008E1B50"/>
    <w:rsid w:val="008E4FCF"/>
    <w:rsid w:val="008F3361"/>
    <w:rsid w:val="009001A0"/>
    <w:rsid w:val="00900D29"/>
    <w:rsid w:val="00900DC4"/>
    <w:rsid w:val="009028F2"/>
    <w:rsid w:val="00902AF9"/>
    <w:rsid w:val="009037F5"/>
    <w:rsid w:val="0091101B"/>
    <w:rsid w:val="00912CEE"/>
    <w:rsid w:val="0091329A"/>
    <w:rsid w:val="009139C3"/>
    <w:rsid w:val="00913B98"/>
    <w:rsid w:val="00916C7D"/>
    <w:rsid w:val="0092130E"/>
    <w:rsid w:val="009219B4"/>
    <w:rsid w:val="009248ED"/>
    <w:rsid w:val="009267BB"/>
    <w:rsid w:val="009276E0"/>
    <w:rsid w:val="009312D9"/>
    <w:rsid w:val="009330CF"/>
    <w:rsid w:val="00933B5E"/>
    <w:rsid w:val="00934410"/>
    <w:rsid w:val="0093568A"/>
    <w:rsid w:val="00940911"/>
    <w:rsid w:val="0094212A"/>
    <w:rsid w:val="00943DE8"/>
    <w:rsid w:val="00950F2F"/>
    <w:rsid w:val="00951BC2"/>
    <w:rsid w:val="00960377"/>
    <w:rsid w:val="009651E1"/>
    <w:rsid w:val="00965D37"/>
    <w:rsid w:val="00967213"/>
    <w:rsid w:val="0097314C"/>
    <w:rsid w:val="00973EA8"/>
    <w:rsid w:val="00984007"/>
    <w:rsid w:val="0098411C"/>
    <w:rsid w:val="00984250"/>
    <w:rsid w:val="00984906"/>
    <w:rsid w:val="009856FE"/>
    <w:rsid w:val="00985B51"/>
    <w:rsid w:val="00986620"/>
    <w:rsid w:val="00987AEA"/>
    <w:rsid w:val="00993B4E"/>
    <w:rsid w:val="00996768"/>
    <w:rsid w:val="009979E8"/>
    <w:rsid w:val="009A0D23"/>
    <w:rsid w:val="009A40DC"/>
    <w:rsid w:val="009A44D1"/>
    <w:rsid w:val="009A4DEE"/>
    <w:rsid w:val="009B0E70"/>
    <w:rsid w:val="009B1AB6"/>
    <w:rsid w:val="009B3A85"/>
    <w:rsid w:val="009B4F08"/>
    <w:rsid w:val="009C273E"/>
    <w:rsid w:val="009C700E"/>
    <w:rsid w:val="009D1194"/>
    <w:rsid w:val="009D6C90"/>
    <w:rsid w:val="009E45F8"/>
    <w:rsid w:val="009E5796"/>
    <w:rsid w:val="009F15F7"/>
    <w:rsid w:val="00A01CA2"/>
    <w:rsid w:val="00A02B5B"/>
    <w:rsid w:val="00A037D5"/>
    <w:rsid w:val="00A13D93"/>
    <w:rsid w:val="00A158F8"/>
    <w:rsid w:val="00A15FE7"/>
    <w:rsid w:val="00A21B43"/>
    <w:rsid w:val="00A22280"/>
    <w:rsid w:val="00A25014"/>
    <w:rsid w:val="00A267CB"/>
    <w:rsid w:val="00A30FB3"/>
    <w:rsid w:val="00A322DA"/>
    <w:rsid w:val="00A35D86"/>
    <w:rsid w:val="00A36C9F"/>
    <w:rsid w:val="00A36F28"/>
    <w:rsid w:val="00A400D3"/>
    <w:rsid w:val="00A40E89"/>
    <w:rsid w:val="00A411A7"/>
    <w:rsid w:val="00A45658"/>
    <w:rsid w:val="00A45DFD"/>
    <w:rsid w:val="00A46F19"/>
    <w:rsid w:val="00A52651"/>
    <w:rsid w:val="00A52D71"/>
    <w:rsid w:val="00A52FEF"/>
    <w:rsid w:val="00A556FB"/>
    <w:rsid w:val="00A63757"/>
    <w:rsid w:val="00A66615"/>
    <w:rsid w:val="00A67087"/>
    <w:rsid w:val="00A71457"/>
    <w:rsid w:val="00A76EC1"/>
    <w:rsid w:val="00A8197F"/>
    <w:rsid w:val="00A832A1"/>
    <w:rsid w:val="00A84FCC"/>
    <w:rsid w:val="00A85418"/>
    <w:rsid w:val="00A85CD0"/>
    <w:rsid w:val="00A8681B"/>
    <w:rsid w:val="00A87F53"/>
    <w:rsid w:val="00A906FD"/>
    <w:rsid w:val="00A90FAB"/>
    <w:rsid w:val="00A91BC6"/>
    <w:rsid w:val="00A92FB4"/>
    <w:rsid w:val="00A9412C"/>
    <w:rsid w:val="00A9596F"/>
    <w:rsid w:val="00A97921"/>
    <w:rsid w:val="00AA3E0F"/>
    <w:rsid w:val="00AA782F"/>
    <w:rsid w:val="00AA7B17"/>
    <w:rsid w:val="00AB3718"/>
    <w:rsid w:val="00AB414A"/>
    <w:rsid w:val="00AC0FB4"/>
    <w:rsid w:val="00AC4C3B"/>
    <w:rsid w:val="00AC5909"/>
    <w:rsid w:val="00AC7032"/>
    <w:rsid w:val="00AD6855"/>
    <w:rsid w:val="00AD7398"/>
    <w:rsid w:val="00AE0247"/>
    <w:rsid w:val="00AE089C"/>
    <w:rsid w:val="00AE1062"/>
    <w:rsid w:val="00AE19FC"/>
    <w:rsid w:val="00AE282E"/>
    <w:rsid w:val="00AE2AD2"/>
    <w:rsid w:val="00AE369F"/>
    <w:rsid w:val="00AE5754"/>
    <w:rsid w:val="00AF17C9"/>
    <w:rsid w:val="00AF36F4"/>
    <w:rsid w:val="00B04DB2"/>
    <w:rsid w:val="00B0581B"/>
    <w:rsid w:val="00B12816"/>
    <w:rsid w:val="00B12CAD"/>
    <w:rsid w:val="00B207CE"/>
    <w:rsid w:val="00B21282"/>
    <w:rsid w:val="00B216AA"/>
    <w:rsid w:val="00B227A5"/>
    <w:rsid w:val="00B23EC5"/>
    <w:rsid w:val="00B24018"/>
    <w:rsid w:val="00B24752"/>
    <w:rsid w:val="00B24A23"/>
    <w:rsid w:val="00B340DF"/>
    <w:rsid w:val="00B35276"/>
    <w:rsid w:val="00B35F24"/>
    <w:rsid w:val="00B40F4C"/>
    <w:rsid w:val="00B429BD"/>
    <w:rsid w:val="00B42F14"/>
    <w:rsid w:val="00B42F99"/>
    <w:rsid w:val="00B44466"/>
    <w:rsid w:val="00B47E15"/>
    <w:rsid w:val="00B52C06"/>
    <w:rsid w:val="00B55182"/>
    <w:rsid w:val="00B57FDA"/>
    <w:rsid w:val="00B6213A"/>
    <w:rsid w:val="00B6217E"/>
    <w:rsid w:val="00B622B3"/>
    <w:rsid w:val="00B64B1C"/>
    <w:rsid w:val="00B675A1"/>
    <w:rsid w:val="00B72F9F"/>
    <w:rsid w:val="00B751E7"/>
    <w:rsid w:val="00B767AB"/>
    <w:rsid w:val="00B87C9B"/>
    <w:rsid w:val="00B926A1"/>
    <w:rsid w:val="00B92CFD"/>
    <w:rsid w:val="00B936E5"/>
    <w:rsid w:val="00B956C1"/>
    <w:rsid w:val="00B963BC"/>
    <w:rsid w:val="00BA0936"/>
    <w:rsid w:val="00BA17A4"/>
    <w:rsid w:val="00BA2835"/>
    <w:rsid w:val="00BA3521"/>
    <w:rsid w:val="00BA7C19"/>
    <w:rsid w:val="00BB0020"/>
    <w:rsid w:val="00BB1437"/>
    <w:rsid w:val="00BB3E2E"/>
    <w:rsid w:val="00BB4FBC"/>
    <w:rsid w:val="00BC35CC"/>
    <w:rsid w:val="00BC5B57"/>
    <w:rsid w:val="00BC5CDA"/>
    <w:rsid w:val="00BE4D12"/>
    <w:rsid w:val="00BE74D1"/>
    <w:rsid w:val="00BF0BAA"/>
    <w:rsid w:val="00BF2CC0"/>
    <w:rsid w:val="00BF5F0C"/>
    <w:rsid w:val="00BF7013"/>
    <w:rsid w:val="00BF75F5"/>
    <w:rsid w:val="00C01CE4"/>
    <w:rsid w:val="00C01E98"/>
    <w:rsid w:val="00C02656"/>
    <w:rsid w:val="00C028B3"/>
    <w:rsid w:val="00C03989"/>
    <w:rsid w:val="00C04C7F"/>
    <w:rsid w:val="00C05A72"/>
    <w:rsid w:val="00C05C35"/>
    <w:rsid w:val="00C07202"/>
    <w:rsid w:val="00C072EC"/>
    <w:rsid w:val="00C104AF"/>
    <w:rsid w:val="00C1077E"/>
    <w:rsid w:val="00C14CFB"/>
    <w:rsid w:val="00C22BE0"/>
    <w:rsid w:val="00C2371B"/>
    <w:rsid w:val="00C248A9"/>
    <w:rsid w:val="00C26965"/>
    <w:rsid w:val="00C27BF4"/>
    <w:rsid w:val="00C4098F"/>
    <w:rsid w:val="00C5000F"/>
    <w:rsid w:val="00C50BEE"/>
    <w:rsid w:val="00C51367"/>
    <w:rsid w:val="00C545E4"/>
    <w:rsid w:val="00C56AA2"/>
    <w:rsid w:val="00C5767E"/>
    <w:rsid w:val="00C60292"/>
    <w:rsid w:val="00C602A2"/>
    <w:rsid w:val="00C661E2"/>
    <w:rsid w:val="00C70BD6"/>
    <w:rsid w:val="00C7464D"/>
    <w:rsid w:val="00C74973"/>
    <w:rsid w:val="00C75D6F"/>
    <w:rsid w:val="00C81793"/>
    <w:rsid w:val="00C91AB2"/>
    <w:rsid w:val="00C93C11"/>
    <w:rsid w:val="00C96B94"/>
    <w:rsid w:val="00CA0ADD"/>
    <w:rsid w:val="00CA190E"/>
    <w:rsid w:val="00CA32C0"/>
    <w:rsid w:val="00CA3706"/>
    <w:rsid w:val="00CB2B72"/>
    <w:rsid w:val="00CB7C48"/>
    <w:rsid w:val="00CC50BD"/>
    <w:rsid w:val="00CD18F0"/>
    <w:rsid w:val="00CD5C0A"/>
    <w:rsid w:val="00CD5EED"/>
    <w:rsid w:val="00CD641C"/>
    <w:rsid w:val="00CD7494"/>
    <w:rsid w:val="00CE1634"/>
    <w:rsid w:val="00CE259F"/>
    <w:rsid w:val="00CE26F7"/>
    <w:rsid w:val="00D00056"/>
    <w:rsid w:val="00D001D3"/>
    <w:rsid w:val="00D00AF0"/>
    <w:rsid w:val="00D013C4"/>
    <w:rsid w:val="00D0546D"/>
    <w:rsid w:val="00D0729C"/>
    <w:rsid w:val="00D1022C"/>
    <w:rsid w:val="00D152A6"/>
    <w:rsid w:val="00D16935"/>
    <w:rsid w:val="00D30758"/>
    <w:rsid w:val="00D32486"/>
    <w:rsid w:val="00D41821"/>
    <w:rsid w:val="00D42F20"/>
    <w:rsid w:val="00D45A0F"/>
    <w:rsid w:val="00D544CF"/>
    <w:rsid w:val="00D553D4"/>
    <w:rsid w:val="00D65E79"/>
    <w:rsid w:val="00D72D91"/>
    <w:rsid w:val="00D74CE1"/>
    <w:rsid w:val="00D813E7"/>
    <w:rsid w:val="00D83039"/>
    <w:rsid w:val="00D84CA2"/>
    <w:rsid w:val="00D86BAF"/>
    <w:rsid w:val="00D92023"/>
    <w:rsid w:val="00D95B28"/>
    <w:rsid w:val="00DA1DFC"/>
    <w:rsid w:val="00DA2BCB"/>
    <w:rsid w:val="00DA2FE2"/>
    <w:rsid w:val="00DA6374"/>
    <w:rsid w:val="00DA6560"/>
    <w:rsid w:val="00DB12E3"/>
    <w:rsid w:val="00DB1501"/>
    <w:rsid w:val="00DB3CB9"/>
    <w:rsid w:val="00DB5952"/>
    <w:rsid w:val="00DC0743"/>
    <w:rsid w:val="00DC28FF"/>
    <w:rsid w:val="00DD4158"/>
    <w:rsid w:val="00DD45F8"/>
    <w:rsid w:val="00DD46D1"/>
    <w:rsid w:val="00DE0A6F"/>
    <w:rsid w:val="00DE6A71"/>
    <w:rsid w:val="00DF2583"/>
    <w:rsid w:val="00DF35C1"/>
    <w:rsid w:val="00DF3EB1"/>
    <w:rsid w:val="00DF621D"/>
    <w:rsid w:val="00E04F82"/>
    <w:rsid w:val="00E0690A"/>
    <w:rsid w:val="00E14064"/>
    <w:rsid w:val="00E1432F"/>
    <w:rsid w:val="00E16961"/>
    <w:rsid w:val="00E20A97"/>
    <w:rsid w:val="00E22966"/>
    <w:rsid w:val="00E2332A"/>
    <w:rsid w:val="00E23A68"/>
    <w:rsid w:val="00E25823"/>
    <w:rsid w:val="00E26A58"/>
    <w:rsid w:val="00E32D46"/>
    <w:rsid w:val="00E3309B"/>
    <w:rsid w:val="00E340FA"/>
    <w:rsid w:val="00E3564C"/>
    <w:rsid w:val="00E46024"/>
    <w:rsid w:val="00E52E72"/>
    <w:rsid w:val="00E54463"/>
    <w:rsid w:val="00E54D66"/>
    <w:rsid w:val="00E55F7A"/>
    <w:rsid w:val="00E5608D"/>
    <w:rsid w:val="00E67F48"/>
    <w:rsid w:val="00E70185"/>
    <w:rsid w:val="00E71054"/>
    <w:rsid w:val="00E726B5"/>
    <w:rsid w:val="00E74DA1"/>
    <w:rsid w:val="00E76073"/>
    <w:rsid w:val="00E77570"/>
    <w:rsid w:val="00E804E8"/>
    <w:rsid w:val="00E844BF"/>
    <w:rsid w:val="00E86C5D"/>
    <w:rsid w:val="00E948DC"/>
    <w:rsid w:val="00E968AA"/>
    <w:rsid w:val="00E97E28"/>
    <w:rsid w:val="00EA1DDA"/>
    <w:rsid w:val="00EA7562"/>
    <w:rsid w:val="00EB09FB"/>
    <w:rsid w:val="00EB245E"/>
    <w:rsid w:val="00EB24E5"/>
    <w:rsid w:val="00EB4316"/>
    <w:rsid w:val="00EB7A43"/>
    <w:rsid w:val="00EC04F6"/>
    <w:rsid w:val="00EC0B8F"/>
    <w:rsid w:val="00EC3036"/>
    <w:rsid w:val="00EC4375"/>
    <w:rsid w:val="00EC4499"/>
    <w:rsid w:val="00EC4A7A"/>
    <w:rsid w:val="00EC5EC7"/>
    <w:rsid w:val="00EC7B78"/>
    <w:rsid w:val="00EC7E7D"/>
    <w:rsid w:val="00ED27C5"/>
    <w:rsid w:val="00EE5015"/>
    <w:rsid w:val="00EE6EEB"/>
    <w:rsid w:val="00EF1710"/>
    <w:rsid w:val="00EF28F2"/>
    <w:rsid w:val="00EF4E42"/>
    <w:rsid w:val="00EF75DB"/>
    <w:rsid w:val="00EF7B72"/>
    <w:rsid w:val="00F00B5A"/>
    <w:rsid w:val="00F03E20"/>
    <w:rsid w:val="00F06D8A"/>
    <w:rsid w:val="00F11F19"/>
    <w:rsid w:val="00F123B5"/>
    <w:rsid w:val="00F1543E"/>
    <w:rsid w:val="00F15E0C"/>
    <w:rsid w:val="00F16B20"/>
    <w:rsid w:val="00F17821"/>
    <w:rsid w:val="00F20F22"/>
    <w:rsid w:val="00F2199D"/>
    <w:rsid w:val="00F229E9"/>
    <w:rsid w:val="00F34B3D"/>
    <w:rsid w:val="00F40018"/>
    <w:rsid w:val="00F40B0F"/>
    <w:rsid w:val="00F426DD"/>
    <w:rsid w:val="00F43040"/>
    <w:rsid w:val="00F443FB"/>
    <w:rsid w:val="00F452BC"/>
    <w:rsid w:val="00F46B4D"/>
    <w:rsid w:val="00F46FCF"/>
    <w:rsid w:val="00F510EF"/>
    <w:rsid w:val="00F51621"/>
    <w:rsid w:val="00F533A1"/>
    <w:rsid w:val="00F538DC"/>
    <w:rsid w:val="00F54127"/>
    <w:rsid w:val="00F57BDC"/>
    <w:rsid w:val="00F57CF1"/>
    <w:rsid w:val="00F65BDD"/>
    <w:rsid w:val="00F70127"/>
    <w:rsid w:val="00F70FC8"/>
    <w:rsid w:val="00F73EEB"/>
    <w:rsid w:val="00F80638"/>
    <w:rsid w:val="00F81DBC"/>
    <w:rsid w:val="00F82689"/>
    <w:rsid w:val="00F82E46"/>
    <w:rsid w:val="00F82FC3"/>
    <w:rsid w:val="00F85BC0"/>
    <w:rsid w:val="00F86796"/>
    <w:rsid w:val="00F875F1"/>
    <w:rsid w:val="00F8771A"/>
    <w:rsid w:val="00F87841"/>
    <w:rsid w:val="00FA1A8C"/>
    <w:rsid w:val="00FA1BE6"/>
    <w:rsid w:val="00FA2563"/>
    <w:rsid w:val="00FA2D9E"/>
    <w:rsid w:val="00FA4948"/>
    <w:rsid w:val="00FB0177"/>
    <w:rsid w:val="00FB25CB"/>
    <w:rsid w:val="00FB4275"/>
    <w:rsid w:val="00FB48B6"/>
    <w:rsid w:val="00FB4BB2"/>
    <w:rsid w:val="00FC0020"/>
    <w:rsid w:val="00FC1564"/>
    <w:rsid w:val="00FC244E"/>
    <w:rsid w:val="00FC7967"/>
    <w:rsid w:val="00FD0251"/>
    <w:rsid w:val="00FD66B6"/>
    <w:rsid w:val="00FD7F74"/>
    <w:rsid w:val="00FE2479"/>
    <w:rsid w:val="00FE441C"/>
    <w:rsid w:val="00FE6048"/>
    <w:rsid w:val="00FE70B0"/>
    <w:rsid w:val="00FE7787"/>
    <w:rsid w:val="00FF338A"/>
    <w:rsid w:val="00FF4FE0"/>
    <w:rsid w:val="00FF599E"/>
    <w:rsid w:val="00FF7102"/>
    <w:rsid w:val="0851D232"/>
    <w:rsid w:val="476E183F"/>
    <w:rsid w:val="6B117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85A403"/>
  <w15:docId w15:val="{61792DBF-70D8-498B-B5EF-E82E7FD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lang w:val="es-ES_tradnl"/>
    </w:rPr>
  </w:style>
  <w:style w:type="paragraph" w:styleId="1izenburua">
    <w:name w:val="heading 1"/>
    <w:basedOn w:val="Normala"/>
    <w:next w:val="Normala"/>
    <w:link w:val="1izenburuaKar"/>
    <w:qFormat/>
    <w:rsid w:val="003D79B1"/>
    <w:pPr>
      <w:keepNext/>
      <w:spacing w:before="240" w:after="60"/>
      <w:outlineLvl w:val="0"/>
    </w:pPr>
    <w:rPr>
      <w:rFonts w:ascii="Calibri Light" w:hAnsi="Calibri Light"/>
      <w:b/>
      <w:bCs/>
      <w:kern w:val="32"/>
      <w:sz w:val="32"/>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rFonts w:ascii="Arial" w:hAnsi="Arial"/>
      <w:i/>
      <w:sz w:val="13"/>
      <w:szCs w:val="20"/>
      <w:lang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basedOn w:val="Normala"/>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 w:val="22"/>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752E7B"/>
    <w:rPr>
      <w:b/>
      <w:bCs/>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7070">
      <w:bodyDiv w:val="1"/>
      <w:marLeft w:val="0"/>
      <w:marRight w:val="0"/>
      <w:marTop w:val="0"/>
      <w:marBottom w:val="0"/>
      <w:divBdr>
        <w:top w:val="none" w:sz="0" w:space="0" w:color="auto"/>
        <w:left w:val="none" w:sz="0" w:space="0" w:color="auto"/>
        <w:bottom w:val="none" w:sz="0" w:space="0" w:color="auto"/>
        <w:right w:val="none" w:sz="0" w:space="0" w:color="auto"/>
      </w:divBdr>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42044415">
      <w:bodyDiv w:val="1"/>
      <w:marLeft w:val="0"/>
      <w:marRight w:val="0"/>
      <w:marTop w:val="0"/>
      <w:marBottom w:val="0"/>
      <w:divBdr>
        <w:top w:val="none" w:sz="0" w:space="0" w:color="auto"/>
        <w:left w:val="none" w:sz="0" w:space="0" w:color="auto"/>
        <w:bottom w:val="none" w:sz="0" w:space="0" w:color="auto"/>
        <w:right w:val="none" w:sz="0" w:space="0" w:color="auto"/>
      </w:divBdr>
      <w:divsChild>
        <w:div w:id="492912785">
          <w:marLeft w:val="0"/>
          <w:marRight w:val="0"/>
          <w:marTop w:val="0"/>
          <w:marBottom w:val="0"/>
          <w:divBdr>
            <w:top w:val="none" w:sz="0" w:space="0" w:color="auto"/>
            <w:left w:val="none" w:sz="0" w:space="0" w:color="auto"/>
            <w:bottom w:val="none" w:sz="0" w:space="0" w:color="auto"/>
            <w:right w:val="none" w:sz="0" w:space="0" w:color="auto"/>
          </w:divBdr>
          <w:divsChild>
            <w:div w:id="86966573">
              <w:marLeft w:val="0"/>
              <w:marRight w:val="0"/>
              <w:marTop w:val="0"/>
              <w:marBottom w:val="0"/>
              <w:divBdr>
                <w:top w:val="none" w:sz="0" w:space="0" w:color="auto"/>
                <w:left w:val="none" w:sz="0" w:space="0" w:color="auto"/>
                <w:bottom w:val="none" w:sz="0" w:space="0" w:color="auto"/>
                <w:right w:val="none" w:sz="0" w:space="0" w:color="auto"/>
              </w:divBdr>
              <w:divsChild>
                <w:div w:id="1196576270">
                  <w:marLeft w:val="0"/>
                  <w:marRight w:val="0"/>
                  <w:marTop w:val="0"/>
                  <w:marBottom w:val="0"/>
                  <w:divBdr>
                    <w:top w:val="none" w:sz="0" w:space="0" w:color="auto"/>
                    <w:left w:val="none" w:sz="0" w:space="0" w:color="auto"/>
                    <w:bottom w:val="none" w:sz="0" w:space="0" w:color="auto"/>
                    <w:right w:val="none" w:sz="0" w:space="0" w:color="auto"/>
                  </w:divBdr>
                  <w:divsChild>
                    <w:div w:id="992640100">
                      <w:marLeft w:val="150"/>
                      <w:marRight w:val="150"/>
                      <w:marTop w:val="150"/>
                      <w:marBottom w:val="150"/>
                      <w:divBdr>
                        <w:top w:val="none" w:sz="0" w:space="0" w:color="auto"/>
                        <w:left w:val="none" w:sz="0" w:space="0" w:color="auto"/>
                        <w:bottom w:val="none" w:sz="0" w:space="0" w:color="auto"/>
                        <w:right w:val="none" w:sz="0" w:space="0" w:color="auto"/>
                      </w:divBdr>
                      <w:divsChild>
                        <w:div w:id="1038510769">
                          <w:marLeft w:val="0"/>
                          <w:marRight w:val="0"/>
                          <w:marTop w:val="0"/>
                          <w:marBottom w:val="0"/>
                          <w:divBdr>
                            <w:top w:val="none" w:sz="0" w:space="0" w:color="auto"/>
                            <w:left w:val="none" w:sz="0" w:space="0" w:color="auto"/>
                            <w:bottom w:val="none" w:sz="0" w:space="0" w:color="auto"/>
                            <w:right w:val="none" w:sz="0" w:space="0" w:color="auto"/>
                          </w:divBdr>
                          <w:divsChild>
                            <w:div w:id="1351376510">
                              <w:marLeft w:val="0"/>
                              <w:marRight w:val="0"/>
                              <w:marTop w:val="0"/>
                              <w:marBottom w:val="0"/>
                              <w:divBdr>
                                <w:top w:val="none" w:sz="0" w:space="0" w:color="auto"/>
                                <w:left w:val="none" w:sz="0" w:space="0" w:color="auto"/>
                                <w:bottom w:val="none" w:sz="0" w:space="0" w:color="auto"/>
                                <w:right w:val="none" w:sz="0" w:space="0" w:color="auto"/>
                              </w:divBdr>
                              <w:divsChild>
                                <w:div w:id="1235509377">
                                  <w:marLeft w:val="0"/>
                                  <w:marRight w:val="0"/>
                                  <w:marTop w:val="0"/>
                                  <w:marBottom w:val="0"/>
                                  <w:divBdr>
                                    <w:top w:val="none" w:sz="0" w:space="0" w:color="auto"/>
                                    <w:left w:val="none" w:sz="0" w:space="0" w:color="auto"/>
                                    <w:bottom w:val="none" w:sz="0" w:space="0" w:color="auto"/>
                                    <w:right w:val="none" w:sz="0" w:space="0" w:color="auto"/>
                                  </w:divBdr>
                                  <w:divsChild>
                                    <w:div w:id="2036228185">
                                      <w:marLeft w:val="0"/>
                                      <w:marRight w:val="0"/>
                                      <w:marTop w:val="0"/>
                                      <w:marBottom w:val="0"/>
                                      <w:divBdr>
                                        <w:top w:val="none" w:sz="0" w:space="0" w:color="auto"/>
                                        <w:left w:val="none" w:sz="0" w:space="0" w:color="auto"/>
                                        <w:bottom w:val="none" w:sz="0" w:space="0" w:color="auto"/>
                                        <w:right w:val="none" w:sz="0" w:space="0" w:color="auto"/>
                                      </w:divBdr>
                                      <w:divsChild>
                                        <w:div w:id="1191841649">
                                          <w:marLeft w:val="-225"/>
                                          <w:marRight w:val="-225"/>
                                          <w:marTop w:val="0"/>
                                          <w:marBottom w:val="0"/>
                                          <w:divBdr>
                                            <w:top w:val="none" w:sz="0" w:space="0" w:color="auto"/>
                                            <w:left w:val="none" w:sz="0" w:space="0" w:color="auto"/>
                                            <w:bottom w:val="none" w:sz="0" w:space="0" w:color="auto"/>
                                            <w:right w:val="none" w:sz="0" w:space="0" w:color="auto"/>
                                          </w:divBdr>
                                          <w:divsChild>
                                            <w:div w:id="18063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998078">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5428">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08143">
      <w:bodyDiv w:val="1"/>
      <w:marLeft w:val="0"/>
      <w:marRight w:val="0"/>
      <w:marTop w:val="0"/>
      <w:marBottom w:val="0"/>
      <w:divBdr>
        <w:top w:val="none" w:sz="0" w:space="0" w:color="auto"/>
        <w:left w:val="none" w:sz="0" w:space="0" w:color="auto"/>
        <w:bottom w:val="none" w:sz="0" w:space="0" w:color="auto"/>
        <w:right w:val="none" w:sz="0" w:space="0" w:color="auto"/>
      </w:divBdr>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444849">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6" ma:contentTypeDescription="Sortu dokumentu berri bat." ma:contentTypeScope="" ma:versionID="9e1a09443a398ec1b950ac32fcc36e22">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b88d38238a421b0cd4ed9e907e911f7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2475-7F49-496B-A886-CCE7C2BCBDB1}">
  <ds:schemaRefs>
    <ds:schemaRef ds:uri="http://schemas.microsoft.com/sharepoint/v3/contenttype/forms"/>
  </ds:schemaRefs>
</ds:datastoreItem>
</file>

<file path=customXml/itemProps2.xml><?xml version="1.0" encoding="utf-8"?>
<ds:datastoreItem xmlns:ds="http://schemas.openxmlformats.org/officeDocument/2006/customXml" ds:itemID="{9B0C7D8C-CD10-47D8-838F-A4B0159E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7F13B-DEF6-4168-ACAE-710AA8DF48FD}">
  <ds:schemaRefs>
    <ds:schemaRef ds:uri="http://schemas.microsoft.com/office/2006/metadata/properties"/>
    <ds:schemaRef ds:uri="http://purl.org/dc/elements/1.1/"/>
    <ds:schemaRef ds:uri="61157a45-557c-4d68-937d-8c8782f2bc5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a9ba1db-4d61-4b29-872e-ade5d42750cf"/>
    <ds:schemaRef ds:uri="http://www.w3.org/XML/1998/namespace"/>
    <ds:schemaRef ds:uri="http://purl.org/dc/dcmitype/"/>
  </ds:schemaRefs>
</ds:datastoreItem>
</file>

<file path=customXml/itemProps4.xml><?xml version="1.0" encoding="utf-8"?>
<ds:datastoreItem xmlns:ds="http://schemas.openxmlformats.org/officeDocument/2006/customXml" ds:itemID="{FB5D40A2-034D-4235-867A-0B3E713D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1010</Words>
  <Characters>5561</Characters>
  <Application>Microsoft Office Word</Application>
  <DocSecurity>0</DocSecurity>
  <Lines>46</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o</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IBON</dc:creator>
  <cp:lastModifiedBy>San Saturnino Murua, Iraia</cp:lastModifiedBy>
  <cp:revision>9</cp:revision>
  <cp:lastPrinted>2022-10-13T11:30:00Z</cp:lastPrinted>
  <dcterms:created xsi:type="dcterms:W3CDTF">2022-10-13T12:43:00Z</dcterms:created>
  <dcterms:modified xsi:type="dcterms:W3CDTF">2022-10-18T11:56:00Z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