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19017" w14:textId="47258DD8" w:rsidR="009A6FB0" w:rsidRDefault="007F0D48" w:rsidP="00911B15">
      <w:pPr>
        <w:autoSpaceDE w:val="0"/>
        <w:autoSpaceDN w:val="0"/>
        <w:adjustRightInd w:val="0"/>
        <w:spacing w:after="0" w:line="240" w:lineRule="auto"/>
        <w:ind w:right="-710"/>
        <w:jc w:val="both"/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</w:pPr>
      <w:r w:rsidRPr="00911B15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>L</w:t>
      </w:r>
      <w:r w:rsidR="00145508" w:rsidRPr="00911B15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 xml:space="preserve">as </w:t>
      </w:r>
      <w:r w:rsidR="009A6FB0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 xml:space="preserve">obras del saneamiento </w:t>
      </w:r>
      <w:r w:rsidR="00145508" w:rsidRPr="00911B15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 xml:space="preserve">de </w:t>
      </w:r>
      <w:proofErr w:type="spellStart"/>
      <w:r w:rsidR="00145508" w:rsidRPr="00911B15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>Aginaga</w:t>
      </w:r>
      <w:proofErr w:type="spellEnd"/>
      <w:r w:rsidR="00145508" w:rsidRPr="00911B15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 xml:space="preserve"> </w:t>
      </w:r>
      <w:r w:rsidR="009A6FB0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 xml:space="preserve">permiten eliminar </w:t>
      </w:r>
      <w:r w:rsidR="009A6FB0" w:rsidRPr="009A6FB0"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  <w:t>la totalidad de los vertidos de aguas residuales al curso bajo del río Oria</w:t>
      </w:r>
    </w:p>
    <w:p w14:paraId="2C7D9D20" w14:textId="77777777" w:rsidR="009A6FB0" w:rsidRDefault="009A6FB0" w:rsidP="00911B15">
      <w:pPr>
        <w:autoSpaceDE w:val="0"/>
        <w:autoSpaceDN w:val="0"/>
        <w:adjustRightInd w:val="0"/>
        <w:spacing w:after="0" w:line="240" w:lineRule="auto"/>
        <w:ind w:right="-710"/>
        <w:jc w:val="both"/>
        <w:rPr>
          <w:rFonts w:ascii="Arial" w:hAnsi="Arial" w:cs="Arial"/>
          <w:b/>
          <w:bCs/>
          <w:color w:val="000000"/>
          <w:sz w:val="40"/>
          <w:szCs w:val="40"/>
          <w:lang w:val="es-ES_tradnl"/>
        </w:rPr>
      </w:pPr>
    </w:p>
    <w:p w14:paraId="5671A1AE" w14:textId="476CDB0A" w:rsidR="00CE37A2" w:rsidRPr="00573C44" w:rsidRDefault="00AD02AC" w:rsidP="0010598C">
      <w:pPr>
        <w:pStyle w:val="Tarterikez"/>
        <w:numPr>
          <w:ilvl w:val="0"/>
          <w:numId w:val="25"/>
        </w:numPr>
        <w:jc w:val="both"/>
        <w:rPr>
          <w:rFonts w:ascii="Arial" w:hAnsi="Arial" w:cs="Arial"/>
          <w:b/>
          <w:bCs/>
          <w:sz w:val="26"/>
          <w:szCs w:val="26"/>
          <w:lang w:val="es-ES_tradnl"/>
        </w:rPr>
      </w:pPr>
      <w:r w:rsidRPr="00573C44">
        <w:rPr>
          <w:rFonts w:ascii="Arial" w:hAnsi="Arial" w:cs="Arial"/>
          <w:b/>
          <w:bCs/>
          <w:sz w:val="26"/>
          <w:szCs w:val="26"/>
          <w:lang w:val="es-ES_tradnl"/>
        </w:rPr>
        <w:t>L</w:t>
      </w:r>
      <w:r w:rsidR="00316CF4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as obras de saneamiento realizadas por </w:t>
      </w:r>
      <w:r w:rsidR="00CE37A2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URA </w:t>
      </w:r>
      <w:r w:rsidR="00C648A1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al amparo de un convenio de colaboración entre ambas entidades </w:t>
      </w:r>
      <w:r w:rsidR="0010598C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han concluido tras </w:t>
      </w:r>
      <w:r w:rsidR="00CE37A2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6 </w:t>
      </w:r>
      <w:r w:rsidR="003C13DD" w:rsidRPr="00573C44">
        <w:rPr>
          <w:rFonts w:ascii="Arial" w:hAnsi="Arial" w:cs="Arial"/>
          <w:b/>
          <w:bCs/>
          <w:sz w:val="26"/>
          <w:szCs w:val="26"/>
          <w:lang w:val="es-ES_tradnl"/>
        </w:rPr>
        <w:t>M€</w:t>
      </w:r>
      <w:r w:rsidR="0010598C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de inversión y 2</w:t>
      </w:r>
      <w:r w:rsidR="00A90BA8" w:rsidRPr="00573C44">
        <w:rPr>
          <w:rFonts w:ascii="Arial" w:hAnsi="Arial" w:cs="Arial"/>
          <w:b/>
          <w:bCs/>
          <w:sz w:val="26"/>
          <w:szCs w:val="26"/>
          <w:lang w:val="es-ES_tradnl"/>
        </w:rPr>
        <w:t>7</w:t>
      </w:r>
      <w:r w:rsidR="0010598C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meses de ejecución</w:t>
      </w:r>
    </w:p>
    <w:p w14:paraId="6B20B945" w14:textId="77777777" w:rsidR="00CE37A2" w:rsidRPr="00573C44" w:rsidRDefault="00CE37A2" w:rsidP="0010598C">
      <w:pPr>
        <w:pStyle w:val="Tarterikez"/>
        <w:jc w:val="both"/>
        <w:rPr>
          <w:rFonts w:ascii="Arial" w:hAnsi="Arial" w:cs="Arial"/>
          <w:lang w:val="es-ES_tradnl"/>
        </w:rPr>
      </w:pPr>
    </w:p>
    <w:p w14:paraId="1BFC4911" w14:textId="58660721" w:rsidR="00D55A34" w:rsidRPr="00573C44" w:rsidRDefault="00006FF2" w:rsidP="0010598C">
      <w:pPr>
        <w:pStyle w:val="Tarterikez"/>
        <w:numPr>
          <w:ilvl w:val="0"/>
          <w:numId w:val="23"/>
        </w:numPr>
        <w:jc w:val="both"/>
        <w:rPr>
          <w:rFonts w:ascii="Arial" w:hAnsi="Arial" w:cs="Arial"/>
          <w:b/>
          <w:bCs/>
          <w:sz w:val="26"/>
          <w:szCs w:val="26"/>
          <w:lang w:val="es-ES_tradnl"/>
        </w:rPr>
      </w:pPr>
      <w:r w:rsidRPr="00573C44">
        <w:rPr>
          <w:rFonts w:ascii="Arial" w:hAnsi="Arial" w:cs="Arial"/>
          <w:b/>
          <w:bCs/>
          <w:sz w:val="26"/>
          <w:szCs w:val="26"/>
          <w:lang w:val="es-ES_tradnl"/>
        </w:rPr>
        <w:t>Se han construido</w:t>
      </w:r>
      <w:r w:rsidR="00D55A34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</w:t>
      </w:r>
      <w:r w:rsidR="00DD570D" w:rsidRPr="00573C44">
        <w:rPr>
          <w:rFonts w:ascii="Arial" w:hAnsi="Arial" w:cs="Arial"/>
          <w:b/>
          <w:bCs/>
          <w:sz w:val="26"/>
          <w:szCs w:val="26"/>
          <w:lang w:val="es-ES_tradnl"/>
        </w:rPr>
        <w:t>6</w:t>
      </w:r>
      <w:r w:rsidR="00D55A34" w:rsidRPr="00573C44">
        <w:rPr>
          <w:rFonts w:ascii="Arial" w:hAnsi="Arial" w:cs="Arial"/>
          <w:b/>
          <w:bCs/>
          <w:sz w:val="26"/>
          <w:szCs w:val="26"/>
          <w:lang w:val="es-ES_tradnl"/>
        </w:rPr>
        <w:t>.</w:t>
      </w:r>
      <w:r w:rsidR="00DD570D" w:rsidRPr="00573C44">
        <w:rPr>
          <w:rFonts w:ascii="Arial" w:hAnsi="Arial" w:cs="Arial"/>
          <w:b/>
          <w:bCs/>
          <w:sz w:val="26"/>
          <w:szCs w:val="26"/>
          <w:lang w:val="es-ES_tradnl"/>
        </w:rPr>
        <w:t>600</w:t>
      </w:r>
      <w:r w:rsidR="00D55A34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metros de </w:t>
      </w:r>
      <w:r w:rsidR="00E9036A" w:rsidRPr="00573C44">
        <w:rPr>
          <w:rFonts w:ascii="Arial" w:hAnsi="Arial" w:cs="Arial"/>
          <w:b/>
          <w:bCs/>
          <w:sz w:val="26"/>
          <w:szCs w:val="26"/>
          <w:lang w:val="es-ES_tradnl"/>
        </w:rPr>
        <w:t>colectores, ramales</w:t>
      </w:r>
      <w:r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secundarios</w:t>
      </w:r>
      <w:r w:rsidR="00E9036A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y dos estaciones de bombeo</w:t>
      </w:r>
      <w:r w:rsidR="00D55A34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</w:t>
      </w:r>
      <w:r w:rsidR="009A6FB0" w:rsidRPr="00573C44">
        <w:rPr>
          <w:rFonts w:ascii="Arial" w:hAnsi="Arial" w:cs="Arial"/>
          <w:b/>
          <w:bCs/>
          <w:sz w:val="26"/>
          <w:szCs w:val="26"/>
          <w:lang w:val="es-ES_tradnl"/>
        </w:rPr>
        <w:t>que se conectarán al colector general ya existente</w:t>
      </w:r>
      <w:r w:rsidR="00CE37A2" w:rsidRPr="00573C44">
        <w:rPr>
          <w:rFonts w:ascii="Arial" w:hAnsi="Arial" w:cs="Arial"/>
          <w:b/>
          <w:bCs/>
          <w:sz w:val="26"/>
          <w:szCs w:val="26"/>
          <w:lang w:val="es-ES_tradnl"/>
        </w:rPr>
        <w:t xml:space="preserve"> </w:t>
      </w:r>
    </w:p>
    <w:p w14:paraId="75331B51" w14:textId="183FA7D3" w:rsidR="00CE37A2" w:rsidRPr="00573C44" w:rsidRDefault="00CE37A2" w:rsidP="00934CC7">
      <w:pPr>
        <w:pStyle w:val="Tarterikez"/>
        <w:rPr>
          <w:rFonts w:ascii="Arial" w:hAnsi="Arial" w:cs="Arial"/>
          <w:sz w:val="26"/>
          <w:szCs w:val="26"/>
          <w:lang w:val="es-ES_tradnl"/>
        </w:rPr>
      </w:pPr>
    </w:p>
    <w:p w14:paraId="109FAD2B" w14:textId="0C206F35" w:rsidR="009A6FB0" w:rsidRPr="00573C44" w:rsidRDefault="009A6FB0" w:rsidP="009911DC">
      <w:pPr>
        <w:pStyle w:val="Tarterikez"/>
        <w:jc w:val="both"/>
        <w:rPr>
          <w:rFonts w:ascii="Arial" w:hAnsi="Arial" w:cs="Arial"/>
          <w:lang w:val="es-ES_tradnl"/>
        </w:rPr>
      </w:pPr>
      <w:r w:rsidRPr="00573C44">
        <w:rPr>
          <w:rFonts w:ascii="Arial" w:hAnsi="Arial" w:cs="Arial"/>
          <w:lang w:val="es-ES_tradnl"/>
        </w:rPr>
        <w:t xml:space="preserve">Las aguas residuales del barrio de </w:t>
      </w:r>
      <w:proofErr w:type="spellStart"/>
      <w:r w:rsidRPr="00573C44">
        <w:rPr>
          <w:rFonts w:ascii="Arial" w:hAnsi="Arial" w:cs="Arial"/>
          <w:lang w:val="es-ES_tradnl"/>
        </w:rPr>
        <w:t>Aginaga</w:t>
      </w:r>
      <w:proofErr w:type="spellEnd"/>
      <w:r w:rsidRPr="00573C44">
        <w:rPr>
          <w:rFonts w:ascii="Arial" w:hAnsi="Arial" w:cs="Arial"/>
          <w:lang w:val="es-ES_tradnl"/>
        </w:rPr>
        <w:t xml:space="preserve"> en </w:t>
      </w:r>
      <w:proofErr w:type="spellStart"/>
      <w:r w:rsidRPr="00573C44">
        <w:rPr>
          <w:rFonts w:ascii="Arial" w:hAnsi="Arial" w:cs="Arial"/>
          <w:lang w:val="es-ES_tradnl"/>
        </w:rPr>
        <w:t>Usurbil</w:t>
      </w:r>
      <w:proofErr w:type="spellEnd"/>
      <w:r w:rsidRPr="00573C44">
        <w:rPr>
          <w:rFonts w:ascii="Arial" w:hAnsi="Arial" w:cs="Arial"/>
          <w:lang w:val="es-ES_tradnl"/>
        </w:rPr>
        <w:t xml:space="preserve"> dejarán de verterse al río Oria, gracias a las obras de saneamiento ejecutadas por URA y </w:t>
      </w:r>
      <w:proofErr w:type="spellStart"/>
      <w:r w:rsidRPr="00573C44">
        <w:rPr>
          <w:rFonts w:ascii="Arial" w:hAnsi="Arial" w:cs="Arial"/>
          <w:lang w:val="es-ES_tradnl"/>
        </w:rPr>
        <w:t>Añarbe</w:t>
      </w:r>
      <w:proofErr w:type="spellEnd"/>
      <w:r w:rsidRPr="00573C44">
        <w:rPr>
          <w:rFonts w:ascii="Arial" w:hAnsi="Arial" w:cs="Arial"/>
          <w:lang w:val="es-ES_tradnl"/>
        </w:rPr>
        <w:t xml:space="preserve">. La nueva red de saneamiento se conectará al interceptor general </w:t>
      </w:r>
      <w:proofErr w:type="spellStart"/>
      <w:r w:rsidRPr="00573C44">
        <w:rPr>
          <w:rFonts w:ascii="Arial" w:hAnsi="Arial" w:cs="Arial"/>
          <w:lang w:val="es-ES_tradnl"/>
        </w:rPr>
        <w:t>Usurbil</w:t>
      </w:r>
      <w:proofErr w:type="spellEnd"/>
      <w:r w:rsidRPr="00573C44">
        <w:rPr>
          <w:rFonts w:ascii="Arial" w:hAnsi="Arial" w:cs="Arial"/>
          <w:lang w:val="es-ES_tradnl"/>
        </w:rPr>
        <w:t>-</w:t>
      </w:r>
      <w:proofErr w:type="spellStart"/>
      <w:r w:rsidRPr="00573C44">
        <w:rPr>
          <w:rFonts w:ascii="Arial" w:hAnsi="Arial" w:cs="Arial"/>
          <w:lang w:val="es-ES_tradnl"/>
        </w:rPr>
        <w:t>Lasarte</w:t>
      </w:r>
      <w:proofErr w:type="spellEnd"/>
      <w:r w:rsidRPr="00573C44">
        <w:rPr>
          <w:rFonts w:ascii="Arial" w:hAnsi="Arial" w:cs="Arial"/>
          <w:lang w:val="es-ES_tradnl"/>
        </w:rPr>
        <w:t xml:space="preserve">-Oria-Hernani y desde ahí, a la depuradora de </w:t>
      </w:r>
      <w:proofErr w:type="spellStart"/>
      <w:r w:rsidRPr="00573C44">
        <w:rPr>
          <w:rFonts w:ascii="Arial" w:hAnsi="Arial" w:cs="Arial"/>
          <w:lang w:val="es-ES_tradnl"/>
        </w:rPr>
        <w:t>Loiola</w:t>
      </w:r>
      <w:proofErr w:type="spellEnd"/>
      <w:r w:rsidRPr="00573C44">
        <w:rPr>
          <w:rFonts w:ascii="Arial" w:hAnsi="Arial" w:cs="Arial"/>
          <w:lang w:val="es-ES_tradnl"/>
        </w:rPr>
        <w:t xml:space="preserve"> en San Sebastián, para su tratamiento y posterior vertido al mar a través del emisario submarino de </w:t>
      </w:r>
      <w:proofErr w:type="spellStart"/>
      <w:r w:rsidRPr="00573C44">
        <w:rPr>
          <w:rFonts w:ascii="Arial" w:hAnsi="Arial" w:cs="Arial"/>
          <w:lang w:val="es-ES_tradnl"/>
        </w:rPr>
        <w:t>Mo</w:t>
      </w:r>
      <w:r w:rsidR="00484F66" w:rsidRPr="00573C44">
        <w:rPr>
          <w:rFonts w:ascii="Arial" w:hAnsi="Arial" w:cs="Arial"/>
          <w:lang w:val="es-ES_tradnl"/>
        </w:rPr>
        <w:t>n</w:t>
      </w:r>
      <w:r w:rsidRPr="00573C44">
        <w:rPr>
          <w:rFonts w:ascii="Arial" w:hAnsi="Arial" w:cs="Arial"/>
          <w:lang w:val="es-ES_tradnl"/>
        </w:rPr>
        <w:t>p</w:t>
      </w:r>
      <w:r w:rsidR="00484F66" w:rsidRPr="00573C44">
        <w:rPr>
          <w:rFonts w:ascii="Arial" w:hAnsi="Arial" w:cs="Arial"/>
          <w:lang w:val="es-ES_tradnl"/>
        </w:rPr>
        <w:t>a</w:t>
      </w:r>
      <w:r w:rsidRPr="00573C44">
        <w:rPr>
          <w:rFonts w:ascii="Arial" w:hAnsi="Arial" w:cs="Arial"/>
          <w:lang w:val="es-ES_tradnl"/>
        </w:rPr>
        <w:t>s</w:t>
      </w:r>
      <w:proofErr w:type="spellEnd"/>
      <w:r w:rsidRPr="00573C44">
        <w:rPr>
          <w:rFonts w:ascii="Arial" w:hAnsi="Arial" w:cs="Arial"/>
          <w:lang w:val="es-ES_tradnl"/>
        </w:rPr>
        <w:t>. De este modo, se eliminarán la totalidad de los vertidos de aguas residuales al curso bajo del río Oria</w:t>
      </w:r>
    </w:p>
    <w:p w14:paraId="4A5045A0" w14:textId="77777777" w:rsidR="009A6FB0" w:rsidRPr="00573C44" w:rsidRDefault="009A6FB0" w:rsidP="009911DC">
      <w:pPr>
        <w:pStyle w:val="Tarterikez"/>
        <w:jc w:val="both"/>
        <w:rPr>
          <w:rFonts w:ascii="Arial" w:hAnsi="Arial" w:cs="Arial"/>
          <w:lang w:val="es-ES_tradnl"/>
        </w:rPr>
      </w:pPr>
    </w:p>
    <w:p w14:paraId="3334385E" w14:textId="4ADB38F8" w:rsidR="00214AC0" w:rsidRPr="00E14262" w:rsidRDefault="00214AC0" w:rsidP="009911DC">
      <w:pPr>
        <w:pStyle w:val="Tarterikez"/>
        <w:jc w:val="both"/>
        <w:rPr>
          <w:rFonts w:ascii="Arial" w:hAnsi="Arial" w:cs="Arial"/>
          <w:lang w:val="es-ES_tradnl"/>
        </w:rPr>
      </w:pPr>
      <w:r w:rsidRPr="00573C44">
        <w:rPr>
          <w:rFonts w:ascii="Arial" w:hAnsi="Arial" w:cs="Arial"/>
          <w:lang w:val="es-ES_tradnl"/>
        </w:rPr>
        <w:t xml:space="preserve">Las obras han requerido </w:t>
      </w:r>
      <w:r w:rsidR="00A90BA8" w:rsidRPr="00573C44">
        <w:rPr>
          <w:rFonts w:ascii="Arial" w:hAnsi="Arial" w:cs="Arial"/>
          <w:lang w:val="es-ES_tradnl"/>
        </w:rPr>
        <w:t>27</w:t>
      </w:r>
      <w:r w:rsidRPr="00573C44">
        <w:rPr>
          <w:rFonts w:ascii="Arial" w:hAnsi="Arial" w:cs="Arial"/>
          <w:lang w:val="es-ES_tradnl"/>
        </w:rPr>
        <w:t xml:space="preserve"> meses de ejecución </w:t>
      </w:r>
      <w:r w:rsidR="00C44034" w:rsidRPr="00573C44">
        <w:rPr>
          <w:rFonts w:ascii="Arial" w:hAnsi="Arial" w:cs="Arial"/>
          <w:lang w:val="es-ES_tradnl"/>
        </w:rPr>
        <w:t xml:space="preserve">y una inversión de </w:t>
      </w:r>
      <w:r w:rsidR="00C44034" w:rsidRPr="00573C44">
        <w:rPr>
          <w:rFonts w:ascii="Arial" w:hAnsi="Arial" w:cs="Arial"/>
          <w:b/>
          <w:bCs/>
          <w:lang w:val="es-ES_tradnl"/>
        </w:rPr>
        <w:t>6M€</w:t>
      </w:r>
      <w:r w:rsidR="00C44034" w:rsidRPr="00573C44">
        <w:rPr>
          <w:rFonts w:ascii="Arial" w:hAnsi="Arial" w:cs="Arial"/>
          <w:lang w:val="es-ES_tradnl"/>
        </w:rPr>
        <w:t xml:space="preserve">, </w:t>
      </w:r>
      <w:r w:rsidRPr="00573C44">
        <w:rPr>
          <w:rFonts w:ascii="Arial" w:hAnsi="Arial" w:cs="Arial"/>
          <w:lang w:val="es-ES_tradnl"/>
        </w:rPr>
        <w:t xml:space="preserve">financiadas por la Agencia Vasca del Agua al 60 % y Aguas del </w:t>
      </w:r>
      <w:proofErr w:type="spellStart"/>
      <w:r w:rsidRPr="00573C44">
        <w:rPr>
          <w:rFonts w:ascii="Arial" w:hAnsi="Arial" w:cs="Arial"/>
          <w:lang w:val="es-ES_tradnl"/>
        </w:rPr>
        <w:t>Añarbe</w:t>
      </w:r>
      <w:proofErr w:type="spellEnd"/>
      <w:r w:rsidRPr="00573C44">
        <w:rPr>
          <w:rFonts w:ascii="Arial" w:hAnsi="Arial" w:cs="Arial"/>
          <w:lang w:val="es-ES_tradnl"/>
        </w:rPr>
        <w:t xml:space="preserve"> al % 40</w:t>
      </w:r>
      <w:r w:rsidR="00C648A1" w:rsidRPr="00573C44">
        <w:rPr>
          <w:rFonts w:ascii="Arial" w:hAnsi="Arial" w:cs="Arial"/>
          <w:lang w:val="es-ES_tradnl"/>
        </w:rPr>
        <w:t>, al amparo de un convenio de colaboración entre ambas entidades.</w:t>
      </w:r>
    </w:p>
    <w:p w14:paraId="343AAFF1" w14:textId="77777777" w:rsidR="00D55A34" w:rsidRDefault="00D55A34" w:rsidP="00934CC7">
      <w:pPr>
        <w:pStyle w:val="Tarterikez"/>
        <w:jc w:val="both"/>
        <w:rPr>
          <w:rFonts w:ascii="Arial" w:hAnsi="Arial" w:cs="Arial"/>
          <w:lang w:val="es-ES_tradnl"/>
        </w:rPr>
      </w:pPr>
    </w:p>
    <w:p w14:paraId="036FB933" w14:textId="77777777" w:rsidR="000700A1" w:rsidRPr="00E14262" w:rsidRDefault="000700A1" w:rsidP="00934CC7">
      <w:pPr>
        <w:pStyle w:val="Tarterikez"/>
        <w:jc w:val="both"/>
        <w:rPr>
          <w:rFonts w:ascii="Arial" w:hAnsi="Arial" w:cs="Arial"/>
          <w:lang w:val="es-ES_tradnl"/>
        </w:rPr>
      </w:pPr>
    </w:p>
    <w:p w14:paraId="7A0EFBA6" w14:textId="4F32FF83" w:rsidR="0031070D" w:rsidRPr="00E14262" w:rsidRDefault="0031070D" w:rsidP="0031070D">
      <w:pPr>
        <w:pStyle w:val="Tarterikez"/>
        <w:jc w:val="both"/>
        <w:rPr>
          <w:rFonts w:ascii="Arial" w:hAnsi="Arial" w:cs="Arial"/>
          <w:b/>
        </w:rPr>
      </w:pPr>
      <w:r w:rsidRPr="00E14262">
        <w:rPr>
          <w:rFonts w:ascii="Arial" w:hAnsi="Arial" w:cs="Arial"/>
          <w:b/>
        </w:rPr>
        <w:t>Descripción de</w:t>
      </w:r>
      <w:r w:rsidR="002B44DD" w:rsidRPr="00E14262">
        <w:rPr>
          <w:rFonts w:ascii="Arial" w:hAnsi="Arial" w:cs="Arial"/>
          <w:b/>
        </w:rPr>
        <w:t xml:space="preserve"> las obras</w:t>
      </w:r>
    </w:p>
    <w:p w14:paraId="6D32E884" w14:textId="77777777" w:rsidR="0031070D" w:rsidRPr="00E14262" w:rsidRDefault="0031070D" w:rsidP="0031070D">
      <w:pPr>
        <w:pStyle w:val="Tarterikez"/>
        <w:jc w:val="both"/>
        <w:rPr>
          <w:rFonts w:ascii="Arial" w:hAnsi="Arial" w:cs="Arial"/>
          <w:b/>
        </w:rPr>
      </w:pPr>
    </w:p>
    <w:p w14:paraId="17B28689" w14:textId="0CD5145F" w:rsidR="00DA5A01" w:rsidRPr="00E14262" w:rsidRDefault="00594598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>La</w:t>
      </w:r>
      <w:r w:rsidR="006D4FEB">
        <w:rPr>
          <w:rFonts w:ascii="Arial" w:eastAsia="Times New Roman" w:hAnsi="Arial" w:cs="Arial"/>
          <w:noProof/>
          <w:lang w:eastAsia="es-ES"/>
        </w:rPr>
        <w:t xml:space="preserve"> nueva red alcanza</w:t>
      </w:r>
      <w:r w:rsidRPr="00E14262">
        <w:rPr>
          <w:rFonts w:ascii="Arial" w:eastAsia="Times New Roman" w:hAnsi="Arial" w:cs="Arial"/>
          <w:noProof/>
          <w:lang w:eastAsia="es-ES"/>
        </w:rPr>
        <w:t xml:space="preserve"> dos zonas distantes aproximadamente un kilómetro entre sí:</w:t>
      </w:r>
      <w:r w:rsidR="009A6FB0">
        <w:rPr>
          <w:rFonts w:ascii="Arial" w:eastAsia="Times New Roman" w:hAnsi="Arial" w:cs="Arial"/>
          <w:noProof/>
          <w:lang w:eastAsia="es-ES"/>
        </w:rPr>
        <w:t xml:space="preserve"> </w:t>
      </w:r>
      <w:r w:rsidRPr="00E14262">
        <w:rPr>
          <w:rFonts w:ascii="Arial" w:eastAsia="Times New Roman" w:hAnsi="Arial" w:cs="Arial"/>
          <w:noProof/>
          <w:lang w:eastAsia="es-ES"/>
        </w:rPr>
        <w:t xml:space="preserve">los barrios de Aginaga y Txokoalde de Usurbil. </w:t>
      </w:r>
      <w:r w:rsidR="002B44DD" w:rsidRPr="00E14262">
        <w:rPr>
          <w:rFonts w:ascii="Arial" w:eastAsia="Times New Roman" w:hAnsi="Arial" w:cs="Arial"/>
          <w:noProof/>
          <w:lang w:eastAsia="es-ES"/>
        </w:rPr>
        <w:t>L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as obras </w:t>
      </w:r>
      <w:r w:rsidR="002B44DD" w:rsidRPr="00E14262">
        <w:rPr>
          <w:rFonts w:ascii="Arial" w:eastAsia="Times New Roman" w:hAnsi="Arial" w:cs="Arial"/>
          <w:noProof/>
          <w:lang w:eastAsia="es-ES"/>
        </w:rPr>
        <w:t xml:space="preserve">para </w:t>
      </w:r>
      <w:r w:rsidR="00E53D72" w:rsidRPr="00E14262">
        <w:rPr>
          <w:rFonts w:ascii="Arial" w:eastAsia="Times New Roman" w:hAnsi="Arial" w:cs="Arial"/>
          <w:noProof/>
          <w:lang w:eastAsia="es-ES"/>
        </w:rPr>
        <w:t>recog</w:t>
      </w:r>
      <w:r w:rsidR="002B44DD" w:rsidRPr="00E14262">
        <w:rPr>
          <w:rFonts w:ascii="Arial" w:eastAsia="Times New Roman" w:hAnsi="Arial" w:cs="Arial"/>
          <w:noProof/>
          <w:lang w:eastAsia="es-ES"/>
        </w:rPr>
        <w:t xml:space="preserve">er 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los vertidos de </w:t>
      </w:r>
      <w:r w:rsidRPr="00E14262">
        <w:rPr>
          <w:rFonts w:ascii="Arial" w:eastAsia="Times New Roman" w:hAnsi="Arial" w:cs="Arial"/>
          <w:noProof/>
          <w:lang w:eastAsia="es-ES"/>
        </w:rPr>
        <w:t>ambos</w:t>
      </w:r>
      <w:r w:rsidR="006D4FEB">
        <w:rPr>
          <w:rFonts w:ascii="Arial" w:eastAsia="Times New Roman" w:hAnsi="Arial" w:cs="Arial"/>
          <w:noProof/>
          <w:lang w:eastAsia="es-ES"/>
        </w:rPr>
        <w:t xml:space="preserve"> núcleos</w:t>
      </w:r>
      <w:r w:rsidRPr="00E14262">
        <w:rPr>
          <w:rFonts w:ascii="Arial" w:eastAsia="Times New Roman" w:hAnsi="Arial" w:cs="Arial"/>
          <w:noProof/>
          <w:lang w:eastAsia="es-ES"/>
        </w:rPr>
        <w:t xml:space="preserve"> 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-que </w:t>
      </w:r>
      <w:r w:rsidR="00845FF9" w:rsidRPr="00E14262">
        <w:rPr>
          <w:rFonts w:ascii="Arial" w:eastAsia="Times New Roman" w:hAnsi="Arial" w:cs="Arial"/>
          <w:noProof/>
          <w:lang w:eastAsia="es-ES"/>
        </w:rPr>
        <w:t>hasta entonces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llega</w:t>
      </w:r>
      <w:r w:rsidR="00845FF9" w:rsidRPr="00E14262">
        <w:rPr>
          <w:rFonts w:ascii="Arial" w:eastAsia="Times New Roman" w:hAnsi="Arial" w:cs="Arial"/>
          <w:noProof/>
          <w:lang w:eastAsia="es-ES"/>
        </w:rPr>
        <w:t>ban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directamente al río Oria- </w:t>
      </w:r>
      <w:r w:rsidR="00845FF9" w:rsidRPr="00E14262">
        <w:rPr>
          <w:rFonts w:ascii="Arial" w:eastAsia="Times New Roman" w:hAnsi="Arial" w:cs="Arial"/>
          <w:noProof/>
          <w:lang w:eastAsia="es-ES"/>
        </w:rPr>
        <w:t>han c</w:t>
      </w:r>
      <w:r w:rsidR="00313CED" w:rsidRPr="00E14262">
        <w:rPr>
          <w:rFonts w:ascii="Arial" w:eastAsia="Times New Roman" w:hAnsi="Arial" w:cs="Arial"/>
          <w:noProof/>
          <w:lang w:eastAsia="es-ES"/>
        </w:rPr>
        <w:t xml:space="preserve">onsistido en la construcción de </w:t>
      </w:r>
      <w:r w:rsidR="00DD570D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6.600 </w:t>
      </w:r>
      <w:r w:rsidR="00D40D49" w:rsidRPr="00E14262">
        <w:rPr>
          <w:rFonts w:ascii="Arial" w:eastAsia="Times New Roman" w:hAnsi="Arial" w:cs="Arial"/>
          <w:b/>
          <w:bCs/>
          <w:noProof/>
          <w:lang w:eastAsia="es-ES"/>
        </w:rPr>
        <w:t>metros de longitud de colectores</w:t>
      </w:r>
      <w:r w:rsidR="007A0814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 principales</w:t>
      </w:r>
      <w:r w:rsidR="00D911B0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 </w:t>
      </w:r>
      <w:r w:rsidR="00D40D49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de entre </w:t>
      </w:r>
      <w:r w:rsidR="00DD570D" w:rsidRPr="00E14262">
        <w:rPr>
          <w:rFonts w:ascii="Arial" w:eastAsia="Times New Roman" w:hAnsi="Arial" w:cs="Arial"/>
          <w:b/>
          <w:bCs/>
          <w:noProof/>
          <w:lang w:eastAsia="es-ES"/>
        </w:rPr>
        <w:t>90</w:t>
      </w:r>
      <w:r w:rsidR="00D40D49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 y 600 mm</w:t>
      </w:r>
      <w:r w:rsidR="00D40D49" w:rsidRPr="00E14262">
        <w:rPr>
          <w:rFonts w:ascii="Arial" w:eastAsia="Times New Roman" w:hAnsi="Arial" w:cs="Arial"/>
          <w:noProof/>
          <w:lang w:eastAsia="es-ES"/>
        </w:rPr>
        <w:t xml:space="preserve"> de diámetro</w:t>
      </w:r>
      <w:r w:rsidR="007A0814" w:rsidRPr="00E14262">
        <w:rPr>
          <w:rFonts w:ascii="Arial" w:eastAsia="Times New Roman" w:hAnsi="Arial" w:cs="Arial"/>
          <w:noProof/>
          <w:lang w:eastAsia="es-ES"/>
        </w:rPr>
        <w:t xml:space="preserve">, así como de los ramales secundarios que permiten recoger las aguas de </w:t>
      </w:r>
      <w:r w:rsidR="004E6D8B" w:rsidRPr="00E14262">
        <w:rPr>
          <w:rFonts w:ascii="Arial" w:eastAsia="Times New Roman" w:hAnsi="Arial" w:cs="Arial"/>
          <w:noProof/>
          <w:lang w:eastAsia="es-ES"/>
        </w:rPr>
        <w:t>viviendas dispersas en la zona.</w:t>
      </w:r>
    </w:p>
    <w:p w14:paraId="48B31429" w14:textId="77777777" w:rsidR="00DA5A01" w:rsidRPr="00E14262" w:rsidRDefault="00DA5A01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108B215F" w14:textId="16368B4B" w:rsidR="00DA5A01" w:rsidRPr="00E14262" w:rsidRDefault="00DA5A01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 xml:space="preserve">Estos colectores </w:t>
      </w:r>
      <w:r w:rsidR="00E53D72" w:rsidRPr="00E14262">
        <w:rPr>
          <w:rFonts w:ascii="Arial" w:eastAsia="Times New Roman" w:hAnsi="Arial" w:cs="Arial"/>
          <w:noProof/>
          <w:lang w:eastAsia="es-ES"/>
        </w:rPr>
        <w:t>part</w:t>
      </w:r>
      <w:r w:rsidR="00313CED" w:rsidRPr="00E14262">
        <w:rPr>
          <w:rFonts w:ascii="Arial" w:eastAsia="Times New Roman" w:hAnsi="Arial" w:cs="Arial"/>
          <w:noProof/>
          <w:lang w:eastAsia="es-ES"/>
        </w:rPr>
        <w:t>e</w:t>
      </w:r>
      <w:r w:rsidR="00D40D49" w:rsidRPr="00E14262">
        <w:rPr>
          <w:rFonts w:ascii="Arial" w:eastAsia="Times New Roman" w:hAnsi="Arial" w:cs="Arial"/>
          <w:noProof/>
          <w:lang w:eastAsia="es-ES"/>
        </w:rPr>
        <w:t>n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de la zona más baja de Aginaga, denominada Txiñorta, y conecta</w:t>
      </w:r>
      <w:r w:rsidR="002F3AF0" w:rsidRPr="00E14262">
        <w:rPr>
          <w:rFonts w:ascii="Arial" w:eastAsia="Times New Roman" w:hAnsi="Arial" w:cs="Arial"/>
          <w:noProof/>
          <w:lang w:eastAsia="es-ES"/>
        </w:rPr>
        <w:t>n</w:t>
      </w:r>
      <w:r w:rsidR="00313CED" w:rsidRPr="00E14262">
        <w:rPr>
          <w:rFonts w:ascii="Arial" w:eastAsia="Times New Roman" w:hAnsi="Arial" w:cs="Arial"/>
          <w:noProof/>
          <w:lang w:eastAsia="es-ES"/>
        </w:rPr>
        <w:t xml:space="preserve"> 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con el interceptor general de Usurbil-Lasarte Oria-Hernani en el polígono de Zumartegi de Usurbil, a la altura de la </w:t>
      </w:r>
      <w:r w:rsidR="000547B8" w:rsidRPr="00E14262">
        <w:rPr>
          <w:rFonts w:ascii="Arial" w:eastAsia="Times New Roman" w:hAnsi="Arial" w:cs="Arial"/>
          <w:noProof/>
          <w:lang w:eastAsia="es-ES"/>
        </w:rPr>
        <w:t>e</w:t>
      </w:r>
      <w:r w:rsidR="00E53D72" w:rsidRPr="00E14262">
        <w:rPr>
          <w:rFonts w:ascii="Arial" w:eastAsia="Times New Roman" w:hAnsi="Arial" w:cs="Arial"/>
          <w:noProof/>
          <w:lang w:eastAsia="es-ES"/>
        </w:rPr>
        <w:t>stación de bombeo de aguas residuales Osinalde</w:t>
      </w:r>
      <w:r w:rsidRPr="00E14262">
        <w:rPr>
          <w:rFonts w:ascii="Arial" w:eastAsia="Times New Roman" w:hAnsi="Arial" w:cs="Arial"/>
          <w:noProof/>
          <w:lang w:eastAsia="es-ES"/>
        </w:rPr>
        <w:t xml:space="preserve"> (</w:t>
      </w:r>
      <w:r w:rsidR="00E53D72" w:rsidRPr="00E14262">
        <w:rPr>
          <w:rFonts w:ascii="Arial" w:eastAsia="Times New Roman" w:hAnsi="Arial" w:cs="Arial"/>
          <w:noProof/>
          <w:lang w:eastAsia="es-ES"/>
        </w:rPr>
        <w:t>ejecutada en 2016 junto con las obras del citado interceptor general</w:t>
      </w:r>
      <w:r w:rsidRPr="00E14262">
        <w:rPr>
          <w:rFonts w:ascii="Arial" w:eastAsia="Times New Roman" w:hAnsi="Arial" w:cs="Arial"/>
          <w:noProof/>
          <w:lang w:eastAsia="es-ES"/>
        </w:rPr>
        <w:t>)</w:t>
      </w:r>
      <w:r w:rsidR="00E53D72" w:rsidRPr="00E14262">
        <w:rPr>
          <w:rFonts w:ascii="Arial" w:eastAsia="Times New Roman" w:hAnsi="Arial" w:cs="Arial"/>
          <w:noProof/>
          <w:lang w:eastAsia="es-ES"/>
        </w:rPr>
        <w:t>.</w:t>
      </w:r>
      <w:r w:rsidR="00E50C9D" w:rsidRPr="00E14262">
        <w:rPr>
          <w:rFonts w:ascii="Arial" w:eastAsia="Times New Roman" w:hAnsi="Arial" w:cs="Arial"/>
          <w:noProof/>
          <w:lang w:eastAsia="es-ES"/>
        </w:rPr>
        <w:t xml:space="preserve"> </w:t>
      </w:r>
    </w:p>
    <w:p w14:paraId="77EE78BB" w14:textId="77777777" w:rsidR="004E3ABF" w:rsidRPr="00E14262" w:rsidRDefault="004E3ABF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5174EDAB" w14:textId="462D119C" w:rsidR="004E3ABF" w:rsidRPr="00E14262" w:rsidRDefault="004E3ABF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 xml:space="preserve">Dichos colectores se han construido de forma que se </w:t>
      </w:r>
      <w:r w:rsidR="006D4FEB">
        <w:rPr>
          <w:rFonts w:ascii="Arial" w:eastAsia="Times New Roman" w:hAnsi="Arial" w:cs="Arial"/>
          <w:noProof/>
          <w:lang w:eastAsia="es-ES"/>
        </w:rPr>
        <w:t xml:space="preserve">puedan </w:t>
      </w:r>
      <w:r w:rsidRPr="00E14262">
        <w:rPr>
          <w:rFonts w:ascii="Arial" w:eastAsia="Times New Roman" w:hAnsi="Arial" w:cs="Arial"/>
          <w:b/>
          <w:bCs/>
          <w:noProof/>
          <w:lang w:eastAsia="es-ES"/>
        </w:rPr>
        <w:t>separ</w:t>
      </w:r>
      <w:r w:rsidR="00245DB1" w:rsidRPr="00E14262">
        <w:rPr>
          <w:rFonts w:ascii="Arial" w:eastAsia="Times New Roman" w:hAnsi="Arial" w:cs="Arial"/>
          <w:b/>
          <w:bCs/>
          <w:noProof/>
          <w:lang w:eastAsia="es-ES"/>
        </w:rPr>
        <w:t>a</w:t>
      </w:r>
      <w:r w:rsidR="006D4FEB">
        <w:rPr>
          <w:rFonts w:ascii="Arial" w:eastAsia="Times New Roman" w:hAnsi="Arial" w:cs="Arial"/>
          <w:b/>
          <w:bCs/>
          <w:noProof/>
          <w:lang w:eastAsia="es-ES"/>
        </w:rPr>
        <w:t>r</w:t>
      </w:r>
      <w:r w:rsidR="005E7AFF"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 </w:t>
      </w:r>
      <w:r w:rsidR="00245DB1" w:rsidRPr="00E14262">
        <w:rPr>
          <w:rFonts w:ascii="Arial" w:eastAsia="Times New Roman" w:hAnsi="Arial" w:cs="Arial"/>
          <w:b/>
          <w:bCs/>
          <w:noProof/>
          <w:lang w:eastAsia="es-ES"/>
        </w:rPr>
        <w:t>las aguas pluviales</w:t>
      </w:r>
      <w:r w:rsidR="00245DB1" w:rsidRPr="00E14262">
        <w:rPr>
          <w:rFonts w:ascii="Arial" w:eastAsia="Times New Roman" w:hAnsi="Arial" w:cs="Arial"/>
          <w:noProof/>
          <w:lang w:eastAsia="es-ES"/>
        </w:rPr>
        <w:t xml:space="preserve"> </w:t>
      </w:r>
      <w:r w:rsidR="006D4FEB">
        <w:rPr>
          <w:rFonts w:ascii="Arial" w:eastAsia="Times New Roman" w:hAnsi="Arial" w:cs="Arial"/>
          <w:noProof/>
          <w:lang w:eastAsia="es-ES"/>
        </w:rPr>
        <w:t xml:space="preserve">(que continuarán vertiéndose al río Oria) </w:t>
      </w:r>
      <w:r w:rsidR="00245DB1" w:rsidRPr="00E14262">
        <w:rPr>
          <w:rFonts w:ascii="Arial" w:eastAsia="Times New Roman" w:hAnsi="Arial" w:cs="Arial"/>
          <w:noProof/>
          <w:lang w:eastAsia="es-ES"/>
        </w:rPr>
        <w:t>de las aguas residuales, antes de derivarlas al interceptor</w:t>
      </w:r>
      <w:r w:rsidR="005E7AFF" w:rsidRPr="00E14262">
        <w:rPr>
          <w:rFonts w:ascii="Arial" w:eastAsia="Times New Roman" w:hAnsi="Arial" w:cs="Arial"/>
          <w:noProof/>
          <w:lang w:eastAsia="es-ES"/>
        </w:rPr>
        <w:t>.</w:t>
      </w:r>
    </w:p>
    <w:p w14:paraId="0669C5A5" w14:textId="77777777" w:rsidR="00DA5A01" w:rsidRPr="00E14262" w:rsidRDefault="00DA5A01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59C9D876" w14:textId="686160E7" w:rsidR="00E53D72" w:rsidRPr="00E14262" w:rsidRDefault="000547B8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>Asimismo, l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as obras </w:t>
      </w:r>
      <w:r w:rsidR="00313CED" w:rsidRPr="00E14262">
        <w:rPr>
          <w:rFonts w:ascii="Arial" w:eastAsia="Times New Roman" w:hAnsi="Arial" w:cs="Arial"/>
          <w:noProof/>
          <w:lang w:eastAsia="es-ES"/>
        </w:rPr>
        <w:t xml:space="preserve">han </w:t>
      </w:r>
      <w:r w:rsidR="00E53D72" w:rsidRPr="00E14262">
        <w:rPr>
          <w:rFonts w:ascii="Arial" w:eastAsia="Times New Roman" w:hAnsi="Arial" w:cs="Arial"/>
          <w:noProof/>
          <w:lang w:eastAsia="es-ES"/>
        </w:rPr>
        <w:t>inclu</w:t>
      </w:r>
      <w:r w:rsidR="00313CED" w:rsidRPr="00E14262">
        <w:rPr>
          <w:rFonts w:ascii="Arial" w:eastAsia="Times New Roman" w:hAnsi="Arial" w:cs="Arial"/>
          <w:noProof/>
          <w:lang w:eastAsia="es-ES"/>
        </w:rPr>
        <w:t>ido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la construcción de </w:t>
      </w:r>
      <w:r w:rsidR="00E53D72" w:rsidRPr="00E14262">
        <w:rPr>
          <w:rFonts w:ascii="Arial" w:eastAsia="Times New Roman" w:hAnsi="Arial" w:cs="Arial"/>
          <w:b/>
          <w:bCs/>
          <w:noProof/>
          <w:lang w:eastAsia="es-ES"/>
        </w:rPr>
        <w:t>dos nuevas estaciones de bombeo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de aguas residuales (las EBAR Txokoalde y Aginaga)</w:t>
      </w:r>
      <w:r w:rsidR="00EF1417" w:rsidRPr="00E14262">
        <w:rPr>
          <w:rFonts w:ascii="Arial" w:eastAsia="Times New Roman" w:hAnsi="Arial" w:cs="Arial"/>
          <w:noProof/>
          <w:lang w:eastAsia="es-ES"/>
        </w:rPr>
        <w:t xml:space="preserve"> independientes para cada barrio </w:t>
      </w:r>
      <w:r w:rsidR="006D4FEB">
        <w:rPr>
          <w:rFonts w:ascii="Arial" w:eastAsia="Times New Roman" w:hAnsi="Arial" w:cs="Arial"/>
          <w:noProof/>
          <w:lang w:eastAsia="es-ES"/>
        </w:rPr>
        <w:t xml:space="preserve">y </w:t>
      </w:r>
      <w:r w:rsidR="00EF1417" w:rsidRPr="00E14262">
        <w:rPr>
          <w:rFonts w:ascii="Arial" w:eastAsia="Times New Roman" w:hAnsi="Arial" w:cs="Arial"/>
          <w:noProof/>
          <w:lang w:eastAsia="es-ES"/>
        </w:rPr>
        <w:t>de características arquitectonicas similares.</w:t>
      </w:r>
      <w:r w:rsidR="00E53D72" w:rsidRPr="00E14262">
        <w:rPr>
          <w:rFonts w:ascii="Arial" w:eastAsia="Times New Roman" w:hAnsi="Arial" w:cs="Arial"/>
          <w:noProof/>
          <w:lang w:eastAsia="es-ES"/>
        </w:rPr>
        <w:t xml:space="preserve"> </w:t>
      </w:r>
    </w:p>
    <w:p w14:paraId="137D8038" w14:textId="77777777" w:rsidR="00D05A10" w:rsidRPr="00E14262" w:rsidRDefault="00D05A10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0BB5DD85" w14:textId="325CFD70" w:rsidR="00D05A10" w:rsidRPr="00E14262" w:rsidRDefault="00D05A10" w:rsidP="00934CC7">
      <w:pPr>
        <w:pStyle w:val="Tarterikez"/>
        <w:jc w:val="both"/>
        <w:rPr>
          <w:rFonts w:ascii="Arial" w:eastAsia="Times New Roman" w:hAnsi="Arial" w:cs="Arial"/>
          <w:b/>
          <w:bCs/>
          <w:noProof/>
          <w:lang w:eastAsia="es-ES"/>
        </w:rPr>
      </w:pPr>
      <w:r w:rsidRPr="00E14262">
        <w:rPr>
          <w:rFonts w:ascii="Arial" w:eastAsia="Times New Roman" w:hAnsi="Arial" w:cs="Arial"/>
          <w:b/>
          <w:bCs/>
          <w:noProof/>
          <w:lang w:eastAsia="es-ES"/>
        </w:rPr>
        <w:t xml:space="preserve">Mantenimiento y explotación </w:t>
      </w:r>
    </w:p>
    <w:p w14:paraId="399EB1BC" w14:textId="77777777" w:rsidR="0031070D" w:rsidRPr="00E14262" w:rsidRDefault="0031070D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3ACD1E47" w14:textId="66051EF3" w:rsidR="00934CC7" w:rsidRPr="00E14262" w:rsidRDefault="008159AD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 xml:space="preserve">El mantenimiento y explotación de la nueva infraestructura de saneamiento se ha concertado entre el Ayuntamiento de Usurbil y Aguas del Añarbe, para lo que ambas entidades ya han suscrito el correspondiente acuerdo. A la luz del mismo, Añarbe se </w:t>
      </w:r>
      <w:r w:rsidRPr="00E14262">
        <w:rPr>
          <w:rFonts w:ascii="Arial" w:eastAsia="Times New Roman" w:hAnsi="Arial" w:cs="Arial"/>
          <w:noProof/>
          <w:lang w:eastAsia="es-ES"/>
        </w:rPr>
        <w:lastRenderedPageBreak/>
        <w:t>hace cargo de las nuevas estaciones de bombeo y de los colectores principales, mientras que el ayuntamiento asumirá la gestión de las redes secundarias.</w:t>
      </w:r>
    </w:p>
    <w:p w14:paraId="01C299BF" w14:textId="77777777" w:rsidR="004E6D8B" w:rsidRPr="00E14262" w:rsidRDefault="004E6D8B" w:rsidP="00934CC7">
      <w:pPr>
        <w:pStyle w:val="Tarterikez"/>
        <w:jc w:val="both"/>
        <w:rPr>
          <w:rFonts w:ascii="Arial" w:eastAsia="Times New Roman" w:hAnsi="Arial" w:cs="Arial"/>
          <w:b/>
          <w:bCs/>
          <w:noProof/>
          <w:lang w:eastAsia="es-ES"/>
        </w:rPr>
      </w:pPr>
    </w:p>
    <w:p w14:paraId="4CEE340C" w14:textId="03626689" w:rsidR="004E6D8B" w:rsidRPr="00E14262" w:rsidRDefault="004E6D8B" w:rsidP="00934CC7">
      <w:pPr>
        <w:pStyle w:val="Tarterikez"/>
        <w:jc w:val="both"/>
        <w:rPr>
          <w:rFonts w:ascii="Arial" w:eastAsia="Times New Roman" w:hAnsi="Arial" w:cs="Arial"/>
          <w:b/>
          <w:bCs/>
          <w:noProof/>
          <w:lang w:eastAsia="es-ES"/>
        </w:rPr>
      </w:pPr>
      <w:r w:rsidRPr="00E14262">
        <w:rPr>
          <w:rFonts w:ascii="Arial" w:eastAsia="Times New Roman" w:hAnsi="Arial" w:cs="Arial"/>
          <w:b/>
          <w:bCs/>
          <w:noProof/>
          <w:lang w:eastAsia="es-ES"/>
        </w:rPr>
        <w:t>Características de las estaciones de bombeo</w:t>
      </w:r>
    </w:p>
    <w:p w14:paraId="2BD8F7A9" w14:textId="77777777" w:rsidR="008159AD" w:rsidRPr="00E14262" w:rsidRDefault="008159AD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731A4A90" w14:textId="178A311A" w:rsidR="00E53D72" w:rsidRPr="00E14262" w:rsidRDefault="00E53D72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 xml:space="preserve">La </w:t>
      </w:r>
      <w:r w:rsidRPr="00E14262">
        <w:rPr>
          <w:rFonts w:ascii="Arial" w:eastAsia="Times New Roman" w:hAnsi="Arial" w:cs="Arial"/>
          <w:b/>
          <w:bCs/>
          <w:noProof/>
          <w:lang w:eastAsia="es-ES"/>
        </w:rPr>
        <w:t>EBAR Aginaga</w:t>
      </w:r>
      <w:r w:rsidRPr="00E14262">
        <w:rPr>
          <w:rFonts w:ascii="Arial" w:eastAsia="Times New Roman" w:hAnsi="Arial" w:cs="Arial"/>
          <w:noProof/>
          <w:lang w:eastAsia="es-ES"/>
        </w:rPr>
        <w:t xml:space="preserve"> tendrá una dimensión interior de 6,</w:t>
      </w:r>
      <w:r w:rsidR="00A90BA8" w:rsidRPr="00E14262">
        <w:rPr>
          <w:rFonts w:ascii="Arial" w:eastAsia="Times New Roman" w:hAnsi="Arial" w:cs="Arial"/>
          <w:noProof/>
          <w:lang w:eastAsia="es-ES"/>
        </w:rPr>
        <w:t>4</w:t>
      </w:r>
      <w:r w:rsidRPr="00E14262">
        <w:rPr>
          <w:rFonts w:ascii="Arial" w:eastAsia="Times New Roman" w:hAnsi="Arial" w:cs="Arial"/>
          <w:noProof/>
          <w:lang w:eastAsia="es-ES"/>
        </w:rPr>
        <w:t xml:space="preserve"> x </w:t>
      </w:r>
      <w:r w:rsidR="00A90BA8" w:rsidRPr="00E14262">
        <w:rPr>
          <w:rFonts w:ascii="Arial" w:eastAsia="Times New Roman" w:hAnsi="Arial" w:cs="Arial"/>
          <w:noProof/>
          <w:lang w:eastAsia="es-ES"/>
        </w:rPr>
        <w:t>9</w:t>
      </w:r>
      <w:r w:rsidRPr="00E14262">
        <w:rPr>
          <w:rFonts w:ascii="Arial" w:eastAsia="Times New Roman" w:hAnsi="Arial" w:cs="Arial"/>
          <w:noProof/>
          <w:lang w:eastAsia="es-ES"/>
        </w:rPr>
        <w:t>,</w:t>
      </w:r>
      <w:r w:rsidR="00A90BA8" w:rsidRPr="00E14262">
        <w:rPr>
          <w:rFonts w:ascii="Arial" w:eastAsia="Times New Roman" w:hAnsi="Arial" w:cs="Arial"/>
          <w:noProof/>
          <w:lang w:eastAsia="es-ES"/>
        </w:rPr>
        <w:t>3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metros, mientras que su profundidad será de aproximadamente </w:t>
      </w:r>
      <w:r w:rsidR="00EF1417" w:rsidRPr="00E14262">
        <w:rPr>
          <w:rFonts w:ascii="Arial" w:eastAsia="Times New Roman" w:hAnsi="Arial" w:cs="Arial"/>
          <w:noProof/>
          <w:lang w:eastAsia="es-ES"/>
        </w:rPr>
        <w:t>8</w:t>
      </w:r>
      <w:r w:rsidRPr="00E14262">
        <w:rPr>
          <w:rFonts w:ascii="Arial" w:eastAsia="Times New Roman" w:hAnsi="Arial" w:cs="Arial"/>
          <w:noProof/>
          <w:lang w:eastAsia="es-ES"/>
        </w:rPr>
        <w:t>,</w:t>
      </w:r>
      <w:r w:rsidR="00EF1417" w:rsidRPr="00E14262">
        <w:rPr>
          <w:rFonts w:ascii="Arial" w:eastAsia="Times New Roman" w:hAnsi="Arial" w:cs="Arial"/>
          <w:noProof/>
          <w:lang w:eastAsia="es-ES"/>
        </w:rPr>
        <w:t>00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metros. Contará con dos bombas de impulsión de una potencia de </w:t>
      </w:r>
      <w:r w:rsidR="00DD570D" w:rsidRPr="00E14262">
        <w:rPr>
          <w:rFonts w:ascii="Arial" w:eastAsia="Times New Roman" w:hAnsi="Arial" w:cs="Arial"/>
          <w:noProof/>
          <w:lang w:eastAsia="es-ES"/>
        </w:rPr>
        <w:t>11</w:t>
      </w:r>
      <w:r w:rsidRPr="00E14262">
        <w:rPr>
          <w:rFonts w:ascii="Arial" w:eastAsia="Times New Roman" w:hAnsi="Arial" w:cs="Arial"/>
          <w:noProof/>
          <w:lang w:eastAsia="es-ES"/>
        </w:rPr>
        <w:t xml:space="preserve"> kW cada una de ellas y funcionarán alternativamente.</w:t>
      </w:r>
    </w:p>
    <w:p w14:paraId="6651493C" w14:textId="27C75264" w:rsidR="00E53D72" w:rsidRPr="00E14262" w:rsidRDefault="00E53D72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>El colector EBAR Aginaga-</w:t>
      </w:r>
      <w:r w:rsidR="00EF1417" w:rsidRPr="00E14262">
        <w:rPr>
          <w:rFonts w:ascii="Arial" w:eastAsia="Times New Roman" w:hAnsi="Arial" w:cs="Arial"/>
          <w:noProof/>
          <w:lang w:eastAsia="es-ES"/>
        </w:rPr>
        <w:t>Osinalde</w:t>
      </w:r>
      <w:r w:rsidRPr="00E14262">
        <w:rPr>
          <w:rFonts w:ascii="Arial" w:eastAsia="Times New Roman" w:hAnsi="Arial" w:cs="Arial"/>
          <w:noProof/>
          <w:lang w:eastAsia="es-ES"/>
        </w:rPr>
        <w:t xml:space="preserve"> tendrá una longitud de </w:t>
      </w:r>
      <w:r w:rsidR="00EF1417" w:rsidRPr="00E14262">
        <w:rPr>
          <w:rFonts w:ascii="Arial" w:eastAsia="Times New Roman" w:hAnsi="Arial" w:cs="Arial"/>
          <w:noProof/>
          <w:lang w:eastAsia="es-ES"/>
        </w:rPr>
        <w:t>2</w:t>
      </w:r>
      <w:r w:rsidR="00A74DF5">
        <w:rPr>
          <w:rFonts w:ascii="Arial" w:eastAsia="Times New Roman" w:hAnsi="Arial" w:cs="Arial"/>
          <w:noProof/>
          <w:lang w:eastAsia="es-ES"/>
        </w:rPr>
        <w:t>.</w:t>
      </w:r>
      <w:r w:rsidR="00EF1417" w:rsidRPr="00E14262">
        <w:rPr>
          <w:rFonts w:ascii="Arial" w:eastAsia="Times New Roman" w:hAnsi="Arial" w:cs="Arial"/>
          <w:noProof/>
          <w:lang w:eastAsia="es-ES"/>
        </w:rPr>
        <w:t>557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metros: los primeros 1</w:t>
      </w:r>
      <w:r w:rsidR="00A74DF5">
        <w:rPr>
          <w:rFonts w:ascii="Arial" w:eastAsia="Times New Roman" w:hAnsi="Arial" w:cs="Arial"/>
          <w:noProof/>
          <w:lang w:eastAsia="es-ES"/>
        </w:rPr>
        <w:t>.</w:t>
      </w:r>
      <w:r w:rsidR="00EF1417" w:rsidRPr="00E14262">
        <w:rPr>
          <w:rFonts w:ascii="Arial" w:eastAsia="Times New Roman" w:hAnsi="Arial" w:cs="Arial"/>
          <w:noProof/>
          <w:lang w:eastAsia="es-ES"/>
        </w:rPr>
        <w:t>754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 en impulsión con una tubería de fundición dúctil de 1</w:t>
      </w:r>
      <w:r w:rsidR="00EF1417" w:rsidRPr="00E14262">
        <w:rPr>
          <w:rFonts w:ascii="Arial" w:eastAsia="Times New Roman" w:hAnsi="Arial" w:cs="Arial"/>
          <w:noProof/>
          <w:lang w:eastAsia="es-ES"/>
        </w:rPr>
        <w:t>50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mm de diámetro; los siguientes </w:t>
      </w:r>
      <w:r w:rsidR="00EF1417" w:rsidRPr="00E14262">
        <w:rPr>
          <w:rFonts w:ascii="Arial" w:eastAsia="Times New Roman" w:hAnsi="Arial" w:cs="Arial"/>
          <w:noProof/>
          <w:lang w:eastAsia="es-ES"/>
        </w:rPr>
        <w:t>803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 por gravedad en una conducción de PVC de 315 mm de diámetro</w:t>
      </w:r>
      <w:r w:rsidR="00EF1417" w:rsidRPr="00E14262">
        <w:rPr>
          <w:rFonts w:ascii="Arial" w:eastAsia="Times New Roman" w:hAnsi="Arial" w:cs="Arial"/>
          <w:noProof/>
          <w:lang w:eastAsia="es-ES"/>
        </w:rPr>
        <w:t>.</w:t>
      </w:r>
    </w:p>
    <w:p w14:paraId="68CD6DC9" w14:textId="77777777" w:rsidR="00934CC7" w:rsidRPr="00E14262" w:rsidRDefault="00934CC7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40BA8361" w14:textId="41C1546F" w:rsidR="00E53D72" w:rsidRPr="00E14262" w:rsidRDefault="00E53D72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  <w:r w:rsidRPr="00E14262">
        <w:rPr>
          <w:rFonts w:ascii="Arial" w:eastAsia="Times New Roman" w:hAnsi="Arial" w:cs="Arial"/>
          <w:noProof/>
          <w:lang w:eastAsia="es-ES"/>
        </w:rPr>
        <w:t xml:space="preserve">La </w:t>
      </w:r>
      <w:r w:rsidRPr="00E14262">
        <w:rPr>
          <w:rFonts w:ascii="Arial" w:eastAsia="Times New Roman" w:hAnsi="Arial" w:cs="Arial"/>
          <w:b/>
          <w:bCs/>
          <w:noProof/>
          <w:lang w:eastAsia="es-ES"/>
        </w:rPr>
        <w:t>EBAR Txokoalde</w:t>
      </w:r>
      <w:r w:rsidRPr="00E14262">
        <w:rPr>
          <w:rFonts w:ascii="Arial" w:eastAsia="Times New Roman" w:hAnsi="Arial" w:cs="Arial"/>
          <w:noProof/>
          <w:lang w:eastAsia="es-ES"/>
        </w:rPr>
        <w:t xml:space="preserve"> tendrá una dimensión interior de 6,0 x </w:t>
      </w:r>
      <w:r w:rsidR="00A90BA8" w:rsidRPr="00E14262">
        <w:rPr>
          <w:rFonts w:ascii="Arial" w:eastAsia="Times New Roman" w:hAnsi="Arial" w:cs="Arial"/>
          <w:noProof/>
          <w:lang w:eastAsia="es-ES"/>
        </w:rPr>
        <w:t>3,5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metros, mientras que su profundidad será de aproximadamente </w:t>
      </w:r>
      <w:r w:rsidR="00A90BA8" w:rsidRPr="00E14262">
        <w:rPr>
          <w:rFonts w:ascii="Arial" w:eastAsia="Times New Roman" w:hAnsi="Arial" w:cs="Arial"/>
          <w:noProof/>
          <w:lang w:eastAsia="es-ES"/>
        </w:rPr>
        <w:t>8</w:t>
      </w:r>
      <w:r w:rsidRPr="00E14262">
        <w:rPr>
          <w:rFonts w:ascii="Arial" w:eastAsia="Times New Roman" w:hAnsi="Arial" w:cs="Arial"/>
          <w:noProof/>
          <w:lang w:eastAsia="es-ES"/>
        </w:rPr>
        <w:t xml:space="preserve"> metros. Contará con dos bombas de impulsión de una potencia de </w:t>
      </w:r>
      <w:r w:rsidR="00EF1417" w:rsidRPr="00E14262">
        <w:rPr>
          <w:rFonts w:ascii="Arial" w:eastAsia="Times New Roman" w:hAnsi="Arial" w:cs="Arial"/>
          <w:noProof/>
          <w:lang w:eastAsia="es-ES"/>
        </w:rPr>
        <w:t>5</w:t>
      </w:r>
      <w:r w:rsidRPr="00E14262">
        <w:rPr>
          <w:rFonts w:ascii="Arial" w:eastAsia="Times New Roman" w:hAnsi="Arial" w:cs="Arial"/>
          <w:noProof/>
          <w:lang w:eastAsia="es-ES"/>
        </w:rPr>
        <w:t>,5 kW cada una de ellas y funcionarán de forma alterna. El aliviadero de la estación dispondrá de un tamiz para evitar la salida de sólidos flotantes al río Oria en caso de averías.</w:t>
      </w:r>
    </w:p>
    <w:p w14:paraId="1A31109E" w14:textId="77777777" w:rsidR="00934CC7" w:rsidRPr="00934CC7" w:rsidRDefault="00934CC7" w:rsidP="00934CC7">
      <w:pPr>
        <w:pStyle w:val="Tarterikez"/>
        <w:jc w:val="both"/>
        <w:rPr>
          <w:rFonts w:ascii="Arial" w:eastAsia="Times New Roman" w:hAnsi="Arial" w:cs="Arial"/>
          <w:noProof/>
          <w:lang w:eastAsia="es-ES"/>
        </w:rPr>
      </w:pPr>
    </w:p>
    <w:p w14:paraId="6B99B39A" w14:textId="0EF571DC" w:rsidR="0001159C" w:rsidRDefault="00E14262" w:rsidP="00FC64FE">
      <w:pPr>
        <w:spacing w:before="100" w:beforeAutospacing="1" w:after="100" w:afterAutospacing="1" w:line="240" w:lineRule="atLeast"/>
        <w:jc w:val="right"/>
        <w:rPr>
          <w:rFonts w:ascii="Arial" w:eastAsia="Times New Roman" w:hAnsi="Arial" w:cs="Arial"/>
          <w:b/>
          <w:noProof/>
          <w:lang w:eastAsia="es-ES"/>
        </w:rPr>
      </w:pPr>
      <w:r>
        <w:rPr>
          <w:rFonts w:ascii="Arial" w:eastAsia="Times New Roman" w:hAnsi="Arial" w:cs="Arial"/>
          <w:b/>
          <w:noProof/>
          <w:lang w:eastAsia="es-ES"/>
        </w:rPr>
        <w:t>23</w:t>
      </w:r>
      <w:r w:rsidR="00AB5EFC" w:rsidRPr="00AB5EFC">
        <w:rPr>
          <w:rFonts w:ascii="Arial" w:eastAsia="Times New Roman" w:hAnsi="Arial" w:cs="Arial"/>
          <w:b/>
          <w:noProof/>
          <w:lang w:eastAsia="es-ES"/>
        </w:rPr>
        <w:t>.</w:t>
      </w:r>
      <w:r>
        <w:rPr>
          <w:rFonts w:ascii="Arial" w:eastAsia="Times New Roman" w:hAnsi="Arial" w:cs="Arial"/>
          <w:b/>
          <w:noProof/>
          <w:lang w:eastAsia="es-ES"/>
        </w:rPr>
        <w:t>02</w:t>
      </w:r>
      <w:r w:rsidR="00D64C2A">
        <w:rPr>
          <w:rFonts w:ascii="Arial" w:eastAsia="Times New Roman" w:hAnsi="Arial" w:cs="Arial"/>
          <w:b/>
          <w:noProof/>
          <w:lang w:eastAsia="es-ES"/>
        </w:rPr>
        <w:t>.</w:t>
      </w:r>
      <w:r w:rsidR="00AB5EFC" w:rsidRPr="00AB5EFC">
        <w:rPr>
          <w:rFonts w:ascii="Arial" w:eastAsia="Times New Roman" w:hAnsi="Arial" w:cs="Arial"/>
          <w:b/>
          <w:noProof/>
          <w:lang w:eastAsia="es-ES"/>
        </w:rPr>
        <w:t>202</w:t>
      </w:r>
      <w:r w:rsidR="002716DF">
        <w:rPr>
          <w:rFonts w:ascii="Arial" w:eastAsia="Times New Roman" w:hAnsi="Arial" w:cs="Arial"/>
          <w:b/>
          <w:noProof/>
          <w:lang w:eastAsia="es-ES"/>
        </w:rPr>
        <w:t>4</w:t>
      </w:r>
    </w:p>
    <w:p w14:paraId="545C7E3A" w14:textId="444CF6EA" w:rsidR="0001159C" w:rsidRDefault="0001159C" w:rsidP="00934CC7">
      <w:pPr>
        <w:spacing w:before="100" w:beforeAutospacing="1" w:after="100" w:afterAutospacing="1" w:line="240" w:lineRule="atLeast"/>
        <w:jc w:val="right"/>
        <w:rPr>
          <w:rFonts w:ascii="Arial" w:eastAsia="Times New Roman" w:hAnsi="Arial" w:cs="Arial"/>
          <w:b/>
          <w:noProof/>
          <w:lang w:eastAsia="es-ES"/>
        </w:rPr>
      </w:pPr>
      <w:bookmarkStart w:id="0" w:name="_GoBack"/>
    </w:p>
    <w:p w14:paraId="2B1224CC" w14:textId="77777777" w:rsidR="00FE5009" w:rsidRDefault="00FE5009" w:rsidP="00FE5009">
      <w:pPr>
        <w:spacing w:before="100" w:beforeAutospacing="1" w:after="100" w:afterAutospacing="1" w:line="240" w:lineRule="atLeast"/>
        <w:ind w:left="-709"/>
        <w:jc w:val="right"/>
        <w:rPr>
          <w:rFonts w:ascii="Arial" w:eastAsia="Times New Roman" w:hAnsi="Arial" w:cs="Arial"/>
          <w:b/>
          <w:noProof/>
          <w:lang w:eastAsia="es-ES"/>
        </w:rPr>
        <w:sectPr w:rsidR="00FE5009" w:rsidSect="004B5800">
          <w:headerReference w:type="default" r:id="rId11"/>
          <w:pgSz w:w="11906" w:h="16838"/>
          <w:pgMar w:top="1560" w:right="1701" w:bottom="1135" w:left="1701" w:header="142" w:footer="708" w:gutter="0"/>
          <w:cols w:space="708"/>
          <w:docGrid w:linePitch="360"/>
        </w:sectPr>
      </w:pPr>
    </w:p>
    <w:p w14:paraId="57A939A3" w14:textId="0D41A98C" w:rsidR="00FE5009" w:rsidRDefault="00FE5009" w:rsidP="00FE5009">
      <w:pPr>
        <w:spacing w:before="100" w:beforeAutospacing="1" w:after="100" w:afterAutospacing="1" w:line="240" w:lineRule="atLeast"/>
        <w:ind w:left="709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934CC7">
        <w:rPr>
          <w:rFonts w:ascii="Arial Narrow" w:hAnsi="Arial Narrow" w:cs="Arial Narrow"/>
          <w:noProof/>
          <w:sz w:val="18"/>
          <w:szCs w:val="18"/>
        </w:rPr>
        <w:t>URA Komunikazioa / URA Comunicación</w:t>
      </w:r>
      <w:r w:rsidRPr="00934CC7">
        <w:rPr>
          <w:rFonts w:ascii="Arial Narrow" w:hAnsi="Arial Narrow" w:cs="Arial Narrow"/>
          <w:b/>
          <w:bCs/>
          <w:noProof/>
          <w:sz w:val="18"/>
          <w:szCs w:val="18"/>
        </w:rPr>
        <w:br/>
      </w:r>
      <w:r w:rsidRPr="00934CC7">
        <w:rPr>
          <w:rFonts w:ascii="Arial Narrow" w:hAnsi="Arial Narrow" w:cs="Arial Narrow"/>
          <w:noProof/>
          <w:sz w:val="18"/>
          <w:szCs w:val="18"/>
        </w:rPr>
        <w:t>Tel: 945 011715 / 945011764 Mov: 688675025</w:t>
      </w:r>
      <w:r w:rsidRPr="00934CC7">
        <w:rPr>
          <w:rFonts w:ascii="Arial Narrow" w:hAnsi="Arial Narrow" w:cs="Arial Narrow"/>
          <w:noProof/>
          <w:sz w:val="18"/>
          <w:szCs w:val="18"/>
        </w:rPr>
        <w:br/>
        <w:t xml:space="preserve"> Fax: 945 011701</w:t>
      </w:r>
      <w:r w:rsidRPr="00934CC7">
        <w:rPr>
          <w:rFonts w:ascii="Arial Narrow" w:hAnsi="Arial Narrow" w:cs="Arial Narrow"/>
          <w:noProof/>
          <w:sz w:val="18"/>
          <w:szCs w:val="18"/>
        </w:rPr>
        <w:br/>
      </w:r>
      <w:hyperlink r:id="rId12" w:history="1">
        <w:r w:rsidRPr="00934CC7">
          <w:rPr>
            <w:rStyle w:val="Hiperesteka"/>
            <w:rFonts w:ascii="Arial Narrow" w:hAnsi="Arial Narrow" w:cs="Arial Narrow"/>
            <w:noProof/>
            <w:sz w:val="18"/>
            <w:szCs w:val="18"/>
          </w:rPr>
          <w:t>ura_komunikazioa@uragentzia.eus</w:t>
        </w:r>
      </w:hyperlink>
    </w:p>
    <w:p w14:paraId="6BED4EF3" w14:textId="5789A7D9" w:rsidR="00FE5009" w:rsidRDefault="00FE5009" w:rsidP="00FE5009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b/>
          <w:noProof/>
          <w:lang w:eastAsia="es-ES"/>
        </w:rPr>
      </w:pPr>
      <w:r>
        <w:rPr>
          <w:rFonts w:ascii="Arial Narrow" w:hAnsi="Arial Narrow" w:cs="Arial Narrow"/>
          <w:noProof/>
          <w:sz w:val="18"/>
          <w:szCs w:val="18"/>
        </w:rPr>
        <w:t>Añarbe</w:t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 Komunikazioa / </w:t>
      </w:r>
      <w:r>
        <w:rPr>
          <w:rFonts w:ascii="Arial Narrow" w:hAnsi="Arial Narrow" w:cs="Arial Narrow"/>
          <w:noProof/>
          <w:sz w:val="18"/>
          <w:szCs w:val="18"/>
        </w:rPr>
        <w:t xml:space="preserve">Añarbe </w:t>
      </w:r>
      <w:r w:rsidRPr="00934CC7">
        <w:rPr>
          <w:rFonts w:ascii="Arial Narrow" w:hAnsi="Arial Narrow" w:cs="Arial Narrow"/>
          <w:noProof/>
          <w:sz w:val="18"/>
          <w:szCs w:val="18"/>
        </w:rPr>
        <w:t>Comunicación</w:t>
      </w:r>
      <w:r w:rsidRPr="00934CC7">
        <w:rPr>
          <w:rFonts w:ascii="Arial Narrow" w:hAnsi="Arial Narrow" w:cs="Arial Narrow"/>
          <w:b/>
          <w:bCs/>
          <w:noProof/>
          <w:sz w:val="18"/>
          <w:szCs w:val="18"/>
        </w:rPr>
        <w:br/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Tel: </w:t>
      </w:r>
      <w:r>
        <w:rPr>
          <w:rFonts w:ascii="Arial Narrow" w:hAnsi="Arial Narrow" w:cs="Arial Narrow"/>
          <w:noProof/>
          <w:sz w:val="18"/>
          <w:szCs w:val="18"/>
        </w:rPr>
        <w:t xml:space="preserve">943 213 199 </w:t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Mov: </w:t>
      </w:r>
      <w:r>
        <w:rPr>
          <w:rFonts w:ascii="Arial Narrow" w:hAnsi="Arial Narrow" w:cs="Arial Narrow"/>
          <w:noProof/>
          <w:sz w:val="18"/>
          <w:szCs w:val="18"/>
        </w:rPr>
        <w:t>687 777 247</w:t>
      </w:r>
      <w:r w:rsidRPr="00934CC7">
        <w:rPr>
          <w:rFonts w:ascii="Arial Narrow" w:hAnsi="Arial Narrow" w:cs="Arial Narrow"/>
          <w:noProof/>
          <w:sz w:val="18"/>
          <w:szCs w:val="18"/>
        </w:rPr>
        <w:br/>
      </w:r>
      <w:hyperlink r:id="rId13" w:history="1">
        <w:r>
          <w:rPr>
            <w:rStyle w:val="Hiperesteka"/>
            <w:rFonts w:ascii="Arial Narrow" w:hAnsi="Arial Narrow" w:cs="Arial Narrow"/>
            <w:noProof/>
            <w:sz w:val="18"/>
            <w:szCs w:val="18"/>
          </w:rPr>
          <w:t>i</w:t>
        </w:r>
        <w:r>
          <w:rPr>
            <w:rStyle w:val="Hiperesteka"/>
            <w:rFonts w:ascii="Arial Narrow" w:hAnsi="Arial Narrow" w:cs="Arial Narrow"/>
            <w:sz w:val="18"/>
            <w:szCs w:val="18"/>
          </w:rPr>
          <w:t>zubeldia@agasa.eus</w:t>
        </w:r>
      </w:hyperlink>
    </w:p>
    <w:p w14:paraId="788C99EB" w14:textId="77777777" w:rsidR="00FE5009" w:rsidRDefault="00FE5009" w:rsidP="004B5800">
      <w:pPr>
        <w:spacing w:before="100" w:beforeAutospacing="1" w:after="100" w:afterAutospacing="1" w:line="240" w:lineRule="atLeast"/>
        <w:jc w:val="center"/>
        <w:rPr>
          <w:rFonts w:ascii="Arial Narrow" w:hAnsi="Arial Narrow" w:cs="Arial Narrow"/>
          <w:noProof/>
          <w:sz w:val="18"/>
          <w:szCs w:val="18"/>
        </w:rPr>
        <w:sectPr w:rsidR="00FE5009" w:rsidSect="00FE5009">
          <w:type w:val="continuous"/>
          <w:pgSz w:w="11906" w:h="16838"/>
          <w:pgMar w:top="2242" w:right="2408" w:bottom="1135" w:left="1134" w:header="142" w:footer="708" w:gutter="0"/>
          <w:cols w:num="2" w:space="708"/>
          <w:docGrid w:linePitch="360"/>
        </w:sectPr>
      </w:pPr>
    </w:p>
    <w:bookmarkEnd w:id="0"/>
    <w:p w14:paraId="4432A9F7" w14:textId="77777777" w:rsidR="00274064" w:rsidRDefault="00274064" w:rsidP="0001159C">
      <w:pPr>
        <w:spacing w:before="100" w:beforeAutospacing="1" w:after="100" w:afterAutospacing="1" w:line="240" w:lineRule="atLeast"/>
        <w:jc w:val="center"/>
        <w:rPr>
          <w:rFonts w:ascii="Arial Narrow" w:eastAsia="Times New Roman" w:hAnsi="Arial Narrow" w:cs="Arial Narrow"/>
          <w:noProof/>
          <w:sz w:val="16"/>
          <w:szCs w:val="16"/>
          <w:lang w:eastAsia="es-ES"/>
        </w:rPr>
        <w:sectPr w:rsidR="00274064" w:rsidSect="00FE5009">
          <w:type w:val="continuous"/>
          <w:pgSz w:w="11906" w:h="16838"/>
          <w:pgMar w:top="2242" w:right="1701" w:bottom="1135" w:left="1701" w:header="142" w:footer="708" w:gutter="0"/>
          <w:cols w:space="708"/>
          <w:docGrid w:linePitch="360"/>
        </w:sectPr>
      </w:pPr>
    </w:p>
    <w:p w14:paraId="2B83B735" w14:textId="77777777" w:rsidR="00274064" w:rsidRPr="00A5142C" w:rsidRDefault="00274064" w:rsidP="00274064">
      <w:pPr>
        <w:pStyle w:val="Tarterikez"/>
        <w:jc w:val="center"/>
        <w:rPr>
          <w:rFonts w:ascii="Arial" w:hAnsi="Arial" w:cs="Arial"/>
          <w:b/>
          <w:bCs/>
          <w:noProof/>
          <w:sz w:val="16"/>
          <w:szCs w:val="16"/>
        </w:rPr>
      </w:pPr>
      <w:r w:rsidRPr="00274064">
        <w:rPr>
          <w:rFonts w:ascii="Arial" w:hAnsi="Arial" w:cs="Arial"/>
          <w:b/>
          <w:bCs/>
          <w:noProof/>
        </w:rPr>
        <w:lastRenderedPageBreak/>
        <w:t>SANEAMIENTO DE AGINAGA (USURBIL)</w:t>
      </w:r>
    </w:p>
    <w:p w14:paraId="71155137" w14:textId="54BEFCF3" w:rsidR="00F15705" w:rsidRPr="00A5142C" w:rsidRDefault="00A634FC" w:rsidP="00A5142C">
      <w:pPr>
        <w:pStyle w:val="Normalaweb"/>
        <w:ind w:right="-17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5F12135" wp14:editId="0D49EE27">
                <wp:simplePos x="0" y="0"/>
                <wp:positionH relativeFrom="column">
                  <wp:posOffset>6479104</wp:posOffset>
                </wp:positionH>
                <wp:positionV relativeFrom="paragraph">
                  <wp:posOffset>521515</wp:posOffset>
                </wp:positionV>
                <wp:extent cx="2456597" cy="296545"/>
                <wp:effectExtent l="0" t="0" r="1270" b="8255"/>
                <wp:wrapNone/>
                <wp:docPr id="34" name="Rectángulo 34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7" cy="296545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4CBC5" w14:textId="1D310719" w:rsidR="004B5800" w:rsidRPr="00A634FC" w:rsidRDefault="004B5800" w:rsidP="00274064">
                            <w:pPr>
                              <w:pStyle w:val="Tarterikez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34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Red de saneamiento construida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12135" id="Rectángulo 34" o:spid="_x0000_s1026" alt="Titulua: --" style="position:absolute;left:0;text-align:left;margin-left:510.15pt;margin-top:41.05pt;width:193.45pt;height:23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" fillcolor="fuchsia" stroked="f" strokeweight="2pt">
                <v:fill opacity="26214f"/>
                <v:textbox>
                  <w:txbxContent>
                    <w:p w14:paraId="3D84CBC5" w14:textId="1D310719" w:rsidR="004B5800" w:rsidRPr="00A634FC" w:rsidRDefault="004B5800" w:rsidP="00274064">
                      <w:pPr>
                        <w:pStyle w:val="Tarterikez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634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Red de saneamiento construida</w:t>
                      </w:r>
                    </w:p>
                  </w:txbxContent>
                </v:textbox>
              </v:rect>
            </w:pict>
          </mc:Fallback>
        </mc:AlternateContent>
      </w:r>
      <w:r w:rsidRPr="00C32F2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970407" wp14:editId="45D5F92B">
                <wp:simplePos x="0" y="0"/>
                <wp:positionH relativeFrom="margin">
                  <wp:posOffset>6485255</wp:posOffset>
                </wp:positionH>
                <wp:positionV relativeFrom="paragraph">
                  <wp:posOffset>889635</wp:posOffset>
                </wp:positionV>
                <wp:extent cx="2463165" cy="296545"/>
                <wp:effectExtent l="0" t="0" r="0" b="8255"/>
                <wp:wrapNone/>
                <wp:docPr id="33" name="Rectángulo 33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296545"/>
                        </a:xfrm>
                        <a:prstGeom prst="rect">
                          <a:avLst/>
                        </a:prstGeom>
                        <a:solidFill>
                          <a:srgbClr val="66FF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C1E57" w14:textId="2A49FF9F" w:rsidR="004B5800" w:rsidRPr="00C32F28" w:rsidRDefault="004B5800" w:rsidP="002740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32F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Red de saneamiento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pre</w:t>
                            </w:r>
                            <w:r w:rsidRPr="00C32F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existente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0407" id="Rectángulo 33" o:spid="_x0000_s1027" alt="Titulua: --" style="position:absolute;left:0;text-align:left;margin-left:510.65pt;margin-top:70.05pt;width:193.95pt;height:23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" fillcolor="#6ff" stroked="f" strokeweight="2pt">
                <v:fill opacity="26214f"/>
                <v:textbox>
                  <w:txbxContent>
                    <w:p w14:paraId="5EDC1E57" w14:textId="2A49FF9F" w:rsidR="004B5800" w:rsidRPr="00C32F28" w:rsidRDefault="004B5800" w:rsidP="0027406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C32F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Red de saneamiento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pre</w:t>
                      </w:r>
                      <w:r w:rsidRPr="00C32F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existente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32F2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679A1" wp14:editId="619711DE">
                <wp:simplePos x="0" y="0"/>
                <wp:positionH relativeFrom="column">
                  <wp:posOffset>6094095</wp:posOffset>
                </wp:positionH>
                <wp:positionV relativeFrom="paragraph">
                  <wp:posOffset>1026160</wp:posOffset>
                </wp:positionV>
                <wp:extent cx="342900" cy="4445"/>
                <wp:effectExtent l="0" t="19050" r="38100" b="52705"/>
                <wp:wrapNone/>
                <wp:docPr id="7" name="Conector recto 7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66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6D067" id="Conector recto 7" o:spid="_x0000_s1026" alt="Titulua: --" style="position:absolute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80.8pt" to="506.8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" strokecolor="#6ff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E4D25F" wp14:editId="2BB132BC">
                <wp:simplePos x="0" y="0"/>
                <wp:positionH relativeFrom="column">
                  <wp:posOffset>6100445</wp:posOffset>
                </wp:positionH>
                <wp:positionV relativeFrom="paragraph">
                  <wp:posOffset>664845</wp:posOffset>
                </wp:positionV>
                <wp:extent cx="342900" cy="4445"/>
                <wp:effectExtent l="0" t="19050" r="38100" b="52705"/>
                <wp:wrapNone/>
                <wp:docPr id="32" name="Conector recto 32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D2923" id="Conector recto 32" o:spid="_x0000_s1026" alt="Titulua: --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35pt,52.35pt" to="507.3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" strokecolor="fuchsia" strokeweight="4.5pt"/>
            </w:pict>
          </mc:Fallback>
        </mc:AlternateContent>
      </w:r>
      <w:r w:rsidR="00A514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1223E7" wp14:editId="6ADC7DDE">
                <wp:simplePos x="0" y="0"/>
                <wp:positionH relativeFrom="column">
                  <wp:posOffset>307769</wp:posOffset>
                </wp:positionH>
                <wp:positionV relativeFrom="paragraph">
                  <wp:posOffset>4394777</wp:posOffset>
                </wp:positionV>
                <wp:extent cx="490220" cy="325120"/>
                <wp:effectExtent l="0" t="0" r="214630" b="0"/>
                <wp:wrapNone/>
                <wp:docPr id="3" name="Bocadillo: rectángulo 3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325120"/>
                        </a:xfrm>
                        <a:prstGeom prst="wedgeRectCallout">
                          <a:avLst>
                            <a:gd name="adj1" fmla="val 89781"/>
                            <a:gd name="adj2" fmla="val 38648"/>
                          </a:avLst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9F11E" w14:textId="77777777" w:rsidR="004B5800" w:rsidRPr="00F511A3" w:rsidRDefault="004B5800" w:rsidP="00274064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11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EBAR </w:t>
                            </w:r>
                            <w:proofErr w:type="spellStart"/>
                            <w:r w:rsidRPr="00F511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Aginaga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223E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3" o:spid="_x0000_s1028" type="#_x0000_t61" alt="Titulua: --" style="position:absolute;left:0;text-align:left;margin-left:24.25pt;margin-top:346.05pt;width:38.6pt;height: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" adj="30193,19148" fillcolor="#ff80ff" stroked="f" strokeweight="2.25pt">
                <v:fill color2="#ffdaff" rotate="t" angle="45" colors="0 #ff80ff;.5 #ffb3ff;1 #ffdaff" focus="100%" type="gradient"/>
                <v:textbox>
                  <w:txbxContent>
                    <w:p w14:paraId="0E59F11E" w14:textId="77777777" w:rsidR="004B5800" w:rsidRPr="00F511A3" w:rsidRDefault="004B5800" w:rsidP="00274064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11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EBAR </w:t>
                      </w:r>
                      <w:proofErr w:type="spellStart"/>
                      <w:r w:rsidRPr="00F511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Aginaga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142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2365F47" wp14:editId="4A11263D">
                <wp:simplePos x="0" y="0"/>
                <wp:positionH relativeFrom="column">
                  <wp:posOffset>5141735</wp:posOffset>
                </wp:positionH>
                <wp:positionV relativeFrom="paragraph">
                  <wp:posOffset>5203709</wp:posOffset>
                </wp:positionV>
                <wp:extent cx="566737" cy="325120"/>
                <wp:effectExtent l="171450" t="57150" r="5080" b="0"/>
                <wp:wrapNone/>
                <wp:docPr id="4" name="Bocadillo: rectángulo 4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325120"/>
                        </a:xfrm>
                        <a:prstGeom prst="wedgeRectCallout">
                          <a:avLst>
                            <a:gd name="adj1" fmla="val -79791"/>
                            <a:gd name="adj2" fmla="val -61798"/>
                          </a:avLst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4B3FF" w14:textId="77777777" w:rsidR="004B5800" w:rsidRPr="00F511A3" w:rsidRDefault="004B5800" w:rsidP="00274064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11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EBAR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Txokoalde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5F47" id="Bocadillo: rectángulo 4" o:spid="_x0000_s1029" type="#_x0000_t61" alt="Titulua: --" style="position:absolute;left:0;text-align:left;margin-left:404.85pt;margin-top:409.75pt;width:44.6pt;height:25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" adj="-6435,-2548" fillcolor="#ff80ff" stroked="f" strokeweight="2.25pt">
                <v:fill color2="#ffdaff" rotate="t" angle="45" colors="0 #ff80ff;.5 #ffb3ff;1 #ffdaff" focus="100%" type="gradient"/>
                <v:textbox>
                  <w:txbxContent>
                    <w:p w14:paraId="0C64B3FF" w14:textId="77777777" w:rsidR="004B5800" w:rsidRPr="00F511A3" w:rsidRDefault="004B5800" w:rsidP="00274064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11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EBAR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Txokoalde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142C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B76CA1" wp14:editId="7D8B8486">
                <wp:simplePos x="0" y="0"/>
                <wp:positionH relativeFrom="column">
                  <wp:posOffset>8047097</wp:posOffset>
                </wp:positionH>
                <wp:positionV relativeFrom="paragraph">
                  <wp:posOffset>4843431</wp:posOffset>
                </wp:positionV>
                <wp:extent cx="566420" cy="325120"/>
                <wp:effectExtent l="0" t="438150" r="5080" b="0"/>
                <wp:wrapNone/>
                <wp:docPr id="35" name="Bocadillo: rectángulo 35" title="-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25120"/>
                        </a:xfrm>
                        <a:prstGeom prst="wedgeRectCallout">
                          <a:avLst>
                            <a:gd name="adj1" fmla="val 22319"/>
                            <a:gd name="adj2" fmla="val -180012"/>
                          </a:avLst>
                        </a:prstGeom>
                        <a:solidFill>
                          <a:srgbClr val="66FFFF">
                            <a:alpha val="68000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A0814" w14:textId="77777777" w:rsidR="004B5800" w:rsidRPr="00A5142C" w:rsidRDefault="004B5800" w:rsidP="00274064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A5142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EBAR </w:t>
                            </w:r>
                            <w:proofErr w:type="spellStart"/>
                            <w:r w:rsidRPr="00A5142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Osinalde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6CA1" id="Bocadillo: rectángulo 35" o:spid="_x0000_s1030" type="#_x0000_t61" alt="Titulua: --" style="position:absolute;left:0;text-align:left;margin-left:633.65pt;margin-top:381.35pt;width:44.6pt;height:25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" adj="15621,-28083" fillcolor="#6ff" stroked="f" strokeweight="2.25pt">
                <v:fill opacity="44461f"/>
                <v:textbox>
                  <w:txbxContent>
                    <w:p w14:paraId="2A8A0814" w14:textId="77777777" w:rsidR="004B5800" w:rsidRPr="00A5142C" w:rsidRDefault="004B5800" w:rsidP="00274064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A5142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EBAR </w:t>
                      </w:r>
                      <w:proofErr w:type="spellStart"/>
                      <w:r w:rsidRPr="00A5142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Osinalde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142C">
        <w:rPr>
          <w:noProof/>
        </w:rPr>
        <w:drawing>
          <wp:inline distT="0" distB="0" distL="0" distR="0" wp14:anchorId="441D1658" wp14:editId="1EF2A90E">
            <wp:extent cx="8927465" cy="5857247"/>
            <wp:effectExtent l="0" t="0" r="6985" b="0"/>
            <wp:docPr id="1378720504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20504" name="Imagen 3" descr="Map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/>
                    <a:stretch/>
                  </pic:blipFill>
                  <pic:spPr bwMode="auto">
                    <a:xfrm>
                      <a:off x="0" y="0"/>
                      <a:ext cx="8928000" cy="58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705" w:rsidRPr="00A5142C" w:rsidSect="00A5142C">
      <w:headerReference w:type="default" r:id="rId15"/>
      <w:pgSz w:w="16838" w:h="11906" w:orient="landscape" w:code="9"/>
      <w:pgMar w:top="851" w:right="1134" w:bottom="426" w:left="1134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A261B" w14:textId="77777777" w:rsidR="004B5800" w:rsidRDefault="004B5800" w:rsidP="00A86AD0">
      <w:pPr>
        <w:spacing w:after="0" w:line="240" w:lineRule="auto"/>
      </w:pPr>
      <w:r>
        <w:separator/>
      </w:r>
    </w:p>
  </w:endnote>
  <w:endnote w:type="continuationSeparator" w:id="0">
    <w:p w14:paraId="2A4D2F35" w14:textId="77777777" w:rsidR="004B5800" w:rsidRDefault="004B5800" w:rsidP="00A86AD0">
      <w:pPr>
        <w:spacing w:after="0" w:line="240" w:lineRule="auto"/>
      </w:pPr>
      <w:r>
        <w:continuationSeparator/>
      </w:r>
    </w:p>
  </w:endnote>
  <w:endnote w:type="continuationNotice" w:id="1">
    <w:p w14:paraId="46F99F56" w14:textId="77777777" w:rsidR="004B5800" w:rsidRDefault="004B58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07818" w14:textId="77777777" w:rsidR="004B5800" w:rsidRDefault="004B5800" w:rsidP="00A86AD0">
      <w:pPr>
        <w:spacing w:after="0" w:line="240" w:lineRule="auto"/>
      </w:pPr>
      <w:r>
        <w:separator/>
      </w:r>
    </w:p>
  </w:footnote>
  <w:footnote w:type="continuationSeparator" w:id="0">
    <w:p w14:paraId="1B8F6D77" w14:textId="77777777" w:rsidR="004B5800" w:rsidRDefault="004B5800" w:rsidP="00A86AD0">
      <w:pPr>
        <w:spacing w:after="0" w:line="240" w:lineRule="auto"/>
      </w:pPr>
      <w:r>
        <w:continuationSeparator/>
      </w:r>
    </w:p>
  </w:footnote>
  <w:footnote w:type="continuationNotice" w:id="1">
    <w:p w14:paraId="59D7F3A7" w14:textId="77777777" w:rsidR="004B5800" w:rsidRDefault="004B58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33787" w14:textId="77777777" w:rsidR="004B5800" w:rsidRDefault="004B5800" w:rsidP="009A6A75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sz w:val="24"/>
        <w:szCs w:val="24"/>
      </w:rPr>
    </w:pPr>
  </w:p>
  <w:p w14:paraId="53B517F2" w14:textId="20C1C270" w:rsidR="004B5800" w:rsidRPr="009A6A75" w:rsidRDefault="004B5800" w:rsidP="00FE5009">
    <w:pPr>
      <w:tabs>
        <w:tab w:val="center" w:pos="2003"/>
        <w:tab w:val="right" w:pos="5128"/>
      </w:tabs>
      <w:ind w:left="108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s-ES"/>
      </w:rPr>
      <w:drawing>
        <wp:inline distT="0" distB="0" distL="0" distR="0" wp14:anchorId="056E1E85" wp14:editId="42ADBB52">
          <wp:extent cx="1127760" cy="524510"/>
          <wp:effectExtent l="0" t="0" r="0" b="8890"/>
          <wp:docPr id="28" name="Imagen 2" title="Logo 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ab/>
      <w:t xml:space="preserve">                        </w:t>
    </w:r>
    <w:r>
      <w:rPr>
        <w:rFonts w:ascii="Gill Sans MT" w:hAnsi="Gill Sans MT"/>
        <w:noProof/>
        <w:lang w:eastAsia="es-ES"/>
      </w:rPr>
      <w:drawing>
        <wp:inline distT="0" distB="0" distL="0" distR="0" wp14:anchorId="3CC1485D" wp14:editId="5E01DF57">
          <wp:extent cx="1054735" cy="572770"/>
          <wp:effectExtent l="0" t="0" r="0" b="0"/>
          <wp:docPr id="29" name="Imagen 1" title="Logo Gobierno V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 xml:space="preserve">               </w:t>
    </w:r>
    <w:r>
      <w:rPr>
        <w:rFonts w:ascii="Arial" w:hAnsi="Arial" w:cs="Arial"/>
        <w:sz w:val="24"/>
        <w:szCs w:val="24"/>
      </w:rPr>
      <w:tab/>
      <w:t xml:space="preserve"> </w:t>
    </w:r>
    <w:r>
      <w:rPr>
        <w:rFonts w:ascii="Arial" w:hAnsi="Arial" w:cs="Arial"/>
        <w:noProof/>
        <w:sz w:val="24"/>
        <w:szCs w:val="24"/>
        <w:lang w:eastAsia="es-ES"/>
      </w:rPr>
      <w:drawing>
        <wp:inline distT="0" distB="0" distL="0" distR="0" wp14:anchorId="08E1F85B" wp14:editId="163A2AD2">
          <wp:extent cx="1292564" cy="576000"/>
          <wp:effectExtent l="0" t="0" r="3175" b="0"/>
          <wp:docPr id="30" name="Imagen 27" title="Logo Aña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56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B23B2" w14:textId="77777777" w:rsidR="004B5800" w:rsidRPr="00C32F28" w:rsidRDefault="004B5800" w:rsidP="004B5800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CC4EF1"/>
    <w:multiLevelType w:val="hybridMultilevel"/>
    <w:tmpl w:val="DDE738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09B7C5"/>
    <w:multiLevelType w:val="hybridMultilevel"/>
    <w:tmpl w:val="C34DFB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0FE87DF"/>
    <w:multiLevelType w:val="hybridMultilevel"/>
    <w:tmpl w:val="01CDC6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E2A6ACA"/>
    <w:multiLevelType w:val="hybridMultilevel"/>
    <w:tmpl w:val="9B7243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8675304"/>
    <w:multiLevelType w:val="hybridMultilevel"/>
    <w:tmpl w:val="CAC75E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B47EC3B"/>
    <w:multiLevelType w:val="hybridMultilevel"/>
    <w:tmpl w:val="D2563D7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0C467E8"/>
    <w:multiLevelType w:val="hybridMultilevel"/>
    <w:tmpl w:val="1B6418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F61C4"/>
    <w:multiLevelType w:val="hybridMultilevel"/>
    <w:tmpl w:val="0EA4F248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26C4666C"/>
    <w:multiLevelType w:val="hybridMultilevel"/>
    <w:tmpl w:val="1B54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92AB2"/>
    <w:multiLevelType w:val="hybridMultilevel"/>
    <w:tmpl w:val="19CADCD8"/>
    <w:lvl w:ilvl="0" w:tplc="218A1B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01FFF"/>
    <w:multiLevelType w:val="hybridMultilevel"/>
    <w:tmpl w:val="6EAAE1D0"/>
    <w:lvl w:ilvl="0" w:tplc="042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FD56AB"/>
    <w:multiLevelType w:val="hybridMultilevel"/>
    <w:tmpl w:val="57E2DE4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7E5C"/>
    <w:multiLevelType w:val="hybridMultilevel"/>
    <w:tmpl w:val="BB182E0E"/>
    <w:lvl w:ilvl="0" w:tplc="8FB8274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4B55A8"/>
    <w:multiLevelType w:val="hybridMultilevel"/>
    <w:tmpl w:val="ACB8A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16AF3"/>
    <w:multiLevelType w:val="hybridMultilevel"/>
    <w:tmpl w:val="7DA8F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6247F"/>
    <w:multiLevelType w:val="hybridMultilevel"/>
    <w:tmpl w:val="A02073CA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57872267"/>
    <w:multiLevelType w:val="hybridMultilevel"/>
    <w:tmpl w:val="0AD6F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F75A6A"/>
    <w:multiLevelType w:val="hybridMultilevel"/>
    <w:tmpl w:val="050CFC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5E5F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E36D5D"/>
    <w:multiLevelType w:val="hybridMultilevel"/>
    <w:tmpl w:val="CC56791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C0637"/>
    <w:multiLevelType w:val="hybridMultilevel"/>
    <w:tmpl w:val="38C89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E3F94"/>
    <w:multiLevelType w:val="hybridMultilevel"/>
    <w:tmpl w:val="C3565D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86E03"/>
    <w:multiLevelType w:val="hybridMultilevel"/>
    <w:tmpl w:val="7098DF24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2" w15:restartNumberingAfterBreak="0">
    <w:nsid w:val="77845329"/>
    <w:multiLevelType w:val="hybridMultilevel"/>
    <w:tmpl w:val="2550E1B4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5406A"/>
    <w:multiLevelType w:val="hybridMultilevel"/>
    <w:tmpl w:val="103068BC"/>
    <w:lvl w:ilvl="0" w:tplc="C72A4F5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F3598F"/>
    <w:multiLevelType w:val="hybridMultilevel"/>
    <w:tmpl w:val="198673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9"/>
  </w:num>
  <w:num w:numId="4">
    <w:abstractNumId w:val="23"/>
  </w:num>
  <w:num w:numId="5">
    <w:abstractNumId w:val="21"/>
  </w:num>
  <w:num w:numId="6">
    <w:abstractNumId w:val="6"/>
  </w:num>
  <w:num w:numId="7">
    <w:abstractNumId w:val="7"/>
  </w:num>
  <w:num w:numId="8">
    <w:abstractNumId w:val="16"/>
  </w:num>
  <w:num w:numId="9">
    <w:abstractNumId w:val="9"/>
  </w:num>
  <w:num w:numId="10">
    <w:abstractNumId w:val="15"/>
  </w:num>
  <w:num w:numId="11">
    <w:abstractNumId w:val="17"/>
  </w:num>
  <w:num w:numId="12">
    <w:abstractNumId w:val="11"/>
  </w:num>
  <w:num w:numId="13">
    <w:abstractNumId w:val="18"/>
  </w:num>
  <w:num w:numId="14">
    <w:abstractNumId w:val="3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14"/>
  </w:num>
  <w:num w:numId="21">
    <w:abstractNumId w:val="20"/>
  </w:num>
  <w:num w:numId="22">
    <w:abstractNumId w:val="12"/>
  </w:num>
  <w:num w:numId="23">
    <w:abstractNumId w:val="24"/>
  </w:num>
  <w:num w:numId="24">
    <w:abstractNumId w:val="2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AD0"/>
    <w:rsid w:val="00000841"/>
    <w:rsid w:val="00003B3E"/>
    <w:rsid w:val="00004FF6"/>
    <w:rsid w:val="00006FF2"/>
    <w:rsid w:val="00010AC2"/>
    <w:rsid w:val="0001159C"/>
    <w:rsid w:val="00012507"/>
    <w:rsid w:val="0001558D"/>
    <w:rsid w:val="00017F97"/>
    <w:rsid w:val="000359DC"/>
    <w:rsid w:val="000428B2"/>
    <w:rsid w:val="00044B29"/>
    <w:rsid w:val="0004528A"/>
    <w:rsid w:val="000547B8"/>
    <w:rsid w:val="00054B9C"/>
    <w:rsid w:val="00062D0E"/>
    <w:rsid w:val="000642D4"/>
    <w:rsid w:val="000700A1"/>
    <w:rsid w:val="000739ED"/>
    <w:rsid w:val="000748D2"/>
    <w:rsid w:val="0008449E"/>
    <w:rsid w:val="00086D4A"/>
    <w:rsid w:val="00090A0B"/>
    <w:rsid w:val="000B6780"/>
    <w:rsid w:val="000C6C58"/>
    <w:rsid w:val="000D0846"/>
    <w:rsid w:val="000E116E"/>
    <w:rsid w:val="000E4EB6"/>
    <w:rsid w:val="000E71E7"/>
    <w:rsid w:val="001006A9"/>
    <w:rsid w:val="00100A8B"/>
    <w:rsid w:val="00101E04"/>
    <w:rsid w:val="0010569E"/>
    <w:rsid w:val="0010598C"/>
    <w:rsid w:val="00107A88"/>
    <w:rsid w:val="00112B7E"/>
    <w:rsid w:val="00115D30"/>
    <w:rsid w:val="0012696C"/>
    <w:rsid w:val="0013091D"/>
    <w:rsid w:val="00131277"/>
    <w:rsid w:val="00144838"/>
    <w:rsid w:val="00145508"/>
    <w:rsid w:val="00156848"/>
    <w:rsid w:val="0015729A"/>
    <w:rsid w:val="00171F4C"/>
    <w:rsid w:val="00171F9F"/>
    <w:rsid w:val="0019293A"/>
    <w:rsid w:val="001A4313"/>
    <w:rsid w:val="001C3AEE"/>
    <w:rsid w:val="001C56A7"/>
    <w:rsid w:val="001C7478"/>
    <w:rsid w:val="001D4AEF"/>
    <w:rsid w:val="001E094C"/>
    <w:rsid w:val="001E7DB1"/>
    <w:rsid w:val="001F5D4E"/>
    <w:rsid w:val="00201E43"/>
    <w:rsid w:val="00205840"/>
    <w:rsid w:val="002149E6"/>
    <w:rsid w:val="00214AC0"/>
    <w:rsid w:val="002207D9"/>
    <w:rsid w:val="0022169E"/>
    <w:rsid w:val="002311BF"/>
    <w:rsid w:val="00231909"/>
    <w:rsid w:val="00242E4A"/>
    <w:rsid w:val="00243252"/>
    <w:rsid w:val="00245DB1"/>
    <w:rsid w:val="00246E15"/>
    <w:rsid w:val="00255AE1"/>
    <w:rsid w:val="002611F2"/>
    <w:rsid w:val="002716DF"/>
    <w:rsid w:val="00274064"/>
    <w:rsid w:val="00284703"/>
    <w:rsid w:val="00292EDE"/>
    <w:rsid w:val="002932FA"/>
    <w:rsid w:val="00297A41"/>
    <w:rsid w:val="002A24E6"/>
    <w:rsid w:val="002B21C1"/>
    <w:rsid w:val="002B44DD"/>
    <w:rsid w:val="002C07B6"/>
    <w:rsid w:val="002C0EC7"/>
    <w:rsid w:val="002C243F"/>
    <w:rsid w:val="002D726F"/>
    <w:rsid w:val="002F230D"/>
    <w:rsid w:val="002F3AF0"/>
    <w:rsid w:val="002F447C"/>
    <w:rsid w:val="003026EF"/>
    <w:rsid w:val="0031070D"/>
    <w:rsid w:val="00313CED"/>
    <w:rsid w:val="00316808"/>
    <w:rsid w:val="00316CF4"/>
    <w:rsid w:val="0031765D"/>
    <w:rsid w:val="003179DD"/>
    <w:rsid w:val="00320C29"/>
    <w:rsid w:val="00330211"/>
    <w:rsid w:val="00345874"/>
    <w:rsid w:val="00354B83"/>
    <w:rsid w:val="00355EF9"/>
    <w:rsid w:val="00362AE0"/>
    <w:rsid w:val="00370287"/>
    <w:rsid w:val="00371E56"/>
    <w:rsid w:val="0037332D"/>
    <w:rsid w:val="00375DB7"/>
    <w:rsid w:val="00386343"/>
    <w:rsid w:val="00394F8B"/>
    <w:rsid w:val="003B2725"/>
    <w:rsid w:val="003B2A6F"/>
    <w:rsid w:val="003B5327"/>
    <w:rsid w:val="003C13DD"/>
    <w:rsid w:val="003C211F"/>
    <w:rsid w:val="003C29C8"/>
    <w:rsid w:val="003C558A"/>
    <w:rsid w:val="003C6C74"/>
    <w:rsid w:val="003D249C"/>
    <w:rsid w:val="003D2544"/>
    <w:rsid w:val="003E02C1"/>
    <w:rsid w:val="003E0BD7"/>
    <w:rsid w:val="003E3AB3"/>
    <w:rsid w:val="003F1944"/>
    <w:rsid w:val="003F2B9F"/>
    <w:rsid w:val="004011F9"/>
    <w:rsid w:val="00407B6B"/>
    <w:rsid w:val="0042415F"/>
    <w:rsid w:val="00435D61"/>
    <w:rsid w:val="004363FF"/>
    <w:rsid w:val="00440B85"/>
    <w:rsid w:val="0044329C"/>
    <w:rsid w:val="00446598"/>
    <w:rsid w:val="004649E1"/>
    <w:rsid w:val="004714C3"/>
    <w:rsid w:val="00484F66"/>
    <w:rsid w:val="00485DC4"/>
    <w:rsid w:val="00492FCD"/>
    <w:rsid w:val="004B2A61"/>
    <w:rsid w:val="004B5800"/>
    <w:rsid w:val="004D5F27"/>
    <w:rsid w:val="004D7A07"/>
    <w:rsid w:val="004E3ABF"/>
    <w:rsid w:val="004E6D8B"/>
    <w:rsid w:val="004F4CBC"/>
    <w:rsid w:val="004F79BF"/>
    <w:rsid w:val="00507555"/>
    <w:rsid w:val="00507EAD"/>
    <w:rsid w:val="00516DBD"/>
    <w:rsid w:val="00516F22"/>
    <w:rsid w:val="005335C8"/>
    <w:rsid w:val="005441CF"/>
    <w:rsid w:val="00544EA1"/>
    <w:rsid w:val="00551329"/>
    <w:rsid w:val="00555F72"/>
    <w:rsid w:val="0055791A"/>
    <w:rsid w:val="00561B59"/>
    <w:rsid w:val="00571D3B"/>
    <w:rsid w:val="00573C44"/>
    <w:rsid w:val="005748C9"/>
    <w:rsid w:val="00577307"/>
    <w:rsid w:val="0059453F"/>
    <w:rsid w:val="00594598"/>
    <w:rsid w:val="005C4C98"/>
    <w:rsid w:val="005D3E1A"/>
    <w:rsid w:val="005D779C"/>
    <w:rsid w:val="005E0C54"/>
    <w:rsid w:val="005E7AFF"/>
    <w:rsid w:val="005F6EDA"/>
    <w:rsid w:val="006161F3"/>
    <w:rsid w:val="00623467"/>
    <w:rsid w:val="006261BE"/>
    <w:rsid w:val="00647CA2"/>
    <w:rsid w:val="00652387"/>
    <w:rsid w:val="006563C3"/>
    <w:rsid w:val="00660A1C"/>
    <w:rsid w:val="006658AC"/>
    <w:rsid w:val="00694457"/>
    <w:rsid w:val="006A2D93"/>
    <w:rsid w:val="006A3FBF"/>
    <w:rsid w:val="006A74FC"/>
    <w:rsid w:val="006C7EE8"/>
    <w:rsid w:val="006D1EBE"/>
    <w:rsid w:val="006D4FEB"/>
    <w:rsid w:val="006E3513"/>
    <w:rsid w:val="006E4108"/>
    <w:rsid w:val="006E629E"/>
    <w:rsid w:val="006F19FA"/>
    <w:rsid w:val="006F1C27"/>
    <w:rsid w:val="006F4CE3"/>
    <w:rsid w:val="006F5CCA"/>
    <w:rsid w:val="007009C9"/>
    <w:rsid w:val="00707F0A"/>
    <w:rsid w:val="00712026"/>
    <w:rsid w:val="0071685D"/>
    <w:rsid w:val="007307FE"/>
    <w:rsid w:val="007312DA"/>
    <w:rsid w:val="00743548"/>
    <w:rsid w:val="00743AE5"/>
    <w:rsid w:val="00747AEF"/>
    <w:rsid w:val="00755286"/>
    <w:rsid w:val="0076127A"/>
    <w:rsid w:val="007716A5"/>
    <w:rsid w:val="00772A8E"/>
    <w:rsid w:val="00777A62"/>
    <w:rsid w:val="007923EB"/>
    <w:rsid w:val="007959A5"/>
    <w:rsid w:val="007A0814"/>
    <w:rsid w:val="007A519E"/>
    <w:rsid w:val="007C4281"/>
    <w:rsid w:val="007D52BC"/>
    <w:rsid w:val="007E0448"/>
    <w:rsid w:val="007E4A29"/>
    <w:rsid w:val="007E51DB"/>
    <w:rsid w:val="007F0D3B"/>
    <w:rsid w:val="007F0D48"/>
    <w:rsid w:val="007F1640"/>
    <w:rsid w:val="0080330C"/>
    <w:rsid w:val="00813880"/>
    <w:rsid w:val="00814B0F"/>
    <w:rsid w:val="008159AD"/>
    <w:rsid w:val="0081712B"/>
    <w:rsid w:val="00822584"/>
    <w:rsid w:val="00825C6A"/>
    <w:rsid w:val="0084261E"/>
    <w:rsid w:val="00845FF9"/>
    <w:rsid w:val="00872070"/>
    <w:rsid w:val="0087332D"/>
    <w:rsid w:val="00884A9C"/>
    <w:rsid w:val="0088547A"/>
    <w:rsid w:val="00885AED"/>
    <w:rsid w:val="00894735"/>
    <w:rsid w:val="008A6F3E"/>
    <w:rsid w:val="008B159A"/>
    <w:rsid w:val="008B5D8A"/>
    <w:rsid w:val="008B6D9E"/>
    <w:rsid w:val="008C06C6"/>
    <w:rsid w:val="008C17C0"/>
    <w:rsid w:val="008D6043"/>
    <w:rsid w:val="008E5DF6"/>
    <w:rsid w:val="00900C74"/>
    <w:rsid w:val="0090590C"/>
    <w:rsid w:val="00911B15"/>
    <w:rsid w:val="00920FF9"/>
    <w:rsid w:val="0092633F"/>
    <w:rsid w:val="00930354"/>
    <w:rsid w:val="00933F45"/>
    <w:rsid w:val="00934CC7"/>
    <w:rsid w:val="009364B0"/>
    <w:rsid w:val="009402AE"/>
    <w:rsid w:val="009500BA"/>
    <w:rsid w:val="009556C2"/>
    <w:rsid w:val="00955DDA"/>
    <w:rsid w:val="0095760E"/>
    <w:rsid w:val="00957BDC"/>
    <w:rsid w:val="00957F0F"/>
    <w:rsid w:val="00961395"/>
    <w:rsid w:val="00965F96"/>
    <w:rsid w:val="00970B5C"/>
    <w:rsid w:val="009717A5"/>
    <w:rsid w:val="00981305"/>
    <w:rsid w:val="009827B6"/>
    <w:rsid w:val="009870C0"/>
    <w:rsid w:val="009911DC"/>
    <w:rsid w:val="009A6A75"/>
    <w:rsid w:val="009A6FB0"/>
    <w:rsid w:val="009D2E29"/>
    <w:rsid w:val="00A048E9"/>
    <w:rsid w:val="00A06977"/>
    <w:rsid w:val="00A13993"/>
    <w:rsid w:val="00A207BD"/>
    <w:rsid w:val="00A2083D"/>
    <w:rsid w:val="00A221FE"/>
    <w:rsid w:val="00A22C4D"/>
    <w:rsid w:val="00A31BC7"/>
    <w:rsid w:val="00A503E1"/>
    <w:rsid w:val="00A5142C"/>
    <w:rsid w:val="00A56B44"/>
    <w:rsid w:val="00A634FC"/>
    <w:rsid w:val="00A63B8D"/>
    <w:rsid w:val="00A72F9F"/>
    <w:rsid w:val="00A73F02"/>
    <w:rsid w:val="00A74DF5"/>
    <w:rsid w:val="00A77647"/>
    <w:rsid w:val="00A82786"/>
    <w:rsid w:val="00A834C7"/>
    <w:rsid w:val="00A83997"/>
    <w:rsid w:val="00A86AD0"/>
    <w:rsid w:val="00A90BA8"/>
    <w:rsid w:val="00AB4085"/>
    <w:rsid w:val="00AB4162"/>
    <w:rsid w:val="00AB5EFC"/>
    <w:rsid w:val="00AC7C54"/>
    <w:rsid w:val="00AD02AC"/>
    <w:rsid w:val="00AD086A"/>
    <w:rsid w:val="00AD0AA6"/>
    <w:rsid w:val="00AD5EA3"/>
    <w:rsid w:val="00AF44CD"/>
    <w:rsid w:val="00B008FF"/>
    <w:rsid w:val="00B02FDF"/>
    <w:rsid w:val="00B16BD1"/>
    <w:rsid w:val="00B17611"/>
    <w:rsid w:val="00B26C8D"/>
    <w:rsid w:val="00B35261"/>
    <w:rsid w:val="00B36137"/>
    <w:rsid w:val="00B60329"/>
    <w:rsid w:val="00B62EF5"/>
    <w:rsid w:val="00B634D3"/>
    <w:rsid w:val="00B66330"/>
    <w:rsid w:val="00B80AC7"/>
    <w:rsid w:val="00B81E2C"/>
    <w:rsid w:val="00B837DA"/>
    <w:rsid w:val="00B84CD7"/>
    <w:rsid w:val="00B878CF"/>
    <w:rsid w:val="00B96240"/>
    <w:rsid w:val="00BC10CC"/>
    <w:rsid w:val="00BC1578"/>
    <w:rsid w:val="00BC2062"/>
    <w:rsid w:val="00BC6D41"/>
    <w:rsid w:val="00BD0F3C"/>
    <w:rsid w:val="00BF60C3"/>
    <w:rsid w:val="00C01D73"/>
    <w:rsid w:val="00C13FF3"/>
    <w:rsid w:val="00C14DE0"/>
    <w:rsid w:val="00C367CF"/>
    <w:rsid w:val="00C42842"/>
    <w:rsid w:val="00C4355A"/>
    <w:rsid w:val="00C44034"/>
    <w:rsid w:val="00C53FAF"/>
    <w:rsid w:val="00C56B01"/>
    <w:rsid w:val="00C63DA9"/>
    <w:rsid w:val="00C648A1"/>
    <w:rsid w:val="00C802C5"/>
    <w:rsid w:val="00C82B81"/>
    <w:rsid w:val="00C84F60"/>
    <w:rsid w:val="00C86685"/>
    <w:rsid w:val="00C93215"/>
    <w:rsid w:val="00C95100"/>
    <w:rsid w:val="00C95BD5"/>
    <w:rsid w:val="00CA7F4B"/>
    <w:rsid w:val="00CB33AA"/>
    <w:rsid w:val="00CC5210"/>
    <w:rsid w:val="00CC73A5"/>
    <w:rsid w:val="00CE37A2"/>
    <w:rsid w:val="00CF3542"/>
    <w:rsid w:val="00CF40E9"/>
    <w:rsid w:val="00D05A10"/>
    <w:rsid w:val="00D07DBE"/>
    <w:rsid w:val="00D10222"/>
    <w:rsid w:val="00D128BE"/>
    <w:rsid w:val="00D21C66"/>
    <w:rsid w:val="00D30AAD"/>
    <w:rsid w:val="00D34B18"/>
    <w:rsid w:val="00D37B0F"/>
    <w:rsid w:val="00D40D49"/>
    <w:rsid w:val="00D524E3"/>
    <w:rsid w:val="00D539BF"/>
    <w:rsid w:val="00D55A34"/>
    <w:rsid w:val="00D56E8A"/>
    <w:rsid w:val="00D61E33"/>
    <w:rsid w:val="00D62746"/>
    <w:rsid w:val="00D630E7"/>
    <w:rsid w:val="00D64C2A"/>
    <w:rsid w:val="00D84C24"/>
    <w:rsid w:val="00D87623"/>
    <w:rsid w:val="00D911B0"/>
    <w:rsid w:val="00DA5A01"/>
    <w:rsid w:val="00DA7160"/>
    <w:rsid w:val="00DB215E"/>
    <w:rsid w:val="00DC110B"/>
    <w:rsid w:val="00DC556F"/>
    <w:rsid w:val="00DD0099"/>
    <w:rsid w:val="00DD1ABB"/>
    <w:rsid w:val="00DD570D"/>
    <w:rsid w:val="00DE6C65"/>
    <w:rsid w:val="00E02764"/>
    <w:rsid w:val="00E02FFC"/>
    <w:rsid w:val="00E14262"/>
    <w:rsid w:val="00E21B7E"/>
    <w:rsid w:val="00E23043"/>
    <w:rsid w:val="00E311A5"/>
    <w:rsid w:val="00E327DE"/>
    <w:rsid w:val="00E4572F"/>
    <w:rsid w:val="00E469C8"/>
    <w:rsid w:val="00E50C9D"/>
    <w:rsid w:val="00E53D72"/>
    <w:rsid w:val="00E56CE9"/>
    <w:rsid w:val="00E6074E"/>
    <w:rsid w:val="00E65896"/>
    <w:rsid w:val="00E700DA"/>
    <w:rsid w:val="00E70CA2"/>
    <w:rsid w:val="00E74C2B"/>
    <w:rsid w:val="00E76145"/>
    <w:rsid w:val="00E76C59"/>
    <w:rsid w:val="00E87523"/>
    <w:rsid w:val="00E875CA"/>
    <w:rsid w:val="00E9036A"/>
    <w:rsid w:val="00E932ED"/>
    <w:rsid w:val="00EA3EF8"/>
    <w:rsid w:val="00EA595C"/>
    <w:rsid w:val="00EA6225"/>
    <w:rsid w:val="00EC0719"/>
    <w:rsid w:val="00ED0076"/>
    <w:rsid w:val="00EF1417"/>
    <w:rsid w:val="00EF1872"/>
    <w:rsid w:val="00EF1A9B"/>
    <w:rsid w:val="00EF2BB0"/>
    <w:rsid w:val="00EF3148"/>
    <w:rsid w:val="00F00664"/>
    <w:rsid w:val="00F02B49"/>
    <w:rsid w:val="00F053E2"/>
    <w:rsid w:val="00F07B4A"/>
    <w:rsid w:val="00F12A36"/>
    <w:rsid w:val="00F14516"/>
    <w:rsid w:val="00F15705"/>
    <w:rsid w:val="00F15ED2"/>
    <w:rsid w:val="00F21255"/>
    <w:rsid w:val="00F23105"/>
    <w:rsid w:val="00F2633B"/>
    <w:rsid w:val="00F3468D"/>
    <w:rsid w:val="00F37347"/>
    <w:rsid w:val="00F440AC"/>
    <w:rsid w:val="00F4419F"/>
    <w:rsid w:val="00F45533"/>
    <w:rsid w:val="00F518C5"/>
    <w:rsid w:val="00F52FEA"/>
    <w:rsid w:val="00F615FB"/>
    <w:rsid w:val="00F66D9A"/>
    <w:rsid w:val="00F942D1"/>
    <w:rsid w:val="00F95FFE"/>
    <w:rsid w:val="00FA23A8"/>
    <w:rsid w:val="00FA747E"/>
    <w:rsid w:val="00FB123F"/>
    <w:rsid w:val="00FB34BC"/>
    <w:rsid w:val="00FB41C0"/>
    <w:rsid w:val="00FC1AEA"/>
    <w:rsid w:val="00FC64FE"/>
    <w:rsid w:val="00FD22DF"/>
    <w:rsid w:val="00FE3061"/>
    <w:rsid w:val="00FE5009"/>
    <w:rsid w:val="00FE6AE6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2AAB7"/>
  <w15:docId w15:val="{6EACEA0B-97AB-4411-8314-345794A5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A86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A86AD0"/>
  </w:style>
  <w:style w:type="paragraph" w:styleId="Orri-oina">
    <w:name w:val="footer"/>
    <w:basedOn w:val="Normala"/>
    <w:link w:val="Orri-oinaKar"/>
    <w:uiPriority w:val="99"/>
    <w:unhideWhenUsed/>
    <w:rsid w:val="00A86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A86AD0"/>
  </w:style>
  <w:style w:type="paragraph" w:styleId="Zerrenda-paragrafoa">
    <w:name w:val="List Paragraph"/>
    <w:basedOn w:val="Normala"/>
    <w:uiPriority w:val="34"/>
    <w:qFormat/>
    <w:rsid w:val="00E21B7E"/>
    <w:pPr>
      <w:ind w:left="720"/>
      <w:contextualSpacing/>
    </w:p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F0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F02B49"/>
    <w:rPr>
      <w:rFonts w:ascii="Tahoma" w:hAnsi="Tahoma" w:cs="Tahoma"/>
      <w:sz w:val="16"/>
      <w:szCs w:val="16"/>
    </w:rPr>
  </w:style>
  <w:style w:type="paragraph" w:customStyle="1" w:styleId="KarKar">
    <w:name w:val="Kar Kar"/>
    <w:basedOn w:val="Normala"/>
    <w:rsid w:val="00201E43"/>
    <w:pPr>
      <w:keepLines/>
      <w:spacing w:after="160" w:line="240" w:lineRule="exact"/>
      <w:jc w:val="both"/>
    </w:pPr>
    <w:rPr>
      <w:rFonts w:ascii="Tahoma" w:eastAsia="Times New Roman" w:hAnsi="Tahoma" w:cs="Times New Roman"/>
      <w:snapToGrid w:val="0"/>
      <w:sz w:val="20"/>
      <w:szCs w:val="20"/>
      <w:lang w:val="en-US"/>
    </w:rPr>
  </w:style>
  <w:style w:type="character" w:styleId="Hiperesteka">
    <w:name w:val="Hyperlink"/>
    <w:basedOn w:val="Paragrafoarenletra-tipolehenetsia"/>
    <w:uiPriority w:val="99"/>
    <w:unhideWhenUsed/>
    <w:rsid w:val="005441CF"/>
    <w:rPr>
      <w:color w:val="0000FF" w:themeColor="hyperlink"/>
      <w:u w:val="single"/>
    </w:rPr>
  </w:style>
  <w:style w:type="character" w:styleId="Iruzkinarenerreferentzia">
    <w:name w:val="annotation reference"/>
    <w:basedOn w:val="Paragrafoarenletra-tipolehenetsia"/>
    <w:uiPriority w:val="99"/>
    <w:semiHidden/>
    <w:unhideWhenUsed/>
    <w:rsid w:val="00371E56"/>
    <w:rPr>
      <w:sz w:val="16"/>
      <w:szCs w:val="16"/>
    </w:rPr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371E56"/>
    <w:pPr>
      <w:spacing w:line="240" w:lineRule="auto"/>
    </w:pPr>
    <w:rPr>
      <w:sz w:val="20"/>
      <w:szCs w:val="20"/>
    </w:rPr>
  </w:style>
  <w:style w:type="character" w:customStyle="1" w:styleId="IruzkinarentestuaKar">
    <w:name w:val="Iruzkinaren testua Kar"/>
    <w:basedOn w:val="Paragrafoarenletra-tipolehenetsia"/>
    <w:link w:val="Iruzkinarentestua"/>
    <w:uiPriority w:val="99"/>
    <w:semiHidden/>
    <w:rsid w:val="00371E56"/>
    <w:rPr>
      <w:sz w:val="20"/>
      <w:szCs w:val="20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371E56"/>
    <w:rPr>
      <w:b/>
      <w:bCs/>
    </w:rPr>
  </w:style>
  <w:style w:type="character" w:customStyle="1" w:styleId="IruzkinarengaiaKar">
    <w:name w:val="Iruzkinaren gaia Kar"/>
    <w:basedOn w:val="IruzkinarentestuaKar"/>
    <w:link w:val="Iruzkinarengaia"/>
    <w:uiPriority w:val="99"/>
    <w:semiHidden/>
    <w:rsid w:val="00371E56"/>
    <w:rPr>
      <w:b/>
      <w:bCs/>
      <w:sz w:val="20"/>
      <w:szCs w:val="20"/>
    </w:rPr>
  </w:style>
  <w:style w:type="paragraph" w:styleId="Normalaweb">
    <w:name w:val="Normal (Web)"/>
    <w:basedOn w:val="Normala"/>
    <w:uiPriority w:val="99"/>
    <w:unhideWhenUsed/>
    <w:rsid w:val="00004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Berrikuspena">
    <w:name w:val="Revision"/>
    <w:hidden/>
    <w:uiPriority w:val="99"/>
    <w:semiHidden/>
    <w:rsid w:val="00017F97"/>
    <w:pPr>
      <w:spacing w:after="0" w:line="240" w:lineRule="auto"/>
    </w:pPr>
  </w:style>
  <w:style w:type="paragraph" w:customStyle="1" w:styleId="Default">
    <w:name w:val="Default"/>
    <w:rsid w:val="00B3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table" w:styleId="Saretaduntaula">
    <w:name w:val="Table Grid"/>
    <w:basedOn w:val="Taulanormala"/>
    <w:uiPriority w:val="59"/>
    <w:rsid w:val="0093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Paragrafoarenletra-tipolehenetsia"/>
    <w:uiPriority w:val="99"/>
    <w:semiHidden/>
    <w:unhideWhenUsed/>
    <w:rsid w:val="00934CC7"/>
    <w:rPr>
      <w:color w:val="605E5C"/>
      <w:shd w:val="clear" w:color="auto" w:fill="E1DFDD"/>
    </w:rPr>
  </w:style>
  <w:style w:type="paragraph" w:styleId="Tarterikez">
    <w:name w:val="No Spacing"/>
    <w:uiPriority w:val="1"/>
    <w:qFormat/>
    <w:rsid w:val="00934C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2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15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ra_komunikazioa@uragentzia.eu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a_komunikazioa@uragentzia.eu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a" ma:contentTypeID="0x01010049C882E42C09984CB0E400D0EEF0D93C" ma:contentTypeVersion="18" ma:contentTypeDescription="Sortu dokumentu berri bat." ma:contentTypeScope="" ma:versionID="3a4106a878be1559204a4eccb5d06e02">
  <xsd:schema xmlns:xsd="http://www.w3.org/2001/XMLSchema" xmlns:xs="http://www.w3.org/2001/XMLSchema" xmlns:p="http://schemas.microsoft.com/office/2006/metadata/properties" xmlns:ns2="8a9ba1db-4d61-4b29-872e-ade5d42750cf" xmlns:ns3="61157a45-557c-4d68-937d-8c8782f2bc58" targetNamespace="http://schemas.microsoft.com/office/2006/metadata/properties" ma:root="true" ma:fieldsID="c1d4e24d97177030753c2251c7360930" ns2:_="" ns3:_="">
    <xsd:import namespace="8a9ba1db-4d61-4b29-872e-ade5d42750cf"/>
    <xsd:import namespace="61157a45-557c-4d68-937d-8c8782f2b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ba1db-4d61-4b29-872e-ade5d4275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rudiaren etiketak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57a45-557c-4d68-937d-8c8782f2b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ekatuta dutena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Xehetasunekin partekatu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c07a8e-0951-49c2-ac31-c8f17820ba97}" ma:internalName="TaxCatchAll" ma:showField="CatchAllData" ma:web="61157a45-557c-4d68-937d-8c8782f2b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Eduki mota"/>
        <xsd:element ref="dc:title" minOccurs="0" maxOccurs="1" ma:index="4" ma:displayName="Titulu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157a45-557c-4d68-937d-8c8782f2bc58" xsi:nil="true"/>
    <lcf76f155ced4ddcb4097134ff3c332f xmlns="8a9ba1db-4d61-4b29-872e-ade5d42750c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412B1-5B66-4BBB-B722-69F5210211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C9782E-A590-4DE4-90A2-CF858ABB2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ba1db-4d61-4b29-872e-ade5d42750cf"/>
    <ds:schemaRef ds:uri="61157a45-557c-4d68-937d-8c8782f2b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45F275-0272-4603-8D55-509668264B96}">
  <ds:schemaRefs>
    <ds:schemaRef ds:uri="http://schemas.openxmlformats.org/package/2006/metadata/core-properties"/>
    <ds:schemaRef ds:uri="8a9ba1db-4d61-4b29-872e-ade5d42750cf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61157a45-557c-4d68-937d-8c8782f2bc58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1538CA8-FD78-4387-9A18-E431E785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633</Words>
  <Characters>3482</Characters>
  <Application>Microsoft Office Word</Application>
  <DocSecurity>0</DocSecurity>
  <Lines>29</Lines>
  <Paragraphs>8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Nota de prensa. Las obras del saneamiento de Aginaga permiten eliminar la totalidad de los vertidos de aguas residuales al curso bajo del río Oria</vt:lpstr>
      <vt:lpstr/>
    </vt:vector>
  </TitlesOfParts>
  <Company>Ejie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de prensa. Las obras del saneamiento de Aginaga permiten eliminar la totalidad de los vertidos de aguas residuales al curso bajo del río Oria</dc:title>
  <dc:subject/>
  <dc:creator/>
  <cp:keywords/>
  <dc:description/>
  <cp:lastModifiedBy>San Saturnino Murua, Iraia</cp:lastModifiedBy>
  <cp:revision>8</cp:revision>
  <cp:lastPrinted>2018-12-04T10:29:00Z</cp:lastPrinted>
  <dcterms:created xsi:type="dcterms:W3CDTF">2024-02-21T13:12:00Z</dcterms:created>
  <dcterms:modified xsi:type="dcterms:W3CDTF">2024-02-23T12:02:00Z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0x01010049C882E42C09984CB0E400D0EEF0D93C</vt:lpwstr>
  </property>
  <property fmtid="{D5CDD505-2E9C-101B-9397-08002B2CF9AE}" pid="3" name="MediaServiceImageTags">
    <vt:lpwstr/>
  </property>
</Properties>
</file>