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91BC5" w14:textId="4FA9986B" w:rsidR="008968F8" w:rsidRDefault="00B21CB0" w:rsidP="008968F8">
      <w:pPr>
        <w:rPr>
          <w:b/>
          <w:sz w:val="40"/>
          <w:szCs w:val="40"/>
        </w:rPr>
      </w:pPr>
      <w:r w:rsidRPr="003749A1">
        <w:rPr>
          <w:b/>
          <w:sz w:val="40"/>
          <w:szCs w:val="40"/>
        </w:rPr>
        <w:t>MITMA,</w:t>
      </w:r>
      <w:r>
        <w:rPr>
          <w:b/>
          <w:sz w:val="40"/>
          <w:szCs w:val="40"/>
        </w:rPr>
        <w:t xml:space="preserve"> </w:t>
      </w:r>
      <w:r w:rsidR="00A54313" w:rsidRPr="0091407B">
        <w:rPr>
          <w:b/>
          <w:sz w:val="40"/>
          <w:szCs w:val="40"/>
        </w:rPr>
        <w:t xml:space="preserve">ADIF, Zalla y URA </w:t>
      </w:r>
      <w:r w:rsidR="0091407B" w:rsidRPr="0091407B">
        <w:rPr>
          <w:b/>
          <w:sz w:val="40"/>
          <w:szCs w:val="40"/>
        </w:rPr>
        <w:t xml:space="preserve">firman un protocolo de colaboración para </w:t>
      </w:r>
      <w:r w:rsidR="0014313C">
        <w:rPr>
          <w:b/>
          <w:sz w:val="40"/>
          <w:szCs w:val="40"/>
        </w:rPr>
        <w:t xml:space="preserve">el desarrollo </w:t>
      </w:r>
      <w:r w:rsidR="00A54313" w:rsidRPr="0091407B">
        <w:rPr>
          <w:b/>
          <w:sz w:val="40"/>
          <w:szCs w:val="40"/>
        </w:rPr>
        <w:t xml:space="preserve">las obras </w:t>
      </w:r>
      <w:r w:rsidR="0031259F">
        <w:rPr>
          <w:b/>
          <w:sz w:val="40"/>
          <w:szCs w:val="40"/>
        </w:rPr>
        <w:t>ferroviarias e hidráulicas</w:t>
      </w:r>
      <w:r w:rsidR="00A54313" w:rsidRPr="0091407B">
        <w:rPr>
          <w:b/>
          <w:sz w:val="40"/>
          <w:szCs w:val="40"/>
        </w:rPr>
        <w:t xml:space="preserve"> </w:t>
      </w:r>
    </w:p>
    <w:p w14:paraId="384924D4" w14:textId="69169854" w:rsidR="009A485B" w:rsidRDefault="009A485B" w:rsidP="008968F8">
      <w:pPr>
        <w:rPr>
          <w:b/>
          <w:sz w:val="40"/>
          <w:szCs w:val="40"/>
        </w:rPr>
      </w:pPr>
    </w:p>
    <w:p w14:paraId="563AD8A3" w14:textId="2A2F8AAF" w:rsidR="009A485B" w:rsidRDefault="009A485B" w:rsidP="009A485B">
      <w:pPr>
        <w:pStyle w:val="Zerrenda-paragrafoa"/>
        <w:numPr>
          <w:ilvl w:val="0"/>
          <w:numId w:val="24"/>
        </w:numPr>
        <w:rPr>
          <w:b/>
          <w:sz w:val="28"/>
          <w:szCs w:val="28"/>
        </w:rPr>
      </w:pPr>
      <w:r>
        <w:rPr>
          <w:b/>
          <w:sz w:val="28"/>
          <w:szCs w:val="28"/>
        </w:rPr>
        <w:t>L</w:t>
      </w:r>
      <w:r w:rsidRPr="00CD276E">
        <w:rPr>
          <w:b/>
          <w:sz w:val="28"/>
          <w:szCs w:val="28"/>
        </w:rPr>
        <w:t xml:space="preserve">as obras </w:t>
      </w:r>
      <w:r>
        <w:rPr>
          <w:b/>
          <w:sz w:val="28"/>
          <w:szCs w:val="28"/>
        </w:rPr>
        <w:t>de defensa frente a inundaciones permitirán</w:t>
      </w:r>
      <w:r w:rsidRPr="00CD276E">
        <w:rPr>
          <w:b/>
          <w:sz w:val="28"/>
          <w:szCs w:val="28"/>
        </w:rPr>
        <w:t xml:space="preserve"> el acondicionamiento hidráulico de un tramo de 2</w:t>
      </w:r>
      <w:r>
        <w:rPr>
          <w:b/>
          <w:sz w:val="28"/>
          <w:szCs w:val="28"/>
        </w:rPr>
        <w:t>2</w:t>
      </w:r>
      <w:r w:rsidRPr="00CD276E">
        <w:rPr>
          <w:b/>
          <w:sz w:val="28"/>
          <w:szCs w:val="28"/>
        </w:rPr>
        <w:t xml:space="preserve">00 m del Cadagua para reducir el riesgo </w:t>
      </w:r>
      <w:r>
        <w:rPr>
          <w:b/>
          <w:sz w:val="28"/>
          <w:szCs w:val="28"/>
        </w:rPr>
        <w:t xml:space="preserve">de </w:t>
      </w:r>
      <w:r w:rsidRPr="00CD276E">
        <w:rPr>
          <w:b/>
          <w:sz w:val="28"/>
          <w:szCs w:val="28"/>
        </w:rPr>
        <w:t>desbordamientos en Aranguren</w:t>
      </w:r>
    </w:p>
    <w:p w14:paraId="7CE82BAC" w14:textId="77777777" w:rsidR="00B96C59" w:rsidRDefault="00B96C59" w:rsidP="00B96C59">
      <w:pPr>
        <w:pStyle w:val="Zerrenda-paragrafoa"/>
        <w:ind w:left="360"/>
        <w:rPr>
          <w:b/>
          <w:sz w:val="28"/>
          <w:szCs w:val="28"/>
        </w:rPr>
      </w:pPr>
    </w:p>
    <w:p w14:paraId="1511155C" w14:textId="77777777" w:rsidR="00B96C59" w:rsidRDefault="009A485B" w:rsidP="00B96C59">
      <w:pPr>
        <w:pStyle w:val="Zerrenda-paragrafoa"/>
        <w:numPr>
          <w:ilvl w:val="0"/>
          <w:numId w:val="24"/>
        </w:numPr>
        <w:rPr>
          <w:b/>
          <w:sz w:val="28"/>
          <w:szCs w:val="28"/>
        </w:rPr>
      </w:pPr>
      <w:r>
        <w:rPr>
          <w:b/>
          <w:sz w:val="28"/>
          <w:szCs w:val="28"/>
        </w:rPr>
        <w:t xml:space="preserve">Las obras ferroviarias abordaran </w:t>
      </w:r>
      <w:r w:rsidR="00153945" w:rsidRPr="00153945">
        <w:rPr>
          <w:b/>
          <w:sz w:val="28"/>
          <w:szCs w:val="28"/>
        </w:rPr>
        <w:t xml:space="preserve"> la supresión de los pasos a nivel de la línea ferroviaria en Zalla</w:t>
      </w:r>
      <w:r w:rsidR="00153945">
        <w:rPr>
          <w:b/>
          <w:sz w:val="28"/>
          <w:szCs w:val="28"/>
        </w:rPr>
        <w:t xml:space="preserve">, </w:t>
      </w:r>
      <w:r w:rsidR="00153945" w:rsidRPr="00153945">
        <w:rPr>
          <w:b/>
          <w:sz w:val="28"/>
          <w:szCs w:val="28"/>
        </w:rPr>
        <w:t>integra</w:t>
      </w:r>
      <w:r>
        <w:rPr>
          <w:b/>
          <w:sz w:val="28"/>
          <w:szCs w:val="28"/>
        </w:rPr>
        <w:t>ndo</w:t>
      </w:r>
      <w:r w:rsidR="00153945" w:rsidRPr="00153945">
        <w:rPr>
          <w:b/>
          <w:sz w:val="28"/>
          <w:szCs w:val="28"/>
        </w:rPr>
        <w:t xml:space="preserve">  la línea </w:t>
      </w:r>
      <w:r w:rsidR="00153945" w:rsidRPr="00721663">
        <w:rPr>
          <w:b/>
          <w:i/>
          <w:sz w:val="28"/>
          <w:szCs w:val="28"/>
        </w:rPr>
        <w:t>Asunción Universidad-Aranguren</w:t>
      </w:r>
      <w:r w:rsidR="00153945" w:rsidRPr="00153945">
        <w:rPr>
          <w:b/>
          <w:sz w:val="28"/>
          <w:szCs w:val="28"/>
        </w:rPr>
        <w:t xml:space="preserve"> en la línea</w:t>
      </w:r>
      <w:r w:rsidR="00721663">
        <w:rPr>
          <w:b/>
          <w:sz w:val="28"/>
          <w:szCs w:val="28"/>
        </w:rPr>
        <w:t xml:space="preserve"> Santander-Bilbao La Concordia</w:t>
      </w:r>
    </w:p>
    <w:p w14:paraId="4B6D2923" w14:textId="77777777" w:rsidR="00B96C59" w:rsidRPr="00B96C59" w:rsidRDefault="00B96C59" w:rsidP="00B96C59">
      <w:pPr>
        <w:pStyle w:val="Zerrenda-paragrafoa"/>
        <w:rPr>
          <w:b/>
          <w:sz w:val="28"/>
          <w:szCs w:val="28"/>
        </w:rPr>
      </w:pPr>
    </w:p>
    <w:p w14:paraId="7A914D95" w14:textId="78B6BA2C" w:rsidR="00721663" w:rsidRPr="00B96C59" w:rsidRDefault="00721663" w:rsidP="00B96C59">
      <w:pPr>
        <w:pStyle w:val="Zerrenda-paragrafoa"/>
        <w:numPr>
          <w:ilvl w:val="0"/>
          <w:numId w:val="24"/>
        </w:numPr>
        <w:rPr>
          <w:b/>
          <w:sz w:val="28"/>
          <w:szCs w:val="28"/>
        </w:rPr>
      </w:pPr>
      <w:r w:rsidRPr="00B96C59">
        <w:rPr>
          <w:b/>
          <w:sz w:val="28"/>
          <w:szCs w:val="28"/>
        </w:rPr>
        <w:t xml:space="preserve">El </w:t>
      </w:r>
      <w:r w:rsidR="00CD276E" w:rsidRPr="00B96C59">
        <w:rPr>
          <w:b/>
          <w:sz w:val="28"/>
          <w:szCs w:val="28"/>
        </w:rPr>
        <w:t xml:space="preserve">acondicionamiento hidráulico </w:t>
      </w:r>
      <w:r w:rsidR="009A485B" w:rsidRPr="00B96C59">
        <w:rPr>
          <w:b/>
          <w:sz w:val="28"/>
          <w:szCs w:val="28"/>
        </w:rPr>
        <w:t xml:space="preserve">y las obras ferroviarias </w:t>
      </w:r>
      <w:r w:rsidR="00CD276E" w:rsidRPr="00B96C59">
        <w:rPr>
          <w:b/>
          <w:sz w:val="28"/>
          <w:szCs w:val="28"/>
        </w:rPr>
        <w:t>requiere</w:t>
      </w:r>
      <w:r w:rsidR="009A485B" w:rsidRPr="00B96C59">
        <w:rPr>
          <w:b/>
          <w:sz w:val="28"/>
          <w:szCs w:val="28"/>
        </w:rPr>
        <w:t xml:space="preserve">n </w:t>
      </w:r>
      <w:r w:rsidR="00CD276E" w:rsidRPr="00B96C59">
        <w:rPr>
          <w:b/>
          <w:sz w:val="28"/>
          <w:szCs w:val="28"/>
        </w:rPr>
        <w:t xml:space="preserve">la eliminación </w:t>
      </w:r>
      <w:r w:rsidR="009A485B" w:rsidRPr="00B96C59">
        <w:rPr>
          <w:b/>
          <w:sz w:val="28"/>
          <w:szCs w:val="28"/>
        </w:rPr>
        <w:t xml:space="preserve">del puente ferroviario de la actual línea Bilbao-Balmaseda </w:t>
      </w:r>
      <w:r w:rsidR="00CD276E" w:rsidRPr="00B96C59">
        <w:rPr>
          <w:b/>
          <w:sz w:val="28"/>
          <w:szCs w:val="28"/>
        </w:rPr>
        <w:t xml:space="preserve">y </w:t>
      </w:r>
      <w:r w:rsidR="009A485B" w:rsidRPr="00B96C59">
        <w:rPr>
          <w:b/>
          <w:sz w:val="28"/>
          <w:szCs w:val="28"/>
        </w:rPr>
        <w:t xml:space="preserve">la </w:t>
      </w:r>
      <w:r w:rsidR="00CD276E" w:rsidRPr="00B96C59">
        <w:rPr>
          <w:b/>
          <w:sz w:val="28"/>
          <w:szCs w:val="28"/>
        </w:rPr>
        <w:t>sustitución de</w:t>
      </w:r>
      <w:r w:rsidR="009A485B" w:rsidRPr="00B96C59">
        <w:rPr>
          <w:b/>
          <w:sz w:val="28"/>
          <w:szCs w:val="28"/>
        </w:rPr>
        <w:t xml:space="preserve">l </w:t>
      </w:r>
      <w:r w:rsidR="00CD276E" w:rsidRPr="00B96C59">
        <w:rPr>
          <w:b/>
          <w:sz w:val="28"/>
          <w:szCs w:val="28"/>
        </w:rPr>
        <w:t xml:space="preserve">puente ferroviario </w:t>
      </w:r>
      <w:r w:rsidR="009A485B" w:rsidRPr="00B96C59">
        <w:rPr>
          <w:b/>
          <w:sz w:val="28"/>
          <w:szCs w:val="28"/>
        </w:rPr>
        <w:t>de la línea Bilbao-Karrantza.</w:t>
      </w:r>
    </w:p>
    <w:p w14:paraId="275B069A" w14:textId="77777777" w:rsidR="009A485B" w:rsidRPr="009A485B" w:rsidRDefault="009A485B" w:rsidP="009A485B">
      <w:pPr>
        <w:rPr>
          <w:b/>
          <w:sz w:val="22"/>
          <w:szCs w:val="22"/>
        </w:rPr>
      </w:pPr>
    </w:p>
    <w:p w14:paraId="7A4CEDCF" w14:textId="77777777" w:rsidR="00B96C59" w:rsidRDefault="00B96C59" w:rsidP="008968F8">
      <w:pPr>
        <w:rPr>
          <w:sz w:val="22"/>
          <w:szCs w:val="22"/>
        </w:rPr>
      </w:pPr>
    </w:p>
    <w:p w14:paraId="2710F707" w14:textId="206C6AE1" w:rsidR="0014313C" w:rsidRDefault="003749A1" w:rsidP="008968F8">
      <w:pPr>
        <w:rPr>
          <w:sz w:val="22"/>
          <w:szCs w:val="22"/>
        </w:rPr>
      </w:pPr>
      <w:r w:rsidRPr="003749A1">
        <w:rPr>
          <w:sz w:val="22"/>
          <w:szCs w:val="22"/>
        </w:rPr>
        <w:t>El Ministerio de Transportes,</w:t>
      </w:r>
      <w:r>
        <w:rPr>
          <w:sz w:val="22"/>
          <w:szCs w:val="22"/>
        </w:rPr>
        <w:t xml:space="preserve"> Movilidad y Agenda Ur</w:t>
      </w:r>
      <w:r w:rsidRPr="003749A1">
        <w:rPr>
          <w:sz w:val="22"/>
          <w:szCs w:val="22"/>
        </w:rPr>
        <w:t>bana-MITMA,</w:t>
      </w:r>
      <w:r>
        <w:rPr>
          <w:sz w:val="22"/>
          <w:szCs w:val="22"/>
        </w:rPr>
        <w:t xml:space="preserve"> ADIF</w:t>
      </w:r>
      <w:r w:rsidR="00A54313" w:rsidRPr="0091407B">
        <w:rPr>
          <w:sz w:val="22"/>
          <w:szCs w:val="22"/>
        </w:rPr>
        <w:t xml:space="preserve">, el Ayuntamiento de Zalla y </w:t>
      </w:r>
      <w:r>
        <w:rPr>
          <w:sz w:val="22"/>
          <w:szCs w:val="22"/>
        </w:rPr>
        <w:t>la Agencia Vasca del Agua-</w:t>
      </w:r>
      <w:r w:rsidR="00A54313" w:rsidRPr="0091407B">
        <w:rPr>
          <w:sz w:val="22"/>
          <w:szCs w:val="22"/>
        </w:rPr>
        <w:t xml:space="preserve">URA han </w:t>
      </w:r>
      <w:r w:rsidR="0091407B" w:rsidRPr="0091407B">
        <w:rPr>
          <w:sz w:val="22"/>
          <w:szCs w:val="22"/>
        </w:rPr>
        <w:t>firmado</w:t>
      </w:r>
      <w:r w:rsidR="00A54313" w:rsidRPr="0091407B">
        <w:rPr>
          <w:sz w:val="22"/>
          <w:szCs w:val="22"/>
        </w:rPr>
        <w:t xml:space="preserve"> hoy </w:t>
      </w:r>
      <w:r w:rsidR="0091407B" w:rsidRPr="0091407B">
        <w:rPr>
          <w:sz w:val="22"/>
          <w:szCs w:val="22"/>
        </w:rPr>
        <w:t>un protocolo de colaboración</w:t>
      </w:r>
      <w:r w:rsidR="00A54313" w:rsidRPr="0091407B">
        <w:rPr>
          <w:sz w:val="22"/>
          <w:szCs w:val="22"/>
        </w:rPr>
        <w:t xml:space="preserve"> para </w:t>
      </w:r>
      <w:r w:rsidR="0091407B" w:rsidRPr="0091407B">
        <w:rPr>
          <w:sz w:val="22"/>
          <w:szCs w:val="22"/>
        </w:rPr>
        <w:t xml:space="preserve">acometer el conjunto de </w:t>
      </w:r>
      <w:r w:rsidR="00A54313" w:rsidRPr="0091407B">
        <w:rPr>
          <w:sz w:val="22"/>
          <w:szCs w:val="22"/>
        </w:rPr>
        <w:t xml:space="preserve">las obras </w:t>
      </w:r>
      <w:r w:rsidR="0091407B" w:rsidRPr="0091407B">
        <w:rPr>
          <w:sz w:val="22"/>
          <w:szCs w:val="22"/>
        </w:rPr>
        <w:t xml:space="preserve">que permitirán </w:t>
      </w:r>
      <w:r w:rsidR="0014313C">
        <w:rPr>
          <w:sz w:val="22"/>
          <w:szCs w:val="22"/>
        </w:rPr>
        <w:t>la supresión de los pasos a nivel de la línea ferroviaria en Zalla</w:t>
      </w:r>
      <w:r w:rsidR="00721663">
        <w:rPr>
          <w:sz w:val="22"/>
          <w:szCs w:val="22"/>
        </w:rPr>
        <w:t xml:space="preserve">, </w:t>
      </w:r>
      <w:r w:rsidR="0014313C">
        <w:rPr>
          <w:sz w:val="22"/>
          <w:szCs w:val="22"/>
        </w:rPr>
        <w:t xml:space="preserve">y por otro lado, el desarrollo de las obras de defensa frente a inundaciones del </w:t>
      </w:r>
      <w:r w:rsidR="0091407B" w:rsidRPr="0091407B">
        <w:rPr>
          <w:sz w:val="22"/>
          <w:szCs w:val="22"/>
        </w:rPr>
        <w:t>barrio de Aranguren</w:t>
      </w:r>
      <w:r w:rsidR="00A54313" w:rsidRPr="0091407B">
        <w:rPr>
          <w:sz w:val="22"/>
          <w:szCs w:val="22"/>
        </w:rPr>
        <w:t>.</w:t>
      </w:r>
      <w:r w:rsidR="0091407B" w:rsidRPr="0091407B">
        <w:rPr>
          <w:sz w:val="22"/>
          <w:szCs w:val="22"/>
        </w:rPr>
        <w:t xml:space="preserve"> </w:t>
      </w:r>
    </w:p>
    <w:p w14:paraId="481FAB97" w14:textId="471BCA0E" w:rsidR="00153945" w:rsidRDefault="00153945" w:rsidP="008968F8">
      <w:pPr>
        <w:rPr>
          <w:sz w:val="22"/>
          <w:szCs w:val="22"/>
        </w:rPr>
      </w:pPr>
    </w:p>
    <w:p w14:paraId="10234378" w14:textId="702B37E0" w:rsidR="00153945" w:rsidRDefault="00153945" w:rsidP="008968F8">
      <w:pPr>
        <w:rPr>
          <w:sz w:val="22"/>
          <w:szCs w:val="22"/>
        </w:rPr>
      </w:pPr>
      <w:r w:rsidRPr="00153945">
        <w:rPr>
          <w:sz w:val="22"/>
          <w:szCs w:val="22"/>
        </w:rPr>
        <w:t xml:space="preserve">Este protocolo, permitirá llevar a cabo el diseño y tramitación, de una variante ferroviaria que permitirá la integración de la línea </w:t>
      </w:r>
      <w:r w:rsidRPr="00721663">
        <w:rPr>
          <w:i/>
          <w:sz w:val="22"/>
          <w:szCs w:val="22"/>
        </w:rPr>
        <w:t>Asunción Universidad-Aranguren</w:t>
      </w:r>
      <w:r w:rsidRPr="00153945">
        <w:rPr>
          <w:sz w:val="22"/>
          <w:szCs w:val="22"/>
        </w:rPr>
        <w:t xml:space="preserve"> en la línea Santander-Bilbao La Concordia, desde la Estación de Aranguren hasta la sección antes del cruce entre la carretera BI-3602 y la actual línea Asunción Universidad- Aranguren. Las actuaciones lograrán la supresión de todos los pasos a nivel existentes en el núcleo de Aranguren, incluirán la reposición del apeadero de Aranguren y permitirán el levantamiento del tramo de la línea Asunción Universidad-Aranguren cuyos tráficos se verán transferidos a la variante. También incluyen el diseño de un nuevo vial paralelo a la línea Santander-Bilbao La Concordia que conectará con la calle Maestra Consuelo y servirá para canalizar el tráfico rodado tras la supresión de los pasos a nivel.</w:t>
      </w:r>
    </w:p>
    <w:p w14:paraId="7B0D1D5D" w14:textId="77777777" w:rsidR="0014313C" w:rsidRDefault="0014313C" w:rsidP="008968F8">
      <w:pPr>
        <w:rPr>
          <w:sz w:val="22"/>
          <w:szCs w:val="22"/>
        </w:rPr>
      </w:pPr>
    </w:p>
    <w:p w14:paraId="73492B31" w14:textId="3750EF49" w:rsidR="00A54313" w:rsidRDefault="00A54313" w:rsidP="008968F8">
      <w:pPr>
        <w:rPr>
          <w:sz w:val="22"/>
          <w:szCs w:val="22"/>
        </w:rPr>
      </w:pPr>
      <w:r w:rsidRPr="0091407B">
        <w:rPr>
          <w:sz w:val="22"/>
          <w:szCs w:val="22"/>
        </w:rPr>
        <w:t xml:space="preserve">Las obras </w:t>
      </w:r>
      <w:r w:rsidR="009A485B">
        <w:rPr>
          <w:sz w:val="22"/>
          <w:szCs w:val="22"/>
        </w:rPr>
        <w:t xml:space="preserve">hidráulicas </w:t>
      </w:r>
      <w:r w:rsidRPr="0091407B">
        <w:rPr>
          <w:sz w:val="22"/>
          <w:szCs w:val="22"/>
        </w:rPr>
        <w:t>a realizar en el cauce</w:t>
      </w:r>
      <w:r w:rsidR="009A485B">
        <w:rPr>
          <w:sz w:val="22"/>
          <w:szCs w:val="22"/>
        </w:rPr>
        <w:t xml:space="preserve"> del rio Cadagua</w:t>
      </w:r>
      <w:r w:rsidR="0060548E" w:rsidRPr="0091407B">
        <w:rPr>
          <w:sz w:val="22"/>
          <w:szCs w:val="22"/>
        </w:rPr>
        <w:t>, se concentran en</w:t>
      </w:r>
      <w:r w:rsidRPr="0091407B">
        <w:rPr>
          <w:sz w:val="22"/>
          <w:szCs w:val="22"/>
        </w:rPr>
        <w:t xml:space="preserve"> un ámbito que comprende 2.</w:t>
      </w:r>
      <w:r w:rsidR="009A485B">
        <w:rPr>
          <w:sz w:val="22"/>
          <w:szCs w:val="22"/>
        </w:rPr>
        <w:t>2</w:t>
      </w:r>
      <w:r w:rsidRPr="0091407B">
        <w:rPr>
          <w:sz w:val="22"/>
          <w:szCs w:val="22"/>
        </w:rPr>
        <w:t xml:space="preserve">00 metros </w:t>
      </w:r>
      <w:r w:rsidR="009A485B">
        <w:rPr>
          <w:sz w:val="22"/>
          <w:szCs w:val="22"/>
        </w:rPr>
        <w:t>del citado rio</w:t>
      </w:r>
      <w:r w:rsidRPr="0091407B">
        <w:rPr>
          <w:sz w:val="22"/>
          <w:szCs w:val="22"/>
        </w:rPr>
        <w:t>, desde el límite con el término municipal de Güeñes hasta la zona de edificios comerciales del barrio de Baular</w:t>
      </w:r>
      <w:r w:rsidR="009A485B">
        <w:rPr>
          <w:sz w:val="22"/>
          <w:szCs w:val="22"/>
        </w:rPr>
        <w:t>, donde se enlaza con las obras de encauzamiento de Mimetiz ya realizadas.</w:t>
      </w:r>
    </w:p>
    <w:p w14:paraId="639132A0" w14:textId="54500BC0" w:rsidR="003749A1" w:rsidRDefault="003749A1" w:rsidP="008968F8">
      <w:pPr>
        <w:rPr>
          <w:sz w:val="22"/>
          <w:szCs w:val="22"/>
        </w:rPr>
      </w:pPr>
    </w:p>
    <w:p w14:paraId="1DDFA69C" w14:textId="0D41BC5E" w:rsidR="003749A1" w:rsidRDefault="003749A1" w:rsidP="008968F8">
      <w:pPr>
        <w:rPr>
          <w:sz w:val="22"/>
          <w:szCs w:val="22"/>
        </w:rPr>
      </w:pPr>
      <w:r w:rsidRPr="003749A1">
        <w:rPr>
          <w:sz w:val="22"/>
          <w:szCs w:val="22"/>
        </w:rPr>
        <w:t>Actualmente, el río Cadagua a su paso por la zona de Aranguren (Zalla) presenta tramos caracterizados por su insuficiencia hidráulica con capacidades de desagüe muy inferiores a las necesarias, lo que se manifiesta en las frecuentes inundaciones</w:t>
      </w:r>
      <w:r w:rsidR="009A485B">
        <w:rPr>
          <w:sz w:val="22"/>
          <w:szCs w:val="22"/>
        </w:rPr>
        <w:t xml:space="preserve"> que reiteramente se producen</w:t>
      </w:r>
      <w:r w:rsidRPr="003749A1">
        <w:rPr>
          <w:sz w:val="22"/>
          <w:szCs w:val="22"/>
        </w:rPr>
        <w:t xml:space="preserve">. Esta situación se acentúa más todavía por la presencia de obstáculos puntuales en </w:t>
      </w:r>
      <w:r w:rsidRPr="003749A1">
        <w:rPr>
          <w:sz w:val="22"/>
          <w:szCs w:val="22"/>
        </w:rPr>
        <w:lastRenderedPageBreak/>
        <w:t xml:space="preserve">determinadas zonas, tanto en el propio cauce, </w:t>
      </w:r>
      <w:r w:rsidR="0014313C">
        <w:rPr>
          <w:sz w:val="22"/>
          <w:szCs w:val="22"/>
        </w:rPr>
        <w:t xml:space="preserve">como </w:t>
      </w:r>
      <w:r w:rsidR="0014313C" w:rsidRPr="003749A1">
        <w:rPr>
          <w:sz w:val="22"/>
          <w:szCs w:val="22"/>
        </w:rPr>
        <w:t>consecuencia</w:t>
      </w:r>
      <w:r w:rsidRPr="003749A1">
        <w:rPr>
          <w:sz w:val="22"/>
          <w:szCs w:val="22"/>
        </w:rPr>
        <w:t xml:space="preserve"> </w:t>
      </w:r>
      <w:r w:rsidR="009A485B">
        <w:rPr>
          <w:sz w:val="22"/>
          <w:szCs w:val="22"/>
        </w:rPr>
        <w:t>de la limitación de sección del cauce del rio por los puentes ferroviarios</w:t>
      </w:r>
      <w:r w:rsidR="0014313C">
        <w:rPr>
          <w:sz w:val="22"/>
          <w:szCs w:val="22"/>
        </w:rPr>
        <w:t>.</w:t>
      </w:r>
    </w:p>
    <w:p w14:paraId="42F6F64F" w14:textId="77777777" w:rsidR="0014313C" w:rsidRPr="0091407B" w:rsidRDefault="0014313C" w:rsidP="008968F8">
      <w:pPr>
        <w:rPr>
          <w:sz w:val="22"/>
          <w:szCs w:val="22"/>
        </w:rPr>
      </w:pPr>
    </w:p>
    <w:p w14:paraId="67DADEEF" w14:textId="4FD41E6F" w:rsidR="00A54313" w:rsidRDefault="003749A1" w:rsidP="008968F8">
      <w:pPr>
        <w:rPr>
          <w:sz w:val="22"/>
          <w:szCs w:val="22"/>
        </w:rPr>
      </w:pPr>
      <w:r>
        <w:rPr>
          <w:sz w:val="22"/>
          <w:szCs w:val="22"/>
        </w:rPr>
        <w:t xml:space="preserve">La firma del protocolo de colaboración permite acometer coordinadamente </w:t>
      </w:r>
      <w:r w:rsidR="0014313C">
        <w:rPr>
          <w:sz w:val="22"/>
          <w:szCs w:val="22"/>
        </w:rPr>
        <w:t xml:space="preserve">las </w:t>
      </w:r>
      <w:r w:rsidR="0060548E" w:rsidRPr="0091407B">
        <w:rPr>
          <w:sz w:val="22"/>
          <w:szCs w:val="22"/>
        </w:rPr>
        <w:t>actuaciones</w:t>
      </w:r>
      <w:r w:rsidR="00A54313" w:rsidRPr="0091407B">
        <w:rPr>
          <w:sz w:val="22"/>
          <w:szCs w:val="22"/>
        </w:rPr>
        <w:t xml:space="preserve"> entre sí a ejecutar por </w:t>
      </w:r>
      <w:r w:rsidRPr="0091407B">
        <w:rPr>
          <w:sz w:val="22"/>
          <w:szCs w:val="22"/>
        </w:rPr>
        <w:t>ADIF, URA</w:t>
      </w:r>
      <w:r w:rsidR="0060548E" w:rsidRPr="0091407B">
        <w:rPr>
          <w:sz w:val="22"/>
          <w:szCs w:val="22"/>
        </w:rPr>
        <w:t xml:space="preserve"> y el Ayuntamiento de Zalla</w:t>
      </w:r>
      <w:r w:rsidR="005E68FD" w:rsidRPr="0091407B">
        <w:rPr>
          <w:sz w:val="22"/>
          <w:szCs w:val="22"/>
        </w:rPr>
        <w:t xml:space="preserve">, </w:t>
      </w:r>
      <w:r w:rsidR="009A485B">
        <w:rPr>
          <w:sz w:val="22"/>
          <w:szCs w:val="22"/>
        </w:rPr>
        <w:t>en el ámbito donde se encuentran ambos puentes.</w:t>
      </w:r>
      <w:r>
        <w:rPr>
          <w:sz w:val="22"/>
          <w:szCs w:val="22"/>
        </w:rPr>
        <w:t xml:space="preserve"> </w:t>
      </w:r>
    </w:p>
    <w:p w14:paraId="17A9FB97" w14:textId="77777777" w:rsidR="0014313C" w:rsidRPr="0091407B" w:rsidRDefault="0014313C" w:rsidP="008968F8">
      <w:pPr>
        <w:rPr>
          <w:sz w:val="22"/>
          <w:szCs w:val="22"/>
        </w:rPr>
      </w:pPr>
    </w:p>
    <w:p w14:paraId="3104A980" w14:textId="32247E89" w:rsidR="005E68FD" w:rsidRDefault="0014313C" w:rsidP="005E68FD">
      <w:pPr>
        <w:rPr>
          <w:sz w:val="22"/>
          <w:szCs w:val="22"/>
        </w:rPr>
      </w:pPr>
      <w:r>
        <w:rPr>
          <w:sz w:val="22"/>
          <w:szCs w:val="22"/>
        </w:rPr>
        <w:t xml:space="preserve">La obra hidráulica consiste en </w:t>
      </w:r>
      <w:r w:rsidR="00A54313" w:rsidRPr="0091407B">
        <w:rPr>
          <w:sz w:val="22"/>
          <w:szCs w:val="22"/>
        </w:rPr>
        <w:t xml:space="preserve">ampliar </w:t>
      </w:r>
      <w:r w:rsidR="008968F8" w:rsidRPr="0091407B">
        <w:rPr>
          <w:sz w:val="22"/>
          <w:szCs w:val="22"/>
        </w:rPr>
        <w:t>la sección hidráulica del cauce mediante la ejecución de una berma</w:t>
      </w:r>
      <w:r w:rsidR="00A54313" w:rsidRPr="0091407B">
        <w:rPr>
          <w:sz w:val="22"/>
          <w:szCs w:val="22"/>
        </w:rPr>
        <w:t xml:space="preserve"> o zona de expansión aledaña al cauce </w:t>
      </w:r>
      <w:r w:rsidR="005E68FD" w:rsidRPr="0091407B">
        <w:rPr>
          <w:sz w:val="22"/>
          <w:szCs w:val="22"/>
        </w:rPr>
        <w:t>ordinario, de</w:t>
      </w:r>
      <w:r w:rsidR="008968F8" w:rsidRPr="0091407B">
        <w:rPr>
          <w:sz w:val="22"/>
          <w:szCs w:val="22"/>
        </w:rPr>
        <w:t xml:space="preserve"> entre 4,5 y 18 metros</w:t>
      </w:r>
      <w:r w:rsidR="00A54313" w:rsidRPr="0091407B">
        <w:rPr>
          <w:sz w:val="22"/>
          <w:szCs w:val="22"/>
        </w:rPr>
        <w:t xml:space="preserve"> de ancho </w:t>
      </w:r>
      <w:r w:rsidR="005E68FD" w:rsidRPr="0091407B">
        <w:rPr>
          <w:sz w:val="22"/>
          <w:szCs w:val="22"/>
        </w:rPr>
        <w:t>variable, en</w:t>
      </w:r>
      <w:r w:rsidR="008968F8" w:rsidRPr="0091407B">
        <w:rPr>
          <w:sz w:val="22"/>
          <w:szCs w:val="22"/>
        </w:rPr>
        <w:t xml:space="preserve"> un tramo de unos 400 metros hasta el puente de aguas arriba del ferrocarril</w:t>
      </w:r>
      <w:r w:rsidR="005E68FD" w:rsidRPr="0091407B">
        <w:rPr>
          <w:sz w:val="22"/>
          <w:szCs w:val="22"/>
        </w:rPr>
        <w:t xml:space="preserve">. </w:t>
      </w:r>
    </w:p>
    <w:p w14:paraId="3D171D92" w14:textId="77777777" w:rsidR="0014313C" w:rsidRPr="0091407B" w:rsidRDefault="0014313C" w:rsidP="005E68FD">
      <w:pPr>
        <w:rPr>
          <w:sz w:val="22"/>
          <w:szCs w:val="22"/>
        </w:rPr>
      </w:pPr>
    </w:p>
    <w:p w14:paraId="1E370DAD" w14:textId="2AB05687" w:rsidR="008968F8" w:rsidRDefault="0014313C" w:rsidP="008968F8">
      <w:pPr>
        <w:rPr>
          <w:sz w:val="22"/>
          <w:szCs w:val="22"/>
        </w:rPr>
      </w:pPr>
      <w:r>
        <w:rPr>
          <w:sz w:val="22"/>
          <w:szCs w:val="22"/>
        </w:rPr>
        <w:t xml:space="preserve">También, </w:t>
      </w:r>
      <w:r w:rsidR="005E68FD" w:rsidRPr="0091407B">
        <w:rPr>
          <w:sz w:val="22"/>
          <w:szCs w:val="22"/>
        </w:rPr>
        <w:t xml:space="preserve">se ampliará el </w:t>
      </w:r>
      <w:r w:rsidR="008968F8" w:rsidRPr="0091407B">
        <w:rPr>
          <w:sz w:val="22"/>
          <w:szCs w:val="22"/>
        </w:rPr>
        <w:t>cauce en la margen izquierda, con apertura de</w:t>
      </w:r>
      <w:r w:rsidR="005E68FD" w:rsidRPr="0091407B">
        <w:rPr>
          <w:sz w:val="22"/>
          <w:szCs w:val="22"/>
        </w:rPr>
        <w:t xml:space="preserve"> una nueva</w:t>
      </w:r>
      <w:r w:rsidR="008968F8" w:rsidRPr="0091407B">
        <w:rPr>
          <w:sz w:val="22"/>
          <w:szCs w:val="22"/>
        </w:rPr>
        <w:t xml:space="preserve"> berma hacia la curva de la EDAR de la papelera</w:t>
      </w:r>
      <w:r w:rsidR="005E68FD" w:rsidRPr="0091407B">
        <w:rPr>
          <w:sz w:val="22"/>
          <w:szCs w:val="22"/>
        </w:rPr>
        <w:t>; se construirán sendos cauces de avenidas en la margen derecha del barrio Ojivar y en la margen izquierda del barrio de Oreña respectivamente;  se construirán encauzamientos o defensas longitudinales tanto en la margen izquierda aguas arriba del barrio de San Juan, como en la margen izquierda en el meandro de Mimétiz, hasta la altura del centro comercial del barrio El Baular; y se abrirá el cauce a la altura de</w:t>
      </w:r>
      <w:r w:rsidR="003749A1">
        <w:rPr>
          <w:sz w:val="22"/>
          <w:szCs w:val="22"/>
        </w:rPr>
        <w:t>l puente de acceso de la BI-636.</w:t>
      </w:r>
    </w:p>
    <w:p w14:paraId="49F433B6" w14:textId="3870AF93" w:rsidR="00B07253" w:rsidRDefault="00B07253" w:rsidP="008968F8">
      <w:pPr>
        <w:rPr>
          <w:sz w:val="22"/>
          <w:szCs w:val="22"/>
        </w:rPr>
      </w:pPr>
    </w:p>
    <w:p w14:paraId="560C67CD" w14:textId="1C87A8EE" w:rsidR="00B07253" w:rsidRDefault="00B07253" w:rsidP="008968F8">
      <w:pPr>
        <w:rPr>
          <w:sz w:val="22"/>
          <w:szCs w:val="22"/>
        </w:rPr>
      </w:pPr>
      <w:r>
        <w:rPr>
          <w:sz w:val="22"/>
          <w:szCs w:val="22"/>
        </w:rPr>
        <w:t>Actualmente URA, esta redactando el Proyecto Constructivo de defensa de inundaciones y encauzamiento y a continuación iniciara los tramites necesarios para disponer de los suelos y abordar la ejecución de las obras.</w:t>
      </w:r>
    </w:p>
    <w:p w14:paraId="1B687CA4" w14:textId="6DB0FE8F" w:rsidR="00DA2FE8" w:rsidRDefault="00DA2FE8" w:rsidP="008968F8">
      <w:pPr>
        <w:rPr>
          <w:sz w:val="22"/>
          <w:szCs w:val="22"/>
        </w:rPr>
      </w:pPr>
    </w:p>
    <w:p w14:paraId="729E202B" w14:textId="73A68F88" w:rsidR="00C36E80" w:rsidRDefault="00DA2FE8" w:rsidP="00C36E80">
      <w:pPr>
        <w:rPr>
          <w:sz w:val="22"/>
          <w:szCs w:val="22"/>
        </w:rPr>
      </w:pPr>
      <w:r w:rsidRPr="00DE4AEA">
        <w:rPr>
          <w:sz w:val="22"/>
          <w:szCs w:val="22"/>
        </w:rPr>
        <w:t xml:space="preserve">Este proyecto </w:t>
      </w:r>
      <w:bookmarkStart w:id="0" w:name="_GoBack"/>
      <w:bookmarkEnd w:id="0"/>
      <w:r w:rsidR="00C36E80" w:rsidRPr="002C100C">
        <w:rPr>
          <w:sz w:val="22"/>
          <w:szCs w:val="22"/>
        </w:rPr>
        <w:t>cuenta con el apoyo de la Fundación Biodiversidad del Ministerio para la Transición Ecológica y el Reto Demográfico (MITECO) en el marco del Plan de Recuperación, Transformación y Resiliencia (PRTR), financiado por la Unión Europea - NextGenerationEU.</w:t>
      </w:r>
    </w:p>
    <w:p w14:paraId="38C0F6A1" w14:textId="717D6525" w:rsidR="00DA2FE8" w:rsidRPr="0091407B" w:rsidRDefault="00DA2FE8" w:rsidP="00DA2FE8">
      <w:pPr>
        <w:rPr>
          <w:sz w:val="22"/>
          <w:szCs w:val="22"/>
        </w:rPr>
      </w:pPr>
    </w:p>
    <w:p w14:paraId="3A22AB3C" w14:textId="77777777" w:rsidR="00DA2FE8" w:rsidRPr="0091407B" w:rsidRDefault="00DA2FE8" w:rsidP="008968F8">
      <w:pPr>
        <w:rPr>
          <w:sz w:val="22"/>
          <w:szCs w:val="22"/>
        </w:rPr>
      </w:pPr>
    </w:p>
    <w:p w14:paraId="7357298F" w14:textId="71E23939" w:rsidR="005E68FD" w:rsidRPr="0091407B" w:rsidRDefault="005E68FD" w:rsidP="008968F8">
      <w:pPr>
        <w:rPr>
          <w:sz w:val="22"/>
          <w:szCs w:val="22"/>
        </w:rPr>
      </w:pPr>
    </w:p>
    <w:p w14:paraId="049FD2D7" w14:textId="1C342B6F" w:rsidR="0003253F" w:rsidRDefault="008968F8" w:rsidP="00E05B1B">
      <w:pPr>
        <w:ind w:left="7080" w:firstLine="708"/>
        <w:rPr>
          <w:b/>
          <w:sz w:val="22"/>
          <w:szCs w:val="22"/>
        </w:rPr>
      </w:pPr>
      <w:r>
        <w:rPr>
          <w:b/>
          <w:sz w:val="22"/>
          <w:szCs w:val="22"/>
        </w:rPr>
        <w:t>14</w:t>
      </w:r>
      <w:r w:rsidR="007643D3">
        <w:rPr>
          <w:b/>
          <w:sz w:val="22"/>
          <w:szCs w:val="22"/>
        </w:rPr>
        <w:t>.0</w:t>
      </w:r>
      <w:r>
        <w:rPr>
          <w:b/>
          <w:sz w:val="22"/>
          <w:szCs w:val="22"/>
        </w:rPr>
        <w:t>7</w:t>
      </w:r>
      <w:r w:rsidR="0003253F" w:rsidRPr="00C82EA5">
        <w:rPr>
          <w:b/>
          <w:sz w:val="22"/>
          <w:szCs w:val="22"/>
        </w:rPr>
        <w:t>.2022.</w:t>
      </w:r>
    </w:p>
    <w:p w14:paraId="37405A12" w14:textId="797ED11B" w:rsidR="0003253F" w:rsidRPr="00201E43" w:rsidRDefault="00E05B1B" w:rsidP="0003253F">
      <w:pPr>
        <w:spacing w:before="100" w:beforeAutospacing="1" w:after="100" w:afterAutospacing="1" w:line="240" w:lineRule="atLeast"/>
        <w:jc w:val="center"/>
        <w:rPr>
          <w:rFonts w:ascii="Arial Narrow" w:hAnsi="Arial Narrow" w:cs="Arial Narrow"/>
          <w:noProof/>
          <w:sz w:val="18"/>
          <w:szCs w:val="18"/>
        </w:rPr>
      </w:pPr>
      <w:r>
        <w:rPr>
          <w:rFonts w:ascii="Arial Narrow" w:hAnsi="Arial Narrow" w:cs="Arial Narrow"/>
          <w:noProof/>
          <w:sz w:val="18"/>
          <w:szCs w:val="18"/>
        </w:rPr>
        <w:t>U</w:t>
      </w:r>
      <w:r w:rsidR="0003253F" w:rsidRPr="00201E43">
        <w:rPr>
          <w:rFonts w:ascii="Arial Narrow" w:hAnsi="Arial Narrow" w:cs="Arial Narrow"/>
          <w:noProof/>
          <w:sz w:val="18"/>
          <w:szCs w:val="18"/>
        </w:rPr>
        <w:t>RA Komunikazioa / URA Comunicación</w:t>
      </w:r>
      <w:r w:rsidR="0003253F" w:rsidRPr="00201E43">
        <w:rPr>
          <w:rFonts w:ascii="Arial Narrow" w:hAnsi="Arial Narrow" w:cs="Arial Narrow"/>
          <w:b/>
          <w:bCs/>
          <w:noProof/>
          <w:sz w:val="18"/>
          <w:szCs w:val="18"/>
        </w:rPr>
        <w:br/>
      </w:r>
      <w:r w:rsidR="0003253F" w:rsidRPr="00201E43">
        <w:rPr>
          <w:rFonts w:ascii="Arial Narrow" w:hAnsi="Arial Narrow" w:cs="Arial Narrow"/>
          <w:noProof/>
          <w:sz w:val="18"/>
          <w:szCs w:val="18"/>
        </w:rPr>
        <w:t>Tel: 945 011715 / 945011764 Mov: 688675025</w:t>
      </w:r>
      <w:r w:rsidR="0003253F" w:rsidRPr="00201E43">
        <w:rPr>
          <w:rFonts w:ascii="Arial Narrow" w:hAnsi="Arial Narrow" w:cs="Arial Narrow"/>
          <w:noProof/>
          <w:sz w:val="18"/>
          <w:szCs w:val="18"/>
        </w:rPr>
        <w:br/>
        <w:t xml:space="preserve"> Fax: 945 011701</w:t>
      </w:r>
      <w:r w:rsidR="0003253F" w:rsidRPr="00201E43">
        <w:rPr>
          <w:rFonts w:ascii="Arial Narrow" w:hAnsi="Arial Narrow" w:cs="Arial Narrow"/>
          <w:noProof/>
          <w:sz w:val="18"/>
          <w:szCs w:val="18"/>
        </w:rPr>
        <w:br/>
      </w:r>
      <w:hyperlink r:id="rId10" w:history="1">
        <w:r w:rsidR="0003253F" w:rsidRPr="00201E43">
          <w:rPr>
            <w:rFonts w:ascii="Arial Narrow" w:hAnsi="Arial Narrow" w:cs="Arial Narrow"/>
            <w:noProof/>
            <w:color w:val="0000FF"/>
            <w:sz w:val="18"/>
            <w:szCs w:val="18"/>
            <w:u w:val="single"/>
          </w:rPr>
          <w:t>ura_komunikazioa@uragentzia.eus</w:t>
        </w:r>
      </w:hyperlink>
    </w:p>
    <w:p w14:paraId="3E6F631C" w14:textId="46D55943" w:rsidR="003F3663" w:rsidRPr="0085458C" w:rsidRDefault="0003253F" w:rsidP="00E05B1B">
      <w:pPr>
        <w:spacing w:before="100" w:beforeAutospacing="1" w:after="100" w:afterAutospacing="1" w:line="240" w:lineRule="atLeast"/>
        <w:jc w:val="center"/>
        <w:rPr>
          <w:rFonts w:eastAsia="Calibri"/>
          <w:sz w:val="22"/>
          <w:szCs w:val="22"/>
        </w:rPr>
      </w:pPr>
      <w:r>
        <w:rPr>
          <w:rFonts w:ascii="Arial Narrow" w:hAnsi="Arial Narrow"/>
          <w:noProof/>
          <w:color w:val="0070C0"/>
          <w:sz w:val="18"/>
          <w:szCs w:val="18"/>
          <w:lang w:eastAsia="es-ES"/>
        </w:rPr>
        <w:drawing>
          <wp:inline distT="0" distB="0" distL="0" distR="0" wp14:anchorId="4F63BC7C" wp14:editId="4042BF88">
            <wp:extent cx="219075" cy="219075"/>
            <wp:effectExtent l="0" t="0" r="9525" b="9525"/>
            <wp:docPr id="2" name="Imagen 2" descr="Azalpena: Azalpena: Azalpena: twitter_3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5" descr="Azalpena: Azalpena: Azalpena: twitter_32">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rFonts w:ascii="Arial Narrow" w:hAnsi="Arial Narrow"/>
          <w:noProof/>
          <w:color w:val="0070C0"/>
          <w:sz w:val="18"/>
          <w:szCs w:val="18"/>
          <w:lang w:eastAsia="es-ES"/>
        </w:rPr>
        <w:drawing>
          <wp:inline distT="0" distB="0" distL="0" distR="0" wp14:anchorId="5BBAA01E" wp14:editId="219D8554">
            <wp:extent cx="219075" cy="219075"/>
            <wp:effectExtent l="0" t="0" r="9525" b="9525"/>
            <wp:docPr id="3" name="Imagen 4" descr="Azalpena: Azalpena: Azalpena: facebook_3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3" descr="Azalpena: Azalpena: Azalpena: facebook_3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lang w:eastAsia="es-ES"/>
        </w:rPr>
        <w:drawing>
          <wp:inline distT="0" distB="0" distL="0" distR="0" wp14:anchorId="3310A69B" wp14:editId="20D45FE7">
            <wp:extent cx="247650" cy="247650"/>
            <wp:effectExtent l="0" t="0" r="0" b="0"/>
            <wp:docPr id="4" name="Imagen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4">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D5D24">
        <w:rPr>
          <w:rFonts w:ascii="Arial Narrow" w:hAnsi="Arial Narrow" w:cs="Arial Narrow"/>
          <w:noProof/>
          <w:sz w:val="18"/>
          <w:szCs w:val="18"/>
          <w:lang w:val="es-ES_tradnl"/>
        </w:rPr>
        <w:br/>
      </w:r>
      <w:r w:rsidR="00C82EA5">
        <w:rPr>
          <w:sz w:val="22"/>
          <w:szCs w:val="22"/>
        </w:rPr>
        <w:tab/>
      </w:r>
      <w:r w:rsidR="00C82EA5">
        <w:rPr>
          <w:sz w:val="22"/>
          <w:szCs w:val="22"/>
        </w:rPr>
        <w:tab/>
      </w:r>
      <w:r w:rsidR="00C82EA5">
        <w:rPr>
          <w:sz w:val="22"/>
          <w:szCs w:val="22"/>
        </w:rPr>
        <w:tab/>
      </w:r>
      <w:r w:rsidR="00C82EA5">
        <w:rPr>
          <w:sz w:val="22"/>
          <w:szCs w:val="22"/>
        </w:rPr>
        <w:tab/>
      </w:r>
      <w:r w:rsidR="00C82EA5">
        <w:rPr>
          <w:sz w:val="22"/>
          <w:szCs w:val="22"/>
        </w:rPr>
        <w:tab/>
      </w:r>
      <w:r w:rsidR="00C82EA5">
        <w:rPr>
          <w:sz w:val="22"/>
          <w:szCs w:val="22"/>
        </w:rPr>
        <w:tab/>
      </w:r>
      <w:r w:rsidR="00C82EA5">
        <w:rPr>
          <w:sz w:val="22"/>
          <w:szCs w:val="22"/>
        </w:rPr>
        <w:tab/>
      </w:r>
      <w:r w:rsidR="00C82EA5">
        <w:rPr>
          <w:sz w:val="22"/>
          <w:szCs w:val="22"/>
        </w:rPr>
        <w:tab/>
      </w:r>
      <w:r w:rsidR="00C82EA5">
        <w:rPr>
          <w:sz w:val="22"/>
          <w:szCs w:val="22"/>
        </w:rPr>
        <w:tab/>
      </w:r>
    </w:p>
    <w:sectPr w:rsidR="003F3663" w:rsidRPr="0085458C">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23E8F" w14:textId="77777777" w:rsidR="009C306E" w:rsidRDefault="009C306E" w:rsidP="0016795C">
      <w:r>
        <w:separator/>
      </w:r>
    </w:p>
  </w:endnote>
  <w:endnote w:type="continuationSeparator" w:id="0">
    <w:p w14:paraId="6C2930C1" w14:textId="77777777" w:rsidR="009C306E" w:rsidRDefault="009C306E" w:rsidP="0016795C">
      <w:r>
        <w:continuationSeparator/>
      </w:r>
    </w:p>
  </w:endnote>
  <w:endnote w:type="continuationNotice" w:id="1">
    <w:p w14:paraId="5716E1B0" w14:textId="77777777" w:rsidR="009C306E" w:rsidRDefault="009C3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35C84" w14:textId="30010668" w:rsidR="00C36E80" w:rsidRDefault="00C36E80">
    <w:pPr>
      <w:pStyle w:val="Orri-oina"/>
    </w:pPr>
    <w:r>
      <w:rPr>
        <w:noProof/>
      </w:rPr>
      <w:drawing>
        <wp:inline distT="0" distB="0" distL="0" distR="0" wp14:anchorId="325F9F45" wp14:editId="196DEB97">
          <wp:extent cx="5455069" cy="481626"/>
          <wp:effectExtent l="0" t="0" r="0" b="0"/>
          <wp:docPr id="25" name="Picture 25" descr="Logo Fondos Next Fundación Biodivers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2084" t="1" r="28696" b="53002"/>
                  <a:stretch/>
                </pic:blipFill>
                <pic:spPr bwMode="auto">
                  <a:xfrm>
                    <a:off x="0" y="0"/>
                    <a:ext cx="5918523" cy="522544"/>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46A80" w14:textId="77777777" w:rsidR="009C306E" w:rsidRDefault="009C306E" w:rsidP="0016795C">
      <w:r>
        <w:separator/>
      </w:r>
    </w:p>
  </w:footnote>
  <w:footnote w:type="continuationSeparator" w:id="0">
    <w:p w14:paraId="0DDBC953" w14:textId="77777777" w:rsidR="009C306E" w:rsidRDefault="009C306E" w:rsidP="0016795C">
      <w:r>
        <w:continuationSeparator/>
      </w:r>
    </w:p>
  </w:footnote>
  <w:footnote w:type="continuationNotice" w:id="1">
    <w:p w14:paraId="4B4EB013" w14:textId="77777777" w:rsidR="009C306E" w:rsidRDefault="009C30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9BB24" w14:textId="1B5721AF" w:rsidR="009A5622" w:rsidRPr="00BE5D2B" w:rsidRDefault="00C94C44" w:rsidP="009D0B0E">
    <w:pPr>
      <w:tabs>
        <w:tab w:val="center" w:pos="4252"/>
        <w:tab w:val="right" w:pos="8504"/>
      </w:tabs>
    </w:pPr>
    <w:r>
      <w:rPr>
        <w:noProof/>
        <w:lang w:eastAsia="es-ES"/>
      </w:rPr>
      <w:drawing>
        <wp:anchor distT="0" distB="0" distL="114300" distR="114300" simplePos="0" relativeHeight="251660288" behindDoc="0" locked="0" layoutInCell="1" allowOverlap="1" wp14:anchorId="519E51C9" wp14:editId="37842D29">
          <wp:simplePos x="0" y="0"/>
          <wp:positionH relativeFrom="column">
            <wp:posOffset>3424555</wp:posOffset>
          </wp:positionH>
          <wp:positionV relativeFrom="paragraph">
            <wp:posOffset>7620</wp:posOffset>
          </wp:positionV>
          <wp:extent cx="1127760" cy="524510"/>
          <wp:effectExtent l="0" t="0" r="0" b="88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524510"/>
                  </a:xfrm>
                  <a:prstGeom prst="rect">
                    <a:avLst/>
                  </a:prstGeom>
                  <a:noFill/>
                </pic:spPr>
              </pic:pic>
            </a:graphicData>
          </a:graphic>
          <wp14:sizeRelH relativeFrom="page">
            <wp14:pctWidth>0</wp14:pctWidth>
          </wp14:sizeRelH>
          <wp14:sizeRelV relativeFrom="page">
            <wp14:pctHeight>0</wp14:pctHeight>
          </wp14:sizeRelV>
        </wp:anchor>
      </w:drawing>
    </w:r>
    <w:r w:rsidRPr="00BE5D2B">
      <w:rPr>
        <w:noProof/>
        <w:lang w:eastAsia="es-ES"/>
      </w:rPr>
      <w:drawing>
        <wp:anchor distT="0" distB="0" distL="114300" distR="114300" simplePos="0" relativeHeight="251659264" behindDoc="0" locked="0" layoutInCell="1" allowOverlap="1" wp14:anchorId="3A0CF6C0" wp14:editId="26161083">
          <wp:simplePos x="0" y="0"/>
          <wp:positionH relativeFrom="column">
            <wp:posOffset>4700905</wp:posOffset>
          </wp:positionH>
          <wp:positionV relativeFrom="paragraph">
            <wp:posOffset>17145</wp:posOffset>
          </wp:positionV>
          <wp:extent cx="1054735" cy="57277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pic:nvPicPr>
                <pic:blipFill>
                  <a:blip r:embed="rId2">
                    <a:extLst>
                      <a:ext uri="{28A0092B-C50C-407E-A947-70E740481C1C}">
                        <a14:useLocalDpi xmlns:a14="http://schemas.microsoft.com/office/drawing/2010/main" val="0"/>
                      </a:ext>
                    </a:extLst>
                  </a:blip>
                  <a:stretch>
                    <a:fillRect/>
                  </a:stretch>
                </pic:blipFill>
                <pic:spPr>
                  <a:xfrm>
                    <a:off x="0" y="0"/>
                    <a:ext cx="1054735" cy="572770"/>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0" locked="0" layoutInCell="1" allowOverlap="1" wp14:anchorId="21AF3672" wp14:editId="4AB2238E">
          <wp:simplePos x="0" y="0"/>
          <wp:positionH relativeFrom="margin">
            <wp:align>left</wp:align>
          </wp:positionH>
          <wp:positionV relativeFrom="paragraph">
            <wp:posOffset>-125730</wp:posOffset>
          </wp:positionV>
          <wp:extent cx="838200" cy="838200"/>
          <wp:effectExtent l="0" t="0" r="0" b="0"/>
          <wp:wrapSquare wrapText="bothSides"/>
          <wp:docPr id="5" name="Imagen 5" descr="C:\Users\ealbizur\AppData\Local\Microsoft\Windows\INetCache\Content.Word\Zalla2_Mesa de trabaj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lbizur\AppData\Local\Microsoft\Windows\INetCache\Content.Word\Zalla2_Mesa de trabajo 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7472">
      <w:t xml:space="preserve">   </w:t>
    </w:r>
    <w:r w:rsidR="009A5622" w:rsidRPr="00BE5D2B">
      <w:t xml:space="preserve"> </w:t>
    </w:r>
    <w:r w:rsidR="00A57472">
      <w:t xml:space="preserve">                                     </w:t>
    </w:r>
    <w:r w:rsidR="009A5622" w:rsidRPr="00BE5D2B">
      <w:t xml:space="preserve">     </w:t>
    </w:r>
    <w:r w:rsidR="00A57472">
      <w:t xml:space="preserve">              </w:t>
    </w:r>
    <w:r w:rsidR="009D0B0E">
      <w:t xml:space="preserve">           </w:t>
    </w:r>
    <w:r w:rsidR="009A5622" w:rsidRPr="00BE5D2B">
      <w:t xml:space="preserve">        </w:t>
    </w:r>
  </w:p>
  <w:p w14:paraId="18094595" w14:textId="01FD4EC1" w:rsidR="00C94C44" w:rsidRDefault="00C94C44" w:rsidP="00BE5D2B">
    <w:pPr>
      <w:tabs>
        <w:tab w:val="center" w:pos="4252"/>
        <w:tab w:val="right" w:pos="8504"/>
      </w:tabs>
      <w:jc w:val="center"/>
    </w:pPr>
  </w:p>
  <w:p w14:paraId="5BD7E736" w14:textId="77777777" w:rsidR="00C94C44" w:rsidRDefault="00C94C44" w:rsidP="00BE5D2B">
    <w:pPr>
      <w:tabs>
        <w:tab w:val="center" w:pos="4252"/>
        <w:tab w:val="right" w:pos="8504"/>
      </w:tabs>
      <w:jc w:val="center"/>
    </w:pPr>
  </w:p>
  <w:p w14:paraId="1F839DBF" w14:textId="36BF16BB" w:rsidR="009A5622" w:rsidRPr="00BE5D2B" w:rsidRDefault="009A5622" w:rsidP="00BE5D2B">
    <w:pPr>
      <w:tabs>
        <w:tab w:val="center" w:pos="4252"/>
        <w:tab w:val="right" w:pos="8504"/>
      </w:tabs>
      <w:jc w:val="center"/>
    </w:pPr>
    <w:r w:rsidRPr="00950F2F">
      <w:t xml:space="preserve"> </w:t>
    </w:r>
    <w:r>
      <w:t xml:space="preserve">                     </w:t>
    </w:r>
    <w:r w:rsidRPr="00D432E3">
      <w:rPr>
        <w:rFonts w:ascii="Gill Sans MT" w:eastAsia="Times New Roman" w:hAnsi="Gill Sans MT" w:cs="Times New Roman"/>
        <w:noProof/>
        <w:sz w:val="22"/>
        <w:szCs w:val="22"/>
        <w:lang w:eastAsia="es-ES"/>
      </w:rPr>
      <w:t xml:space="preserve">                                                                                                                               </w:t>
    </w:r>
  </w:p>
  <w:p w14:paraId="17476DFF" w14:textId="77777777" w:rsidR="009A5622" w:rsidRDefault="009A5622" w:rsidP="004B4199">
    <w:pPr>
      <w:pStyle w:val="Goiburua"/>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F92"/>
    <w:multiLevelType w:val="hybridMultilevel"/>
    <w:tmpl w:val="0330A4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22E5D62"/>
    <w:multiLevelType w:val="hybridMultilevel"/>
    <w:tmpl w:val="8E04C1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25C3AC8"/>
    <w:multiLevelType w:val="hybridMultilevel"/>
    <w:tmpl w:val="9B14F9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3DA6C6F"/>
    <w:multiLevelType w:val="hybridMultilevel"/>
    <w:tmpl w:val="3956198A"/>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start w:val="1"/>
      <w:numFmt w:val="bullet"/>
      <w:lvlText w:val="o"/>
      <w:lvlJc w:val="left"/>
      <w:pPr>
        <w:ind w:left="3600" w:hanging="360"/>
      </w:pPr>
      <w:rPr>
        <w:rFonts w:ascii="Courier New" w:hAnsi="Courier New" w:cs="Courier New" w:hint="default"/>
      </w:rPr>
    </w:lvl>
    <w:lvl w:ilvl="5" w:tplc="042D0005">
      <w:start w:val="1"/>
      <w:numFmt w:val="bullet"/>
      <w:lvlText w:val=""/>
      <w:lvlJc w:val="left"/>
      <w:pPr>
        <w:ind w:left="4320" w:hanging="360"/>
      </w:pPr>
      <w:rPr>
        <w:rFonts w:ascii="Wingdings" w:hAnsi="Wingdings" w:hint="default"/>
      </w:rPr>
    </w:lvl>
    <w:lvl w:ilvl="6" w:tplc="042D0001">
      <w:start w:val="1"/>
      <w:numFmt w:val="bullet"/>
      <w:lvlText w:val=""/>
      <w:lvlJc w:val="left"/>
      <w:pPr>
        <w:ind w:left="5040" w:hanging="360"/>
      </w:pPr>
      <w:rPr>
        <w:rFonts w:ascii="Symbol" w:hAnsi="Symbol" w:hint="default"/>
      </w:rPr>
    </w:lvl>
    <w:lvl w:ilvl="7" w:tplc="042D0003">
      <w:start w:val="1"/>
      <w:numFmt w:val="bullet"/>
      <w:lvlText w:val="o"/>
      <w:lvlJc w:val="left"/>
      <w:pPr>
        <w:ind w:left="5760" w:hanging="360"/>
      </w:pPr>
      <w:rPr>
        <w:rFonts w:ascii="Courier New" w:hAnsi="Courier New" w:cs="Courier New" w:hint="default"/>
      </w:rPr>
    </w:lvl>
    <w:lvl w:ilvl="8" w:tplc="042D0005">
      <w:start w:val="1"/>
      <w:numFmt w:val="bullet"/>
      <w:lvlText w:val=""/>
      <w:lvlJc w:val="left"/>
      <w:pPr>
        <w:ind w:left="6480" w:hanging="360"/>
      </w:pPr>
      <w:rPr>
        <w:rFonts w:ascii="Wingdings" w:hAnsi="Wingdings" w:hint="default"/>
      </w:rPr>
    </w:lvl>
  </w:abstractNum>
  <w:abstractNum w:abstractNumId="4" w15:restartNumberingAfterBreak="0">
    <w:nsid w:val="05006E24"/>
    <w:multiLevelType w:val="hybridMultilevel"/>
    <w:tmpl w:val="4D0E67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6A17516"/>
    <w:multiLevelType w:val="hybridMultilevel"/>
    <w:tmpl w:val="35F8D35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15:restartNumberingAfterBreak="0">
    <w:nsid w:val="0B020F6A"/>
    <w:multiLevelType w:val="hybridMultilevel"/>
    <w:tmpl w:val="20DAA9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BCB6DC6"/>
    <w:multiLevelType w:val="hybridMultilevel"/>
    <w:tmpl w:val="19C851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C2F62B4"/>
    <w:multiLevelType w:val="hybridMultilevel"/>
    <w:tmpl w:val="9B3CC308"/>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9" w15:restartNumberingAfterBreak="0">
    <w:nsid w:val="23047DEC"/>
    <w:multiLevelType w:val="hybridMultilevel"/>
    <w:tmpl w:val="12FA4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74C4C0B"/>
    <w:multiLevelType w:val="hybridMultilevel"/>
    <w:tmpl w:val="B2BC6706"/>
    <w:lvl w:ilvl="0" w:tplc="0C0A0005">
      <w:start w:val="1"/>
      <w:numFmt w:val="bullet"/>
      <w:lvlText w:val=""/>
      <w:lvlJc w:val="left"/>
      <w:pPr>
        <w:ind w:left="720" w:hanging="360"/>
      </w:pPr>
      <w:rPr>
        <w:rFonts w:ascii="Wingdings" w:hAnsi="Wingdings" w:hint="default"/>
        <w:color w:val="FF0000"/>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1" w15:restartNumberingAfterBreak="0">
    <w:nsid w:val="27D30F23"/>
    <w:multiLevelType w:val="hybridMultilevel"/>
    <w:tmpl w:val="AF9443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5AA0693"/>
    <w:multiLevelType w:val="hybridMultilevel"/>
    <w:tmpl w:val="E0BE5A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6E822A2"/>
    <w:multiLevelType w:val="hybridMultilevel"/>
    <w:tmpl w:val="A6CC6CC4"/>
    <w:lvl w:ilvl="0" w:tplc="4AEE04B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CF40D8D"/>
    <w:multiLevelType w:val="hybridMultilevel"/>
    <w:tmpl w:val="170ED9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EB72B07"/>
    <w:multiLevelType w:val="hybridMultilevel"/>
    <w:tmpl w:val="ECB20F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0CE6162"/>
    <w:multiLevelType w:val="hybridMultilevel"/>
    <w:tmpl w:val="BF56DF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47096767"/>
    <w:multiLevelType w:val="hybridMultilevel"/>
    <w:tmpl w:val="2AD0C91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4CDD0BE2"/>
    <w:multiLevelType w:val="hybridMultilevel"/>
    <w:tmpl w:val="3EAE29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2640CB5"/>
    <w:multiLevelType w:val="hybridMultilevel"/>
    <w:tmpl w:val="44CA8D8E"/>
    <w:lvl w:ilvl="0" w:tplc="0C0A0005">
      <w:start w:val="1"/>
      <w:numFmt w:val="bullet"/>
      <w:lvlText w:val=""/>
      <w:lvlJc w:val="left"/>
      <w:pPr>
        <w:ind w:left="720" w:hanging="360"/>
      </w:pPr>
      <w:rPr>
        <w:rFonts w:ascii="Wingdings" w:hAnsi="Wingdings" w:hint="default"/>
        <w:color w:val="FF0000"/>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0" w15:restartNumberingAfterBreak="0">
    <w:nsid w:val="52A67D76"/>
    <w:multiLevelType w:val="hybridMultilevel"/>
    <w:tmpl w:val="BA6C39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C9E5673"/>
    <w:multiLevelType w:val="hybridMultilevel"/>
    <w:tmpl w:val="64AC9190"/>
    <w:lvl w:ilvl="0" w:tplc="040A0001">
      <w:start w:val="1"/>
      <w:numFmt w:val="bullet"/>
      <w:lvlText w:val=""/>
      <w:lvlJc w:val="left"/>
      <w:pPr>
        <w:ind w:left="835" w:hanging="360"/>
      </w:pPr>
      <w:rPr>
        <w:rFonts w:ascii="Symbol" w:hAnsi="Symbol" w:hint="default"/>
      </w:rPr>
    </w:lvl>
    <w:lvl w:ilvl="1" w:tplc="040A0003" w:tentative="1">
      <w:start w:val="1"/>
      <w:numFmt w:val="bullet"/>
      <w:lvlText w:val="o"/>
      <w:lvlJc w:val="left"/>
      <w:pPr>
        <w:ind w:left="1555" w:hanging="360"/>
      </w:pPr>
      <w:rPr>
        <w:rFonts w:ascii="Courier New" w:hAnsi="Courier New" w:cs="Courier New" w:hint="default"/>
      </w:rPr>
    </w:lvl>
    <w:lvl w:ilvl="2" w:tplc="040A0005" w:tentative="1">
      <w:start w:val="1"/>
      <w:numFmt w:val="bullet"/>
      <w:lvlText w:val=""/>
      <w:lvlJc w:val="left"/>
      <w:pPr>
        <w:ind w:left="2275" w:hanging="360"/>
      </w:pPr>
      <w:rPr>
        <w:rFonts w:ascii="Wingdings" w:hAnsi="Wingdings" w:hint="default"/>
      </w:rPr>
    </w:lvl>
    <w:lvl w:ilvl="3" w:tplc="040A0001" w:tentative="1">
      <w:start w:val="1"/>
      <w:numFmt w:val="bullet"/>
      <w:lvlText w:val=""/>
      <w:lvlJc w:val="left"/>
      <w:pPr>
        <w:ind w:left="2995" w:hanging="360"/>
      </w:pPr>
      <w:rPr>
        <w:rFonts w:ascii="Symbol" w:hAnsi="Symbol" w:hint="default"/>
      </w:rPr>
    </w:lvl>
    <w:lvl w:ilvl="4" w:tplc="040A0003" w:tentative="1">
      <w:start w:val="1"/>
      <w:numFmt w:val="bullet"/>
      <w:lvlText w:val="o"/>
      <w:lvlJc w:val="left"/>
      <w:pPr>
        <w:ind w:left="3715" w:hanging="360"/>
      </w:pPr>
      <w:rPr>
        <w:rFonts w:ascii="Courier New" w:hAnsi="Courier New" w:cs="Courier New" w:hint="default"/>
      </w:rPr>
    </w:lvl>
    <w:lvl w:ilvl="5" w:tplc="040A0005" w:tentative="1">
      <w:start w:val="1"/>
      <w:numFmt w:val="bullet"/>
      <w:lvlText w:val=""/>
      <w:lvlJc w:val="left"/>
      <w:pPr>
        <w:ind w:left="4435" w:hanging="360"/>
      </w:pPr>
      <w:rPr>
        <w:rFonts w:ascii="Wingdings" w:hAnsi="Wingdings" w:hint="default"/>
      </w:rPr>
    </w:lvl>
    <w:lvl w:ilvl="6" w:tplc="040A0001" w:tentative="1">
      <w:start w:val="1"/>
      <w:numFmt w:val="bullet"/>
      <w:lvlText w:val=""/>
      <w:lvlJc w:val="left"/>
      <w:pPr>
        <w:ind w:left="5155" w:hanging="360"/>
      </w:pPr>
      <w:rPr>
        <w:rFonts w:ascii="Symbol" w:hAnsi="Symbol" w:hint="default"/>
      </w:rPr>
    </w:lvl>
    <w:lvl w:ilvl="7" w:tplc="040A0003" w:tentative="1">
      <w:start w:val="1"/>
      <w:numFmt w:val="bullet"/>
      <w:lvlText w:val="o"/>
      <w:lvlJc w:val="left"/>
      <w:pPr>
        <w:ind w:left="5875" w:hanging="360"/>
      </w:pPr>
      <w:rPr>
        <w:rFonts w:ascii="Courier New" w:hAnsi="Courier New" w:cs="Courier New" w:hint="default"/>
      </w:rPr>
    </w:lvl>
    <w:lvl w:ilvl="8" w:tplc="040A0005" w:tentative="1">
      <w:start w:val="1"/>
      <w:numFmt w:val="bullet"/>
      <w:lvlText w:val=""/>
      <w:lvlJc w:val="left"/>
      <w:pPr>
        <w:ind w:left="6595" w:hanging="360"/>
      </w:pPr>
      <w:rPr>
        <w:rFonts w:ascii="Wingdings" w:hAnsi="Wingdings" w:hint="default"/>
      </w:rPr>
    </w:lvl>
  </w:abstractNum>
  <w:abstractNum w:abstractNumId="22" w15:restartNumberingAfterBreak="0">
    <w:nsid w:val="61B07134"/>
    <w:multiLevelType w:val="hybridMultilevel"/>
    <w:tmpl w:val="46B87C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351609A"/>
    <w:multiLevelType w:val="hybridMultilevel"/>
    <w:tmpl w:val="72D27F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76950A93"/>
    <w:multiLevelType w:val="hybridMultilevel"/>
    <w:tmpl w:val="A5F07F94"/>
    <w:lvl w:ilvl="0" w:tplc="BCCA23F0">
      <w:start w:val="1"/>
      <w:numFmt w:val="bullet"/>
      <w:lvlText w:val=""/>
      <w:lvlJc w:val="left"/>
      <w:pPr>
        <w:ind w:left="720" w:hanging="360"/>
      </w:pPr>
      <w:rPr>
        <w:rFonts w:ascii="Wingdings" w:hAnsi="Wingdings"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13"/>
  </w:num>
  <w:num w:numId="4">
    <w:abstractNumId w:val="10"/>
  </w:num>
  <w:num w:numId="5">
    <w:abstractNumId w:val="19"/>
  </w:num>
  <w:num w:numId="6">
    <w:abstractNumId w:val="3"/>
  </w:num>
  <w:num w:numId="7">
    <w:abstractNumId w:val="8"/>
  </w:num>
  <w:num w:numId="8">
    <w:abstractNumId w:val="1"/>
  </w:num>
  <w:num w:numId="9">
    <w:abstractNumId w:val="18"/>
  </w:num>
  <w:num w:numId="10">
    <w:abstractNumId w:val="5"/>
  </w:num>
  <w:num w:numId="11">
    <w:abstractNumId w:val="6"/>
  </w:num>
  <w:num w:numId="12">
    <w:abstractNumId w:val="15"/>
  </w:num>
  <w:num w:numId="13">
    <w:abstractNumId w:val="7"/>
  </w:num>
  <w:num w:numId="14">
    <w:abstractNumId w:val="12"/>
  </w:num>
  <w:num w:numId="15">
    <w:abstractNumId w:val="14"/>
  </w:num>
  <w:num w:numId="16">
    <w:abstractNumId w:val="4"/>
  </w:num>
  <w:num w:numId="17">
    <w:abstractNumId w:val="21"/>
  </w:num>
  <w:num w:numId="18">
    <w:abstractNumId w:val="22"/>
  </w:num>
  <w:num w:numId="19">
    <w:abstractNumId w:val="0"/>
  </w:num>
  <w:num w:numId="20">
    <w:abstractNumId w:val="11"/>
  </w:num>
  <w:num w:numId="21">
    <w:abstractNumId w:val="9"/>
  </w:num>
  <w:num w:numId="22">
    <w:abstractNumId w:val="20"/>
  </w:num>
  <w:num w:numId="23">
    <w:abstractNumId w:val="2"/>
  </w:num>
  <w:num w:numId="24">
    <w:abstractNumId w:val="1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95C"/>
    <w:rsid w:val="00005C55"/>
    <w:rsid w:val="000233B5"/>
    <w:rsid w:val="00023CB7"/>
    <w:rsid w:val="000243A4"/>
    <w:rsid w:val="000261BE"/>
    <w:rsid w:val="00026E38"/>
    <w:rsid w:val="0003253F"/>
    <w:rsid w:val="0004111B"/>
    <w:rsid w:val="00043171"/>
    <w:rsid w:val="00044187"/>
    <w:rsid w:val="0004734A"/>
    <w:rsid w:val="000500F9"/>
    <w:rsid w:val="0005643A"/>
    <w:rsid w:val="00074E50"/>
    <w:rsid w:val="00076D25"/>
    <w:rsid w:val="00096288"/>
    <w:rsid w:val="00097622"/>
    <w:rsid w:val="000979A5"/>
    <w:rsid w:val="000A1898"/>
    <w:rsid w:val="000C4D5C"/>
    <w:rsid w:val="000F2F95"/>
    <w:rsid w:val="00127C31"/>
    <w:rsid w:val="00132700"/>
    <w:rsid w:val="00141F1E"/>
    <w:rsid w:val="0014225E"/>
    <w:rsid w:val="0014313C"/>
    <w:rsid w:val="001473AE"/>
    <w:rsid w:val="00150297"/>
    <w:rsid w:val="00153789"/>
    <w:rsid w:val="00153945"/>
    <w:rsid w:val="00153E27"/>
    <w:rsid w:val="00163D94"/>
    <w:rsid w:val="0016795C"/>
    <w:rsid w:val="00173192"/>
    <w:rsid w:val="001C1F71"/>
    <w:rsid w:val="001E42F8"/>
    <w:rsid w:val="001E4681"/>
    <w:rsid w:val="001F7BE3"/>
    <w:rsid w:val="00210227"/>
    <w:rsid w:val="00210C93"/>
    <w:rsid w:val="0021436A"/>
    <w:rsid w:val="00241349"/>
    <w:rsid w:val="00252871"/>
    <w:rsid w:val="002549E0"/>
    <w:rsid w:val="00274790"/>
    <w:rsid w:val="00274CF7"/>
    <w:rsid w:val="00277D98"/>
    <w:rsid w:val="00295AEB"/>
    <w:rsid w:val="002A0CCD"/>
    <w:rsid w:val="002B6B82"/>
    <w:rsid w:val="002E0EC5"/>
    <w:rsid w:val="002E1C37"/>
    <w:rsid w:val="00303C46"/>
    <w:rsid w:val="0031259F"/>
    <w:rsid w:val="003178BF"/>
    <w:rsid w:val="003413AB"/>
    <w:rsid w:val="003605C7"/>
    <w:rsid w:val="00364E40"/>
    <w:rsid w:val="00370729"/>
    <w:rsid w:val="00370A96"/>
    <w:rsid w:val="003749A1"/>
    <w:rsid w:val="003C0EB7"/>
    <w:rsid w:val="003D00D7"/>
    <w:rsid w:val="003F073E"/>
    <w:rsid w:val="003F3663"/>
    <w:rsid w:val="00400773"/>
    <w:rsid w:val="00410789"/>
    <w:rsid w:val="00414F3A"/>
    <w:rsid w:val="00415BAF"/>
    <w:rsid w:val="004370D7"/>
    <w:rsid w:val="00484911"/>
    <w:rsid w:val="00490390"/>
    <w:rsid w:val="00491695"/>
    <w:rsid w:val="004B4199"/>
    <w:rsid w:val="004C5EB8"/>
    <w:rsid w:val="004D5EC2"/>
    <w:rsid w:val="004E4C66"/>
    <w:rsid w:val="004F734E"/>
    <w:rsid w:val="005154C5"/>
    <w:rsid w:val="00515EED"/>
    <w:rsid w:val="0052235A"/>
    <w:rsid w:val="005230C8"/>
    <w:rsid w:val="00526A91"/>
    <w:rsid w:val="005403F7"/>
    <w:rsid w:val="00542907"/>
    <w:rsid w:val="00552845"/>
    <w:rsid w:val="0058015D"/>
    <w:rsid w:val="005845F4"/>
    <w:rsid w:val="0059267C"/>
    <w:rsid w:val="005A0914"/>
    <w:rsid w:val="005A5D55"/>
    <w:rsid w:val="005A7B5E"/>
    <w:rsid w:val="005C687B"/>
    <w:rsid w:val="005D6A62"/>
    <w:rsid w:val="005E68FD"/>
    <w:rsid w:val="005E7E0F"/>
    <w:rsid w:val="0060548E"/>
    <w:rsid w:val="00606A87"/>
    <w:rsid w:val="0061000D"/>
    <w:rsid w:val="00613F8F"/>
    <w:rsid w:val="006150CD"/>
    <w:rsid w:val="00620DBD"/>
    <w:rsid w:val="0065182C"/>
    <w:rsid w:val="006547C6"/>
    <w:rsid w:val="00656324"/>
    <w:rsid w:val="00656ABA"/>
    <w:rsid w:val="0066610B"/>
    <w:rsid w:val="00675BA0"/>
    <w:rsid w:val="0067792D"/>
    <w:rsid w:val="00694C68"/>
    <w:rsid w:val="006A7415"/>
    <w:rsid w:val="006C5E5B"/>
    <w:rsid w:val="006C7A84"/>
    <w:rsid w:val="006E0656"/>
    <w:rsid w:val="006E6415"/>
    <w:rsid w:val="007041DE"/>
    <w:rsid w:val="00704B17"/>
    <w:rsid w:val="00717DDB"/>
    <w:rsid w:val="00721663"/>
    <w:rsid w:val="007229C1"/>
    <w:rsid w:val="00727807"/>
    <w:rsid w:val="00756F95"/>
    <w:rsid w:val="007643D3"/>
    <w:rsid w:val="00781F0F"/>
    <w:rsid w:val="00782C62"/>
    <w:rsid w:val="007B5B0B"/>
    <w:rsid w:val="007C041E"/>
    <w:rsid w:val="007C7123"/>
    <w:rsid w:val="007D5F22"/>
    <w:rsid w:val="007E0650"/>
    <w:rsid w:val="007F1FF0"/>
    <w:rsid w:val="007F3AF3"/>
    <w:rsid w:val="007F4093"/>
    <w:rsid w:val="00801BF6"/>
    <w:rsid w:val="0081799B"/>
    <w:rsid w:val="00831EDD"/>
    <w:rsid w:val="0085458C"/>
    <w:rsid w:val="008639DC"/>
    <w:rsid w:val="008722A8"/>
    <w:rsid w:val="00876AC7"/>
    <w:rsid w:val="00877CE7"/>
    <w:rsid w:val="00881F89"/>
    <w:rsid w:val="00892562"/>
    <w:rsid w:val="008937BD"/>
    <w:rsid w:val="008968F8"/>
    <w:rsid w:val="008A01FD"/>
    <w:rsid w:val="008A78D6"/>
    <w:rsid w:val="008B45C9"/>
    <w:rsid w:val="008B6496"/>
    <w:rsid w:val="008C69BD"/>
    <w:rsid w:val="008F1216"/>
    <w:rsid w:val="008F15E3"/>
    <w:rsid w:val="008F2A05"/>
    <w:rsid w:val="009060E5"/>
    <w:rsid w:val="0091407B"/>
    <w:rsid w:val="00960235"/>
    <w:rsid w:val="0097341D"/>
    <w:rsid w:val="00991623"/>
    <w:rsid w:val="009A485B"/>
    <w:rsid w:val="009A517C"/>
    <w:rsid w:val="009A5622"/>
    <w:rsid w:val="009C09C0"/>
    <w:rsid w:val="009C306E"/>
    <w:rsid w:val="009C4F37"/>
    <w:rsid w:val="009D0B0E"/>
    <w:rsid w:val="009E4F09"/>
    <w:rsid w:val="00A012A1"/>
    <w:rsid w:val="00A047FF"/>
    <w:rsid w:val="00A364F1"/>
    <w:rsid w:val="00A54313"/>
    <w:rsid w:val="00A54D23"/>
    <w:rsid w:val="00A57472"/>
    <w:rsid w:val="00A577ED"/>
    <w:rsid w:val="00A7093E"/>
    <w:rsid w:val="00A70F1E"/>
    <w:rsid w:val="00A857FF"/>
    <w:rsid w:val="00AD55A2"/>
    <w:rsid w:val="00AD5EC1"/>
    <w:rsid w:val="00AE4F44"/>
    <w:rsid w:val="00AE635E"/>
    <w:rsid w:val="00B0052B"/>
    <w:rsid w:val="00B07253"/>
    <w:rsid w:val="00B14255"/>
    <w:rsid w:val="00B14CF4"/>
    <w:rsid w:val="00B176EA"/>
    <w:rsid w:val="00B21CB0"/>
    <w:rsid w:val="00B35ED0"/>
    <w:rsid w:val="00B432A8"/>
    <w:rsid w:val="00B4640B"/>
    <w:rsid w:val="00B553D1"/>
    <w:rsid w:val="00B565C4"/>
    <w:rsid w:val="00B56B4E"/>
    <w:rsid w:val="00B64803"/>
    <w:rsid w:val="00B66947"/>
    <w:rsid w:val="00B95C53"/>
    <w:rsid w:val="00B96C59"/>
    <w:rsid w:val="00BA3E3F"/>
    <w:rsid w:val="00BA70A2"/>
    <w:rsid w:val="00BB2549"/>
    <w:rsid w:val="00BB6D6E"/>
    <w:rsid w:val="00BB710C"/>
    <w:rsid w:val="00BE3F8F"/>
    <w:rsid w:val="00BE5D2B"/>
    <w:rsid w:val="00BF2594"/>
    <w:rsid w:val="00BF4F3B"/>
    <w:rsid w:val="00C15A18"/>
    <w:rsid w:val="00C21BDC"/>
    <w:rsid w:val="00C36E80"/>
    <w:rsid w:val="00C42FC2"/>
    <w:rsid w:val="00C43D44"/>
    <w:rsid w:val="00C71CB3"/>
    <w:rsid w:val="00C77B5E"/>
    <w:rsid w:val="00C82EA5"/>
    <w:rsid w:val="00C94C44"/>
    <w:rsid w:val="00C9534D"/>
    <w:rsid w:val="00C976B9"/>
    <w:rsid w:val="00CA0710"/>
    <w:rsid w:val="00CA7752"/>
    <w:rsid w:val="00CD0588"/>
    <w:rsid w:val="00CD1ABC"/>
    <w:rsid w:val="00CD276E"/>
    <w:rsid w:val="00CD2C7E"/>
    <w:rsid w:val="00D014A7"/>
    <w:rsid w:val="00D07E9D"/>
    <w:rsid w:val="00D10F5D"/>
    <w:rsid w:val="00D1276A"/>
    <w:rsid w:val="00D173D1"/>
    <w:rsid w:val="00D17DB3"/>
    <w:rsid w:val="00D20581"/>
    <w:rsid w:val="00D432E3"/>
    <w:rsid w:val="00D5577B"/>
    <w:rsid w:val="00D64586"/>
    <w:rsid w:val="00D714EE"/>
    <w:rsid w:val="00D76157"/>
    <w:rsid w:val="00D76A3B"/>
    <w:rsid w:val="00D875CF"/>
    <w:rsid w:val="00D87F6D"/>
    <w:rsid w:val="00DA2FE8"/>
    <w:rsid w:val="00DC0CFC"/>
    <w:rsid w:val="00DC6980"/>
    <w:rsid w:val="00DD0C2D"/>
    <w:rsid w:val="00DD2BD1"/>
    <w:rsid w:val="00DE2DDD"/>
    <w:rsid w:val="00DE701D"/>
    <w:rsid w:val="00DE71AD"/>
    <w:rsid w:val="00DF5D40"/>
    <w:rsid w:val="00E05B1B"/>
    <w:rsid w:val="00E10C5A"/>
    <w:rsid w:val="00E16328"/>
    <w:rsid w:val="00E2154C"/>
    <w:rsid w:val="00E25843"/>
    <w:rsid w:val="00E31656"/>
    <w:rsid w:val="00E53C52"/>
    <w:rsid w:val="00E56876"/>
    <w:rsid w:val="00E65E7C"/>
    <w:rsid w:val="00E77A77"/>
    <w:rsid w:val="00E904A8"/>
    <w:rsid w:val="00E97B4D"/>
    <w:rsid w:val="00EC7E88"/>
    <w:rsid w:val="00ED2566"/>
    <w:rsid w:val="00ED25C2"/>
    <w:rsid w:val="00ED6C53"/>
    <w:rsid w:val="00EE48EF"/>
    <w:rsid w:val="00F242A9"/>
    <w:rsid w:val="00F26D83"/>
    <w:rsid w:val="00F376D4"/>
    <w:rsid w:val="00F463C6"/>
    <w:rsid w:val="00F473AC"/>
    <w:rsid w:val="00F63741"/>
    <w:rsid w:val="00F714DC"/>
    <w:rsid w:val="00F715B5"/>
    <w:rsid w:val="00F7439F"/>
    <w:rsid w:val="00F80445"/>
    <w:rsid w:val="00F81907"/>
    <w:rsid w:val="00F83786"/>
    <w:rsid w:val="00F83985"/>
    <w:rsid w:val="00F926A8"/>
    <w:rsid w:val="00F94DC4"/>
    <w:rsid w:val="00F97F40"/>
    <w:rsid w:val="00FA683A"/>
    <w:rsid w:val="00FB25A1"/>
    <w:rsid w:val="00FB5883"/>
    <w:rsid w:val="00FB6DE8"/>
    <w:rsid w:val="00FB724E"/>
    <w:rsid w:val="00FC4932"/>
    <w:rsid w:val="00FC5614"/>
    <w:rsid w:val="00FD7A53"/>
    <w:rsid w:val="00FE67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C18A15"/>
  <w15:docId w15:val="{CDEE78A5-0E97-44CE-BC86-83D6E2B9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03253F"/>
  </w:style>
  <w:style w:type="paragraph" w:styleId="1izenburua">
    <w:name w:val="heading 1"/>
    <w:basedOn w:val="Normala"/>
    <w:link w:val="1izenburuaKar"/>
    <w:uiPriority w:val="9"/>
    <w:qFormat/>
    <w:rsid w:val="00620DBD"/>
    <w:pPr>
      <w:spacing w:before="100" w:beforeAutospacing="1" w:after="100" w:afterAutospacing="1"/>
      <w:jc w:val="left"/>
      <w:outlineLvl w:val="0"/>
    </w:pPr>
    <w:rPr>
      <w:rFonts w:ascii="Times New Roman" w:eastAsia="Times New Roman" w:hAnsi="Times New Roman" w:cs="Times New Roman"/>
      <w:b/>
      <w:bCs/>
      <w:kern w:val="36"/>
      <w:sz w:val="48"/>
      <w:szCs w:val="48"/>
      <w:lang w:val="eu-ES" w:eastAsia="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Default">
    <w:name w:val="Default"/>
    <w:basedOn w:val="Normala"/>
    <w:uiPriority w:val="99"/>
    <w:rsid w:val="0016795C"/>
    <w:pPr>
      <w:autoSpaceDE w:val="0"/>
      <w:autoSpaceDN w:val="0"/>
      <w:jc w:val="left"/>
    </w:pPr>
    <w:rPr>
      <w:rFonts w:ascii="Verdana" w:hAnsi="Verdana" w:cs="Times New Roman"/>
      <w:color w:val="000000"/>
      <w:lang w:eastAsia="es-ES"/>
    </w:rPr>
  </w:style>
  <w:style w:type="paragraph" w:styleId="Goiburua">
    <w:name w:val="header"/>
    <w:basedOn w:val="Normala"/>
    <w:link w:val="GoiburuaKar"/>
    <w:uiPriority w:val="99"/>
    <w:unhideWhenUsed/>
    <w:rsid w:val="0016795C"/>
    <w:pPr>
      <w:tabs>
        <w:tab w:val="center" w:pos="4536"/>
        <w:tab w:val="right" w:pos="9072"/>
      </w:tabs>
    </w:pPr>
  </w:style>
  <w:style w:type="character" w:customStyle="1" w:styleId="GoiburuaKar">
    <w:name w:val="Goiburua Kar"/>
    <w:basedOn w:val="Paragrafoarenletra-tipolehenetsia"/>
    <w:link w:val="Goiburua"/>
    <w:uiPriority w:val="99"/>
    <w:rsid w:val="0016795C"/>
  </w:style>
  <w:style w:type="paragraph" w:styleId="Orri-oina">
    <w:name w:val="footer"/>
    <w:basedOn w:val="Normala"/>
    <w:link w:val="Orri-oinaKar"/>
    <w:uiPriority w:val="99"/>
    <w:unhideWhenUsed/>
    <w:rsid w:val="0016795C"/>
    <w:pPr>
      <w:tabs>
        <w:tab w:val="center" w:pos="4536"/>
        <w:tab w:val="right" w:pos="9072"/>
      </w:tabs>
    </w:pPr>
  </w:style>
  <w:style w:type="character" w:customStyle="1" w:styleId="Orri-oinaKar">
    <w:name w:val="Orri-oina Kar"/>
    <w:basedOn w:val="Paragrafoarenletra-tipolehenetsia"/>
    <w:link w:val="Orri-oina"/>
    <w:uiPriority w:val="99"/>
    <w:rsid w:val="0016795C"/>
  </w:style>
  <w:style w:type="paragraph" w:styleId="Bunbuiloarentestua">
    <w:name w:val="Balloon Text"/>
    <w:basedOn w:val="Normala"/>
    <w:link w:val="BunbuiloarentestuaKar"/>
    <w:uiPriority w:val="99"/>
    <w:semiHidden/>
    <w:unhideWhenUsed/>
    <w:rsid w:val="0016795C"/>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16795C"/>
    <w:rPr>
      <w:rFonts w:ascii="Tahoma" w:hAnsi="Tahoma" w:cs="Tahoma"/>
      <w:sz w:val="16"/>
      <w:szCs w:val="16"/>
    </w:rPr>
  </w:style>
  <w:style w:type="paragraph" w:customStyle="1" w:styleId="KarKar">
    <w:name w:val="Kar Kar"/>
    <w:basedOn w:val="Normala"/>
    <w:rsid w:val="00620DBD"/>
    <w:pPr>
      <w:keepLines/>
      <w:spacing w:after="160" w:line="240" w:lineRule="exact"/>
    </w:pPr>
    <w:rPr>
      <w:rFonts w:ascii="Tahoma" w:eastAsia="Times New Roman" w:hAnsi="Tahoma" w:cs="Times New Roman"/>
      <w:snapToGrid w:val="0"/>
      <w:sz w:val="20"/>
      <w:szCs w:val="20"/>
      <w:lang w:val="en-US"/>
    </w:rPr>
  </w:style>
  <w:style w:type="character" w:styleId="Lodia">
    <w:name w:val="Strong"/>
    <w:basedOn w:val="Paragrafoarenletra-tipolehenetsia"/>
    <w:uiPriority w:val="22"/>
    <w:qFormat/>
    <w:rsid w:val="00620DBD"/>
    <w:rPr>
      <w:b/>
      <w:bCs/>
    </w:rPr>
  </w:style>
  <w:style w:type="paragraph" w:styleId="Normalaweb">
    <w:name w:val="Normal (Web)"/>
    <w:basedOn w:val="Normala"/>
    <w:uiPriority w:val="99"/>
    <w:semiHidden/>
    <w:unhideWhenUsed/>
    <w:rsid w:val="00620DBD"/>
    <w:pPr>
      <w:spacing w:before="100" w:beforeAutospacing="1" w:after="100" w:afterAutospacing="1"/>
      <w:jc w:val="left"/>
    </w:pPr>
    <w:rPr>
      <w:rFonts w:ascii="Times New Roman" w:eastAsia="Times New Roman" w:hAnsi="Times New Roman" w:cs="Times New Roman"/>
      <w:lang w:val="eu-ES" w:eastAsia="eu-ES"/>
    </w:rPr>
  </w:style>
  <w:style w:type="character" w:customStyle="1" w:styleId="1izenburuaKar">
    <w:name w:val="1. izenburua Kar"/>
    <w:basedOn w:val="Paragrafoarenletra-tipolehenetsia"/>
    <w:link w:val="1izenburua"/>
    <w:uiPriority w:val="9"/>
    <w:rsid w:val="00620DBD"/>
    <w:rPr>
      <w:rFonts w:ascii="Times New Roman" w:eastAsia="Times New Roman" w:hAnsi="Times New Roman" w:cs="Times New Roman"/>
      <w:b/>
      <w:bCs/>
      <w:kern w:val="36"/>
      <w:sz w:val="48"/>
      <w:szCs w:val="48"/>
      <w:lang w:val="eu-ES" w:eastAsia="eu-ES"/>
    </w:rPr>
  </w:style>
  <w:style w:type="paragraph" w:customStyle="1" w:styleId="r01aligncenter">
    <w:name w:val="r01aligncenter"/>
    <w:basedOn w:val="Normala"/>
    <w:rsid w:val="00620DBD"/>
    <w:pPr>
      <w:spacing w:before="100" w:beforeAutospacing="1" w:after="100" w:afterAutospacing="1"/>
      <w:jc w:val="left"/>
    </w:pPr>
    <w:rPr>
      <w:rFonts w:ascii="Times New Roman" w:eastAsia="Times New Roman" w:hAnsi="Times New Roman" w:cs="Times New Roman"/>
      <w:lang w:val="eu-ES" w:eastAsia="eu-ES"/>
    </w:rPr>
  </w:style>
  <w:style w:type="paragraph" w:customStyle="1" w:styleId="KarKar0">
    <w:name w:val="Kar Kar"/>
    <w:basedOn w:val="Normala"/>
    <w:rsid w:val="00542907"/>
    <w:pPr>
      <w:keepLines/>
      <w:spacing w:after="160" w:line="240" w:lineRule="exact"/>
    </w:pPr>
    <w:rPr>
      <w:rFonts w:ascii="Tahoma" w:eastAsia="Times New Roman" w:hAnsi="Tahoma" w:cs="Times New Roman"/>
      <w:snapToGrid w:val="0"/>
      <w:sz w:val="20"/>
      <w:szCs w:val="20"/>
      <w:lang w:val="en-US"/>
    </w:rPr>
  </w:style>
  <w:style w:type="paragraph" w:styleId="Zerrenda-paragrafoa">
    <w:name w:val="List Paragraph"/>
    <w:basedOn w:val="Normala"/>
    <w:uiPriority w:val="34"/>
    <w:qFormat/>
    <w:rsid w:val="00542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13805">
      <w:bodyDiv w:val="1"/>
      <w:marLeft w:val="0"/>
      <w:marRight w:val="0"/>
      <w:marTop w:val="0"/>
      <w:marBottom w:val="0"/>
      <w:divBdr>
        <w:top w:val="none" w:sz="0" w:space="0" w:color="auto"/>
        <w:left w:val="none" w:sz="0" w:space="0" w:color="auto"/>
        <w:bottom w:val="none" w:sz="0" w:space="0" w:color="auto"/>
        <w:right w:val="none" w:sz="0" w:space="0" w:color="auto"/>
      </w:divBdr>
    </w:div>
    <w:div w:id="322899766">
      <w:bodyDiv w:val="1"/>
      <w:marLeft w:val="0"/>
      <w:marRight w:val="0"/>
      <w:marTop w:val="0"/>
      <w:marBottom w:val="0"/>
      <w:divBdr>
        <w:top w:val="none" w:sz="0" w:space="0" w:color="auto"/>
        <w:left w:val="none" w:sz="0" w:space="0" w:color="auto"/>
        <w:bottom w:val="none" w:sz="0" w:space="0" w:color="auto"/>
        <w:right w:val="none" w:sz="0" w:space="0" w:color="auto"/>
      </w:divBdr>
    </w:div>
    <w:div w:id="722873056">
      <w:bodyDiv w:val="1"/>
      <w:marLeft w:val="0"/>
      <w:marRight w:val="0"/>
      <w:marTop w:val="0"/>
      <w:marBottom w:val="0"/>
      <w:divBdr>
        <w:top w:val="none" w:sz="0" w:space="0" w:color="auto"/>
        <w:left w:val="none" w:sz="0" w:space="0" w:color="auto"/>
        <w:bottom w:val="none" w:sz="0" w:space="0" w:color="auto"/>
        <w:right w:val="none" w:sz="0" w:space="0" w:color="auto"/>
      </w:divBdr>
    </w:div>
    <w:div w:id="745030127">
      <w:bodyDiv w:val="1"/>
      <w:marLeft w:val="0"/>
      <w:marRight w:val="0"/>
      <w:marTop w:val="0"/>
      <w:marBottom w:val="0"/>
      <w:divBdr>
        <w:top w:val="none" w:sz="0" w:space="0" w:color="auto"/>
        <w:left w:val="none" w:sz="0" w:space="0" w:color="auto"/>
        <w:bottom w:val="none" w:sz="0" w:space="0" w:color="auto"/>
        <w:right w:val="none" w:sz="0" w:space="0" w:color="auto"/>
      </w:divBdr>
    </w:div>
    <w:div w:id="808519939">
      <w:bodyDiv w:val="1"/>
      <w:marLeft w:val="0"/>
      <w:marRight w:val="0"/>
      <w:marTop w:val="0"/>
      <w:marBottom w:val="0"/>
      <w:divBdr>
        <w:top w:val="none" w:sz="0" w:space="0" w:color="auto"/>
        <w:left w:val="none" w:sz="0" w:space="0" w:color="auto"/>
        <w:bottom w:val="none" w:sz="0" w:space="0" w:color="auto"/>
        <w:right w:val="none" w:sz="0" w:space="0" w:color="auto"/>
      </w:divBdr>
    </w:div>
    <w:div w:id="810515715">
      <w:bodyDiv w:val="1"/>
      <w:marLeft w:val="0"/>
      <w:marRight w:val="0"/>
      <w:marTop w:val="0"/>
      <w:marBottom w:val="0"/>
      <w:divBdr>
        <w:top w:val="none" w:sz="0" w:space="0" w:color="auto"/>
        <w:left w:val="none" w:sz="0" w:space="0" w:color="auto"/>
        <w:bottom w:val="none" w:sz="0" w:space="0" w:color="auto"/>
        <w:right w:val="none" w:sz="0" w:space="0" w:color="auto"/>
      </w:divBdr>
    </w:div>
    <w:div w:id="957295168">
      <w:bodyDiv w:val="1"/>
      <w:marLeft w:val="0"/>
      <w:marRight w:val="0"/>
      <w:marTop w:val="0"/>
      <w:marBottom w:val="0"/>
      <w:divBdr>
        <w:top w:val="none" w:sz="0" w:space="0" w:color="auto"/>
        <w:left w:val="none" w:sz="0" w:space="0" w:color="auto"/>
        <w:bottom w:val="none" w:sz="0" w:space="0" w:color="auto"/>
        <w:right w:val="none" w:sz="0" w:space="0" w:color="auto"/>
      </w:divBdr>
    </w:div>
    <w:div w:id="1178615485">
      <w:bodyDiv w:val="1"/>
      <w:marLeft w:val="0"/>
      <w:marRight w:val="0"/>
      <w:marTop w:val="0"/>
      <w:marBottom w:val="0"/>
      <w:divBdr>
        <w:top w:val="none" w:sz="0" w:space="0" w:color="auto"/>
        <w:left w:val="none" w:sz="0" w:space="0" w:color="auto"/>
        <w:bottom w:val="none" w:sz="0" w:space="0" w:color="auto"/>
        <w:right w:val="none" w:sz="0" w:space="0" w:color="auto"/>
      </w:divBdr>
      <w:divsChild>
        <w:div w:id="552273387">
          <w:marLeft w:val="0"/>
          <w:marRight w:val="0"/>
          <w:marTop w:val="0"/>
          <w:marBottom w:val="0"/>
          <w:divBdr>
            <w:top w:val="none" w:sz="0" w:space="0" w:color="auto"/>
            <w:left w:val="none" w:sz="0" w:space="0" w:color="auto"/>
            <w:bottom w:val="none" w:sz="0" w:space="0" w:color="auto"/>
            <w:right w:val="none" w:sz="0" w:space="0" w:color="auto"/>
          </w:divBdr>
        </w:div>
        <w:div w:id="392580096">
          <w:marLeft w:val="0"/>
          <w:marRight w:val="0"/>
          <w:marTop w:val="0"/>
          <w:marBottom w:val="0"/>
          <w:divBdr>
            <w:top w:val="none" w:sz="0" w:space="0" w:color="auto"/>
            <w:left w:val="none" w:sz="0" w:space="0" w:color="auto"/>
            <w:bottom w:val="none" w:sz="0" w:space="0" w:color="auto"/>
            <w:right w:val="none" w:sz="0" w:space="0" w:color="auto"/>
          </w:divBdr>
        </w:div>
      </w:divsChild>
    </w:div>
    <w:div w:id="1825587259">
      <w:bodyDiv w:val="1"/>
      <w:marLeft w:val="0"/>
      <w:marRight w:val="0"/>
      <w:marTop w:val="0"/>
      <w:marBottom w:val="0"/>
      <w:divBdr>
        <w:top w:val="none" w:sz="0" w:space="0" w:color="auto"/>
        <w:left w:val="none" w:sz="0" w:space="0" w:color="auto"/>
        <w:bottom w:val="none" w:sz="0" w:space="0" w:color="auto"/>
        <w:right w:val="none" w:sz="0" w:space="0" w:color="auto"/>
      </w:divBdr>
    </w:div>
    <w:div w:id="20564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uraagentzi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uraEJGV" TargetMode="External"/><Relationship Id="rId5" Type="http://schemas.openxmlformats.org/officeDocument/2006/relationships/styles" Target="styles.xml"/><Relationship Id="rId15" Type="http://schemas.openxmlformats.org/officeDocument/2006/relationships/hyperlink" Target="https://www.instagram.com/ura_agencia_vasca/" TargetMode="External"/><Relationship Id="rId10" Type="http://schemas.openxmlformats.org/officeDocument/2006/relationships/hyperlink" Target="mailto:ura_komunikazioa@uragentzia.eu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C882E42C09984CB0E400D0EEF0D93C" ma:contentTypeVersion="18" ma:contentTypeDescription="Crear nuevo documento." ma:contentTypeScope="" ma:versionID="4e776ae8056c71982d3a950824cf71d3">
  <xsd:schema xmlns:xsd="http://www.w3.org/2001/XMLSchema" xmlns:xs="http://www.w3.org/2001/XMLSchema" xmlns:p="http://schemas.microsoft.com/office/2006/metadata/properties" xmlns:ns2="8a9ba1db-4d61-4b29-872e-ade5d42750cf" xmlns:ns3="61157a45-557c-4d68-937d-8c8782f2bc58" targetNamespace="http://schemas.microsoft.com/office/2006/metadata/properties" ma:root="true" ma:fieldsID="e6ed61bcf94a9b5143357704631e6332" ns2:_="" ns3:_="">
    <xsd:import namespace="8a9ba1db-4d61-4b29-872e-ade5d42750cf"/>
    <xsd:import namespace="61157a45-557c-4d68-937d-8c8782f2bc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1db-4d61-4b29-872e-ade5d4275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57a45-557c-4d68-937d-8c8782f2bc5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5c07a8e-0951-49c2-ac31-c8f17820ba97}" ma:internalName="TaxCatchAll" ma:showField="CatchAllData" ma:web="61157a45-557c-4d68-937d-8c8782f2b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157a45-557c-4d68-937d-8c8782f2bc58" xsi:nil="true"/>
    <lcf76f155ced4ddcb4097134ff3c332f xmlns="8a9ba1db-4d61-4b29-872e-ade5d42750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2CF13-5E2B-4179-A6EB-73254F619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1db-4d61-4b29-872e-ade5d42750cf"/>
    <ds:schemaRef ds:uri="61157a45-557c-4d68-937d-8c8782f2b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100AF7-864D-48AB-8516-D83274CC6E72}">
  <ds:schemaRefs>
    <ds:schemaRef ds:uri="http://purl.org/dc/terms/"/>
    <ds:schemaRef ds:uri="8a9ba1db-4d61-4b29-872e-ade5d42750cf"/>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61157a45-557c-4d68-937d-8c8782f2bc58"/>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252A1C30-854F-469C-B550-7C6252C0C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696</Words>
  <Characters>3834</Characters>
  <Application>Microsoft Office Word</Application>
  <DocSecurity>0</DocSecurity>
  <Lines>31</Lines>
  <Paragraphs>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Juanena Guruceta, Sergio Emilio</dc:creator>
  <cp:lastModifiedBy>San Saturnino Murua, Iraia</cp:lastModifiedBy>
  <cp:revision>5</cp:revision>
  <cp:lastPrinted>2020-11-05T12:14:00Z</cp:lastPrinted>
  <dcterms:created xsi:type="dcterms:W3CDTF">2022-07-14T03:10:00Z</dcterms:created>
  <dcterms:modified xsi:type="dcterms:W3CDTF">2024-06-10T12:52:00Z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0x01010049C882E42C09984CB0E400D0EEF0D93C</vt:lpwstr>
  </property>
  <property fmtid="{D5CDD505-2E9C-101B-9397-08002B2CF9AE}" pid="3" name="MediaServiceImageTags">
    <vt:lpwstr/>
  </property>
</Properties>
</file>