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3B75C" w14:textId="77777777" w:rsidR="00CE5795" w:rsidRDefault="00CE5795" w:rsidP="00CE5795">
      <w:pPr>
        <w:jc w:val="center"/>
        <w:rPr>
          <w:rFonts w:ascii="Arial" w:hAnsi="Arial" w:cs="Arial"/>
          <w:b/>
          <w:sz w:val="36"/>
          <w:szCs w:val="36"/>
          <w:lang w:val="es-ES_tradnl"/>
        </w:rPr>
      </w:pPr>
    </w:p>
    <w:p w14:paraId="08CE3808" w14:textId="0384C8CC" w:rsidR="00CE5795" w:rsidRPr="00392BB4" w:rsidRDefault="00CE5795" w:rsidP="00CE5795">
      <w:pPr>
        <w:jc w:val="center"/>
        <w:rPr>
          <w:rFonts w:ascii="Arial" w:hAnsi="Arial" w:cs="Arial"/>
          <w:b/>
          <w:sz w:val="40"/>
          <w:szCs w:val="40"/>
          <w:lang w:val="es-ES_tradnl"/>
        </w:rPr>
      </w:pPr>
      <w:r w:rsidRPr="00392BB4">
        <w:rPr>
          <w:rFonts w:ascii="Arial" w:hAnsi="Arial" w:cs="Arial"/>
          <w:b/>
          <w:sz w:val="40"/>
          <w:szCs w:val="40"/>
          <w:lang w:val="es-ES_tradnl"/>
        </w:rPr>
        <w:t xml:space="preserve">URA </w:t>
      </w:r>
      <w:r w:rsidR="00392BB4" w:rsidRPr="00392BB4">
        <w:rPr>
          <w:rFonts w:ascii="Arial" w:hAnsi="Arial" w:cs="Arial"/>
          <w:b/>
          <w:sz w:val="40"/>
          <w:szCs w:val="40"/>
          <w:lang w:val="es-ES_tradnl"/>
        </w:rPr>
        <w:t xml:space="preserve">acometerá 101 M€ en inversiones para reducir en </w:t>
      </w:r>
      <w:r w:rsidR="00F2449F">
        <w:rPr>
          <w:rFonts w:ascii="Arial" w:hAnsi="Arial" w:cs="Arial"/>
          <w:b/>
          <w:sz w:val="40"/>
          <w:szCs w:val="40"/>
          <w:lang w:val="es-ES_tradnl"/>
        </w:rPr>
        <w:t xml:space="preserve">un </w:t>
      </w:r>
      <w:r w:rsidR="00392BB4" w:rsidRPr="00392BB4">
        <w:rPr>
          <w:rFonts w:ascii="Arial" w:hAnsi="Arial" w:cs="Arial"/>
          <w:b/>
          <w:sz w:val="40"/>
          <w:szCs w:val="40"/>
          <w:lang w:val="es-ES_tradnl"/>
        </w:rPr>
        <w:t>40% la población de Euskadi afectada por el riesgo de inundaciones</w:t>
      </w:r>
    </w:p>
    <w:p w14:paraId="6E6FF8CD" w14:textId="58A8B6C0" w:rsidR="00CE5795" w:rsidRDefault="00CE5795" w:rsidP="000F184D">
      <w:pPr>
        <w:jc w:val="both"/>
        <w:rPr>
          <w:rFonts w:ascii="Arial" w:hAnsi="Arial" w:cs="Arial"/>
          <w:b/>
          <w:sz w:val="40"/>
          <w:szCs w:val="40"/>
          <w:lang w:val="es-ES_tradnl"/>
        </w:rPr>
      </w:pPr>
    </w:p>
    <w:p w14:paraId="0E45784B" w14:textId="7E13C3FB" w:rsidR="00CE5795" w:rsidRPr="00CE5795" w:rsidRDefault="00CE5795" w:rsidP="00F2449F">
      <w:pPr>
        <w:pStyle w:val="Prrafodelista"/>
        <w:numPr>
          <w:ilvl w:val="0"/>
          <w:numId w:val="9"/>
        </w:numPr>
        <w:rPr>
          <w:rFonts w:ascii="Arial" w:hAnsi="Arial" w:cs="Arial"/>
          <w:b/>
          <w:sz w:val="26"/>
          <w:szCs w:val="26"/>
          <w:lang w:val="es-ES_tradnl"/>
        </w:rPr>
      </w:pPr>
      <w:r w:rsidRPr="00CE5795">
        <w:rPr>
          <w:rFonts w:ascii="Arial" w:hAnsi="Arial" w:cs="Arial"/>
          <w:b/>
          <w:sz w:val="26"/>
          <w:szCs w:val="26"/>
          <w:lang w:val="es-ES_tradnl"/>
        </w:rPr>
        <w:t>En Euskadi 250.000 personas residen en zonas vulnerables a la</w:t>
      </w:r>
      <w:r w:rsidR="00F2449F">
        <w:rPr>
          <w:rFonts w:ascii="Arial" w:hAnsi="Arial" w:cs="Arial"/>
          <w:b/>
          <w:sz w:val="26"/>
          <w:szCs w:val="26"/>
          <w:lang w:val="es-ES_tradnl"/>
        </w:rPr>
        <w:t>s</w:t>
      </w:r>
      <w:r w:rsidRPr="00CE5795">
        <w:rPr>
          <w:rFonts w:ascii="Arial" w:hAnsi="Arial" w:cs="Arial"/>
          <w:b/>
          <w:sz w:val="26"/>
          <w:szCs w:val="26"/>
          <w:lang w:val="es-ES_tradnl"/>
        </w:rPr>
        <w:t xml:space="preserve"> </w:t>
      </w:r>
      <w:r w:rsidR="00F2449F" w:rsidRPr="00F2449F">
        <w:rPr>
          <w:rFonts w:ascii="Arial" w:hAnsi="Arial" w:cs="Arial"/>
          <w:b/>
          <w:sz w:val="26"/>
          <w:szCs w:val="26"/>
          <w:lang w:val="es-ES_tradnl"/>
        </w:rPr>
        <w:t>inundaciones con periodo de retorno de 500 años</w:t>
      </w:r>
    </w:p>
    <w:p w14:paraId="23FB3B74" w14:textId="77777777" w:rsidR="00CE5795" w:rsidRPr="00CE5795" w:rsidRDefault="00CE5795" w:rsidP="00CE5795">
      <w:pPr>
        <w:pStyle w:val="Prrafodelista"/>
        <w:ind w:left="720"/>
        <w:rPr>
          <w:rFonts w:ascii="Arial" w:hAnsi="Arial" w:cs="Arial"/>
          <w:b/>
          <w:sz w:val="26"/>
          <w:szCs w:val="26"/>
          <w:lang w:val="es-ES_tradnl"/>
        </w:rPr>
      </w:pPr>
    </w:p>
    <w:p w14:paraId="2E2E5E6A" w14:textId="7CAB8C04" w:rsidR="00D55013" w:rsidRPr="00CE5795" w:rsidRDefault="00CE5795" w:rsidP="00875FE4">
      <w:pPr>
        <w:pStyle w:val="Prrafodelista"/>
        <w:numPr>
          <w:ilvl w:val="0"/>
          <w:numId w:val="9"/>
        </w:numPr>
        <w:jc w:val="both"/>
        <w:rPr>
          <w:rFonts w:ascii="Arial" w:hAnsi="Arial" w:cs="Arial"/>
          <w:b/>
          <w:sz w:val="22"/>
          <w:szCs w:val="22"/>
        </w:rPr>
      </w:pPr>
      <w:r w:rsidRPr="00CE5795">
        <w:rPr>
          <w:rFonts w:ascii="Arial" w:hAnsi="Arial" w:cs="Arial"/>
          <w:b/>
          <w:sz w:val="26"/>
          <w:szCs w:val="26"/>
          <w:lang w:val="es-ES_tradnl"/>
        </w:rPr>
        <w:t>Tapia: “Por cada 1€ invertido en hacer frente a las inundaciones, se evita el gasto de 1,9</w:t>
      </w:r>
      <w:r w:rsidR="00551276">
        <w:rPr>
          <w:rFonts w:ascii="Arial" w:hAnsi="Arial" w:cs="Arial"/>
          <w:b/>
          <w:sz w:val="26"/>
          <w:szCs w:val="26"/>
          <w:lang w:val="es-ES_tradnl"/>
        </w:rPr>
        <w:t xml:space="preserve"> </w:t>
      </w:r>
      <w:r w:rsidRPr="00CE5795">
        <w:rPr>
          <w:rFonts w:ascii="Arial" w:hAnsi="Arial" w:cs="Arial"/>
          <w:b/>
          <w:sz w:val="26"/>
          <w:szCs w:val="26"/>
          <w:lang w:val="es-ES_tradnl"/>
        </w:rPr>
        <w:t>€ en reparación de daños”</w:t>
      </w:r>
    </w:p>
    <w:p w14:paraId="13108DE5" w14:textId="77777777" w:rsidR="00CE5795" w:rsidRPr="00CE5795" w:rsidRDefault="00CE5795" w:rsidP="00CE5795">
      <w:pPr>
        <w:pStyle w:val="Prrafodelista"/>
        <w:rPr>
          <w:rFonts w:ascii="Arial" w:hAnsi="Arial" w:cs="Arial"/>
          <w:b/>
          <w:sz w:val="22"/>
          <w:szCs w:val="22"/>
        </w:rPr>
      </w:pPr>
    </w:p>
    <w:p w14:paraId="47E54F92" w14:textId="77777777" w:rsidR="00392BB4" w:rsidRDefault="00392BB4" w:rsidP="00974D04">
      <w:pPr>
        <w:jc w:val="both"/>
        <w:rPr>
          <w:rFonts w:ascii="Arial" w:hAnsi="Arial" w:cs="Arial"/>
          <w:sz w:val="22"/>
          <w:szCs w:val="22"/>
          <w:lang w:val="es-ES_tradnl"/>
        </w:rPr>
      </w:pPr>
    </w:p>
    <w:p w14:paraId="13F56FEB" w14:textId="09A04F46" w:rsidR="00733013" w:rsidRDefault="007558F1" w:rsidP="00974D04">
      <w:pPr>
        <w:jc w:val="both"/>
        <w:rPr>
          <w:rFonts w:ascii="Arial" w:hAnsi="Arial" w:cs="Arial"/>
          <w:sz w:val="22"/>
          <w:szCs w:val="22"/>
          <w:lang w:val="es-ES_tradnl"/>
        </w:rPr>
      </w:pPr>
      <w:r w:rsidRPr="007558F1">
        <w:rPr>
          <w:rFonts w:ascii="Arial" w:hAnsi="Arial" w:cs="Arial"/>
          <w:sz w:val="22"/>
          <w:szCs w:val="22"/>
          <w:lang w:val="es-ES_tradnl"/>
        </w:rPr>
        <w:t xml:space="preserve">URA </w:t>
      </w:r>
      <w:r w:rsidR="00E8524E">
        <w:rPr>
          <w:rFonts w:ascii="Arial" w:hAnsi="Arial" w:cs="Arial"/>
          <w:sz w:val="22"/>
          <w:szCs w:val="22"/>
          <w:lang w:val="es-ES_tradnl"/>
        </w:rPr>
        <w:t>ha reducido</w:t>
      </w:r>
      <w:r w:rsidRPr="007558F1">
        <w:rPr>
          <w:rFonts w:ascii="Arial" w:hAnsi="Arial" w:cs="Arial"/>
          <w:sz w:val="22"/>
          <w:szCs w:val="22"/>
          <w:lang w:val="es-ES_tradnl"/>
        </w:rPr>
        <w:t xml:space="preserve"> en un 18 % la población expuesta al riesgo de inundaciones y un 16% de los daños económicos potenciales asociados entre 2015 y 2021 en Euskadi</w:t>
      </w:r>
      <w:r w:rsidR="00265734">
        <w:rPr>
          <w:rFonts w:ascii="Arial" w:hAnsi="Arial" w:cs="Arial"/>
          <w:sz w:val="22"/>
          <w:szCs w:val="22"/>
          <w:lang w:val="es-ES_tradnl"/>
        </w:rPr>
        <w:t>.</w:t>
      </w:r>
      <w:r w:rsidR="00733013">
        <w:rPr>
          <w:rFonts w:ascii="Arial" w:hAnsi="Arial" w:cs="Arial"/>
          <w:sz w:val="22"/>
          <w:szCs w:val="22"/>
          <w:lang w:val="es-ES_tradnl"/>
        </w:rPr>
        <w:t xml:space="preserve"> </w:t>
      </w:r>
      <w:r w:rsidR="00B71226">
        <w:rPr>
          <w:rFonts w:ascii="Arial" w:hAnsi="Arial" w:cs="Arial"/>
          <w:sz w:val="22"/>
          <w:szCs w:val="22"/>
          <w:lang w:val="es-ES_tradnl"/>
        </w:rPr>
        <w:t>El reto marcado por la agencia vasca del agua para el periodo 2022-2027 es reducir un 40% la población afectada a las inundaciones. Se trata del compromiso</w:t>
      </w:r>
      <w:r w:rsidR="00974D04">
        <w:rPr>
          <w:rFonts w:ascii="Arial" w:hAnsi="Arial" w:cs="Arial"/>
          <w:sz w:val="22"/>
          <w:szCs w:val="22"/>
          <w:lang w:val="es-ES_tradnl"/>
        </w:rPr>
        <w:t xml:space="preserve"> dado a conocer en</w:t>
      </w:r>
      <w:r w:rsidR="00974D04" w:rsidRPr="00974D04">
        <w:rPr>
          <w:rFonts w:ascii="Arial" w:hAnsi="Arial" w:cs="Arial"/>
          <w:sz w:val="22"/>
          <w:szCs w:val="22"/>
          <w:lang w:val="es-ES_tradnl"/>
        </w:rPr>
        <w:t xml:space="preserve"> la sesión de trabajo mantenida con el equipo técnico que vela por la gestión de las inundaciones en la Agencia Vasca del agua, celebrada hoy por la mañana, en la nueva sede central de la Agencia Vasca del Agua en Vitoria-Gasteiz</w:t>
      </w:r>
      <w:r w:rsidR="00974D04">
        <w:rPr>
          <w:rFonts w:ascii="Arial" w:hAnsi="Arial" w:cs="Arial"/>
          <w:sz w:val="22"/>
          <w:szCs w:val="22"/>
          <w:lang w:val="es-ES_tradnl"/>
        </w:rPr>
        <w:t xml:space="preserve">. </w:t>
      </w:r>
      <w:r w:rsidR="00156956">
        <w:rPr>
          <w:rFonts w:ascii="Arial" w:hAnsi="Arial" w:cs="Arial"/>
          <w:sz w:val="22"/>
          <w:szCs w:val="22"/>
          <w:lang w:val="es-ES_tradnl"/>
        </w:rPr>
        <w:t>En la misma, han participado</w:t>
      </w:r>
      <w:r w:rsidR="00974D04">
        <w:rPr>
          <w:rFonts w:ascii="Arial" w:hAnsi="Arial" w:cs="Arial"/>
          <w:sz w:val="22"/>
          <w:szCs w:val="22"/>
          <w:lang w:val="es-ES_tradnl"/>
        </w:rPr>
        <w:t xml:space="preserve"> </w:t>
      </w:r>
      <w:r w:rsidR="00974D04" w:rsidRPr="00974D04">
        <w:rPr>
          <w:rFonts w:ascii="Arial" w:hAnsi="Arial" w:cs="Arial"/>
          <w:b/>
          <w:sz w:val="22"/>
          <w:szCs w:val="22"/>
          <w:lang w:val="es-ES_tradnl"/>
        </w:rPr>
        <w:t>Arantxa Tapia</w:t>
      </w:r>
      <w:r w:rsidR="00974D04" w:rsidRPr="00974D04">
        <w:rPr>
          <w:rFonts w:ascii="Arial" w:hAnsi="Arial" w:cs="Arial"/>
          <w:sz w:val="22"/>
          <w:szCs w:val="22"/>
          <w:lang w:val="es-ES_tradnl"/>
        </w:rPr>
        <w:t>, consejera de Desarrollo Económico Sostenibilidad y Medio Ambiente</w:t>
      </w:r>
      <w:r w:rsidR="00974D04">
        <w:rPr>
          <w:rFonts w:ascii="Arial" w:hAnsi="Arial" w:cs="Arial"/>
          <w:sz w:val="22"/>
          <w:szCs w:val="22"/>
          <w:lang w:val="es-ES_tradnl"/>
        </w:rPr>
        <w:t xml:space="preserve">; </w:t>
      </w:r>
      <w:r w:rsidR="00974D04" w:rsidRPr="00974D04">
        <w:rPr>
          <w:rFonts w:ascii="Arial" w:hAnsi="Arial" w:cs="Arial"/>
          <w:b/>
          <w:sz w:val="22"/>
          <w:szCs w:val="22"/>
          <w:lang w:val="es-ES_tradnl"/>
        </w:rPr>
        <w:t>Amaia Barredo</w:t>
      </w:r>
      <w:r w:rsidR="00974D04" w:rsidRPr="00974D04">
        <w:rPr>
          <w:rFonts w:ascii="Arial" w:hAnsi="Arial" w:cs="Arial"/>
          <w:sz w:val="22"/>
          <w:szCs w:val="22"/>
          <w:lang w:val="es-ES_tradnl"/>
        </w:rPr>
        <w:t xml:space="preserve">, </w:t>
      </w:r>
      <w:proofErr w:type="spellStart"/>
      <w:r w:rsidR="00974D04" w:rsidRPr="00974D04">
        <w:rPr>
          <w:rFonts w:ascii="Arial" w:hAnsi="Arial" w:cs="Arial"/>
          <w:sz w:val="22"/>
          <w:szCs w:val="22"/>
          <w:lang w:val="es-ES_tradnl"/>
        </w:rPr>
        <w:t>viceconsejera</w:t>
      </w:r>
      <w:proofErr w:type="spellEnd"/>
      <w:r w:rsidR="00974D04" w:rsidRPr="00974D04">
        <w:rPr>
          <w:rFonts w:ascii="Arial" w:hAnsi="Arial" w:cs="Arial"/>
          <w:sz w:val="22"/>
          <w:szCs w:val="22"/>
          <w:lang w:val="es-ES_tradnl"/>
        </w:rPr>
        <w:t xml:space="preserve"> de Sostenibilidad Ambiental</w:t>
      </w:r>
      <w:r w:rsidR="00974D04">
        <w:rPr>
          <w:rFonts w:ascii="Arial" w:hAnsi="Arial" w:cs="Arial"/>
          <w:sz w:val="22"/>
          <w:szCs w:val="22"/>
          <w:lang w:val="es-ES_tradnl"/>
        </w:rPr>
        <w:t xml:space="preserve">; y </w:t>
      </w:r>
      <w:r w:rsidR="00974D04" w:rsidRPr="00974D04">
        <w:rPr>
          <w:rFonts w:ascii="Arial" w:hAnsi="Arial" w:cs="Arial"/>
          <w:b/>
          <w:sz w:val="22"/>
          <w:szCs w:val="22"/>
          <w:lang w:val="es-ES_tradnl"/>
        </w:rPr>
        <w:t>Antonio Aiz</w:t>
      </w:r>
      <w:r w:rsidR="00974D04" w:rsidRPr="00974D04">
        <w:rPr>
          <w:rFonts w:ascii="Arial" w:hAnsi="Arial" w:cs="Arial"/>
          <w:sz w:val="22"/>
          <w:szCs w:val="22"/>
          <w:lang w:val="es-ES_tradnl"/>
        </w:rPr>
        <w:t xml:space="preserve">, director general </w:t>
      </w:r>
      <w:r w:rsidR="00974D04">
        <w:rPr>
          <w:rFonts w:ascii="Arial" w:hAnsi="Arial" w:cs="Arial"/>
          <w:sz w:val="22"/>
          <w:szCs w:val="22"/>
          <w:lang w:val="es-ES_tradnl"/>
        </w:rPr>
        <w:t>URA.</w:t>
      </w:r>
    </w:p>
    <w:p w14:paraId="6B9991AB" w14:textId="77777777" w:rsidR="00156956" w:rsidRDefault="00156956" w:rsidP="000F184D">
      <w:pPr>
        <w:jc w:val="both"/>
        <w:rPr>
          <w:rFonts w:ascii="Arial" w:hAnsi="Arial" w:cs="Arial"/>
          <w:sz w:val="22"/>
          <w:szCs w:val="22"/>
          <w:lang w:val="es-ES_tradnl"/>
        </w:rPr>
      </w:pPr>
    </w:p>
    <w:p w14:paraId="215BFCBA" w14:textId="35615C08" w:rsidR="00265734" w:rsidRDefault="00265734" w:rsidP="00265734">
      <w:pPr>
        <w:jc w:val="both"/>
        <w:rPr>
          <w:rFonts w:ascii="Arial" w:hAnsi="Arial" w:cs="Arial"/>
          <w:sz w:val="22"/>
          <w:szCs w:val="22"/>
          <w:lang w:val="es-ES_tradnl"/>
        </w:rPr>
      </w:pPr>
      <w:r>
        <w:rPr>
          <w:rFonts w:ascii="Arial" w:hAnsi="Arial" w:cs="Arial"/>
          <w:b/>
          <w:sz w:val="22"/>
          <w:szCs w:val="22"/>
          <w:lang w:val="es-ES_tradnl"/>
        </w:rPr>
        <w:t xml:space="preserve">El Gobierno Vasco a través de URA ha invertido </w:t>
      </w:r>
      <w:r w:rsidRPr="00733013">
        <w:rPr>
          <w:rFonts w:ascii="Arial" w:hAnsi="Arial" w:cs="Arial"/>
          <w:b/>
          <w:sz w:val="22"/>
          <w:szCs w:val="22"/>
          <w:lang w:val="es-ES_tradnl"/>
        </w:rPr>
        <w:t xml:space="preserve">92,6 M€ </w:t>
      </w:r>
      <w:r w:rsidRPr="00AE6CE6">
        <w:rPr>
          <w:rFonts w:ascii="Arial" w:hAnsi="Arial" w:cs="Arial"/>
          <w:sz w:val="22"/>
          <w:szCs w:val="22"/>
          <w:lang w:val="es-ES_tradnl"/>
        </w:rPr>
        <w:t>en obras de defensa</w:t>
      </w:r>
      <w:r>
        <w:rPr>
          <w:rFonts w:ascii="Arial" w:hAnsi="Arial" w:cs="Arial"/>
          <w:sz w:val="22"/>
          <w:szCs w:val="22"/>
          <w:lang w:val="es-ES_tradnl"/>
        </w:rPr>
        <w:t xml:space="preserve"> contra inundaciones </w:t>
      </w:r>
      <w:r w:rsidRPr="00AE6CE6">
        <w:rPr>
          <w:rFonts w:ascii="Arial" w:hAnsi="Arial" w:cs="Arial"/>
          <w:sz w:val="22"/>
          <w:szCs w:val="22"/>
          <w:lang w:val="es-ES_tradnl"/>
        </w:rPr>
        <w:t xml:space="preserve">entre </w:t>
      </w:r>
      <w:r w:rsidRPr="00733013">
        <w:rPr>
          <w:rFonts w:ascii="Arial" w:hAnsi="Arial" w:cs="Arial"/>
          <w:b/>
          <w:sz w:val="22"/>
          <w:szCs w:val="22"/>
          <w:lang w:val="es-ES_tradnl"/>
        </w:rPr>
        <w:t>2015 y 2021</w:t>
      </w:r>
      <w:r w:rsidRPr="00AE6CE6">
        <w:rPr>
          <w:rFonts w:ascii="Arial" w:hAnsi="Arial" w:cs="Arial"/>
          <w:sz w:val="22"/>
          <w:szCs w:val="22"/>
          <w:lang w:val="es-ES_tradnl"/>
        </w:rPr>
        <w:t xml:space="preserve">. </w:t>
      </w:r>
      <w:r>
        <w:rPr>
          <w:rFonts w:ascii="Arial" w:hAnsi="Arial" w:cs="Arial"/>
          <w:sz w:val="22"/>
          <w:szCs w:val="22"/>
          <w:lang w:val="es-ES_tradnl"/>
        </w:rPr>
        <w:t xml:space="preserve">Al respecto, cabe destacar la reducción drástica de la Inundabilidad logrados en el barrio de </w:t>
      </w:r>
      <w:proofErr w:type="spellStart"/>
      <w:r>
        <w:rPr>
          <w:rFonts w:ascii="Arial" w:hAnsi="Arial" w:cs="Arial"/>
          <w:sz w:val="22"/>
          <w:szCs w:val="22"/>
          <w:lang w:val="es-ES_tradnl"/>
        </w:rPr>
        <w:t>Mimetiz</w:t>
      </w:r>
      <w:proofErr w:type="spellEnd"/>
      <w:r>
        <w:rPr>
          <w:rFonts w:ascii="Arial" w:hAnsi="Arial" w:cs="Arial"/>
          <w:sz w:val="22"/>
          <w:szCs w:val="22"/>
          <w:lang w:val="es-ES_tradnl"/>
        </w:rPr>
        <w:t xml:space="preserve"> en Zalla, en el Ibaizabal a su paso por </w:t>
      </w:r>
      <w:r w:rsidRPr="006D7E34">
        <w:rPr>
          <w:rFonts w:ascii="Arial" w:hAnsi="Arial" w:cs="Arial"/>
          <w:b/>
          <w:sz w:val="22"/>
          <w:szCs w:val="22"/>
          <w:lang w:val="es-ES_tradnl"/>
        </w:rPr>
        <w:t>Galdakao y Basauri</w:t>
      </w:r>
      <w:r>
        <w:rPr>
          <w:rFonts w:ascii="Arial" w:hAnsi="Arial" w:cs="Arial"/>
          <w:sz w:val="22"/>
          <w:szCs w:val="22"/>
          <w:lang w:val="es-ES_tradnl"/>
        </w:rPr>
        <w:t xml:space="preserve">, en el río Gobela a su paso por </w:t>
      </w:r>
      <w:proofErr w:type="spellStart"/>
      <w:r>
        <w:rPr>
          <w:rFonts w:ascii="Arial" w:hAnsi="Arial" w:cs="Arial"/>
          <w:sz w:val="22"/>
          <w:szCs w:val="22"/>
          <w:lang w:val="es-ES_tradnl"/>
        </w:rPr>
        <w:t>Getxo</w:t>
      </w:r>
      <w:proofErr w:type="spellEnd"/>
      <w:r>
        <w:rPr>
          <w:rFonts w:ascii="Arial" w:hAnsi="Arial" w:cs="Arial"/>
          <w:sz w:val="22"/>
          <w:szCs w:val="22"/>
          <w:lang w:val="es-ES_tradnl"/>
        </w:rPr>
        <w:t>, en el Ori</w:t>
      </w:r>
      <w:r w:rsidR="00156956">
        <w:rPr>
          <w:rFonts w:ascii="Arial" w:hAnsi="Arial" w:cs="Arial"/>
          <w:sz w:val="22"/>
          <w:szCs w:val="22"/>
          <w:lang w:val="es-ES_tradnl"/>
        </w:rPr>
        <w:t>a</w:t>
      </w:r>
      <w:r>
        <w:rPr>
          <w:rFonts w:ascii="Arial" w:hAnsi="Arial" w:cs="Arial"/>
          <w:sz w:val="22"/>
          <w:szCs w:val="22"/>
          <w:lang w:val="es-ES_tradnl"/>
        </w:rPr>
        <w:t xml:space="preserve"> a su paso por </w:t>
      </w:r>
      <w:r w:rsidRPr="006D7E34">
        <w:rPr>
          <w:rFonts w:ascii="Arial" w:hAnsi="Arial" w:cs="Arial"/>
          <w:b/>
          <w:sz w:val="22"/>
          <w:szCs w:val="22"/>
          <w:lang w:val="es-ES_tradnl"/>
        </w:rPr>
        <w:t>Villabona,</w:t>
      </w:r>
      <w:r>
        <w:rPr>
          <w:rFonts w:ascii="Arial" w:hAnsi="Arial" w:cs="Arial"/>
          <w:sz w:val="22"/>
          <w:szCs w:val="22"/>
          <w:lang w:val="es-ES_tradnl"/>
        </w:rPr>
        <w:t xml:space="preserve"> en el Urumea a su paso por </w:t>
      </w:r>
      <w:r w:rsidRPr="006D7E34">
        <w:rPr>
          <w:rFonts w:ascii="Arial" w:hAnsi="Arial" w:cs="Arial"/>
          <w:b/>
          <w:sz w:val="22"/>
          <w:szCs w:val="22"/>
          <w:lang w:val="es-ES_tradnl"/>
        </w:rPr>
        <w:t xml:space="preserve">Martutene </w:t>
      </w:r>
      <w:r>
        <w:rPr>
          <w:rFonts w:ascii="Arial" w:hAnsi="Arial" w:cs="Arial"/>
          <w:sz w:val="22"/>
          <w:szCs w:val="22"/>
          <w:lang w:val="es-ES_tradnl"/>
        </w:rPr>
        <w:t xml:space="preserve">y el barrio </w:t>
      </w:r>
      <w:proofErr w:type="spellStart"/>
      <w:r>
        <w:rPr>
          <w:rFonts w:ascii="Arial" w:hAnsi="Arial" w:cs="Arial"/>
          <w:sz w:val="22"/>
          <w:szCs w:val="22"/>
          <w:lang w:val="es-ES_tradnl"/>
        </w:rPr>
        <w:t>hernaniarra</w:t>
      </w:r>
      <w:proofErr w:type="spellEnd"/>
      <w:r>
        <w:rPr>
          <w:rFonts w:ascii="Arial" w:hAnsi="Arial" w:cs="Arial"/>
          <w:sz w:val="22"/>
          <w:szCs w:val="22"/>
          <w:lang w:val="es-ES_tradnl"/>
        </w:rPr>
        <w:t xml:space="preserve"> de </w:t>
      </w:r>
      <w:proofErr w:type="spellStart"/>
      <w:r w:rsidRPr="006D7E34">
        <w:rPr>
          <w:rFonts w:ascii="Arial" w:hAnsi="Arial" w:cs="Arial"/>
          <w:b/>
          <w:sz w:val="22"/>
          <w:szCs w:val="22"/>
          <w:lang w:val="es-ES_tradnl"/>
        </w:rPr>
        <w:t>Karabel</w:t>
      </w:r>
      <w:proofErr w:type="spellEnd"/>
      <w:r>
        <w:rPr>
          <w:rFonts w:ascii="Arial" w:hAnsi="Arial" w:cs="Arial"/>
          <w:sz w:val="22"/>
          <w:szCs w:val="22"/>
          <w:lang w:val="es-ES_tradnl"/>
        </w:rPr>
        <w:t xml:space="preserve">, en el Zadorra a su paso por el norte de </w:t>
      </w:r>
      <w:r w:rsidRPr="006D7E34">
        <w:rPr>
          <w:rFonts w:ascii="Arial" w:hAnsi="Arial" w:cs="Arial"/>
          <w:b/>
          <w:sz w:val="22"/>
          <w:szCs w:val="22"/>
          <w:lang w:val="es-ES_tradnl"/>
        </w:rPr>
        <w:t>Vitoria.</w:t>
      </w:r>
      <w:r>
        <w:rPr>
          <w:rFonts w:ascii="Arial" w:hAnsi="Arial" w:cs="Arial"/>
          <w:sz w:val="22"/>
          <w:szCs w:val="22"/>
          <w:lang w:val="es-ES_tradnl"/>
        </w:rPr>
        <w:t xml:space="preserve"> </w:t>
      </w:r>
    </w:p>
    <w:p w14:paraId="73146BC8" w14:textId="7177BF6E" w:rsidR="00B71226" w:rsidRDefault="00B71226" w:rsidP="00265734">
      <w:pPr>
        <w:jc w:val="both"/>
        <w:rPr>
          <w:rFonts w:ascii="Arial" w:hAnsi="Arial" w:cs="Arial"/>
          <w:sz w:val="22"/>
          <w:szCs w:val="22"/>
          <w:lang w:val="es-ES_tradnl"/>
        </w:rPr>
      </w:pPr>
    </w:p>
    <w:p w14:paraId="52C67C32" w14:textId="7272AF93" w:rsidR="00B71226" w:rsidRDefault="00B71226" w:rsidP="00B71226">
      <w:pPr>
        <w:jc w:val="both"/>
        <w:rPr>
          <w:rFonts w:ascii="Arial" w:hAnsi="Arial" w:cs="Arial"/>
          <w:sz w:val="22"/>
          <w:szCs w:val="22"/>
        </w:rPr>
      </w:pPr>
      <w:r w:rsidRPr="00551276">
        <w:rPr>
          <w:rFonts w:ascii="Arial" w:hAnsi="Arial" w:cs="Arial"/>
          <w:sz w:val="22"/>
          <w:szCs w:val="22"/>
        </w:rPr>
        <w:t xml:space="preserve">Los estudios sobre </w:t>
      </w:r>
      <w:proofErr w:type="spellStart"/>
      <w:r w:rsidRPr="00551276">
        <w:rPr>
          <w:rFonts w:ascii="Arial" w:hAnsi="Arial" w:cs="Arial"/>
          <w:sz w:val="22"/>
          <w:szCs w:val="22"/>
        </w:rPr>
        <w:t>inundabilidad</w:t>
      </w:r>
      <w:proofErr w:type="spellEnd"/>
      <w:r w:rsidRPr="00551276">
        <w:rPr>
          <w:rFonts w:ascii="Arial" w:hAnsi="Arial" w:cs="Arial"/>
          <w:sz w:val="22"/>
          <w:szCs w:val="22"/>
        </w:rPr>
        <w:t xml:space="preserve"> se realizan con periodos de retorno de 10, 50, 100 y 500 años. Así, al considerar un marco temporal mayor en el</w:t>
      </w:r>
      <w:r>
        <w:rPr>
          <w:rFonts w:ascii="Arial" w:hAnsi="Arial" w:cs="Arial"/>
          <w:sz w:val="22"/>
          <w:szCs w:val="22"/>
        </w:rPr>
        <w:t xml:space="preserve"> </w:t>
      </w:r>
      <w:r w:rsidRPr="00551276">
        <w:rPr>
          <w:rFonts w:ascii="Arial" w:hAnsi="Arial" w:cs="Arial"/>
          <w:sz w:val="22"/>
          <w:szCs w:val="22"/>
        </w:rPr>
        <w:t xml:space="preserve">análisis, la probabilidad de ocurrencia de una inundación </w:t>
      </w:r>
      <w:r w:rsidR="00F2449F">
        <w:rPr>
          <w:rFonts w:ascii="Arial" w:hAnsi="Arial" w:cs="Arial"/>
          <w:sz w:val="22"/>
          <w:szCs w:val="22"/>
        </w:rPr>
        <w:t>es menor</w:t>
      </w:r>
      <w:r w:rsidRPr="00551276">
        <w:rPr>
          <w:rFonts w:ascii="Arial" w:hAnsi="Arial" w:cs="Arial"/>
          <w:sz w:val="22"/>
          <w:szCs w:val="22"/>
        </w:rPr>
        <w:t xml:space="preserve">, </w:t>
      </w:r>
      <w:r w:rsidR="00F2449F">
        <w:rPr>
          <w:rFonts w:ascii="Arial" w:hAnsi="Arial" w:cs="Arial"/>
          <w:sz w:val="22"/>
          <w:szCs w:val="22"/>
        </w:rPr>
        <w:t xml:space="preserve">pero </w:t>
      </w:r>
      <w:r w:rsidRPr="00551276">
        <w:rPr>
          <w:rFonts w:ascii="Arial" w:hAnsi="Arial" w:cs="Arial"/>
          <w:sz w:val="22"/>
          <w:szCs w:val="22"/>
        </w:rPr>
        <w:t>los daños potenciales asociados</w:t>
      </w:r>
      <w:r w:rsidR="00F2449F">
        <w:rPr>
          <w:rFonts w:ascii="Arial" w:hAnsi="Arial" w:cs="Arial"/>
          <w:sz w:val="22"/>
          <w:szCs w:val="22"/>
        </w:rPr>
        <w:t xml:space="preserve"> son mayores</w:t>
      </w:r>
      <w:r>
        <w:rPr>
          <w:rFonts w:ascii="Arial" w:hAnsi="Arial" w:cs="Arial"/>
          <w:sz w:val="22"/>
          <w:szCs w:val="22"/>
        </w:rPr>
        <w:t xml:space="preserve">. </w:t>
      </w:r>
      <w:r w:rsidRPr="00551276">
        <w:rPr>
          <w:rFonts w:ascii="Arial" w:hAnsi="Arial" w:cs="Arial"/>
          <w:b/>
          <w:sz w:val="22"/>
          <w:szCs w:val="22"/>
        </w:rPr>
        <w:t xml:space="preserve">En Euskadi 250.000 personas residen en zonas vulnerables a la </w:t>
      </w:r>
      <w:proofErr w:type="spellStart"/>
      <w:r w:rsidRPr="00551276">
        <w:rPr>
          <w:rFonts w:ascii="Arial" w:hAnsi="Arial" w:cs="Arial"/>
          <w:b/>
          <w:sz w:val="22"/>
          <w:szCs w:val="22"/>
        </w:rPr>
        <w:t>inundabilidad</w:t>
      </w:r>
      <w:proofErr w:type="spellEnd"/>
      <w:r w:rsidRPr="00551276">
        <w:rPr>
          <w:rFonts w:ascii="Arial" w:hAnsi="Arial" w:cs="Arial"/>
          <w:sz w:val="22"/>
          <w:szCs w:val="22"/>
        </w:rPr>
        <w:t xml:space="preserve">, en periodos de retorno </w:t>
      </w:r>
      <w:r w:rsidR="000E5D12">
        <w:rPr>
          <w:rFonts w:ascii="Arial" w:hAnsi="Arial" w:cs="Arial"/>
          <w:sz w:val="22"/>
          <w:szCs w:val="22"/>
        </w:rPr>
        <w:t>de</w:t>
      </w:r>
      <w:r w:rsidRPr="00551276">
        <w:rPr>
          <w:rFonts w:ascii="Arial" w:hAnsi="Arial" w:cs="Arial"/>
          <w:sz w:val="22"/>
          <w:szCs w:val="22"/>
        </w:rPr>
        <w:t xml:space="preserve"> 500 años</w:t>
      </w:r>
    </w:p>
    <w:p w14:paraId="23977A8F" w14:textId="77777777" w:rsidR="00B71226" w:rsidRDefault="00B71226" w:rsidP="00B71226">
      <w:pPr>
        <w:jc w:val="both"/>
        <w:rPr>
          <w:sz w:val="22"/>
          <w:szCs w:val="22"/>
        </w:rPr>
      </w:pPr>
    </w:p>
    <w:p w14:paraId="0545851D" w14:textId="5777B3E1" w:rsidR="00B71226" w:rsidRPr="00C103D8" w:rsidRDefault="00B71226" w:rsidP="00B71226">
      <w:pPr>
        <w:jc w:val="both"/>
        <w:rPr>
          <w:rFonts w:ascii="Arial" w:hAnsi="Arial" w:cs="Arial"/>
          <w:b/>
          <w:sz w:val="22"/>
          <w:szCs w:val="22"/>
        </w:rPr>
      </w:pPr>
      <w:r>
        <w:rPr>
          <w:rFonts w:ascii="Arial" w:hAnsi="Arial" w:cs="Arial"/>
          <w:b/>
          <w:sz w:val="22"/>
          <w:szCs w:val="22"/>
        </w:rPr>
        <w:t>El r</w:t>
      </w:r>
      <w:r w:rsidRPr="006D7E34">
        <w:rPr>
          <w:rFonts w:ascii="Arial" w:hAnsi="Arial" w:cs="Arial"/>
          <w:b/>
          <w:sz w:val="22"/>
          <w:szCs w:val="22"/>
        </w:rPr>
        <w:t xml:space="preserve">eto de </w:t>
      </w:r>
      <w:r>
        <w:rPr>
          <w:rFonts w:ascii="Arial" w:hAnsi="Arial" w:cs="Arial"/>
          <w:b/>
          <w:sz w:val="22"/>
          <w:szCs w:val="22"/>
        </w:rPr>
        <w:t xml:space="preserve">estos próximos años es el de </w:t>
      </w:r>
      <w:r w:rsidRPr="006D7E34">
        <w:rPr>
          <w:rFonts w:ascii="Arial" w:hAnsi="Arial" w:cs="Arial"/>
          <w:b/>
          <w:sz w:val="22"/>
          <w:szCs w:val="22"/>
        </w:rPr>
        <w:t>reducir un 40% la población expuesta</w:t>
      </w:r>
      <w:r>
        <w:rPr>
          <w:rFonts w:ascii="Arial" w:hAnsi="Arial" w:cs="Arial"/>
          <w:b/>
          <w:sz w:val="22"/>
          <w:szCs w:val="22"/>
        </w:rPr>
        <w:t xml:space="preserve"> al riesgo de inundación. </w:t>
      </w:r>
      <w:r>
        <w:rPr>
          <w:rFonts w:ascii="Arial" w:hAnsi="Arial" w:cs="Arial"/>
          <w:sz w:val="22"/>
          <w:szCs w:val="22"/>
        </w:rPr>
        <w:t xml:space="preserve">En este sentido, </w:t>
      </w:r>
      <w:r w:rsidRPr="006D7E34">
        <w:rPr>
          <w:rFonts w:ascii="Arial" w:hAnsi="Arial" w:cs="Arial"/>
          <w:sz w:val="22"/>
          <w:szCs w:val="22"/>
        </w:rPr>
        <w:t xml:space="preserve">“URA prevé destinar alrededor de </w:t>
      </w:r>
      <w:r w:rsidRPr="006D7E34">
        <w:rPr>
          <w:rFonts w:ascii="Arial" w:hAnsi="Arial" w:cs="Arial"/>
          <w:b/>
          <w:sz w:val="22"/>
          <w:szCs w:val="22"/>
        </w:rPr>
        <w:t>10</w:t>
      </w:r>
      <w:r>
        <w:rPr>
          <w:rFonts w:ascii="Arial" w:hAnsi="Arial" w:cs="Arial"/>
          <w:b/>
          <w:sz w:val="22"/>
          <w:szCs w:val="22"/>
        </w:rPr>
        <w:t>1</w:t>
      </w:r>
      <w:r w:rsidRPr="006D7E34">
        <w:rPr>
          <w:rFonts w:ascii="Arial" w:hAnsi="Arial" w:cs="Arial"/>
          <w:b/>
          <w:sz w:val="22"/>
          <w:szCs w:val="22"/>
        </w:rPr>
        <w:t xml:space="preserve"> M€ hasta 2027 </w:t>
      </w:r>
      <w:r w:rsidRPr="006D7E34">
        <w:rPr>
          <w:rFonts w:ascii="Arial" w:hAnsi="Arial" w:cs="Arial"/>
          <w:sz w:val="22"/>
          <w:szCs w:val="22"/>
        </w:rPr>
        <w:t xml:space="preserve">en obras de defensa contra inundaciones, </w:t>
      </w:r>
      <w:r w:rsidR="00F2449F" w:rsidRPr="00F2449F">
        <w:rPr>
          <w:rFonts w:ascii="Arial" w:hAnsi="Arial" w:cs="Arial"/>
          <w:sz w:val="22"/>
          <w:szCs w:val="22"/>
        </w:rPr>
        <w:t xml:space="preserve">con más de una veintena de </w:t>
      </w:r>
      <w:proofErr w:type="spellStart"/>
      <w:r w:rsidR="00F2449F" w:rsidRPr="00F2449F">
        <w:rPr>
          <w:rFonts w:ascii="Arial" w:hAnsi="Arial" w:cs="Arial"/>
          <w:sz w:val="22"/>
          <w:szCs w:val="22"/>
        </w:rPr>
        <w:t>de</w:t>
      </w:r>
      <w:proofErr w:type="spellEnd"/>
      <w:r w:rsidR="00F2449F" w:rsidRPr="00F2449F">
        <w:rPr>
          <w:rFonts w:ascii="Arial" w:hAnsi="Arial" w:cs="Arial"/>
          <w:sz w:val="22"/>
          <w:szCs w:val="22"/>
        </w:rPr>
        <w:t xml:space="preserve"> ejecución</w:t>
      </w:r>
      <w:r>
        <w:rPr>
          <w:rFonts w:ascii="Arial" w:hAnsi="Arial" w:cs="Arial"/>
          <w:sz w:val="22"/>
          <w:szCs w:val="22"/>
        </w:rPr>
        <w:t>”</w:t>
      </w:r>
      <w:r w:rsidRPr="006D7E34">
        <w:rPr>
          <w:rFonts w:ascii="Arial" w:hAnsi="Arial" w:cs="Arial"/>
          <w:sz w:val="22"/>
          <w:szCs w:val="22"/>
        </w:rPr>
        <w:t>, para lo que</w:t>
      </w:r>
      <w:r>
        <w:rPr>
          <w:rFonts w:ascii="Arial" w:hAnsi="Arial" w:cs="Arial"/>
          <w:sz w:val="22"/>
          <w:szCs w:val="22"/>
        </w:rPr>
        <w:t>, además</w:t>
      </w:r>
      <w:r w:rsidRPr="006D7E34">
        <w:rPr>
          <w:rFonts w:ascii="Arial" w:hAnsi="Arial" w:cs="Arial"/>
          <w:sz w:val="22"/>
          <w:szCs w:val="22"/>
        </w:rPr>
        <w:t xml:space="preserve"> ha solicitado fondos al programa </w:t>
      </w:r>
      <w:proofErr w:type="spellStart"/>
      <w:r w:rsidRPr="006D7E34">
        <w:rPr>
          <w:rFonts w:ascii="Arial" w:hAnsi="Arial" w:cs="Arial"/>
          <w:sz w:val="22"/>
          <w:szCs w:val="22"/>
        </w:rPr>
        <w:t>Next</w:t>
      </w:r>
      <w:proofErr w:type="spellEnd"/>
      <w:r w:rsidRPr="006D7E34">
        <w:rPr>
          <w:rFonts w:ascii="Arial" w:hAnsi="Arial" w:cs="Arial"/>
          <w:sz w:val="22"/>
          <w:szCs w:val="22"/>
        </w:rPr>
        <w:t xml:space="preserve"> </w:t>
      </w:r>
      <w:proofErr w:type="spellStart"/>
      <w:r w:rsidRPr="006D7E34">
        <w:rPr>
          <w:rFonts w:ascii="Arial" w:hAnsi="Arial" w:cs="Arial"/>
          <w:sz w:val="22"/>
          <w:szCs w:val="22"/>
        </w:rPr>
        <w:t>Generation</w:t>
      </w:r>
      <w:proofErr w:type="spellEnd"/>
      <w:r>
        <w:rPr>
          <w:rFonts w:ascii="Arial" w:hAnsi="Arial" w:cs="Arial"/>
          <w:sz w:val="22"/>
          <w:szCs w:val="22"/>
        </w:rPr>
        <w:t xml:space="preserve"> para poder acelerar e impulsar estas inversiones</w:t>
      </w:r>
      <w:r w:rsidRPr="006D7E34">
        <w:rPr>
          <w:rFonts w:ascii="Arial" w:hAnsi="Arial" w:cs="Arial"/>
          <w:sz w:val="22"/>
          <w:szCs w:val="22"/>
        </w:rPr>
        <w:t xml:space="preserve">. Asimismo, permitirán reducir entre un </w:t>
      </w:r>
      <w:r w:rsidRPr="006D7E34">
        <w:rPr>
          <w:rFonts w:ascii="Arial" w:hAnsi="Arial" w:cs="Arial"/>
          <w:b/>
          <w:sz w:val="22"/>
          <w:szCs w:val="22"/>
        </w:rPr>
        <w:t>35% y un 38% los daños económicos potenciales derivados de estas inundaciones</w:t>
      </w:r>
      <w:r>
        <w:rPr>
          <w:rFonts w:ascii="Arial" w:hAnsi="Arial" w:cs="Arial"/>
          <w:b/>
          <w:sz w:val="22"/>
          <w:szCs w:val="22"/>
        </w:rPr>
        <w:t>.</w:t>
      </w:r>
      <w:r w:rsidRPr="006D7E34">
        <w:rPr>
          <w:rFonts w:ascii="Arial" w:hAnsi="Arial" w:cs="Arial"/>
          <w:sz w:val="22"/>
          <w:szCs w:val="22"/>
        </w:rPr>
        <w:t xml:space="preserve"> </w:t>
      </w:r>
    </w:p>
    <w:p w14:paraId="19F7CED5" w14:textId="77777777" w:rsidR="00B71226" w:rsidRDefault="00B71226" w:rsidP="00265734">
      <w:pPr>
        <w:jc w:val="both"/>
        <w:rPr>
          <w:rFonts w:ascii="Arial" w:hAnsi="Arial" w:cs="Arial"/>
          <w:sz w:val="22"/>
          <w:szCs w:val="22"/>
          <w:lang w:val="es-ES_tradnl"/>
        </w:rPr>
      </w:pPr>
    </w:p>
    <w:p w14:paraId="1CB62DFD" w14:textId="7EDB8D45" w:rsidR="00265734" w:rsidRDefault="00974D04" w:rsidP="000F184D">
      <w:pPr>
        <w:jc w:val="both"/>
        <w:rPr>
          <w:rFonts w:ascii="Arial" w:hAnsi="Arial" w:cs="Arial"/>
          <w:sz w:val="22"/>
          <w:szCs w:val="22"/>
          <w:lang w:val="es-ES_tradnl"/>
        </w:rPr>
      </w:pPr>
      <w:r>
        <w:rPr>
          <w:rFonts w:ascii="Arial" w:hAnsi="Arial" w:cs="Arial"/>
          <w:sz w:val="22"/>
          <w:szCs w:val="22"/>
          <w:lang w:val="es-ES_tradnl"/>
        </w:rPr>
        <w:t>R</w:t>
      </w:r>
      <w:r w:rsidR="00265734">
        <w:rPr>
          <w:rFonts w:ascii="Arial" w:hAnsi="Arial" w:cs="Arial"/>
          <w:sz w:val="22"/>
          <w:szCs w:val="22"/>
          <w:lang w:val="es-ES_tradnl"/>
        </w:rPr>
        <w:t xml:space="preserve">esulta necesario hacer más resiliente el territorio a los episodios de </w:t>
      </w:r>
      <w:proofErr w:type="spellStart"/>
      <w:r w:rsidR="00265734">
        <w:rPr>
          <w:rFonts w:ascii="Arial" w:hAnsi="Arial" w:cs="Arial"/>
          <w:sz w:val="22"/>
          <w:szCs w:val="22"/>
          <w:lang w:val="es-ES_tradnl"/>
        </w:rPr>
        <w:t>inundabilidad</w:t>
      </w:r>
      <w:proofErr w:type="spellEnd"/>
      <w:r w:rsidR="00265734">
        <w:rPr>
          <w:rFonts w:ascii="Arial" w:hAnsi="Arial" w:cs="Arial"/>
          <w:sz w:val="22"/>
          <w:szCs w:val="22"/>
          <w:lang w:val="es-ES_tradnl"/>
        </w:rPr>
        <w:t>, a través de</w:t>
      </w:r>
      <w:r w:rsidR="00E8524E">
        <w:rPr>
          <w:rFonts w:ascii="Arial" w:hAnsi="Arial" w:cs="Arial"/>
          <w:sz w:val="22"/>
          <w:szCs w:val="22"/>
          <w:lang w:val="es-ES_tradnl"/>
        </w:rPr>
        <w:t xml:space="preserve"> </w:t>
      </w:r>
      <w:r w:rsidR="00E8524E" w:rsidRPr="007558F1">
        <w:rPr>
          <w:rFonts w:ascii="Arial" w:hAnsi="Arial" w:cs="Arial"/>
          <w:sz w:val="22"/>
          <w:szCs w:val="22"/>
          <w:lang w:val="es-ES_tradnl"/>
        </w:rPr>
        <w:t>una</w:t>
      </w:r>
      <w:r w:rsidR="00733013" w:rsidRPr="007558F1">
        <w:rPr>
          <w:rFonts w:ascii="Arial" w:hAnsi="Arial" w:cs="Arial"/>
          <w:sz w:val="22"/>
          <w:szCs w:val="22"/>
          <w:lang w:val="es-ES_tradnl"/>
        </w:rPr>
        <w:t xml:space="preserve"> política de ordenación del territorio</w:t>
      </w:r>
      <w:r w:rsidR="00265734">
        <w:rPr>
          <w:rFonts w:ascii="Arial" w:hAnsi="Arial" w:cs="Arial"/>
          <w:sz w:val="22"/>
          <w:szCs w:val="22"/>
          <w:lang w:val="es-ES_tradnl"/>
        </w:rPr>
        <w:t>,</w:t>
      </w:r>
      <w:r w:rsidR="00733013">
        <w:rPr>
          <w:rFonts w:ascii="Arial" w:hAnsi="Arial" w:cs="Arial"/>
          <w:sz w:val="22"/>
          <w:szCs w:val="22"/>
          <w:lang w:val="es-ES_tradnl"/>
        </w:rPr>
        <w:t xml:space="preserve"> de usos del suelo </w:t>
      </w:r>
      <w:r w:rsidR="00265734">
        <w:rPr>
          <w:rFonts w:ascii="Arial" w:hAnsi="Arial" w:cs="Arial"/>
          <w:sz w:val="22"/>
          <w:szCs w:val="22"/>
          <w:lang w:val="es-ES_tradnl"/>
        </w:rPr>
        <w:t xml:space="preserve">y </w:t>
      </w:r>
      <w:r w:rsidR="00733013">
        <w:rPr>
          <w:rFonts w:ascii="Arial" w:hAnsi="Arial" w:cs="Arial"/>
          <w:sz w:val="22"/>
          <w:szCs w:val="22"/>
          <w:lang w:val="es-ES_tradnl"/>
        </w:rPr>
        <w:t xml:space="preserve">en </w:t>
      </w:r>
      <w:r w:rsidR="00265734">
        <w:rPr>
          <w:rFonts w:ascii="Arial" w:hAnsi="Arial" w:cs="Arial"/>
          <w:sz w:val="22"/>
          <w:szCs w:val="22"/>
          <w:lang w:val="es-ES_tradnl"/>
        </w:rPr>
        <w:t xml:space="preserve">consecuencia del urbanismo, que incorporen </w:t>
      </w:r>
      <w:r w:rsidR="00733013" w:rsidRPr="007558F1">
        <w:rPr>
          <w:rFonts w:ascii="Arial" w:hAnsi="Arial" w:cs="Arial"/>
          <w:sz w:val="22"/>
          <w:szCs w:val="22"/>
          <w:lang w:val="es-ES_tradnl"/>
        </w:rPr>
        <w:t xml:space="preserve">los riesgos naturales como un elemento fundamental de </w:t>
      </w:r>
      <w:r>
        <w:rPr>
          <w:rFonts w:ascii="Arial" w:hAnsi="Arial" w:cs="Arial"/>
          <w:sz w:val="22"/>
          <w:szCs w:val="22"/>
          <w:lang w:val="es-ES_tradnl"/>
        </w:rPr>
        <w:t xml:space="preserve">planificación, </w:t>
      </w:r>
      <w:r w:rsidR="00733013" w:rsidRPr="007558F1">
        <w:rPr>
          <w:rFonts w:ascii="Arial" w:hAnsi="Arial" w:cs="Arial"/>
          <w:sz w:val="22"/>
          <w:szCs w:val="22"/>
          <w:lang w:val="es-ES_tradnl"/>
        </w:rPr>
        <w:t>gestión y diseño urbanístico</w:t>
      </w:r>
      <w:r w:rsidR="00265734">
        <w:rPr>
          <w:rFonts w:ascii="Arial" w:hAnsi="Arial" w:cs="Arial"/>
          <w:sz w:val="22"/>
          <w:szCs w:val="22"/>
          <w:lang w:val="es-ES_tradnl"/>
        </w:rPr>
        <w:t xml:space="preserve">. </w:t>
      </w:r>
      <w:r>
        <w:rPr>
          <w:rFonts w:ascii="Arial" w:hAnsi="Arial" w:cs="Arial"/>
          <w:sz w:val="22"/>
          <w:szCs w:val="22"/>
          <w:lang w:val="es-ES_tradnl"/>
        </w:rPr>
        <w:t>Según Tapia: “e</w:t>
      </w:r>
      <w:r w:rsidR="00265734">
        <w:rPr>
          <w:rFonts w:ascii="Arial" w:hAnsi="Arial" w:cs="Arial"/>
          <w:sz w:val="22"/>
          <w:szCs w:val="22"/>
          <w:lang w:val="es-ES_tradnl"/>
        </w:rPr>
        <w:t>s imprescindible conciliar la política urbanística y la política hidráulica</w:t>
      </w:r>
      <w:r>
        <w:rPr>
          <w:rFonts w:ascii="Arial" w:hAnsi="Arial" w:cs="Arial"/>
          <w:sz w:val="22"/>
          <w:szCs w:val="22"/>
          <w:lang w:val="es-ES_tradnl"/>
        </w:rPr>
        <w:t>,</w:t>
      </w:r>
      <w:r w:rsidR="00265734">
        <w:rPr>
          <w:rFonts w:ascii="Arial" w:hAnsi="Arial" w:cs="Arial"/>
          <w:sz w:val="22"/>
          <w:szCs w:val="22"/>
          <w:lang w:val="es-ES_tradnl"/>
        </w:rPr>
        <w:t xml:space="preserve"> y así reducir y evitar los riesgos de </w:t>
      </w:r>
      <w:r w:rsidR="009F6FD5">
        <w:rPr>
          <w:rFonts w:ascii="Arial" w:hAnsi="Arial" w:cs="Arial"/>
          <w:sz w:val="22"/>
          <w:szCs w:val="22"/>
          <w:lang w:val="es-ES_tradnl"/>
        </w:rPr>
        <w:t>inundación</w:t>
      </w:r>
      <w:r>
        <w:rPr>
          <w:rFonts w:ascii="Arial" w:hAnsi="Arial" w:cs="Arial"/>
          <w:sz w:val="22"/>
          <w:szCs w:val="22"/>
          <w:lang w:val="es-ES_tradnl"/>
        </w:rPr>
        <w:t>”</w:t>
      </w:r>
      <w:r w:rsidR="009F6FD5">
        <w:rPr>
          <w:rFonts w:ascii="Arial" w:hAnsi="Arial" w:cs="Arial"/>
          <w:sz w:val="22"/>
          <w:szCs w:val="22"/>
          <w:lang w:val="es-ES_tradnl"/>
        </w:rPr>
        <w:t>.</w:t>
      </w:r>
    </w:p>
    <w:p w14:paraId="3DC83386" w14:textId="7C0BA77C" w:rsidR="00D83B39" w:rsidRPr="00AE6CE6" w:rsidRDefault="00E8524E" w:rsidP="000F184D">
      <w:pPr>
        <w:jc w:val="both"/>
        <w:rPr>
          <w:rFonts w:ascii="Arial" w:hAnsi="Arial" w:cs="Arial"/>
          <w:sz w:val="22"/>
          <w:szCs w:val="22"/>
          <w:lang w:val="es-ES_tradnl"/>
        </w:rPr>
      </w:pPr>
      <w:r>
        <w:rPr>
          <w:rFonts w:ascii="Arial" w:hAnsi="Arial" w:cs="Arial"/>
          <w:sz w:val="22"/>
          <w:szCs w:val="22"/>
          <w:lang w:val="es-ES_tradnl"/>
        </w:rPr>
        <w:lastRenderedPageBreak/>
        <w:t xml:space="preserve"> </w:t>
      </w:r>
    </w:p>
    <w:p w14:paraId="15A7D73A" w14:textId="2FBA634C" w:rsidR="00AE6CE6" w:rsidRPr="00974D04" w:rsidRDefault="006A023A" w:rsidP="00AE6CE6">
      <w:pPr>
        <w:jc w:val="both"/>
        <w:rPr>
          <w:rFonts w:ascii="Arial" w:hAnsi="Arial" w:cs="Arial"/>
          <w:sz w:val="22"/>
          <w:szCs w:val="22"/>
          <w:lang w:val="es-ES_tradnl"/>
        </w:rPr>
      </w:pPr>
      <w:r w:rsidRPr="00974D04">
        <w:rPr>
          <w:rFonts w:ascii="Arial" w:hAnsi="Arial" w:cs="Arial"/>
          <w:iCs/>
          <w:sz w:val="22"/>
          <w:szCs w:val="22"/>
          <w:lang w:val="es-ES_tradnl"/>
        </w:rPr>
        <w:t>El G</w:t>
      </w:r>
      <w:r w:rsidR="00C52D98" w:rsidRPr="00974D04">
        <w:rPr>
          <w:rFonts w:ascii="Arial" w:hAnsi="Arial" w:cs="Arial"/>
          <w:iCs/>
          <w:sz w:val="22"/>
          <w:szCs w:val="22"/>
          <w:lang w:val="es-ES_tradnl"/>
        </w:rPr>
        <w:t>ob</w:t>
      </w:r>
      <w:r w:rsidRPr="00974D04">
        <w:rPr>
          <w:rFonts w:ascii="Arial" w:hAnsi="Arial" w:cs="Arial"/>
          <w:iCs/>
          <w:sz w:val="22"/>
          <w:szCs w:val="22"/>
          <w:lang w:val="es-ES_tradnl"/>
        </w:rPr>
        <w:t>ierno V</w:t>
      </w:r>
      <w:r w:rsidR="00AE6CE6" w:rsidRPr="00974D04">
        <w:rPr>
          <w:rFonts w:ascii="Arial" w:hAnsi="Arial" w:cs="Arial"/>
          <w:iCs/>
          <w:sz w:val="22"/>
          <w:szCs w:val="22"/>
          <w:lang w:val="es-ES_tradnl"/>
        </w:rPr>
        <w:t>asco</w:t>
      </w:r>
      <w:r w:rsidR="00974D04">
        <w:rPr>
          <w:rFonts w:ascii="Arial" w:hAnsi="Arial" w:cs="Arial"/>
          <w:iCs/>
          <w:sz w:val="22"/>
          <w:szCs w:val="22"/>
          <w:lang w:val="es-ES_tradnl"/>
        </w:rPr>
        <w:t>,</w:t>
      </w:r>
      <w:r w:rsidR="00AE6CE6" w:rsidRPr="00974D04">
        <w:rPr>
          <w:rFonts w:ascii="Arial" w:hAnsi="Arial" w:cs="Arial"/>
          <w:iCs/>
          <w:sz w:val="22"/>
          <w:szCs w:val="22"/>
          <w:lang w:val="es-ES_tradnl"/>
        </w:rPr>
        <w:t xml:space="preserve"> a través de URA</w:t>
      </w:r>
      <w:r w:rsidR="00974D04">
        <w:rPr>
          <w:rFonts w:ascii="Arial" w:hAnsi="Arial" w:cs="Arial"/>
          <w:iCs/>
          <w:sz w:val="22"/>
          <w:szCs w:val="22"/>
          <w:lang w:val="es-ES_tradnl"/>
        </w:rPr>
        <w:t>,</w:t>
      </w:r>
      <w:r w:rsidR="00AE6CE6" w:rsidRPr="00974D04">
        <w:rPr>
          <w:rFonts w:ascii="Arial" w:hAnsi="Arial" w:cs="Arial"/>
          <w:iCs/>
          <w:sz w:val="22"/>
          <w:szCs w:val="22"/>
          <w:lang w:val="es-ES_tradnl"/>
        </w:rPr>
        <w:t xml:space="preserve"> tien</w:t>
      </w:r>
      <w:r w:rsidR="00C52D98" w:rsidRPr="00974D04">
        <w:rPr>
          <w:rFonts w:ascii="Arial" w:hAnsi="Arial" w:cs="Arial"/>
          <w:iCs/>
          <w:sz w:val="22"/>
          <w:szCs w:val="22"/>
          <w:lang w:val="es-ES_tradnl"/>
        </w:rPr>
        <w:t xml:space="preserve">e el firme compromiso de reducir el volumen de población </w:t>
      </w:r>
      <w:r w:rsidR="000508CD" w:rsidRPr="00974D04">
        <w:rPr>
          <w:rFonts w:ascii="Arial" w:hAnsi="Arial" w:cs="Arial"/>
          <w:iCs/>
          <w:sz w:val="22"/>
          <w:szCs w:val="22"/>
          <w:lang w:val="es-ES_tradnl"/>
        </w:rPr>
        <w:t>afectada y</w:t>
      </w:r>
      <w:r w:rsidR="00C52D98" w:rsidRPr="00974D04">
        <w:rPr>
          <w:rFonts w:ascii="Arial" w:hAnsi="Arial" w:cs="Arial"/>
          <w:iCs/>
          <w:sz w:val="22"/>
          <w:szCs w:val="22"/>
          <w:lang w:val="es-ES_tradnl"/>
        </w:rPr>
        <w:t xml:space="preserve"> de daños potenciales asociados a las crecidas </w:t>
      </w:r>
      <w:r w:rsidR="00AE6CE6" w:rsidRPr="00974D04">
        <w:rPr>
          <w:rFonts w:ascii="Arial" w:hAnsi="Arial" w:cs="Arial"/>
          <w:iCs/>
          <w:sz w:val="22"/>
          <w:szCs w:val="22"/>
          <w:lang w:val="es-ES_tradnl"/>
        </w:rPr>
        <w:t>en Euskadi.</w:t>
      </w:r>
      <w:r w:rsidR="00974D04">
        <w:rPr>
          <w:rFonts w:ascii="Arial" w:hAnsi="Arial" w:cs="Arial"/>
          <w:iCs/>
          <w:sz w:val="22"/>
          <w:szCs w:val="22"/>
          <w:lang w:val="es-ES_tradnl"/>
        </w:rPr>
        <w:t xml:space="preserve"> La consejera ha recordado que</w:t>
      </w:r>
      <w:r w:rsidR="00AE6CE6" w:rsidRPr="00974D04">
        <w:rPr>
          <w:rFonts w:ascii="Arial" w:hAnsi="Arial" w:cs="Arial"/>
          <w:iCs/>
          <w:sz w:val="22"/>
          <w:szCs w:val="22"/>
          <w:lang w:val="es-ES_tradnl"/>
        </w:rPr>
        <w:t xml:space="preserve"> </w:t>
      </w:r>
      <w:r w:rsidR="00974D04">
        <w:rPr>
          <w:rFonts w:ascii="Arial" w:hAnsi="Arial" w:cs="Arial"/>
          <w:iCs/>
          <w:sz w:val="22"/>
          <w:szCs w:val="22"/>
          <w:lang w:val="es-ES_tradnl"/>
        </w:rPr>
        <w:t>“p</w:t>
      </w:r>
      <w:r w:rsidR="00AE6CE6" w:rsidRPr="00974D04">
        <w:rPr>
          <w:rFonts w:ascii="Arial" w:hAnsi="Arial" w:cs="Arial"/>
          <w:iCs/>
          <w:sz w:val="22"/>
          <w:szCs w:val="22"/>
          <w:lang w:val="es-ES_tradnl"/>
        </w:rPr>
        <w:t>ara ello, a</w:t>
      </w:r>
      <w:r w:rsidR="00C52D98" w:rsidRPr="00974D04">
        <w:rPr>
          <w:rFonts w:ascii="Arial" w:hAnsi="Arial" w:cs="Arial"/>
          <w:iCs/>
          <w:sz w:val="22"/>
          <w:szCs w:val="22"/>
          <w:lang w:val="es-ES_tradnl"/>
        </w:rPr>
        <w:t xml:space="preserve">demás de trabajar en la </w:t>
      </w:r>
      <w:r w:rsidR="00C52D98" w:rsidRPr="00974D04">
        <w:rPr>
          <w:rFonts w:ascii="Arial" w:hAnsi="Arial" w:cs="Arial"/>
          <w:b/>
          <w:iCs/>
          <w:sz w:val="22"/>
          <w:szCs w:val="22"/>
          <w:lang w:val="es-ES_tradnl"/>
        </w:rPr>
        <w:t>prevención de la extensión del riesgo</w:t>
      </w:r>
      <w:r w:rsidR="00C52D98" w:rsidRPr="00974D04">
        <w:rPr>
          <w:rFonts w:ascii="Arial" w:hAnsi="Arial" w:cs="Arial"/>
          <w:iCs/>
          <w:sz w:val="22"/>
          <w:szCs w:val="22"/>
          <w:lang w:val="es-ES_tradnl"/>
        </w:rPr>
        <w:t xml:space="preserve">, trabajamos por generar </w:t>
      </w:r>
      <w:r w:rsidR="00C52D98" w:rsidRPr="00974D04">
        <w:rPr>
          <w:rFonts w:ascii="Arial" w:hAnsi="Arial" w:cs="Arial"/>
          <w:b/>
          <w:iCs/>
          <w:sz w:val="22"/>
          <w:szCs w:val="22"/>
          <w:lang w:val="es-ES_tradnl"/>
        </w:rPr>
        <w:t>escenarios de inversión más ambiciosos</w:t>
      </w:r>
      <w:r w:rsidR="00C52D98" w:rsidRPr="00974D04">
        <w:rPr>
          <w:rFonts w:ascii="Arial" w:hAnsi="Arial" w:cs="Arial"/>
          <w:iCs/>
          <w:sz w:val="22"/>
          <w:szCs w:val="22"/>
          <w:lang w:val="es-ES_tradnl"/>
        </w:rPr>
        <w:t xml:space="preserve"> en materia de resiliencia ante inundaciones que nos permitan aminorar la población expuesta a las crecidas y los daños potenciales asociados</w:t>
      </w:r>
      <w:r w:rsidR="00AE6CE6" w:rsidRPr="00974D04">
        <w:rPr>
          <w:rFonts w:ascii="Arial" w:hAnsi="Arial" w:cs="Arial"/>
          <w:iCs/>
          <w:sz w:val="22"/>
          <w:szCs w:val="22"/>
          <w:lang w:val="es-ES_tradnl"/>
        </w:rPr>
        <w:t>, mediante la promoción de nuevas obras de defensa en nuestros cauces</w:t>
      </w:r>
      <w:r w:rsidR="00974D04">
        <w:rPr>
          <w:rFonts w:ascii="Arial" w:hAnsi="Arial" w:cs="Arial"/>
          <w:sz w:val="22"/>
          <w:szCs w:val="22"/>
          <w:lang w:val="es-ES_tradnl"/>
        </w:rPr>
        <w:t>” y ha confirmado que “p</w:t>
      </w:r>
      <w:r w:rsidR="009F6FD5" w:rsidRPr="00974D04">
        <w:rPr>
          <w:rFonts w:ascii="Arial" w:hAnsi="Arial" w:cs="Arial"/>
          <w:bCs/>
          <w:iCs/>
          <w:sz w:val="22"/>
          <w:szCs w:val="22"/>
          <w:lang w:val="es-ES_tradnl"/>
        </w:rPr>
        <w:t>or cada euro invertido en obras de defensa frente a inundaciones, se evitan 1,9 € en coste de daños provocados por las inundaciones</w:t>
      </w:r>
      <w:r w:rsidR="00AE6CE6" w:rsidRPr="00974D04">
        <w:rPr>
          <w:rFonts w:ascii="Arial" w:hAnsi="Arial" w:cs="Arial"/>
          <w:bCs/>
          <w:iCs/>
          <w:sz w:val="22"/>
          <w:szCs w:val="22"/>
          <w:lang w:val="es-ES_tradnl"/>
        </w:rPr>
        <w:t>”</w:t>
      </w:r>
      <w:r w:rsidR="00974D04" w:rsidRPr="00974D04">
        <w:rPr>
          <w:rFonts w:ascii="Arial" w:hAnsi="Arial" w:cs="Arial"/>
          <w:sz w:val="22"/>
          <w:szCs w:val="22"/>
          <w:lang w:val="es-ES_tradnl"/>
        </w:rPr>
        <w:t>.</w:t>
      </w:r>
    </w:p>
    <w:p w14:paraId="7286EC6D" w14:textId="77777777" w:rsidR="00AE6CE6" w:rsidRPr="00AE6CE6" w:rsidRDefault="00AE6CE6" w:rsidP="00AE6CE6">
      <w:pPr>
        <w:jc w:val="both"/>
        <w:rPr>
          <w:rFonts w:ascii="Arial" w:hAnsi="Arial" w:cs="Arial"/>
          <w:sz w:val="22"/>
          <w:szCs w:val="22"/>
          <w:lang w:val="es-ES_tradnl"/>
        </w:rPr>
      </w:pPr>
    </w:p>
    <w:p w14:paraId="45C5E3C3" w14:textId="0330F324" w:rsidR="006D7E34" w:rsidRDefault="002F1550" w:rsidP="006D7E34">
      <w:pPr>
        <w:jc w:val="both"/>
        <w:rPr>
          <w:rFonts w:ascii="Arial" w:hAnsi="Arial" w:cs="Arial"/>
          <w:sz w:val="22"/>
          <w:szCs w:val="22"/>
        </w:rPr>
      </w:pPr>
      <w:r>
        <w:rPr>
          <w:rFonts w:ascii="Arial" w:hAnsi="Arial" w:cs="Arial"/>
          <w:sz w:val="22"/>
          <w:szCs w:val="22"/>
        </w:rPr>
        <w:t>La recurrencia y la entidad de las</w:t>
      </w:r>
      <w:r w:rsidR="0058638F">
        <w:rPr>
          <w:rFonts w:ascii="Arial" w:hAnsi="Arial" w:cs="Arial"/>
          <w:sz w:val="22"/>
          <w:szCs w:val="22"/>
        </w:rPr>
        <w:t xml:space="preserve"> crecidas en Euskadi requieren una gestión contrastada y solvente que parta de entender cómo funciona la dinámica fluvial en el territorio y promueva medidas </w:t>
      </w:r>
      <w:r w:rsidR="009F6FD5">
        <w:rPr>
          <w:rFonts w:ascii="Arial" w:hAnsi="Arial" w:cs="Arial"/>
          <w:sz w:val="22"/>
          <w:szCs w:val="22"/>
        </w:rPr>
        <w:t xml:space="preserve">eficientes, </w:t>
      </w:r>
      <w:r w:rsidR="0058638F">
        <w:rPr>
          <w:rFonts w:ascii="Arial" w:hAnsi="Arial" w:cs="Arial"/>
          <w:sz w:val="22"/>
          <w:szCs w:val="22"/>
        </w:rPr>
        <w:t xml:space="preserve">consensuadas y compartidas </w:t>
      </w:r>
      <w:r w:rsidR="006A023A">
        <w:rPr>
          <w:rFonts w:ascii="Arial" w:hAnsi="Arial" w:cs="Arial"/>
          <w:sz w:val="22"/>
          <w:szCs w:val="22"/>
        </w:rPr>
        <w:t xml:space="preserve">entre </w:t>
      </w:r>
      <w:r w:rsidR="009F6FD5">
        <w:rPr>
          <w:rFonts w:ascii="Arial" w:hAnsi="Arial" w:cs="Arial"/>
          <w:sz w:val="22"/>
          <w:szCs w:val="22"/>
        </w:rPr>
        <w:t xml:space="preserve">todas </w:t>
      </w:r>
      <w:r w:rsidR="006A023A">
        <w:rPr>
          <w:rFonts w:ascii="Arial" w:hAnsi="Arial" w:cs="Arial"/>
          <w:sz w:val="22"/>
          <w:szCs w:val="22"/>
        </w:rPr>
        <w:t xml:space="preserve">las administraciones </w:t>
      </w:r>
      <w:r w:rsidR="009F6FD5">
        <w:rPr>
          <w:rFonts w:ascii="Arial" w:hAnsi="Arial" w:cs="Arial"/>
          <w:sz w:val="22"/>
          <w:szCs w:val="22"/>
        </w:rPr>
        <w:t xml:space="preserve">públicas </w:t>
      </w:r>
      <w:r w:rsidR="006A023A">
        <w:rPr>
          <w:rFonts w:ascii="Arial" w:hAnsi="Arial" w:cs="Arial"/>
          <w:sz w:val="22"/>
          <w:szCs w:val="22"/>
        </w:rPr>
        <w:t xml:space="preserve">y </w:t>
      </w:r>
      <w:r w:rsidR="00974D04">
        <w:rPr>
          <w:rFonts w:ascii="Arial" w:hAnsi="Arial" w:cs="Arial"/>
          <w:sz w:val="22"/>
          <w:szCs w:val="22"/>
        </w:rPr>
        <w:t>población afectada</w:t>
      </w:r>
      <w:r w:rsidR="0058638F">
        <w:rPr>
          <w:rFonts w:ascii="Arial" w:hAnsi="Arial" w:cs="Arial"/>
          <w:sz w:val="22"/>
          <w:szCs w:val="22"/>
        </w:rPr>
        <w:t>.</w:t>
      </w:r>
    </w:p>
    <w:p w14:paraId="75E96BB1" w14:textId="77777777" w:rsidR="006D7E34" w:rsidRDefault="006D7E34" w:rsidP="006D7E34">
      <w:pPr>
        <w:jc w:val="both"/>
        <w:rPr>
          <w:rFonts w:ascii="Arial" w:hAnsi="Arial" w:cs="Arial"/>
          <w:sz w:val="22"/>
          <w:szCs w:val="22"/>
        </w:rPr>
      </w:pPr>
    </w:p>
    <w:p w14:paraId="2A52DE1E" w14:textId="0D2379DB" w:rsidR="00551276" w:rsidRDefault="009F6FD5" w:rsidP="006D7E34">
      <w:pPr>
        <w:jc w:val="both"/>
        <w:rPr>
          <w:rFonts w:ascii="Arial" w:hAnsi="Arial" w:cs="Arial"/>
          <w:sz w:val="22"/>
          <w:szCs w:val="22"/>
        </w:rPr>
      </w:pPr>
      <w:r>
        <w:rPr>
          <w:rFonts w:ascii="Arial" w:hAnsi="Arial" w:cs="Arial"/>
          <w:sz w:val="22"/>
          <w:szCs w:val="22"/>
        </w:rPr>
        <w:t>Es importante la planificación</w:t>
      </w:r>
      <w:r w:rsidR="00C103D8">
        <w:rPr>
          <w:rFonts w:ascii="Arial" w:hAnsi="Arial" w:cs="Arial"/>
          <w:sz w:val="22"/>
          <w:szCs w:val="22"/>
        </w:rPr>
        <w:t>,</w:t>
      </w:r>
      <w:r>
        <w:rPr>
          <w:rFonts w:ascii="Arial" w:hAnsi="Arial" w:cs="Arial"/>
          <w:sz w:val="22"/>
          <w:szCs w:val="22"/>
        </w:rPr>
        <w:t xml:space="preserve"> que se desarrolla a través del </w:t>
      </w:r>
      <w:r w:rsidRPr="00C103D8">
        <w:rPr>
          <w:rFonts w:ascii="Arial" w:hAnsi="Arial" w:cs="Arial"/>
          <w:b/>
          <w:bCs/>
          <w:sz w:val="22"/>
          <w:szCs w:val="22"/>
        </w:rPr>
        <w:t xml:space="preserve">PGRI </w:t>
      </w:r>
      <w:r>
        <w:rPr>
          <w:rFonts w:ascii="Arial" w:hAnsi="Arial" w:cs="Arial"/>
          <w:sz w:val="22"/>
          <w:szCs w:val="22"/>
        </w:rPr>
        <w:t xml:space="preserve">(Plan de </w:t>
      </w:r>
      <w:r w:rsidR="00C103D8">
        <w:rPr>
          <w:rFonts w:ascii="Arial" w:hAnsi="Arial" w:cs="Arial"/>
          <w:sz w:val="22"/>
          <w:szCs w:val="22"/>
        </w:rPr>
        <w:t>Gestión</w:t>
      </w:r>
      <w:r>
        <w:rPr>
          <w:rFonts w:ascii="Arial" w:hAnsi="Arial" w:cs="Arial"/>
          <w:sz w:val="22"/>
          <w:szCs w:val="22"/>
        </w:rPr>
        <w:t xml:space="preserve"> de Riesgo de Inundación)</w:t>
      </w:r>
      <w:r w:rsidR="00C103D8">
        <w:rPr>
          <w:rFonts w:ascii="Arial" w:hAnsi="Arial" w:cs="Arial"/>
          <w:sz w:val="22"/>
          <w:szCs w:val="22"/>
        </w:rPr>
        <w:t>, donde se contemplan</w:t>
      </w:r>
      <w:r w:rsidR="00F8007A" w:rsidRPr="006D7E34">
        <w:rPr>
          <w:rFonts w:ascii="Arial" w:hAnsi="Arial" w:cs="Arial"/>
          <w:sz w:val="22"/>
          <w:szCs w:val="22"/>
        </w:rPr>
        <w:t xml:space="preserve"> las medidas de gestión del riesgo de inundación </w:t>
      </w:r>
      <w:r w:rsidR="0073476B" w:rsidRPr="006D7E34">
        <w:rPr>
          <w:rFonts w:ascii="Arial" w:hAnsi="Arial" w:cs="Arial"/>
          <w:sz w:val="22"/>
          <w:szCs w:val="22"/>
        </w:rPr>
        <w:t>entre las que destacan</w:t>
      </w:r>
      <w:r w:rsidR="00C103D8">
        <w:rPr>
          <w:rFonts w:ascii="Arial" w:hAnsi="Arial" w:cs="Arial"/>
          <w:sz w:val="22"/>
          <w:szCs w:val="22"/>
        </w:rPr>
        <w:t>,</w:t>
      </w:r>
      <w:r w:rsidR="0073476B" w:rsidRPr="006D7E34">
        <w:rPr>
          <w:rFonts w:ascii="Arial" w:hAnsi="Arial" w:cs="Arial"/>
          <w:sz w:val="22"/>
          <w:szCs w:val="22"/>
        </w:rPr>
        <w:t xml:space="preserve"> las </w:t>
      </w:r>
      <w:r w:rsidR="002445C0" w:rsidRPr="006D7E34">
        <w:rPr>
          <w:rFonts w:ascii="Arial" w:hAnsi="Arial" w:cs="Arial"/>
          <w:sz w:val="22"/>
          <w:szCs w:val="22"/>
        </w:rPr>
        <w:t xml:space="preserve">medidas </w:t>
      </w:r>
      <w:r w:rsidR="002445C0" w:rsidRPr="006D7E34">
        <w:rPr>
          <w:rFonts w:ascii="Arial" w:hAnsi="Arial" w:cs="Arial"/>
          <w:b/>
          <w:sz w:val="22"/>
          <w:szCs w:val="22"/>
        </w:rPr>
        <w:t>de prevención</w:t>
      </w:r>
      <w:r w:rsidR="002445C0" w:rsidRPr="006D7E34">
        <w:rPr>
          <w:rFonts w:ascii="Arial" w:hAnsi="Arial" w:cs="Arial"/>
          <w:sz w:val="22"/>
          <w:szCs w:val="22"/>
        </w:rPr>
        <w:t xml:space="preserve"> (evitar el incremento del riesgo), </w:t>
      </w:r>
      <w:r w:rsidR="0073476B" w:rsidRPr="006D7E34">
        <w:rPr>
          <w:rFonts w:ascii="Arial" w:hAnsi="Arial" w:cs="Arial"/>
          <w:sz w:val="22"/>
          <w:szCs w:val="22"/>
        </w:rPr>
        <w:t xml:space="preserve">de </w:t>
      </w:r>
      <w:r w:rsidR="00C103D8">
        <w:rPr>
          <w:rFonts w:ascii="Arial" w:hAnsi="Arial" w:cs="Arial"/>
          <w:b/>
          <w:sz w:val="22"/>
          <w:szCs w:val="22"/>
        </w:rPr>
        <w:t xml:space="preserve">resiliencia y protección </w:t>
      </w:r>
      <w:r w:rsidR="00C103D8" w:rsidRPr="00974D04">
        <w:rPr>
          <w:rFonts w:ascii="Arial" w:hAnsi="Arial" w:cs="Arial"/>
          <w:sz w:val="22"/>
          <w:szCs w:val="22"/>
        </w:rPr>
        <w:t>(</w:t>
      </w:r>
      <w:r w:rsidR="0073476B" w:rsidRPr="006D7E34">
        <w:rPr>
          <w:rFonts w:ascii="Arial" w:hAnsi="Arial" w:cs="Arial"/>
          <w:sz w:val="22"/>
          <w:szCs w:val="22"/>
        </w:rPr>
        <w:t xml:space="preserve">defensa de usos vulnerables consolidados expuestos a las crecidas), y de </w:t>
      </w:r>
      <w:r w:rsidR="0073476B" w:rsidRPr="006D7E34">
        <w:rPr>
          <w:rFonts w:ascii="Arial" w:hAnsi="Arial" w:cs="Arial"/>
          <w:b/>
          <w:sz w:val="22"/>
          <w:szCs w:val="22"/>
        </w:rPr>
        <w:t xml:space="preserve">preparación </w:t>
      </w:r>
      <w:r w:rsidR="0073476B" w:rsidRPr="006D7E34">
        <w:rPr>
          <w:rFonts w:ascii="Arial" w:hAnsi="Arial" w:cs="Arial"/>
          <w:sz w:val="22"/>
          <w:szCs w:val="22"/>
        </w:rPr>
        <w:t>(predicción hidrometeorológica y sistemas de protección civil para cuando llegan las crecidas).</w:t>
      </w:r>
    </w:p>
    <w:p w14:paraId="0BD58088" w14:textId="027768C5" w:rsidR="0058638F" w:rsidRPr="00B71226" w:rsidRDefault="0058638F" w:rsidP="00B71226">
      <w:pPr>
        <w:jc w:val="both"/>
        <w:rPr>
          <w:rFonts w:ascii="Arial" w:eastAsia="Arial" w:hAnsi="Arial" w:cs="Arial"/>
          <w:b/>
          <w:sz w:val="22"/>
          <w:szCs w:val="22"/>
        </w:rPr>
      </w:pPr>
    </w:p>
    <w:p w14:paraId="40328D8D" w14:textId="77777777" w:rsidR="00405AEE" w:rsidRPr="00B77D0F" w:rsidRDefault="00405AEE" w:rsidP="0083707E">
      <w:pPr>
        <w:jc w:val="both"/>
        <w:rPr>
          <w:rFonts w:ascii="Arial" w:eastAsia="Arial" w:hAnsi="Arial" w:cs="Arial"/>
          <w:b/>
          <w:sz w:val="22"/>
          <w:szCs w:val="22"/>
        </w:rPr>
      </w:pPr>
      <w:r w:rsidRPr="00B77D0F">
        <w:rPr>
          <w:rFonts w:ascii="Arial" w:eastAsia="Arial" w:hAnsi="Arial" w:cs="Arial"/>
          <w:b/>
          <w:sz w:val="22"/>
          <w:szCs w:val="22"/>
        </w:rPr>
        <w:t xml:space="preserve">Tres episodios de inundaciones: </w:t>
      </w:r>
    </w:p>
    <w:p w14:paraId="6E6D4179" w14:textId="77777777" w:rsidR="00405AEE" w:rsidRPr="00B77D0F" w:rsidRDefault="00405AEE" w:rsidP="00405AEE">
      <w:pPr>
        <w:jc w:val="both"/>
        <w:rPr>
          <w:rFonts w:ascii="Arial" w:eastAsia="Arial" w:hAnsi="Arial" w:cs="Arial"/>
          <w:b/>
          <w:sz w:val="20"/>
          <w:szCs w:val="22"/>
        </w:rPr>
      </w:pPr>
    </w:p>
    <w:p w14:paraId="4DD77D3C" w14:textId="77777777" w:rsidR="00190E5D" w:rsidRPr="00190E5D" w:rsidRDefault="00405AEE" w:rsidP="0083707E">
      <w:pPr>
        <w:jc w:val="both"/>
        <w:rPr>
          <w:rFonts w:ascii="Arial" w:eastAsia="Arial" w:hAnsi="Arial" w:cs="Arial"/>
          <w:sz w:val="22"/>
          <w:szCs w:val="22"/>
          <w:highlight w:val="yellow"/>
        </w:rPr>
      </w:pPr>
      <w:r w:rsidRPr="00B77D0F">
        <w:rPr>
          <w:rFonts w:ascii="Arial" w:eastAsia="Arial" w:hAnsi="Arial" w:cs="Arial"/>
          <w:sz w:val="22"/>
          <w:szCs w:val="22"/>
        </w:rPr>
        <w:t xml:space="preserve">A finales del pasado mes de noviembre y a principios de diciembre se sucedieron dos episodios sucesivos de inundaciones a lo largo de 21 días de forma generalizada en el territorio de la CAPV, si bien ciertas cuencas resultaron especialmente afectadas. </w:t>
      </w:r>
      <w:r w:rsidR="0083707E" w:rsidRPr="00B77D0F">
        <w:rPr>
          <w:rFonts w:ascii="Arial" w:eastAsia="Arial" w:hAnsi="Arial" w:cs="Arial"/>
          <w:sz w:val="22"/>
          <w:szCs w:val="22"/>
        </w:rPr>
        <w:t>L</w:t>
      </w:r>
      <w:r w:rsidRPr="00B77D0F">
        <w:rPr>
          <w:rFonts w:ascii="Arial" w:eastAsia="Arial" w:hAnsi="Arial" w:cs="Arial"/>
          <w:sz w:val="22"/>
          <w:szCs w:val="22"/>
        </w:rPr>
        <w:t xml:space="preserve">o extraordinario del suceso no fue tanto el periodo de retorno de los caudales punta de cada uno de los episodios, si no la </w:t>
      </w:r>
      <w:r w:rsidRPr="00B77D0F">
        <w:rPr>
          <w:rFonts w:ascii="Arial" w:eastAsia="Arial" w:hAnsi="Arial" w:cs="Arial"/>
          <w:b/>
          <w:sz w:val="22"/>
          <w:szCs w:val="22"/>
        </w:rPr>
        <w:t>persistencia de la precipitación en el tiempo y el consiguiente volumen acumulado de precipitación</w:t>
      </w:r>
      <w:r w:rsidRPr="00B77D0F">
        <w:rPr>
          <w:rFonts w:ascii="Arial" w:eastAsia="Arial" w:hAnsi="Arial" w:cs="Arial"/>
          <w:sz w:val="22"/>
          <w:szCs w:val="22"/>
        </w:rPr>
        <w:t xml:space="preserve"> registrado, superando ampliamente los valores de precipitación media acumulada regist</w:t>
      </w:r>
      <w:bookmarkStart w:id="0" w:name="_GoBack"/>
      <w:bookmarkEnd w:id="0"/>
      <w:r w:rsidRPr="00B77D0F">
        <w:rPr>
          <w:rFonts w:ascii="Arial" w:eastAsia="Arial" w:hAnsi="Arial" w:cs="Arial"/>
          <w:sz w:val="22"/>
          <w:szCs w:val="22"/>
        </w:rPr>
        <w:t>rados durante este siglo.</w:t>
      </w:r>
      <w:r w:rsidR="0083707E" w:rsidRPr="00B77D0F">
        <w:rPr>
          <w:rFonts w:ascii="Arial" w:eastAsia="Arial" w:hAnsi="Arial" w:cs="Arial"/>
          <w:sz w:val="22"/>
          <w:szCs w:val="22"/>
        </w:rPr>
        <w:t xml:space="preserve"> </w:t>
      </w:r>
    </w:p>
    <w:p w14:paraId="2BC878BD" w14:textId="77777777" w:rsidR="00190E5D" w:rsidRPr="00190E5D" w:rsidRDefault="00190E5D" w:rsidP="0083707E">
      <w:pPr>
        <w:jc w:val="both"/>
        <w:rPr>
          <w:rFonts w:ascii="Arial" w:eastAsia="Arial" w:hAnsi="Arial" w:cs="Arial"/>
          <w:sz w:val="22"/>
          <w:szCs w:val="22"/>
          <w:highlight w:val="yellow"/>
        </w:rPr>
      </w:pPr>
    </w:p>
    <w:p w14:paraId="4C987778" w14:textId="113EBF65" w:rsidR="00190E5D" w:rsidRPr="00551276" w:rsidRDefault="0083707E" w:rsidP="0083707E">
      <w:pPr>
        <w:jc w:val="both"/>
        <w:rPr>
          <w:rFonts w:ascii="Arial" w:eastAsia="Arial" w:hAnsi="Arial" w:cs="Arial"/>
          <w:sz w:val="22"/>
          <w:szCs w:val="22"/>
        </w:rPr>
      </w:pPr>
      <w:r w:rsidRPr="00551276">
        <w:rPr>
          <w:rFonts w:ascii="Arial" w:eastAsia="Arial" w:hAnsi="Arial" w:cs="Arial"/>
          <w:sz w:val="22"/>
          <w:szCs w:val="22"/>
        </w:rPr>
        <w:t xml:space="preserve">En </w:t>
      </w:r>
      <w:r w:rsidR="00190E5D" w:rsidRPr="00551276">
        <w:rPr>
          <w:rFonts w:ascii="Arial" w:eastAsia="Arial" w:hAnsi="Arial" w:cs="Arial"/>
          <w:sz w:val="22"/>
          <w:szCs w:val="22"/>
        </w:rPr>
        <w:t>concreto, durante</w:t>
      </w:r>
      <w:r w:rsidRPr="00551276">
        <w:rPr>
          <w:rFonts w:ascii="Arial" w:eastAsia="Arial" w:hAnsi="Arial" w:cs="Arial"/>
          <w:sz w:val="22"/>
          <w:szCs w:val="22"/>
        </w:rPr>
        <w:t xml:space="preserve"> los 21 días que duraron ambos episodios se llegaron a alcanzar los </w:t>
      </w:r>
      <w:r w:rsidRPr="00551276">
        <w:rPr>
          <w:rFonts w:ascii="Arial" w:eastAsia="Arial" w:hAnsi="Arial" w:cs="Arial"/>
          <w:b/>
          <w:sz w:val="22"/>
          <w:szCs w:val="22"/>
        </w:rPr>
        <w:t>500 l/m</w:t>
      </w:r>
      <w:r w:rsidRPr="00551276">
        <w:rPr>
          <w:rFonts w:ascii="Arial" w:eastAsia="Arial" w:hAnsi="Arial" w:cs="Arial"/>
          <w:b/>
          <w:sz w:val="22"/>
          <w:szCs w:val="22"/>
          <w:vertAlign w:val="superscript"/>
        </w:rPr>
        <w:t>2</w:t>
      </w:r>
      <w:r w:rsidR="00190E5D" w:rsidRPr="00551276">
        <w:rPr>
          <w:rFonts w:ascii="Arial" w:eastAsia="Arial" w:hAnsi="Arial" w:cs="Arial"/>
          <w:b/>
          <w:sz w:val="22"/>
          <w:szCs w:val="22"/>
        </w:rPr>
        <w:t xml:space="preserve"> de media</w:t>
      </w:r>
      <w:r w:rsidRPr="00551276">
        <w:rPr>
          <w:rFonts w:ascii="Arial" w:eastAsia="Arial" w:hAnsi="Arial" w:cs="Arial"/>
          <w:sz w:val="22"/>
          <w:szCs w:val="22"/>
        </w:rPr>
        <w:t>, un auténtico récord de pr</w:t>
      </w:r>
      <w:r w:rsidR="00190E5D" w:rsidRPr="00551276">
        <w:rPr>
          <w:rFonts w:ascii="Arial" w:eastAsia="Arial" w:hAnsi="Arial" w:cs="Arial"/>
          <w:sz w:val="22"/>
          <w:szCs w:val="22"/>
        </w:rPr>
        <w:t xml:space="preserve">ecipitación acumulada en un mes, con picos muy llamativos con los </w:t>
      </w:r>
      <w:r w:rsidR="00190E5D" w:rsidRPr="00551276">
        <w:rPr>
          <w:rFonts w:ascii="Arial" w:eastAsia="Arial" w:hAnsi="Arial" w:cs="Arial"/>
          <w:b/>
          <w:sz w:val="22"/>
          <w:szCs w:val="22"/>
        </w:rPr>
        <w:t>847 l/m</w:t>
      </w:r>
      <w:r w:rsidR="00190E5D" w:rsidRPr="00551276">
        <w:rPr>
          <w:rFonts w:ascii="Arial" w:eastAsia="Arial" w:hAnsi="Arial" w:cs="Arial"/>
          <w:b/>
          <w:sz w:val="22"/>
          <w:szCs w:val="22"/>
          <w:vertAlign w:val="superscript"/>
        </w:rPr>
        <w:t>2</w:t>
      </w:r>
      <w:r w:rsidR="00190E5D" w:rsidRPr="00551276">
        <w:rPr>
          <w:rFonts w:ascii="Arial" w:eastAsia="Arial" w:hAnsi="Arial" w:cs="Arial"/>
          <w:b/>
          <w:sz w:val="22"/>
          <w:szCs w:val="22"/>
        </w:rPr>
        <w:t xml:space="preserve"> en </w:t>
      </w:r>
      <w:proofErr w:type="spellStart"/>
      <w:r w:rsidR="00190E5D" w:rsidRPr="00551276">
        <w:rPr>
          <w:rFonts w:ascii="Arial" w:eastAsia="Arial" w:hAnsi="Arial" w:cs="Arial"/>
          <w:b/>
          <w:sz w:val="22"/>
          <w:szCs w:val="22"/>
        </w:rPr>
        <w:t>Eskas</w:t>
      </w:r>
      <w:proofErr w:type="spellEnd"/>
      <w:r w:rsidR="00190E5D" w:rsidRPr="00551276">
        <w:rPr>
          <w:rFonts w:ascii="Arial" w:eastAsia="Arial" w:hAnsi="Arial" w:cs="Arial"/>
          <w:sz w:val="22"/>
          <w:szCs w:val="22"/>
        </w:rPr>
        <w:t xml:space="preserve"> o los </w:t>
      </w:r>
      <w:r w:rsidR="00190E5D" w:rsidRPr="00551276">
        <w:rPr>
          <w:rFonts w:ascii="Arial" w:eastAsia="Arial" w:hAnsi="Arial" w:cs="Arial"/>
          <w:b/>
          <w:sz w:val="22"/>
          <w:szCs w:val="22"/>
        </w:rPr>
        <w:t>695 l/m</w:t>
      </w:r>
      <w:r w:rsidR="00190E5D" w:rsidRPr="00551276">
        <w:rPr>
          <w:rFonts w:ascii="Arial" w:eastAsia="Arial" w:hAnsi="Arial" w:cs="Arial"/>
          <w:b/>
          <w:sz w:val="22"/>
          <w:szCs w:val="22"/>
          <w:vertAlign w:val="superscript"/>
        </w:rPr>
        <w:t>2</w:t>
      </w:r>
      <w:r w:rsidR="00190E5D" w:rsidRPr="00551276">
        <w:rPr>
          <w:rFonts w:ascii="Arial" w:eastAsia="Arial" w:hAnsi="Arial" w:cs="Arial"/>
          <w:sz w:val="22"/>
          <w:szCs w:val="22"/>
        </w:rPr>
        <w:t xml:space="preserve"> </w:t>
      </w:r>
      <w:r w:rsidR="00190E5D" w:rsidRPr="00551276">
        <w:rPr>
          <w:rFonts w:ascii="Arial" w:eastAsia="Arial" w:hAnsi="Arial" w:cs="Arial"/>
          <w:b/>
          <w:sz w:val="22"/>
          <w:szCs w:val="22"/>
        </w:rPr>
        <w:t xml:space="preserve">en </w:t>
      </w:r>
      <w:proofErr w:type="spellStart"/>
      <w:r w:rsidR="00190E5D" w:rsidRPr="00551276">
        <w:rPr>
          <w:rFonts w:ascii="Arial" w:eastAsia="Arial" w:hAnsi="Arial" w:cs="Arial"/>
          <w:b/>
          <w:sz w:val="22"/>
          <w:szCs w:val="22"/>
        </w:rPr>
        <w:t>Añarbe</w:t>
      </w:r>
      <w:proofErr w:type="spellEnd"/>
      <w:r w:rsidR="00190E5D" w:rsidRPr="00551276">
        <w:rPr>
          <w:rFonts w:ascii="Arial" w:eastAsia="Arial" w:hAnsi="Arial" w:cs="Arial"/>
          <w:b/>
          <w:sz w:val="22"/>
          <w:szCs w:val="22"/>
        </w:rPr>
        <w:t>.</w:t>
      </w:r>
      <w:r w:rsidR="00190E5D" w:rsidRPr="00551276">
        <w:rPr>
          <w:rFonts w:ascii="Arial" w:eastAsia="Arial" w:hAnsi="Arial" w:cs="Arial"/>
          <w:sz w:val="22"/>
          <w:szCs w:val="22"/>
        </w:rPr>
        <w:t xml:space="preserve"> </w:t>
      </w:r>
      <w:r w:rsidRPr="00551276">
        <w:rPr>
          <w:rFonts w:ascii="Arial" w:eastAsia="Arial" w:hAnsi="Arial" w:cs="Arial"/>
          <w:sz w:val="22"/>
          <w:szCs w:val="22"/>
        </w:rPr>
        <w:t xml:space="preserve">Como consecuencia, </w:t>
      </w:r>
      <w:r w:rsidR="00190E5D" w:rsidRPr="00551276">
        <w:rPr>
          <w:rFonts w:ascii="Arial" w:eastAsia="Arial" w:hAnsi="Arial" w:cs="Arial"/>
          <w:sz w:val="22"/>
          <w:szCs w:val="22"/>
        </w:rPr>
        <w:t xml:space="preserve">tres datos: </w:t>
      </w:r>
    </w:p>
    <w:p w14:paraId="75E311D6" w14:textId="77777777" w:rsidR="00190E5D" w:rsidRPr="00190E5D" w:rsidRDefault="00190E5D" w:rsidP="0083707E">
      <w:pPr>
        <w:jc w:val="both"/>
        <w:rPr>
          <w:rFonts w:ascii="Arial" w:eastAsia="Arial" w:hAnsi="Arial" w:cs="Arial"/>
          <w:sz w:val="22"/>
          <w:szCs w:val="22"/>
          <w:highlight w:val="yellow"/>
        </w:rPr>
      </w:pPr>
    </w:p>
    <w:p w14:paraId="2F30498C" w14:textId="6A823BBA" w:rsidR="00F2449F" w:rsidRDefault="00190E5D" w:rsidP="00F2449F">
      <w:pPr>
        <w:pStyle w:val="Prrafodelista"/>
        <w:numPr>
          <w:ilvl w:val="0"/>
          <w:numId w:val="8"/>
        </w:numPr>
        <w:jc w:val="both"/>
        <w:rPr>
          <w:rFonts w:ascii="Arial" w:eastAsia="Arial" w:hAnsi="Arial" w:cs="Arial"/>
          <w:sz w:val="22"/>
          <w:szCs w:val="22"/>
        </w:rPr>
      </w:pPr>
      <w:r w:rsidRPr="00551276">
        <w:rPr>
          <w:rFonts w:ascii="Arial" w:eastAsia="Arial" w:hAnsi="Arial" w:cs="Arial"/>
          <w:sz w:val="22"/>
          <w:szCs w:val="22"/>
        </w:rPr>
        <w:t>L</w:t>
      </w:r>
      <w:r w:rsidR="0083707E" w:rsidRPr="00551276">
        <w:rPr>
          <w:rFonts w:ascii="Arial" w:eastAsia="Arial" w:hAnsi="Arial" w:cs="Arial"/>
          <w:sz w:val="22"/>
          <w:szCs w:val="22"/>
        </w:rPr>
        <w:t>os días 28 y 29 de noviembre y los días 9-10 de diciembre concurrieron inundaciones principalmente en las cuencas cantábricas</w:t>
      </w:r>
      <w:r w:rsidRPr="00551276">
        <w:rPr>
          <w:rFonts w:ascii="Arial" w:eastAsia="Arial" w:hAnsi="Arial" w:cs="Arial"/>
          <w:sz w:val="22"/>
          <w:szCs w:val="22"/>
        </w:rPr>
        <w:t xml:space="preserve">, </w:t>
      </w:r>
      <w:r w:rsidR="00551276" w:rsidRPr="00551276">
        <w:rPr>
          <w:rFonts w:ascii="Arial" w:eastAsia="Arial" w:hAnsi="Arial" w:cs="Arial"/>
          <w:sz w:val="22"/>
          <w:szCs w:val="22"/>
        </w:rPr>
        <w:t xml:space="preserve">además </w:t>
      </w:r>
      <w:r w:rsidRPr="00551276">
        <w:rPr>
          <w:rFonts w:ascii="Arial" w:eastAsia="Arial" w:hAnsi="Arial" w:cs="Arial"/>
          <w:sz w:val="22"/>
          <w:szCs w:val="22"/>
        </w:rPr>
        <w:t xml:space="preserve">del </w:t>
      </w:r>
      <w:proofErr w:type="spellStart"/>
      <w:r w:rsidRPr="00551276">
        <w:rPr>
          <w:rFonts w:ascii="Arial" w:eastAsia="Arial" w:hAnsi="Arial" w:cs="Arial"/>
          <w:sz w:val="22"/>
          <w:szCs w:val="22"/>
        </w:rPr>
        <w:t>Zaia</w:t>
      </w:r>
      <w:proofErr w:type="spellEnd"/>
      <w:r w:rsidRPr="00551276">
        <w:rPr>
          <w:rFonts w:ascii="Arial" w:eastAsia="Arial" w:hAnsi="Arial" w:cs="Arial"/>
          <w:sz w:val="22"/>
          <w:szCs w:val="22"/>
        </w:rPr>
        <w:t xml:space="preserve">, Bayas y el </w:t>
      </w:r>
      <w:proofErr w:type="spellStart"/>
      <w:r w:rsidRPr="00551276">
        <w:rPr>
          <w:rFonts w:ascii="Arial" w:eastAsia="Arial" w:hAnsi="Arial" w:cs="Arial"/>
          <w:sz w:val="22"/>
          <w:szCs w:val="22"/>
        </w:rPr>
        <w:t>Zadorra</w:t>
      </w:r>
      <w:proofErr w:type="spellEnd"/>
      <w:r w:rsidRPr="00551276">
        <w:rPr>
          <w:rFonts w:ascii="Arial" w:eastAsia="Arial" w:hAnsi="Arial" w:cs="Arial"/>
          <w:sz w:val="22"/>
          <w:szCs w:val="22"/>
        </w:rPr>
        <w:t xml:space="preserve"> en la mediterránea.</w:t>
      </w:r>
    </w:p>
    <w:p w14:paraId="213A2D6F" w14:textId="77777777" w:rsidR="00F2449F" w:rsidRDefault="00F2449F" w:rsidP="00F2449F">
      <w:pPr>
        <w:pStyle w:val="Prrafodelista"/>
        <w:ind w:left="720"/>
        <w:jc w:val="both"/>
        <w:rPr>
          <w:rFonts w:ascii="Arial" w:eastAsia="Arial" w:hAnsi="Arial" w:cs="Arial"/>
          <w:sz w:val="22"/>
          <w:szCs w:val="22"/>
        </w:rPr>
      </w:pPr>
    </w:p>
    <w:p w14:paraId="1E476C6E" w14:textId="41C14992" w:rsidR="00F2449F" w:rsidRPr="00F2449F" w:rsidRDefault="00F2449F" w:rsidP="00F2449F">
      <w:pPr>
        <w:pStyle w:val="Prrafodelista"/>
        <w:numPr>
          <w:ilvl w:val="0"/>
          <w:numId w:val="8"/>
        </w:numPr>
        <w:jc w:val="both"/>
        <w:rPr>
          <w:rFonts w:ascii="Arial" w:eastAsia="Arial" w:hAnsi="Arial" w:cs="Arial"/>
          <w:sz w:val="22"/>
          <w:szCs w:val="22"/>
        </w:rPr>
      </w:pPr>
      <w:r w:rsidRPr="00F2449F">
        <w:rPr>
          <w:rFonts w:ascii="Arial" w:eastAsia="Arial" w:hAnsi="Arial" w:cs="Arial"/>
          <w:sz w:val="22"/>
          <w:szCs w:val="22"/>
        </w:rPr>
        <w:t xml:space="preserve">En 21 días, el sistema de embalses de </w:t>
      </w:r>
      <w:proofErr w:type="spellStart"/>
      <w:r w:rsidRPr="00F2449F">
        <w:rPr>
          <w:rFonts w:ascii="Arial" w:eastAsia="Arial" w:hAnsi="Arial" w:cs="Arial"/>
          <w:sz w:val="22"/>
          <w:szCs w:val="22"/>
        </w:rPr>
        <w:t>Ullibarri</w:t>
      </w:r>
      <w:proofErr w:type="spellEnd"/>
      <w:r w:rsidRPr="00F2449F">
        <w:rPr>
          <w:rFonts w:ascii="Arial" w:eastAsia="Arial" w:hAnsi="Arial" w:cs="Arial"/>
          <w:sz w:val="22"/>
          <w:szCs w:val="22"/>
        </w:rPr>
        <w:t xml:space="preserve"> registró entradas nunca antes registradas desde la existencia de los embalses (185 Hm³), reteniendo la mayor parte, lo que aminoró notablemente la mancha de inundación que se hubiera dado en el </w:t>
      </w:r>
      <w:proofErr w:type="spellStart"/>
      <w:r w:rsidRPr="00F2449F">
        <w:rPr>
          <w:rFonts w:ascii="Arial" w:eastAsia="Arial" w:hAnsi="Arial" w:cs="Arial"/>
          <w:sz w:val="22"/>
          <w:szCs w:val="22"/>
        </w:rPr>
        <w:t>Zadorra</w:t>
      </w:r>
      <w:proofErr w:type="spellEnd"/>
      <w:r w:rsidRPr="00F2449F">
        <w:rPr>
          <w:rFonts w:ascii="Arial" w:eastAsia="Arial" w:hAnsi="Arial" w:cs="Arial"/>
          <w:sz w:val="22"/>
          <w:szCs w:val="22"/>
        </w:rPr>
        <w:t xml:space="preserve"> sin la regulación de los embalses. </w:t>
      </w:r>
    </w:p>
    <w:p w14:paraId="5785976D" w14:textId="7F308ACD" w:rsidR="00551276" w:rsidRPr="00551276" w:rsidRDefault="00551276" w:rsidP="00551276">
      <w:pPr>
        <w:jc w:val="both"/>
        <w:rPr>
          <w:rFonts w:ascii="Arial" w:eastAsia="Arial" w:hAnsi="Arial" w:cs="Arial"/>
          <w:sz w:val="22"/>
          <w:szCs w:val="22"/>
        </w:rPr>
      </w:pPr>
    </w:p>
    <w:p w14:paraId="468AB427" w14:textId="4FEDAD27" w:rsidR="00405AEE" w:rsidRDefault="0083707E" w:rsidP="00190E5D">
      <w:pPr>
        <w:pStyle w:val="Prrafodelista"/>
        <w:numPr>
          <w:ilvl w:val="0"/>
          <w:numId w:val="8"/>
        </w:numPr>
        <w:jc w:val="both"/>
        <w:rPr>
          <w:rFonts w:ascii="Arial" w:eastAsia="Arial" w:hAnsi="Arial" w:cs="Arial"/>
          <w:sz w:val="22"/>
          <w:szCs w:val="22"/>
        </w:rPr>
      </w:pPr>
      <w:r w:rsidRPr="00551276">
        <w:rPr>
          <w:rFonts w:ascii="Arial" w:eastAsia="Arial" w:hAnsi="Arial" w:cs="Arial"/>
          <w:sz w:val="22"/>
          <w:szCs w:val="22"/>
        </w:rPr>
        <w:t xml:space="preserve">En enero las inundaciones se produjeron en la cuenca del río </w:t>
      </w:r>
      <w:proofErr w:type="spellStart"/>
      <w:r w:rsidRPr="00551276">
        <w:rPr>
          <w:rFonts w:ascii="Arial" w:eastAsia="Arial" w:hAnsi="Arial" w:cs="Arial"/>
          <w:sz w:val="22"/>
          <w:szCs w:val="22"/>
        </w:rPr>
        <w:t>Zadorra</w:t>
      </w:r>
      <w:proofErr w:type="spellEnd"/>
      <w:r w:rsidRPr="00551276">
        <w:rPr>
          <w:rFonts w:ascii="Arial" w:eastAsia="Arial" w:hAnsi="Arial" w:cs="Arial"/>
          <w:sz w:val="22"/>
          <w:szCs w:val="22"/>
        </w:rPr>
        <w:t xml:space="preserve"> después de tres jornadas de precipitaciones que oscilaron entre los 70 l/m</w:t>
      </w:r>
      <w:r w:rsidRPr="00551276">
        <w:rPr>
          <w:rFonts w:ascii="Arial" w:eastAsia="Arial" w:hAnsi="Arial" w:cs="Arial"/>
          <w:sz w:val="22"/>
          <w:szCs w:val="22"/>
          <w:vertAlign w:val="superscript"/>
        </w:rPr>
        <w:t>2</w:t>
      </w:r>
      <w:r w:rsidRPr="00551276">
        <w:rPr>
          <w:rFonts w:ascii="Arial" w:eastAsia="Arial" w:hAnsi="Arial" w:cs="Arial"/>
          <w:sz w:val="22"/>
          <w:szCs w:val="22"/>
        </w:rPr>
        <w:t xml:space="preserve"> y los 139 litros en </w:t>
      </w:r>
      <w:proofErr w:type="spellStart"/>
      <w:r w:rsidRPr="00551276">
        <w:rPr>
          <w:rFonts w:ascii="Arial" w:eastAsia="Arial" w:hAnsi="Arial" w:cs="Arial"/>
          <w:sz w:val="22"/>
          <w:szCs w:val="22"/>
        </w:rPr>
        <w:t>Otxandio</w:t>
      </w:r>
      <w:proofErr w:type="spellEnd"/>
      <w:r w:rsidRPr="00551276">
        <w:rPr>
          <w:rFonts w:ascii="Arial" w:eastAsia="Arial" w:hAnsi="Arial" w:cs="Arial"/>
          <w:sz w:val="22"/>
          <w:szCs w:val="22"/>
        </w:rPr>
        <w:t>, en la cabecera del río Santa Engracia.</w:t>
      </w:r>
    </w:p>
    <w:p w14:paraId="03660B3E" w14:textId="77777777" w:rsidR="00F2449F" w:rsidRPr="00F2449F" w:rsidRDefault="00F2449F" w:rsidP="00F2449F">
      <w:pPr>
        <w:pStyle w:val="Prrafodelista"/>
        <w:rPr>
          <w:rFonts w:ascii="Arial" w:eastAsia="Arial" w:hAnsi="Arial" w:cs="Arial"/>
          <w:sz w:val="22"/>
          <w:szCs w:val="22"/>
        </w:rPr>
      </w:pPr>
    </w:p>
    <w:p w14:paraId="522E20A5" w14:textId="6D47F5D5" w:rsidR="00405AEE" w:rsidRPr="00405AEE" w:rsidRDefault="00F2449F" w:rsidP="00F2449F">
      <w:pPr>
        <w:jc w:val="right"/>
        <w:rPr>
          <w:rFonts w:ascii="Arial" w:eastAsia="Arial" w:hAnsi="Arial" w:cs="Arial"/>
          <w:sz w:val="22"/>
          <w:szCs w:val="22"/>
        </w:rPr>
      </w:pPr>
      <w:r>
        <w:rPr>
          <w:rFonts w:ascii="Arial" w:eastAsia="Arial" w:hAnsi="Arial" w:cs="Arial"/>
          <w:b/>
          <w:sz w:val="22"/>
          <w:szCs w:val="22"/>
        </w:rPr>
        <w:t>Vitoria-</w:t>
      </w:r>
      <w:r w:rsidRPr="00F2449F">
        <w:rPr>
          <w:rFonts w:ascii="Arial" w:eastAsia="Arial" w:hAnsi="Arial" w:cs="Arial"/>
          <w:b/>
          <w:sz w:val="22"/>
          <w:szCs w:val="22"/>
        </w:rPr>
        <w:t>Gasteiz, 31 de enero de 2022</w:t>
      </w:r>
    </w:p>
    <w:sectPr w:rsidR="00405AEE" w:rsidRPr="00405AEE" w:rsidSect="001262F6">
      <w:headerReference w:type="default" r:id="rId11"/>
      <w:pgSz w:w="12240" w:h="15840" w:code="1"/>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C65B4" w14:textId="77777777" w:rsidR="001345E7" w:rsidRDefault="001345E7">
      <w:r>
        <w:separator/>
      </w:r>
    </w:p>
  </w:endnote>
  <w:endnote w:type="continuationSeparator" w:id="0">
    <w:p w14:paraId="7AE541C6" w14:textId="77777777" w:rsidR="001345E7" w:rsidRDefault="001345E7">
      <w:r>
        <w:continuationSeparator/>
      </w:r>
    </w:p>
  </w:endnote>
  <w:endnote w:type="continuationNotice" w:id="1">
    <w:p w14:paraId="0D428D3D" w14:textId="77777777" w:rsidR="001345E7" w:rsidRDefault="00134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1ACE0" w14:textId="77777777" w:rsidR="001345E7" w:rsidRDefault="001345E7">
      <w:r>
        <w:separator/>
      </w:r>
    </w:p>
  </w:footnote>
  <w:footnote w:type="continuationSeparator" w:id="0">
    <w:p w14:paraId="19077A53" w14:textId="77777777" w:rsidR="001345E7" w:rsidRDefault="001345E7">
      <w:r>
        <w:continuationSeparator/>
      </w:r>
    </w:p>
  </w:footnote>
  <w:footnote w:type="continuationNotice" w:id="1">
    <w:p w14:paraId="6449268A" w14:textId="77777777" w:rsidR="001345E7" w:rsidRDefault="001345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3CC31" w14:textId="19C3A8D2" w:rsidR="0033409B" w:rsidRPr="003A06BB" w:rsidRDefault="00640796" w:rsidP="003A06BB">
    <w:pPr>
      <w:tabs>
        <w:tab w:val="center" w:pos="4252"/>
        <w:tab w:val="right" w:pos="8504"/>
      </w:tabs>
    </w:pPr>
    <w:r>
      <w:rPr>
        <w:rFonts w:ascii="Gill Sans MT" w:hAnsi="Gill Sans MT"/>
        <w:noProof/>
        <w:lang w:val="eu-ES" w:eastAsia="eu-ES"/>
      </w:rPr>
      <w:drawing>
        <wp:inline distT="0" distB="0" distL="0" distR="0" wp14:anchorId="02303B69" wp14:editId="5B106417">
          <wp:extent cx="1127757" cy="527001"/>
          <wp:effectExtent l="0" t="0" r="0" b="6985"/>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princip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351" cy="546905"/>
                  </a:xfrm>
                  <a:prstGeom prst="rect">
                    <a:avLst/>
                  </a:prstGeom>
                </pic:spPr>
              </pic:pic>
            </a:graphicData>
          </a:graphic>
        </wp:inline>
      </w:drawing>
    </w:r>
    <w:r w:rsidR="0033409B" w:rsidRPr="003A06BB">
      <w:rPr>
        <w:rFonts w:ascii="Gill Sans MT" w:hAnsi="Gill Sans MT"/>
        <w:noProof/>
      </w:rPr>
      <w:t xml:space="preserve">                                                          </w:t>
    </w:r>
    <w:r w:rsidR="0033409B" w:rsidRPr="003A06BB">
      <w:t xml:space="preserve">        </w:t>
    </w:r>
    <w:r w:rsidR="0033409B" w:rsidRPr="003A06BB">
      <w:rPr>
        <w:rFonts w:ascii="Gill Sans MT" w:hAnsi="Gill Sans MT"/>
        <w:noProof/>
      </w:rPr>
      <w:t xml:space="preserve"> </w:t>
    </w:r>
    <w:r w:rsidR="0033409B">
      <w:rPr>
        <w:rFonts w:ascii="Gill Sans MT" w:hAnsi="Gill Sans MT"/>
        <w:noProof/>
        <w:lang w:val="eu-ES" w:eastAsia="eu-ES"/>
      </w:rPr>
      <w:drawing>
        <wp:inline distT="0" distB="0" distL="0" distR="0" wp14:anchorId="0C03CC35" wp14:editId="0C03CC36">
          <wp:extent cx="1054735" cy="5727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735" cy="572770"/>
                  </a:xfrm>
                  <a:prstGeom prst="rect">
                    <a:avLst/>
                  </a:prstGeom>
                  <a:noFill/>
                </pic:spPr>
              </pic:pic>
            </a:graphicData>
          </a:graphic>
        </wp:inline>
      </w:drawing>
    </w:r>
  </w:p>
  <w:p w14:paraId="0C03CC32" w14:textId="77777777" w:rsidR="0033409B" w:rsidRDefault="0033409B" w:rsidP="009E579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70657"/>
    <w:multiLevelType w:val="hybridMultilevel"/>
    <w:tmpl w:val="EA5081A2"/>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1" w15:restartNumberingAfterBreak="0">
    <w:nsid w:val="0BA620DD"/>
    <w:multiLevelType w:val="hybridMultilevel"/>
    <w:tmpl w:val="030E6B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02B07CC"/>
    <w:multiLevelType w:val="hybridMultilevel"/>
    <w:tmpl w:val="67B89F2A"/>
    <w:lvl w:ilvl="0" w:tplc="042D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0D43571"/>
    <w:multiLevelType w:val="hybridMultilevel"/>
    <w:tmpl w:val="EA2080CC"/>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4" w15:restartNumberingAfterBreak="0">
    <w:nsid w:val="263E5709"/>
    <w:multiLevelType w:val="hybridMultilevel"/>
    <w:tmpl w:val="8514B43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7D43A4B"/>
    <w:multiLevelType w:val="hybridMultilevel"/>
    <w:tmpl w:val="FC90EA7E"/>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6" w15:restartNumberingAfterBreak="0">
    <w:nsid w:val="2ECA2826"/>
    <w:multiLevelType w:val="hybridMultilevel"/>
    <w:tmpl w:val="1042FD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4F4134CD"/>
    <w:multiLevelType w:val="hybridMultilevel"/>
    <w:tmpl w:val="780273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D985509"/>
    <w:multiLevelType w:val="hybridMultilevel"/>
    <w:tmpl w:val="1FE63468"/>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6"/>
  </w:num>
  <w:num w:numId="5">
    <w:abstractNumId w:val="5"/>
  </w:num>
  <w:num w:numId="6">
    <w:abstractNumId w:val="0"/>
  </w:num>
  <w:num w:numId="7">
    <w:abstractNumId w:val="3"/>
  </w:num>
  <w:num w:numId="8">
    <w:abstractNumId w:val="2"/>
  </w:num>
  <w:num w:numId="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4C"/>
    <w:rsid w:val="0000139F"/>
    <w:rsid w:val="0000337F"/>
    <w:rsid w:val="00007A7D"/>
    <w:rsid w:val="00017A81"/>
    <w:rsid w:val="000204C9"/>
    <w:rsid w:val="0002501F"/>
    <w:rsid w:val="00031529"/>
    <w:rsid w:val="00033C32"/>
    <w:rsid w:val="00041097"/>
    <w:rsid w:val="000423A3"/>
    <w:rsid w:val="0004520D"/>
    <w:rsid w:val="000465F5"/>
    <w:rsid w:val="000474A6"/>
    <w:rsid w:val="000508CD"/>
    <w:rsid w:val="00053FE5"/>
    <w:rsid w:val="0005536C"/>
    <w:rsid w:val="00061AC3"/>
    <w:rsid w:val="00061E63"/>
    <w:rsid w:val="00062E62"/>
    <w:rsid w:val="00063703"/>
    <w:rsid w:val="00064154"/>
    <w:rsid w:val="00065EF5"/>
    <w:rsid w:val="00067331"/>
    <w:rsid w:val="00067EEA"/>
    <w:rsid w:val="00071C40"/>
    <w:rsid w:val="00073995"/>
    <w:rsid w:val="00073C3D"/>
    <w:rsid w:val="0007758C"/>
    <w:rsid w:val="000826D0"/>
    <w:rsid w:val="000843E6"/>
    <w:rsid w:val="00085193"/>
    <w:rsid w:val="00085EE5"/>
    <w:rsid w:val="00090621"/>
    <w:rsid w:val="00091E72"/>
    <w:rsid w:val="00092CBD"/>
    <w:rsid w:val="000939FB"/>
    <w:rsid w:val="00096603"/>
    <w:rsid w:val="00096E83"/>
    <w:rsid w:val="000A01C6"/>
    <w:rsid w:val="000A21D6"/>
    <w:rsid w:val="000A478B"/>
    <w:rsid w:val="000B1EDE"/>
    <w:rsid w:val="000B48A7"/>
    <w:rsid w:val="000B4950"/>
    <w:rsid w:val="000B51DE"/>
    <w:rsid w:val="000B6776"/>
    <w:rsid w:val="000C5E3B"/>
    <w:rsid w:val="000D5AAB"/>
    <w:rsid w:val="000E5D12"/>
    <w:rsid w:val="000F0FF3"/>
    <w:rsid w:val="000F184D"/>
    <w:rsid w:val="000F209B"/>
    <w:rsid w:val="000F4EE4"/>
    <w:rsid w:val="00101A15"/>
    <w:rsid w:val="001023B6"/>
    <w:rsid w:val="00102937"/>
    <w:rsid w:val="00104F3B"/>
    <w:rsid w:val="0011015C"/>
    <w:rsid w:val="00111A6A"/>
    <w:rsid w:val="00114D14"/>
    <w:rsid w:val="00116C28"/>
    <w:rsid w:val="00116CCB"/>
    <w:rsid w:val="00117DB8"/>
    <w:rsid w:val="00122951"/>
    <w:rsid w:val="001244C5"/>
    <w:rsid w:val="001254D6"/>
    <w:rsid w:val="001262F6"/>
    <w:rsid w:val="00130E71"/>
    <w:rsid w:val="001345E7"/>
    <w:rsid w:val="00137B46"/>
    <w:rsid w:val="00140728"/>
    <w:rsid w:val="001453C7"/>
    <w:rsid w:val="00152A96"/>
    <w:rsid w:val="0015681F"/>
    <w:rsid w:val="00156956"/>
    <w:rsid w:val="00156995"/>
    <w:rsid w:val="001637D4"/>
    <w:rsid w:val="00164A55"/>
    <w:rsid w:val="00167121"/>
    <w:rsid w:val="001745AD"/>
    <w:rsid w:val="001746CA"/>
    <w:rsid w:val="00174A6C"/>
    <w:rsid w:val="001815DA"/>
    <w:rsid w:val="0018190E"/>
    <w:rsid w:val="0018284B"/>
    <w:rsid w:val="001830E0"/>
    <w:rsid w:val="00190E5D"/>
    <w:rsid w:val="00195BB9"/>
    <w:rsid w:val="001A3F6C"/>
    <w:rsid w:val="001A4355"/>
    <w:rsid w:val="001A64C3"/>
    <w:rsid w:val="001B4F7F"/>
    <w:rsid w:val="001B546F"/>
    <w:rsid w:val="001C0661"/>
    <w:rsid w:val="001C188B"/>
    <w:rsid w:val="001C1E5C"/>
    <w:rsid w:val="001C4F69"/>
    <w:rsid w:val="001C5320"/>
    <w:rsid w:val="001D273D"/>
    <w:rsid w:val="001D4FA7"/>
    <w:rsid w:val="001D675B"/>
    <w:rsid w:val="001E3E2F"/>
    <w:rsid w:val="001E57CB"/>
    <w:rsid w:val="001E6BEE"/>
    <w:rsid w:val="001F01E2"/>
    <w:rsid w:val="001F06F3"/>
    <w:rsid w:val="001F3631"/>
    <w:rsid w:val="001F5871"/>
    <w:rsid w:val="0020003F"/>
    <w:rsid w:val="00207CA6"/>
    <w:rsid w:val="0021289F"/>
    <w:rsid w:val="00216536"/>
    <w:rsid w:val="002165E1"/>
    <w:rsid w:val="00217AB3"/>
    <w:rsid w:val="00217C7E"/>
    <w:rsid w:val="00221A32"/>
    <w:rsid w:val="00222E6B"/>
    <w:rsid w:val="00225954"/>
    <w:rsid w:val="00225FF8"/>
    <w:rsid w:val="00226CD3"/>
    <w:rsid w:val="00230C0D"/>
    <w:rsid w:val="00235A3E"/>
    <w:rsid w:val="002362E7"/>
    <w:rsid w:val="00236D49"/>
    <w:rsid w:val="00237295"/>
    <w:rsid w:val="002445C0"/>
    <w:rsid w:val="002446D9"/>
    <w:rsid w:val="00244F8E"/>
    <w:rsid w:val="00246D56"/>
    <w:rsid w:val="0025787E"/>
    <w:rsid w:val="00261517"/>
    <w:rsid w:val="0026171B"/>
    <w:rsid w:val="00262A4F"/>
    <w:rsid w:val="00262E25"/>
    <w:rsid w:val="00264BF6"/>
    <w:rsid w:val="00265734"/>
    <w:rsid w:val="00267ACC"/>
    <w:rsid w:val="00267E04"/>
    <w:rsid w:val="00270097"/>
    <w:rsid w:val="00272203"/>
    <w:rsid w:val="00272C85"/>
    <w:rsid w:val="002730C8"/>
    <w:rsid w:val="00281DCD"/>
    <w:rsid w:val="00282F98"/>
    <w:rsid w:val="00284F35"/>
    <w:rsid w:val="00292C78"/>
    <w:rsid w:val="00293F74"/>
    <w:rsid w:val="002A0512"/>
    <w:rsid w:val="002A14A4"/>
    <w:rsid w:val="002A3737"/>
    <w:rsid w:val="002A4FD4"/>
    <w:rsid w:val="002A52F2"/>
    <w:rsid w:val="002B2412"/>
    <w:rsid w:val="002B26C7"/>
    <w:rsid w:val="002C17B7"/>
    <w:rsid w:val="002C5717"/>
    <w:rsid w:val="002C6442"/>
    <w:rsid w:val="002D053E"/>
    <w:rsid w:val="002D2DB2"/>
    <w:rsid w:val="002D5814"/>
    <w:rsid w:val="002D6520"/>
    <w:rsid w:val="002E0C37"/>
    <w:rsid w:val="002E0F74"/>
    <w:rsid w:val="002E653C"/>
    <w:rsid w:val="002F1550"/>
    <w:rsid w:val="002F1D72"/>
    <w:rsid w:val="002F674C"/>
    <w:rsid w:val="00306819"/>
    <w:rsid w:val="0031089A"/>
    <w:rsid w:val="00325967"/>
    <w:rsid w:val="00330C3C"/>
    <w:rsid w:val="003313C3"/>
    <w:rsid w:val="0033409B"/>
    <w:rsid w:val="003361A5"/>
    <w:rsid w:val="003375AC"/>
    <w:rsid w:val="00340C48"/>
    <w:rsid w:val="00341639"/>
    <w:rsid w:val="0034217A"/>
    <w:rsid w:val="00344041"/>
    <w:rsid w:val="00345B91"/>
    <w:rsid w:val="00345B94"/>
    <w:rsid w:val="00346CF2"/>
    <w:rsid w:val="00347743"/>
    <w:rsid w:val="0035100A"/>
    <w:rsid w:val="003529B2"/>
    <w:rsid w:val="0035645B"/>
    <w:rsid w:val="003569CF"/>
    <w:rsid w:val="003608EA"/>
    <w:rsid w:val="00361149"/>
    <w:rsid w:val="00362B52"/>
    <w:rsid w:val="00367906"/>
    <w:rsid w:val="003704E3"/>
    <w:rsid w:val="003715C1"/>
    <w:rsid w:val="00380294"/>
    <w:rsid w:val="00380FD7"/>
    <w:rsid w:val="00381EC7"/>
    <w:rsid w:val="00383F1D"/>
    <w:rsid w:val="00383F24"/>
    <w:rsid w:val="0038466F"/>
    <w:rsid w:val="00384B50"/>
    <w:rsid w:val="00385EEC"/>
    <w:rsid w:val="003864A1"/>
    <w:rsid w:val="003865C4"/>
    <w:rsid w:val="003873CB"/>
    <w:rsid w:val="00390865"/>
    <w:rsid w:val="003919FC"/>
    <w:rsid w:val="00392BB4"/>
    <w:rsid w:val="00397D09"/>
    <w:rsid w:val="003A06BB"/>
    <w:rsid w:val="003A1006"/>
    <w:rsid w:val="003A593E"/>
    <w:rsid w:val="003B0276"/>
    <w:rsid w:val="003B33F7"/>
    <w:rsid w:val="003B4D7B"/>
    <w:rsid w:val="003B75F4"/>
    <w:rsid w:val="003D1481"/>
    <w:rsid w:val="003D23FD"/>
    <w:rsid w:val="003D252F"/>
    <w:rsid w:val="003D5AC3"/>
    <w:rsid w:val="003D5F72"/>
    <w:rsid w:val="003D79B1"/>
    <w:rsid w:val="003D7F36"/>
    <w:rsid w:val="003E1507"/>
    <w:rsid w:val="003E1E83"/>
    <w:rsid w:val="003E7119"/>
    <w:rsid w:val="003F08FF"/>
    <w:rsid w:val="003F58FA"/>
    <w:rsid w:val="004029CD"/>
    <w:rsid w:val="0040410C"/>
    <w:rsid w:val="00405AEE"/>
    <w:rsid w:val="00413DA5"/>
    <w:rsid w:val="00417198"/>
    <w:rsid w:val="00424C17"/>
    <w:rsid w:val="00430DA4"/>
    <w:rsid w:val="0043132F"/>
    <w:rsid w:val="0043212D"/>
    <w:rsid w:val="00435070"/>
    <w:rsid w:val="00435392"/>
    <w:rsid w:val="00436E88"/>
    <w:rsid w:val="00436F1B"/>
    <w:rsid w:val="004373DC"/>
    <w:rsid w:val="00441E98"/>
    <w:rsid w:val="0044703F"/>
    <w:rsid w:val="004472F9"/>
    <w:rsid w:val="00456986"/>
    <w:rsid w:val="00457247"/>
    <w:rsid w:val="0045779B"/>
    <w:rsid w:val="00460CB5"/>
    <w:rsid w:val="00460F6B"/>
    <w:rsid w:val="00464472"/>
    <w:rsid w:val="00475AB8"/>
    <w:rsid w:val="004766D8"/>
    <w:rsid w:val="00476C23"/>
    <w:rsid w:val="004809CD"/>
    <w:rsid w:val="004813A7"/>
    <w:rsid w:val="0048235A"/>
    <w:rsid w:val="00482835"/>
    <w:rsid w:val="00483100"/>
    <w:rsid w:val="00483617"/>
    <w:rsid w:val="00484AD8"/>
    <w:rsid w:val="00486CC1"/>
    <w:rsid w:val="00490458"/>
    <w:rsid w:val="004A09C5"/>
    <w:rsid w:val="004A2748"/>
    <w:rsid w:val="004A2A3D"/>
    <w:rsid w:val="004B12D9"/>
    <w:rsid w:val="004B28F3"/>
    <w:rsid w:val="004B3D7D"/>
    <w:rsid w:val="004B6613"/>
    <w:rsid w:val="004C17FF"/>
    <w:rsid w:val="004C1FE1"/>
    <w:rsid w:val="004C2B05"/>
    <w:rsid w:val="004C73D4"/>
    <w:rsid w:val="004D5C52"/>
    <w:rsid w:val="004E4EE2"/>
    <w:rsid w:val="004F299B"/>
    <w:rsid w:val="004F772B"/>
    <w:rsid w:val="0050030D"/>
    <w:rsid w:val="0050075D"/>
    <w:rsid w:val="00500F5D"/>
    <w:rsid w:val="00501E77"/>
    <w:rsid w:val="0050336A"/>
    <w:rsid w:val="00506298"/>
    <w:rsid w:val="00507770"/>
    <w:rsid w:val="00512687"/>
    <w:rsid w:val="00514E95"/>
    <w:rsid w:val="0051521B"/>
    <w:rsid w:val="005153E3"/>
    <w:rsid w:val="005159C8"/>
    <w:rsid w:val="00516B60"/>
    <w:rsid w:val="00520FCF"/>
    <w:rsid w:val="005212E2"/>
    <w:rsid w:val="0052485B"/>
    <w:rsid w:val="00524B20"/>
    <w:rsid w:val="005452A9"/>
    <w:rsid w:val="005465BD"/>
    <w:rsid w:val="0054705F"/>
    <w:rsid w:val="00550BDC"/>
    <w:rsid w:val="00551276"/>
    <w:rsid w:val="00551759"/>
    <w:rsid w:val="005524C0"/>
    <w:rsid w:val="005555E7"/>
    <w:rsid w:val="005571FE"/>
    <w:rsid w:val="00557A82"/>
    <w:rsid w:val="00560969"/>
    <w:rsid w:val="00561F76"/>
    <w:rsid w:val="0056395B"/>
    <w:rsid w:val="005642C6"/>
    <w:rsid w:val="00565147"/>
    <w:rsid w:val="00566FB3"/>
    <w:rsid w:val="005704E8"/>
    <w:rsid w:val="0057190C"/>
    <w:rsid w:val="00572457"/>
    <w:rsid w:val="005726F3"/>
    <w:rsid w:val="00573520"/>
    <w:rsid w:val="00577C21"/>
    <w:rsid w:val="00581AE0"/>
    <w:rsid w:val="00582E7F"/>
    <w:rsid w:val="00583890"/>
    <w:rsid w:val="0058638F"/>
    <w:rsid w:val="005900C4"/>
    <w:rsid w:val="00593DD8"/>
    <w:rsid w:val="005954BE"/>
    <w:rsid w:val="005955A5"/>
    <w:rsid w:val="005A2D1F"/>
    <w:rsid w:val="005A3058"/>
    <w:rsid w:val="005A40E1"/>
    <w:rsid w:val="005B1145"/>
    <w:rsid w:val="005B2587"/>
    <w:rsid w:val="005B3079"/>
    <w:rsid w:val="005B462F"/>
    <w:rsid w:val="005B706F"/>
    <w:rsid w:val="005C01F8"/>
    <w:rsid w:val="005C3B1A"/>
    <w:rsid w:val="005C3D9E"/>
    <w:rsid w:val="005C6C65"/>
    <w:rsid w:val="005C7532"/>
    <w:rsid w:val="005D3255"/>
    <w:rsid w:val="005D3435"/>
    <w:rsid w:val="005D436F"/>
    <w:rsid w:val="005D5D24"/>
    <w:rsid w:val="005D68B8"/>
    <w:rsid w:val="005D6BC5"/>
    <w:rsid w:val="005E3A75"/>
    <w:rsid w:val="005E595E"/>
    <w:rsid w:val="005E5AB6"/>
    <w:rsid w:val="005E7076"/>
    <w:rsid w:val="005F0F1F"/>
    <w:rsid w:val="005F236C"/>
    <w:rsid w:val="005F73BE"/>
    <w:rsid w:val="00600BEA"/>
    <w:rsid w:val="00602913"/>
    <w:rsid w:val="006034CF"/>
    <w:rsid w:val="00604669"/>
    <w:rsid w:val="006050F0"/>
    <w:rsid w:val="006057E9"/>
    <w:rsid w:val="00610A07"/>
    <w:rsid w:val="006113CC"/>
    <w:rsid w:val="0061190B"/>
    <w:rsid w:val="0061259F"/>
    <w:rsid w:val="006158A6"/>
    <w:rsid w:val="00621FDB"/>
    <w:rsid w:val="00622FD5"/>
    <w:rsid w:val="00622FF0"/>
    <w:rsid w:val="0062555F"/>
    <w:rsid w:val="00625739"/>
    <w:rsid w:val="00633B99"/>
    <w:rsid w:val="0063426E"/>
    <w:rsid w:val="00634CD1"/>
    <w:rsid w:val="00640796"/>
    <w:rsid w:val="0064262F"/>
    <w:rsid w:val="006428D8"/>
    <w:rsid w:val="00644B91"/>
    <w:rsid w:val="00646323"/>
    <w:rsid w:val="00663EF7"/>
    <w:rsid w:val="006669FF"/>
    <w:rsid w:val="00672111"/>
    <w:rsid w:val="00681421"/>
    <w:rsid w:val="00685E12"/>
    <w:rsid w:val="00687A1F"/>
    <w:rsid w:val="0069272A"/>
    <w:rsid w:val="006932E9"/>
    <w:rsid w:val="00696539"/>
    <w:rsid w:val="006A023A"/>
    <w:rsid w:val="006A1D17"/>
    <w:rsid w:val="006A2597"/>
    <w:rsid w:val="006A339D"/>
    <w:rsid w:val="006A4A9F"/>
    <w:rsid w:val="006A6EBF"/>
    <w:rsid w:val="006B01BC"/>
    <w:rsid w:val="006B0F3C"/>
    <w:rsid w:val="006B298F"/>
    <w:rsid w:val="006B68F5"/>
    <w:rsid w:val="006C1C2E"/>
    <w:rsid w:val="006C22D8"/>
    <w:rsid w:val="006C4BE9"/>
    <w:rsid w:val="006C753A"/>
    <w:rsid w:val="006D0C0C"/>
    <w:rsid w:val="006D46B1"/>
    <w:rsid w:val="006D532C"/>
    <w:rsid w:val="006D69A3"/>
    <w:rsid w:val="006D7E34"/>
    <w:rsid w:val="006E1A17"/>
    <w:rsid w:val="006E33E2"/>
    <w:rsid w:val="006E77E8"/>
    <w:rsid w:val="006E7B00"/>
    <w:rsid w:val="006F79ED"/>
    <w:rsid w:val="00701919"/>
    <w:rsid w:val="00701A77"/>
    <w:rsid w:val="00702BFB"/>
    <w:rsid w:val="00707340"/>
    <w:rsid w:val="00711DCC"/>
    <w:rsid w:val="00714D6B"/>
    <w:rsid w:val="0071686B"/>
    <w:rsid w:val="0072260A"/>
    <w:rsid w:val="00722DA3"/>
    <w:rsid w:val="00727138"/>
    <w:rsid w:val="007272C5"/>
    <w:rsid w:val="0073097D"/>
    <w:rsid w:val="00733013"/>
    <w:rsid w:val="00733F2E"/>
    <w:rsid w:val="0073476B"/>
    <w:rsid w:val="00734E8F"/>
    <w:rsid w:val="00736AD1"/>
    <w:rsid w:val="007377C6"/>
    <w:rsid w:val="00737C3D"/>
    <w:rsid w:val="00747933"/>
    <w:rsid w:val="00747F45"/>
    <w:rsid w:val="00750C66"/>
    <w:rsid w:val="00752E7B"/>
    <w:rsid w:val="00755693"/>
    <w:rsid w:val="007558F1"/>
    <w:rsid w:val="00756002"/>
    <w:rsid w:val="00756F9D"/>
    <w:rsid w:val="007608F8"/>
    <w:rsid w:val="00763694"/>
    <w:rsid w:val="00763AD4"/>
    <w:rsid w:val="0076471F"/>
    <w:rsid w:val="007662AB"/>
    <w:rsid w:val="007775A8"/>
    <w:rsid w:val="00782BD9"/>
    <w:rsid w:val="00792C3B"/>
    <w:rsid w:val="00794A73"/>
    <w:rsid w:val="007B27CC"/>
    <w:rsid w:val="007B6F8E"/>
    <w:rsid w:val="007C1B24"/>
    <w:rsid w:val="007C5558"/>
    <w:rsid w:val="007D0072"/>
    <w:rsid w:val="007D16D9"/>
    <w:rsid w:val="007D7FC9"/>
    <w:rsid w:val="007E030B"/>
    <w:rsid w:val="007E0A3C"/>
    <w:rsid w:val="007E35CF"/>
    <w:rsid w:val="007E704F"/>
    <w:rsid w:val="007F0B7A"/>
    <w:rsid w:val="007F2650"/>
    <w:rsid w:val="007F268B"/>
    <w:rsid w:val="007F504B"/>
    <w:rsid w:val="008033CA"/>
    <w:rsid w:val="00804295"/>
    <w:rsid w:val="008043C6"/>
    <w:rsid w:val="008062EB"/>
    <w:rsid w:val="00807AAC"/>
    <w:rsid w:val="00813649"/>
    <w:rsid w:val="0081396C"/>
    <w:rsid w:val="008139D4"/>
    <w:rsid w:val="00813A0F"/>
    <w:rsid w:val="00815BF7"/>
    <w:rsid w:val="0081617A"/>
    <w:rsid w:val="0081636D"/>
    <w:rsid w:val="008234C7"/>
    <w:rsid w:val="00823BBA"/>
    <w:rsid w:val="00825D09"/>
    <w:rsid w:val="0082663D"/>
    <w:rsid w:val="00836834"/>
    <w:rsid w:val="0083707E"/>
    <w:rsid w:val="00841EB8"/>
    <w:rsid w:val="008466DC"/>
    <w:rsid w:val="00846E9F"/>
    <w:rsid w:val="00852795"/>
    <w:rsid w:val="00852B38"/>
    <w:rsid w:val="008530C3"/>
    <w:rsid w:val="008546F4"/>
    <w:rsid w:val="008556CB"/>
    <w:rsid w:val="00870B0D"/>
    <w:rsid w:val="00870B3B"/>
    <w:rsid w:val="00870EAC"/>
    <w:rsid w:val="00873CC1"/>
    <w:rsid w:val="00875B88"/>
    <w:rsid w:val="008767B3"/>
    <w:rsid w:val="00884303"/>
    <w:rsid w:val="008848BD"/>
    <w:rsid w:val="0089200D"/>
    <w:rsid w:val="008933EE"/>
    <w:rsid w:val="008A1B8D"/>
    <w:rsid w:val="008B12AA"/>
    <w:rsid w:val="008B24A3"/>
    <w:rsid w:val="008B7754"/>
    <w:rsid w:val="008C09D8"/>
    <w:rsid w:val="008C1333"/>
    <w:rsid w:val="008C2CBA"/>
    <w:rsid w:val="008C4537"/>
    <w:rsid w:val="008C56EE"/>
    <w:rsid w:val="008C6D2A"/>
    <w:rsid w:val="008D1DD1"/>
    <w:rsid w:val="008D74C5"/>
    <w:rsid w:val="008E0110"/>
    <w:rsid w:val="008E1B50"/>
    <w:rsid w:val="008E4FCF"/>
    <w:rsid w:val="008F39FD"/>
    <w:rsid w:val="008F7922"/>
    <w:rsid w:val="009001A0"/>
    <w:rsid w:val="00900DC4"/>
    <w:rsid w:val="009028F2"/>
    <w:rsid w:val="00902AF9"/>
    <w:rsid w:val="009037F5"/>
    <w:rsid w:val="0090654C"/>
    <w:rsid w:val="0091101B"/>
    <w:rsid w:val="00912CEE"/>
    <w:rsid w:val="0091329A"/>
    <w:rsid w:val="009139C3"/>
    <w:rsid w:val="00913B98"/>
    <w:rsid w:val="00916C7D"/>
    <w:rsid w:val="009219B4"/>
    <w:rsid w:val="009248ED"/>
    <w:rsid w:val="009267BB"/>
    <w:rsid w:val="009276E0"/>
    <w:rsid w:val="009312D9"/>
    <w:rsid w:val="00932DEF"/>
    <w:rsid w:val="009330CF"/>
    <w:rsid w:val="00934BB4"/>
    <w:rsid w:val="0093568A"/>
    <w:rsid w:val="0093641E"/>
    <w:rsid w:val="00940911"/>
    <w:rsid w:val="0094212A"/>
    <w:rsid w:val="009467C0"/>
    <w:rsid w:val="00950F2F"/>
    <w:rsid w:val="00951BC2"/>
    <w:rsid w:val="00955381"/>
    <w:rsid w:val="00960377"/>
    <w:rsid w:val="009651E1"/>
    <w:rsid w:val="00965D37"/>
    <w:rsid w:val="00967213"/>
    <w:rsid w:val="00970CD5"/>
    <w:rsid w:val="0097314C"/>
    <w:rsid w:val="00974D04"/>
    <w:rsid w:val="00976744"/>
    <w:rsid w:val="00984007"/>
    <w:rsid w:val="0098411C"/>
    <w:rsid w:val="00984250"/>
    <w:rsid w:val="00984906"/>
    <w:rsid w:val="009856FE"/>
    <w:rsid w:val="00986620"/>
    <w:rsid w:val="00993B4E"/>
    <w:rsid w:val="00996768"/>
    <w:rsid w:val="009979E8"/>
    <w:rsid w:val="009A44D1"/>
    <w:rsid w:val="009A4DEE"/>
    <w:rsid w:val="009B0E70"/>
    <w:rsid w:val="009B1AB6"/>
    <w:rsid w:val="009B3A85"/>
    <w:rsid w:val="009B4F08"/>
    <w:rsid w:val="009C273E"/>
    <w:rsid w:val="009C2C24"/>
    <w:rsid w:val="009C3DA3"/>
    <w:rsid w:val="009C54D2"/>
    <w:rsid w:val="009C700E"/>
    <w:rsid w:val="009D1194"/>
    <w:rsid w:val="009D6C90"/>
    <w:rsid w:val="009E45F8"/>
    <w:rsid w:val="009E5796"/>
    <w:rsid w:val="009F15F7"/>
    <w:rsid w:val="009F6FD5"/>
    <w:rsid w:val="00A01CA2"/>
    <w:rsid w:val="00A02B5B"/>
    <w:rsid w:val="00A037D5"/>
    <w:rsid w:val="00A13D93"/>
    <w:rsid w:val="00A158F8"/>
    <w:rsid w:val="00A15FE7"/>
    <w:rsid w:val="00A21B43"/>
    <w:rsid w:val="00A25014"/>
    <w:rsid w:val="00A267CB"/>
    <w:rsid w:val="00A30FB3"/>
    <w:rsid w:val="00A322DA"/>
    <w:rsid w:val="00A35D86"/>
    <w:rsid w:val="00A36F28"/>
    <w:rsid w:val="00A400D3"/>
    <w:rsid w:val="00A411A7"/>
    <w:rsid w:val="00A45658"/>
    <w:rsid w:val="00A46F19"/>
    <w:rsid w:val="00A52651"/>
    <w:rsid w:val="00A52D71"/>
    <w:rsid w:val="00A52FEF"/>
    <w:rsid w:val="00A5450E"/>
    <w:rsid w:val="00A556FB"/>
    <w:rsid w:val="00A57B59"/>
    <w:rsid w:val="00A6510B"/>
    <w:rsid w:val="00A66615"/>
    <w:rsid w:val="00A67087"/>
    <w:rsid w:val="00A71457"/>
    <w:rsid w:val="00A8197F"/>
    <w:rsid w:val="00A832A1"/>
    <w:rsid w:val="00A84FCC"/>
    <w:rsid w:val="00A85030"/>
    <w:rsid w:val="00A85418"/>
    <w:rsid w:val="00A85CD0"/>
    <w:rsid w:val="00A87F53"/>
    <w:rsid w:val="00A906FD"/>
    <w:rsid w:val="00A90FAB"/>
    <w:rsid w:val="00A91678"/>
    <w:rsid w:val="00A91BC6"/>
    <w:rsid w:val="00A92FB4"/>
    <w:rsid w:val="00A9412C"/>
    <w:rsid w:val="00A9596F"/>
    <w:rsid w:val="00A97921"/>
    <w:rsid w:val="00AA3E0F"/>
    <w:rsid w:val="00AA782F"/>
    <w:rsid w:val="00AA7B17"/>
    <w:rsid w:val="00AB3718"/>
    <w:rsid w:val="00AB414A"/>
    <w:rsid w:val="00AC0FB4"/>
    <w:rsid w:val="00AC4C3B"/>
    <w:rsid w:val="00AC5909"/>
    <w:rsid w:val="00AC7032"/>
    <w:rsid w:val="00AD6855"/>
    <w:rsid w:val="00AD7398"/>
    <w:rsid w:val="00AE0247"/>
    <w:rsid w:val="00AE089C"/>
    <w:rsid w:val="00AE1DA8"/>
    <w:rsid w:val="00AE282E"/>
    <w:rsid w:val="00AE2AD2"/>
    <w:rsid w:val="00AE2ED5"/>
    <w:rsid w:val="00AE5754"/>
    <w:rsid w:val="00AE6CE6"/>
    <w:rsid w:val="00AF17C9"/>
    <w:rsid w:val="00AF36F4"/>
    <w:rsid w:val="00B01A80"/>
    <w:rsid w:val="00B04DB2"/>
    <w:rsid w:val="00B0581B"/>
    <w:rsid w:val="00B12CAD"/>
    <w:rsid w:val="00B207CE"/>
    <w:rsid w:val="00B216AA"/>
    <w:rsid w:val="00B227A5"/>
    <w:rsid w:val="00B23EC5"/>
    <w:rsid w:val="00B24018"/>
    <w:rsid w:val="00B24752"/>
    <w:rsid w:val="00B24A23"/>
    <w:rsid w:val="00B26BB2"/>
    <w:rsid w:val="00B340DF"/>
    <w:rsid w:val="00B349A4"/>
    <w:rsid w:val="00B34AEF"/>
    <w:rsid w:val="00B35276"/>
    <w:rsid w:val="00B35F24"/>
    <w:rsid w:val="00B40F4C"/>
    <w:rsid w:val="00B429BD"/>
    <w:rsid w:val="00B42F99"/>
    <w:rsid w:val="00B44210"/>
    <w:rsid w:val="00B44466"/>
    <w:rsid w:val="00B47E15"/>
    <w:rsid w:val="00B50356"/>
    <w:rsid w:val="00B52C06"/>
    <w:rsid w:val="00B55182"/>
    <w:rsid w:val="00B57FDA"/>
    <w:rsid w:val="00B6217E"/>
    <w:rsid w:val="00B622B3"/>
    <w:rsid w:val="00B64B1C"/>
    <w:rsid w:val="00B71226"/>
    <w:rsid w:val="00B75F4C"/>
    <w:rsid w:val="00B767AB"/>
    <w:rsid w:val="00B77D0F"/>
    <w:rsid w:val="00B801A9"/>
    <w:rsid w:val="00B83DE7"/>
    <w:rsid w:val="00B87C9B"/>
    <w:rsid w:val="00B926A1"/>
    <w:rsid w:val="00B92CFD"/>
    <w:rsid w:val="00B936E5"/>
    <w:rsid w:val="00B956C1"/>
    <w:rsid w:val="00B96325"/>
    <w:rsid w:val="00B963BC"/>
    <w:rsid w:val="00B978D9"/>
    <w:rsid w:val="00BA0936"/>
    <w:rsid w:val="00BA2835"/>
    <w:rsid w:val="00BA3521"/>
    <w:rsid w:val="00BA72CF"/>
    <w:rsid w:val="00BB0020"/>
    <w:rsid w:val="00BB0050"/>
    <w:rsid w:val="00BB1437"/>
    <w:rsid w:val="00BB3E2E"/>
    <w:rsid w:val="00BB3ECF"/>
    <w:rsid w:val="00BB4FBC"/>
    <w:rsid w:val="00BC35CC"/>
    <w:rsid w:val="00BC5B57"/>
    <w:rsid w:val="00BC5CDA"/>
    <w:rsid w:val="00BE4D12"/>
    <w:rsid w:val="00BE74D1"/>
    <w:rsid w:val="00BF0BAA"/>
    <w:rsid w:val="00BF2CC0"/>
    <w:rsid w:val="00BF5F0C"/>
    <w:rsid w:val="00BF7013"/>
    <w:rsid w:val="00BF75F5"/>
    <w:rsid w:val="00C01CE4"/>
    <w:rsid w:val="00C01E98"/>
    <w:rsid w:val="00C02656"/>
    <w:rsid w:val="00C03989"/>
    <w:rsid w:val="00C0470B"/>
    <w:rsid w:val="00C04C7F"/>
    <w:rsid w:val="00C05A72"/>
    <w:rsid w:val="00C05C35"/>
    <w:rsid w:val="00C07202"/>
    <w:rsid w:val="00C072EC"/>
    <w:rsid w:val="00C103D8"/>
    <w:rsid w:val="00C104AF"/>
    <w:rsid w:val="00C1077E"/>
    <w:rsid w:val="00C14CFB"/>
    <w:rsid w:val="00C2371B"/>
    <w:rsid w:val="00C248A9"/>
    <w:rsid w:val="00C26965"/>
    <w:rsid w:val="00C27BF4"/>
    <w:rsid w:val="00C5000F"/>
    <w:rsid w:val="00C50BEE"/>
    <w:rsid w:val="00C51367"/>
    <w:rsid w:val="00C52D98"/>
    <w:rsid w:val="00C545E4"/>
    <w:rsid w:val="00C56AA2"/>
    <w:rsid w:val="00C5767E"/>
    <w:rsid w:val="00C60292"/>
    <w:rsid w:val="00C63F92"/>
    <w:rsid w:val="00C64D3A"/>
    <w:rsid w:val="00C661E2"/>
    <w:rsid w:val="00C70BD6"/>
    <w:rsid w:val="00C74973"/>
    <w:rsid w:val="00C81793"/>
    <w:rsid w:val="00C91AB2"/>
    <w:rsid w:val="00C93C11"/>
    <w:rsid w:val="00C96B94"/>
    <w:rsid w:val="00CA190E"/>
    <w:rsid w:val="00CA32C0"/>
    <w:rsid w:val="00CA3706"/>
    <w:rsid w:val="00CB260F"/>
    <w:rsid w:val="00CB2B72"/>
    <w:rsid w:val="00CB7C48"/>
    <w:rsid w:val="00CC50BD"/>
    <w:rsid w:val="00CC592F"/>
    <w:rsid w:val="00CD18F0"/>
    <w:rsid w:val="00CD5C0A"/>
    <w:rsid w:val="00CD5EED"/>
    <w:rsid w:val="00CD641C"/>
    <w:rsid w:val="00CD7494"/>
    <w:rsid w:val="00CE1634"/>
    <w:rsid w:val="00CE259F"/>
    <w:rsid w:val="00CE3519"/>
    <w:rsid w:val="00CE5795"/>
    <w:rsid w:val="00CE6CBE"/>
    <w:rsid w:val="00CE7829"/>
    <w:rsid w:val="00CE7A65"/>
    <w:rsid w:val="00CF2C4F"/>
    <w:rsid w:val="00CF5564"/>
    <w:rsid w:val="00CF6299"/>
    <w:rsid w:val="00D00056"/>
    <w:rsid w:val="00D00AF0"/>
    <w:rsid w:val="00D013C4"/>
    <w:rsid w:val="00D0546D"/>
    <w:rsid w:val="00D107C6"/>
    <w:rsid w:val="00D152A6"/>
    <w:rsid w:val="00D16935"/>
    <w:rsid w:val="00D30758"/>
    <w:rsid w:val="00D32486"/>
    <w:rsid w:val="00D41821"/>
    <w:rsid w:val="00D42F20"/>
    <w:rsid w:val="00D45A0F"/>
    <w:rsid w:val="00D5177F"/>
    <w:rsid w:val="00D544CF"/>
    <w:rsid w:val="00D55013"/>
    <w:rsid w:val="00D550AF"/>
    <w:rsid w:val="00D553D4"/>
    <w:rsid w:val="00D616B6"/>
    <w:rsid w:val="00D65E79"/>
    <w:rsid w:val="00D71375"/>
    <w:rsid w:val="00D74CE1"/>
    <w:rsid w:val="00D813E7"/>
    <w:rsid w:val="00D814F9"/>
    <w:rsid w:val="00D83039"/>
    <w:rsid w:val="00D83B39"/>
    <w:rsid w:val="00D84CA2"/>
    <w:rsid w:val="00D86BAF"/>
    <w:rsid w:val="00D90F12"/>
    <w:rsid w:val="00D90FEA"/>
    <w:rsid w:val="00D95B28"/>
    <w:rsid w:val="00DA1DFC"/>
    <w:rsid w:val="00DA2BCB"/>
    <w:rsid w:val="00DA2FE2"/>
    <w:rsid w:val="00DA6374"/>
    <w:rsid w:val="00DA6560"/>
    <w:rsid w:val="00DA78A9"/>
    <w:rsid w:val="00DB3CB9"/>
    <w:rsid w:val="00DB5952"/>
    <w:rsid w:val="00DC0743"/>
    <w:rsid w:val="00DC28FF"/>
    <w:rsid w:val="00DD4158"/>
    <w:rsid w:val="00DD45F8"/>
    <w:rsid w:val="00DD46D1"/>
    <w:rsid w:val="00DE0A6F"/>
    <w:rsid w:val="00DE6A71"/>
    <w:rsid w:val="00DF0F23"/>
    <w:rsid w:val="00DF2583"/>
    <w:rsid w:val="00DF3EB1"/>
    <w:rsid w:val="00DF621D"/>
    <w:rsid w:val="00DF65E8"/>
    <w:rsid w:val="00DF6A1B"/>
    <w:rsid w:val="00E0014F"/>
    <w:rsid w:val="00E14064"/>
    <w:rsid w:val="00E1432F"/>
    <w:rsid w:val="00E17676"/>
    <w:rsid w:val="00E20A97"/>
    <w:rsid w:val="00E22966"/>
    <w:rsid w:val="00E25823"/>
    <w:rsid w:val="00E26A58"/>
    <w:rsid w:val="00E32D46"/>
    <w:rsid w:val="00E3309B"/>
    <w:rsid w:val="00E340FA"/>
    <w:rsid w:val="00E3564C"/>
    <w:rsid w:val="00E46024"/>
    <w:rsid w:val="00E52E72"/>
    <w:rsid w:val="00E54463"/>
    <w:rsid w:val="00E54D66"/>
    <w:rsid w:val="00E55F7A"/>
    <w:rsid w:val="00E606B7"/>
    <w:rsid w:val="00E67F48"/>
    <w:rsid w:val="00E70185"/>
    <w:rsid w:val="00E71054"/>
    <w:rsid w:val="00E726B5"/>
    <w:rsid w:val="00E74DA1"/>
    <w:rsid w:val="00E76073"/>
    <w:rsid w:val="00E77570"/>
    <w:rsid w:val="00E804E8"/>
    <w:rsid w:val="00E844BF"/>
    <w:rsid w:val="00E8524E"/>
    <w:rsid w:val="00E968AA"/>
    <w:rsid w:val="00EA1DDA"/>
    <w:rsid w:val="00EA7562"/>
    <w:rsid w:val="00EB24E5"/>
    <w:rsid w:val="00EB4316"/>
    <w:rsid w:val="00EB7A43"/>
    <w:rsid w:val="00EC0B8F"/>
    <w:rsid w:val="00EC3036"/>
    <w:rsid w:val="00EC4375"/>
    <w:rsid w:val="00EC4A7A"/>
    <w:rsid w:val="00EC5EC7"/>
    <w:rsid w:val="00EC7E7D"/>
    <w:rsid w:val="00ED2BD7"/>
    <w:rsid w:val="00ED3AFE"/>
    <w:rsid w:val="00EE176C"/>
    <w:rsid w:val="00EE5015"/>
    <w:rsid w:val="00EF1710"/>
    <w:rsid w:val="00EF28F2"/>
    <w:rsid w:val="00EF75DB"/>
    <w:rsid w:val="00EF7B72"/>
    <w:rsid w:val="00F00B5A"/>
    <w:rsid w:val="00F03E20"/>
    <w:rsid w:val="00F06D8A"/>
    <w:rsid w:val="00F11F19"/>
    <w:rsid w:val="00F123B5"/>
    <w:rsid w:val="00F138AC"/>
    <w:rsid w:val="00F1543E"/>
    <w:rsid w:val="00F15E0C"/>
    <w:rsid w:val="00F17821"/>
    <w:rsid w:val="00F2199D"/>
    <w:rsid w:val="00F229E9"/>
    <w:rsid w:val="00F2449F"/>
    <w:rsid w:val="00F34B3D"/>
    <w:rsid w:val="00F34DDD"/>
    <w:rsid w:val="00F40018"/>
    <w:rsid w:val="00F426DD"/>
    <w:rsid w:val="00F443FB"/>
    <w:rsid w:val="00F452BC"/>
    <w:rsid w:val="00F46B4D"/>
    <w:rsid w:val="00F46FCF"/>
    <w:rsid w:val="00F510EF"/>
    <w:rsid w:val="00F51621"/>
    <w:rsid w:val="00F533A1"/>
    <w:rsid w:val="00F538DC"/>
    <w:rsid w:val="00F54127"/>
    <w:rsid w:val="00F57BDC"/>
    <w:rsid w:val="00F629F8"/>
    <w:rsid w:val="00F65BDD"/>
    <w:rsid w:val="00F67210"/>
    <w:rsid w:val="00F70FC8"/>
    <w:rsid w:val="00F73EEB"/>
    <w:rsid w:val="00F744F9"/>
    <w:rsid w:val="00F8007A"/>
    <w:rsid w:val="00F80638"/>
    <w:rsid w:val="00F81DBC"/>
    <w:rsid w:val="00F82E46"/>
    <w:rsid w:val="00F82FC3"/>
    <w:rsid w:val="00F85BC0"/>
    <w:rsid w:val="00F86796"/>
    <w:rsid w:val="00F875F1"/>
    <w:rsid w:val="00F8771A"/>
    <w:rsid w:val="00F87841"/>
    <w:rsid w:val="00FA1A8C"/>
    <w:rsid w:val="00FA1BE6"/>
    <w:rsid w:val="00FA4948"/>
    <w:rsid w:val="00FB0177"/>
    <w:rsid w:val="00FB25CB"/>
    <w:rsid w:val="00FB4275"/>
    <w:rsid w:val="00FB48B6"/>
    <w:rsid w:val="00FB4BB2"/>
    <w:rsid w:val="00FC1564"/>
    <w:rsid w:val="00FC4856"/>
    <w:rsid w:val="00FC7967"/>
    <w:rsid w:val="00FD0251"/>
    <w:rsid w:val="00FD66B6"/>
    <w:rsid w:val="00FE2479"/>
    <w:rsid w:val="00FE441C"/>
    <w:rsid w:val="00FE6048"/>
    <w:rsid w:val="00FE70B0"/>
    <w:rsid w:val="00FE7787"/>
    <w:rsid w:val="00FF338A"/>
    <w:rsid w:val="00FF599E"/>
    <w:rsid w:val="00FF71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C03"/>
  <w15:docId w15:val="{61792DBF-70D8-498B-B5EF-E82E7FD2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ar"/>
    <w:qFormat/>
    <w:rsid w:val="003D79B1"/>
    <w:pPr>
      <w:keepNext/>
      <w:spacing w:before="240" w:after="60"/>
      <w:outlineLvl w:val="0"/>
    </w:pPr>
    <w:rPr>
      <w:rFonts w:ascii="Calibri Light" w:hAnsi="Calibri Light"/>
      <w:b/>
      <w:bCs/>
      <w:kern w:val="32"/>
      <w:sz w:val="32"/>
      <w:szCs w:val="32"/>
    </w:rPr>
  </w:style>
  <w:style w:type="paragraph" w:styleId="Ttulo3">
    <w:name w:val="heading 3"/>
    <w:basedOn w:val="Normal"/>
    <w:next w:val="Normal"/>
    <w:link w:val="Ttulo3Car"/>
    <w:semiHidden/>
    <w:unhideWhenUsed/>
    <w:qFormat/>
    <w:rsid w:val="00BA3521"/>
    <w:pPr>
      <w:keepNext/>
      <w:suppressAutoHyphens/>
      <w:spacing w:before="20"/>
      <w:outlineLvl w:val="2"/>
    </w:pPr>
    <w:rPr>
      <w:rFonts w:ascii="Arial" w:hAnsi="Arial"/>
      <w:i/>
      <w:sz w:val="13"/>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7D16D9"/>
  </w:style>
  <w:style w:type="paragraph" w:customStyle="1" w:styleId="r01entradilla">
    <w:name w:val="r01entradilla"/>
    <w:basedOn w:val="Normal"/>
    <w:rsid w:val="007D16D9"/>
  </w:style>
  <w:style w:type="paragraph" w:customStyle="1" w:styleId="KarKar">
    <w:name w:val="Kar Kar"/>
    <w:basedOn w:val="Normal"/>
    <w:rsid w:val="007B6F8E"/>
    <w:pPr>
      <w:keepLines/>
      <w:spacing w:after="160" w:line="240" w:lineRule="exact"/>
      <w:jc w:val="both"/>
    </w:pPr>
    <w:rPr>
      <w:rFonts w:ascii="Tahoma" w:hAnsi="Tahoma"/>
      <w:snapToGrid w:val="0"/>
      <w:sz w:val="20"/>
      <w:szCs w:val="20"/>
      <w:lang w:val="en-US" w:eastAsia="en-US"/>
    </w:rPr>
  </w:style>
  <w:style w:type="paragraph" w:styleId="Encabezado">
    <w:name w:val="header"/>
    <w:basedOn w:val="Normal"/>
    <w:rsid w:val="009E5796"/>
    <w:pPr>
      <w:tabs>
        <w:tab w:val="center" w:pos="4252"/>
        <w:tab w:val="right" w:pos="8504"/>
      </w:tabs>
    </w:pPr>
  </w:style>
  <w:style w:type="paragraph" w:styleId="Piedepgina">
    <w:name w:val="footer"/>
    <w:basedOn w:val="Normal"/>
    <w:rsid w:val="009E5796"/>
    <w:pPr>
      <w:tabs>
        <w:tab w:val="center" w:pos="4252"/>
        <w:tab w:val="right" w:pos="8504"/>
      </w:tabs>
    </w:pPr>
  </w:style>
  <w:style w:type="paragraph" w:customStyle="1" w:styleId="Car">
    <w:name w:val="Car"/>
    <w:basedOn w:val="Normal"/>
    <w:rsid w:val="009E5796"/>
    <w:pPr>
      <w:spacing w:after="160" w:line="240" w:lineRule="exact"/>
    </w:pPr>
    <w:rPr>
      <w:rFonts w:ascii="Tahoma" w:hAnsi="Tahoma"/>
      <w:sz w:val="20"/>
      <w:szCs w:val="20"/>
      <w:lang w:val="en-US" w:eastAsia="en-US"/>
    </w:rPr>
  </w:style>
  <w:style w:type="paragraph" w:styleId="Textoindependiente3">
    <w:name w:val="Body Text 3"/>
    <w:basedOn w:val="Normal"/>
    <w:rsid w:val="00361149"/>
    <w:pPr>
      <w:spacing w:after="120" w:line="360" w:lineRule="auto"/>
      <w:jc w:val="both"/>
    </w:pPr>
    <w:rPr>
      <w:sz w:val="16"/>
      <w:szCs w:val="16"/>
    </w:rPr>
  </w:style>
  <w:style w:type="character" w:styleId="Refdecomentario">
    <w:name w:val="annotation reference"/>
    <w:semiHidden/>
    <w:rsid w:val="00293F74"/>
    <w:rPr>
      <w:sz w:val="16"/>
      <w:szCs w:val="16"/>
    </w:rPr>
  </w:style>
  <w:style w:type="paragraph" w:styleId="Textocomentario">
    <w:name w:val="annotation text"/>
    <w:basedOn w:val="Normal"/>
    <w:semiHidden/>
    <w:rsid w:val="00293F74"/>
    <w:rPr>
      <w:sz w:val="20"/>
      <w:szCs w:val="20"/>
    </w:rPr>
  </w:style>
  <w:style w:type="paragraph" w:styleId="Asuntodelcomentario">
    <w:name w:val="annotation subject"/>
    <w:basedOn w:val="Textocomentario"/>
    <w:next w:val="Textocomentario"/>
    <w:semiHidden/>
    <w:rsid w:val="00293F74"/>
    <w:rPr>
      <w:b/>
      <w:bCs/>
    </w:rPr>
  </w:style>
  <w:style w:type="paragraph" w:styleId="Textodeglobo">
    <w:name w:val="Balloon Text"/>
    <w:basedOn w:val="Normal"/>
    <w:semiHidden/>
    <w:rsid w:val="00293F74"/>
    <w:rPr>
      <w:rFonts w:ascii="Tahoma" w:hAnsi="Tahoma" w:cs="Tahoma"/>
      <w:sz w:val="16"/>
      <w:szCs w:val="16"/>
    </w:rPr>
  </w:style>
  <w:style w:type="paragraph" w:customStyle="1" w:styleId="Prrafodelista1">
    <w:name w:val="Párrafo de lista1"/>
    <w:basedOn w:val="Normal"/>
    <w:rsid w:val="002B26C7"/>
    <w:pPr>
      <w:spacing w:after="200" w:line="276" w:lineRule="auto"/>
      <w:ind w:left="720"/>
    </w:pPr>
    <w:rPr>
      <w:rFonts w:ascii="Calibri" w:hAnsi="Calibri" w:cs="Calibri"/>
      <w:sz w:val="22"/>
      <w:szCs w:val="22"/>
      <w:lang w:val="eu-ES" w:eastAsia="en-US"/>
    </w:rPr>
  </w:style>
  <w:style w:type="character" w:styleId="Hipervnculo">
    <w:name w:val="Hyperlink"/>
    <w:rsid w:val="00225FF8"/>
    <w:rPr>
      <w:color w:val="0000FF"/>
      <w:u w:val="single"/>
    </w:rPr>
  </w:style>
  <w:style w:type="paragraph" w:styleId="Prrafodelista">
    <w:name w:val="List Paragraph"/>
    <w:basedOn w:val="Normal"/>
    <w:link w:val="PrrafodelistaCar"/>
    <w:uiPriority w:val="34"/>
    <w:qFormat/>
    <w:rsid w:val="00C51367"/>
    <w:pPr>
      <w:ind w:left="708"/>
    </w:pPr>
  </w:style>
  <w:style w:type="character" w:customStyle="1" w:styleId="PrrafodelistaCar">
    <w:name w:val="Párrafo de lista Car"/>
    <w:link w:val="Prrafodelista"/>
    <w:uiPriority w:val="34"/>
    <w:locked/>
    <w:rsid w:val="00646323"/>
    <w:rPr>
      <w:sz w:val="24"/>
      <w:szCs w:val="24"/>
    </w:rPr>
  </w:style>
  <w:style w:type="character" w:customStyle="1" w:styleId="Ttulo3Car">
    <w:name w:val="Título 3 Car"/>
    <w:link w:val="Ttulo3"/>
    <w:semiHidden/>
    <w:rsid w:val="00BA3521"/>
    <w:rPr>
      <w:rFonts w:ascii="Arial" w:hAnsi="Arial"/>
      <w:i/>
      <w:sz w:val="13"/>
      <w:lang w:val="es-ES_tradnl" w:eastAsia="ar-SA"/>
    </w:rPr>
  </w:style>
  <w:style w:type="character" w:customStyle="1" w:styleId="Ttulo1Car">
    <w:name w:val="Título 1 Car"/>
    <w:link w:val="Ttulo1"/>
    <w:rsid w:val="003D79B1"/>
    <w:rPr>
      <w:rFonts w:ascii="Calibri Light" w:eastAsia="Times New Roman" w:hAnsi="Calibri Light" w:cs="Times New Roman"/>
      <w:b/>
      <w:bCs/>
      <w:kern w:val="32"/>
      <w:sz w:val="32"/>
      <w:szCs w:val="32"/>
      <w:lang w:val="es-ES" w:eastAsia="es-ES"/>
    </w:rPr>
  </w:style>
  <w:style w:type="paragraph" w:customStyle="1" w:styleId="Default">
    <w:name w:val="Default"/>
    <w:rsid w:val="00483617"/>
    <w:pPr>
      <w:autoSpaceDE w:val="0"/>
      <w:autoSpaceDN w:val="0"/>
      <w:adjustRightInd w:val="0"/>
    </w:pPr>
    <w:rPr>
      <w:rFonts w:ascii="Calibri" w:hAnsi="Calibri" w:cs="Calibri"/>
      <w:color w:val="000000"/>
      <w:sz w:val="24"/>
      <w:szCs w:val="24"/>
    </w:rPr>
  </w:style>
  <w:style w:type="character" w:styleId="Textoennegrita">
    <w:name w:val="Strong"/>
    <w:basedOn w:val="Fuentedeprrafopredeter"/>
    <w:uiPriority w:val="22"/>
    <w:qFormat/>
    <w:rsid w:val="00752E7B"/>
    <w:rPr>
      <w:b/>
      <w:bCs/>
    </w:rPr>
  </w:style>
  <w:style w:type="character" w:customStyle="1" w:styleId="st">
    <w:name w:val="st"/>
    <w:basedOn w:val="Fuentedeprrafopredeter"/>
    <w:rsid w:val="004029CD"/>
  </w:style>
  <w:style w:type="character" w:customStyle="1" w:styleId="form-control-text">
    <w:name w:val="form-control-text"/>
    <w:basedOn w:val="Fuentedeprrafopredeter"/>
    <w:rsid w:val="00137B46"/>
  </w:style>
  <w:style w:type="character" w:styleId="Hipervnculovisitado">
    <w:name w:val="FollowedHyperlink"/>
    <w:basedOn w:val="Fuentedeprrafopredeter"/>
    <w:semiHidden/>
    <w:unhideWhenUsed/>
    <w:rsid w:val="00BB3ECF"/>
    <w:rPr>
      <w:color w:val="954F72" w:themeColor="followedHyperlink"/>
      <w:u w:val="single"/>
    </w:rPr>
  </w:style>
  <w:style w:type="paragraph" w:customStyle="1" w:styleId="PLANTILLATEXTO">
    <w:name w:val="PLANTILLA TEXTO"/>
    <w:basedOn w:val="Normal"/>
    <w:qFormat/>
    <w:rsid w:val="005B2587"/>
    <w:pPr>
      <w:autoSpaceDE w:val="0"/>
      <w:autoSpaceDN w:val="0"/>
      <w:adjustRightInd w:val="0"/>
      <w:spacing w:line="288" w:lineRule="auto"/>
      <w:jc w:val="both"/>
      <w:textAlignment w:val="center"/>
    </w:pPr>
    <w:rPr>
      <w:rFonts w:ascii="Arial" w:eastAsiaTheme="minorHAnsi" w:hAnsi="Arial" w:cs="Arial"/>
      <w:color w:val="000000"/>
      <w:sz w:val="20"/>
      <w:szCs w:val="2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9105">
      <w:bodyDiv w:val="1"/>
      <w:marLeft w:val="0"/>
      <w:marRight w:val="0"/>
      <w:marTop w:val="0"/>
      <w:marBottom w:val="0"/>
      <w:divBdr>
        <w:top w:val="none" w:sz="0" w:space="0" w:color="auto"/>
        <w:left w:val="none" w:sz="0" w:space="0" w:color="auto"/>
        <w:bottom w:val="none" w:sz="0" w:space="0" w:color="auto"/>
        <w:right w:val="none" w:sz="0" w:space="0" w:color="auto"/>
      </w:divBdr>
      <w:divsChild>
        <w:div w:id="1828282628">
          <w:marLeft w:val="0"/>
          <w:marRight w:val="0"/>
          <w:marTop w:val="0"/>
          <w:marBottom w:val="0"/>
          <w:divBdr>
            <w:top w:val="none" w:sz="0" w:space="0" w:color="auto"/>
            <w:left w:val="none" w:sz="0" w:space="0" w:color="auto"/>
            <w:bottom w:val="none" w:sz="0" w:space="0" w:color="auto"/>
            <w:right w:val="none" w:sz="0" w:space="0" w:color="auto"/>
          </w:divBdr>
          <w:divsChild>
            <w:div w:id="144443879">
              <w:marLeft w:val="0"/>
              <w:marRight w:val="0"/>
              <w:marTop w:val="0"/>
              <w:marBottom w:val="0"/>
              <w:divBdr>
                <w:top w:val="none" w:sz="0" w:space="0" w:color="auto"/>
                <w:left w:val="none" w:sz="0" w:space="0" w:color="auto"/>
                <w:bottom w:val="none" w:sz="0" w:space="0" w:color="auto"/>
                <w:right w:val="none" w:sz="0" w:space="0" w:color="auto"/>
              </w:divBdr>
              <w:divsChild>
                <w:div w:id="739057937">
                  <w:marLeft w:val="0"/>
                  <w:marRight w:val="0"/>
                  <w:marTop w:val="0"/>
                  <w:marBottom w:val="0"/>
                  <w:divBdr>
                    <w:top w:val="none" w:sz="0" w:space="0" w:color="auto"/>
                    <w:left w:val="none" w:sz="0" w:space="0" w:color="auto"/>
                    <w:bottom w:val="none" w:sz="0" w:space="0" w:color="auto"/>
                    <w:right w:val="none" w:sz="0" w:space="0" w:color="auto"/>
                  </w:divBdr>
                  <w:divsChild>
                    <w:div w:id="672687856">
                      <w:marLeft w:val="0"/>
                      <w:marRight w:val="0"/>
                      <w:marTop w:val="0"/>
                      <w:marBottom w:val="0"/>
                      <w:divBdr>
                        <w:top w:val="none" w:sz="0" w:space="0" w:color="auto"/>
                        <w:left w:val="none" w:sz="0" w:space="0" w:color="auto"/>
                        <w:bottom w:val="none" w:sz="0" w:space="0" w:color="auto"/>
                        <w:right w:val="none" w:sz="0" w:space="0" w:color="auto"/>
                      </w:divBdr>
                      <w:divsChild>
                        <w:div w:id="1560287348">
                          <w:marLeft w:val="0"/>
                          <w:marRight w:val="0"/>
                          <w:marTop w:val="0"/>
                          <w:marBottom w:val="0"/>
                          <w:divBdr>
                            <w:top w:val="none" w:sz="0" w:space="0" w:color="auto"/>
                            <w:left w:val="none" w:sz="0" w:space="0" w:color="auto"/>
                            <w:bottom w:val="none" w:sz="0" w:space="0" w:color="auto"/>
                            <w:right w:val="none" w:sz="0" w:space="0" w:color="auto"/>
                          </w:divBdr>
                          <w:divsChild>
                            <w:div w:id="48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1438">
      <w:bodyDiv w:val="1"/>
      <w:marLeft w:val="0"/>
      <w:marRight w:val="0"/>
      <w:marTop w:val="0"/>
      <w:marBottom w:val="0"/>
      <w:divBdr>
        <w:top w:val="none" w:sz="0" w:space="0" w:color="auto"/>
        <w:left w:val="none" w:sz="0" w:space="0" w:color="auto"/>
        <w:bottom w:val="none" w:sz="0" w:space="0" w:color="auto"/>
        <w:right w:val="none" w:sz="0" w:space="0" w:color="auto"/>
      </w:divBdr>
      <w:divsChild>
        <w:div w:id="1580364568">
          <w:marLeft w:val="0"/>
          <w:marRight w:val="0"/>
          <w:marTop w:val="0"/>
          <w:marBottom w:val="0"/>
          <w:divBdr>
            <w:top w:val="none" w:sz="0" w:space="0" w:color="auto"/>
            <w:left w:val="none" w:sz="0" w:space="0" w:color="auto"/>
            <w:bottom w:val="none" w:sz="0" w:space="0" w:color="auto"/>
            <w:right w:val="none" w:sz="0" w:space="0" w:color="auto"/>
          </w:divBdr>
          <w:divsChild>
            <w:div w:id="919221404">
              <w:marLeft w:val="0"/>
              <w:marRight w:val="150"/>
              <w:marTop w:val="0"/>
              <w:marBottom w:val="0"/>
              <w:divBdr>
                <w:top w:val="none" w:sz="0" w:space="0" w:color="auto"/>
                <w:left w:val="none" w:sz="0" w:space="0" w:color="auto"/>
                <w:bottom w:val="none" w:sz="0" w:space="0" w:color="auto"/>
                <w:right w:val="none" w:sz="0" w:space="0" w:color="auto"/>
              </w:divBdr>
              <w:divsChild>
                <w:div w:id="1698310452">
                  <w:marLeft w:val="0"/>
                  <w:marRight w:val="0"/>
                  <w:marTop w:val="0"/>
                  <w:marBottom w:val="0"/>
                  <w:divBdr>
                    <w:top w:val="none" w:sz="0" w:space="0" w:color="auto"/>
                    <w:left w:val="none" w:sz="0" w:space="0" w:color="auto"/>
                    <w:bottom w:val="none" w:sz="0" w:space="0" w:color="auto"/>
                    <w:right w:val="none" w:sz="0" w:space="0" w:color="auto"/>
                  </w:divBdr>
                  <w:divsChild>
                    <w:div w:id="1984462362">
                      <w:marLeft w:val="0"/>
                      <w:marRight w:val="105"/>
                      <w:marTop w:val="0"/>
                      <w:marBottom w:val="0"/>
                      <w:divBdr>
                        <w:top w:val="none" w:sz="0" w:space="0" w:color="auto"/>
                        <w:left w:val="none" w:sz="0" w:space="0" w:color="auto"/>
                        <w:bottom w:val="none" w:sz="0" w:space="0" w:color="auto"/>
                        <w:right w:val="none" w:sz="0" w:space="0" w:color="auto"/>
                      </w:divBdr>
                      <w:divsChild>
                        <w:div w:id="1073284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8784442">
      <w:bodyDiv w:val="1"/>
      <w:marLeft w:val="0"/>
      <w:marRight w:val="0"/>
      <w:marTop w:val="0"/>
      <w:marBottom w:val="0"/>
      <w:divBdr>
        <w:top w:val="none" w:sz="0" w:space="0" w:color="auto"/>
        <w:left w:val="none" w:sz="0" w:space="0" w:color="auto"/>
        <w:bottom w:val="none" w:sz="0" w:space="0" w:color="auto"/>
        <w:right w:val="none" w:sz="0" w:space="0" w:color="auto"/>
      </w:divBdr>
      <w:divsChild>
        <w:div w:id="592975216">
          <w:marLeft w:val="0"/>
          <w:marRight w:val="0"/>
          <w:marTop w:val="0"/>
          <w:marBottom w:val="0"/>
          <w:divBdr>
            <w:top w:val="none" w:sz="0" w:space="0" w:color="auto"/>
            <w:left w:val="none" w:sz="0" w:space="0" w:color="auto"/>
            <w:bottom w:val="none" w:sz="0" w:space="0" w:color="auto"/>
            <w:right w:val="none" w:sz="0" w:space="0" w:color="auto"/>
          </w:divBdr>
          <w:divsChild>
            <w:div w:id="1724257916">
              <w:marLeft w:val="0"/>
              <w:marRight w:val="0"/>
              <w:marTop w:val="0"/>
              <w:marBottom w:val="0"/>
              <w:divBdr>
                <w:top w:val="none" w:sz="0" w:space="0" w:color="auto"/>
                <w:left w:val="none" w:sz="0" w:space="0" w:color="auto"/>
                <w:bottom w:val="none" w:sz="0" w:space="0" w:color="auto"/>
                <w:right w:val="none" w:sz="0" w:space="0" w:color="auto"/>
              </w:divBdr>
              <w:divsChild>
                <w:div w:id="1185631293">
                  <w:marLeft w:val="0"/>
                  <w:marRight w:val="0"/>
                  <w:marTop w:val="0"/>
                  <w:marBottom w:val="150"/>
                  <w:divBdr>
                    <w:top w:val="none" w:sz="0" w:space="0" w:color="auto"/>
                    <w:left w:val="none" w:sz="0" w:space="0" w:color="auto"/>
                    <w:bottom w:val="none" w:sz="0" w:space="0" w:color="auto"/>
                    <w:right w:val="none" w:sz="0" w:space="0" w:color="auto"/>
                  </w:divBdr>
                  <w:divsChild>
                    <w:div w:id="2053069555">
                      <w:marLeft w:val="0"/>
                      <w:marRight w:val="0"/>
                      <w:marTop w:val="0"/>
                      <w:marBottom w:val="0"/>
                      <w:divBdr>
                        <w:top w:val="none" w:sz="0" w:space="0" w:color="auto"/>
                        <w:left w:val="none" w:sz="0" w:space="0" w:color="auto"/>
                        <w:bottom w:val="none" w:sz="0" w:space="0" w:color="auto"/>
                        <w:right w:val="none" w:sz="0" w:space="0" w:color="auto"/>
                      </w:divBdr>
                      <w:divsChild>
                        <w:div w:id="15474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14680">
      <w:bodyDiv w:val="1"/>
      <w:marLeft w:val="0"/>
      <w:marRight w:val="0"/>
      <w:marTop w:val="0"/>
      <w:marBottom w:val="0"/>
      <w:divBdr>
        <w:top w:val="none" w:sz="0" w:space="0" w:color="auto"/>
        <w:left w:val="none" w:sz="0" w:space="0" w:color="auto"/>
        <w:bottom w:val="none" w:sz="0" w:space="0" w:color="auto"/>
        <w:right w:val="none" w:sz="0" w:space="0" w:color="auto"/>
      </w:divBdr>
      <w:divsChild>
        <w:div w:id="673266889">
          <w:marLeft w:val="0"/>
          <w:marRight w:val="0"/>
          <w:marTop w:val="0"/>
          <w:marBottom w:val="0"/>
          <w:divBdr>
            <w:top w:val="none" w:sz="0" w:space="0" w:color="auto"/>
            <w:left w:val="none" w:sz="0" w:space="0" w:color="auto"/>
            <w:bottom w:val="none" w:sz="0" w:space="0" w:color="auto"/>
            <w:right w:val="none" w:sz="0" w:space="0" w:color="auto"/>
          </w:divBdr>
          <w:divsChild>
            <w:div w:id="1033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2708">
      <w:bodyDiv w:val="1"/>
      <w:marLeft w:val="0"/>
      <w:marRight w:val="0"/>
      <w:marTop w:val="0"/>
      <w:marBottom w:val="0"/>
      <w:divBdr>
        <w:top w:val="none" w:sz="0" w:space="0" w:color="auto"/>
        <w:left w:val="none" w:sz="0" w:space="0" w:color="auto"/>
        <w:bottom w:val="none" w:sz="0" w:space="0" w:color="auto"/>
        <w:right w:val="none" w:sz="0" w:space="0" w:color="auto"/>
      </w:divBdr>
    </w:div>
    <w:div w:id="335573668">
      <w:bodyDiv w:val="1"/>
      <w:marLeft w:val="0"/>
      <w:marRight w:val="0"/>
      <w:marTop w:val="0"/>
      <w:marBottom w:val="0"/>
      <w:divBdr>
        <w:top w:val="none" w:sz="0" w:space="0" w:color="auto"/>
        <w:left w:val="none" w:sz="0" w:space="0" w:color="auto"/>
        <w:bottom w:val="none" w:sz="0" w:space="0" w:color="auto"/>
        <w:right w:val="none" w:sz="0" w:space="0" w:color="auto"/>
      </w:divBdr>
    </w:div>
    <w:div w:id="388307982">
      <w:bodyDiv w:val="1"/>
      <w:marLeft w:val="0"/>
      <w:marRight w:val="0"/>
      <w:marTop w:val="0"/>
      <w:marBottom w:val="0"/>
      <w:divBdr>
        <w:top w:val="none" w:sz="0" w:space="0" w:color="auto"/>
        <w:left w:val="none" w:sz="0" w:space="0" w:color="auto"/>
        <w:bottom w:val="none" w:sz="0" w:space="0" w:color="auto"/>
        <w:right w:val="none" w:sz="0" w:space="0" w:color="auto"/>
      </w:divBdr>
    </w:div>
    <w:div w:id="435905369">
      <w:bodyDiv w:val="1"/>
      <w:marLeft w:val="0"/>
      <w:marRight w:val="0"/>
      <w:marTop w:val="0"/>
      <w:marBottom w:val="0"/>
      <w:divBdr>
        <w:top w:val="none" w:sz="0" w:space="0" w:color="auto"/>
        <w:left w:val="none" w:sz="0" w:space="0" w:color="auto"/>
        <w:bottom w:val="none" w:sz="0" w:space="0" w:color="auto"/>
        <w:right w:val="none" w:sz="0" w:space="0" w:color="auto"/>
      </w:divBdr>
      <w:divsChild>
        <w:div w:id="789512389">
          <w:marLeft w:val="0"/>
          <w:marRight w:val="0"/>
          <w:marTop w:val="0"/>
          <w:marBottom w:val="0"/>
          <w:divBdr>
            <w:top w:val="none" w:sz="0" w:space="0" w:color="auto"/>
            <w:left w:val="none" w:sz="0" w:space="0" w:color="auto"/>
            <w:bottom w:val="none" w:sz="0" w:space="0" w:color="auto"/>
            <w:right w:val="none" w:sz="0" w:space="0" w:color="auto"/>
          </w:divBdr>
          <w:divsChild>
            <w:div w:id="10935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9104">
      <w:bodyDiv w:val="1"/>
      <w:marLeft w:val="0"/>
      <w:marRight w:val="0"/>
      <w:marTop w:val="0"/>
      <w:marBottom w:val="0"/>
      <w:divBdr>
        <w:top w:val="none" w:sz="0" w:space="0" w:color="auto"/>
        <w:left w:val="none" w:sz="0" w:space="0" w:color="auto"/>
        <w:bottom w:val="none" w:sz="0" w:space="0" w:color="auto"/>
        <w:right w:val="none" w:sz="0" w:space="0" w:color="auto"/>
      </w:divBdr>
    </w:div>
    <w:div w:id="816268456">
      <w:bodyDiv w:val="1"/>
      <w:marLeft w:val="0"/>
      <w:marRight w:val="0"/>
      <w:marTop w:val="0"/>
      <w:marBottom w:val="0"/>
      <w:divBdr>
        <w:top w:val="none" w:sz="0" w:space="0" w:color="auto"/>
        <w:left w:val="none" w:sz="0" w:space="0" w:color="auto"/>
        <w:bottom w:val="none" w:sz="0" w:space="0" w:color="auto"/>
        <w:right w:val="none" w:sz="0" w:space="0" w:color="auto"/>
      </w:divBdr>
    </w:div>
    <w:div w:id="984623850">
      <w:bodyDiv w:val="1"/>
      <w:marLeft w:val="0"/>
      <w:marRight w:val="0"/>
      <w:marTop w:val="0"/>
      <w:marBottom w:val="0"/>
      <w:divBdr>
        <w:top w:val="none" w:sz="0" w:space="0" w:color="auto"/>
        <w:left w:val="none" w:sz="0" w:space="0" w:color="auto"/>
        <w:bottom w:val="none" w:sz="0" w:space="0" w:color="auto"/>
        <w:right w:val="none" w:sz="0" w:space="0" w:color="auto"/>
      </w:divBdr>
    </w:div>
    <w:div w:id="1012802974">
      <w:bodyDiv w:val="1"/>
      <w:marLeft w:val="0"/>
      <w:marRight w:val="0"/>
      <w:marTop w:val="0"/>
      <w:marBottom w:val="0"/>
      <w:divBdr>
        <w:top w:val="none" w:sz="0" w:space="0" w:color="auto"/>
        <w:left w:val="none" w:sz="0" w:space="0" w:color="auto"/>
        <w:bottom w:val="none" w:sz="0" w:space="0" w:color="auto"/>
        <w:right w:val="none" w:sz="0" w:space="0" w:color="auto"/>
      </w:divBdr>
    </w:div>
    <w:div w:id="1016928437">
      <w:bodyDiv w:val="1"/>
      <w:marLeft w:val="0"/>
      <w:marRight w:val="0"/>
      <w:marTop w:val="0"/>
      <w:marBottom w:val="0"/>
      <w:divBdr>
        <w:top w:val="none" w:sz="0" w:space="0" w:color="auto"/>
        <w:left w:val="none" w:sz="0" w:space="0" w:color="auto"/>
        <w:bottom w:val="none" w:sz="0" w:space="0" w:color="auto"/>
        <w:right w:val="none" w:sz="0" w:space="0" w:color="auto"/>
      </w:divBdr>
    </w:div>
    <w:div w:id="1083450073">
      <w:bodyDiv w:val="1"/>
      <w:marLeft w:val="0"/>
      <w:marRight w:val="0"/>
      <w:marTop w:val="0"/>
      <w:marBottom w:val="0"/>
      <w:divBdr>
        <w:top w:val="none" w:sz="0" w:space="0" w:color="auto"/>
        <w:left w:val="none" w:sz="0" w:space="0" w:color="auto"/>
        <w:bottom w:val="none" w:sz="0" w:space="0" w:color="auto"/>
        <w:right w:val="none" w:sz="0" w:space="0" w:color="auto"/>
      </w:divBdr>
    </w:div>
    <w:div w:id="1174413044">
      <w:bodyDiv w:val="1"/>
      <w:marLeft w:val="0"/>
      <w:marRight w:val="0"/>
      <w:marTop w:val="0"/>
      <w:marBottom w:val="0"/>
      <w:divBdr>
        <w:top w:val="none" w:sz="0" w:space="0" w:color="auto"/>
        <w:left w:val="none" w:sz="0" w:space="0" w:color="auto"/>
        <w:bottom w:val="none" w:sz="0" w:space="0" w:color="auto"/>
        <w:right w:val="none" w:sz="0" w:space="0" w:color="auto"/>
      </w:divBdr>
    </w:div>
    <w:div w:id="1205362741">
      <w:bodyDiv w:val="1"/>
      <w:marLeft w:val="0"/>
      <w:marRight w:val="0"/>
      <w:marTop w:val="0"/>
      <w:marBottom w:val="0"/>
      <w:divBdr>
        <w:top w:val="none" w:sz="0" w:space="0" w:color="auto"/>
        <w:left w:val="none" w:sz="0" w:space="0" w:color="auto"/>
        <w:bottom w:val="none" w:sz="0" w:space="0" w:color="auto"/>
        <w:right w:val="none" w:sz="0" w:space="0" w:color="auto"/>
      </w:divBdr>
    </w:div>
    <w:div w:id="1321420879">
      <w:bodyDiv w:val="1"/>
      <w:marLeft w:val="0"/>
      <w:marRight w:val="0"/>
      <w:marTop w:val="0"/>
      <w:marBottom w:val="0"/>
      <w:divBdr>
        <w:top w:val="none" w:sz="0" w:space="0" w:color="auto"/>
        <w:left w:val="none" w:sz="0" w:space="0" w:color="auto"/>
        <w:bottom w:val="none" w:sz="0" w:space="0" w:color="auto"/>
        <w:right w:val="none" w:sz="0" w:space="0" w:color="auto"/>
      </w:divBdr>
      <w:divsChild>
        <w:div w:id="362556728">
          <w:marLeft w:val="0"/>
          <w:marRight w:val="0"/>
          <w:marTop w:val="0"/>
          <w:marBottom w:val="0"/>
          <w:divBdr>
            <w:top w:val="none" w:sz="0" w:space="0" w:color="auto"/>
            <w:left w:val="none" w:sz="0" w:space="0" w:color="auto"/>
            <w:bottom w:val="none" w:sz="0" w:space="0" w:color="auto"/>
            <w:right w:val="none" w:sz="0" w:space="0" w:color="auto"/>
          </w:divBdr>
          <w:divsChild>
            <w:div w:id="18943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3772">
      <w:bodyDiv w:val="1"/>
      <w:marLeft w:val="0"/>
      <w:marRight w:val="0"/>
      <w:marTop w:val="0"/>
      <w:marBottom w:val="0"/>
      <w:divBdr>
        <w:top w:val="none" w:sz="0" w:space="0" w:color="auto"/>
        <w:left w:val="none" w:sz="0" w:space="0" w:color="auto"/>
        <w:bottom w:val="none" w:sz="0" w:space="0" w:color="auto"/>
        <w:right w:val="none" w:sz="0" w:space="0" w:color="auto"/>
      </w:divBdr>
      <w:divsChild>
        <w:div w:id="658660310">
          <w:marLeft w:val="0"/>
          <w:marRight w:val="0"/>
          <w:marTop w:val="0"/>
          <w:marBottom w:val="0"/>
          <w:divBdr>
            <w:top w:val="none" w:sz="0" w:space="0" w:color="auto"/>
            <w:left w:val="none" w:sz="0" w:space="0" w:color="auto"/>
            <w:bottom w:val="none" w:sz="0" w:space="0" w:color="auto"/>
            <w:right w:val="none" w:sz="0" w:space="0" w:color="auto"/>
          </w:divBdr>
          <w:divsChild>
            <w:div w:id="7720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0116">
      <w:bodyDiv w:val="1"/>
      <w:marLeft w:val="0"/>
      <w:marRight w:val="0"/>
      <w:marTop w:val="0"/>
      <w:marBottom w:val="0"/>
      <w:divBdr>
        <w:top w:val="none" w:sz="0" w:space="0" w:color="auto"/>
        <w:left w:val="none" w:sz="0" w:space="0" w:color="auto"/>
        <w:bottom w:val="none" w:sz="0" w:space="0" w:color="auto"/>
        <w:right w:val="none" w:sz="0" w:space="0" w:color="auto"/>
      </w:divBdr>
      <w:divsChild>
        <w:div w:id="2072728627">
          <w:marLeft w:val="0"/>
          <w:marRight w:val="0"/>
          <w:marTop w:val="0"/>
          <w:marBottom w:val="0"/>
          <w:divBdr>
            <w:top w:val="none" w:sz="0" w:space="0" w:color="auto"/>
            <w:left w:val="none" w:sz="0" w:space="0" w:color="auto"/>
            <w:bottom w:val="none" w:sz="0" w:space="0" w:color="auto"/>
            <w:right w:val="none" w:sz="0" w:space="0" w:color="auto"/>
          </w:divBdr>
          <w:divsChild>
            <w:div w:id="2134520402">
              <w:marLeft w:val="0"/>
              <w:marRight w:val="0"/>
              <w:marTop w:val="0"/>
              <w:marBottom w:val="0"/>
              <w:divBdr>
                <w:top w:val="none" w:sz="0" w:space="0" w:color="auto"/>
                <w:left w:val="none" w:sz="0" w:space="0" w:color="auto"/>
                <w:bottom w:val="none" w:sz="0" w:space="0" w:color="auto"/>
                <w:right w:val="none" w:sz="0" w:space="0" w:color="auto"/>
              </w:divBdr>
              <w:divsChild>
                <w:div w:id="851378786">
                  <w:marLeft w:val="0"/>
                  <w:marRight w:val="0"/>
                  <w:marTop w:val="0"/>
                  <w:marBottom w:val="150"/>
                  <w:divBdr>
                    <w:top w:val="none" w:sz="0" w:space="0" w:color="auto"/>
                    <w:left w:val="none" w:sz="0" w:space="0" w:color="auto"/>
                    <w:bottom w:val="none" w:sz="0" w:space="0" w:color="auto"/>
                    <w:right w:val="none" w:sz="0" w:space="0" w:color="auto"/>
                  </w:divBdr>
                  <w:divsChild>
                    <w:div w:id="1641881927">
                      <w:marLeft w:val="0"/>
                      <w:marRight w:val="0"/>
                      <w:marTop w:val="0"/>
                      <w:marBottom w:val="0"/>
                      <w:divBdr>
                        <w:top w:val="none" w:sz="0" w:space="0" w:color="auto"/>
                        <w:left w:val="none" w:sz="0" w:space="0" w:color="auto"/>
                        <w:bottom w:val="none" w:sz="0" w:space="0" w:color="auto"/>
                        <w:right w:val="none" w:sz="0" w:space="0" w:color="auto"/>
                      </w:divBdr>
                      <w:divsChild>
                        <w:div w:id="19620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752819">
      <w:bodyDiv w:val="1"/>
      <w:marLeft w:val="0"/>
      <w:marRight w:val="0"/>
      <w:marTop w:val="0"/>
      <w:marBottom w:val="0"/>
      <w:divBdr>
        <w:top w:val="none" w:sz="0" w:space="0" w:color="auto"/>
        <w:left w:val="none" w:sz="0" w:space="0" w:color="auto"/>
        <w:bottom w:val="none" w:sz="0" w:space="0" w:color="auto"/>
        <w:right w:val="none" w:sz="0" w:space="0" w:color="auto"/>
      </w:divBdr>
    </w:div>
    <w:div w:id="1437020673">
      <w:bodyDiv w:val="1"/>
      <w:marLeft w:val="0"/>
      <w:marRight w:val="0"/>
      <w:marTop w:val="0"/>
      <w:marBottom w:val="0"/>
      <w:divBdr>
        <w:top w:val="none" w:sz="0" w:space="0" w:color="auto"/>
        <w:left w:val="none" w:sz="0" w:space="0" w:color="auto"/>
        <w:bottom w:val="none" w:sz="0" w:space="0" w:color="auto"/>
        <w:right w:val="none" w:sz="0" w:space="0" w:color="auto"/>
      </w:divBdr>
      <w:divsChild>
        <w:div w:id="891766634">
          <w:marLeft w:val="0"/>
          <w:marRight w:val="0"/>
          <w:marTop w:val="0"/>
          <w:marBottom w:val="0"/>
          <w:divBdr>
            <w:top w:val="none" w:sz="0" w:space="0" w:color="auto"/>
            <w:left w:val="none" w:sz="0" w:space="0" w:color="auto"/>
            <w:bottom w:val="none" w:sz="0" w:space="0" w:color="auto"/>
            <w:right w:val="none" w:sz="0" w:space="0" w:color="auto"/>
          </w:divBdr>
          <w:divsChild>
            <w:div w:id="11041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94">
      <w:bodyDiv w:val="1"/>
      <w:marLeft w:val="0"/>
      <w:marRight w:val="0"/>
      <w:marTop w:val="0"/>
      <w:marBottom w:val="0"/>
      <w:divBdr>
        <w:top w:val="none" w:sz="0" w:space="0" w:color="auto"/>
        <w:left w:val="none" w:sz="0" w:space="0" w:color="auto"/>
        <w:bottom w:val="none" w:sz="0" w:space="0" w:color="auto"/>
        <w:right w:val="none" w:sz="0" w:space="0" w:color="auto"/>
      </w:divBdr>
    </w:div>
    <w:div w:id="1496917633">
      <w:bodyDiv w:val="1"/>
      <w:marLeft w:val="0"/>
      <w:marRight w:val="0"/>
      <w:marTop w:val="0"/>
      <w:marBottom w:val="0"/>
      <w:divBdr>
        <w:top w:val="none" w:sz="0" w:space="0" w:color="auto"/>
        <w:left w:val="none" w:sz="0" w:space="0" w:color="auto"/>
        <w:bottom w:val="none" w:sz="0" w:space="0" w:color="auto"/>
        <w:right w:val="none" w:sz="0" w:space="0" w:color="auto"/>
      </w:divBdr>
    </w:div>
    <w:div w:id="1547326580">
      <w:bodyDiv w:val="1"/>
      <w:marLeft w:val="0"/>
      <w:marRight w:val="0"/>
      <w:marTop w:val="0"/>
      <w:marBottom w:val="0"/>
      <w:divBdr>
        <w:top w:val="none" w:sz="0" w:space="0" w:color="auto"/>
        <w:left w:val="none" w:sz="0" w:space="0" w:color="auto"/>
        <w:bottom w:val="none" w:sz="0" w:space="0" w:color="auto"/>
        <w:right w:val="none" w:sz="0" w:space="0" w:color="auto"/>
      </w:divBdr>
      <w:divsChild>
        <w:div w:id="1681276508">
          <w:marLeft w:val="0"/>
          <w:marRight w:val="0"/>
          <w:marTop w:val="0"/>
          <w:marBottom w:val="0"/>
          <w:divBdr>
            <w:top w:val="none" w:sz="0" w:space="0" w:color="auto"/>
            <w:left w:val="none" w:sz="0" w:space="0" w:color="auto"/>
            <w:bottom w:val="none" w:sz="0" w:space="0" w:color="auto"/>
            <w:right w:val="none" w:sz="0" w:space="0" w:color="auto"/>
          </w:divBdr>
          <w:divsChild>
            <w:div w:id="1945531389">
              <w:marLeft w:val="0"/>
              <w:marRight w:val="0"/>
              <w:marTop w:val="0"/>
              <w:marBottom w:val="0"/>
              <w:divBdr>
                <w:top w:val="none" w:sz="0" w:space="0" w:color="auto"/>
                <w:left w:val="none" w:sz="0" w:space="0" w:color="auto"/>
                <w:bottom w:val="none" w:sz="0" w:space="0" w:color="auto"/>
                <w:right w:val="none" w:sz="0" w:space="0" w:color="auto"/>
              </w:divBdr>
              <w:divsChild>
                <w:div w:id="2051688950">
                  <w:marLeft w:val="0"/>
                  <w:marRight w:val="0"/>
                  <w:marTop w:val="0"/>
                  <w:marBottom w:val="150"/>
                  <w:divBdr>
                    <w:top w:val="none" w:sz="0" w:space="0" w:color="auto"/>
                    <w:left w:val="none" w:sz="0" w:space="0" w:color="auto"/>
                    <w:bottom w:val="none" w:sz="0" w:space="0" w:color="auto"/>
                    <w:right w:val="none" w:sz="0" w:space="0" w:color="auto"/>
                  </w:divBdr>
                  <w:divsChild>
                    <w:div w:id="1748308136">
                      <w:marLeft w:val="0"/>
                      <w:marRight w:val="0"/>
                      <w:marTop w:val="0"/>
                      <w:marBottom w:val="0"/>
                      <w:divBdr>
                        <w:top w:val="none" w:sz="0" w:space="0" w:color="auto"/>
                        <w:left w:val="none" w:sz="0" w:space="0" w:color="auto"/>
                        <w:bottom w:val="none" w:sz="0" w:space="0" w:color="auto"/>
                        <w:right w:val="none" w:sz="0" w:space="0" w:color="auto"/>
                      </w:divBdr>
                      <w:divsChild>
                        <w:div w:id="8564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015595">
      <w:bodyDiv w:val="1"/>
      <w:marLeft w:val="0"/>
      <w:marRight w:val="0"/>
      <w:marTop w:val="0"/>
      <w:marBottom w:val="0"/>
      <w:divBdr>
        <w:top w:val="none" w:sz="0" w:space="0" w:color="auto"/>
        <w:left w:val="none" w:sz="0" w:space="0" w:color="auto"/>
        <w:bottom w:val="none" w:sz="0" w:space="0" w:color="auto"/>
        <w:right w:val="none" w:sz="0" w:space="0" w:color="auto"/>
      </w:divBdr>
    </w:div>
    <w:div w:id="1632781100">
      <w:bodyDiv w:val="1"/>
      <w:marLeft w:val="0"/>
      <w:marRight w:val="0"/>
      <w:marTop w:val="0"/>
      <w:marBottom w:val="0"/>
      <w:divBdr>
        <w:top w:val="none" w:sz="0" w:space="0" w:color="auto"/>
        <w:left w:val="none" w:sz="0" w:space="0" w:color="auto"/>
        <w:bottom w:val="none" w:sz="0" w:space="0" w:color="auto"/>
        <w:right w:val="none" w:sz="0" w:space="0" w:color="auto"/>
      </w:divBdr>
      <w:divsChild>
        <w:div w:id="567083137">
          <w:marLeft w:val="0"/>
          <w:marRight w:val="0"/>
          <w:marTop w:val="0"/>
          <w:marBottom w:val="0"/>
          <w:divBdr>
            <w:top w:val="none" w:sz="0" w:space="0" w:color="auto"/>
            <w:left w:val="none" w:sz="0" w:space="0" w:color="auto"/>
            <w:bottom w:val="none" w:sz="0" w:space="0" w:color="auto"/>
            <w:right w:val="none" w:sz="0" w:space="0" w:color="auto"/>
          </w:divBdr>
          <w:divsChild>
            <w:div w:id="8024233">
              <w:marLeft w:val="0"/>
              <w:marRight w:val="0"/>
              <w:marTop w:val="0"/>
              <w:marBottom w:val="0"/>
              <w:divBdr>
                <w:top w:val="none" w:sz="0" w:space="0" w:color="auto"/>
                <w:left w:val="none" w:sz="0" w:space="0" w:color="auto"/>
                <w:bottom w:val="none" w:sz="0" w:space="0" w:color="auto"/>
                <w:right w:val="none" w:sz="0" w:space="0" w:color="auto"/>
              </w:divBdr>
              <w:divsChild>
                <w:div w:id="1639335444">
                  <w:marLeft w:val="0"/>
                  <w:marRight w:val="0"/>
                  <w:marTop w:val="0"/>
                  <w:marBottom w:val="150"/>
                  <w:divBdr>
                    <w:top w:val="none" w:sz="0" w:space="0" w:color="auto"/>
                    <w:left w:val="none" w:sz="0" w:space="0" w:color="auto"/>
                    <w:bottom w:val="none" w:sz="0" w:space="0" w:color="auto"/>
                    <w:right w:val="none" w:sz="0" w:space="0" w:color="auto"/>
                  </w:divBdr>
                  <w:divsChild>
                    <w:div w:id="1091314423">
                      <w:marLeft w:val="0"/>
                      <w:marRight w:val="0"/>
                      <w:marTop w:val="0"/>
                      <w:marBottom w:val="0"/>
                      <w:divBdr>
                        <w:top w:val="none" w:sz="0" w:space="0" w:color="auto"/>
                        <w:left w:val="none" w:sz="0" w:space="0" w:color="auto"/>
                        <w:bottom w:val="none" w:sz="0" w:space="0" w:color="auto"/>
                        <w:right w:val="none" w:sz="0" w:space="0" w:color="auto"/>
                      </w:divBdr>
                      <w:divsChild>
                        <w:div w:id="1353068432">
                          <w:marLeft w:val="0"/>
                          <w:marRight w:val="0"/>
                          <w:marTop w:val="0"/>
                          <w:marBottom w:val="0"/>
                          <w:divBdr>
                            <w:top w:val="none" w:sz="0" w:space="0" w:color="auto"/>
                            <w:left w:val="none" w:sz="0" w:space="0" w:color="auto"/>
                            <w:bottom w:val="none" w:sz="0" w:space="0" w:color="auto"/>
                            <w:right w:val="none" w:sz="0" w:space="0" w:color="auto"/>
                          </w:divBdr>
                          <w:divsChild>
                            <w:div w:id="14325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752263">
      <w:bodyDiv w:val="1"/>
      <w:marLeft w:val="0"/>
      <w:marRight w:val="0"/>
      <w:marTop w:val="0"/>
      <w:marBottom w:val="0"/>
      <w:divBdr>
        <w:top w:val="none" w:sz="0" w:space="0" w:color="auto"/>
        <w:left w:val="none" w:sz="0" w:space="0" w:color="auto"/>
        <w:bottom w:val="none" w:sz="0" w:space="0" w:color="auto"/>
        <w:right w:val="none" w:sz="0" w:space="0" w:color="auto"/>
      </w:divBdr>
      <w:divsChild>
        <w:div w:id="252933491">
          <w:marLeft w:val="0"/>
          <w:marRight w:val="0"/>
          <w:marTop w:val="0"/>
          <w:marBottom w:val="0"/>
          <w:divBdr>
            <w:top w:val="none" w:sz="0" w:space="0" w:color="auto"/>
            <w:left w:val="none" w:sz="0" w:space="0" w:color="auto"/>
            <w:bottom w:val="none" w:sz="0" w:space="0" w:color="auto"/>
            <w:right w:val="none" w:sz="0" w:space="0" w:color="auto"/>
          </w:divBdr>
          <w:divsChild>
            <w:div w:id="1103382150">
              <w:marLeft w:val="0"/>
              <w:marRight w:val="0"/>
              <w:marTop w:val="0"/>
              <w:marBottom w:val="0"/>
              <w:divBdr>
                <w:top w:val="none" w:sz="0" w:space="0" w:color="auto"/>
                <w:left w:val="none" w:sz="0" w:space="0" w:color="auto"/>
                <w:bottom w:val="none" w:sz="0" w:space="0" w:color="auto"/>
                <w:right w:val="none" w:sz="0" w:space="0" w:color="auto"/>
              </w:divBdr>
              <w:divsChild>
                <w:div w:id="907686120">
                  <w:marLeft w:val="0"/>
                  <w:marRight w:val="0"/>
                  <w:marTop w:val="0"/>
                  <w:marBottom w:val="150"/>
                  <w:divBdr>
                    <w:top w:val="none" w:sz="0" w:space="0" w:color="auto"/>
                    <w:left w:val="none" w:sz="0" w:space="0" w:color="auto"/>
                    <w:bottom w:val="none" w:sz="0" w:space="0" w:color="auto"/>
                    <w:right w:val="none" w:sz="0" w:space="0" w:color="auto"/>
                  </w:divBdr>
                  <w:divsChild>
                    <w:div w:id="1158500926">
                      <w:marLeft w:val="0"/>
                      <w:marRight w:val="0"/>
                      <w:marTop w:val="0"/>
                      <w:marBottom w:val="0"/>
                      <w:divBdr>
                        <w:top w:val="none" w:sz="0" w:space="0" w:color="auto"/>
                        <w:left w:val="none" w:sz="0" w:space="0" w:color="auto"/>
                        <w:bottom w:val="none" w:sz="0" w:space="0" w:color="auto"/>
                        <w:right w:val="none" w:sz="0" w:space="0" w:color="auto"/>
                      </w:divBdr>
                      <w:divsChild>
                        <w:div w:id="1265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704653">
      <w:bodyDiv w:val="1"/>
      <w:marLeft w:val="0"/>
      <w:marRight w:val="0"/>
      <w:marTop w:val="0"/>
      <w:marBottom w:val="0"/>
      <w:divBdr>
        <w:top w:val="none" w:sz="0" w:space="0" w:color="auto"/>
        <w:left w:val="none" w:sz="0" w:space="0" w:color="auto"/>
        <w:bottom w:val="none" w:sz="0" w:space="0" w:color="auto"/>
        <w:right w:val="none" w:sz="0" w:space="0" w:color="auto"/>
      </w:divBdr>
    </w:div>
    <w:div w:id="1911302663">
      <w:bodyDiv w:val="1"/>
      <w:marLeft w:val="0"/>
      <w:marRight w:val="0"/>
      <w:marTop w:val="0"/>
      <w:marBottom w:val="0"/>
      <w:divBdr>
        <w:top w:val="none" w:sz="0" w:space="0" w:color="auto"/>
        <w:left w:val="none" w:sz="0" w:space="0" w:color="auto"/>
        <w:bottom w:val="none" w:sz="0" w:space="0" w:color="auto"/>
        <w:right w:val="none" w:sz="0" w:space="0" w:color="auto"/>
      </w:divBdr>
    </w:div>
    <w:div w:id="1917203811">
      <w:bodyDiv w:val="1"/>
      <w:marLeft w:val="0"/>
      <w:marRight w:val="0"/>
      <w:marTop w:val="0"/>
      <w:marBottom w:val="0"/>
      <w:divBdr>
        <w:top w:val="none" w:sz="0" w:space="0" w:color="auto"/>
        <w:left w:val="none" w:sz="0" w:space="0" w:color="auto"/>
        <w:bottom w:val="none" w:sz="0" w:space="0" w:color="auto"/>
        <w:right w:val="none" w:sz="0" w:space="0" w:color="auto"/>
      </w:divBdr>
    </w:div>
    <w:div w:id="1972785148">
      <w:bodyDiv w:val="1"/>
      <w:marLeft w:val="0"/>
      <w:marRight w:val="0"/>
      <w:marTop w:val="0"/>
      <w:marBottom w:val="0"/>
      <w:divBdr>
        <w:top w:val="none" w:sz="0" w:space="0" w:color="auto"/>
        <w:left w:val="none" w:sz="0" w:space="0" w:color="auto"/>
        <w:bottom w:val="none" w:sz="0" w:space="0" w:color="auto"/>
        <w:right w:val="none" w:sz="0" w:space="0" w:color="auto"/>
      </w:divBdr>
      <w:divsChild>
        <w:div w:id="2116972078">
          <w:marLeft w:val="0"/>
          <w:marRight w:val="0"/>
          <w:marTop w:val="0"/>
          <w:marBottom w:val="0"/>
          <w:divBdr>
            <w:top w:val="none" w:sz="0" w:space="0" w:color="auto"/>
            <w:left w:val="none" w:sz="0" w:space="0" w:color="auto"/>
            <w:bottom w:val="none" w:sz="0" w:space="0" w:color="auto"/>
            <w:right w:val="none" w:sz="0" w:space="0" w:color="auto"/>
          </w:divBdr>
          <w:divsChild>
            <w:div w:id="1783841860">
              <w:marLeft w:val="0"/>
              <w:marRight w:val="0"/>
              <w:marTop w:val="0"/>
              <w:marBottom w:val="0"/>
              <w:divBdr>
                <w:top w:val="none" w:sz="0" w:space="0" w:color="auto"/>
                <w:left w:val="none" w:sz="0" w:space="0" w:color="auto"/>
                <w:bottom w:val="none" w:sz="0" w:space="0" w:color="auto"/>
                <w:right w:val="none" w:sz="0" w:space="0" w:color="auto"/>
              </w:divBdr>
              <w:divsChild>
                <w:div w:id="1278491388">
                  <w:marLeft w:val="0"/>
                  <w:marRight w:val="0"/>
                  <w:marTop w:val="0"/>
                  <w:marBottom w:val="150"/>
                  <w:divBdr>
                    <w:top w:val="none" w:sz="0" w:space="0" w:color="auto"/>
                    <w:left w:val="none" w:sz="0" w:space="0" w:color="auto"/>
                    <w:bottom w:val="none" w:sz="0" w:space="0" w:color="auto"/>
                    <w:right w:val="none" w:sz="0" w:space="0" w:color="auto"/>
                  </w:divBdr>
                  <w:divsChild>
                    <w:div w:id="1014379339">
                      <w:marLeft w:val="0"/>
                      <w:marRight w:val="0"/>
                      <w:marTop w:val="0"/>
                      <w:marBottom w:val="0"/>
                      <w:divBdr>
                        <w:top w:val="none" w:sz="0" w:space="0" w:color="auto"/>
                        <w:left w:val="none" w:sz="0" w:space="0" w:color="auto"/>
                        <w:bottom w:val="none" w:sz="0" w:space="0" w:color="auto"/>
                        <w:right w:val="none" w:sz="0" w:space="0" w:color="auto"/>
                      </w:divBdr>
                      <w:divsChild>
                        <w:div w:id="1053190757">
                          <w:marLeft w:val="0"/>
                          <w:marRight w:val="0"/>
                          <w:marTop w:val="0"/>
                          <w:marBottom w:val="0"/>
                          <w:divBdr>
                            <w:top w:val="none" w:sz="0" w:space="0" w:color="auto"/>
                            <w:left w:val="none" w:sz="0" w:space="0" w:color="auto"/>
                            <w:bottom w:val="none" w:sz="0" w:space="0" w:color="auto"/>
                            <w:right w:val="none" w:sz="0" w:space="0" w:color="auto"/>
                          </w:divBdr>
                          <w:divsChild>
                            <w:div w:id="8138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747">
      <w:bodyDiv w:val="1"/>
      <w:marLeft w:val="0"/>
      <w:marRight w:val="0"/>
      <w:marTop w:val="0"/>
      <w:marBottom w:val="0"/>
      <w:divBdr>
        <w:top w:val="none" w:sz="0" w:space="0" w:color="auto"/>
        <w:left w:val="none" w:sz="0" w:space="0" w:color="auto"/>
        <w:bottom w:val="none" w:sz="0" w:space="0" w:color="auto"/>
        <w:right w:val="none" w:sz="0" w:space="0" w:color="auto"/>
      </w:divBdr>
      <w:divsChild>
        <w:div w:id="127675368">
          <w:marLeft w:val="0"/>
          <w:marRight w:val="0"/>
          <w:marTop w:val="0"/>
          <w:marBottom w:val="0"/>
          <w:divBdr>
            <w:top w:val="none" w:sz="0" w:space="0" w:color="auto"/>
            <w:left w:val="none" w:sz="0" w:space="0" w:color="auto"/>
            <w:bottom w:val="none" w:sz="0" w:space="0" w:color="auto"/>
            <w:right w:val="none" w:sz="0" w:space="0" w:color="auto"/>
          </w:divBdr>
          <w:divsChild>
            <w:div w:id="1385369371">
              <w:marLeft w:val="0"/>
              <w:marRight w:val="0"/>
              <w:marTop w:val="0"/>
              <w:marBottom w:val="0"/>
              <w:divBdr>
                <w:top w:val="none" w:sz="0" w:space="0" w:color="auto"/>
                <w:left w:val="none" w:sz="0" w:space="0" w:color="auto"/>
                <w:bottom w:val="none" w:sz="0" w:space="0" w:color="auto"/>
                <w:right w:val="none" w:sz="0" w:space="0" w:color="auto"/>
              </w:divBdr>
              <w:divsChild>
                <w:div w:id="166527589">
                  <w:marLeft w:val="0"/>
                  <w:marRight w:val="0"/>
                  <w:marTop w:val="0"/>
                  <w:marBottom w:val="0"/>
                  <w:divBdr>
                    <w:top w:val="none" w:sz="0" w:space="0" w:color="auto"/>
                    <w:left w:val="none" w:sz="0" w:space="0" w:color="auto"/>
                    <w:bottom w:val="none" w:sz="0" w:space="0" w:color="auto"/>
                    <w:right w:val="none" w:sz="0" w:space="0" w:color="auto"/>
                  </w:divBdr>
                  <w:divsChild>
                    <w:div w:id="1548682471">
                      <w:marLeft w:val="0"/>
                      <w:marRight w:val="0"/>
                      <w:marTop w:val="0"/>
                      <w:marBottom w:val="0"/>
                      <w:divBdr>
                        <w:top w:val="none" w:sz="0" w:space="0" w:color="auto"/>
                        <w:left w:val="none" w:sz="0" w:space="0" w:color="auto"/>
                        <w:bottom w:val="none" w:sz="0" w:space="0" w:color="auto"/>
                        <w:right w:val="none" w:sz="0" w:space="0" w:color="auto"/>
                      </w:divBdr>
                      <w:divsChild>
                        <w:div w:id="762846950">
                          <w:marLeft w:val="0"/>
                          <w:marRight w:val="0"/>
                          <w:marTop w:val="0"/>
                          <w:marBottom w:val="0"/>
                          <w:divBdr>
                            <w:top w:val="none" w:sz="0" w:space="0" w:color="auto"/>
                            <w:left w:val="none" w:sz="0" w:space="0" w:color="auto"/>
                            <w:bottom w:val="none" w:sz="0" w:space="0" w:color="auto"/>
                            <w:right w:val="none" w:sz="0" w:space="0" w:color="auto"/>
                          </w:divBdr>
                          <w:divsChild>
                            <w:div w:id="15316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662449">
      <w:bodyDiv w:val="1"/>
      <w:marLeft w:val="0"/>
      <w:marRight w:val="0"/>
      <w:marTop w:val="0"/>
      <w:marBottom w:val="0"/>
      <w:divBdr>
        <w:top w:val="none" w:sz="0" w:space="0" w:color="auto"/>
        <w:left w:val="none" w:sz="0" w:space="0" w:color="auto"/>
        <w:bottom w:val="none" w:sz="0" w:space="0" w:color="auto"/>
        <w:right w:val="none" w:sz="0" w:space="0" w:color="auto"/>
      </w:divBdr>
    </w:div>
    <w:div w:id="2030064595">
      <w:bodyDiv w:val="1"/>
      <w:marLeft w:val="0"/>
      <w:marRight w:val="0"/>
      <w:marTop w:val="0"/>
      <w:marBottom w:val="0"/>
      <w:divBdr>
        <w:top w:val="none" w:sz="0" w:space="0" w:color="auto"/>
        <w:left w:val="none" w:sz="0" w:space="0" w:color="auto"/>
        <w:bottom w:val="none" w:sz="0" w:space="0" w:color="auto"/>
        <w:right w:val="none" w:sz="0" w:space="0" w:color="auto"/>
      </w:divBdr>
      <w:divsChild>
        <w:div w:id="1660690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a" ma:contentTypeID="0x01010049C882E42C09984CB0E400D0EEF0D93C" ma:contentTypeVersion="13" ma:contentTypeDescription="Sortu dokumentu berri bat." ma:contentTypeScope="" ma:versionID="e40cafa93eddac1441c1117449260b96">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a348484c72d2972e308ed7ca7d31a12c"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5052C-14EB-4435-A5CA-FEB9C0BED3D7}">
  <ds:schemaRefs>
    <ds:schemaRef ds:uri="http://schemas.microsoft.com/sharepoint/v3/contenttype/forms"/>
  </ds:schemaRefs>
</ds:datastoreItem>
</file>

<file path=customXml/itemProps2.xml><?xml version="1.0" encoding="utf-8"?>
<ds:datastoreItem xmlns:ds="http://schemas.openxmlformats.org/officeDocument/2006/customXml" ds:itemID="{AC07221E-3670-4194-B043-B00E2F6B8B08}"/>
</file>

<file path=customXml/itemProps3.xml><?xml version="1.0" encoding="utf-8"?>
<ds:datastoreItem xmlns:ds="http://schemas.openxmlformats.org/officeDocument/2006/customXml" ds:itemID="{629F1651-4916-4AEB-85D1-DE02431545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1E86E3-F33E-490F-81B6-39BC45577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897</Words>
  <Characters>5118</Characters>
  <Application>Microsoft Office Word</Application>
  <DocSecurity>0</DocSecurity>
  <Lines>42</Lines>
  <Paragraphs>12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o</Company>
  <LinksUpToDate>false</LinksUpToDate>
  <CharactersWithSpaces>6003</CharactersWithSpaces>
  <SharedDoc>false</SharedDoc>
  <HLinks>
    <vt:vector size="6" baseType="variant">
      <vt:variant>
        <vt:i4>5898330</vt:i4>
      </vt:variant>
      <vt:variant>
        <vt:i4>0</vt:i4>
      </vt:variant>
      <vt:variant>
        <vt:i4>0</vt:i4>
      </vt:variant>
      <vt:variant>
        <vt:i4>5</vt:i4>
      </vt:variant>
      <vt:variant>
        <vt:lpwstr>mailto:ura_komunikazioa@uragentzia.net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IBON</dc:creator>
  <cp:lastModifiedBy>Goenaga Egibar, Imanol</cp:lastModifiedBy>
  <cp:revision>16</cp:revision>
  <cp:lastPrinted>2020-11-02T09:29:00Z</cp:lastPrinted>
  <dcterms:created xsi:type="dcterms:W3CDTF">2022-01-28T14:56:00Z</dcterms:created>
  <dcterms:modified xsi:type="dcterms:W3CDTF">2022-01-30T08:44:00Z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ies>
</file>