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2A773" w14:textId="5D0F4A58" w:rsidR="005B57B5" w:rsidRDefault="00B553D1" w:rsidP="00F8231D">
      <w:pPr>
        <w:jc w:val="center"/>
        <w:rPr>
          <w:b/>
          <w:sz w:val="38"/>
          <w:szCs w:val="38"/>
          <w:lang w:val="es-ES_tradnl"/>
        </w:rPr>
      </w:pPr>
      <w:r w:rsidRPr="00F8231D">
        <w:rPr>
          <w:b/>
          <w:sz w:val="38"/>
          <w:szCs w:val="38"/>
          <w:lang w:val="es-ES_tradnl"/>
        </w:rPr>
        <w:t>URA</w:t>
      </w:r>
      <w:r w:rsidR="00E31940">
        <w:rPr>
          <w:b/>
          <w:sz w:val="38"/>
          <w:szCs w:val="38"/>
          <w:lang w:val="es-ES_tradnl"/>
        </w:rPr>
        <w:t xml:space="preserve"> </w:t>
      </w:r>
      <w:r w:rsidR="005B57B5">
        <w:rPr>
          <w:b/>
          <w:sz w:val="38"/>
          <w:szCs w:val="38"/>
          <w:lang w:val="es-ES_tradnl"/>
        </w:rPr>
        <w:t xml:space="preserve">licita la </w:t>
      </w:r>
      <w:r w:rsidR="00D45748">
        <w:rPr>
          <w:b/>
          <w:sz w:val="38"/>
          <w:szCs w:val="38"/>
          <w:lang w:val="es-ES_tradnl"/>
        </w:rPr>
        <w:t xml:space="preserve">primera </w:t>
      </w:r>
      <w:r w:rsidR="005B57B5">
        <w:rPr>
          <w:b/>
          <w:sz w:val="38"/>
          <w:szCs w:val="38"/>
          <w:lang w:val="es-ES_tradnl"/>
        </w:rPr>
        <w:t>fase de las obras d</w:t>
      </w:r>
      <w:r w:rsidR="00F83985" w:rsidRPr="00F8231D">
        <w:rPr>
          <w:b/>
          <w:sz w:val="38"/>
          <w:szCs w:val="38"/>
          <w:lang w:val="es-ES_tradnl"/>
        </w:rPr>
        <w:t xml:space="preserve">el nuevo sistema de saneamiento </w:t>
      </w:r>
      <w:r w:rsidR="005B57B5">
        <w:rPr>
          <w:b/>
          <w:sz w:val="38"/>
          <w:szCs w:val="38"/>
          <w:lang w:val="es-ES_tradnl"/>
        </w:rPr>
        <w:t>del Puerto de Bilbao</w:t>
      </w:r>
    </w:p>
    <w:p w14:paraId="2EA3EF7B" w14:textId="77777777" w:rsidR="00127970" w:rsidRDefault="00127970" w:rsidP="00F8231D">
      <w:pPr>
        <w:jc w:val="center"/>
        <w:rPr>
          <w:b/>
          <w:sz w:val="38"/>
          <w:szCs w:val="38"/>
          <w:lang w:val="es-ES_tradnl"/>
        </w:rPr>
      </w:pPr>
    </w:p>
    <w:p w14:paraId="72A453C1" w14:textId="60168A64" w:rsidR="00E31940" w:rsidRDefault="00E31940" w:rsidP="00E31940">
      <w:pPr>
        <w:pStyle w:val="Zerrenda-paragrafoa"/>
        <w:numPr>
          <w:ilvl w:val="0"/>
          <w:numId w:val="16"/>
        </w:numPr>
        <w:jc w:val="left"/>
        <w:rPr>
          <w:b/>
          <w:sz w:val="26"/>
          <w:szCs w:val="26"/>
          <w:lang w:val="es-ES_tradnl"/>
        </w:rPr>
      </w:pPr>
      <w:r>
        <w:rPr>
          <w:b/>
          <w:sz w:val="26"/>
          <w:szCs w:val="26"/>
          <w:lang w:val="es-ES_tradnl"/>
        </w:rPr>
        <w:t>C</w:t>
      </w:r>
      <w:r w:rsidRPr="00E31940">
        <w:rPr>
          <w:b/>
          <w:sz w:val="26"/>
          <w:szCs w:val="26"/>
          <w:lang w:val="es-ES_tradnl"/>
        </w:rPr>
        <w:t xml:space="preserve">on un presupuesto base de licitación de </w:t>
      </w:r>
      <w:r w:rsidR="009C21E3" w:rsidRPr="009C21E3">
        <w:rPr>
          <w:b/>
          <w:sz w:val="26"/>
          <w:szCs w:val="26"/>
          <w:lang w:val="es-ES_tradnl"/>
        </w:rPr>
        <w:t>12,3</w:t>
      </w:r>
      <w:r w:rsidR="00BF1FCE">
        <w:rPr>
          <w:b/>
          <w:sz w:val="26"/>
          <w:szCs w:val="26"/>
          <w:lang w:val="es-ES_tradnl"/>
        </w:rPr>
        <w:t xml:space="preserve"> </w:t>
      </w:r>
      <w:r w:rsidRPr="009C21E3">
        <w:rPr>
          <w:b/>
          <w:sz w:val="26"/>
          <w:szCs w:val="26"/>
          <w:lang w:val="es-ES_tradnl"/>
        </w:rPr>
        <w:t>M€ IVA</w:t>
      </w:r>
      <w:r w:rsidRPr="00E31940">
        <w:rPr>
          <w:b/>
          <w:sz w:val="26"/>
          <w:szCs w:val="26"/>
          <w:lang w:val="es-ES_tradnl"/>
        </w:rPr>
        <w:t xml:space="preserve"> incluido, que serán financiadas al 50% por la Autoridad Portuaria de Bilbao y la</w:t>
      </w:r>
      <w:r>
        <w:rPr>
          <w:b/>
          <w:sz w:val="26"/>
          <w:szCs w:val="26"/>
          <w:lang w:val="es-ES_tradnl"/>
        </w:rPr>
        <w:t xml:space="preserve"> Agencia Vasca del Agua</w:t>
      </w:r>
    </w:p>
    <w:p w14:paraId="3DDDB9FE" w14:textId="127361AC" w:rsidR="00E31940" w:rsidRPr="00A1305E" w:rsidRDefault="00E31940" w:rsidP="00A1305E">
      <w:pPr>
        <w:rPr>
          <w:b/>
          <w:sz w:val="26"/>
          <w:szCs w:val="26"/>
          <w:lang w:val="es-ES_tradnl"/>
        </w:rPr>
      </w:pPr>
    </w:p>
    <w:p w14:paraId="73CADB2B" w14:textId="6A0023AA" w:rsidR="00F83985" w:rsidRPr="00A1305E" w:rsidRDefault="00A1305E" w:rsidP="00A1305E">
      <w:pPr>
        <w:pStyle w:val="Zerrenda-paragrafoa"/>
        <w:numPr>
          <w:ilvl w:val="0"/>
          <w:numId w:val="16"/>
        </w:numPr>
        <w:rPr>
          <w:b/>
          <w:sz w:val="28"/>
          <w:szCs w:val="28"/>
          <w:lang w:val="es-ES_tradnl"/>
        </w:rPr>
      </w:pPr>
      <w:r>
        <w:rPr>
          <w:b/>
          <w:sz w:val="26"/>
          <w:szCs w:val="26"/>
          <w:lang w:val="es-ES_tradnl"/>
        </w:rPr>
        <w:t>E</w:t>
      </w:r>
      <w:r w:rsidR="00E31940">
        <w:rPr>
          <w:b/>
          <w:sz w:val="26"/>
          <w:szCs w:val="26"/>
          <w:lang w:val="es-ES_tradnl"/>
        </w:rPr>
        <w:t xml:space="preserve">l saneamiento nuevo del puerto </w:t>
      </w:r>
      <w:r>
        <w:rPr>
          <w:b/>
          <w:sz w:val="26"/>
          <w:szCs w:val="26"/>
          <w:lang w:val="es-ES_tradnl"/>
        </w:rPr>
        <w:t xml:space="preserve">sustituye las actuales </w:t>
      </w:r>
      <w:r w:rsidRPr="00A1305E">
        <w:rPr>
          <w:b/>
          <w:sz w:val="26"/>
          <w:szCs w:val="26"/>
          <w:lang w:val="es-ES_tradnl"/>
        </w:rPr>
        <w:t>instalaciones de depuración repartidas por todo el ámbito portuario</w:t>
      </w:r>
    </w:p>
    <w:p w14:paraId="22652845" w14:textId="2433F4E3" w:rsidR="00A1305E" w:rsidRPr="00A1305E" w:rsidRDefault="00A1305E" w:rsidP="00A1305E">
      <w:pPr>
        <w:rPr>
          <w:b/>
          <w:sz w:val="28"/>
          <w:szCs w:val="28"/>
          <w:lang w:val="es-ES_tradnl"/>
        </w:rPr>
      </w:pPr>
    </w:p>
    <w:p w14:paraId="297FB0B5" w14:textId="512D53BB" w:rsidR="00F83985" w:rsidRDefault="00AD560C" w:rsidP="00F83985">
      <w:pPr>
        <w:rPr>
          <w:sz w:val="22"/>
          <w:szCs w:val="22"/>
          <w:lang w:val="es-ES_tradnl"/>
        </w:rPr>
      </w:pPr>
      <w:r>
        <w:rPr>
          <w:sz w:val="22"/>
          <w:szCs w:val="22"/>
          <w:lang w:val="es-ES_tradnl"/>
        </w:rPr>
        <w:t>La Agencia Vasca del Agua-</w:t>
      </w:r>
      <w:r w:rsidR="005B57B5">
        <w:rPr>
          <w:sz w:val="22"/>
          <w:szCs w:val="22"/>
          <w:lang w:val="es-ES_tradnl"/>
        </w:rPr>
        <w:t xml:space="preserve">URA, adscrita al Departamento de Desarrollo Económico, Sostenibilidad y Medio Ambiente del Gobierno Vasco, licita </w:t>
      </w:r>
      <w:r w:rsidR="005B57B5" w:rsidRPr="005B57B5">
        <w:rPr>
          <w:b/>
          <w:sz w:val="22"/>
          <w:szCs w:val="22"/>
          <w:lang w:val="es-ES_tradnl"/>
        </w:rPr>
        <w:t xml:space="preserve">la primera fase </w:t>
      </w:r>
      <w:r w:rsidR="005B57B5">
        <w:rPr>
          <w:sz w:val="22"/>
          <w:szCs w:val="22"/>
          <w:lang w:val="es-ES_tradnl"/>
        </w:rPr>
        <w:t xml:space="preserve">de las obras del saneamiento del puerto de Bilbao, </w:t>
      </w:r>
      <w:r w:rsidR="000233B5" w:rsidRPr="00D21516">
        <w:rPr>
          <w:sz w:val="22"/>
          <w:szCs w:val="22"/>
          <w:lang w:val="es-ES_tradnl"/>
        </w:rPr>
        <w:t xml:space="preserve">con el que se </w:t>
      </w:r>
      <w:r w:rsidR="00F83985" w:rsidRPr="00D21516">
        <w:rPr>
          <w:sz w:val="22"/>
          <w:szCs w:val="22"/>
          <w:lang w:val="es-ES_tradnl"/>
        </w:rPr>
        <w:t>sustituir</w:t>
      </w:r>
      <w:r w:rsidR="000233B5" w:rsidRPr="00D21516">
        <w:rPr>
          <w:sz w:val="22"/>
          <w:szCs w:val="22"/>
          <w:lang w:val="es-ES_tradnl"/>
        </w:rPr>
        <w:t xml:space="preserve">á una </w:t>
      </w:r>
      <w:r w:rsidR="00F83985" w:rsidRPr="00D21516">
        <w:rPr>
          <w:sz w:val="22"/>
          <w:szCs w:val="22"/>
          <w:lang w:val="es-ES_tradnl"/>
        </w:rPr>
        <w:t xml:space="preserve">multitud de instalaciones de depuración actualmente existentes, </w:t>
      </w:r>
      <w:r w:rsidR="00E76F64" w:rsidRPr="00E76F64">
        <w:rPr>
          <w:sz w:val="22"/>
          <w:szCs w:val="22"/>
          <w:lang w:val="es-ES_tradnl"/>
        </w:rPr>
        <w:t>adecuadas a la normativa</w:t>
      </w:r>
      <w:r w:rsidR="00E76F64">
        <w:rPr>
          <w:sz w:val="22"/>
          <w:szCs w:val="22"/>
          <w:lang w:val="es-ES_tradnl"/>
        </w:rPr>
        <w:t xml:space="preserve"> y </w:t>
      </w:r>
      <w:r w:rsidR="00E76F64" w:rsidRPr="00E76F64">
        <w:rPr>
          <w:sz w:val="22"/>
          <w:szCs w:val="22"/>
          <w:lang w:val="es-ES_tradnl"/>
        </w:rPr>
        <w:t>repartidas por todo el ámbito portuario, por un proyecto pionero, innovador y que supone un paso más para hacer de Bilbao un puerto referente en desarrollo sostenible.</w:t>
      </w:r>
    </w:p>
    <w:p w14:paraId="4D6F4152" w14:textId="77777777" w:rsidR="00127970" w:rsidRDefault="00127970" w:rsidP="002C3BEB">
      <w:pPr>
        <w:rPr>
          <w:sz w:val="22"/>
          <w:szCs w:val="22"/>
          <w:lang w:val="es-ES_tradnl"/>
        </w:rPr>
      </w:pPr>
    </w:p>
    <w:p w14:paraId="71378DDA" w14:textId="3A8CFA68" w:rsidR="00A1305E" w:rsidRDefault="002C3BEB" w:rsidP="002C3BEB">
      <w:pPr>
        <w:rPr>
          <w:sz w:val="22"/>
          <w:szCs w:val="22"/>
          <w:lang w:val="es-ES_tradnl"/>
        </w:rPr>
      </w:pPr>
      <w:r w:rsidRPr="005B57B5">
        <w:rPr>
          <w:sz w:val="22"/>
          <w:szCs w:val="22"/>
          <w:lang w:val="es-ES_tradnl"/>
        </w:rPr>
        <w:t>Debido a</w:t>
      </w:r>
      <w:r w:rsidR="009C21E3">
        <w:rPr>
          <w:sz w:val="22"/>
          <w:szCs w:val="22"/>
          <w:lang w:val="es-ES_tradnl"/>
        </w:rPr>
        <w:t xml:space="preserve"> un área de actividad superior a las </w:t>
      </w:r>
      <w:r w:rsidR="009C21E3" w:rsidRPr="009C21E3">
        <w:rPr>
          <w:b/>
          <w:sz w:val="22"/>
          <w:szCs w:val="22"/>
          <w:lang w:val="es-ES_tradnl"/>
        </w:rPr>
        <w:t>300</w:t>
      </w:r>
      <w:r w:rsidR="009C21E3">
        <w:rPr>
          <w:sz w:val="22"/>
          <w:szCs w:val="22"/>
          <w:lang w:val="es-ES_tradnl"/>
        </w:rPr>
        <w:t xml:space="preserve"> </w:t>
      </w:r>
      <w:r w:rsidR="009C21E3">
        <w:rPr>
          <w:b/>
          <w:sz w:val="22"/>
          <w:szCs w:val="22"/>
          <w:lang w:val="es-ES_tradnl"/>
        </w:rPr>
        <w:t>h</w:t>
      </w:r>
      <w:r w:rsidR="009C21E3" w:rsidRPr="009C21E3">
        <w:rPr>
          <w:b/>
          <w:sz w:val="22"/>
          <w:szCs w:val="22"/>
          <w:lang w:val="es-ES_tradnl"/>
        </w:rPr>
        <w:t>a</w:t>
      </w:r>
      <w:r w:rsidR="009C21E3">
        <w:rPr>
          <w:b/>
          <w:sz w:val="22"/>
          <w:szCs w:val="22"/>
          <w:lang w:val="es-ES_tradnl"/>
        </w:rPr>
        <w:t>-</w:t>
      </w:r>
      <w:r w:rsidR="009C21E3">
        <w:rPr>
          <w:sz w:val="22"/>
          <w:szCs w:val="22"/>
          <w:lang w:val="es-ES_tradnl"/>
        </w:rPr>
        <w:t xml:space="preserve">s </w:t>
      </w:r>
      <w:r w:rsidRPr="005B57B5">
        <w:rPr>
          <w:sz w:val="22"/>
          <w:szCs w:val="22"/>
          <w:lang w:val="es-ES_tradnl"/>
        </w:rPr>
        <w:t>del Puerto de Bilbao</w:t>
      </w:r>
      <w:r w:rsidR="009C21E3">
        <w:rPr>
          <w:sz w:val="22"/>
          <w:szCs w:val="22"/>
          <w:lang w:val="es-ES_tradnl"/>
        </w:rPr>
        <w:t xml:space="preserve"> a las que habrá de dar servicio</w:t>
      </w:r>
      <w:r w:rsidRPr="005B57B5">
        <w:rPr>
          <w:sz w:val="22"/>
          <w:szCs w:val="22"/>
          <w:lang w:val="es-ES_tradnl"/>
        </w:rPr>
        <w:t xml:space="preserve">, el nuevo sistema de saneamiento proyectado para el conjunto de los espacios portuarios ubicados en los municipios </w:t>
      </w:r>
      <w:r w:rsidR="00127970">
        <w:rPr>
          <w:sz w:val="22"/>
          <w:szCs w:val="22"/>
          <w:lang w:val="es-ES_tradnl"/>
        </w:rPr>
        <w:t>d</w:t>
      </w:r>
      <w:r w:rsidRPr="005B57B5">
        <w:rPr>
          <w:sz w:val="22"/>
          <w:szCs w:val="22"/>
          <w:lang w:val="es-ES_tradnl"/>
        </w:rPr>
        <w:t xml:space="preserve">e Santurtzi y Zierbena se </w:t>
      </w:r>
      <w:r w:rsidR="00BF1FCE">
        <w:rPr>
          <w:sz w:val="22"/>
          <w:szCs w:val="22"/>
          <w:lang w:val="es-ES_tradnl"/>
        </w:rPr>
        <w:t>divide</w:t>
      </w:r>
      <w:r w:rsidRPr="005B57B5">
        <w:rPr>
          <w:sz w:val="22"/>
          <w:szCs w:val="22"/>
          <w:lang w:val="es-ES_tradnl"/>
        </w:rPr>
        <w:t xml:space="preserve"> </w:t>
      </w:r>
      <w:r w:rsidRPr="002C3BEB">
        <w:rPr>
          <w:b/>
          <w:sz w:val="22"/>
          <w:szCs w:val="22"/>
          <w:lang w:val="es-ES_tradnl"/>
        </w:rPr>
        <w:t>en tres fases</w:t>
      </w:r>
      <w:r w:rsidRPr="005B57B5">
        <w:rPr>
          <w:sz w:val="22"/>
          <w:szCs w:val="22"/>
          <w:lang w:val="es-ES_tradnl"/>
        </w:rPr>
        <w:t xml:space="preserve">. </w:t>
      </w:r>
    </w:p>
    <w:p w14:paraId="5D9AE57D" w14:textId="77777777" w:rsidR="00A1305E" w:rsidRDefault="00A1305E" w:rsidP="002C3BEB">
      <w:pPr>
        <w:rPr>
          <w:sz w:val="22"/>
          <w:szCs w:val="22"/>
          <w:lang w:val="es-ES_tradnl"/>
        </w:rPr>
      </w:pPr>
    </w:p>
    <w:p w14:paraId="277774E9" w14:textId="7B49E9CA" w:rsidR="00A1305E" w:rsidRDefault="009C21E3" w:rsidP="002C3BEB">
      <w:pPr>
        <w:rPr>
          <w:sz w:val="22"/>
          <w:szCs w:val="22"/>
          <w:lang w:val="es-ES_tradnl"/>
        </w:rPr>
      </w:pPr>
      <w:r>
        <w:rPr>
          <w:sz w:val="22"/>
          <w:szCs w:val="22"/>
          <w:lang w:val="es-ES_tradnl"/>
        </w:rPr>
        <w:t>Las obras que ahora se licitan se ciñen a</w:t>
      </w:r>
      <w:r w:rsidR="002C3BEB" w:rsidRPr="005B57B5">
        <w:rPr>
          <w:sz w:val="22"/>
          <w:szCs w:val="22"/>
          <w:lang w:val="es-ES_tradnl"/>
        </w:rPr>
        <w:t xml:space="preserve"> los </w:t>
      </w:r>
      <w:r w:rsidR="002C3BEB" w:rsidRPr="00A1305E">
        <w:rPr>
          <w:b/>
          <w:sz w:val="22"/>
          <w:szCs w:val="22"/>
          <w:lang w:val="es-ES_tradnl"/>
        </w:rPr>
        <w:t>Muelles de Santurtzi y el Espigón Central</w:t>
      </w:r>
      <w:r w:rsidR="002C3BEB" w:rsidRPr="005B57B5">
        <w:rPr>
          <w:sz w:val="22"/>
          <w:szCs w:val="22"/>
          <w:lang w:val="es-ES_tradnl"/>
        </w:rPr>
        <w:t xml:space="preserve">, que conforman las intervenciones e instalaciones correspondientes a </w:t>
      </w:r>
      <w:r w:rsidR="002C3BEB" w:rsidRPr="00192963">
        <w:rPr>
          <w:b/>
          <w:sz w:val="22"/>
          <w:szCs w:val="22"/>
          <w:lang w:val="es-ES_tradnl"/>
        </w:rPr>
        <w:t xml:space="preserve">la Fase I </w:t>
      </w:r>
      <w:r w:rsidR="002C3BEB" w:rsidRPr="005B57B5">
        <w:rPr>
          <w:sz w:val="22"/>
          <w:szCs w:val="22"/>
          <w:lang w:val="es-ES_tradnl"/>
        </w:rPr>
        <w:t>de las actuaciones de recogida y derivación de aguas residuales</w:t>
      </w:r>
      <w:r w:rsidR="002C3BEB">
        <w:rPr>
          <w:sz w:val="22"/>
          <w:szCs w:val="22"/>
          <w:lang w:val="es-ES_tradnl"/>
        </w:rPr>
        <w:t xml:space="preserve"> que ahora se licitan, con un </w:t>
      </w:r>
      <w:r w:rsidR="002C3BEB" w:rsidRPr="005B57B5">
        <w:rPr>
          <w:sz w:val="22"/>
          <w:szCs w:val="22"/>
          <w:lang w:val="es-ES_tradnl"/>
        </w:rPr>
        <w:t xml:space="preserve">presupuesto base de licitación de </w:t>
      </w:r>
      <w:r>
        <w:rPr>
          <w:b/>
          <w:sz w:val="22"/>
          <w:szCs w:val="22"/>
          <w:lang w:val="es-ES_tradnl"/>
        </w:rPr>
        <w:t>12,3</w:t>
      </w:r>
      <w:r w:rsidR="002C3BEB" w:rsidRPr="002C3BEB">
        <w:rPr>
          <w:b/>
          <w:sz w:val="22"/>
          <w:szCs w:val="22"/>
          <w:lang w:val="es-ES_tradnl"/>
        </w:rPr>
        <w:t xml:space="preserve"> M€ IVA</w:t>
      </w:r>
      <w:r w:rsidR="002C3BEB" w:rsidRPr="005B57B5">
        <w:rPr>
          <w:sz w:val="22"/>
          <w:szCs w:val="22"/>
          <w:lang w:val="es-ES_tradnl"/>
        </w:rPr>
        <w:t xml:space="preserve"> incluido, y que serán financiadas al 50% por la Autoridad Portuaria de Bilbao y la Agencia Vasca del agua.</w:t>
      </w:r>
      <w:r w:rsidR="00E31940">
        <w:rPr>
          <w:sz w:val="22"/>
          <w:szCs w:val="22"/>
          <w:lang w:val="es-ES_tradnl"/>
        </w:rPr>
        <w:t xml:space="preserve"> </w:t>
      </w:r>
    </w:p>
    <w:p w14:paraId="1AB540FC" w14:textId="77F89E67" w:rsidR="00A1305E" w:rsidRDefault="00A1305E" w:rsidP="002C3BEB">
      <w:pPr>
        <w:rPr>
          <w:sz w:val="22"/>
          <w:szCs w:val="22"/>
          <w:lang w:val="es-ES_tradnl"/>
        </w:rPr>
      </w:pPr>
    </w:p>
    <w:p w14:paraId="17E1C49D" w14:textId="55DC81AD" w:rsidR="00A1305E" w:rsidRDefault="00A1305E" w:rsidP="002C3BEB">
      <w:pPr>
        <w:rPr>
          <w:sz w:val="22"/>
          <w:szCs w:val="22"/>
          <w:lang w:val="es-ES_tradnl"/>
        </w:rPr>
      </w:pPr>
      <w:r w:rsidRPr="00A1305E">
        <w:rPr>
          <w:b/>
          <w:sz w:val="22"/>
          <w:szCs w:val="22"/>
          <w:lang w:val="es-ES_tradnl"/>
        </w:rPr>
        <w:t xml:space="preserve">Sustitución de las </w:t>
      </w:r>
      <w:r>
        <w:rPr>
          <w:b/>
          <w:sz w:val="22"/>
          <w:szCs w:val="22"/>
          <w:lang w:val="es-ES_tradnl"/>
        </w:rPr>
        <w:t xml:space="preserve">actuales </w:t>
      </w:r>
      <w:r w:rsidRPr="00A1305E">
        <w:rPr>
          <w:b/>
          <w:sz w:val="22"/>
          <w:szCs w:val="22"/>
          <w:lang w:val="es-ES_tradnl"/>
        </w:rPr>
        <w:t>soluciones de saneamiento atomizadas</w:t>
      </w:r>
    </w:p>
    <w:p w14:paraId="474E24C7" w14:textId="77777777" w:rsidR="00A1305E" w:rsidRDefault="00A1305E" w:rsidP="002C3BEB">
      <w:pPr>
        <w:rPr>
          <w:sz w:val="22"/>
          <w:szCs w:val="22"/>
          <w:lang w:val="es-ES_tradnl"/>
        </w:rPr>
      </w:pPr>
    </w:p>
    <w:p w14:paraId="0AA6B1B7" w14:textId="77777777" w:rsidR="00A1305E" w:rsidRDefault="00A1305E" w:rsidP="002C3BEB">
      <w:pPr>
        <w:rPr>
          <w:sz w:val="22"/>
          <w:szCs w:val="22"/>
          <w:lang w:val="es-ES_tradnl"/>
        </w:rPr>
      </w:pPr>
      <w:r w:rsidRPr="00A1305E">
        <w:rPr>
          <w:sz w:val="22"/>
          <w:szCs w:val="22"/>
          <w:lang w:val="es-ES_tradnl"/>
        </w:rPr>
        <w:t xml:space="preserve">En la actualidad existen multitud de instalaciones de depuración repartidas por todo el ámbito portuario que son las encargadas de mejorar la calidad de las aguas sanitarias e industriales antes de su vertido a mar. Su tamaño y tipología son muy diversos, desde fosas sépticas para los vertidos más reducidos hasta depuradoras con distintos tratamientos primarios y secundarios en el caso de los vertidos industriales más importantes. </w:t>
      </w:r>
    </w:p>
    <w:p w14:paraId="6A378150" w14:textId="77777777" w:rsidR="00A1305E" w:rsidRDefault="00A1305E" w:rsidP="002C3BEB">
      <w:pPr>
        <w:rPr>
          <w:sz w:val="22"/>
          <w:szCs w:val="22"/>
          <w:lang w:val="es-ES_tradnl"/>
        </w:rPr>
      </w:pPr>
    </w:p>
    <w:p w14:paraId="1ECFFEE2" w14:textId="67A5A61C" w:rsidR="009C21E3" w:rsidRDefault="00A1305E" w:rsidP="002C3BEB">
      <w:pPr>
        <w:rPr>
          <w:sz w:val="22"/>
          <w:szCs w:val="22"/>
          <w:lang w:val="es-ES_tradnl"/>
        </w:rPr>
      </w:pPr>
      <w:r w:rsidRPr="00A1305E">
        <w:rPr>
          <w:sz w:val="22"/>
          <w:szCs w:val="22"/>
          <w:lang w:val="es-ES_tradnl"/>
        </w:rPr>
        <w:t xml:space="preserve">Con el nuevo sistema de saneamiento se </w:t>
      </w:r>
      <w:r w:rsidR="00131B6F" w:rsidRPr="00A1305E">
        <w:rPr>
          <w:sz w:val="22"/>
          <w:szCs w:val="22"/>
          <w:lang w:val="es-ES_tradnl"/>
        </w:rPr>
        <w:t xml:space="preserve">pretende </w:t>
      </w:r>
      <w:r w:rsidR="00131B6F">
        <w:rPr>
          <w:sz w:val="22"/>
          <w:szCs w:val="22"/>
          <w:lang w:val="es-ES_tradnl"/>
        </w:rPr>
        <w:t>recoger</w:t>
      </w:r>
      <w:r w:rsidR="000E4FD8">
        <w:rPr>
          <w:sz w:val="22"/>
          <w:szCs w:val="22"/>
          <w:lang w:val="es-ES_tradnl"/>
        </w:rPr>
        <w:t xml:space="preserve"> las instalaciones de tratamiento existentes mediante</w:t>
      </w:r>
      <w:r w:rsidR="009A5AB2">
        <w:rPr>
          <w:sz w:val="22"/>
          <w:szCs w:val="22"/>
          <w:lang w:val="es-ES_tradnl"/>
        </w:rPr>
        <w:t xml:space="preserve"> </w:t>
      </w:r>
      <w:r w:rsidRPr="00A1305E">
        <w:rPr>
          <w:sz w:val="22"/>
          <w:szCs w:val="22"/>
          <w:lang w:val="es-ES_tradnl"/>
        </w:rPr>
        <w:t xml:space="preserve">una red de colectores que conduzca las aguas sanitarias e industriales hasta la Estación Depuradora de Aguas Residuales (EDAR) de Galindo, gestionada por el Consorcio de Aguas Bilbao Bizkaia (CABB). De este modo los únicos vertidos </w:t>
      </w:r>
      <w:r w:rsidR="00BF1FCE" w:rsidRPr="00A1305E">
        <w:rPr>
          <w:sz w:val="22"/>
          <w:szCs w:val="22"/>
          <w:lang w:val="es-ES_tradnl"/>
        </w:rPr>
        <w:t>al</w:t>
      </w:r>
      <w:r w:rsidRPr="00A1305E">
        <w:rPr>
          <w:sz w:val="22"/>
          <w:szCs w:val="22"/>
          <w:lang w:val="es-ES_tradnl"/>
        </w:rPr>
        <w:t xml:space="preserve"> mar que se mantendrían son los correspondientes a aguas pluviales y de refrigeración, cuyo potencial contaminante es reducido.</w:t>
      </w:r>
    </w:p>
    <w:p w14:paraId="5B0CF717" w14:textId="45C896F0" w:rsidR="002C3BEB" w:rsidRDefault="002C3BEB" w:rsidP="002C3BEB">
      <w:pPr>
        <w:rPr>
          <w:strike/>
          <w:sz w:val="22"/>
          <w:szCs w:val="22"/>
          <w:lang w:val="es-ES_tradnl"/>
        </w:rPr>
      </w:pPr>
      <w:r w:rsidRPr="009C21E3">
        <w:rPr>
          <w:strike/>
          <w:sz w:val="22"/>
          <w:szCs w:val="22"/>
          <w:lang w:val="es-ES_tradnl"/>
        </w:rPr>
        <w:t xml:space="preserve"> </w:t>
      </w:r>
    </w:p>
    <w:p w14:paraId="77FDDEAB" w14:textId="65B0F5A3" w:rsidR="009C21E3" w:rsidRPr="009C21E3" w:rsidRDefault="009C21E3" w:rsidP="002C3BEB">
      <w:pPr>
        <w:rPr>
          <w:b/>
          <w:sz w:val="22"/>
          <w:szCs w:val="22"/>
          <w:lang w:val="es-ES_tradnl"/>
        </w:rPr>
      </w:pPr>
      <w:r w:rsidRPr="009C21E3">
        <w:rPr>
          <w:b/>
          <w:sz w:val="22"/>
          <w:szCs w:val="22"/>
          <w:lang w:val="es-ES_tradnl"/>
        </w:rPr>
        <w:t>Sistema de saneamiento por vacío</w:t>
      </w:r>
    </w:p>
    <w:p w14:paraId="458B1DDB" w14:textId="77777777" w:rsidR="002C3BEB" w:rsidRDefault="002C3BEB" w:rsidP="002C3BEB">
      <w:pPr>
        <w:rPr>
          <w:sz w:val="22"/>
          <w:szCs w:val="22"/>
          <w:lang w:val="es-ES_tradnl"/>
        </w:rPr>
      </w:pPr>
    </w:p>
    <w:p w14:paraId="19952EE7" w14:textId="035BD8DF" w:rsidR="002C3BEB" w:rsidRDefault="002C3BEB" w:rsidP="002C3BEB">
      <w:pPr>
        <w:rPr>
          <w:sz w:val="22"/>
          <w:szCs w:val="22"/>
          <w:lang w:val="es-ES_tradnl"/>
        </w:rPr>
      </w:pPr>
      <w:r w:rsidRPr="00D21516">
        <w:rPr>
          <w:sz w:val="22"/>
          <w:szCs w:val="22"/>
          <w:lang w:val="es-ES_tradnl"/>
        </w:rPr>
        <w:t xml:space="preserve">El sistema de saneamiento previsto es un sistema por vacío: un sistema de recogida de aguas residuales diferente a los sistemas de saneamiento comunes que derivan las aguas residuales por gravedad o por impulsión. Se trata de un sistema por vacío con unas dimensiones significativas, que en la CAPV no tienen precedentes. Básicamente, al principio los vertidos llegan por gravedad hasta unas arquetas, desde donde por vacío son </w:t>
      </w:r>
      <w:r w:rsidR="00041BCE">
        <w:rPr>
          <w:sz w:val="22"/>
          <w:szCs w:val="22"/>
          <w:lang w:val="es-ES_tradnl"/>
        </w:rPr>
        <w:t>succionadas</w:t>
      </w:r>
      <w:r w:rsidR="00041BCE" w:rsidRPr="00D21516">
        <w:rPr>
          <w:sz w:val="22"/>
          <w:szCs w:val="22"/>
          <w:lang w:val="es-ES_tradnl"/>
        </w:rPr>
        <w:t xml:space="preserve"> </w:t>
      </w:r>
      <w:r w:rsidRPr="00D21516">
        <w:rPr>
          <w:sz w:val="22"/>
          <w:szCs w:val="22"/>
          <w:lang w:val="es-ES_tradnl"/>
        </w:rPr>
        <w:t>hasta una estación (de vacío), desde donde se bombean finalmente hasta la</w:t>
      </w:r>
      <w:r w:rsidR="00041BCE">
        <w:rPr>
          <w:sz w:val="22"/>
          <w:szCs w:val="22"/>
          <w:lang w:val="es-ES_tradnl"/>
        </w:rPr>
        <w:t xml:space="preserve"> red existente, que llega a la</w:t>
      </w:r>
      <w:r w:rsidRPr="00D21516">
        <w:rPr>
          <w:sz w:val="22"/>
          <w:szCs w:val="22"/>
          <w:lang w:val="es-ES_tradnl"/>
        </w:rPr>
        <w:t xml:space="preserve"> estación depuradora</w:t>
      </w:r>
      <w:r w:rsidR="00041BCE">
        <w:rPr>
          <w:sz w:val="22"/>
          <w:szCs w:val="22"/>
          <w:lang w:val="es-ES_tradnl"/>
        </w:rPr>
        <w:t xml:space="preserve"> de Galindo</w:t>
      </w:r>
      <w:r w:rsidRPr="00D21516">
        <w:rPr>
          <w:sz w:val="22"/>
          <w:szCs w:val="22"/>
          <w:lang w:val="es-ES_tradnl"/>
        </w:rPr>
        <w:t xml:space="preserve">.  </w:t>
      </w:r>
    </w:p>
    <w:p w14:paraId="07191E6D" w14:textId="2A9A807F" w:rsidR="009C21E3" w:rsidRDefault="009C21E3" w:rsidP="002C3BEB">
      <w:pPr>
        <w:rPr>
          <w:sz w:val="22"/>
          <w:szCs w:val="22"/>
          <w:lang w:val="es-ES_tradnl"/>
        </w:rPr>
      </w:pPr>
    </w:p>
    <w:p w14:paraId="04404642" w14:textId="4C24A366" w:rsidR="009C21E3" w:rsidRPr="009C21E3" w:rsidRDefault="009C21E3" w:rsidP="002C3BEB">
      <w:pPr>
        <w:rPr>
          <w:b/>
          <w:sz w:val="22"/>
          <w:szCs w:val="22"/>
          <w:lang w:val="es-ES_tradnl"/>
        </w:rPr>
      </w:pPr>
      <w:r w:rsidRPr="009C21E3">
        <w:rPr>
          <w:b/>
          <w:sz w:val="22"/>
          <w:szCs w:val="22"/>
          <w:lang w:val="es-ES_tradnl"/>
        </w:rPr>
        <w:t>Sistema de saneamiento ajustable a la evolución futura de la actividad portuaria</w:t>
      </w:r>
    </w:p>
    <w:p w14:paraId="0B350E24" w14:textId="77777777" w:rsidR="002C3BEB" w:rsidRPr="00D21516" w:rsidRDefault="002C3BEB" w:rsidP="002C3BEB">
      <w:pPr>
        <w:rPr>
          <w:sz w:val="22"/>
          <w:szCs w:val="22"/>
          <w:lang w:val="es-ES_tradnl"/>
        </w:rPr>
      </w:pPr>
    </w:p>
    <w:p w14:paraId="0D6C33BA" w14:textId="07423462" w:rsidR="002C3BEB" w:rsidRDefault="002C3BEB" w:rsidP="002C3BEB">
      <w:pPr>
        <w:rPr>
          <w:b/>
          <w:bCs/>
          <w:sz w:val="22"/>
          <w:szCs w:val="22"/>
          <w:lang w:val="es-ES_tradnl"/>
        </w:rPr>
      </w:pPr>
      <w:r>
        <w:rPr>
          <w:sz w:val="22"/>
          <w:szCs w:val="22"/>
          <w:lang w:val="es-ES_tradnl"/>
        </w:rPr>
        <w:t xml:space="preserve">Dicha </w:t>
      </w:r>
      <w:r w:rsidRPr="00D21516">
        <w:rPr>
          <w:sz w:val="22"/>
          <w:szCs w:val="22"/>
          <w:lang w:val="es-ES_tradnl"/>
        </w:rPr>
        <w:t xml:space="preserve">infraestructura de saneamiento </w:t>
      </w:r>
      <w:r>
        <w:rPr>
          <w:sz w:val="22"/>
          <w:szCs w:val="22"/>
          <w:lang w:val="es-ES_tradnl"/>
        </w:rPr>
        <w:t xml:space="preserve">será </w:t>
      </w:r>
      <w:r w:rsidRPr="00D21516">
        <w:rPr>
          <w:sz w:val="22"/>
          <w:szCs w:val="22"/>
          <w:lang w:val="es-ES_tradnl"/>
        </w:rPr>
        <w:t xml:space="preserve">capaz de dar servicio a las demandas futuras, pudiendo ofrecer la posibilidad de conexión a la infraestructura de saneamiento a </w:t>
      </w:r>
      <w:r w:rsidR="00041BCE">
        <w:rPr>
          <w:sz w:val="22"/>
          <w:szCs w:val="22"/>
          <w:lang w:val="es-ES_tradnl"/>
        </w:rPr>
        <w:t>nuevas</w:t>
      </w:r>
      <w:r w:rsidR="00041BCE" w:rsidRPr="00D21516">
        <w:rPr>
          <w:sz w:val="22"/>
          <w:szCs w:val="22"/>
          <w:lang w:val="es-ES_tradnl"/>
        </w:rPr>
        <w:t xml:space="preserve"> </w:t>
      </w:r>
      <w:r w:rsidRPr="00D21516">
        <w:rPr>
          <w:sz w:val="22"/>
          <w:szCs w:val="22"/>
          <w:lang w:val="es-ES_tradnl"/>
        </w:rPr>
        <w:t>actividad</w:t>
      </w:r>
      <w:r w:rsidR="00041BCE">
        <w:rPr>
          <w:sz w:val="22"/>
          <w:szCs w:val="22"/>
          <w:lang w:val="es-ES_tradnl"/>
        </w:rPr>
        <w:t>es</w:t>
      </w:r>
      <w:r w:rsidRPr="00D21516">
        <w:rPr>
          <w:sz w:val="22"/>
          <w:szCs w:val="22"/>
          <w:lang w:val="es-ES_tradnl"/>
        </w:rPr>
        <w:t xml:space="preserve"> que en lo sucesivo se pueda</w:t>
      </w:r>
      <w:r w:rsidR="00041BCE">
        <w:rPr>
          <w:sz w:val="22"/>
          <w:szCs w:val="22"/>
          <w:lang w:val="es-ES_tradnl"/>
        </w:rPr>
        <w:t>n</w:t>
      </w:r>
      <w:r w:rsidRPr="00D21516">
        <w:rPr>
          <w:sz w:val="22"/>
          <w:szCs w:val="22"/>
          <w:lang w:val="es-ES_tradnl"/>
        </w:rPr>
        <w:t xml:space="preserve"> instalar en el Puerto de Bilbao. Para lo cual, el saneamiento estará dimensionado para </w:t>
      </w:r>
      <w:r w:rsidRPr="00D21516">
        <w:rPr>
          <w:bCs/>
          <w:sz w:val="22"/>
          <w:szCs w:val="22"/>
          <w:lang w:val="es-ES_tradnl"/>
        </w:rPr>
        <w:t xml:space="preserve">volúmenes anuales de vertido que ascienden hasta los cerca de </w:t>
      </w:r>
      <w:r w:rsidRPr="00D21516">
        <w:rPr>
          <w:b/>
          <w:bCs/>
          <w:sz w:val="22"/>
          <w:szCs w:val="22"/>
          <w:lang w:val="es-ES_tradnl"/>
        </w:rPr>
        <w:t>1,4 M de m³</w:t>
      </w:r>
      <w:r w:rsidRPr="00D21516">
        <w:rPr>
          <w:bCs/>
          <w:sz w:val="22"/>
          <w:szCs w:val="22"/>
          <w:lang w:val="es-ES_tradnl"/>
        </w:rPr>
        <w:t xml:space="preserve">, con un caudal medio de cerca de </w:t>
      </w:r>
      <w:r w:rsidRPr="00D21516">
        <w:rPr>
          <w:b/>
          <w:bCs/>
          <w:sz w:val="22"/>
          <w:szCs w:val="22"/>
          <w:lang w:val="es-ES_tradnl"/>
        </w:rPr>
        <w:t>45 l/s</w:t>
      </w:r>
      <w:r w:rsidRPr="00D21516">
        <w:rPr>
          <w:bCs/>
          <w:sz w:val="22"/>
          <w:szCs w:val="22"/>
          <w:lang w:val="es-ES_tradnl"/>
        </w:rPr>
        <w:t xml:space="preserve"> y caudales punta de hasta </w:t>
      </w:r>
      <w:r w:rsidRPr="00D21516">
        <w:rPr>
          <w:b/>
          <w:bCs/>
          <w:sz w:val="22"/>
          <w:szCs w:val="22"/>
          <w:lang w:val="es-ES_tradnl"/>
        </w:rPr>
        <w:t>70 l/s.</w:t>
      </w:r>
    </w:p>
    <w:p w14:paraId="0BB1DDFE" w14:textId="27A0ADCF" w:rsidR="009C21E3" w:rsidRDefault="009C21E3" w:rsidP="002C3BEB">
      <w:pPr>
        <w:rPr>
          <w:b/>
          <w:bCs/>
          <w:sz w:val="22"/>
          <w:szCs w:val="22"/>
          <w:lang w:val="es-ES_tradnl"/>
        </w:rPr>
      </w:pPr>
    </w:p>
    <w:p w14:paraId="74A809C7" w14:textId="77777777" w:rsidR="009C21E3" w:rsidRPr="00E31940" w:rsidRDefault="009C21E3" w:rsidP="009C21E3">
      <w:pPr>
        <w:rPr>
          <w:b/>
          <w:sz w:val="22"/>
          <w:szCs w:val="22"/>
          <w:lang w:val="es-ES_tradnl"/>
        </w:rPr>
      </w:pPr>
      <w:r w:rsidRPr="00E31940">
        <w:rPr>
          <w:b/>
          <w:sz w:val="22"/>
          <w:szCs w:val="22"/>
          <w:lang w:val="es-ES_tradnl"/>
        </w:rPr>
        <w:t>El conjunto del proyecto contará, además, con financiación de la Unión Europea a través del Plan de Recuperación, Transformación y Resiliencia (Next Generation EU).</w:t>
      </w:r>
    </w:p>
    <w:p w14:paraId="5A38A65B" w14:textId="77777777" w:rsidR="009C21E3" w:rsidRDefault="009C21E3" w:rsidP="002C3BEB">
      <w:pPr>
        <w:rPr>
          <w:b/>
          <w:bCs/>
          <w:sz w:val="22"/>
          <w:szCs w:val="22"/>
          <w:lang w:val="es-ES_tradnl"/>
        </w:rPr>
      </w:pPr>
    </w:p>
    <w:p w14:paraId="34BAB317" w14:textId="7975391E" w:rsidR="002C3BEB" w:rsidRDefault="002C3BEB" w:rsidP="002C3BEB">
      <w:pPr>
        <w:rPr>
          <w:b/>
          <w:bCs/>
          <w:sz w:val="22"/>
          <w:szCs w:val="22"/>
          <w:lang w:val="es-ES_tradnl"/>
        </w:rPr>
      </w:pPr>
    </w:p>
    <w:p w14:paraId="033D16B5" w14:textId="77777777" w:rsidR="000233B5" w:rsidRPr="000233B5" w:rsidRDefault="000233B5" w:rsidP="00F83985">
      <w:pPr>
        <w:rPr>
          <w:sz w:val="22"/>
          <w:szCs w:val="22"/>
          <w:lang w:val="eu-ES"/>
        </w:rPr>
      </w:pPr>
    </w:p>
    <w:p w14:paraId="049FD2D7" w14:textId="1A5532E1" w:rsidR="0003253F" w:rsidRDefault="00F83436" w:rsidP="0003253F">
      <w:pPr>
        <w:ind w:left="7080" w:firstLine="708"/>
        <w:rPr>
          <w:b/>
          <w:sz w:val="22"/>
          <w:szCs w:val="22"/>
        </w:rPr>
      </w:pPr>
      <w:r>
        <w:rPr>
          <w:b/>
          <w:sz w:val="22"/>
          <w:szCs w:val="22"/>
        </w:rPr>
        <w:t>20</w:t>
      </w:r>
      <w:r w:rsidR="0003253F" w:rsidRPr="00C82EA5">
        <w:rPr>
          <w:b/>
          <w:sz w:val="22"/>
          <w:szCs w:val="22"/>
        </w:rPr>
        <w:t>.0</w:t>
      </w:r>
      <w:r w:rsidR="002C3BEB">
        <w:rPr>
          <w:b/>
          <w:sz w:val="22"/>
          <w:szCs w:val="22"/>
        </w:rPr>
        <w:t>9</w:t>
      </w:r>
      <w:r w:rsidR="0003253F" w:rsidRPr="00C82EA5">
        <w:rPr>
          <w:b/>
          <w:sz w:val="22"/>
          <w:szCs w:val="22"/>
        </w:rPr>
        <w:t>.2022.</w:t>
      </w:r>
    </w:p>
    <w:p w14:paraId="16BC27F7" w14:textId="42B99D3C" w:rsidR="005154C5" w:rsidRDefault="005154C5" w:rsidP="0003253F">
      <w:pPr>
        <w:ind w:left="7080" w:firstLine="708"/>
        <w:rPr>
          <w:b/>
          <w:sz w:val="22"/>
          <w:szCs w:val="22"/>
        </w:rPr>
      </w:pPr>
    </w:p>
    <w:p w14:paraId="65D1E188" w14:textId="3835C2C9" w:rsidR="005154C5" w:rsidRDefault="005154C5" w:rsidP="0003253F">
      <w:pPr>
        <w:ind w:left="7080" w:firstLine="708"/>
        <w:rPr>
          <w:b/>
          <w:sz w:val="22"/>
          <w:szCs w:val="22"/>
        </w:rPr>
      </w:pPr>
    </w:p>
    <w:p w14:paraId="15CD726F" w14:textId="77777777" w:rsidR="001C37D1" w:rsidRPr="00912E85" w:rsidRDefault="001C37D1" w:rsidP="001C37D1">
      <w:pPr>
        <w:spacing w:before="100" w:beforeAutospacing="1" w:after="100" w:afterAutospacing="1" w:line="240" w:lineRule="atLeast"/>
        <w:jc w:val="center"/>
        <w:rPr>
          <w:noProof/>
          <w:sz w:val="18"/>
          <w:szCs w:val="18"/>
        </w:rPr>
      </w:pPr>
      <w:r w:rsidRPr="00912E85">
        <w:rPr>
          <w:noProof/>
          <w:sz w:val="18"/>
          <w:szCs w:val="18"/>
        </w:rPr>
        <w:t>URA Komunikazioa / URA Comunicación</w:t>
      </w:r>
      <w:r w:rsidRPr="00912E85">
        <w:rPr>
          <w:b/>
          <w:bCs/>
          <w:noProof/>
          <w:sz w:val="18"/>
          <w:szCs w:val="18"/>
        </w:rPr>
        <w:br/>
      </w:r>
      <w:r w:rsidRPr="00912E85">
        <w:rPr>
          <w:noProof/>
          <w:sz w:val="18"/>
          <w:szCs w:val="18"/>
        </w:rPr>
        <w:t>Tel: 945 011715 / 945011764 Mov: 688675025</w:t>
      </w:r>
      <w:r w:rsidRPr="00912E85">
        <w:rPr>
          <w:noProof/>
          <w:sz w:val="18"/>
          <w:szCs w:val="18"/>
        </w:rPr>
        <w:br/>
        <w:t xml:space="preserve"> Fax: 945 011701</w:t>
      </w:r>
      <w:r w:rsidRPr="00912E85">
        <w:rPr>
          <w:noProof/>
          <w:sz w:val="18"/>
          <w:szCs w:val="18"/>
        </w:rPr>
        <w:br/>
      </w:r>
      <w:hyperlink r:id="rId10" w:history="1">
        <w:r w:rsidRPr="00912E85">
          <w:rPr>
            <w:noProof/>
            <w:color w:val="0000FF"/>
            <w:sz w:val="18"/>
            <w:szCs w:val="18"/>
            <w:u w:val="single"/>
          </w:rPr>
          <w:t>ura_komunikazioa@uragentzia.eus</w:t>
        </w:r>
      </w:hyperlink>
    </w:p>
    <w:p w14:paraId="05ABBAC9" w14:textId="77777777" w:rsidR="001C37D1" w:rsidRPr="00912E85" w:rsidRDefault="001C37D1" w:rsidP="001C37D1">
      <w:pPr>
        <w:spacing w:before="100" w:beforeAutospacing="1" w:after="100" w:afterAutospacing="1" w:line="240" w:lineRule="atLeast"/>
        <w:jc w:val="center"/>
        <w:rPr>
          <w:noProof/>
          <w:sz w:val="18"/>
          <w:szCs w:val="18"/>
        </w:rPr>
      </w:pPr>
      <w:r w:rsidRPr="00912E85">
        <w:rPr>
          <w:noProof/>
          <w:color w:val="0070C0"/>
          <w:sz w:val="18"/>
          <w:szCs w:val="18"/>
          <w:lang w:eastAsia="es-ES"/>
        </w:rPr>
        <w:drawing>
          <wp:inline distT="0" distB="0" distL="0" distR="0" wp14:anchorId="54CDC728" wp14:editId="755E2504">
            <wp:extent cx="219075" cy="219075"/>
            <wp:effectExtent l="0" t="0" r="9525" b="9525"/>
            <wp:docPr id="6" name="Imagen 1" title="Twitter logo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2E85">
        <w:rPr>
          <w:noProof/>
          <w:color w:val="0070C0"/>
          <w:sz w:val="18"/>
          <w:szCs w:val="18"/>
          <w:lang w:eastAsia="es-ES"/>
        </w:rPr>
        <w:drawing>
          <wp:inline distT="0" distB="0" distL="0" distR="0" wp14:anchorId="37BF0257" wp14:editId="35C98F0F">
            <wp:extent cx="219075" cy="219075"/>
            <wp:effectExtent l="0" t="0" r="9525" b="9525"/>
            <wp:docPr id="1" name="Imagen 4" title="Facebook logo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2E85">
        <w:rPr>
          <w:noProof/>
          <w:lang w:eastAsia="es-ES"/>
        </w:rPr>
        <w:drawing>
          <wp:inline distT="0" distB="0" distL="0" distR="0" wp14:anchorId="108208EB" wp14:editId="679CEA5F">
            <wp:extent cx="247650" cy="247650"/>
            <wp:effectExtent l="0" t="0" r="0" b="0"/>
            <wp:docPr id="9" name="Imagen 9" title="instagram logo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282955D0" w14:textId="77777777" w:rsidR="001C37D1" w:rsidRPr="005D1996" w:rsidRDefault="001C37D1" w:rsidP="001C37D1">
      <w:pPr>
        <w:spacing w:before="100" w:beforeAutospacing="1" w:after="100" w:afterAutospacing="1" w:line="240" w:lineRule="atLeast"/>
        <w:jc w:val="center"/>
        <w:rPr>
          <w:lang w:val="eu-ES"/>
        </w:rPr>
      </w:pPr>
      <w:r w:rsidRPr="00912E85">
        <w:rPr>
          <w:noProof/>
          <w:lang w:eastAsia="es-ES"/>
        </w:rPr>
        <w:drawing>
          <wp:inline distT="0" distB="0" distL="0" distR="0" wp14:anchorId="09D837E6" wp14:editId="46E52FEC">
            <wp:extent cx="2124075" cy="295275"/>
            <wp:effectExtent l="0" t="0" r="9525" b="9525"/>
            <wp:docPr id="10" name="Imagen 10"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p>
    <w:sectPr w:rsidR="001C37D1" w:rsidRPr="005D1996" w:rsidSect="000735CA">
      <w:headerReference w:type="even" r:id="rId18"/>
      <w:headerReference w:type="default" r:id="rId19"/>
      <w:footerReference w:type="even" r:id="rId20"/>
      <w:footerReference w:type="default" r:id="rId21"/>
      <w:headerReference w:type="first" r:id="rId22"/>
      <w:footerReference w:type="first" r:id="rId23"/>
      <w:pgSz w:w="11906" w:h="16838"/>
      <w:pgMar w:top="851" w:right="1417" w:bottom="709" w:left="1417" w:header="708" w:footer="37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8B59" w16cex:dateUtc="2022-09-15T09:30:00Z"/>
  <w16cex:commentExtensible w16cex:durableId="26CD8B4C" w16cex:dateUtc="2022-09-15T09:30:00Z"/>
  <w16cex:commentExtensible w16cex:durableId="26CD8B8F" w16cex:dateUtc="2022-09-15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454CB" w16cid:durableId="26CD8B59"/>
  <w16cid:commentId w16cid:paraId="17F832B6" w16cid:durableId="26CD8B4C"/>
  <w16cid:commentId w16cid:paraId="48A22AF5" w16cid:durableId="26CD8B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60E6" w14:textId="77777777" w:rsidR="00B9526F" w:rsidRDefault="00B9526F" w:rsidP="0016795C">
      <w:r>
        <w:separator/>
      </w:r>
    </w:p>
  </w:endnote>
  <w:endnote w:type="continuationSeparator" w:id="0">
    <w:p w14:paraId="2C4C2C19" w14:textId="77777777" w:rsidR="00B9526F" w:rsidRDefault="00B9526F" w:rsidP="0016795C">
      <w:r>
        <w:continuationSeparator/>
      </w:r>
    </w:p>
  </w:endnote>
  <w:endnote w:type="continuationNotice" w:id="1">
    <w:p w14:paraId="3E8519BE" w14:textId="77777777" w:rsidR="00B9526F" w:rsidRDefault="00B9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84CB" w14:textId="77777777" w:rsidR="000735CA" w:rsidRDefault="000735CA">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8BA7" w14:textId="77777777" w:rsidR="000735CA" w:rsidRDefault="000735CA" w:rsidP="000735CA">
    <w:pPr>
      <w:pStyle w:val="Orri-oina"/>
      <w:tabs>
        <w:tab w:val="left" w:pos="708"/>
      </w:tabs>
    </w:pPr>
    <w:r>
      <w:rPr>
        <w:rFonts w:ascii="Times New Roman" w:hAnsi="Times New Roman" w:cs="Times New Roman"/>
        <w:noProof/>
        <w:lang w:eastAsia="es-ES"/>
      </w:rPr>
      <w:drawing>
        <wp:anchor distT="0" distB="0" distL="114300" distR="114300" simplePos="0" relativeHeight="251659264" behindDoc="0" locked="0" layoutInCell="1" allowOverlap="1" wp14:anchorId="5EF82A10" wp14:editId="11B9F0FC">
          <wp:simplePos x="0" y="0"/>
          <wp:positionH relativeFrom="column">
            <wp:posOffset>-180975</wp:posOffset>
          </wp:positionH>
          <wp:positionV relativeFrom="paragraph">
            <wp:posOffset>-71120</wp:posOffset>
          </wp:positionV>
          <wp:extent cx="6696075" cy="423545"/>
          <wp:effectExtent l="0" t="0" r="9525" b="0"/>
          <wp:wrapNone/>
          <wp:docPr id="61" name="Irudia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udia 3"/>
                  <pic:cNvPicPr>
                    <a:picLocks noChangeArrowheads="1"/>
                  </pic:cNvPicPr>
                </pic:nvPicPr>
                <pic:blipFill>
                  <a:blip r:embed="rId1">
                    <a:extLst>
                      <a:ext uri="{28A0092B-C50C-407E-A947-70E740481C1C}">
                        <a14:useLocalDpi xmlns:a14="http://schemas.microsoft.com/office/drawing/2010/main" val="0"/>
                      </a:ext>
                    </a:extLst>
                  </a:blip>
                  <a:srcRect b="-1060"/>
                  <a:stretch>
                    <a:fillRect/>
                  </a:stretch>
                </pic:blipFill>
                <pic:spPr bwMode="auto">
                  <a:xfrm>
                    <a:off x="0" y="0"/>
                    <a:ext cx="6696075" cy="423545"/>
                  </a:xfrm>
                  <a:prstGeom prst="rect">
                    <a:avLst/>
                  </a:prstGeom>
                  <a:noFill/>
                </pic:spPr>
              </pic:pic>
            </a:graphicData>
          </a:graphic>
          <wp14:sizeRelH relativeFrom="page">
            <wp14:pctWidth>0</wp14:pctWidth>
          </wp14:sizeRelH>
          <wp14:sizeRelV relativeFrom="page">
            <wp14:pctHeight>0</wp14:pctHeight>
          </wp14:sizeRelV>
        </wp:anchor>
      </w:drawing>
    </w:r>
  </w:p>
  <w:p w14:paraId="24E47949" w14:textId="77777777" w:rsidR="000735CA" w:rsidRDefault="000735CA" w:rsidP="000735CA">
    <w:pPr>
      <w:pStyle w:val="Orri-oina"/>
      <w:tabs>
        <w:tab w:val="left" w:pos="708"/>
      </w:tabs>
    </w:pPr>
  </w:p>
  <w:tbl>
    <w:tblPr>
      <w:tblW w:w="0" w:type="auto"/>
      <w:tblInd w:w="1308" w:type="dxa"/>
      <w:tblCellMar>
        <w:left w:w="0" w:type="dxa"/>
        <w:right w:w="0" w:type="dxa"/>
      </w:tblCellMar>
      <w:tblLook w:val="04A0" w:firstRow="1" w:lastRow="0" w:firstColumn="1" w:lastColumn="0" w:noHBand="0" w:noVBand="1"/>
    </w:tblPr>
    <w:tblGrid>
      <w:gridCol w:w="2466"/>
      <w:gridCol w:w="2076"/>
      <w:gridCol w:w="2556"/>
    </w:tblGrid>
    <w:tr w:rsidR="000735CA" w14:paraId="6A97DCA2" w14:textId="77777777" w:rsidTr="0016550D">
      <w:trPr>
        <w:tblHeader/>
      </w:trPr>
      <w:tc>
        <w:tcPr>
          <w:tcW w:w="2466" w:type="dxa"/>
          <w:tcMar>
            <w:top w:w="0" w:type="dxa"/>
            <w:left w:w="108" w:type="dxa"/>
            <w:bottom w:w="0" w:type="dxa"/>
            <w:right w:w="108" w:type="dxa"/>
          </w:tcMar>
          <w:vAlign w:val="center"/>
          <w:hideMark/>
        </w:tcPr>
        <w:p w14:paraId="6C0DA368" w14:textId="77777777" w:rsidR="000735CA" w:rsidRDefault="000735CA" w:rsidP="000735CA">
          <w:pPr>
            <w:jc w:val="center"/>
          </w:pPr>
          <w:r>
            <w:rPr>
              <w:noProof/>
              <w:lang w:eastAsia="es-ES"/>
            </w:rPr>
            <w:drawing>
              <wp:inline distT="0" distB="0" distL="0" distR="0" wp14:anchorId="50D655FC" wp14:editId="49AD929E">
                <wp:extent cx="790575" cy="447675"/>
                <wp:effectExtent l="0" t="0" r="9525" b="9525"/>
                <wp:docPr id="62" name="Irudia 62" descr="cid:image004.jpg@01D8F827.530E2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8F827.530E2A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p>
      </w:tc>
      <w:tc>
        <w:tcPr>
          <w:tcW w:w="2076" w:type="dxa"/>
          <w:tcMar>
            <w:top w:w="0" w:type="dxa"/>
            <w:left w:w="108" w:type="dxa"/>
            <w:bottom w:w="0" w:type="dxa"/>
            <w:right w:w="108" w:type="dxa"/>
          </w:tcMar>
          <w:vAlign w:val="center"/>
          <w:hideMark/>
        </w:tcPr>
        <w:p w14:paraId="6242CE55" w14:textId="77777777" w:rsidR="000735CA" w:rsidRDefault="000735CA" w:rsidP="000735CA">
          <w:pPr>
            <w:jc w:val="center"/>
          </w:pPr>
          <w:r>
            <w:rPr>
              <w:noProof/>
              <w:lang w:eastAsia="es-ES"/>
            </w:rPr>
            <w:drawing>
              <wp:inline distT="0" distB="0" distL="0" distR="0" wp14:anchorId="22DE8AB9" wp14:editId="4E7C8E15">
                <wp:extent cx="809625" cy="476250"/>
                <wp:effectExtent l="0" t="0" r="9525" b="0"/>
                <wp:docPr id="63" name="Irudia 63" descr="cid:image005.jpg@01D8F827.530E2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8F827.530E2A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a:ln>
                          <a:noFill/>
                        </a:ln>
                      </pic:spPr>
                    </pic:pic>
                  </a:graphicData>
                </a:graphic>
              </wp:inline>
            </w:drawing>
          </w:r>
        </w:p>
      </w:tc>
      <w:tc>
        <w:tcPr>
          <w:tcW w:w="2556" w:type="dxa"/>
          <w:tcMar>
            <w:top w:w="0" w:type="dxa"/>
            <w:left w:w="108" w:type="dxa"/>
            <w:bottom w:w="0" w:type="dxa"/>
            <w:right w:w="108" w:type="dxa"/>
          </w:tcMar>
          <w:vAlign w:val="center"/>
          <w:hideMark/>
        </w:tcPr>
        <w:p w14:paraId="37F26EF7" w14:textId="77777777" w:rsidR="000735CA" w:rsidRDefault="000735CA" w:rsidP="000735CA">
          <w:pPr>
            <w:jc w:val="center"/>
          </w:pPr>
          <w:r>
            <w:rPr>
              <w:noProof/>
              <w:lang w:eastAsia="es-ES"/>
            </w:rPr>
            <w:drawing>
              <wp:inline distT="0" distB="0" distL="0" distR="0" wp14:anchorId="1B63A249" wp14:editId="58557826">
                <wp:extent cx="733425" cy="342900"/>
                <wp:effectExtent l="0" t="0" r="9525" b="0"/>
                <wp:docPr id="64" name="Irudia 64" descr="cid:image006.jpg@01D8F827.530E2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8F827.530E2A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33425" cy="342900"/>
                        </a:xfrm>
                        <a:prstGeom prst="rect">
                          <a:avLst/>
                        </a:prstGeom>
                        <a:noFill/>
                        <a:ln>
                          <a:noFill/>
                        </a:ln>
                      </pic:spPr>
                    </pic:pic>
                  </a:graphicData>
                </a:graphic>
              </wp:inline>
            </w:drawing>
          </w:r>
        </w:p>
      </w:tc>
      <w:bookmarkStart w:id="0" w:name="_GoBack"/>
      <w:bookmarkEnd w:id="0"/>
    </w:tr>
  </w:tbl>
  <w:p w14:paraId="4C815A45" w14:textId="77777777" w:rsidR="000735CA" w:rsidRDefault="000735CA" w:rsidP="000735CA">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490F" w14:textId="77777777" w:rsidR="000735CA" w:rsidRDefault="000735CA">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2B76" w14:textId="77777777" w:rsidR="00B9526F" w:rsidRDefault="00B9526F" w:rsidP="0016795C">
      <w:r>
        <w:separator/>
      </w:r>
    </w:p>
  </w:footnote>
  <w:footnote w:type="continuationSeparator" w:id="0">
    <w:p w14:paraId="44C347F0" w14:textId="77777777" w:rsidR="00B9526F" w:rsidRDefault="00B9526F" w:rsidP="0016795C">
      <w:r>
        <w:continuationSeparator/>
      </w:r>
    </w:p>
  </w:footnote>
  <w:footnote w:type="continuationNotice" w:id="1">
    <w:p w14:paraId="59F58816" w14:textId="77777777" w:rsidR="00B9526F" w:rsidRDefault="00B952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FDB4" w14:textId="77777777" w:rsidR="000735CA" w:rsidRDefault="000735CA">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5CBC" w14:textId="77777777" w:rsidR="000735CA" w:rsidRDefault="000735CA">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0003" w14:textId="77777777" w:rsidR="000735CA" w:rsidRDefault="000735CA">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D62"/>
    <w:multiLevelType w:val="hybridMultilevel"/>
    <w:tmpl w:val="8E04C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DA6C6F"/>
    <w:multiLevelType w:val="hybridMultilevel"/>
    <w:tmpl w:val="3956198A"/>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2" w15:restartNumberingAfterBreak="0">
    <w:nsid w:val="05006E24"/>
    <w:multiLevelType w:val="hybridMultilevel"/>
    <w:tmpl w:val="4D0E6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6A17516"/>
    <w:multiLevelType w:val="hybridMultilevel"/>
    <w:tmpl w:val="35F8D35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B020F6A"/>
    <w:multiLevelType w:val="hybridMultilevel"/>
    <w:tmpl w:val="20DAA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CB6DC6"/>
    <w:multiLevelType w:val="hybridMultilevel"/>
    <w:tmpl w:val="19C851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C2F62B4"/>
    <w:multiLevelType w:val="hybridMultilevel"/>
    <w:tmpl w:val="9B3CC30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274C4C0B"/>
    <w:multiLevelType w:val="hybridMultilevel"/>
    <w:tmpl w:val="B2BC6706"/>
    <w:lvl w:ilvl="0" w:tplc="0C0A0005">
      <w:start w:val="1"/>
      <w:numFmt w:val="bullet"/>
      <w:lvlText w:val=""/>
      <w:lvlJc w:val="left"/>
      <w:pPr>
        <w:ind w:left="720" w:hanging="360"/>
      </w:pPr>
      <w:rPr>
        <w:rFonts w:ascii="Wingdings" w:hAnsi="Wingdings" w:hint="default"/>
        <w:color w:val="FF0000"/>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F994A77"/>
    <w:multiLevelType w:val="hybridMultilevel"/>
    <w:tmpl w:val="1044523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35AA0693"/>
    <w:multiLevelType w:val="hybridMultilevel"/>
    <w:tmpl w:val="E0BE5A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822A2"/>
    <w:multiLevelType w:val="hybridMultilevel"/>
    <w:tmpl w:val="A6CC6CC4"/>
    <w:lvl w:ilvl="0" w:tplc="4AEE04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F40D8D"/>
    <w:multiLevelType w:val="hybridMultilevel"/>
    <w:tmpl w:val="170ED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EB72B07"/>
    <w:multiLevelType w:val="hybridMultilevel"/>
    <w:tmpl w:val="ECB20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0CE6162"/>
    <w:multiLevelType w:val="hybridMultilevel"/>
    <w:tmpl w:val="BF56DF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CDD0BE2"/>
    <w:multiLevelType w:val="hybridMultilevel"/>
    <w:tmpl w:val="3EAE29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D282BDF"/>
    <w:multiLevelType w:val="multilevel"/>
    <w:tmpl w:val="90629A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640CB5"/>
    <w:multiLevelType w:val="hybridMultilevel"/>
    <w:tmpl w:val="44CA8D8E"/>
    <w:lvl w:ilvl="0" w:tplc="0C0A0005">
      <w:start w:val="1"/>
      <w:numFmt w:val="bullet"/>
      <w:lvlText w:val=""/>
      <w:lvlJc w:val="left"/>
      <w:pPr>
        <w:ind w:left="720" w:hanging="360"/>
      </w:pPr>
      <w:rPr>
        <w:rFonts w:ascii="Wingdings" w:hAnsi="Wingdings" w:hint="default"/>
        <w:color w:val="FF0000"/>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15:restartNumberingAfterBreak="0">
    <w:nsid w:val="76950A93"/>
    <w:multiLevelType w:val="hybridMultilevel"/>
    <w:tmpl w:val="A5F07F94"/>
    <w:lvl w:ilvl="0" w:tplc="BCCA23F0">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7"/>
  </w:num>
  <w:num w:numId="5">
    <w:abstractNumId w:val="16"/>
  </w:num>
  <w:num w:numId="6">
    <w:abstractNumId w:val="1"/>
  </w:num>
  <w:num w:numId="7">
    <w:abstractNumId w:val="6"/>
  </w:num>
  <w:num w:numId="8">
    <w:abstractNumId w:val="0"/>
  </w:num>
  <w:num w:numId="9">
    <w:abstractNumId w:val="14"/>
  </w:num>
  <w:num w:numId="10">
    <w:abstractNumId w:val="3"/>
  </w:num>
  <w:num w:numId="11">
    <w:abstractNumId w:val="4"/>
  </w:num>
  <w:num w:numId="12">
    <w:abstractNumId w:val="12"/>
  </w:num>
  <w:num w:numId="13">
    <w:abstractNumId w:val="5"/>
  </w:num>
  <w:num w:numId="14">
    <w:abstractNumId w:val="9"/>
  </w:num>
  <w:num w:numId="15">
    <w:abstractNumId w:val="11"/>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5C"/>
    <w:rsid w:val="00005C55"/>
    <w:rsid w:val="000233B5"/>
    <w:rsid w:val="00023CB7"/>
    <w:rsid w:val="000243A4"/>
    <w:rsid w:val="000261BE"/>
    <w:rsid w:val="00026E38"/>
    <w:rsid w:val="0003253F"/>
    <w:rsid w:val="00041BCE"/>
    <w:rsid w:val="00043171"/>
    <w:rsid w:val="00044187"/>
    <w:rsid w:val="0004734A"/>
    <w:rsid w:val="000500F9"/>
    <w:rsid w:val="0005643A"/>
    <w:rsid w:val="000735CA"/>
    <w:rsid w:val="00074E50"/>
    <w:rsid w:val="00076D25"/>
    <w:rsid w:val="00091C1F"/>
    <w:rsid w:val="00096288"/>
    <w:rsid w:val="00097622"/>
    <w:rsid w:val="000979A5"/>
    <w:rsid w:val="000A1898"/>
    <w:rsid w:val="000E4FD8"/>
    <w:rsid w:val="000F2F95"/>
    <w:rsid w:val="001064EB"/>
    <w:rsid w:val="00127970"/>
    <w:rsid w:val="00127C31"/>
    <w:rsid w:val="00131B6F"/>
    <w:rsid w:val="00132700"/>
    <w:rsid w:val="00141F1E"/>
    <w:rsid w:val="0014225E"/>
    <w:rsid w:val="001473AE"/>
    <w:rsid w:val="00153789"/>
    <w:rsid w:val="00153E27"/>
    <w:rsid w:val="0016060C"/>
    <w:rsid w:val="00163D94"/>
    <w:rsid w:val="0016795C"/>
    <w:rsid w:val="00173192"/>
    <w:rsid w:val="00192963"/>
    <w:rsid w:val="001C0C9C"/>
    <w:rsid w:val="001C1F71"/>
    <w:rsid w:val="001C37D1"/>
    <w:rsid w:val="001E42F8"/>
    <w:rsid w:val="001E4681"/>
    <w:rsid w:val="001F2F20"/>
    <w:rsid w:val="001F7BE3"/>
    <w:rsid w:val="002036E7"/>
    <w:rsid w:val="00210227"/>
    <w:rsid w:val="00210C93"/>
    <w:rsid w:val="0021436A"/>
    <w:rsid w:val="00241349"/>
    <w:rsid w:val="00252871"/>
    <w:rsid w:val="002549E0"/>
    <w:rsid w:val="00274790"/>
    <w:rsid w:val="00274CF7"/>
    <w:rsid w:val="00277D98"/>
    <w:rsid w:val="00295AEB"/>
    <w:rsid w:val="002A0CCD"/>
    <w:rsid w:val="002C07D2"/>
    <w:rsid w:val="002C3BEB"/>
    <w:rsid w:val="002E0EC5"/>
    <w:rsid w:val="002E1C37"/>
    <w:rsid w:val="002E4CA7"/>
    <w:rsid w:val="002F3BE4"/>
    <w:rsid w:val="00303C46"/>
    <w:rsid w:val="00312C31"/>
    <w:rsid w:val="003178BF"/>
    <w:rsid w:val="003413AB"/>
    <w:rsid w:val="00343380"/>
    <w:rsid w:val="00353C80"/>
    <w:rsid w:val="003605C7"/>
    <w:rsid w:val="00364E40"/>
    <w:rsid w:val="00370729"/>
    <w:rsid w:val="00370A96"/>
    <w:rsid w:val="00372C06"/>
    <w:rsid w:val="00374C4E"/>
    <w:rsid w:val="003C0EB7"/>
    <w:rsid w:val="003D00D7"/>
    <w:rsid w:val="003F073E"/>
    <w:rsid w:val="003F3663"/>
    <w:rsid w:val="00400773"/>
    <w:rsid w:val="00410789"/>
    <w:rsid w:val="00412822"/>
    <w:rsid w:val="00415BAF"/>
    <w:rsid w:val="0041773D"/>
    <w:rsid w:val="004370D7"/>
    <w:rsid w:val="00454A22"/>
    <w:rsid w:val="00484911"/>
    <w:rsid w:val="00491695"/>
    <w:rsid w:val="004B4199"/>
    <w:rsid w:val="004C2348"/>
    <w:rsid w:val="004C5EB8"/>
    <w:rsid w:val="004D1D72"/>
    <w:rsid w:val="004D5EC2"/>
    <w:rsid w:val="004F734E"/>
    <w:rsid w:val="005154C5"/>
    <w:rsid w:val="00515EED"/>
    <w:rsid w:val="0052235A"/>
    <w:rsid w:val="005230C8"/>
    <w:rsid w:val="00526A91"/>
    <w:rsid w:val="00542907"/>
    <w:rsid w:val="0054752F"/>
    <w:rsid w:val="0055644C"/>
    <w:rsid w:val="00575300"/>
    <w:rsid w:val="005767EE"/>
    <w:rsid w:val="0058015D"/>
    <w:rsid w:val="005845F4"/>
    <w:rsid w:val="0059267C"/>
    <w:rsid w:val="005A0914"/>
    <w:rsid w:val="005A5D55"/>
    <w:rsid w:val="005A6E58"/>
    <w:rsid w:val="005A7B5E"/>
    <w:rsid w:val="005B57B5"/>
    <w:rsid w:val="005B7294"/>
    <w:rsid w:val="005C687B"/>
    <w:rsid w:val="005D6A62"/>
    <w:rsid w:val="005E71D5"/>
    <w:rsid w:val="005E7E0F"/>
    <w:rsid w:val="005F54CA"/>
    <w:rsid w:val="00606A87"/>
    <w:rsid w:val="0061000D"/>
    <w:rsid w:val="00613F8F"/>
    <w:rsid w:val="006150CD"/>
    <w:rsid w:val="00620DBD"/>
    <w:rsid w:val="006429C9"/>
    <w:rsid w:val="0065182C"/>
    <w:rsid w:val="006547C6"/>
    <w:rsid w:val="00656324"/>
    <w:rsid w:val="00656ABA"/>
    <w:rsid w:val="006635DD"/>
    <w:rsid w:val="0066610B"/>
    <w:rsid w:val="00675BA0"/>
    <w:rsid w:val="0067792D"/>
    <w:rsid w:val="00694C68"/>
    <w:rsid w:val="006A7415"/>
    <w:rsid w:val="006C2D0F"/>
    <w:rsid w:val="006C7A84"/>
    <w:rsid w:val="006E0656"/>
    <w:rsid w:val="007041DE"/>
    <w:rsid w:val="00704B17"/>
    <w:rsid w:val="00711A07"/>
    <w:rsid w:val="00717DDB"/>
    <w:rsid w:val="007229C1"/>
    <w:rsid w:val="00727807"/>
    <w:rsid w:val="00756F95"/>
    <w:rsid w:val="007806AF"/>
    <w:rsid w:val="00781F0F"/>
    <w:rsid w:val="00782C62"/>
    <w:rsid w:val="007B5B0B"/>
    <w:rsid w:val="007C041E"/>
    <w:rsid w:val="007C7123"/>
    <w:rsid w:val="007D5F22"/>
    <w:rsid w:val="007E0650"/>
    <w:rsid w:val="007F1FF0"/>
    <w:rsid w:val="007F4093"/>
    <w:rsid w:val="00801BF6"/>
    <w:rsid w:val="00831EDD"/>
    <w:rsid w:val="0085458C"/>
    <w:rsid w:val="008639DC"/>
    <w:rsid w:val="008722A8"/>
    <w:rsid w:val="00876AC7"/>
    <w:rsid w:val="00877CE7"/>
    <w:rsid w:val="00881F89"/>
    <w:rsid w:val="00892562"/>
    <w:rsid w:val="008937BD"/>
    <w:rsid w:val="008A01FD"/>
    <w:rsid w:val="008A78D6"/>
    <w:rsid w:val="008B45C9"/>
    <w:rsid w:val="008C69BD"/>
    <w:rsid w:val="008C7582"/>
    <w:rsid w:val="008F1216"/>
    <w:rsid w:val="008F15E3"/>
    <w:rsid w:val="008F2A05"/>
    <w:rsid w:val="009044F6"/>
    <w:rsid w:val="009349D3"/>
    <w:rsid w:val="00947DEF"/>
    <w:rsid w:val="00960235"/>
    <w:rsid w:val="0097341D"/>
    <w:rsid w:val="00991623"/>
    <w:rsid w:val="009A4849"/>
    <w:rsid w:val="009A5622"/>
    <w:rsid w:val="009A5AB2"/>
    <w:rsid w:val="009C21E3"/>
    <w:rsid w:val="009C4F37"/>
    <w:rsid w:val="009D0B0E"/>
    <w:rsid w:val="009E4F09"/>
    <w:rsid w:val="009F0638"/>
    <w:rsid w:val="009F08F1"/>
    <w:rsid w:val="00A012A1"/>
    <w:rsid w:val="00A047FF"/>
    <w:rsid w:val="00A1305E"/>
    <w:rsid w:val="00A364F1"/>
    <w:rsid w:val="00A54D23"/>
    <w:rsid w:val="00A57472"/>
    <w:rsid w:val="00A577ED"/>
    <w:rsid w:val="00A7093E"/>
    <w:rsid w:val="00A70F1E"/>
    <w:rsid w:val="00A857FF"/>
    <w:rsid w:val="00AD55A2"/>
    <w:rsid w:val="00AD55B0"/>
    <w:rsid w:val="00AD560C"/>
    <w:rsid w:val="00AD5EC1"/>
    <w:rsid w:val="00AE0D46"/>
    <w:rsid w:val="00AE4F44"/>
    <w:rsid w:val="00AE635E"/>
    <w:rsid w:val="00B14255"/>
    <w:rsid w:val="00B14CF4"/>
    <w:rsid w:val="00B35ED0"/>
    <w:rsid w:val="00B432A8"/>
    <w:rsid w:val="00B4640B"/>
    <w:rsid w:val="00B553D1"/>
    <w:rsid w:val="00B56B4E"/>
    <w:rsid w:val="00B63F39"/>
    <w:rsid w:val="00B66947"/>
    <w:rsid w:val="00B9526F"/>
    <w:rsid w:val="00B95C53"/>
    <w:rsid w:val="00BA1035"/>
    <w:rsid w:val="00BA3E3F"/>
    <w:rsid w:val="00BB2549"/>
    <w:rsid w:val="00BB6D6E"/>
    <w:rsid w:val="00BB710C"/>
    <w:rsid w:val="00BE3F8F"/>
    <w:rsid w:val="00BE5D2B"/>
    <w:rsid w:val="00BF1FCE"/>
    <w:rsid w:val="00BF2594"/>
    <w:rsid w:val="00C15A18"/>
    <w:rsid w:val="00C21BDC"/>
    <w:rsid w:val="00C43D44"/>
    <w:rsid w:val="00C637D4"/>
    <w:rsid w:val="00C71CB3"/>
    <w:rsid w:val="00C77B5E"/>
    <w:rsid w:val="00C82EA5"/>
    <w:rsid w:val="00C9534D"/>
    <w:rsid w:val="00CA0710"/>
    <w:rsid w:val="00CA7752"/>
    <w:rsid w:val="00CD0588"/>
    <w:rsid w:val="00CD1ABC"/>
    <w:rsid w:val="00CD2C7E"/>
    <w:rsid w:val="00CE1D7F"/>
    <w:rsid w:val="00D014A7"/>
    <w:rsid w:val="00D07E9D"/>
    <w:rsid w:val="00D10F5D"/>
    <w:rsid w:val="00D1276A"/>
    <w:rsid w:val="00D173D1"/>
    <w:rsid w:val="00D17DB3"/>
    <w:rsid w:val="00D20581"/>
    <w:rsid w:val="00D21516"/>
    <w:rsid w:val="00D432E3"/>
    <w:rsid w:val="00D45748"/>
    <w:rsid w:val="00D5577B"/>
    <w:rsid w:val="00D64586"/>
    <w:rsid w:val="00D714EE"/>
    <w:rsid w:val="00D76157"/>
    <w:rsid w:val="00D76A3B"/>
    <w:rsid w:val="00D875CF"/>
    <w:rsid w:val="00DC0CFC"/>
    <w:rsid w:val="00DC6980"/>
    <w:rsid w:val="00DC7E0D"/>
    <w:rsid w:val="00DD0C2D"/>
    <w:rsid w:val="00DE2DDD"/>
    <w:rsid w:val="00DE701D"/>
    <w:rsid w:val="00DE71AD"/>
    <w:rsid w:val="00DF5D40"/>
    <w:rsid w:val="00E00E78"/>
    <w:rsid w:val="00E10C5A"/>
    <w:rsid w:val="00E16328"/>
    <w:rsid w:val="00E2154C"/>
    <w:rsid w:val="00E25843"/>
    <w:rsid w:val="00E31656"/>
    <w:rsid w:val="00E31940"/>
    <w:rsid w:val="00E42982"/>
    <w:rsid w:val="00E51771"/>
    <w:rsid w:val="00E56876"/>
    <w:rsid w:val="00E65E7C"/>
    <w:rsid w:val="00E76F64"/>
    <w:rsid w:val="00E77A77"/>
    <w:rsid w:val="00E83ADD"/>
    <w:rsid w:val="00E904A8"/>
    <w:rsid w:val="00EC7E88"/>
    <w:rsid w:val="00ED2566"/>
    <w:rsid w:val="00ED25C2"/>
    <w:rsid w:val="00ED6C53"/>
    <w:rsid w:val="00EE48EF"/>
    <w:rsid w:val="00EE624A"/>
    <w:rsid w:val="00EE6687"/>
    <w:rsid w:val="00F242A9"/>
    <w:rsid w:val="00F26D83"/>
    <w:rsid w:val="00F376D4"/>
    <w:rsid w:val="00F463C6"/>
    <w:rsid w:val="00F473AC"/>
    <w:rsid w:val="00F63741"/>
    <w:rsid w:val="00F6645A"/>
    <w:rsid w:val="00F714DC"/>
    <w:rsid w:val="00F715B5"/>
    <w:rsid w:val="00F7439F"/>
    <w:rsid w:val="00F80445"/>
    <w:rsid w:val="00F81907"/>
    <w:rsid w:val="00F8231D"/>
    <w:rsid w:val="00F83436"/>
    <w:rsid w:val="00F83786"/>
    <w:rsid w:val="00F83985"/>
    <w:rsid w:val="00F926A8"/>
    <w:rsid w:val="00F94DC4"/>
    <w:rsid w:val="00F97F40"/>
    <w:rsid w:val="00FA683A"/>
    <w:rsid w:val="00FB25A1"/>
    <w:rsid w:val="00FB5883"/>
    <w:rsid w:val="00FB6DE8"/>
    <w:rsid w:val="00FB724E"/>
    <w:rsid w:val="00FC4932"/>
    <w:rsid w:val="00FC5614"/>
    <w:rsid w:val="00FC6F9C"/>
    <w:rsid w:val="00FD076E"/>
    <w:rsid w:val="00FD2FFB"/>
    <w:rsid w:val="00FD70E0"/>
    <w:rsid w:val="00FE6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18A15"/>
  <w15:docId w15:val="{CDEE78A5-0E97-44CE-BC86-83D6E2B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3253F"/>
  </w:style>
  <w:style w:type="paragraph" w:styleId="1izenburua">
    <w:name w:val="heading 1"/>
    <w:basedOn w:val="Normala"/>
    <w:link w:val="1izenburuaKar"/>
    <w:uiPriority w:val="9"/>
    <w:qFormat/>
    <w:rsid w:val="00620DBD"/>
    <w:pPr>
      <w:spacing w:before="100" w:beforeAutospacing="1" w:after="100" w:afterAutospacing="1"/>
      <w:jc w:val="left"/>
      <w:outlineLvl w:val="0"/>
    </w:pPr>
    <w:rPr>
      <w:rFonts w:ascii="Times New Roman" w:eastAsia="Times New Roman" w:hAnsi="Times New Roman" w:cs="Times New Roman"/>
      <w:b/>
      <w:bCs/>
      <w:kern w:val="36"/>
      <w:sz w:val="48"/>
      <w:szCs w:val="48"/>
      <w:lang w:val="eu-ES" w:eastAsia="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basedOn w:val="Normala"/>
    <w:uiPriority w:val="99"/>
    <w:rsid w:val="0016795C"/>
    <w:pPr>
      <w:autoSpaceDE w:val="0"/>
      <w:autoSpaceDN w:val="0"/>
      <w:jc w:val="left"/>
    </w:pPr>
    <w:rPr>
      <w:rFonts w:ascii="Verdana" w:hAnsi="Verdana" w:cs="Times New Roman"/>
      <w:color w:val="000000"/>
      <w:lang w:eastAsia="es-ES"/>
    </w:rPr>
  </w:style>
  <w:style w:type="paragraph" w:styleId="Goiburua">
    <w:name w:val="header"/>
    <w:basedOn w:val="Normala"/>
    <w:link w:val="GoiburuaKar"/>
    <w:uiPriority w:val="99"/>
    <w:unhideWhenUsed/>
    <w:rsid w:val="0016795C"/>
    <w:pPr>
      <w:tabs>
        <w:tab w:val="center" w:pos="4536"/>
        <w:tab w:val="right" w:pos="9072"/>
      </w:tabs>
    </w:pPr>
  </w:style>
  <w:style w:type="character" w:customStyle="1" w:styleId="GoiburuaKar">
    <w:name w:val="Goiburua Kar"/>
    <w:basedOn w:val="Paragrafoarenletra-tipolehenetsia"/>
    <w:link w:val="Goiburua"/>
    <w:uiPriority w:val="99"/>
    <w:rsid w:val="0016795C"/>
  </w:style>
  <w:style w:type="paragraph" w:styleId="Orri-oina">
    <w:name w:val="footer"/>
    <w:basedOn w:val="Normala"/>
    <w:link w:val="Orri-oinaKar"/>
    <w:uiPriority w:val="99"/>
    <w:unhideWhenUsed/>
    <w:rsid w:val="0016795C"/>
    <w:pPr>
      <w:tabs>
        <w:tab w:val="center" w:pos="4536"/>
        <w:tab w:val="right" w:pos="9072"/>
      </w:tabs>
    </w:pPr>
  </w:style>
  <w:style w:type="character" w:customStyle="1" w:styleId="Orri-oinaKar">
    <w:name w:val="Orri-oina Kar"/>
    <w:basedOn w:val="Paragrafoarenletra-tipolehenetsia"/>
    <w:link w:val="Orri-oina"/>
    <w:uiPriority w:val="99"/>
    <w:rsid w:val="0016795C"/>
  </w:style>
  <w:style w:type="paragraph" w:styleId="Bunbuiloarentestua">
    <w:name w:val="Balloon Text"/>
    <w:basedOn w:val="Normala"/>
    <w:link w:val="BunbuiloarentestuaKar"/>
    <w:uiPriority w:val="99"/>
    <w:semiHidden/>
    <w:unhideWhenUsed/>
    <w:rsid w:val="0016795C"/>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6795C"/>
    <w:rPr>
      <w:rFonts w:ascii="Tahoma" w:hAnsi="Tahoma" w:cs="Tahoma"/>
      <w:sz w:val="16"/>
      <w:szCs w:val="16"/>
    </w:rPr>
  </w:style>
  <w:style w:type="paragraph" w:customStyle="1" w:styleId="KarKar">
    <w:name w:val="Kar Kar"/>
    <w:basedOn w:val="Normala"/>
    <w:rsid w:val="00620DBD"/>
    <w:pPr>
      <w:keepLines/>
      <w:spacing w:after="160" w:line="240" w:lineRule="exact"/>
    </w:pPr>
    <w:rPr>
      <w:rFonts w:ascii="Tahoma" w:eastAsia="Times New Roman" w:hAnsi="Tahoma" w:cs="Times New Roman"/>
      <w:snapToGrid w:val="0"/>
      <w:sz w:val="20"/>
      <w:szCs w:val="20"/>
      <w:lang w:val="en-US"/>
    </w:rPr>
  </w:style>
  <w:style w:type="character" w:styleId="Lodia">
    <w:name w:val="Strong"/>
    <w:basedOn w:val="Paragrafoarenletra-tipolehenetsia"/>
    <w:uiPriority w:val="22"/>
    <w:qFormat/>
    <w:rsid w:val="00620DBD"/>
    <w:rPr>
      <w:b/>
      <w:bCs/>
    </w:rPr>
  </w:style>
  <w:style w:type="paragraph" w:styleId="Normalaweb">
    <w:name w:val="Normal (Web)"/>
    <w:basedOn w:val="Normala"/>
    <w:uiPriority w:val="99"/>
    <w:semiHidden/>
    <w:unhideWhenUsed/>
    <w:rsid w:val="00620DBD"/>
    <w:pPr>
      <w:spacing w:before="100" w:beforeAutospacing="1" w:after="100" w:afterAutospacing="1"/>
      <w:jc w:val="left"/>
    </w:pPr>
    <w:rPr>
      <w:rFonts w:ascii="Times New Roman" w:eastAsia="Times New Roman" w:hAnsi="Times New Roman" w:cs="Times New Roman"/>
      <w:lang w:val="eu-ES" w:eastAsia="eu-ES"/>
    </w:rPr>
  </w:style>
  <w:style w:type="character" w:customStyle="1" w:styleId="1izenburuaKar">
    <w:name w:val="1. izenburua Kar"/>
    <w:basedOn w:val="Paragrafoarenletra-tipolehenetsia"/>
    <w:link w:val="1izenburua"/>
    <w:uiPriority w:val="9"/>
    <w:rsid w:val="00620DBD"/>
    <w:rPr>
      <w:rFonts w:ascii="Times New Roman" w:eastAsia="Times New Roman" w:hAnsi="Times New Roman" w:cs="Times New Roman"/>
      <w:b/>
      <w:bCs/>
      <w:kern w:val="36"/>
      <w:sz w:val="48"/>
      <w:szCs w:val="48"/>
      <w:lang w:val="eu-ES" w:eastAsia="eu-ES"/>
    </w:rPr>
  </w:style>
  <w:style w:type="paragraph" w:customStyle="1" w:styleId="r01aligncenter">
    <w:name w:val="r01aligncenter"/>
    <w:basedOn w:val="Normala"/>
    <w:rsid w:val="00620DBD"/>
    <w:pPr>
      <w:spacing w:before="100" w:beforeAutospacing="1" w:after="100" w:afterAutospacing="1"/>
      <w:jc w:val="left"/>
    </w:pPr>
    <w:rPr>
      <w:rFonts w:ascii="Times New Roman" w:eastAsia="Times New Roman" w:hAnsi="Times New Roman" w:cs="Times New Roman"/>
      <w:lang w:val="eu-ES" w:eastAsia="eu-ES"/>
    </w:rPr>
  </w:style>
  <w:style w:type="paragraph" w:customStyle="1" w:styleId="KarKar0">
    <w:name w:val="Kar Kar"/>
    <w:basedOn w:val="Normala"/>
    <w:rsid w:val="00542907"/>
    <w:pPr>
      <w:keepLines/>
      <w:spacing w:after="160" w:line="240" w:lineRule="exact"/>
    </w:pPr>
    <w:rPr>
      <w:rFonts w:ascii="Tahoma" w:eastAsia="Times New Roman" w:hAnsi="Tahoma" w:cs="Times New Roman"/>
      <w:snapToGrid w:val="0"/>
      <w:sz w:val="20"/>
      <w:szCs w:val="20"/>
      <w:lang w:val="en-US"/>
    </w:rPr>
  </w:style>
  <w:style w:type="paragraph" w:styleId="Zerrenda-paragrafoa">
    <w:name w:val="List Paragraph"/>
    <w:basedOn w:val="Normala"/>
    <w:uiPriority w:val="34"/>
    <w:qFormat/>
    <w:rsid w:val="00542907"/>
    <w:pPr>
      <w:ind w:left="720"/>
      <w:contextualSpacing/>
    </w:pPr>
  </w:style>
  <w:style w:type="character" w:styleId="Iruzkinarenerreferentzia">
    <w:name w:val="annotation reference"/>
    <w:basedOn w:val="Paragrafoarenletra-tipolehenetsia"/>
    <w:uiPriority w:val="99"/>
    <w:semiHidden/>
    <w:unhideWhenUsed/>
    <w:rsid w:val="009044F6"/>
    <w:rPr>
      <w:sz w:val="16"/>
      <w:szCs w:val="16"/>
    </w:rPr>
  </w:style>
  <w:style w:type="paragraph" w:styleId="Iruzkinarentestua">
    <w:name w:val="annotation text"/>
    <w:basedOn w:val="Normala"/>
    <w:link w:val="IruzkinarentestuaKar"/>
    <w:uiPriority w:val="99"/>
    <w:semiHidden/>
    <w:unhideWhenUsed/>
    <w:rsid w:val="009044F6"/>
    <w:rPr>
      <w:sz w:val="20"/>
      <w:szCs w:val="20"/>
    </w:rPr>
  </w:style>
  <w:style w:type="character" w:customStyle="1" w:styleId="IruzkinarentestuaKar">
    <w:name w:val="Iruzkinaren testua Kar"/>
    <w:basedOn w:val="Paragrafoarenletra-tipolehenetsia"/>
    <w:link w:val="Iruzkinarentestua"/>
    <w:uiPriority w:val="99"/>
    <w:semiHidden/>
    <w:rsid w:val="009044F6"/>
    <w:rPr>
      <w:sz w:val="20"/>
      <w:szCs w:val="20"/>
    </w:rPr>
  </w:style>
  <w:style w:type="paragraph" w:styleId="Iruzkinarengaia">
    <w:name w:val="annotation subject"/>
    <w:basedOn w:val="Iruzkinarentestua"/>
    <w:next w:val="Iruzkinarentestua"/>
    <w:link w:val="IruzkinarengaiaKar"/>
    <w:uiPriority w:val="99"/>
    <w:semiHidden/>
    <w:unhideWhenUsed/>
    <w:rsid w:val="009044F6"/>
    <w:rPr>
      <w:b/>
      <w:bCs/>
    </w:rPr>
  </w:style>
  <w:style w:type="character" w:customStyle="1" w:styleId="IruzkinarengaiaKar">
    <w:name w:val="Iruzkinaren gaia Kar"/>
    <w:basedOn w:val="IruzkinarentestuaKar"/>
    <w:link w:val="Iruzkinarengaia"/>
    <w:uiPriority w:val="99"/>
    <w:semiHidden/>
    <w:rsid w:val="009044F6"/>
    <w:rPr>
      <w:b/>
      <w:bCs/>
      <w:sz w:val="20"/>
      <w:szCs w:val="20"/>
    </w:rPr>
  </w:style>
  <w:style w:type="paragraph" w:styleId="Berrikuspena">
    <w:name w:val="Revision"/>
    <w:hidden/>
    <w:uiPriority w:val="99"/>
    <w:semiHidden/>
    <w:rsid w:val="0016060C"/>
    <w:pPr>
      <w:jc w:val="left"/>
    </w:pPr>
  </w:style>
  <w:style w:type="paragraph" w:customStyle="1" w:styleId="xxmsonormal">
    <w:name w:val="x_x_msonormal"/>
    <w:basedOn w:val="Normala"/>
    <w:rsid w:val="0055644C"/>
    <w:pPr>
      <w:spacing w:before="100" w:beforeAutospacing="1" w:after="100" w:afterAutospacing="1"/>
      <w:jc w:val="left"/>
    </w:pPr>
    <w:rPr>
      <w:rFonts w:ascii="Times New Roman" w:eastAsia="Times New Roman" w:hAnsi="Times New Roman" w:cs="Times New Roman"/>
      <w:lang w:eastAsia="es-ES"/>
    </w:rPr>
  </w:style>
  <w:style w:type="table" w:styleId="Saretaduntaula">
    <w:name w:val="Table Grid"/>
    <w:basedOn w:val="Taulanormala"/>
    <w:uiPriority w:val="59"/>
    <w:rsid w:val="0013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rri-zenbakia">
    <w:name w:val="page number"/>
    <w:basedOn w:val="Paragrafoarenletra-tipolehenetsia"/>
    <w:uiPriority w:val="99"/>
    <w:semiHidden/>
    <w:unhideWhenUsed/>
    <w:rsid w:val="0007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3805">
      <w:bodyDiv w:val="1"/>
      <w:marLeft w:val="0"/>
      <w:marRight w:val="0"/>
      <w:marTop w:val="0"/>
      <w:marBottom w:val="0"/>
      <w:divBdr>
        <w:top w:val="none" w:sz="0" w:space="0" w:color="auto"/>
        <w:left w:val="none" w:sz="0" w:space="0" w:color="auto"/>
        <w:bottom w:val="none" w:sz="0" w:space="0" w:color="auto"/>
        <w:right w:val="none" w:sz="0" w:space="0" w:color="auto"/>
      </w:divBdr>
    </w:div>
    <w:div w:id="322899766">
      <w:bodyDiv w:val="1"/>
      <w:marLeft w:val="0"/>
      <w:marRight w:val="0"/>
      <w:marTop w:val="0"/>
      <w:marBottom w:val="0"/>
      <w:divBdr>
        <w:top w:val="none" w:sz="0" w:space="0" w:color="auto"/>
        <w:left w:val="none" w:sz="0" w:space="0" w:color="auto"/>
        <w:bottom w:val="none" w:sz="0" w:space="0" w:color="auto"/>
        <w:right w:val="none" w:sz="0" w:space="0" w:color="auto"/>
      </w:divBdr>
    </w:div>
    <w:div w:id="722873056">
      <w:bodyDiv w:val="1"/>
      <w:marLeft w:val="0"/>
      <w:marRight w:val="0"/>
      <w:marTop w:val="0"/>
      <w:marBottom w:val="0"/>
      <w:divBdr>
        <w:top w:val="none" w:sz="0" w:space="0" w:color="auto"/>
        <w:left w:val="none" w:sz="0" w:space="0" w:color="auto"/>
        <w:bottom w:val="none" w:sz="0" w:space="0" w:color="auto"/>
        <w:right w:val="none" w:sz="0" w:space="0" w:color="auto"/>
      </w:divBdr>
    </w:div>
    <w:div w:id="745030127">
      <w:bodyDiv w:val="1"/>
      <w:marLeft w:val="0"/>
      <w:marRight w:val="0"/>
      <w:marTop w:val="0"/>
      <w:marBottom w:val="0"/>
      <w:divBdr>
        <w:top w:val="none" w:sz="0" w:space="0" w:color="auto"/>
        <w:left w:val="none" w:sz="0" w:space="0" w:color="auto"/>
        <w:bottom w:val="none" w:sz="0" w:space="0" w:color="auto"/>
        <w:right w:val="none" w:sz="0" w:space="0" w:color="auto"/>
      </w:divBdr>
    </w:div>
    <w:div w:id="808519939">
      <w:bodyDiv w:val="1"/>
      <w:marLeft w:val="0"/>
      <w:marRight w:val="0"/>
      <w:marTop w:val="0"/>
      <w:marBottom w:val="0"/>
      <w:divBdr>
        <w:top w:val="none" w:sz="0" w:space="0" w:color="auto"/>
        <w:left w:val="none" w:sz="0" w:space="0" w:color="auto"/>
        <w:bottom w:val="none" w:sz="0" w:space="0" w:color="auto"/>
        <w:right w:val="none" w:sz="0" w:space="0" w:color="auto"/>
      </w:divBdr>
    </w:div>
    <w:div w:id="810515715">
      <w:bodyDiv w:val="1"/>
      <w:marLeft w:val="0"/>
      <w:marRight w:val="0"/>
      <w:marTop w:val="0"/>
      <w:marBottom w:val="0"/>
      <w:divBdr>
        <w:top w:val="none" w:sz="0" w:space="0" w:color="auto"/>
        <w:left w:val="none" w:sz="0" w:space="0" w:color="auto"/>
        <w:bottom w:val="none" w:sz="0" w:space="0" w:color="auto"/>
        <w:right w:val="none" w:sz="0" w:space="0" w:color="auto"/>
      </w:divBdr>
    </w:div>
    <w:div w:id="957295168">
      <w:bodyDiv w:val="1"/>
      <w:marLeft w:val="0"/>
      <w:marRight w:val="0"/>
      <w:marTop w:val="0"/>
      <w:marBottom w:val="0"/>
      <w:divBdr>
        <w:top w:val="none" w:sz="0" w:space="0" w:color="auto"/>
        <w:left w:val="none" w:sz="0" w:space="0" w:color="auto"/>
        <w:bottom w:val="none" w:sz="0" w:space="0" w:color="auto"/>
        <w:right w:val="none" w:sz="0" w:space="0" w:color="auto"/>
      </w:divBdr>
    </w:div>
    <w:div w:id="1178615485">
      <w:bodyDiv w:val="1"/>
      <w:marLeft w:val="0"/>
      <w:marRight w:val="0"/>
      <w:marTop w:val="0"/>
      <w:marBottom w:val="0"/>
      <w:divBdr>
        <w:top w:val="none" w:sz="0" w:space="0" w:color="auto"/>
        <w:left w:val="none" w:sz="0" w:space="0" w:color="auto"/>
        <w:bottom w:val="none" w:sz="0" w:space="0" w:color="auto"/>
        <w:right w:val="none" w:sz="0" w:space="0" w:color="auto"/>
      </w:divBdr>
      <w:divsChild>
        <w:div w:id="552273387">
          <w:marLeft w:val="0"/>
          <w:marRight w:val="0"/>
          <w:marTop w:val="0"/>
          <w:marBottom w:val="0"/>
          <w:divBdr>
            <w:top w:val="none" w:sz="0" w:space="0" w:color="auto"/>
            <w:left w:val="none" w:sz="0" w:space="0" w:color="auto"/>
            <w:bottom w:val="none" w:sz="0" w:space="0" w:color="auto"/>
            <w:right w:val="none" w:sz="0" w:space="0" w:color="auto"/>
          </w:divBdr>
        </w:div>
        <w:div w:id="392580096">
          <w:marLeft w:val="0"/>
          <w:marRight w:val="0"/>
          <w:marTop w:val="0"/>
          <w:marBottom w:val="0"/>
          <w:divBdr>
            <w:top w:val="none" w:sz="0" w:space="0" w:color="auto"/>
            <w:left w:val="none" w:sz="0" w:space="0" w:color="auto"/>
            <w:bottom w:val="none" w:sz="0" w:space="0" w:color="auto"/>
            <w:right w:val="none" w:sz="0" w:space="0" w:color="auto"/>
          </w:divBdr>
        </w:div>
      </w:divsChild>
    </w:div>
    <w:div w:id="1584756341">
      <w:bodyDiv w:val="1"/>
      <w:marLeft w:val="0"/>
      <w:marRight w:val="0"/>
      <w:marTop w:val="0"/>
      <w:marBottom w:val="0"/>
      <w:divBdr>
        <w:top w:val="none" w:sz="0" w:space="0" w:color="auto"/>
        <w:left w:val="none" w:sz="0" w:space="0" w:color="auto"/>
        <w:bottom w:val="none" w:sz="0" w:space="0" w:color="auto"/>
        <w:right w:val="none" w:sz="0" w:space="0" w:color="auto"/>
      </w:divBdr>
    </w:div>
    <w:div w:id="1825587259">
      <w:bodyDiv w:val="1"/>
      <w:marLeft w:val="0"/>
      <w:marRight w:val="0"/>
      <w:marTop w:val="0"/>
      <w:marBottom w:val="0"/>
      <w:divBdr>
        <w:top w:val="none" w:sz="0" w:space="0" w:color="auto"/>
        <w:left w:val="none" w:sz="0" w:space="0" w:color="auto"/>
        <w:bottom w:val="none" w:sz="0" w:space="0" w:color="auto"/>
        <w:right w:val="none" w:sz="0" w:space="0" w:color="auto"/>
      </w:divBdr>
    </w:div>
    <w:div w:id="20564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raagentzia"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raEJG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stagram.com/ura_agencia_vasca/" TargetMode="External"/><Relationship Id="rId23" Type="http://schemas.openxmlformats.org/officeDocument/2006/relationships/footer" Target="footer3.xml"/><Relationship Id="rId10" Type="http://schemas.openxmlformats.org/officeDocument/2006/relationships/hyperlink" Target="mailto:ura_komunikazioa@uragentzia.eus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image" Target="cid:image004.jpg@01D8F827.530E2AC0" TargetMode="External"/><Relationship Id="rId7" Type="http://schemas.openxmlformats.org/officeDocument/2006/relationships/image" Target="cid:image006.jpg@01D8F827.530E2AC0" TargetMode="External"/><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8.jpeg"/><Relationship Id="rId5" Type="http://schemas.openxmlformats.org/officeDocument/2006/relationships/image" Target="cid:image005.jpg@01D8F827.530E2AC0" TargetMode="External"/><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49C882E42C09984CB0E400D0EEF0D93C" ma:contentTypeVersion="16" ma:contentTypeDescription="Sortu dokumentu berri bat." ma:contentTypeScope="" ma:versionID="9e1a09443a398ec1b950ac32fcc36e22">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b88d38238a421b0cd4ed9e907e911f7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a5c07a8e-0951-49c2-ac31-c8f17820ba97}" ma:internalName="TaxCatchAll" ma:showField="CatchAllData" ma:web="61157a45-557c-4d68-937d-8c8782f2b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157a45-557c-4d68-937d-8c8782f2bc58" xsi:nil="true"/>
    <lcf76f155ced4ddcb4097134ff3c332f xmlns="8a9ba1db-4d61-4b29-872e-ade5d42750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A1C30-854F-469C-B550-7C6252C0C83D}">
  <ds:schemaRefs>
    <ds:schemaRef ds:uri="http://schemas.microsoft.com/sharepoint/v3/contenttype/forms"/>
  </ds:schemaRefs>
</ds:datastoreItem>
</file>

<file path=customXml/itemProps2.xml><?xml version="1.0" encoding="utf-8"?>
<ds:datastoreItem xmlns:ds="http://schemas.openxmlformats.org/officeDocument/2006/customXml" ds:itemID="{38A358DD-3BF4-47F1-A8B9-0B933CAA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a1db-4d61-4b29-872e-ade5d42750cf"/>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00AF7-864D-48AB-8516-D83274CC6E7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a9ba1db-4d61-4b29-872e-ade5d42750cf"/>
    <ds:schemaRef ds:uri="http://purl.org/dc/terms/"/>
    <ds:schemaRef ds:uri="http://schemas.microsoft.com/office/2006/metadata/properties"/>
    <ds:schemaRef ds:uri="61157a45-557c-4d68-937d-8c8782f2bc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624</Words>
  <Characters>3434</Characters>
  <Application>Microsoft Office Word</Application>
  <DocSecurity>0</DocSecurity>
  <Lines>28</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Juanena Guruceta, Sergio Emilio</dc:creator>
  <cp:lastModifiedBy>San Saturnino Murua, Iraia</cp:lastModifiedBy>
  <cp:revision>11</cp:revision>
  <cp:lastPrinted>2020-11-05T12:14:00Z</cp:lastPrinted>
  <dcterms:created xsi:type="dcterms:W3CDTF">2022-09-16T06:00:00Z</dcterms:created>
  <dcterms:modified xsi:type="dcterms:W3CDTF">2022-12-06T08:41:00Z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y fmtid="{D5CDD505-2E9C-101B-9397-08002B2CF9AE}" pid="3" name="MediaServiceImageTags">
    <vt:lpwstr/>
  </property>
</Properties>
</file>