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49ED" w14:textId="694C8EE1" w:rsidR="003B33F7" w:rsidRDefault="003B33F7" w:rsidP="003B33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B9361DD" w14:textId="370959F9" w:rsidR="001E4835" w:rsidRDefault="001E4835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URA</w:t>
      </w:r>
      <w:r w:rsidRPr="001E4835">
        <w:rPr>
          <w:rFonts w:ascii="Arial" w:hAnsi="Arial" w:cs="Arial"/>
          <w:b/>
          <w:bCs/>
          <w:sz w:val="40"/>
          <w:szCs w:val="40"/>
        </w:rPr>
        <w:t>k Zadorrako ibilgu zaharreko meandro baten 300 metroko lehen</w:t>
      </w:r>
      <w:r w:rsidR="00A25342">
        <w:rPr>
          <w:rFonts w:ascii="Arial" w:hAnsi="Arial" w:cs="Arial"/>
          <w:b/>
          <w:bCs/>
          <w:sz w:val="40"/>
          <w:szCs w:val="40"/>
        </w:rPr>
        <w:t>eratzea amaitu du, Astegieta inguruan</w:t>
      </w:r>
    </w:p>
    <w:p w14:paraId="00E10AA6" w14:textId="67645CD4" w:rsidR="00A25342" w:rsidRPr="00A25342" w:rsidRDefault="00A25342" w:rsidP="00A25342">
      <w:pPr>
        <w:pStyle w:val="Zerrenda-paragrafoa"/>
        <w:numPr>
          <w:ilvl w:val="0"/>
          <w:numId w:val="42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5342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baia marrazten zuen meandroa da</w:t>
      </w:r>
      <w:r w:rsidRPr="00A25342">
        <w:rPr>
          <w:rFonts w:ascii="Arial" w:hAnsi="Arial" w:cs="Arial"/>
          <w:b/>
          <w:sz w:val="28"/>
          <w:szCs w:val="28"/>
        </w:rPr>
        <w:t xml:space="preserve"> 80ko hamarkad</w:t>
      </w:r>
      <w:r>
        <w:rPr>
          <w:rFonts w:ascii="Arial" w:hAnsi="Arial" w:cs="Arial"/>
          <w:b/>
          <w:sz w:val="28"/>
          <w:szCs w:val="28"/>
        </w:rPr>
        <w:t xml:space="preserve">aren erdialdean </w:t>
      </w:r>
      <w:r w:rsidR="0040243E">
        <w:rPr>
          <w:rFonts w:ascii="Arial" w:hAnsi="Arial" w:cs="Arial"/>
          <w:b/>
          <w:sz w:val="28"/>
          <w:szCs w:val="28"/>
        </w:rPr>
        <w:t>e</w:t>
      </w:r>
      <w:r w:rsidR="00362907">
        <w:rPr>
          <w:rFonts w:ascii="Arial" w:hAnsi="Arial" w:cs="Arial"/>
          <w:b/>
          <w:sz w:val="28"/>
          <w:szCs w:val="28"/>
        </w:rPr>
        <w:t>zeztatu</w:t>
      </w:r>
      <w:r>
        <w:rPr>
          <w:rFonts w:ascii="Arial" w:hAnsi="Arial" w:cs="Arial"/>
          <w:b/>
          <w:sz w:val="28"/>
          <w:szCs w:val="28"/>
        </w:rPr>
        <w:t xml:space="preserve"> zena</w:t>
      </w:r>
      <w:r w:rsidRPr="00A25342">
        <w:rPr>
          <w:rFonts w:ascii="Arial" w:hAnsi="Arial" w:cs="Arial"/>
          <w:b/>
          <w:sz w:val="28"/>
          <w:szCs w:val="28"/>
        </w:rPr>
        <w:t xml:space="preserve"> </w:t>
      </w:r>
      <w:r w:rsidR="0072392B">
        <w:rPr>
          <w:rFonts w:ascii="Arial" w:hAnsi="Arial" w:cs="Arial"/>
          <w:b/>
          <w:sz w:val="28"/>
          <w:szCs w:val="28"/>
        </w:rPr>
        <w:t>desbideratze</w:t>
      </w:r>
      <w:r w:rsidR="0040243E">
        <w:rPr>
          <w:rFonts w:ascii="Arial" w:hAnsi="Arial" w:cs="Arial"/>
          <w:b/>
          <w:sz w:val="28"/>
          <w:szCs w:val="28"/>
        </w:rPr>
        <w:t xml:space="preserve"> </w:t>
      </w:r>
      <w:r w:rsidRPr="00A25342">
        <w:rPr>
          <w:rFonts w:ascii="Arial" w:hAnsi="Arial" w:cs="Arial"/>
          <w:b/>
          <w:sz w:val="28"/>
          <w:szCs w:val="28"/>
        </w:rPr>
        <w:t>bat eraikiz eta ibilgu zaharra lurrez betez.</w:t>
      </w:r>
    </w:p>
    <w:p w14:paraId="5462243F" w14:textId="77777777" w:rsidR="00A25342" w:rsidRPr="00A25342" w:rsidRDefault="00A25342" w:rsidP="00A25342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4156997" w14:textId="0E467534" w:rsidR="00A25342" w:rsidRPr="00A25342" w:rsidRDefault="00A25342" w:rsidP="00A25342">
      <w:pPr>
        <w:pStyle w:val="Zerrenda-paragrafoa"/>
        <w:numPr>
          <w:ilvl w:val="0"/>
          <w:numId w:val="42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5342">
        <w:rPr>
          <w:rFonts w:ascii="Arial" w:hAnsi="Arial" w:cs="Arial"/>
          <w:b/>
          <w:sz w:val="28"/>
          <w:szCs w:val="28"/>
        </w:rPr>
        <w:t xml:space="preserve">Leheneratzeak aukera emango du tartearen ibai-dinamika naturala lehengoratzeko, Zadorra ibaia/Río Zadorra KBEko (ES2110010) fauna eta flora habitat gisa duen potentziala handitzeko eta Zadorra hiriaren iparraldean ur </w:t>
      </w:r>
      <w:r w:rsidR="0040243E">
        <w:rPr>
          <w:rFonts w:ascii="Arial" w:hAnsi="Arial" w:cs="Arial"/>
          <w:b/>
          <w:sz w:val="28"/>
          <w:szCs w:val="28"/>
        </w:rPr>
        <w:t>askoko gertakarietan</w:t>
      </w:r>
      <w:r w:rsidRPr="00A25342">
        <w:rPr>
          <w:rFonts w:ascii="Arial" w:hAnsi="Arial" w:cs="Arial"/>
          <w:b/>
          <w:sz w:val="28"/>
          <w:szCs w:val="28"/>
        </w:rPr>
        <w:t xml:space="preserve"> modu naturalean hedatzeko gune seguru bat sortzeko.</w:t>
      </w:r>
    </w:p>
    <w:p w14:paraId="5480AFF4" w14:textId="77777777" w:rsidR="00A25342" w:rsidRPr="00A25342" w:rsidRDefault="00A25342" w:rsidP="00A25342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33D01AC" w14:textId="189AF673" w:rsidR="00A25342" w:rsidRPr="00A25342" w:rsidRDefault="00A25342" w:rsidP="00A25342">
      <w:pPr>
        <w:pStyle w:val="Zerrenda-paragrafoa"/>
        <w:numPr>
          <w:ilvl w:val="0"/>
          <w:numId w:val="42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25342">
        <w:rPr>
          <w:rFonts w:ascii="Arial" w:hAnsi="Arial" w:cs="Arial"/>
          <w:b/>
          <w:sz w:val="28"/>
          <w:szCs w:val="28"/>
        </w:rPr>
        <w:t>Inbertsioa 107.000 €+ BEZ da</w:t>
      </w:r>
    </w:p>
    <w:p w14:paraId="60AB3827" w14:textId="5CE7B4B0" w:rsidR="00A25342" w:rsidRDefault="00A25342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A25342">
        <w:rPr>
          <w:rFonts w:ascii="Arial" w:eastAsia="Calibri" w:hAnsi="Arial" w:cs="Arial"/>
        </w:rPr>
        <w:t>Uraren Euskal Agentziak, Eusko Jaurlaritzaren erakunde publikoak, Zadorrako ibilgu zaharraren zati bat</w:t>
      </w:r>
      <w:r w:rsidR="0040243E">
        <w:rPr>
          <w:rFonts w:ascii="Arial" w:eastAsia="Calibri" w:hAnsi="Arial" w:cs="Arial"/>
        </w:rPr>
        <w:t>en zaharberritzea</w:t>
      </w:r>
      <w:r w:rsidRPr="00A25342">
        <w:rPr>
          <w:rFonts w:ascii="Arial" w:eastAsia="Calibri" w:hAnsi="Arial" w:cs="Arial"/>
        </w:rPr>
        <w:t xml:space="preserve"> amaitu </w:t>
      </w:r>
      <w:r>
        <w:rPr>
          <w:rFonts w:ascii="Arial" w:eastAsia="Calibri" w:hAnsi="Arial" w:cs="Arial"/>
        </w:rPr>
        <w:t>du</w:t>
      </w:r>
      <w:r w:rsidRPr="00A25342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Astegieta inguruan</w:t>
      </w:r>
      <w:r w:rsidRPr="00A25342">
        <w:rPr>
          <w:rFonts w:ascii="Arial" w:eastAsia="Calibri" w:hAnsi="Arial" w:cs="Arial"/>
        </w:rPr>
        <w:t>: ibaia marrazten zuen meandro bat 80ko hamarkad</w:t>
      </w:r>
      <w:r>
        <w:rPr>
          <w:rFonts w:ascii="Arial" w:eastAsia="Calibri" w:hAnsi="Arial" w:cs="Arial"/>
        </w:rPr>
        <w:t>aren erdialdean</w:t>
      </w:r>
      <w:r w:rsidR="0040243E">
        <w:rPr>
          <w:rFonts w:ascii="Arial" w:eastAsia="Calibri" w:hAnsi="Arial" w:cs="Arial"/>
        </w:rPr>
        <w:t xml:space="preserve"> e</w:t>
      </w:r>
      <w:r w:rsidR="00362907">
        <w:rPr>
          <w:rFonts w:ascii="Arial" w:eastAsia="Calibri" w:hAnsi="Arial" w:cs="Arial"/>
        </w:rPr>
        <w:t>zeztatu</w:t>
      </w:r>
      <w:r>
        <w:rPr>
          <w:rFonts w:ascii="Arial" w:eastAsia="Calibri" w:hAnsi="Arial" w:cs="Arial"/>
        </w:rPr>
        <w:t xml:space="preserve"> zena</w:t>
      </w:r>
      <w:r w:rsidRPr="00A25342">
        <w:rPr>
          <w:rFonts w:ascii="Arial" w:eastAsia="Calibri" w:hAnsi="Arial" w:cs="Arial"/>
        </w:rPr>
        <w:t xml:space="preserve"> </w:t>
      </w:r>
      <w:r w:rsidR="0072392B">
        <w:rPr>
          <w:rFonts w:ascii="Arial" w:eastAsia="Calibri" w:hAnsi="Arial" w:cs="Arial"/>
        </w:rPr>
        <w:t>desbideratze</w:t>
      </w:r>
      <w:r w:rsidRPr="00A25342">
        <w:rPr>
          <w:rFonts w:ascii="Arial" w:eastAsia="Calibri" w:hAnsi="Arial" w:cs="Arial"/>
        </w:rPr>
        <w:t xml:space="preserve"> bat eraikiz eta ibilgu zaharra indusketatik eratorritako lur naturalekin betelanez, gaur egun araudiak babesten ez dituen hirigintza-premiengatik.</w:t>
      </w:r>
    </w:p>
    <w:p w14:paraId="530706FA" w14:textId="77777777" w:rsidR="00A25342" w:rsidRDefault="00A25342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15EC8B04" w14:textId="6ACD3167" w:rsidR="001E4835" w:rsidRDefault="00A25342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A25342">
        <w:rPr>
          <w:rFonts w:ascii="Arial" w:eastAsia="Calibri" w:hAnsi="Arial" w:cs="Arial"/>
        </w:rPr>
        <w:t xml:space="preserve">Zehazki, </w:t>
      </w:r>
      <w:r w:rsidR="00362907">
        <w:rPr>
          <w:rFonts w:ascii="Arial" w:eastAsia="Calibri" w:hAnsi="Arial" w:cs="Arial"/>
        </w:rPr>
        <w:t>ezeztatutako</w:t>
      </w:r>
      <w:r w:rsidRPr="00A25342">
        <w:rPr>
          <w:rFonts w:ascii="Arial" w:eastAsia="Calibri" w:hAnsi="Arial" w:cs="Arial"/>
        </w:rPr>
        <w:t xml:space="preserve"> meandroaren ibilgutik </w:t>
      </w:r>
      <w:r w:rsidRPr="00A25342">
        <w:rPr>
          <w:rFonts w:ascii="Arial" w:eastAsia="Calibri" w:hAnsi="Arial" w:cs="Arial"/>
          <w:b/>
        </w:rPr>
        <w:t>300 m</w:t>
      </w:r>
      <w:r w:rsidRPr="00A25342">
        <w:rPr>
          <w:rFonts w:ascii="Arial" w:eastAsia="Calibri" w:hAnsi="Arial" w:cs="Arial"/>
        </w:rPr>
        <w:t xml:space="preserve"> lehengoratu dira (indusketaren eta ibilguaren profilen bidez) </w:t>
      </w:r>
      <w:r w:rsidR="00362907">
        <w:rPr>
          <w:rFonts w:ascii="Arial" w:eastAsia="Calibri" w:hAnsi="Arial" w:cs="Arial"/>
          <w:b/>
        </w:rPr>
        <w:t>baliogabetu</w:t>
      </w:r>
      <w:r w:rsidRPr="00A25342">
        <w:rPr>
          <w:rFonts w:ascii="Arial" w:eastAsia="Calibri" w:hAnsi="Arial" w:cs="Arial"/>
          <w:b/>
        </w:rPr>
        <w:t xml:space="preserve"> zenean urbanizatu ez zen zatian </w:t>
      </w:r>
      <w:r w:rsidRPr="00A25342">
        <w:rPr>
          <w:rFonts w:ascii="Arial" w:eastAsia="Calibri" w:hAnsi="Arial" w:cs="Arial"/>
        </w:rPr>
        <w:t xml:space="preserve">(gaur egun erabiltzen ez den supermerkatu baten instalazioetatik behera), baita Zadorra ibaiaren ibilguarekin berriz lotu ere. </w:t>
      </w:r>
      <w:r w:rsidRPr="00A25342">
        <w:rPr>
          <w:rFonts w:ascii="Arial" w:eastAsia="Calibri" w:hAnsi="Arial" w:cs="Arial"/>
          <w:b/>
        </w:rPr>
        <w:t>Meandro zaharraren gainerakoa</w:t>
      </w:r>
      <w:r w:rsidRPr="00A25342">
        <w:rPr>
          <w:rFonts w:ascii="Arial" w:eastAsia="Calibri" w:hAnsi="Arial" w:cs="Arial"/>
        </w:rPr>
        <w:t xml:space="preserve"> (ibilguaren 500 metro ingurukoa) aipatutako instalazio zaharren azpian dago.</w:t>
      </w:r>
    </w:p>
    <w:p w14:paraId="288F8BF5" w14:textId="2AB5D313" w:rsidR="00A25342" w:rsidRDefault="00A25342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1C6F5373" w14:textId="4705B9E5" w:rsidR="00A25342" w:rsidRDefault="00A25342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A25342">
        <w:rPr>
          <w:rFonts w:ascii="Arial" w:eastAsia="Calibri" w:hAnsi="Arial" w:cs="Arial"/>
        </w:rPr>
        <w:t>Horrek esan nahi du meandro zaharraren ibilgua berreraiki behar</w:t>
      </w:r>
      <w:r>
        <w:rPr>
          <w:rFonts w:ascii="Arial" w:eastAsia="Calibri" w:hAnsi="Arial" w:cs="Arial"/>
        </w:rPr>
        <w:t xml:space="preserve"> izan</w:t>
      </w:r>
      <w:r w:rsidRPr="00A25342">
        <w:rPr>
          <w:rFonts w:ascii="Arial" w:eastAsia="Calibri" w:hAnsi="Arial" w:cs="Arial"/>
        </w:rPr>
        <w:t xml:space="preserve"> dela </w:t>
      </w:r>
      <w:r w:rsidRPr="00A25342">
        <w:rPr>
          <w:rFonts w:ascii="Arial" w:eastAsia="Calibri" w:hAnsi="Arial" w:cs="Arial"/>
          <w:b/>
        </w:rPr>
        <w:t>300 metro inguruko kanal bat induskatuta</w:t>
      </w:r>
      <w:r w:rsidRPr="00A25342">
        <w:rPr>
          <w:rFonts w:ascii="Arial" w:eastAsia="Calibri" w:hAnsi="Arial" w:cs="Arial"/>
        </w:rPr>
        <w:t xml:space="preserve">: ibilgu bat lursail naturalean, </w:t>
      </w:r>
      <w:r w:rsidR="0040243E" w:rsidRPr="00A25342">
        <w:rPr>
          <w:rFonts w:ascii="Arial" w:eastAsia="Calibri" w:hAnsi="Arial" w:cs="Arial"/>
        </w:rPr>
        <w:t>oinarrian</w:t>
      </w:r>
      <w:r w:rsidR="0040243E" w:rsidRPr="00A25342">
        <w:rPr>
          <w:rFonts w:ascii="Arial" w:eastAsia="Calibri" w:hAnsi="Arial" w:cs="Arial"/>
          <w:b/>
        </w:rPr>
        <w:t xml:space="preserve"> </w:t>
      </w:r>
      <w:r w:rsidRPr="00A25342">
        <w:rPr>
          <w:rFonts w:ascii="Arial" w:eastAsia="Calibri" w:hAnsi="Arial" w:cs="Arial"/>
          <w:b/>
        </w:rPr>
        <w:t>2,00 eta 4,00 m</w:t>
      </w:r>
      <w:r w:rsidRPr="00A25342">
        <w:rPr>
          <w:rFonts w:ascii="Arial" w:eastAsia="Calibri" w:hAnsi="Arial" w:cs="Arial"/>
        </w:rPr>
        <w:t xml:space="preserve"> bitarteko zabalera aldakorra duena, </w:t>
      </w:r>
      <w:r w:rsidRPr="00A25342">
        <w:rPr>
          <w:rFonts w:ascii="Arial" w:eastAsia="Calibri" w:hAnsi="Arial" w:cs="Arial"/>
          <w:b/>
        </w:rPr>
        <w:t>2,5 eta 5,0 m</w:t>
      </w:r>
      <w:r w:rsidRPr="00A25342">
        <w:rPr>
          <w:rFonts w:ascii="Arial" w:eastAsia="Calibri" w:hAnsi="Arial" w:cs="Arial"/>
        </w:rPr>
        <w:t xml:space="preserve"> arteko sakonera aldakorreko erribereki</w:t>
      </w:r>
      <w:r>
        <w:rPr>
          <w:rFonts w:ascii="Arial" w:eastAsia="Calibri" w:hAnsi="Arial" w:cs="Arial"/>
        </w:rPr>
        <w:t>n. Jarduketa faseka egin</w:t>
      </w:r>
      <w:r w:rsidRPr="00A25342">
        <w:rPr>
          <w:rFonts w:ascii="Arial" w:eastAsia="Calibri" w:hAnsi="Arial" w:cs="Arial"/>
        </w:rPr>
        <w:t xml:space="preserve"> da, baina, oro har, 6.500 m³ lur induskatuko dira, hau da, 650 kamioi</w:t>
      </w:r>
      <w:r w:rsidR="0040243E">
        <w:rPr>
          <w:rFonts w:ascii="Arial" w:eastAsia="Calibri" w:hAnsi="Arial" w:cs="Arial"/>
        </w:rPr>
        <w:t>.</w:t>
      </w:r>
    </w:p>
    <w:p w14:paraId="632E76B3" w14:textId="77777777" w:rsidR="00A26CCA" w:rsidRDefault="00A26CCA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0A4B156B" w14:textId="5A08CC05" w:rsidR="00A25342" w:rsidRDefault="0040243E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Lehengoratzeari esker</w:t>
      </w:r>
      <w:r w:rsidR="00A25342" w:rsidRPr="00A25342">
        <w:rPr>
          <w:rFonts w:ascii="Arial" w:eastAsia="Calibri" w:hAnsi="Arial" w:cs="Arial"/>
        </w:rPr>
        <w:t xml:space="preserve"> zatiari dagokion ibai-dinamika naturala zati batean </w:t>
      </w:r>
      <w:r w:rsidR="00A26CCA">
        <w:rPr>
          <w:rFonts w:ascii="Arial" w:eastAsia="Calibri" w:hAnsi="Arial" w:cs="Arial"/>
        </w:rPr>
        <w:t>berreskuratu</w:t>
      </w:r>
      <w:r w:rsidR="00A25342" w:rsidRPr="00A25342">
        <w:rPr>
          <w:rFonts w:ascii="Arial" w:eastAsia="Calibri" w:hAnsi="Arial" w:cs="Arial"/>
        </w:rPr>
        <w:t xml:space="preserve"> ahal izango da, </w:t>
      </w:r>
      <w:r w:rsidR="00A25342" w:rsidRPr="00A26CCA">
        <w:rPr>
          <w:rFonts w:ascii="Arial" w:eastAsia="Calibri" w:hAnsi="Arial" w:cs="Arial"/>
          <w:b/>
        </w:rPr>
        <w:t>Z</w:t>
      </w:r>
      <w:r w:rsidR="00A26CCA">
        <w:rPr>
          <w:rFonts w:ascii="Arial" w:eastAsia="Calibri" w:hAnsi="Arial" w:cs="Arial"/>
          <w:b/>
        </w:rPr>
        <w:t xml:space="preserve">adorra ibaia/Río Zadorra KBEan </w:t>
      </w:r>
      <w:r w:rsidR="00A26CCA" w:rsidRPr="00446F1E">
        <w:rPr>
          <w:rFonts w:ascii="Arial" w:eastAsia="Calibri" w:hAnsi="Arial" w:cs="Arial"/>
          <w:b/>
        </w:rPr>
        <w:t>—</w:t>
      </w:r>
      <w:r w:rsidR="00A25342" w:rsidRPr="00A26CCA">
        <w:rPr>
          <w:rFonts w:ascii="Arial" w:eastAsia="Calibri" w:hAnsi="Arial" w:cs="Arial"/>
          <w:b/>
        </w:rPr>
        <w:t>ES2110010</w:t>
      </w:r>
      <w:r w:rsidR="00A25342" w:rsidRPr="00A25342">
        <w:rPr>
          <w:rFonts w:ascii="Arial" w:eastAsia="Calibri" w:hAnsi="Arial" w:cs="Arial"/>
        </w:rPr>
        <w:t xml:space="preserve"> </w:t>
      </w:r>
      <w:r w:rsidR="00A26CCA" w:rsidRPr="00446F1E">
        <w:rPr>
          <w:rFonts w:ascii="Arial" w:eastAsia="Calibri" w:hAnsi="Arial" w:cs="Arial"/>
          <w:b/>
        </w:rPr>
        <w:t>—</w:t>
      </w:r>
      <w:r>
        <w:rPr>
          <w:rFonts w:ascii="Arial" w:eastAsia="Calibri" w:hAnsi="Arial" w:cs="Arial"/>
        </w:rPr>
        <w:t>f</w:t>
      </w:r>
      <w:r w:rsidR="00A25342" w:rsidRPr="00A25342">
        <w:rPr>
          <w:rFonts w:ascii="Arial" w:eastAsia="Calibri" w:hAnsi="Arial" w:cs="Arial"/>
        </w:rPr>
        <w:t xml:space="preserve">auna eta flora habitat gisa duen potentziala handitu, eta Zadorra hiriaren iparraldean ur </w:t>
      </w:r>
      <w:r w:rsidR="00AA1161">
        <w:rPr>
          <w:rFonts w:ascii="Arial" w:eastAsia="Calibri" w:hAnsi="Arial" w:cs="Arial"/>
        </w:rPr>
        <w:t>askoko gertakarietan</w:t>
      </w:r>
      <w:r w:rsidR="00A25342" w:rsidRPr="00A25342">
        <w:rPr>
          <w:rFonts w:ascii="Arial" w:eastAsia="Calibri" w:hAnsi="Arial" w:cs="Arial"/>
        </w:rPr>
        <w:t xml:space="preserve"> modu naturalean hedatzeko gune seguru bat sortu. Oro har,</w:t>
      </w:r>
      <w:r w:rsidR="00A25342" w:rsidRPr="00A25342">
        <w:rPr>
          <w:rFonts w:ascii="Arial" w:eastAsia="Calibri" w:hAnsi="Arial" w:cs="Arial"/>
          <w:b/>
        </w:rPr>
        <w:t xml:space="preserve"> 107.000 €+</w:t>
      </w:r>
      <w:r w:rsidR="00A25342" w:rsidRPr="00A25342">
        <w:rPr>
          <w:rFonts w:ascii="Arial" w:eastAsia="Calibri" w:hAnsi="Arial" w:cs="Arial"/>
        </w:rPr>
        <w:t xml:space="preserve"> BEZ inbertsioa eskatuko du.</w:t>
      </w:r>
    </w:p>
    <w:p w14:paraId="6A86791C" w14:textId="77777777" w:rsidR="001E4835" w:rsidRDefault="001E4835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7A3D34C0" w14:textId="4077F8F7" w:rsidR="00A26CCA" w:rsidRDefault="00A26CCA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A26CCA">
        <w:rPr>
          <w:rFonts w:ascii="Arial" w:eastAsia="Calibri" w:hAnsi="Arial" w:cs="Arial"/>
        </w:rPr>
        <w:lastRenderedPageBreak/>
        <w:t>Meandroaren ibilgua berriz irekitzeak eta Zadorrarekin lotzeak, ibai-ingurunea fauna babesteko gune gisa berreskuratzea dakar</w:t>
      </w:r>
      <w:r>
        <w:rPr>
          <w:rFonts w:ascii="Arial" w:eastAsia="Calibri" w:hAnsi="Arial" w:cs="Arial"/>
        </w:rPr>
        <w:t>, ingurune lasai eta babestua</w:t>
      </w:r>
      <w:r w:rsidRPr="00A26CCA">
        <w:rPr>
          <w:rFonts w:ascii="Arial" w:eastAsia="Calibri" w:hAnsi="Arial" w:cs="Arial"/>
        </w:rPr>
        <w:t xml:space="preserve"> sortuz. Era berean, meandro zaharraren</w:t>
      </w:r>
      <w:r w:rsidR="00831F91">
        <w:rPr>
          <w:rFonts w:ascii="Arial" w:eastAsia="Calibri" w:hAnsi="Arial" w:cs="Arial"/>
        </w:rPr>
        <w:t xml:space="preserve"> berreskurapen partzialak Asteg</w:t>
      </w:r>
      <w:bookmarkStart w:id="0" w:name="_GoBack"/>
      <w:bookmarkEnd w:id="0"/>
      <w:r w:rsidRPr="00A26CCA">
        <w:rPr>
          <w:rFonts w:ascii="Arial" w:eastAsia="Calibri" w:hAnsi="Arial" w:cs="Arial"/>
        </w:rPr>
        <w:t xml:space="preserve">ieta inguruko maila freatikoak murriztea ekarriko du, baita hustubide gehigarri bat ere inguruko ur </w:t>
      </w:r>
      <w:r w:rsidR="00F6632E">
        <w:rPr>
          <w:rFonts w:ascii="Arial" w:eastAsia="Calibri" w:hAnsi="Arial" w:cs="Arial"/>
        </w:rPr>
        <w:t>askoko</w:t>
      </w:r>
      <w:r w:rsidRPr="00A26CCA">
        <w:rPr>
          <w:rFonts w:ascii="Arial" w:eastAsia="Calibri" w:hAnsi="Arial" w:cs="Arial"/>
        </w:rPr>
        <w:t xml:space="preserve"> gertaeretan.</w:t>
      </w:r>
    </w:p>
    <w:p w14:paraId="1EF46B15" w14:textId="77777777" w:rsidR="00A26CCA" w:rsidRDefault="00A26CCA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3D4D6FE5" w14:textId="2AEB5A55" w:rsidR="002F3997" w:rsidRDefault="002F3997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3997">
        <w:rPr>
          <w:rFonts w:ascii="Arial" w:hAnsi="Arial" w:cs="Arial"/>
        </w:rPr>
        <w:t xml:space="preserve">Leheneratu beharreko ibai-zatia Zadorra ibaiaren ibilbidearen zati zen, Gasteizko iparraldean. Zehazki, Astegietara hurbiltzen zen meandroa da, </w:t>
      </w:r>
      <w:r w:rsidR="00AA1161">
        <w:rPr>
          <w:rFonts w:ascii="Arial" w:hAnsi="Arial" w:cs="Arial"/>
        </w:rPr>
        <w:t>Gasteizko erdigunetik 4</w:t>
      </w:r>
      <w:r w:rsidRPr="002F3997">
        <w:rPr>
          <w:rFonts w:ascii="Arial" w:hAnsi="Arial" w:cs="Arial"/>
        </w:rPr>
        <w:t>'5 km mendebaldera, A-1 autobiaren saihesbidea eta hirigunea banatzen dituen espazioan, Ali-Gobeoko industrialdetik gertu.</w:t>
      </w:r>
    </w:p>
    <w:p w14:paraId="18ED2F1B" w14:textId="77777777" w:rsidR="002F3997" w:rsidRPr="004F6F75" w:rsidRDefault="002F3997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A5C9B6E" w14:textId="44419078" w:rsidR="001E4835" w:rsidRPr="002F3997" w:rsidRDefault="002F3997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2F3997">
        <w:rPr>
          <w:rFonts w:ascii="Arial" w:hAnsi="Arial" w:cs="Arial"/>
        </w:rPr>
        <w:t xml:space="preserve">80ko hamarkadaren erdialdean, Zadorra ibaiaren ibilbide naturala desbideratu zen, hirigintza-arrazoiengatik, eta meandroa deuseztatu zen, harri-lubetaz babestu zen ebaki bat eraikiz. </w:t>
      </w:r>
      <w:r w:rsidRPr="002F3997">
        <w:rPr>
          <w:rFonts w:ascii="Arial" w:hAnsi="Arial" w:cs="Arial"/>
          <w:b/>
        </w:rPr>
        <w:t>Meandro osoa, 800 metroko luzerakoa, Zadorraren ibilgu nagusitik deskonektatuta geratu zen.</w:t>
      </w:r>
    </w:p>
    <w:p w14:paraId="5785E83F" w14:textId="2059915A" w:rsidR="001F3DED" w:rsidRDefault="001F3DED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2729F5E6" w14:textId="7BE69F77" w:rsidR="001F3DED" w:rsidRDefault="001F3DED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Ondoren, isolatutako meandroaren ibilgua bete egin zen, hipermerkatua eraikitzeko lurra irabazteko asmoz. Hala ere, ibilgu zaharraren zati bat geratu zen — lan honen xede izan diren </w:t>
      </w:r>
      <w:r w:rsidRPr="001768F5">
        <w:rPr>
          <w:rFonts w:ascii="Arial" w:hAnsi="Arial" w:cs="Arial"/>
          <w:b/>
        </w:rPr>
        <w:t xml:space="preserve">300 metro </w:t>
      </w:r>
      <w:r>
        <w:rPr>
          <w:rFonts w:ascii="Arial" w:hAnsi="Arial" w:cs="Arial"/>
        </w:rPr>
        <w:t xml:space="preserve">inguru horiek — oraindik </w:t>
      </w:r>
      <w:r w:rsidR="001768F5">
        <w:rPr>
          <w:rFonts w:ascii="Arial" w:hAnsi="Arial" w:cs="Arial"/>
        </w:rPr>
        <w:t>orain</w:t>
      </w:r>
      <w:r w:rsidR="0072392B">
        <w:rPr>
          <w:rFonts w:ascii="Arial" w:hAnsi="Arial" w:cs="Arial"/>
        </w:rPr>
        <w:t xml:space="preserve"> desbideratzea</w:t>
      </w:r>
      <w:r>
        <w:rPr>
          <w:rFonts w:ascii="Arial" w:hAnsi="Arial" w:cs="Arial"/>
        </w:rPr>
        <w:t xml:space="preserve"> egin aurretik inguratzen zuen erribera landaredia</w:t>
      </w:r>
      <w:r w:rsidR="001768F5">
        <w:rPr>
          <w:rFonts w:ascii="Arial" w:hAnsi="Arial" w:cs="Arial"/>
        </w:rPr>
        <w:t xml:space="preserve"> mantentze zuena.</w:t>
      </w:r>
    </w:p>
    <w:p w14:paraId="26429663" w14:textId="77777777" w:rsidR="001E4835" w:rsidRDefault="001E4835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1894BBC" w14:textId="77777777" w:rsidR="001768F5" w:rsidRDefault="001768F5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768F5">
        <w:rPr>
          <w:rFonts w:ascii="Arial" w:hAnsi="Arial" w:cs="Arial"/>
        </w:rPr>
        <w:t>Meandroa betetzeko garai batean erabilitako lurren ezaugarriak ezagutzeko asmoz, hainbat lagin egin dira induskatu beharreko trazaduran zehar, eta ondorioztatu da materialak indusketatik datozen lur naturalez osatuta daudela.</w:t>
      </w:r>
    </w:p>
    <w:p w14:paraId="4425371D" w14:textId="77777777" w:rsidR="001768F5" w:rsidRDefault="001768F5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50CFC12D" w14:textId="70EB373B" w:rsidR="001E4835" w:rsidRDefault="001768F5" w:rsidP="001E483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1768F5">
        <w:rPr>
          <w:rFonts w:ascii="Arial" w:hAnsi="Arial" w:cs="Arial"/>
        </w:rPr>
        <w:t>Jarduteko eremua Zadorra ibaia/Río Zadorra (ES2110010) 1 KBEan eta haren babes-eremu periferikoan dago partzialki, eta, beraz, hari lotutako balio naturalak babesteko kudeaketa-planean jasotako kontserbazio-neurri espezifikoak hartu dira.</w:t>
      </w:r>
    </w:p>
    <w:p w14:paraId="4D32B988" w14:textId="77777777" w:rsidR="001E4835" w:rsidRDefault="001E4835" w:rsidP="001E483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2E047C9C" w14:textId="5D5AD5BF" w:rsidR="001E4835" w:rsidRPr="004B1A54" w:rsidRDefault="004B1A54" w:rsidP="001E483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B1A54">
        <w:rPr>
          <w:rFonts w:ascii="Arial" w:hAnsi="Arial" w:cs="Arial"/>
          <w:b/>
          <w:bCs/>
          <w:sz w:val="22"/>
          <w:szCs w:val="22"/>
        </w:rPr>
        <w:t>Proiektu honek Eskualde Garapenerako Europako Funtsaren (EGEF-FEDER) finantziazioa jasotzen du.</w:t>
      </w:r>
    </w:p>
    <w:p w14:paraId="7D2D3D37" w14:textId="1BFE569F" w:rsidR="001E4835" w:rsidRPr="00BB3ECF" w:rsidRDefault="001E4835" w:rsidP="001E4835">
      <w:pPr>
        <w:spacing w:before="100" w:beforeAutospacing="1" w:after="100" w:afterAutospacing="1" w:line="240" w:lineRule="atLeast"/>
        <w:ind w:left="6381" w:firstLine="709"/>
        <w:jc w:val="center"/>
        <w:rPr>
          <w:rFonts w:ascii="Arial" w:hAnsi="Arial" w:cs="Arial"/>
          <w:b/>
          <w:noProof/>
        </w:rPr>
      </w:pPr>
      <w:r w:rsidRPr="00BB3ECF">
        <w:rPr>
          <w:rFonts w:ascii="Arial" w:hAnsi="Arial" w:cs="Arial"/>
          <w:b/>
          <w:noProof/>
        </w:rPr>
        <w:t>2021.</w:t>
      </w:r>
      <w:r w:rsidR="000B127E">
        <w:rPr>
          <w:rFonts w:ascii="Arial" w:hAnsi="Arial" w:cs="Arial"/>
          <w:b/>
          <w:noProof/>
        </w:rPr>
        <w:t>11.03</w:t>
      </w:r>
    </w:p>
    <w:p w14:paraId="4B92714C" w14:textId="77777777" w:rsidR="001E4835" w:rsidRPr="00201E43" w:rsidRDefault="001E4835" w:rsidP="001E4835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1" w:history="1">
        <w:r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4C115670" w14:textId="77777777" w:rsidR="001E4835" w:rsidRPr="00201E43" w:rsidRDefault="001E4835" w:rsidP="001E4835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A2E16AD" wp14:editId="2528A84A">
            <wp:extent cx="219075" cy="219075"/>
            <wp:effectExtent l="0" t="0" r="9525" b="9525"/>
            <wp:docPr id="1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23CCF6A0" wp14:editId="091E2681">
            <wp:extent cx="219075" cy="219075"/>
            <wp:effectExtent l="0" t="0" r="9525" b="9525"/>
            <wp:docPr id="2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4B7D630" wp14:editId="7BA0D988">
            <wp:extent cx="247650" cy="247650"/>
            <wp:effectExtent l="0" t="0" r="0" b="0"/>
            <wp:docPr id="3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DDAC2" w14:textId="77777777" w:rsidR="001E4835" w:rsidRPr="003A06BB" w:rsidRDefault="001E4835" w:rsidP="001E4835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64C63E66" wp14:editId="2454C2F9">
            <wp:extent cx="2124075" cy="295275"/>
            <wp:effectExtent l="0" t="0" r="9525" b="9525"/>
            <wp:docPr id="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p w14:paraId="076D7074" w14:textId="77777777" w:rsidR="001E4835" w:rsidRDefault="001E4835" w:rsidP="004F6F7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</w:p>
    <w:p w14:paraId="57BBF21A" w14:textId="632B1910" w:rsidR="00D905EB" w:rsidRDefault="00584801" w:rsidP="004F6F75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bCs/>
          <w:sz w:val="40"/>
          <w:szCs w:val="40"/>
        </w:rPr>
      </w:pPr>
      <w:r w:rsidRPr="00584801">
        <w:rPr>
          <w:rFonts w:ascii="Arial" w:hAnsi="Arial" w:cs="Arial"/>
          <w:b/>
          <w:bCs/>
          <w:sz w:val="40"/>
          <w:szCs w:val="40"/>
        </w:rPr>
        <w:lastRenderedPageBreak/>
        <w:t xml:space="preserve">URA </w:t>
      </w:r>
      <w:r w:rsidR="00861BC5">
        <w:rPr>
          <w:rFonts w:ascii="Arial" w:hAnsi="Arial" w:cs="Arial"/>
          <w:b/>
          <w:bCs/>
          <w:sz w:val="40"/>
          <w:szCs w:val="40"/>
        </w:rPr>
        <w:t>finaliza</w:t>
      </w:r>
      <w:r w:rsidR="00C912A1">
        <w:rPr>
          <w:rFonts w:ascii="Arial" w:hAnsi="Arial" w:cs="Arial"/>
          <w:b/>
          <w:bCs/>
          <w:sz w:val="40"/>
          <w:szCs w:val="40"/>
        </w:rPr>
        <w:t xml:space="preserve"> la </w:t>
      </w:r>
      <w:r w:rsidRPr="00584801">
        <w:rPr>
          <w:rFonts w:ascii="Arial" w:hAnsi="Arial" w:cs="Arial"/>
          <w:b/>
          <w:bCs/>
          <w:sz w:val="40"/>
          <w:szCs w:val="40"/>
        </w:rPr>
        <w:t>restaura</w:t>
      </w:r>
      <w:r w:rsidR="00C912A1">
        <w:rPr>
          <w:rFonts w:ascii="Arial" w:hAnsi="Arial" w:cs="Arial"/>
          <w:b/>
          <w:bCs/>
          <w:sz w:val="40"/>
          <w:szCs w:val="40"/>
        </w:rPr>
        <w:t>ción</w:t>
      </w:r>
      <w:r w:rsidRPr="00584801">
        <w:rPr>
          <w:rFonts w:ascii="Arial" w:hAnsi="Arial" w:cs="Arial"/>
          <w:b/>
          <w:bCs/>
          <w:sz w:val="40"/>
          <w:szCs w:val="40"/>
        </w:rPr>
        <w:t xml:space="preserve"> </w:t>
      </w:r>
      <w:r w:rsidR="00764022">
        <w:rPr>
          <w:rFonts w:ascii="Arial" w:hAnsi="Arial" w:cs="Arial"/>
          <w:b/>
          <w:bCs/>
          <w:sz w:val="40"/>
          <w:szCs w:val="40"/>
        </w:rPr>
        <w:t xml:space="preserve">de </w:t>
      </w:r>
      <w:r w:rsidR="00015577">
        <w:rPr>
          <w:rFonts w:ascii="Arial" w:hAnsi="Arial" w:cs="Arial"/>
          <w:b/>
          <w:bCs/>
          <w:sz w:val="40"/>
          <w:szCs w:val="40"/>
        </w:rPr>
        <w:t xml:space="preserve">300 m de </w:t>
      </w:r>
      <w:r w:rsidR="00764022">
        <w:rPr>
          <w:rFonts w:ascii="Arial" w:hAnsi="Arial" w:cs="Arial"/>
          <w:b/>
          <w:bCs/>
          <w:sz w:val="40"/>
          <w:szCs w:val="40"/>
        </w:rPr>
        <w:t xml:space="preserve">un meandro </w:t>
      </w:r>
      <w:r w:rsidR="00C912A1">
        <w:rPr>
          <w:rFonts w:ascii="Arial" w:hAnsi="Arial" w:cs="Arial"/>
          <w:b/>
          <w:bCs/>
          <w:sz w:val="40"/>
          <w:szCs w:val="40"/>
        </w:rPr>
        <w:t>d</w:t>
      </w:r>
      <w:r w:rsidR="004F6F75">
        <w:rPr>
          <w:rFonts w:ascii="Arial" w:hAnsi="Arial" w:cs="Arial"/>
          <w:b/>
          <w:bCs/>
          <w:sz w:val="40"/>
          <w:szCs w:val="40"/>
        </w:rPr>
        <w:t>el antiguo cauce del Zadorra a su paso por Asteguieta</w:t>
      </w:r>
    </w:p>
    <w:p w14:paraId="28E07773" w14:textId="46C528F1" w:rsidR="00C912A1" w:rsidRDefault="004F6F75" w:rsidP="00D83D2D">
      <w:pPr>
        <w:pStyle w:val="Zerrenda-paragrafoa"/>
        <w:numPr>
          <w:ilvl w:val="0"/>
          <w:numId w:val="42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A322C7">
        <w:rPr>
          <w:rFonts w:ascii="Arial" w:hAnsi="Arial" w:cs="Arial"/>
          <w:b/>
          <w:sz w:val="28"/>
          <w:szCs w:val="28"/>
        </w:rPr>
        <w:t>Se trata de un meandro que dibujaba el río y que fue anulado a mediados de los años 80 mediante la construcción de una corta</w:t>
      </w:r>
      <w:r w:rsidR="00C912A1" w:rsidRPr="00A322C7">
        <w:rPr>
          <w:rFonts w:ascii="Arial" w:hAnsi="Arial" w:cs="Arial"/>
          <w:b/>
          <w:sz w:val="28"/>
          <w:szCs w:val="28"/>
        </w:rPr>
        <w:t xml:space="preserve"> y el </w:t>
      </w:r>
      <w:r w:rsidRPr="00A322C7">
        <w:rPr>
          <w:rFonts w:ascii="Arial" w:hAnsi="Arial" w:cs="Arial"/>
          <w:b/>
          <w:sz w:val="28"/>
          <w:szCs w:val="28"/>
        </w:rPr>
        <w:t>relleno</w:t>
      </w:r>
      <w:r w:rsidR="00C912A1" w:rsidRPr="00A322C7">
        <w:rPr>
          <w:rFonts w:ascii="Arial" w:hAnsi="Arial" w:cs="Arial"/>
          <w:b/>
          <w:sz w:val="28"/>
          <w:szCs w:val="28"/>
        </w:rPr>
        <w:t xml:space="preserve"> </w:t>
      </w:r>
      <w:r w:rsidRPr="00A322C7">
        <w:rPr>
          <w:rFonts w:ascii="Arial" w:hAnsi="Arial" w:cs="Arial"/>
          <w:b/>
          <w:sz w:val="28"/>
          <w:szCs w:val="28"/>
        </w:rPr>
        <w:t>del antiguo cauce</w:t>
      </w:r>
      <w:r w:rsidR="00C912A1" w:rsidRPr="00A322C7">
        <w:rPr>
          <w:rFonts w:ascii="Arial" w:hAnsi="Arial" w:cs="Arial"/>
          <w:b/>
          <w:sz w:val="28"/>
          <w:szCs w:val="28"/>
        </w:rPr>
        <w:t xml:space="preserve"> con</w:t>
      </w:r>
      <w:r w:rsidRPr="00A322C7">
        <w:rPr>
          <w:rFonts w:ascii="Arial" w:hAnsi="Arial" w:cs="Arial"/>
          <w:b/>
          <w:sz w:val="28"/>
          <w:szCs w:val="28"/>
        </w:rPr>
        <w:t xml:space="preserve"> tierras </w:t>
      </w:r>
    </w:p>
    <w:p w14:paraId="14C08550" w14:textId="77777777" w:rsidR="00A322C7" w:rsidRDefault="00A322C7" w:rsidP="00A322C7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A541562" w14:textId="70E58048" w:rsidR="00A322C7" w:rsidRDefault="00A322C7" w:rsidP="00A322C7">
      <w:pPr>
        <w:pStyle w:val="Zerrenda-paragrafoa"/>
        <w:numPr>
          <w:ilvl w:val="0"/>
          <w:numId w:val="42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La restauración permitirá </w:t>
      </w:r>
      <w:r w:rsidR="00764022">
        <w:rPr>
          <w:rFonts w:ascii="Arial" w:hAnsi="Arial" w:cs="Arial"/>
          <w:b/>
          <w:sz w:val="28"/>
          <w:szCs w:val="28"/>
        </w:rPr>
        <w:t>avanzar en la recuperación de</w:t>
      </w:r>
      <w:r>
        <w:rPr>
          <w:rFonts w:ascii="Arial" w:hAnsi="Arial" w:cs="Arial"/>
          <w:b/>
          <w:sz w:val="28"/>
          <w:szCs w:val="28"/>
        </w:rPr>
        <w:t xml:space="preserve"> la dinámica fluvial natural del tramo, aumentar su potencial como hábitat para la fauna y flora de la </w:t>
      </w:r>
      <w:r w:rsidRPr="00A322C7">
        <w:rPr>
          <w:rFonts w:ascii="Arial" w:hAnsi="Arial" w:cs="Arial"/>
          <w:b/>
          <w:sz w:val="28"/>
          <w:szCs w:val="28"/>
        </w:rPr>
        <w:t xml:space="preserve">ZEC Zadorra ibaia/río Zadorra </w:t>
      </w:r>
      <w:r w:rsidR="00446F1E">
        <w:rPr>
          <w:rFonts w:ascii="Arial" w:hAnsi="Arial" w:cs="Arial"/>
          <w:b/>
          <w:sz w:val="28"/>
          <w:szCs w:val="28"/>
        </w:rPr>
        <w:t>—</w:t>
      </w:r>
      <w:r w:rsidRPr="00A322C7">
        <w:rPr>
          <w:rFonts w:ascii="Arial" w:hAnsi="Arial" w:cs="Arial"/>
          <w:b/>
          <w:sz w:val="28"/>
          <w:szCs w:val="28"/>
        </w:rPr>
        <w:t>ES2110010</w:t>
      </w:r>
      <w:r w:rsidR="00446F1E">
        <w:rPr>
          <w:rFonts w:ascii="Arial" w:hAnsi="Arial" w:cs="Arial"/>
          <w:b/>
          <w:sz w:val="28"/>
          <w:szCs w:val="28"/>
        </w:rPr>
        <w:t xml:space="preserve">— </w:t>
      </w:r>
      <w:r>
        <w:rPr>
          <w:rFonts w:ascii="Arial" w:hAnsi="Arial" w:cs="Arial"/>
          <w:b/>
          <w:sz w:val="28"/>
          <w:szCs w:val="28"/>
        </w:rPr>
        <w:t xml:space="preserve"> y generar un espacio seguro para la expansión natural del Zadorra al norte de la ciudad</w:t>
      </w:r>
      <w:r w:rsidR="00446F1E">
        <w:rPr>
          <w:rFonts w:ascii="Arial" w:hAnsi="Arial" w:cs="Arial"/>
          <w:b/>
          <w:sz w:val="28"/>
          <w:szCs w:val="28"/>
        </w:rPr>
        <w:t xml:space="preserve"> en episodios de aguas altas</w:t>
      </w:r>
    </w:p>
    <w:p w14:paraId="59D2F6CB" w14:textId="77777777" w:rsidR="00A322C7" w:rsidRPr="00A322C7" w:rsidRDefault="00A322C7" w:rsidP="00A322C7">
      <w:pPr>
        <w:pStyle w:val="Zerrenda-paragrafoa"/>
        <w:shd w:val="clear" w:color="auto" w:fill="FFFFFF"/>
        <w:tabs>
          <w:tab w:val="left" w:pos="1289"/>
        </w:tabs>
        <w:spacing w:before="100" w:beforeAutospacing="1" w:after="100" w:afterAutospacing="1"/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7650D74" w14:textId="553864C8" w:rsidR="00584801" w:rsidRPr="00C912A1" w:rsidRDefault="00C912A1" w:rsidP="00BA179F">
      <w:pPr>
        <w:pStyle w:val="Zerrenda-paragrafoa"/>
        <w:numPr>
          <w:ilvl w:val="0"/>
          <w:numId w:val="42"/>
        </w:num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 w:rsidRPr="00C912A1">
        <w:rPr>
          <w:rFonts w:ascii="Arial" w:hAnsi="Arial" w:cs="Arial"/>
          <w:b/>
          <w:sz w:val="28"/>
          <w:szCs w:val="28"/>
        </w:rPr>
        <w:t xml:space="preserve">La inversión asciende a 107.000 € + IVA </w:t>
      </w:r>
    </w:p>
    <w:p w14:paraId="76451B55" w14:textId="4B824029" w:rsidR="00584801" w:rsidRDefault="0058480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565737">
        <w:rPr>
          <w:rFonts w:ascii="Arial" w:eastAsia="Calibri" w:hAnsi="Arial" w:cs="Arial"/>
        </w:rPr>
        <w:t>La Agencia Vasca del Agua-URA, ente público del Gobierno Vasco</w:t>
      </w:r>
      <w:r>
        <w:rPr>
          <w:rFonts w:ascii="Arial" w:eastAsia="Calibri" w:hAnsi="Arial" w:cs="Arial"/>
        </w:rPr>
        <w:t xml:space="preserve">, </w:t>
      </w:r>
      <w:r w:rsidR="00861BC5">
        <w:rPr>
          <w:rFonts w:ascii="Arial" w:eastAsia="Calibri" w:hAnsi="Arial" w:cs="Arial"/>
        </w:rPr>
        <w:t xml:space="preserve">finaliza la </w:t>
      </w:r>
      <w:r>
        <w:rPr>
          <w:rFonts w:ascii="Arial" w:eastAsia="Calibri" w:hAnsi="Arial" w:cs="Arial"/>
        </w:rPr>
        <w:t xml:space="preserve">restauración </w:t>
      </w:r>
      <w:r w:rsidR="00764022">
        <w:rPr>
          <w:rFonts w:ascii="Arial" w:eastAsia="Calibri" w:hAnsi="Arial" w:cs="Arial"/>
        </w:rPr>
        <w:t xml:space="preserve">parcial </w:t>
      </w:r>
      <w:r w:rsidR="00C912A1" w:rsidRPr="00C912A1">
        <w:rPr>
          <w:rFonts w:ascii="Arial" w:eastAsia="Calibri" w:hAnsi="Arial" w:cs="Arial"/>
        </w:rPr>
        <w:t>del antiguo cauce del Zadorra a su paso por Asteguieta</w:t>
      </w:r>
      <w:r w:rsidR="00C912A1">
        <w:rPr>
          <w:rFonts w:ascii="Arial" w:eastAsia="Calibri" w:hAnsi="Arial" w:cs="Arial"/>
        </w:rPr>
        <w:t>:</w:t>
      </w:r>
      <w:r w:rsidR="00C912A1" w:rsidRPr="00C912A1">
        <w:t xml:space="preserve"> </w:t>
      </w:r>
      <w:r w:rsidR="00C912A1" w:rsidRPr="00C912A1">
        <w:rPr>
          <w:rFonts w:ascii="Arial" w:eastAsia="Calibri" w:hAnsi="Arial" w:cs="Arial"/>
        </w:rPr>
        <w:t>un meandro que dibujaba el río y que fue anulado a mediados de los años 80 mediante la construcción de una corta</w:t>
      </w:r>
      <w:r w:rsidR="00C912A1">
        <w:rPr>
          <w:rFonts w:ascii="Arial" w:eastAsia="Calibri" w:hAnsi="Arial" w:cs="Arial"/>
        </w:rPr>
        <w:t xml:space="preserve"> </w:t>
      </w:r>
      <w:r w:rsidR="00C912A1" w:rsidRPr="00C912A1">
        <w:rPr>
          <w:rFonts w:ascii="Arial" w:eastAsia="Calibri" w:hAnsi="Arial" w:cs="Arial"/>
        </w:rPr>
        <w:t>y el relleno del antiguo cauce con tierras naturales procedentes de excavación</w:t>
      </w:r>
      <w:r w:rsidR="00446F1E">
        <w:rPr>
          <w:rFonts w:ascii="Arial" w:eastAsia="Calibri" w:hAnsi="Arial" w:cs="Arial"/>
        </w:rPr>
        <w:t xml:space="preserve">, </w:t>
      </w:r>
      <w:r w:rsidR="00C912A1">
        <w:rPr>
          <w:rFonts w:ascii="Arial" w:eastAsia="Calibri" w:hAnsi="Arial" w:cs="Arial"/>
        </w:rPr>
        <w:t>por necesidades urbanísticas hoy no amparadas por la normativa.</w:t>
      </w:r>
    </w:p>
    <w:p w14:paraId="4EE908E3" w14:textId="1543ED51" w:rsid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7FDC249E" w14:textId="6422B1EF" w:rsidR="00015577" w:rsidRDefault="00C912A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En concreto, se trata de </w:t>
      </w:r>
      <w:r w:rsidR="004F6F75" w:rsidRPr="004F6F75">
        <w:rPr>
          <w:rFonts w:ascii="Arial" w:eastAsia="Calibri" w:hAnsi="Arial" w:cs="Arial"/>
        </w:rPr>
        <w:t>restitu</w:t>
      </w:r>
      <w:r>
        <w:rPr>
          <w:rFonts w:ascii="Arial" w:eastAsia="Calibri" w:hAnsi="Arial" w:cs="Arial"/>
        </w:rPr>
        <w:t xml:space="preserve">ir </w:t>
      </w:r>
      <w:r w:rsidR="00015577" w:rsidRPr="00015577">
        <w:rPr>
          <w:rFonts w:ascii="Arial" w:eastAsia="Calibri" w:hAnsi="Arial" w:cs="Arial"/>
          <w:b/>
        </w:rPr>
        <w:t>300 m</w:t>
      </w:r>
      <w:r w:rsidR="00015577">
        <w:rPr>
          <w:rFonts w:ascii="Arial" w:eastAsia="Calibri" w:hAnsi="Arial" w:cs="Arial"/>
        </w:rPr>
        <w:t xml:space="preserve"> d</w:t>
      </w:r>
      <w:r w:rsidR="004F6F75" w:rsidRPr="004F6F75">
        <w:rPr>
          <w:rFonts w:ascii="Arial" w:eastAsia="Calibri" w:hAnsi="Arial" w:cs="Arial"/>
        </w:rPr>
        <w:t xml:space="preserve">el cauce del meandro </w:t>
      </w:r>
      <w:r w:rsidR="00446F1E">
        <w:rPr>
          <w:rFonts w:ascii="Arial" w:eastAsia="Calibri" w:hAnsi="Arial" w:cs="Arial"/>
        </w:rPr>
        <w:t>anulado</w:t>
      </w:r>
      <w:r w:rsidR="00764022">
        <w:rPr>
          <w:rFonts w:ascii="Arial" w:eastAsia="Calibri" w:hAnsi="Arial" w:cs="Arial"/>
        </w:rPr>
        <w:t xml:space="preserve"> (</w:t>
      </w:r>
      <w:r w:rsidR="00764022" w:rsidRPr="00764022">
        <w:rPr>
          <w:rFonts w:ascii="Arial" w:eastAsia="Calibri" w:hAnsi="Arial" w:cs="Arial"/>
        </w:rPr>
        <w:t>mediante la excavación y perfilado del cauce</w:t>
      </w:r>
      <w:r w:rsidR="00764022">
        <w:rPr>
          <w:rFonts w:ascii="Arial" w:eastAsia="Calibri" w:hAnsi="Arial" w:cs="Arial"/>
        </w:rPr>
        <w:t>)</w:t>
      </w:r>
      <w:r w:rsidR="00446F1E">
        <w:rPr>
          <w:rFonts w:ascii="Arial" w:eastAsia="Calibri" w:hAnsi="Arial" w:cs="Arial"/>
        </w:rPr>
        <w:t xml:space="preserve"> </w:t>
      </w:r>
      <w:r w:rsidR="00446F1E" w:rsidRPr="00015577">
        <w:rPr>
          <w:rFonts w:ascii="Arial" w:eastAsia="Calibri" w:hAnsi="Arial" w:cs="Arial"/>
          <w:b/>
        </w:rPr>
        <w:t>en la parte que no se urbanizó</w:t>
      </w:r>
      <w:r w:rsidR="004F6F75" w:rsidRPr="00015577">
        <w:rPr>
          <w:rFonts w:ascii="Arial" w:eastAsia="Calibri" w:hAnsi="Arial" w:cs="Arial"/>
          <w:b/>
        </w:rPr>
        <w:t xml:space="preserve"> </w:t>
      </w:r>
      <w:r w:rsidR="00446F1E" w:rsidRPr="00015577">
        <w:rPr>
          <w:rFonts w:ascii="Arial" w:eastAsia="Calibri" w:hAnsi="Arial" w:cs="Arial"/>
          <w:b/>
        </w:rPr>
        <w:t>cuando se anuló</w:t>
      </w:r>
      <w:r w:rsidR="00015577">
        <w:rPr>
          <w:rFonts w:ascii="Arial" w:eastAsia="Calibri" w:hAnsi="Arial" w:cs="Arial"/>
        </w:rPr>
        <w:t xml:space="preserve"> </w:t>
      </w:r>
      <w:r w:rsidR="00015577" w:rsidRPr="00015577">
        <w:rPr>
          <w:rFonts w:ascii="Arial" w:eastAsia="Calibri" w:hAnsi="Arial" w:cs="Arial"/>
        </w:rPr>
        <w:t xml:space="preserve">(aguas abajo de las instalaciones de </w:t>
      </w:r>
      <w:r w:rsidR="00015577">
        <w:rPr>
          <w:rFonts w:ascii="Arial" w:eastAsia="Calibri" w:hAnsi="Arial" w:cs="Arial"/>
        </w:rPr>
        <w:t>un supermercado, hoy en desuso), así</w:t>
      </w:r>
      <w:r w:rsidR="004F6F75" w:rsidRPr="004F6F75">
        <w:rPr>
          <w:rFonts w:ascii="Arial" w:eastAsia="Calibri" w:hAnsi="Arial" w:cs="Arial"/>
        </w:rPr>
        <w:t xml:space="preserve"> como su </w:t>
      </w:r>
      <w:r>
        <w:rPr>
          <w:rFonts w:ascii="Arial" w:eastAsia="Calibri" w:hAnsi="Arial" w:cs="Arial"/>
        </w:rPr>
        <w:t>re</w:t>
      </w:r>
      <w:r w:rsidR="004F6F75" w:rsidRPr="004F6F75">
        <w:rPr>
          <w:rFonts w:ascii="Arial" w:eastAsia="Calibri" w:hAnsi="Arial" w:cs="Arial"/>
        </w:rPr>
        <w:t>conexión con el curso del río Zadorra</w:t>
      </w:r>
      <w:r w:rsidR="00764022">
        <w:rPr>
          <w:rFonts w:ascii="Arial" w:eastAsia="Calibri" w:hAnsi="Arial" w:cs="Arial"/>
        </w:rPr>
        <w:t xml:space="preserve">. El </w:t>
      </w:r>
      <w:r w:rsidR="00764022" w:rsidRPr="00015577">
        <w:rPr>
          <w:rFonts w:ascii="Arial" w:eastAsia="Calibri" w:hAnsi="Arial" w:cs="Arial"/>
          <w:b/>
        </w:rPr>
        <w:t>resto del antiguo meandro</w:t>
      </w:r>
      <w:r w:rsidR="00764022">
        <w:rPr>
          <w:rFonts w:ascii="Arial" w:eastAsia="Calibri" w:hAnsi="Arial" w:cs="Arial"/>
        </w:rPr>
        <w:t xml:space="preserve"> </w:t>
      </w:r>
      <w:r w:rsidR="00015577">
        <w:rPr>
          <w:rFonts w:ascii="Arial" w:eastAsia="Calibri" w:hAnsi="Arial" w:cs="Arial"/>
        </w:rPr>
        <w:t xml:space="preserve">(en torno a los </w:t>
      </w:r>
      <w:r w:rsidR="00015577" w:rsidRPr="00015577">
        <w:rPr>
          <w:rFonts w:ascii="Arial" w:eastAsia="Calibri" w:hAnsi="Arial" w:cs="Arial"/>
          <w:b/>
        </w:rPr>
        <w:t>500 m</w:t>
      </w:r>
      <w:r w:rsidR="00015577">
        <w:rPr>
          <w:rFonts w:ascii="Arial" w:eastAsia="Calibri" w:hAnsi="Arial" w:cs="Arial"/>
        </w:rPr>
        <w:t xml:space="preserve"> de cauce) </w:t>
      </w:r>
      <w:r w:rsidR="00764022">
        <w:rPr>
          <w:rFonts w:ascii="Arial" w:eastAsia="Calibri" w:hAnsi="Arial" w:cs="Arial"/>
        </w:rPr>
        <w:t>subyace bajo las</w:t>
      </w:r>
      <w:r w:rsidR="00015577">
        <w:rPr>
          <w:rFonts w:ascii="Arial" w:eastAsia="Calibri" w:hAnsi="Arial" w:cs="Arial"/>
        </w:rPr>
        <w:t xml:space="preserve"> citadas</w:t>
      </w:r>
      <w:r w:rsidR="00764022">
        <w:rPr>
          <w:rFonts w:ascii="Arial" w:eastAsia="Calibri" w:hAnsi="Arial" w:cs="Arial"/>
        </w:rPr>
        <w:t xml:space="preserve"> antiguas i</w:t>
      </w:r>
      <w:r w:rsidR="00015577">
        <w:rPr>
          <w:rFonts w:ascii="Arial" w:eastAsia="Calibri" w:hAnsi="Arial" w:cs="Arial"/>
        </w:rPr>
        <w:t>nstalaciones</w:t>
      </w:r>
      <w:r w:rsidR="004F6F75" w:rsidRPr="004F6F75">
        <w:rPr>
          <w:rFonts w:ascii="Arial" w:eastAsia="Calibri" w:hAnsi="Arial" w:cs="Arial"/>
        </w:rPr>
        <w:t>.</w:t>
      </w:r>
      <w:r w:rsidR="004F6F75">
        <w:rPr>
          <w:rFonts w:ascii="Arial" w:eastAsia="Calibri" w:hAnsi="Arial" w:cs="Arial"/>
        </w:rPr>
        <w:t xml:space="preserve"> </w:t>
      </w:r>
    </w:p>
    <w:p w14:paraId="30BBF53E" w14:textId="77777777" w:rsidR="00015577" w:rsidRDefault="00015577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6484438A" w14:textId="523ADC1F" w:rsidR="00446F1E" w:rsidRDefault="00C912A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</w:pPr>
      <w:r>
        <w:rPr>
          <w:rFonts w:ascii="Arial" w:eastAsia="Calibri" w:hAnsi="Arial" w:cs="Arial"/>
        </w:rPr>
        <w:t xml:space="preserve">Eso supone </w:t>
      </w:r>
      <w:r w:rsidRPr="004F6F75">
        <w:rPr>
          <w:rFonts w:ascii="Arial" w:eastAsia="Calibri" w:hAnsi="Arial" w:cs="Arial"/>
        </w:rPr>
        <w:t>reconstruir</w:t>
      </w:r>
      <w:r>
        <w:rPr>
          <w:rFonts w:ascii="Arial" w:eastAsia="Calibri" w:hAnsi="Arial" w:cs="Arial"/>
        </w:rPr>
        <w:t xml:space="preserve"> e</w:t>
      </w:r>
      <w:r w:rsidR="004F6F75" w:rsidRPr="004F6F75">
        <w:rPr>
          <w:rFonts w:ascii="Arial" w:eastAsia="Calibri" w:hAnsi="Arial" w:cs="Arial"/>
        </w:rPr>
        <w:t xml:space="preserve">l cauce del antiguo meandro mediante la </w:t>
      </w:r>
      <w:r w:rsidR="004F6F75" w:rsidRPr="00446F1E">
        <w:rPr>
          <w:rFonts w:ascii="Arial" w:eastAsia="Calibri" w:hAnsi="Arial" w:cs="Arial"/>
          <w:b/>
        </w:rPr>
        <w:t xml:space="preserve">excavación de un canal de </w:t>
      </w:r>
      <w:r w:rsidRPr="00446F1E">
        <w:rPr>
          <w:rFonts w:ascii="Arial" w:eastAsia="Calibri" w:hAnsi="Arial" w:cs="Arial"/>
          <w:b/>
        </w:rPr>
        <w:t>cerca de 300</w:t>
      </w:r>
      <w:r w:rsidR="004F6F75" w:rsidRPr="00446F1E">
        <w:rPr>
          <w:rFonts w:ascii="Arial" w:eastAsia="Calibri" w:hAnsi="Arial" w:cs="Arial"/>
          <w:b/>
        </w:rPr>
        <w:t xml:space="preserve"> m</w:t>
      </w:r>
      <w:r>
        <w:rPr>
          <w:rFonts w:ascii="Arial" w:eastAsia="Calibri" w:hAnsi="Arial" w:cs="Arial"/>
        </w:rPr>
        <w:t xml:space="preserve">: </w:t>
      </w:r>
      <w:r w:rsidR="004F6F7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un </w:t>
      </w:r>
      <w:r w:rsidR="00446F1E">
        <w:rPr>
          <w:rFonts w:ascii="Arial" w:eastAsia="Calibri" w:hAnsi="Arial" w:cs="Arial"/>
        </w:rPr>
        <w:t xml:space="preserve">cauce </w:t>
      </w:r>
      <w:r w:rsidR="00446F1E" w:rsidRPr="004F6F75">
        <w:rPr>
          <w:rFonts w:ascii="Arial" w:eastAsia="Calibri" w:hAnsi="Arial" w:cs="Arial"/>
        </w:rPr>
        <w:t>en</w:t>
      </w:r>
      <w:r w:rsidR="004F6F75" w:rsidRPr="004F6F75">
        <w:rPr>
          <w:rFonts w:ascii="Arial" w:eastAsia="Calibri" w:hAnsi="Arial" w:cs="Arial"/>
        </w:rPr>
        <w:t xml:space="preserve"> terreno natural</w:t>
      </w:r>
      <w:r>
        <w:rPr>
          <w:rFonts w:ascii="Arial" w:eastAsia="Calibri" w:hAnsi="Arial" w:cs="Arial"/>
        </w:rPr>
        <w:t xml:space="preserve">, con </w:t>
      </w:r>
      <w:r w:rsidR="004F6F75" w:rsidRPr="00446F1E">
        <w:rPr>
          <w:rFonts w:ascii="Arial" w:eastAsia="Calibri" w:hAnsi="Arial" w:cs="Arial"/>
          <w:b/>
        </w:rPr>
        <w:t>anchura variable</w:t>
      </w:r>
      <w:r w:rsidR="004F6F75" w:rsidRPr="004F6F75">
        <w:rPr>
          <w:rFonts w:ascii="Arial" w:eastAsia="Calibri" w:hAnsi="Arial" w:cs="Arial"/>
        </w:rPr>
        <w:t xml:space="preserve"> en la base </w:t>
      </w:r>
      <w:r w:rsidR="00446F1E">
        <w:rPr>
          <w:rFonts w:ascii="Arial" w:eastAsia="Calibri" w:hAnsi="Arial" w:cs="Arial"/>
        </w:rPr>
        <w:t xml:space="preserve">entre </w:t>
      </w:r>
      <w:r w:rsidR="00446F1E" w:rsidRPr="00446F1E">
        <w:rPr>
          <w:rFonts w:ascii="Arial" w:eastAsia="Calibri" w:hAnsi="Arial" w:cs="Arial"/>
          <w:b/>
        </w:rPr>
        <w:t>2</w:t>
      </w:r>
      <w:r w:rsidR="004F6F75" w:rsidRPr="00446F1E">
        <w:rPr>
          <w:rFonts w:ascii="Arial" w:eastAsia="Calibri" w:hAnsi="Arial" w:cs="Arial"/>
          <w:b/>
        </w:rPr>
        <w:t xml:space="preserve">,00 </w:t>
      </w:r>
      <w:r w:rsidR="00446F1E" w:rsidRPr="00446F1E">
        <w:rPr>
          <w:rFonts w:ascii="Arial" w:eastAsia="Calibri" w:hAnsi="Arial" w:cs="Arial"/>
          <w:b/>
        </w:rPr>
        <w:t>y 4</w:t>
      </w:r>
      <w:r w:rsidR="004F6F75" w:rsidRPr="00446F1E">
        <w:rPr>
          <w:rFonts w:ascii="Arial" w:eastAsia="Calibri" w:hAnsi="Arial" w:cs="Arial"/>
          <w:b/>
        </w:rPr>
        <w:t>,00 m</w:t>
      </w:r>
      <w:r w:rsidR="004F6F75" w:rsidRPr="004F6F75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>con</w:t>
      </w:r>
      <w:r w:rsidR="004F6F75" w:rsidRPr="004F6F75">
        <w:rPr>
          <w:rFonts w:ascii="Arial" w:eastAsia="Calibri" w:hAnsi="Arial" w:cs="Arial"/>
        </w:rPr>
        <w:t xml:space="preserve"> riberas con tendido</w:t>
      </w:r>
      <w:r>
        <w:rPr>
          <w:rFonts w:ascii="Arial" w:eastAsia="Calibri" w:hAnsi="Arial" w:cs="Arial"/>
        </w:rPr>
        <w:t>s</w:t>
      </w:r>
      <w:r w:rsidR="004F6F75" w:rsidRPr="004F6F75">
        <w:rPr>
          <w:rFonts w:ascii="Arial" w:eastAsia="Calibri" w:hAnsi="Arial" w:cs="Arial"/>
        </w:rPr>
        <w:t xml:space="preserve"> variable</w:t>
      </w:r>
      <w:r>
        <w:rPr>
          <w:rFonts w:ascii="Arial" w:eastAsia="Calibri" w:hAnsi="Arial" w:cs="Arial"/>
        </w:rPr>
        <w:t>s</w:t>
      </w:r>
      <w:r w:rsidR="004F6F75" w:rsidRPr="004F6F75">
        <w:rPr>
          <w:rFonts w:ascii="Arial" w:eastAsia="Calibri" w:hAnsi="Arial" w:cs="Arial"/>
        </w:rPr>
        <w:t xml:space="preserve"> </w:t>
      </w:r>
      <w:r w:rsidR="00446F1E">
        <w:rPr>
          <w:rFonts w:ascii="Arial" w:eastAsia="Calibri" w:hAnsi="Arial" w:cs="Arial"/>
        </w:rPr>
        <w:t xml:space="preserve">y </w:t>
      </w:r>
      <w:r w:rsidR="00446F1E" w:rsidRPr="00446F1E">
        <w:rPr>
          <w:rFonts w:ascii="Arial" w:eastAsia="Calibri" w:hAnsi="Arial" w:cs="Arial"/>
          <w:b/>
        </w:rPr>
        <w:t>calados</w:t>
      </w:r>
      <w:r w:rsidR="004F6F75" w:rsidRPr="004F6F75">
        <w:rPr>
          <w:rFonts w:ascii="Arial" w:eastAsia="Calibri" w:hAnsi="Arial" w:cs="Arial"/>
        </w:rPr>
        <w:t xml:space="preserve"> variable</w:t>
      </w:r>
      <w:r>
        <w:rPr>
          <w:rFonts w:ascii="Arial" w:eastAsia="Calibri" w:hAnsi="Arial" w:cs="Arial"/>
        </w:rPr>
        <w:t>s</w:t>
      </w:r>
      <w:r w:rsidR="004F6F75" w:rsidRPr="004F6F75">
        <w:rPr>
          <w:rFonts w:ascii="Arial" w:eastAsia="Calibri" w:hAnsi="Arial" w:cs="Arial"/>
        </w:rPr>
        <w:t xml:space="preserve"> entre </w:t>
      </w:r>
      <w:r w:rsidR="004F6F75" w:rsidRPr="00446F1E">
        <w:rPr>
          <w:rFonts w:ascii="Arial" w:eastAsia="Calibri" w:hAnsi="Arial" w:cs="Arial"/>
          <w:b/>
        </w:rPr>
        <w:t>2,5 y 5,0 m</w:t>
      </w:r>
      <w:r w:rsidR="004F6F75" w:rsidRPr="004F6F75">
        <w:rPr>
          <w:rFonts w:ascii="Arial" w:eastAsia="Calibri" w:hAnsi="Arial" w:cs="Arial"/>
        </w:rPr>
        <w:t>.</w:t>
      </w:r>
      <w:r w:rsidR="00446F1E">
        <w:rPr>
          <w:rFonts w:ascii="Arial" w:eastAsia="Calibri" w:hAnsi="Arial" w:cs="Arial"/>
        </w:rPr>
        <w:t xml:space="preserve"> </w:t>
      </w:r>
      <w:r w:rsidR="00A322C7">
        <w:rPr>
          <w:rFonts w:ascii="Arial" w:eastAsia="Calibri" w:hAnsi="Arial" w:cs="Arial"/>
        </w:rPr>
        <w:t>La actuación se</w:t>
      </w:r>
      <w:r w:rsidR="00A25342">
        <w:rPr>
          <w:rFonts w:ascii="Arial" w:eastAsia="Calibri" w:hAnsi="Arial" w:cs="Arial"/>
        </w:rPr>
        <w:t xml:space="preserve"> ha llevado </w:t>
      </w:r>
      <w:r w:rsidR="00A322C7">
        <w:rPr>
          <w:rFonts w:ascii="Arial" w:eastAsia="Calibri" w:hAnsi="Arial" w:cs="Arial"/>
        </w:rPr>
        <w:t xml:space="preserve">a cabo por fases, pero en su conjunto, </w:t>
      </w:r>
      <w:r w:rsidR="00A25342">
        <w:rPr>
          <w:rFonts w:ascii="Arial" w:eastAsia="Calibri" w:hAnsi="Arial" w:cs="Arial"/>
        </w:rPr>
        <w:t>y ha supuesto</w:t>
      </w:r>
      <w:r w:rsidR="00A322C7">
        <w:rPr>
          <w:rFonts w:ascii="Arial" w:eastAsia="Calibri" w:hAnsi="Arial" w:cs="Arial"/>
        </w:rPr>
        <w:t xml:space="preserve"> la excavación </w:t>
      </w:r>
      <w:r w:rsidR="00446F1E">
        <w:rPr>
          <w:rFonts w:ascii="Arial" w:eastAsia="Calibri" w:hAnsi="Arial" w:cs="Arial"/>
        </w:rPr>
        <w:t xml:space="preserve">de </w:t>
      </w:r>
      <w:r w:rsidR="00446F1E" w:rsidRPr="00446F1E">
        <w:rPr>
          <w:rFonts w:ascii="Arial" w:eastAsia="Calibri" w:hAnsi="Arial" w:cs="Arial"/>
          <w:b/>
        </w:rPr>
        <w:t>6.500</w:t>
      </w:r>
      <w:r w:rsidR="00A322C7" w:rsidRPr="00446F1E">
        <w:rPr>
          <w:rFonts w:ascii="Arial" w:eastAsia="Calibri" w:hAnsi="Arial" w:cs="Arial"/>
          <w:b/>
        </w:rPr>
        <w:t xml:space="preserve"> m³</w:t>
      </w:r>
      <w:r w:rsidR="00A322C7">
        <w:rPr>
          <w:rFonts w:ascii="Arial" w:eastAsia="Calibri" w:hAnsi="Arial" w:cs="Arial"/>
        </w:rPr>
        <w:t xml:space="preserve"> de tierras, el equivalente a 650 camiones</w:t>
      </w:r>
      <w:r w:rsidR="00446F1E">
        <w:rPr>
          <w:rFonts w:ascii="Arial" w:eastAsia="Calibri" w:hAnsi="Arial" w:cs="Arial"/>
        </w:rPr>
        <w:t>.</w:t>
      </w:r>
      <w:r w:rsidR="00446F1E" w:rsidRPr="00446F1E">
        <w:t xml:space="preserve"> </w:t>
      </w:r>
      <w:r w:rsidR="00446F1E">
        <w:t xml:space="preserve"> </w:t>
      </w:r>
    </w:p>
    <w:p w14:paraId="02FE16FD" w14:textId="77777777" w:rsidR="00446F1E" w:rsidRDefault="00446F1E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</w:pPr>
    </w:p>
    <w:p w14:paraId="33F1E40D" w14:textId="30038915" w:rsidR="00A322C7" w:rsidRDefault="00446F1E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446F1E">
        <w:rPr>
          <w:rFonts w:ascii="Arial" w:eastAsia="Calibri" w:hAnsi="Arial" w:cs="Arial"/>
        </w:rPr>
        <w:t>La restauración permitirá recuperar</w:t>
      </w:r>
      <w:r w:rsidR="00015577">
        <w:rPr>
          <w:rFonts w:ascii="Arial" w:eastAsia="Calibri" w:hAnsi="Arial" w:cs="Arial"/>
        </w:rPr>
        <w:t xml:space="preserve"> parcialmente</w:t>
      </w:r>
      <w:r w:rsidRPr="00446F1E">
        <w:rPr>
          <w:rFonts w:ascii="Arial" w:eastAsia="Calibri" w:hAnsi="Arial" w:cs="Arial"/>
        </w:rPr>
        <w:t xml:space="preserve"> la dinámica fluvial natural del tramo, aumentar su potencial como hábitat para la fauna y flora de la </w:t>
      </w:r>
      <w:r w:rsidRPr="00446F1E">
        <w:rPr>
          <w:rFonts w:ascii="Arial" w:eastAsia="Calibri" w:hAnsi="Arial" w:cs="Arial"/>
          <w:b/>
        </w:rPr>
        <w:t>ZEC Zadorra ibaia/río Zadorra —ES2110010</w:t>
      </w:r>
      <w:r w:rsidRPr="00446F1E">
        <w:rPr>
          <w:rFonts w:ascii="Arial" w:eastAsia="Calibri" w:hAnsi="Arial" w:cs="Arial"/>
        </w:rPr>
        <w:t>—  y generar un espacio seguro para la expansión natural del Zadorra al norte de la ciudad en episodios de aguas altas</w:t>
      </w:r>
      <w:r>
        <w:rPr>
          <w:rFonts w:ascii="Arial" w:eastAsia="Calibri" w:hAnsi="Arial" w:cs="Arial"/>
        </w:rPr>
        <w:t xml:space="preserve">. En su conjunto, requerirá de una inversión de </w:t>
      </w:r>
      <w:r w:rsidRPr="00446F1E">
        <w:rPr>
          <w:rFonts w:ascii="Arial" w:eastAsia="Calibri" w:hAnsi="Arial" w:cs="Arial"/>
          <w:b/>
        </w:rPr>
        <w:t>107.000€</w:t>
      </w:r>
      <w:r>
        <w:rPr>
          <w:rFonts w:ascii="Arial" w:eastAsia="Calibri" w:hAnsi="Arial" w:cs="Arial"/>
        </w:rPr>
        <w:t xml:space="preserve"> + IVA.</w:t>
      </w:r>
    </w:p>
    <w:p w14:paraId="3E6287F8" w14:textId="7FC31E11" w:rsid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</w:p>
    <w:p w14:paraId="429407FB" w14:textId="70B75A5A" w:rsid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eastAsia="Calibri" w:hAnsi="Arial" w:cs="Arial"/>
        </w:rPr>
      </w:pPr>
      <w:r w:rsidRPr="004F6F75">
        <w:rPr>
          <w:rFonts w:ascii="Arial" w:eastAsia="Calibri" w:hAnsi="Arial" w:cs="Arial"/>
        </w:rPr>
        <w:lastRenderedPageBreak/>
        <w:t xml:space="preserve">La reapertura del cauce del meandro y su conexión con el Zadorra, supone la recuperación del entorno fluvial como zona de refugio de fauna creando un entorno tranquilo y protegido.  Asimismo, la recuperación parcial del antiguo meandro supondrá una reducción de los niveles freáticos del entorno de Asteguieta y una vía de desagüe adicional en eventos de </w:t>
      </w:r>
      <w:r w:rsidR="00C912A1">
        <w:rPr>
          <w:rFonts w:ascii="Arial" w:eastAsia="Calibri" w:hAnsi="Arial" w:cs="Arial"/>
        </w:rPr>
        <w:t>aguas altas</w:t>
      </w:r>
      <w:r w:rsidRPr="004F6F75">
        <w:rPr>
          <w:rFonts w:ascii="Arial" w:eastAsia="Calibri" w:hAnsi="Arial" w:cs="Arial"/>
        </w:rPr>
        <w:t xml:space="preserve"> de la zona.</w:t>
      </w:r>
    </w:p>
    <w:p w14:paraId="4035D7E5" w14:textId="6351EEFD" w:rsid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14:paraId="594A4EF4" w14:textId="2B32C5F9" w:rsidR="004F6F75" w:rsidRP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4F6F75">
        <w:rPr>
          <w:rFonts w:ascii="Arial" w:hAnsi="Arial" w:cs="Arial"/>
        </w:rPr>
        <w:t xml:space="preserve">El tramo de río a restaurar formaba parte del curso del río Zadorra a su paso por el </w:t>
      </w:r>
      <w:r w:rsidR="00C912A1">
        <w:rPr>
          <w:rFonts w:ascii="Arial" w:hAnsi="Arial" w:cs="Arial"/>
        </w:rPr>
        <w:t>n</w:t>
      </w:r>
      <w:r w:rsidRPr="004F6F75">
        <w:rPr>
          <w:rFonts w:ascii="Arial" w:hAnsi="Arial" w:cs="Arial"/>
        </w:rPr>
        <w:t>orte de Vitoria-Gasteiz. En concreto se trata del meandro que se aproximaba a la localidad de A</w:t>
      </w:r>
      <w:r w:rsidR="00C912A1">
        <w:rPr>
          <w:rFonts w:ascii="Arial" w:hAnsi="Arial" w:cs="Arial"/>
        </w:rPr>
        <w:t>steguieta, situada a 4’5 Km al o</w:t>
      </w:r>
      <w:r w:rsidRPr="004F6F75">
        <w:rPr>
          <w:rFonts w:ascii="Arial" w:hAnsi="Arial" w:cs="Arial"/>
        </w:rPr>
        <w:t>este de</w:t>
      </w:r>
      <w:r w:rsidR="00446F1E">
        <w:rPr>
          <w:rFonts w:ascii="Arial" w:hAnsi="Arial" w:cs="Arial"/>
        </w:rPr>
        <w:t>l centro de</w:t>
      </w:r>
      <w:r w:rsidRPr="004F6F75">
        <w:rPr>
          <w:rFonts w:ascii="Arial" w:hAnsi="Arial" w:cs="Arial"/>
        </w:rPr>
        <w:t xml:space="preserve"> Vitoria, en el espacio que separa la circunvalación de la autovía A-1 y el núcleo urbano</w:t>
      </w:r>
      <w:r w:rsidR="00C912A1">
        <w:rPr>
          <w:rFonts w:ascii="Arial" w:hAnsi="Arial" w:cs="Arial"/>
        </w:rPr>
        <w:t>, cerca del p</w:t>
      </w:r>
      <w:r w:rsidRPr="004F6F75">
        <w:rPr>
          <w:rFonts w:ascii="Arial" w:hAnsi="Arial" w:cs="Arial"/>
        </w:rPr>
        <w:t>olígono industrial de Ali-Gobeo.</w:t>
      </w:r>
    </w:p>
    <w:p w14:paraId="5D3D3ED9" w14:textId="313FCC1E" w:rsidR="004F6F75" w:rsidRP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786794E" w14:textId="46213B96" w:rsidR="004F6F75" w:rsidRPr="00446F1E" w:rsidRDefault="00C912A1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A mediados de los 80, </w:t>
      </w:r>
      <w:r w:rsidR="004F6F75" w:rsidRPr="004F6F75">
        <w:rPr>
          <w:rFonts w:ascii="Arial" w:hAnsi="Arial" w:cs="Arial"/>
        </w:rPr>
        <w:t>se desvió el curso natural del río Zadorra</w:t>
      </w:r>
      <w:r>
        <w:rPr>
          <w:rFonts w:ascii="Arial" w:hAnsi="Arial" w:cs="Arial"/>
        </w:rPr>
        <w:t xml:space="preserve"> por motivos urbanísticos</w:t>
      </w:r>
      <w:r w:rsidR="004F6F75" w:rsidRPr="004F6F75">
        <w:rPr>
          <w:rFonts w:ascii="Arial" w:hAnsi="Arial" w:cs="Arial"/>
        </w:rPr>
        <w:t xml:space="preserve">, anulando el meandro en </w:t>
      </w:r>
      <w:r w:rsidR="00446F1E" w:rsidRPr="004F6F75">
        <w:rPr>
          <w:rFonts w:ascii="Arial" w:hAnsi="Arial" w:cs="Arial"/>
        </w:rPr>
        <w:t>cuestión</w:t>
      </w:r>
      <w:r w:rsidR="00446F1E">
        <w:rPr>
          <w:rFonts w:ascii="Arial" w:hAnsi="Arial" w:cs="Arial"/>
        </w:rPr>
        <w:t xml:space="preserve">, </w:t>
      </w:r>
      <w:r w:rsidR="00446F1E" w:rsidRPr="004F6F75">
        <w:rPr>
          <w:rFonts w:ascii="Arial" w:hAnsi="Arial" w:cs="Arial"/>
        </w:rPr>
        <w:t>mediante</w:t>
      </w:r>
      <w:r w:rsidR="004F6F75" w:rsidRPr="004F6F75">
        <w:rPr>
          <w:rFonts w:ascii="Arial" w:hAnsi="Arial" w:cs="Arial"/>
        </w:rPr>
        <w:t xml:space="preserve"> la </w:t>
      </w:r>
      <w:r w:rsidR="004F6F75" w:rsidRPr="00446F1E">
        <w:rPr>
          <w:rFonts w:ascii="Arial" w:hAnsi="Arial" w:cs="Arial"/>
          <w:b/>
        </w:rPr>
        <w:t>construcción de una corta</w:t>
      </w:r>
      <w:r w:rsidR="004F6F75" w:rsidRPr="004F6F75">
        <w:rPr>
          <w:rFonts w:ascii="Arial" w:hAnsi="Arial" w:cs="Arial"/>
        </w:rPr>
        <w:t xml:space="preserve"> que se protegió con escollera, quedando </w:t>
      </w:r>
      <w:r w:rsidR="004F6F75" w:rsidRPr="00446F1E">
        <w:rPr>
          <w:rFonts w:ascii="Arial" w:hAnsi="Arial" w:cs="Arial"/>
          <w:b/>
        </w:rPr>
        <w:t>todo el meandro de 800 metros de longitud desconectado del curso principal del Zadorra.</w:t>
      </w:r>
    </w:p>
    <w:p w14:paraId="5D010ACB" w14:textId="27164E84" w:rsidR="004F6F75" w:rsidRPr="00446F1E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  <w:b/>
        </w:rPr>
      </w:pPr>
    </w:p>
    <w:p w14:paraId="05A72DE6" w14:textId="3CF80329" w:rsidR="00A322C7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 w:rsidRPr="004F6F75">
        <w:rPr>
          <w:rFonts w:ascii="Arial" w:hAnsi="Arial" w:cs="Arial"/>
        </w:rPr>
        <w:t>Posteriormente, se rellenó el cauce del meandro aislado con objeto de ganar suelo para la construcción de un hipermercado</w:t>
      </w:r>
      <w:r w:rsidR="00A322C7">
        <w:rPr>
          <w:rFonts w:ascii="Arial" w:hAnsi="Arial" w:cs="Arial"/>
        </w:rPr>
        <w:t xml:space="preserve">. Sin embargo, </w:t>
      </w:r>
      <w:r w:rsidR="00A322C7" w:rsidRPr="004F6F75">
        <w:rPr>
          <w:rFonts w:ascii="Arial" w:hAnsi="Arial" w:cs="Arial"/>
        </w:rPr>
        <w:t>quedó</w:t>
      </w:r>
      <w:r w:rsidR="00A322C7">
        <w:rPr>
          <w:rFonts w:ascii="Arial" w:hAnsi="Arial" w:cs="Arial"/>
        </w:rPr>
        <w:t xml:space="preserve"> </w:t>
      </w:r>
      <w:r w:rsidR="00A322C7" w:rsidRPr="004F6F75">
        <w:rPr>
          <w:rFonts w:ascii="Arial" w:hAnsi="Arial" w:cs="Arial"/>
        </w:rPr>
        <w:t>un</w:t>
      </w:r>
      <w:r w:rsidR="00A322C7">
        <w:rPr>
          <w:rFonts w:ascii="Arial" w:hAnsi="Arial" w:cs="Arial"/>
        </w:rPr>
        <w:t xml:space="preserve"> tramo </w:t>
      </w:r>
      <w:r w:rsidRPr="004F6F75">
        <w:rPr>
          <w:rFonts w:ascii="Arial" w:hAnsi="Arial" w:cs="Arial"/>
        </w:rPr>
        <w:t>del antiguo curso</w:t>
      </w:r>
      <w:r w:rsidR="00A322C7">
        <w:rPr>
          <w:rFonts w:ascii="Arial" w:hAnsi="Arial" w:cs="Arial"/>
        </w:rPr>
        <w:t xml:space="preserve"> —</w:t>
      </w:r>
      <w:r w:rsidRPr="004F6F75">
        <w:rPr>
          <w:rFonts w:ascii="Arial" w:hAnsi="Arial" w:cs="Arial"/>
        </w:rPr>
        <w:t xml:space="preserve"> </w:t>
      </w:r>
      <w:r w:rsidR="00A322C7">
        <w:rPr>
          <w:rFonts w:ascii="Arial" w:hAnsi="Arial" w:cs="Arial"/>
        </w:rPr>
        <w:t xml:space="preserve">cerca de los </w:t>
      </w:r>
      <w:r w:rsidR="00A322C7" w:rsidRPr="00015577">
        <w:rPr>
          <w:rFonts w:ascii="Arial" w:hAnsi="Arial" w:cs="Arial"/>
          <w:b/>
        </w:rPr>
        <w:t>300</w:t>
      </w:r>
      <w:r w:rsidRPr="00015577">
        <w:rPr>
          <w:rFonts w:ascii="Arial" w:hAnsi="Arial" w:cs="Arial"/>
          <w:b/>
        </w:rPr>
        <w:t xml:space="preserve"> metros </w:t>
      </w:r>
      <w:r w:rsidRPr="004F6F75">
        <w:rPr>
          <w:rFonts w:ascii="Arial" w:hAnsi="Arial" w:cs="Arial"/>
        </w:rPr>
        <w:t>de</w:t>
      </w:r>
      <w:r w:rsidR="00A322C7">
        <w:rPr>
          <w:rFonts w:ascii="Arial" w:hAnsi="Arial" w:cs="Arial"/>
        </w:rPr>
        <w:t xml:space="preserve"> tramo objeto de la actuación ahora</w:t>
      </w:r>
      <w:r w:rsidR="00446F1E">
        <w:rPr>
          <w:rFonts w:ascii="Arial" w:hAnsi="Arial" w:cs="Arial"/>
        </w:rPr>
        <w:t>—</w:t>
      </w:r>
      <w:r w:rsidR="00446F1E" w:rsidRPr="004F6F75">
        <w:rPr>
          <w:rFonts w:ascii="Arial" w:hAnsi="Arial" w:cs="Arial"/>
        </w:rPr>
        <w:t>, que</w:t>
      </w:r>
      <w:r w:rsidRPr="004F6F75">
        <w:rPr>
          <w:rFonts w:ascii="Arial" w:hAnsi="Arial" w:cs="Arial"/>
        </w:rPr>
        <w:t xml:space="preserve"> </w:t>
      </w:r>
      <w:r w:rsidR="00446F1E" w:rsidRPr="004F6F75">
        <w:rPr>
          <w:rFonts w:ascii="Arial" w:hAnsi="Arial" w:cs="Arial"/>
        </w:rPr>
        <w:t xml:space="preserve">aún </w:t>
      </w:r>
      <w:r w:rsidR="00446F1E">
        <w:rPr>
          <w:rFonts w:ascii="Arial" w:hAnsi="Arial" w:cs="Arial"/>
        </w:rPr>
        <w:t>hoy</w:t>
      </w:r>
      <w:r w:rsidR="00A322C7">
        <w:rPr>
          <w:rFonts w:ascii="Arial" w:hAnsi="Arial" w:cs="Arial"/>
        </w:rPr>
        <w:t xml:space="preserve"> </w:t>
      </w:r>
      <w:r w:rsidRPr="004F6F75">
        <w:rPr>
          <w:rFonts w:ascii="Arial" w:hAnsi="Arial" w:cs="Arial"/>
        </w:rPr>
        <w:t>mantiene la vegetación de ribera</w:t>
      </w:r>
      <w:r w:rsidR="00A322C7">
        <w:rPr>
          <w:rFonts w:ascii="Arial" w:hAnsi="Arial" w:cs="Arial"/>
        </w:rPr>
        <w:t xml:space="preserve"> que lo acompañaba antes de la corta.</w:t>
      </w:r>
    </w:p>
    <w:p w14:paraId="69088FDB" w14:textId="77777777" w:rsidR="00A322C7" w:rsidRDefault="00A322C7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1DCEE9C8" w14:textId="39232E8A" w:rsidR="004F6F75" w:rsidRDefault="00A322C7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Con el propósito de conocer las características de las tierras empleadas</w:t>
      </w:r>
      <w:r w:rsidR="00446F1E">
        <w:rPr>
          <w:rFonts w:ascii="Arial" w:hAnsi="Arial" w:cs="Arial"/>
        </w:rPr>
        <w:t xml:space="preserve"> en su día</w:t>
      </w:r>
      <w:r>
        <w:rPr>
          <w:rFonts w:ascii="Arial" w:hAnsi="Arial" w:cs="Arial"/>
        </w:rPr>
        <w:t xml:space="preserve"> en el relleno del meando, </w:t>
      </w:r>
      <w:r w:rsidRPr="004F6F75">
        <w:rPr>
          <w:rFonts w:ascii="Arial" w:hAnsi="Arial" w:cs="Arial"/>
        </w:rPr>
        <w:t>se</w:t>
      </w:r>
      <w:r>
        <w:rPr>
          <w:rFonts w:ascii="Arial" w:hAnsi="Arial" w:cs="Arial"/>
        </w:rPr>
        <w:t xml:space="preserve"> han </w:t>
      </w:r>
      <w:r w:rsidR="004F6F75" w:rsidRPr="004F6F75">
        <w:rPr>
          <w:rFonts w:ascii="Arial" w:hAnsi="Arial" w:cs="Arial"/>
        </w:rPr>
        <w:t>realiza</w:t>
      </w:r>
      <w:r>
        <w:rPr>
          <w:rFonts w:ascii="Arial" w:hAnsi="Arial" w:cs="Arial"/>
        </w:rPr>
        <w:t xml:space="preserve">do varias </w:t>
      </w:r>
      <w:r w:rsidR="004F6F75" w:rsidRPr="004F6F75">
        <w:rPr>
          <w:rFonts w:ascii="Arial" w:hAnsi="Arial" w:cs="Arial"/>
        </w:rPr>
        <w:t xml:space="preserve">catas a lo largo del trazado a excavar, </w:t>
      </w:r>
      <w:r>
        <w:rPr>
          <w:rFonts w:ascii="Arial" w:hAnsi="Arial" w:cs="Arial"/>
        </w:rPr>
        <w:t xml:space="preserve">y se ha concluido que </w:t>
      </w:r>
      <w:r w:rsidR="004F6F75" w:rsidRPr="004F6F75">
        <w:rPr>
          <w:rFonts w:ascii="Arial" w:hAnsi="Arial" w:cs="Arial"/>
        </w:rPr>
        <w:t>los materiales están formados por tierras naturales procedentes de excavación.</w:t>
      </w:r>
    </w:p>
    <w:p w14:paraId="4D6A0438" w14:textId="77777777" w:rsid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34B24F40" w14:textId="514E876F" w:rsidR="004F6F75" w:rsidRDefault="00A322C7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F6F75" w:rsidRPr="004F6F75">
        <w:rPr>
          <w:rFonts w:ascii="Arial" w:hAnsi="Arial" w:cs="Arial"/>
        </w:rPr>
        <w:t>a zona de actuación se localiza parcialmente en la ZEC Zadorra ibaia/río Zadorra (ES2110010)1 así como en su Zona Periférica de Protección</w:t>
      </w:r>
      <w:r>
        <w:rPr>
          <w:rFonts w:ascii="Arial" w:hAnsi="Arial" w:cs="Arial"/>
        </w:rPr>
        <w:t xml:space="preserve">, </w:t>
      </w:r>
      <w:r w:rsidR="00446F1E">
        <w:rPr>
          <w:rFonts w:ascii="Arial" w:hAnsi="Arial" w:cs="Arial"/>
        </w:rPr>
        <w:t>y,</w:t>
      </w:r>
      <w:r>
        <w:rPr>
          <w:rFonts w:ascii="Arial" w:hAnsi="Arial" w:cs="Arial"/>
        </w:rPr>
        <w:t xml:space="preserve"> por tanto, se han adoptado las medidas específicas de conservación recogidas en su plan de gestión para la protección de los valores naturales asociados.</w:t>
      </w:r>
    </w:p>
    <w:p w14:paraId="39484673" w14:textId="77777777" w:rsidR="004F6F75" w:rsidRDefault="004F6F75" w:rsidP="00584801">
      <w:pPr>
        <w:shd w:val="clear" w:color="auto" w:fill="FFFFFF"/>
        <w:tabs>
          <w:tab w:val="left" w:pos="1289"/>
        </w:tabs>
        <w:spacing w:before="100" w:beforeAutospacing="1" w:after="100" w:afterAutospacing="1"/>
        <w:contextualSpacing/>
        <w:jc w:val="both"/>
        <w:rPr>
          <w:rFonts w:ascii="Arial" w:hAnsi="Arial" w:cs="Arial"/>
        </w:rPr>
      </w:pPr>
    </w:p>
    <w:p w14:paraId="7B825A78" w14:textId="6C3698F7" w:rsidR="00584801" w:rsidRPr="00D12ECC" w:rsidRDefault="004B1A54" w:rsidP="003B33F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D12ECC">
        <w:rPr>
          <w:rFonts w:ascii="Arial" w:hAnsi="Arial" w:cs="Arial"/>
          <w:b/>
          <w:bCs/>
          <w:sz w:val="22"/>
          <w:szCs w:val="22"/>
        </w:rPr>
        <w:t>Este proyecto cuenta con financiación del Fondo Europeo de Desarrollo Regional, FEDER.</w:t>
      </w:r>
    </w:p>
    <w:p w14:paraId="0A188CC6" w14:textId="6ADD3290" w:rsidR="003B33F7" w:rsidRDefault="003B33F7" w:rsidP="003B33F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14:paraId="0F87EDF3" w14:textId="360F62BF" w:rsidR="00BB3ECF" w:rsidRPr="00BB3ECF" w:rsidRDefault="000B127E" w:rsidP="00BB3ECF">
      <w:pPr>
        <w:spacing w:before="100" w:beforeAutospacing="1" w:after="100" w:afterAutospacing="1" w:line="240" w:lineRule="atLeast"/>
        <w:ind w:left="6381" w:firstLine="709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03</w:t>
      </w:r>
      <w:r w:rsidR="00BB3ECF" w:rsidRPr="00BB3ECF">
        <w:rPr>
          <w:rFonts w:ascii="Arial" w:hAnsi="Arial" w:cs="Arial"/>
          <w:b/>
          <w:noProof/>
        </w:rPr>
        <w:t>.</w:t>
      </w:r>
      <w:r>
        <w:rPr>
          <w:rFonts w:ascii="Arial" w:hAnsi="Arial" w:cs="Arial"/>
          <w:b/>
          <w:noProof/>
        </w:rPr>
        <w:t>11</w:t>
      </w:r>
      <w:r w:rsidR="00BB3ECF" w:rsidRPr="00BB3ECF">
        <w:rPr>
          <w:rFonts w:ascii="Arial" w:hAnsi="Arial" w:cs="Arial"/>
          <w:b/>
          <w:noProof/>
        </w:rPr>
        <w:t>.2021.</w:t>
      </w:r>
    </w:p>
    <w:p w14:paraId="0C03CC22" w14:textId="77777777" w:rsidR="00752E7B" w:rsidRPr="00201E43" w:rsidRDefault="00DB3CB9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 w:cs="Arial Narrow"/>
          <w:noProof/>
          <w:sz w:val="18"/>
          <w:szCs w:val="18"/>
        </w:rPr>
        <w:t>U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RA Komunikazioa / URA Comunicación</w:t>
      </w:r>
      <w:r w:rsidR="00752E7B" w:rsidRPr="00201E43">
        <w:rPr>
          <w:rFonts w:ascii="Arial Narrow" w:hAnsi="Arial Narrow" w:cs="Arial Narrow"/>
          <w:b/>
          <w:bCs/>
          <w:noProof/>
          <w:sz w:val="18"/>
          <w:szCs w:val="18"/>
        </w:rPr>
        <w:br/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t>Tel: 945 011715 / 945011764 Mov: 688675025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  <w:t xml:space="preserve"> Fax: 945 011701</w:t>
      </w:r>
      <w:r w:rsidR="00752E7B" w:rsidRPr="00201E43">
        <w:rPr>
          <w:rFonts w:ascii="Arial Narrow" w:hAnsi="Arial Narrow" w:cs="Arial Narrow"/>
          <w:noProof/>
          <w:sz w:val="18"/>
          <w:szCs w:val="18"/>
        </w:rPr>
        <w:br/>
      </w:r>
      <w:hyperlink r:id="rId19" w:history="1">
        <w:r w:rsidR="00752E7B" w:rsidRPr="00201E43">
          <w:rPr>
            <w:rFonts w:ascii="Arial Narrow" w:hAnsi="Arial Narrow" w:cs="Arial Narrow"/>
            <w:noProof/>
            <w:color w:val="0000FF"/>
            <w:sz w:val="18"/>
            <w:szCs w:val="18"/>
            <w:u w:val="single"/>
          </w:rPr>
          <w:t>ura_komunikazioa@uragentzia.eus</w:t>
        </w:r>
      </w:hyperlink>
    </w:p>
    <w:p w14:paraId="0C03CC23" w14:textId="77777777" w:rsidR="00752E7B" w:rsidRPr="00201E43" w:rsidRDefault="00752E7B" w:rsidP="00752E7B">
      <w:pPr>
        <w:spacing w:before="100" w:beforeAutospacing="1" w:after="100" w:afterAutospacing="1" w:line="240" w:lineRule="atLeast"/>
        <w:jc w:val="center"/>
        <w:rPr>
          <w:rFonts w:ascii="Arial Narrow" w:hAnsi="Arial Narrow" w:cs="Arial Narrow"/>
          <w:noProof/>
          <w:sz w:val="18"/>
          <w:szCs w:val="18"/>
        </w:rPr>
      </w:pP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5" wp14:editId="0C03CC26">
            <wp:extent cx="219075" cy="219075"/>
            <wp:effectExtent l="0" t="0" r="9525" b="9525"/>
            <wp:docPr id="11" name="Imagen 1" descr="Azalpena: Azalpena: Azalpena: twitter_3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5" descr="Azalpena: Azalpena: Azalpena: twitter_32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noProof/>
          <w:color w:val="0070C0"/>
          <w:sz w:val="18"/>
          <w:szCs w:val="18"/>
        </w:rPr>
        <w:drawing>
          <wp:inline distT="0" distB="0" distL="0" distR="0" wp14:anchorId="0C03CC27" wp14:editId="0C03CC28">
            <wp:extent cx="219075" cy="219075"/>
            <wp:effectExtent l="0" t="0" r="9525" b="9525"/>
            <wp:docPr id="12" name="Imagen 4" descr="Azalpena: Azalpena: Azalpena: facebook_32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3" descr="Azalpena: Azalpena: Azalpena: facebook_32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03CC29" wp14:editId="0C03CC2A">
            <wp:extent cx="247650" cy="247650"/>
            <wp:effectExtent l="0" t="0" r="0" b="0"/>
            <wp:docPr id="13" name="Imagen 9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udia 4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3CC24" w14:textId="77777777" w:rsidR="00B216AA" w:rsidRPr="003A06BB" w:rsidRDefault="00752E7B" w:rsidP="00841EB8">
      <w:pPr>
        <w:spacing w:before="100" w:beforeAutospacing="1" w:after="100" w:afterAutospacing="1" w:line="240" w:lineRule="atLeast"/>
        <w:jc w:val="center"/>
      </w:pPr>
      <w:r>
        <w:rPr>
          <w:noProof/>
        </w:rPr>
        <w:drawing>
          <wp:inline distT="0" distB="0" distL="0" distR="0" wp14:anchorId="0C03CC2B" wp14:editId="0C03CC2C">
            <wp:extent cx="2124075" cy="295275"/>
            <wp:effectExtent l="0" t="0" r="9525" b="9525"/>
            <wp:docPr id="14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1793" w:rsidRPr="005D5D24">
        <w:rPr>
          <w:rFonts w:ascii="Arial Narrow" w:hAnsi="Arial Narrow" w:cs="Arial Narrow"/>
          <w:noProof/>
          <w:sz w:val="18"/>
          <w:szCs w:val="18"/>
          <w:lang w:val="es-ES_tradnl"/>
        </w:rPr>
        <w:br/>
      </w:r>
    </w:p>
    <w:sectPr w:rsidR="00B216AA" w:rsidRPr="003A06BB" w:rsidSect="001262F6">
      <w:headerReference w:type="default" r:id="rId20"/>
      <w:pgSz w:w="12240" w:h="15840" w:code="1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E3D10" w14:textId="77777777" w:rsidR="00514E95" w:rsidRDefault="00514E95">
      <w:r>
        <w:separator/>
      </w:r>
    </w:p>
  </w:endnote>
  <w:endnote w:type="continuationSeparator" w:id="0">
    <w:p w14:paraId="45134E8D" w14:textId="77777777" w:rsidR="00514E95" w:rsidRDefault="00514E95">
      <w:r>
        <w:continuationSeparator/>
      </w:r>
    </w:p>
  </w:endnote>
  <w:endnote w:type="continuationNotice" w:id="1">
    <w:p w14:paraId="2E485CEE" w14:textId="77777777" w:rsidR="00514E95" w:rsidRDefault="00514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08E0" w14:textId="77777777" w:rsidR="00514E95" w:rsidRDefault="00514E95">
      <w:r>
        <w:separator/>
      </w:r>
    </w:p>
  </w:footnote>
  <w:footnote w:type="continuationSeparator" w:id="0">
    <w:p w14:paraId="57CB9D4E" w14:textId="77777777" w:rsidR="00514E95" w:rsidRDefault="00514E95">
      <w:r>
        <w:continuationSeparator/>
      </w:r>
    </w:p>
  </w:footnote>
  <w:footnote w:type="continuationNotice" w:id="1">
    <w:p w14:paraId="7BE4FB28" w14:textId="77777777" w:rsidR="00514E95" w:rsidRDefault="00514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CC31" w14:textId="77777777" w:rsidR="0033409B" w:rsidRPr="003A06BB" w:rsidRDefault="0033409B" w:rsidP="003A06BB">
    <w:pPr>
      <w:tabs>
        <w:tab w:val="center" w:pos="4252"/>
        <w:tab w:val="right" w:pos="8504"/>
      </w:tabs>
    </w:pPr>
    <w:r w:rsidRPr="003A06BB">
      <w:rPr>
        <w:rFonts w:ascii="Gill Sans MT" w:hAnsi="Gill Sans MT"/>
        <w:noProof/>
      </w:rPr>
      <w:drawing>
        <wp:inline distT="0" distB="0" distL="0" distR="0" wp14:anchorId="0C03CC33" wp14:editId="0C03CC34">
          <wp:extent cx="1085850" cy="485775"/>
          <wp:effectExtent l="0" t="0" r="0" b="0"/>
          <wp:docPr id="15" name="Imagen 1" descr="ura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ura_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A06BB">
      <w:rPr>
        <w:rFonts w:ascii="Gill Sans MT" w:hAnsi="Gill Sans MT"/>
        <w:noProof/>
      </w:rPr>
      <w:t xml:space="preserve">                                                          </w:t>
    </w:r>
    <w:r w:rsidRPr="003A06BB">
      <w:t xml:space="preserve">        </w:t>
    </w:r>
    <w:r w:rsidRPr="003A06BB">
      <w:rPr>
        <w:rFonts w:ascii="Gill Sans MT" w:hAnsi="Gill Sans MT"/>
        <w:noProof/>
      </w:rPr>
      <w:t xml:space="preserve"> </w:t>
    </w:r>
    <w:r>
      <w:rPr>
        <w:rFonts w:ascii="Gill Sans MT" w:hAnsi="Gill Sans MT"/>
        <w:noProof/>
      </w:rPr>
      <w:drawing>
        <wp:inline distT="0" distB="0" distL="0" distR="0" wp14:anchorId="0C03CC35" wp14:editId="0C03CC36">
          <wp:extent cx="1054735" cy="57277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C03CC32" w14:textId="77777777" w:rsidR="0033409B" w:rsidRDefault="0033409B" w:rsidP="009E5796">
    <w:pPr>
      <w:pStyle w:val="Goiburu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abstractNum w:abstractNumId="0" w15:restartNumberingAfterBreak="0">
    <w:nsid w:val="00BA7AF3"/>
    <w:multiLevelType w:val="hybridMultilevel"/>
    <w:tmpl w:val="2946B4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1142"/>
    <w:multiLevelType w:val="hybridMultilevel"/>
    <w:tmpl w:val="62A86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01878"/>
    <w:multiLevelType w:val="hybridMultilevel"/>
    <w:tmpl w:val="D0A034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37D05"/>
    <w:multiLevelType w:val="hybridMultilevel"/>
    <w:tmpl w:val="FC9CA47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B40269"/>
    <w:multiLevelType w:val="hybridMultilevel"/>
    <w:tmpl w:val="5B4833D6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052BAD"/>
    <w:multiLevelType w:val="hybridMultilevel"/>
    <w:tmpl w:val="A01E11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B1C39"/>
    <w:multiLevelType w:val="hybridMultilevel"/>
    <w:tmpl w:val="9FFE61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E01EDD"/>
    <w:multiLevelType w:val="hybridMultilevel"/>
    <w:tmpl w:val="98C08862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549CB"/>
    <w:multiLevelType w:val="hybridMultilevel"/>
    <w:tmpl w:val="AF0001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7C49FA"/>
    <w:multiLevelType w:val="hybridMultilevel"/>
    <w:tmpl w:val="9EDE19D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70F79"/>
    <w:multiLevelType w:val="hybridMultilevel"/>
    <w:tmpl w:val="712C0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6F2A9B"/>
    <w:multiLevelType w:val="hybridMultilevel"/>
    <w:tmpl w:val="7A16FD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BC4ED8"/>
    <w:multiLevelType w:val="hybridMultilevel"/>
    <w:tmpl w:val="15B080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24205"/>
    <w:multiLevelType w:val="multilevel"/>
    <w:tmpl w:val="104235D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B012A2"/>
    <w:multiLevelType w:val="hybridMultilevel"/>
    <w:tmpl w:val="282EF89E"/>
    <w:lvl w:ilvl="0" w:tplc="F7309FAC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821FB2"/>
    <w:multiLevelType w:val="multilevel"/>
    <w:tmpl w:val="32542514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A40859"/>
    <w:multiLevelType w:val="hybridMultilevel"/>
    <w:tmpl w:val="DB54D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AE0E9B"/>
    <w:multiLevelType w:val="hybridMultilevel"/>
    <w:tmpl w:val="5260903A"/>
    <w:lvl w:ilvl="0" w:tplc="042D0015">
      <w:start w:val="1"/>
      <w:numFmt w:val="upperLetter"/>
      <w:lvlText w:val="%1."/>
      <w:lvlJc w:val="left"/>
      <w:pPr>
        <w:ind w:left="720" w:hanging="360"/>
      </w:pPr>
    </w:lvl>
    <w:lvl w:ilvl="1" w:tplc="042D0019" w:tentative="1">
      <w:start w:val="1"/>
      <w:numFmt w:val="lowerLetter"/>
      <w:lvlText w:val="%2."/>
      <w:lvlJc w:val="left"/>
      <w:pPr>
        <w:ind w:left="1440" w:hanging="360"/>
      </w:pPr>
    </w:lvl>
    <w:lvl w:ilvl="2" w:tplc="042D001B" w:tentative="1">
      <w:start w:val="1"/>
      <w:numFmt w:val="lowerRoman"/>
      <w:lvlText w:val="%3."/>
      <w:lvlJc w:val="right"/>
      <w:pPr>
        <w:ind w:left="2160" w:hanging="180"/>
      </w:pPr>
    </w:lvl>
    <w:lvl w:ilvl="3" w:tplc="042D000F" w:tentative="1">
      <w:start w:val="1"/>
      <w:numFmt w:val="decimal"/>
      <w:lvlText w:val="%4."/>
      <w:lvlJc w:val="left"/>
      <w:pPr>
        <w:ind w:left="2880" w:hanging="360"/>
      </w:pPr>
    </w:lvl>
    <w:lvl w:ilvl="4" w:tplc="042D0019" w:tentative="1">
      <w:start w:val="1"/>
      <w:numFmt w:val="lowerLetter"/>
      <w:lvlText w:val="%5."/>
      <w:lvlJc w:val="left"/>
      <w:pPr>
        <w:ind w:left="3600" w:hanging="360"/>
      </w:pPr>
    </w:lvl>
    <w:lvl w:ilvl="5" w:tplc="042D001B" w:tentative="1">
      <w:start w:val="1"/>
      <w:numFmt w:val="lowerRoman"/>
      <w:lvlText w:val="%6."/>
      <w:lvlJc w:val="right"/>
      <w:pPr>
        <w:ind w:left="4320" w:hanging="180"/>
      </w:pPr>
    </w:lvl>
    <w:lvl w:ilvl="6" w:tplc="042D000F" w:tentative="1">
      <w:start w:val="1"/>
      <w:numFmt w:val="decimal"/>
      <w:lvlText w:val="%7."/>
      <w:lvlJc w:val="left"/>
      <w:pPr>
        <w:ind w:left="5040" w:hanging="360"/>
      </w:pPr>
    </w:lvl>
    <w:lvl w:ilvl="7" w:tplc="042D0019" w:tentative="1">
      <w:start w:val="1"/>
      <w:numFmt w:val="lowerLetter"/>
      <w:lvlText w:val="%8."/>
      <w:lvlJc w:val="left"/>
      <w:pPr>
        <w:ind w:left="5760" w:hanging="360"/>
      </w:pPr>
    </w:lvl>
    <w:lvl w:ilvl="8" w:tplc="042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320974"/>
    <w:multiLevelType w:val="hybridMultilevel"/>
    <w:tmpl w:val="A16C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E7683B"/>
    <w:multiLevelType w:val="hybridMultilevel"/>
    <w:tmpl w:val="C6228D9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918255A"/>
    <w:multiLevelType w:val="multilevel"/>
    <w:tmpl w:val="5678CFF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726658"/>
    <w:multiLevelType w:val="hybridMultilevel"/>
    <w:tmpl w:val="24A65C4A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476C3"/>
    <w:multiLevelType w:val="hybridMultilevel"/>
    <w:tmpl w:val="F392E2F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100F9F"/>
    <w:multiLevelType w:val="hybridMultilevel"/>
    <w:tmpl w:val="077218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E82F51"/>
    <w:multiLevelType w:val="hybridMultilevel"/>
    <w:tmpl w:val="F54C0B14"/>
    <w:lvl w:ilvl="0" w:tplc="0C0A0001">
      <w:start w:val="1"/>
      <w:numFmt w:val="bullet"/>
      <w:lvlText w:val=""/>
      <w:lvlJc w:val="left"/>
      <w:pPr>
        <w:ind w:left="-164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-9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-2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</w:abstractNum>
  <w:abstractNum w:abstractNumId="25" w15:restartNumberingAfterBreak="0">
    <w:nsid w:val="55491AF5"/>
    <w:multiLevelType w:val="hybridMultilevel"/>
    <w:tmpl w:val="B07E4B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77400A"/>
    <w:multiLevelType w:val="hybridMultilevel"/>
    <w:tmpl w:val="83CCB91A"/>
    <w:lvl w:ilvl="0" w:tplc="042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883A35"/>
    <w:multiLevelType w:val="hybridMultilevel"/>
    <w:tmpl w:val="60F04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14186"/>
    <w:multiLevelType w:val="multilevel"/>
    <w:tmpl w:val="EC807BD4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7F5BED"/>
    <w:multiLevelType w:val="hybridMultilevel"/>
    <w:tmpl w:val="A71E936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C277D6D"/>
    <w:multiLevelType w:val="hybridMultilevel"/>
    <w:tmpl w:val="15D04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8B1E95"/>
    <w:multiLevelType w:val="hybridMultilevel"/>
    <w:tmpl w:val="C2FCC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F0025C"/>
    <w:multiLevelType w:val="hybridMultilevel"/>
    <w:tmpl w:val="6BD410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224EB"/>
    <w:multiLevelType w:val="hybridMultilevel"/>
    <w:tmpl w:val="FEF46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7C249E"/>
    <w:multiLevelType w:val="hybridMultilevel"/>
    <w:tmpl w:val="FFB801CC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B50A85"/>
    <w:multiLevelType w:val="hybridMultilevel"/>
    <w:tmpl w:val="676AC264"/>
    <w:lvl w:ilvl="0" w:tplc="042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45DAB"/>
    <w:multiLevelType w:val="hybridMultilevel"/>
    <w:tmpl w:val="D1820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7D3F7C"/>
    <w:multiLevelType w:val="hybridMultilevel"/>
    <w:tmpl w:val="68EE0C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096A11"/>
    <w:multiLevelType w:val="hybridMultilevel"/>
    <w:tmpl w:val="D1C4E4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667C3"/>
    <w:multiLevelType w:val="hybridMultilevel"/>
    <w:tmpl w:val="E39C6A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8"/>
  </w:num>
  <w:num w:numId="4">
    <w:abstractNumId w:val="13"/>
  </w:num>
  <w:num w:numId="5">
    <w:abstractNumId w:val="15"/>
  </w:num>
  <w:num w:numId="6">
    <w:abstractNumId w:val="22"/>
  </w:num>
  <w:num w:numId="7">
    <w:abstractNumId w:val="23"/>
  </w:num>
  <w:num w:numId="8">
    <w:abstractNumId w:val="36"/>
  </w:num>
  <w:num w:numId="9">
    <w:abstractNumId w:val="36"/>
  </w:num>
  <w:num w:numId="10">
    <w:abstractNumId w:val="39"/>
  </w:num>
  <w:num w:numId="11">
    <w:abstractNumId w:val="8"/>
  </w:num>
  <w:num w:numId="12">
    <w:abstractNumId w:val="31"/>
  </w:num>
  <w:num w:numId="13">
    <w:abstractNumId w:val="37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"/>
  </w:num>
  <w:num w:numId="19">
    <w:abstractNumId w:val="2"/>
  </w:num>
  <w:num w:numId="20">
    <w:abstractNumId w:val="12"/>
  </w:num>
  <w:num w:numId="21">
    <w:abstractNumId w:val="5"/>
  </w:num>
  <w:num w:numId="22">
    <w:abstractNumId w:val="29"/>
  </w:num>
  <w:num w:numId="23">
    <w:abstractNumId w:val="24"/>
  </w:num>
  <w:num w:numId="24">
    <w:abstractNumId w:val="30"/>
  </w:num>
  <w:num w:numId="25">
    <w:abstractNumId w:val="33"/>
  </w:num>
  <w:num w:numId="26">
    <w:abstractNumId w:val="11"/>
  </w:num>
  <w:num w:numId="27">
    <w:abstractNumId w:val="18"/>
  </w:num>
  <w:num w:numId="28">
    <w:abstractNumId w:val="27"/>
  </w:num>
  <w:num w:numId="29">
    <w:abstractNumId w:val="16"/>
  </w:num>
  <w:num w:numId="30">
    <w:abstractNumId w:val="25"/>
  </w:num>
  <w:num w:numId="31">
    <w:abstractNumId w:val="3"/>
  </w:num>
  <w:num w:numId="32">
    <w:abstractNumId w:val="32"/>
  </w:num>
  <w:num w:numId="33">
    <w:abstractNumId w:val="35"/>
  </w:num>
  <w:num w:numId="34">
    <w:abstractNumId w:val="34"/>
  </w:num>
  <w:num w:numId="35">
    <w:abstractNumId w:val="26"/>
  </w:num>
  <w:num w:numId="36">
    <w:abstractNumId w:val="4"/>
  </w:num>
  <w:num w:numId="37">
    <w:abstractNumId w:val="17"/>
  </w:num>
  <w:num w:numId="38">
    <w:abstractNumId w:val="7"/>
  </w:num>
  <w:num w:numId="39">
    <w:abstractNumId w:val="38"/>
  </w:num>
  <w:num w:numId="40">
    <w:abstractNumId w:val="21"/>
  </w:num>
  <w:num w:numId="41">
    <w:abstractNumId w:val="9"/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4C"/>
    <w:rsid w:val="0000139F"/>
    <w:rsid w:val="0000337F"/>
    <w:rsid w:val="00007A7D"/>
    <w:rsid w:val="00015577"/>
    <w:rsid w:val="0002501F"/>
    <w:rsid w:val="00031529"/>
    <w:rsid w:val="00033C32"/>
    <w:rsid w:val="00041097"/>
    <w:rsid w:val="000423A3"/>
    <w:rsid w:val="00043546"/>
    <w:rsid w:val="0004520D"/>
    <w:rsid w:val="000465F5"/>
    <w:rsid w:val="00053FE5"/>
    <w:rsid w:val="0005536C"/>
    <w:rsid w:val="00061E63"/>
    <w:rsid w:val="00062E62"/>
    <w:rsid w:val="00063703"/>
    <w:rsid w:val="00064154"/>
    <w:rsid w:val="00065EF5"/>
    <w:rsid w:val="00067331"/>
    <w:rsid w:val="00067EEA"/>
    <w:rsid w:val="00071C40"/>
    <w:rsid w:val="00073995"/>
    <w:rsid w:val="00073C3D"/>
    <w:rsid w:val="0007758C"/>
    <w:rsid w:val="000826D0"/>
    <w:rsid w:val="000843E6"/>
    <w:rsid w:val="00085193"/>
    <w:rsid w:val="00085EE5"/>
    <w:rsid w:val="00090621"/>
    <w:rsid w:val="00091E72"/>
    <w:rsid w:val="00092CBD"/>
    <w:rsid w:val="000939FB"/>
    <w:rsid w:val="00096603"/>
    <w:rsid w:val="00096E83"/>
    <w:rsid w:val="000A01C6"/>
    <w:rsid w:val="000A21D6"/>
    <w:rsid w:val="000A478B"/>
    <w:rsid w:val="000B127E"/>
    <w:rsid w:val="000B1EDE"/>
    <w:rsid w:val="000B4950"/>
    <w:rsid w:val="000B6776"/>
    <w:rsid w:val="000C5E3B"/>
    <w:rsid w:val="000D5AAB"/>
    <w:rsid w:val="000F0FF3"/>
    <w:rsid w:val="000F209B"/>
    <w:rsid w:val="000F4EE4"/>
    <w:rsid w:val="00101A15"/>
    <w:rsid w:val="001023B6"/>
    <w:rsid w:val="00102937"/>
    <w:rsid w:val="00104F3B"/>
    <w:rsid w:val="0011015C"/>
    <w:rsid w:val="00111A6A"/>
    <w:rsid w:val="00114D14"/>
    <w:rsid w:val="00116C28"/>
    <w:rsid w:val="00117DB8"/>
    <w:rsid w:val="00122951"/>
    <w:rsid w:val="001244C5"/>
    <w:rsid w:val="001254D6"/>
    <w:rsid w:val="001262F6"/>
    <w:rsid w:val="00130E71"/>
    <w:rsid w:val="00137B46"/>
    <w:rsid w:val="00140728"/>
    <w:rsid w:val="001453C7"/>
    <w:rsid w:val="00152A96"/>
    <w:rsid w:val="0015681F"/>
    <w:rsid w:val="00156995"/>
    <w:rsid w:val="001637D4"/>
    <w:rsid w:val="00164A55"/>
    <w:rsid w:val="00167121"/>
    <w:rsid w:val="001745AD"/>
    <w:rsid w:val="001746CA"/>
    <w:rsid w:val="00174A6C"/>
    <w:rsid w:val="001768F5"/>
    <w:rsid w:val="001815DA"/>
    <w:rsid w:val="0018190E"/>
    <w:rsid w:val="0018284B"/>
    <w:rsid w:val="001830E0"/>
    <w:rsid w:val="00195BB9"/>
    <w:rsid w:val="001A3F6C"/>
    <w:rsid w:val="001A4355"/>
    <w:rsid w:val="001A64C3"/>
    <w:rsid w:val="001B4F7F"/>
    <w:rsid w:val="001B546F"/>
    <w:rsid w:val="001C0661"/>
    <w:rsid w:val="001C188B"/>
    <w:rsid w:val="001C1E5C"/>
    <w:rsid w:val="001C4F69"/>
    <w:rsid w:val="001C5320"/>
    <w:rsid w:val="001D273D"/>
    <w:rsid w:val="001D4FA7"/>
    <w:rsid w:val="001D675B"/>
    <w:rsid w:val="001E4835"/>
    <w:rsid w:val="001E57CB"/>
    <w:rsid w:val="001E6BEE"/>
    <w:rsid w:val="001F01E2"/>
    <w:rsid w:val="001F06F3"/>
    <w:rsid w:val="001F3631"/>
    <w:rsid w:val="001F3DED"/>
    <w:rsid w:val="001F5871"/>
    <w:rsid w:val="0020003F"/>
    <w:rsid w:val="00201A58"/>
    <w:rsid w:val="00207CA6"/>
    <w:rsid w:val="0021289F"/>
    <w:rsid w:val="00216536"/>
    <w:rsid w:val="002165E1"/>
    <w:rsid w:val="00217AB3"/>
    <w:rsid w:val="00217C7E"/>
    <w:rsid w:val="00221A32"/>
    <w:rsid w:val="00222E6B"/>
    <w:rsid w:val="00225954"/>
    <w:rsid w:val="00225FF8"/>
    <w:rsid w:val="00226CD3"/>
    <w:rsid w:val="00230C0D"/>
    <w:rsid w:val="00235A3E"/>
    <w:rsid w:val="002362E7"/>
    <w:rsid w:val="00237295"/>
    <w:rsid w:val="002446D9"/>
    <w:rsid w:val="00246D56"/>
    <w:rsid w:val="00261517"/>
    <w:rsid w:val="0026171B"/>
    <w:rsid w:val="00262A4F"/>
    <w:rsid w:val="00262E25"/>
    <w:rsid w:val="00264BF6"/>
    <w:rsid w:val="00267E04"/>
    <w:rsid w:val="00270097"/>
    <w:rsid w:val="00272203"/>
    <w:rsid w:val="00272C85"/>
    <w:rsid w:val="002730C8"/>
    <w:rsid w:val="00281DCD"/>
    <w:rsid w:val="00282F98"/>
    <w:rsid w:val="00284F35"/>
    <w:rsid w:val="00292C78"/>
    <w:rsid w:val="00293F74"/>
    <w:rsid w:val="002A0512"/>
    <w:rsid w:val="002A14A4"/>
    <w:rsid w:val="002A3737"/>
    <w:rsid w:val="002A4FD4"/>
    <w:rsid w:val="002A52F2"/>
    <w:rsid w:val="002B26C7"/>
    <w:rsid w:val="002C17B7"/>
    <w:rsid w:val="002C6442"/>
    <w:rsid w:val="002D053E"/>
    <w:rsid w:val="002D2DB2"/>
    <w:rsid w:val="002D5814"/>
    <w:rsid w:val="002D6520"/>
    <w:rsid w:val="002E0C37"/>
    <w:rsid w:val="002E653C"/>
    <w:rsid w:val="002F1D72"/>
    <w:rsid w:val="002F3997"/>
    <w:rsid w:val="002F674C"/>
    <w:rsid w:val="002F7FE2"/>
    <w:rsid w:val="0031089A"/>
    <w:rsid w:val="00330C3C"/>
    <w:rsid w:val="003313C3"/>
    <w:rsid w:val="0033409B"/>
    <w:rsid w:val="003361A5"/>
    <w:rsid w:val="003375AC"/>
    <w:rsid w:val="00340C48"/>
    <w:rsid w:val="00341639"/>
    <w:rsid w:val="00344041"/>
    <w:rsid w:val="00345B91"/>
    <w:rsid w:val="00345B94"/>
    <w:rsid w:val="00346CF2"/>
    <w:rsid w:val="00347743"/>
    <w:rsid w:val="003529B2"/>
    <w:rsid w:val="003559F2"/>
    <w:rsid w:val="0035645B"/>
    <w:rsid w:val="003569CF"/>
    <w:rsid w:val="003608EA"/>
    <w:rsid w:val="00361149"/>
    <w:rsid w:val="00362907"/>
    <w:rsid w:val="00362B52"/>
    <w:rsid w:val="00367906"/>
    <w:rsid w:val="003715C1"/>
    <w:rsid w:val="00380FD7"/>
    <w:rsid w:val="00383F1D"/>
    <w:rsid w:val="00383F24"/>
    <w:rsid w:val="0038466F"/>
    <w:rsid w:val="00384B50"/>
    <w:rsid w:val="003864A1"/>
    <w:rsid w:val="003865C4"/>
    <w:rsid w:val="003873CB"/>
    <w:rsid w:val="00390865"/>
    <w:rsid w:val="003919FC"/>
    <w:rsid w:val="003A06BB"/>
    <w:rsid w:val="003A1006"/>
    <w:rsid w:val="003A593E"/>
    <w:rsid w:val="003B33F7"/>
    <w:rsid w:val="003B4D7B"/>
    <w:rsid w:val="003B75F4"/>
    <w:rsid w:val="003D1481"/>
    <w:rsid w:val="003D23FD"/>
    <w:rsid w:val="003D252F"/>
    <w:rsid w:val="003D5F72"/>
    <w:rsid w:val="003D79B1"/>
    <w:rsid w:val="003D7F36"/>
    <w:rsid w:val="003E1507"/>
    <w:rsid w:val="003E1E83"/>
    <w:rsid w:val="003E7119"/>
    <w:rsid w:val="003F08FF"/>
    <w:rsid w:val="003F58FA"/>
    <w:rsid w:val="0040243E"/>
    <w:rsid w:val="004029CD"/>
    <w:rsid w:val="0040410C"/>
    <w:rsid w:val="00413DA5"/>
    <w:rsid w:val="00417198"/>
    <w:rsid w:val="00424C17"/>
    <w:rsid w:val="00430DA4"/>
    <w:rsid w:val="0043132F"/>
    <w:rsid w:val="0043212D"/>
    <w:rsid w:val="00435392"/>
    <w:rsid w:val="00436E88"/>
    <w:rsid w:val="00436F1B"/>
    <w:rsid w:val="004373DC"/>
    <w:rsid w:val="00446F1E"/>
    <w:rsid w:val="0044703F"/>
    <w:rsid w:val="004472F9"/>
    <w:rsid w:val="00456986"/>
    <w:rsid w:val="00457247"/>
    <w:rsid w:val="00460CB5"/>
    <w:rsid w:val="00460F6B"/>
    <w:rsid w:val="00464472"/>
    <w:rsid w:val="00475AB8"/>
    <w:rsid w:val="00476C23"/>
    <w:rsid w:val="004809CD"/>
    <w:rsid w:val="004813A7"/>
    <w:rsid w:val="0048235A"/>
    <w:rsid w:val="00482835"/>
    <w:rsid w:val="00483617"/>
    <w:rsid w:val="00484AD8"/>
    <w:rsid w:val="00486CC1"/>
    <w:rsid w:val="00490458"/>
    <w:rsid w:val="004A09C5"/>
    <w:rsid w:val="004A2A3D"/>
    <w:rsid w:val="004B12D9"/>
    <w:rsid w:val="004B1A54"/>
    <w:rsid w:val="004B28F3"/>
    <w:rsid w:val="004B3D7D"/>
    <w:rsid w:val="004B6613"/>
    <w:rsid w:val="004C17FF"/>
    <w:rsid w:val="004C1FE1"/>
    <w:rsid w:val="004C73D4"/>
    <w:rsid w:val="004D5C52"/>
    <w:rsid w:val="004E4EE2"/>
    <w:rsid w:val="004F299B"/>
    <w:rsid w:val="004F6F75"/>
    <w:rsid w:val="004F772B"/>
    <w:rsid w:val="0050030D"/>
    <w:rsid w:val="0050075D"/>
    <w:rsid w:val="00500F5D"/>
    <w:rsid w:val="00501E77"/>
    <w:rsid w:val="0050336A"/>
    <w:rsid w:val="00506298"/>
    <w:rsid w:val="00507770"/>
    <w:rsid w:val="00512687"/>
    <w:rsid w:val="00514E95"/>
    <w:rsid w:val="0051521B"/>
    <w:rsid w:val="005153E3"/>
    <w:rsid w:val="005159C8"/>
    <w:rsid w:val="00516B60"/>
    <w:rsid w:val="00520FCF"/>
    <w:rsid w:val="005212E2"/>
    <w:rsid w:val="0052485B"/>
    <w:rsid w:val="00524B20"/>
    <w:rsid w:val="005452A9"/>
    <w:rsid w:val="005465BD"/>
    <w:rsid w:val="0054705F"/>
    <w:rsid w:val="00550BDC"/>
    <w:rsid w:val="005524C0"/>
    <w:rsid w:val="005555E7"/>
    <w:rsid w:val="005571FE"/>
    <w:rsid w:val="00557A82"/>
    <w:rsid w:val="00560969"/>
    <w:rsid w:val="00561F76"/>
    <w:rsid w:val="0056395B"/>
    <w:rsid w:val="005642C6"/>
    <w:rsid w:val="00566FB3"/>
    <w:rsid w:val="005701C7"/>
    <w:rsid w:val="005704E8"/>
    <w:rsid w:val="0057190C"/>
    <w:rsid w:val="00572457"/>
    <w:rsid w:val="005726F3"/>
    <w:rsid w:val="00573520"/>
    <w:rsid w:val="00577C21"/>
    <w:rsid w:val="00581AE0"/>
    <w:rsid w:val="00582E7F"/>
    <w:rsid w:val="00583890"/>
    <w:rsid w:val="00584801"/>
    <w:rsid w:val="00593DD8"/>
    <w:rsid w:val="005954BE"/>
    <w:rsid w:val="005955A5"/>
    <w:rsid w:val="005A2D1F"/>
    <w:rsid w:val="005A3058"/>
    <w:rsid w:val="005A40E1"/>
    <w:rsid w:val="005B1145"/>
    <w:rsid w:val="005B3079"/>
    <w:rsid w:val="005B706F"/>
    <w:rsid w:val="005C01F8"/>
    <w:rsid w:val="005C3B1A"/>
    <w:rsid w:val="005C3D9E"/>
    <w:rsid w:val="005C6C65"/>
    <w:rsid w:val="005C7532"/>
    <w:rsid w:val="005D3255"/>
    <w:rsid w:val="005D3435"/>
    <w:rsid w:val="005D436F"/>
    <w:rsid w:val="005D5D24"/>
    <w:rsid w:val="005D68B8"/>
    <w:rsid w:val="005D6BC5"/>
    <w:rsid w:val="005E3A75"/>
    <w:rsid w:val="005E595E"/>
    <w:rsid w:val="005E5AB6"/>
    <w:rsid w:val="005E7076"/>
    <w:rsid w:val="005F0F1F"/>
    <w:rsid w:val="005F41B4"/>
    <w:rsid w:val="005F73BE"/>
    <w:rsid w:val="00600BEA"/>
    <w:rsid w:val="00602913"/>
    <w:rsid w:val="00604669"/>
    <w:rsid w:val="00610A07"/>
    <w:rsid w:val="006113CC"/>
    <w:rsid w:val="0061190B"/>
    <w:rsid w:val="0061259F"/>
    <w:rsid w:val="00621FDB"/>
    <w:rsid w:val="00622FD5"/>
    <w:rsid w:val="00622FF0"/>
    <w:rsid w:val="0062555F"/>
    <w:rsid w:val="00625739"/>
    <w:rsid w:val="00633B99"/>
    <w:rsid w:val="0063426E"/>
    <w:rsid w:val="00634CD1"/>
    <w:rsid w:val="0064262F"/>
    <w:rsid w:val="006428D8"/>
    <w:rsid w:val="00646323"/>
    <w:rsid w:val="00663EF7"/>
    <w:rsid w:val="006669FF"/>
    <w:rsid w:val="00672111"/>
    <w:rsid w:val="00681421"/>
    <w:rsid w:val="00685E12"/>
    <w:rsid w:val="00687A1F"/>
    <w:rsid w:val="0069272A"/>
    <w:rsid w:val="006932E9"/>
    <w:rsid w:val="00696539"/>
    <w:rsid w:val="006A1D17"/>
    <w:rsid w:val="006A2597"/>
    <w:rsid w:val="006A339D"/>
    <w:rsid w:val="006A4A9F"/>
    <w:rsid w:val="006B01BC"/>
    <w:rsid w:val="006B0F3C"/>
    <w:rsid w:val="006B298F"/>
    <w:rsid w:val="006B68F5"/>
    <w:rsid w:val="006C22D8"/>
    <w:rsid w:val="006C4BE9"/>
    <w:rsid w:val="006C753A"/>
    <w:rsid w:val="006D0C0C"/>
    <w:rsid w:val="006D532C"/>
    <w:rsid w:val="006D69A3"/>
    <w:rsid w:val="006E1A17"/>
    <w:rsid w:val="006E77E8"/>
    <w:rsid w:val="006E7B00"/>
    <w:rsid w:val="006F79ED"/>
    <w:rsid w:val="00701919"/>
    <w:rsid w:val="00701A77"/>
    <w:rsid w:val="00702BFB"/>
    <w:rsid w:val="00711DCC"/>
    <w:rsid w:val="00714D6B"/>
    <w:rsid w:val="0071686B"/>
    <w:rsid w:val="0072260A"/>
    <w:rsid w:val="00722DA3"/>
    <w:rsid w:val="0072392B"/>
    <w:rsid w:val="00727138"/>
    <w:rsid w:val="007272C5"/>
    <w:rsid w:val="0073097D"/>
    <w:rsid w:val="00733F2E"/>
    <w:rsid w:val="00734E8F"/>
    <w:rsid w:val="00736AD1"/>
    <w:rsid w:val="007377C6"/>
    <w:rsid w:val="00737C3D"/>
    <w:rsid w:val="00747933"/>
    <w:rsid w:val="00747F45"/>
    <w:rsid w:val="00750C66"/>
    <w:rsid w:val="00752E7B"/>
    <w:rsid w:val="00755693"/>
    <w:rsid w:val="00756F9D"/>
    <w:rsid w:val="00763AD4"/>
    <w:rsid w:val="00764022"/>
    <w:rsid w:val="0076471F"/>
    <w:rsid w:val="007662AB"/>
    <w:rsid w:val="00792C3B"/>
    <w:rsid w:val="007B27CC"/>
    <w:rsid w:val="007B6F8E"/>
    <w:rsid w:val="007C5558"/>
    <w:rsid w:val="007D0072"/>
    <w:rsid w:val="007D16D9"/>
    <w:rsid w:val="007D7FC9"/>
    <w:rsid w:val="007E030B"/>
    <w:rsid w:val="007E0A3C"/>
    <w:rsid w:val="007E35CF"/>
    <w:rsid w:val="007E704F"/>
    <w:rsid w:val="007F0B7A"/>
    <w:rsid w:val="007F2650"/>
    <w:rsid w:val="008033CA"/>
    <w:rsid w:val="008043C6"/>
    <w:rsid w:val="008062EB"/>
    <w:rsid w:val="00807AAC"/>
    <w:rsid w:val="00813649"/>
    <w:rsid w:val="0081396C"/>
    <w:rsid w:val="00813A0F"/>
    <w:rsid w:val="00815BF7"/>
    <w:rsid w:val="0081617A"/>
    <w:rsid w:val="008234C7"/>
    <w:rsid w:val="00823BBA"/>
    <w:rsid w:val="0082663D"/>
    <w:rsid w:val="00831F91"/>
    <w:rsid w:val="00841EB8"/>
    <w:rsid w:val="008466DC"/>
    <w:rsid w:val="00846E9F"/>
    <w:rsid w:val="00852795"/>
    <w:rsid w:val="00852B38"/>
    <w:rsid w:val="008530C3"/>
    <w:rsid w:val="008546F4"/>
    <w:rsid w:val="008556CB"/>
    <w:rsid w:val="00861BC5"/>
    <w:rsid w:val="00870B0D"/>
    <w:rsid w:val="00870B3B"/>
    <w:rsid w:val="00870EAC"/>
    <w:rsid w:val="00873CC1"/>
    <w:rsid w:val="00875B88"/>
    <w:rsid w:val="008767B3"/>
    <w:rsid w:val="00884303"/>
    <w:rsid w:val="008848BD"/>
    <w:rsid w:val="0089200D"/>
    <w:rsid w:val="008933EE"/>
    <w:rsid w:val="008A1B8D"/>
    <w:rsid w:val="008B12AA"/>
    <w:rsid w:val="008B24A3"/>
    <w:rsid w:val="008B7754"/>
    <w:rsid w:val="008C09D8"/>
    <w:rsid w:val="008C2CBA"/>
    <w:rsid w:val="008C56EE"/>
    <w:rsid w:val="008C6D2A"/>
    <w:rsid w:val="008D1DD1"/>
    <w:rsid w:val="008D74C5"/>
    <w:rsid w:val="008E0110"/>
    <w:rsid w:val="008E1B50"/>
    <w:rsid w:val="008E4FCF"/>
    <w:rsid w:val="009001A0"/>
    <w:rsid w:val="00900DC4"/>
    <w:rsid w:val="009028F2"/>
    <w:rsid w:val="00902AF9"/>
    <w:rsid w:val="009037F5"/>
    <w:rsid w:val="0090654C"/>
    <w:rsid w:val="0091101B"/>
    <w:rsid w:val="00912CEE"/>
    <w:rsid w:val="0091329A"/>
    <w:rsid w:val="009139C3"/>
    <w:rsid w:val="00913B98"/>
    <w:rsid w:val="00916C7D"/>
    <w:rsid w:val="00917558"/>
    <w:rsid w:val="009219B4"/>
    <w:rsid w:val="009248ED"/>
    <w:rsid w:val="009267BB"/>
    <w:rsid w:val="009276E0"/>
    <w:rsid w:val="009312D9"/>
    <w:rsid w:val="009330CF"/>
    <w:rsid w:val="0093568A"/>
    <w:rsid w:val="0093641E"/>
    <w:rsid w:val="00940911"/>
    <w:rsid w:val="0094212A"/>
    <w:rsid w:val="00950F2F"/>
    <w:rsid w:val="00951BC2"/>
    <w:rsid w:val="00960377"/>
    <w:rsid w:val="009651E1"/>
    <w:rsid w:val="00965D37"/>
    <w:rsid w:val="00967213"/>
    <w:rsid w:val="0097314C"/>
    <w:rsid w:val="00976744"/>
    <w:rsid w:val="00984007"/>
    <w:rsid w:val="0098411C"/>
    <w:rsid w:val="00984250"/>
    <w:rsid w:val="00984906"/>
    <w:rsid w:val="009856FE"/>
    <w:rsid w:val="00986620"/>
    <w:rsid w:val="00993B4E"/>
    <w:rsid w:val="00996768"/>
    <w:rsid w:val="009979E8"/>
    <w:rsid w:val="009A44D1"/>
    <w:rsid w:val="009A4DEE"/>
    <w:rsid w:val="009B0E70"/>
    <w:rsid w:val="009B1AB6"/>
    <w:rsid w:val="009B3A85"/>
    <w:rsid w:val="009B4F08"/>
    <w:rsid w:val="009C273E"/>
    <w:rsid w:val="009C700E"/>
    <w:rsid w:val="009D1194"/>
    <w:rsid w:val="009D6C90"/>
    <w:rsid w:val="009E45F8"/>
    <w:rsid w:val="009E5796"/>
    <w:rsid w:val="009F15F7"/>
    <w:rsid w:val="00A01CA2"/>
    <w:rsid w:val="00A02B5B"/>
    <w:rsid w:val="00A037D5"/>
    <w:rsid w:val="00A13D93"/>
    <w:rsid w:val="00A158F8"/>
    <w:rsid w:val="00A15FE7"/>
    <w:rsid w:val="00A21B43"/>
    <w:rsid w:val="00A25014"/>
    <w:rsid w:val="00A25342"/>
    <w:rsid w:val="00A267CB"/>
    <w:rsid w:val="00A26CCA"/>
    <w:rsid w:val="00A30FB3"/>
    <w:rsid w:val="00A322C7"/>
    <w:rsid w:val="00A322DA"/>
    <w:rsid w:val="00A35D86"/>
    <w:rsid w:val="00A36F28"/>
    <w:rsid w:val="00A400D3"/>
    <w:rsid w:val="00A411A7"/>
    <w:rsid w:val="00A45658"/>
    <w:rsid w:val="00A46F19"/>
    <w:rsid w:val="00A52651"/>
    <w:rsid w:val="00A52D71"/>
    <w:rsid w:val="00A52FEF"/>
    <w:rsid w:val="00A556FB"/>
    <w:rsid w:val="00A6510B"/>
    <w:rsid w:val="00A66615"/>
    <w:rsid w:val="00A67087"/>
    <w:rsid w:val="00A71457"/>
    <w:rsid w:val="00A8197F"/>
    <w:rsid w:val="00A832A1"/>
    <w:rsid w:val="00A84FCC"/>
    <w:rsid w:val="00A85418"/>
    <w:rsid w:val="00A85CD0"/>
    <w:rsid w:val="00A87F53"/>
    <w:rsid w:val="00A906FD"/>
    <w:rsid w:val="00A90FAB"/>
    <w:rsid w:val="00A91BC6"/>
    <w:rsid w:val="00A92FB4"/>
    <w:rsid w:val="00A9412C"/>
    <w:rsid w:val="00A9596F"/>
    <w:rsid w:val="00A97921"/>
    <w:rsid w:val="00AA1161"/>
    <w:rsid w:val="00AA3E0F"/>
    <w:rsid w:val="00AA782F"/>
    <w:rsid w:val="00AA7B17"/>
    <w:rsid w:val="00AB3718"/>
    <w:rsid w:val="00AB414A"/>
    <w:rsid w:val="00AC0FB4"/>
    <w:rsid w:val="00AC4C3B"/>
    <w:rsid w:val="00AC5909"/>
    <w:rsid w:val="00AC7032"/>
    <w:rsid w:val="00AD6855"/>
    <w:rsid w:val="00AD7398"/>
    <w:rsid w:val="00AE0247"/>
    <w:rsid w:val="00AE089C"/>
    <w:rsid w:val="00AE1DA8"/>
    <w:rsid w:val="00AE282E"/>
    <w:rsid w:val="00AE2AD2"/>
    <w:rsid w:val="00AE5754"/>
    <w:rsid w:val="00AF17C9"/>
    <w:rsid w:val="00AF36F4"/>
    <w:rsid w:val="00B04DB2"/>
    <w:rsid w:val="00B0581B"/>
    <w:rsid w:val="00B12454"/>
    <w:rsid w:val="00B12CAD"/>
    <w:rsid w:val="00B207CE"/>
    <w:rsid w:val="00B216AA"/>
    <w:rsid w:val="00B227A5"/>
    <w:rsid w:val="00B23EC5"/>
    <w:rsid w:val="00B24018"/>
    <w:rsid w:val="00B24752"/>
    <w:rsid w:val="00B24A23"/>
    <w:rsid w:val="00B26BB2"/>
    <w:rsid w:val="00B340DF"/>
    <w:rsid w:val="00B349A4"/>
    <w:rsid w:val="00B35276"/>
    <w:rsid w:val="00B35F24"/>
    <w:rsid w:val="00B40F4C"/>
    <w:rsid w:val="00B429BD"/>
    <w:rsid w:val="00B42F99"/>
    <w:rsid w:val="00B44210"/>
    <w:rsid w:val="00B44466"/>
    <w:rsid w:val="00B47E15"/>
    <w:rsid w:val="00B50356"/>
    <w:rsid w:val="00B52C06"/>
    <w:rsid w:val="00B55182"/>
    <w:rsid w:val="00B57FDA"/>
    <w:rsid w:val="00B6217E"/>
    <w:rsid w:val="00B622B3"/>
    <w:rsid w:val="00B64B1C"/>
    <w:rsid w:val="00B75F4C"/>
    <w:rsid w:val="00B767AB"/>
    <w:rsid w:val="00B87C9B"/>
    <w:rsid w:val="00B926A1"/>
    <w:rsid w:val="00B92CFD"/>
    <w:rsid w:val="00B936E5"/>
    <w:rsid w:val="00B956C1"/>
    <w:rsid w:val="00B96325"/>
    <w:rsid w:val="00B963BC"/>
    <w:rsid w:val="00B978D9"/>
    <w:rsid w:val="00BA0936"/>
    <w:rsid w:val="00BA2835"/>
    <w:rsid w:val="00BA3521"/>
    <w:rsid w:val="00BB0020"/>
    <w:rsid w:val="00BB1437"/>
    <w:rsid w:val="00BB3E2E"/>
    <w:rsid w:val="00BB3ECF"/>
    <w:rsid w:val="00BB4FBC"/>
    <w:rsid w:val="00BC35CC"/>
    <w:rsid w:val="00BC5B57"/>
    <w:rsid w:val="00BC5CDA"/>
    <w:rsid w:val="00BE4D12"/>
    <w:rsid w:val="00BE74D1"/>
    <w:rsid w:val="00BF0BAA"/>
    <w:rsid w:val="00BF2CC0"/>
    <w:rsid w:val="00BF5F0C"/>
    <w:rsid w:val="00BF7013"/>
    <w:rsid w:val="00BF75F5"/>
    <w:rsid w:val="00C01CE4"/>
    <w:rsid w:val="00C01E98"/>
    <w:rsid w:val="00C02656"/>
    <w:rsid w:val="00C03989"/>
    <w:rsid w:val="00C04C7F"/>
    <w:rsid w:val="00C05A72"/>
    <w:rsid w:val="00C05C35"/>
    <w:rsid w:val="00C07202"/>
    <w:rsid w:val="00C072EC"/>
    <w:rsid w:val="00C104AF"/>
    <w:rsid w:val="00C1077E"/>
    <w:rsid w:val="00C14CFB"/>
    <w:rsid w:val="00C2371B"/>
    <w:rsid w:val="00C248A9"/>
    <w:rsid w:val="00C26965"/>
    <w:rsid w:val="00C27BF4"/>
    <w:rsid w:val="00C5000F"/>
    <w:rsid w:val="00C50BEE"/>
    <w:rsid w:val="00C51367"/>
    <w:rsid w:val="00C545E4"/>
    <w:rsid w:val="00C56AA2"/>
    <w:rsid w:val="00C5767E"/>
    <w:rsid w:val="00C60292"/>
    <w:rsid w:val="00C63F92"/>
    <w:rsid w:val="00C661E2"/>
    <w:rsid w:val="00C67170"/>
    <w:rsid w:val="00C70BD6"/>
    <w:rsid w:val="00C74973"/>
    <w:rsid w:val="00C81793"/>
    <w:rsid w:val="00C912A1"/>
    <w:rsid w:val="00C91AB2"/>
    <w:rsid w:val="00C93C11"/>
    <w:rsid w:val="00C96B94"/>
    <w:rsid w:val="00CA190E"/>
    <w:rsid w:val="00CA32C0"/>
    <w:rsid w:val="00CA3706"/>
    <w:rsid w:val="00CB2B72"/>
    <w:rsid w:val="00CB7C48"/>
    <w:rsid w:val="00CC50BD"/>
    <w:rsid w:val="00CD18F0"/>
    <w:rsid w:val="00CD5C0A"/>
    <w:rsid w:val="00CD5EED"/>
    <w:rsid w:val="00CD641C"/>
    <w:rsid w:val="00CD7494"/>
    <w:rsid w:val="00CE1634"/>
    <w:rsid w:val="00CE259F"/>
    <w:rsid w:val="00CF6299"/>
    <w:rsid w:val="00D00056"/>
    <w:rsid w:val="00D00AF0"/>
    <w:rsid w:val="00D013C4"/>
    <w:rsid w:val="00D0546D"/>
    <w:rsid w:val="00D107C6"/>
    <w:rsid w:val="00D12ECC"/>
    <w:rsid w:val="00D152A6"/>
    <w:rsid w:val="00D16935"/>
    <w:rsid w:val="00D30758"/>
    <w:rsid w:val="00D32486"/>
    <w:rsid w:val="00D41821"/>
    <w:rsid w:val="00D42F20"/>
    <w:rsid w:val="00D45A0F"/>
    <w:rsid w:val="00D5177F"/>
    <w:rsid w:val="00D544CF"/>
    <w:rsid w:val="00D550AF"/>
    <w:rsid w:val="00D553D4"/>
    <w:rsid w:val="00D65E79"/>
    <w:rsid w:val="00D74CE1"/>
    <w:rsid w:val="00D813E7"/>
    <w:rsid w:val="00D814F9"/>
    <w:rsid w:val="00D83039"/>
    <w:rsid w:val="00D84CA2"/>
    <w:rsid w:val="00D86BAF"/>
    <w:rsid w:val="00D905EB"/>
    <w:rsid w:val="00D90F12"/>
    <w:rsid w:val="00D95B28"/>
    <w:rsid w:val="00DA1DFC"/>
    <w:rsid w:val="00DA2BCB"/>
    <w:rsid w:val="00DA2FE2"/>
    <w:rsid w:val="00DA6374"/>
    <w:rsid w:val="00DA6560"/>
    <w:rsid w:val="00DB3CB9"/>
    <w:rsid w:val="00DB5952"/>
    <w:rsid w:val="00DC0743"/>
    <w:rsid w:val="00DC28FF"/>
    <w:rsid w:val="00DD4158"/>
    <w:rsid w:val="00DD45F8"/>
    <w:rsid w:val="00DD46D1"/>
    <w:rsid w:val="00DE0A6F"/>
    <w:rsid w:val="00DE6A71"/>
    <w:rsid w:val="00DF2583"/>
    <w:rsid w:val="00DF3EB1"/>
    <w:rsid w:val="00DF621D"/>
    <w:rsid w:val="00DF65E8"/>
    <w:rsid w:val="00DF6A1B"/>
    <w:rsid w:val="00E0014F"/>
    <w:rsid w:val="00E14064"/>
    <w:rsid w:val="00E1432F"/>
    <w:rsid w:val="00E20A97"/>
    <w:rsid w:val="00E22966"/>
    <w:rsid w:val="00E25823"/>
    <w:rsid w:val="00E26A58"/>
    <w:rsid w:val="00E32D46"/>
    <w:rsid w:val="00E3309B"/>
    <w:rsid w:val="00E340FA"/>
    <w:rsid w:val="00E3564C"/>
    <w:rsid w:val="00E46024"/>
    <w:rsid w:val="00E52E72"/>
    <w:rsid w:val="00E54463"/>
    <w:rsid w:val="00E54D66"/>
    <w:rsid w:val="00E55F7A"/>
    <w:rsid w:val="00E67F48"/>
    <w:rsid w:val="00E70185"/>
    <w:rsid w:val="00E71054"/>
    <w:rsid w:val="00E726B5"/>
    <w:rsid w:val="00E74DA1"/>
    <w:rsid w:val="00E76073"/>
    <w:rsid w:val="00E77570"/>
    <w:rsid w:val="00E804E8"/>
    <w:rsid w:val="00E844BF"/>
    <w:rsid w:val="00E968AA"/>
    <w:rsid w:val="00EA1DDA"/>
    <w:rsid w:val="00EA7562"/>
    <w:rsid w:val="00EB24E5"/>
    <w:rsid w:val="00EB4316"/>
    <w:rsid w:val="00EB7A43"/>
    <w:rsid w:val="00EC0B8F"/>
    <w:rsid w:val="00EC3036"/>
    <w:rsid w:val="00EC4375"/>
    <w:rsid w:val="00EC4A7A"/>
    <w:rsid w:val="00EC5EC7"/>
    <w:rsid w:val="00EC7E7D"/>
    <w:rsid w:val="00EE5015"/>
    <w:rsid w:val="00EF1710"/>
    <w:rsid w:val="00EF28F2"/>
    <w:rsid w:val="00EF75DB"/>
    <w:rsid w:val="00EF7B72"/>
    <w:rsid w:val="00F00B5A"/>
    <w:rsid w:val="00F03E20"/>
    <w:rsid w:val="00F06D8A"/>
    <w:rsid w:val="00F11F19"/>
    <w:rsid w:val="00F123B5"/>
    <w:rsid w:val="00F138AC"/>
    <w:rsid w:val="00F1543E"/>
    <w:rsid w:val="00F15E0C"/>
    <w:rsid w:val="00F17821"/>
    <w:rsid w:val="00F2199D"/>
    <w:rsid w:val="00F229E9"/>
    <w:rsid w:val="00F34B3D"/>
    <w:rsid w:val="00F40018"/>
    <w:rsid w:val="00F426DD"/>
    <w:rsid w:val="00F443FB"/>
    <w:rsid w:val="00F452BC"/>
    <w:rsid w:val="00F46B4D"/>
    <w:rsid w:val="00F46FCF"/>
    <w:rsid w:val="00F510EF"/>
    <w:rsid w:val="00F51621"/>
    <w:rsid w:val="00F533A1"/>
    <w:rsid w:val="00F538DC"/>
    <w:rsid w:val="00F54127"/>
    <w:rsid w:val="00F57BDC"/>
    <w:rsid w:val="00F65BDD"/>
    <w:rsid w:val="00F6632E"/>
    <w:rsid w:val="00F67210"/>
    <w:rsid w:val="00F70FC8"/>
    <w:rsid w:val="00F73EEB"/>
    <w:rsid w:val="00F80638"/>
    <w:rsid w:val="00F81DBC"/>
    <w:rsid w:val="00F82E46"/>
    <w:rsid w:val="00F82FC3"/>
    <w:rsid w:val="00F85BC0"/>
    <w:rsid w:val="00F86796"/>
    <w:rsid w:val="00F875F1"/>
    <w:rsid w:val="00F8771A"/>
    <w:rsid w:val="00F87841"/>
    <w:rsid w:val="00FA1A8C"/>
    <w:rsid w:val="00FA1BE6"/>
    <w:rsid w:val="00FA4948"/>
    <w:rsid w:val="00FB0177"/>
    <w:rsid w:val="00FB25CB"/>
    <w:rsid w:val="00FB4275"/>
    <w:rsid w:val="00FB48B6"/>
    <w:rsid w:val="00FB4BB2"/>
    <w:rsid w:val="00FC1564"/>
    <w:rsid w:val="00FC7967"/>
    <w:rsid w:val="00FD0251"/>
    <w:rsid w:val="00FD36ED"/>
    <w:rsid w:val="00FD66B6"/>
    <w:rsid w:val="00FE2479"/>
    <w:rsid w:val="00FE441C"/>
    <w:rsid w:val="00FE6048"/>
    <w:rsid w:val="00FE70B0"/>
    <w:rsid w:val="00FE7787"/>
    <w:rsid w:val="00FF338A"/>
    <w:rsid w:val="00FF599E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  <w14:docId w14:val="0C03CC03"/>
  <w15:docId w15:val="{61792DBF-70D8-498B-B5EF-E82E7FD2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Pr>
      <w:sz w:val="24"/>
      <w:szCs w:val="24"/>
    </w:rPr>
  </w:style>
  <w:style w:type="paragraph" w:styleId="1izenburua">
    <w:name w:val="heading 1"/>
    <w:basedOn w:val="Normala"/>
    <w:next w:val="Normala"/>
    <w:link w:val="1izenburuaKar"/>
    <w:qFormat/>
    <w:rsid w:val="003D79B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izenburua">
    <w:name w:val="heading 3"/>
    <w:basedOn w:val="Normala"/>
    <w:next w:val="Normala"/>
    <w:link w:val="3izenburuaKar"/>
    <w:semiHidden/>
    <w:unhideWhenUsed/>
    <w:qFormat/>
    <w:rsid w:val="00BA3521"/>
    <w:pPr>
      <w:keepNext/>
      <w:suppressAutoHyphens/>
      <w:spacing w:before="20"/>
      <w:outlineLvl w:val="2"/>
    </w:pPr>
    <w:rPr>
      <w:rFonts w:ascii="Arial" w:hAnsi="Arial"/>
      <w:i/>
      <w:sz w:val="13"/>
      <w:szCs w:val="20"/>
      <w:lang w:val="es-ES_tradnl" w:eastAsia="ar-SA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Normalaweb">
    <w:name w:val="Normal (Web)"/>
    <w:basedOn w:val="Normala"/>
    <w:rsid w:val="007D16D9"/>
  </w:style>
  <w:style w:type="paragraph" w:customStyle="1" w:styleId="r01entradilla">
    <w:name w:val="r01entradilla"/>
    <w:basedOn w:val="Normala"/>
    <w:rsid w:val="007D16D9"/>
  </w:style>
  <w:style w:type="paragraph" w:customStyle="1" w:styleId="KarKar">
    <w:name w:val="Kar Kar"/>
    <w:basedOn w:val="Normala"/>
    <w:rsid w:val="007B6F8E"/>
    <w:pPr>
      <w:keepLines/>
      <w:spacing w:after="160" w:line="240" w:lineRule="exact"/>
      <w:jc w:val="both"/>
    </w:pPr>
    <w:rPr>
      <w:rFonts w:ascii="Tahoma" w:hAnsi="Tahoma"/>
      <w:snapToGrid w:val="0"/>
      <w:sz w:val="20"/>
      <w:szCs w:val="20"/>
      <w:lang w:val="en-US" w:eastAsia="en-US"/>
    </w:rPr>
  </w:style>
  <w:style w:type="paragraph" w:styleId="Goiburua">
    <w:name w:val="header"/>
    <w:basedOn w:val="Normala"/>
    <w:rsid w:val="009E5796"/>
    <w:pPr>
      <w:tabs>
        <w:tab w:val="center" w:pos="4252"/>
        <w:tab w:val="right" w:pos="8504"/>
      </w:tabs>
    </w:pPr>
  </w:style>
  <w:style w:type="paragraph" w:styleId="Orri-oina">
    <w:name w:val="footer"/>
    <w:basedOn w:val="Normala"/>
    <w:rsid w:val="009E5796"/>
    <w:pPr>
      <w:tabs>
        <w:tab w:val="center" w:pos="4252"/>
        <w:tab w:val="right" w:pos="8504"/>
      </w:tabs>
    </w:pPr>
  </w:style>
  <w:style w:type="paragraph" w:customStyle="1" w:styleId="Car">
    <w:name w:val="Car"/>
    <w:basedOn w:val="Normala"/>
    <w:rsid w:val="009E579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orputz-testua3">
    <w:name w:val="Body Text 3"/>
    <w:basedOn w:val="Normala"/>
    <w:rsid w:val="00361149"/>
    <w:pPr>
      <w:spacing w:after="120" w:line="360" w:lineRule="auto"/>
      <w:jc w:val="both"/>
    </w:pPr>
    <w:rPr>
      <w:sz w:val="16"/>
      <w:szCs w:val="16"/>
    </w:rPr>
  </w:style>
  <w:style w:type="character" w:styleId="Iruzkinarenerreferentzia">
    <w:name w:val="annotation reference"/>
    <w:semiHidden/>
    <w:rsid w:val="00293F74"/>
    <w:rPr>
      <w:sz w:val="16"/>
      <w:szCs w:val="16"/>
    </w:rPr>
  </w:style>
  <w:style w:type="paragraph" w:styleId="Iruzkinarentestua">
    <w:name w:val="annotation text"/>
    <w:basedOn w:val="Normala"/>
    <w:semiHidden/>
    <w:rsid w:val="00293F74"/>
    <w:rPr>
      <w:sz w:val="20"/>
      <w:szCs w:val="20"/>
    </w:rPr>
  </w:style>
  <w:style w:type="paragraph" w:styleId="Iruzkinarengaia">
    <w:name w:val="annotation subject"/>
    <w:basedOn w:val="Iruzkinarentestua"/>
    <w:next w:val="Iruzkinarentestua"/>
    <w:semiHidden/>
    <w:rsid w:val="00293F74"/>
    <w:rPr>
      <w:b/>
      <w:bCs/>
    </w:rPr>
  </w:style>
  <w:style w:type="paragraph" w:styleId="Bunbuiloarentestua">
    <w:name w:val="Balloon Text"/>
    <w:basedOn w:val="Normala"/>
    <w:semiHidden/>
    <w:rsid w:val="00293F74"/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a"/>
    <w:rsid w:val="002B26C7"/>
    <w:pPr>
      <w:spacing w:after="200" w:line="276" w:lineRule="auto"/>
      <w:ind w:left="720"/>
    </w:pPr>
    <w:rPr>
      <w:rFonts w:ascii="Calibri" w:hAnsi="Calibri" w:cs="Calibri"/>
      <w:sz w:val="22"/>
      <w:szCs w:val="22"/>
      <w:lang w:val="eu-ES" w:eastAsia="en-US"/>
    </w:rPr>
  </w:style>
  <w:style w:type="character" w:styleId="Hiperesteka">
    <w:name w:val="Hyperlink"/>
    <w:rsid w:val="00225FF8"/>
    <w:rPr>
      <w:color w:val="0000FF"/>
      <w:u w:val="single"/>
    </w:rPr>
  </w:style>
  <w:style w:type="paragraph" w:styleId="Zerrenda-paragrafoa">
    <w:name w:val="List Paragraph"/>
    <w:basedOn w:val="Normala"/>
    <w:link w:val="Zerrenda-paragrafoaKar"/>
    <w:uiPriority w:val="34"/>
    <w:qFormat/>
    <w:rsid w:val="00C51367"/>
    <w:pPr>
      <w:ind w:left="708"/>
    </w:pPr>
  </w:style>
  <w:style w:type="character" w:customStyle="1" w:styleId="Zerrenda-paragrafoaKar">
    <w:name w:val="Zerrenda-paragrafoa Kar"/>
    <w:link w:val="Zerrenda-paragrafoa"/>
    <w:uiPriority w:val="34"/>
    <w:locked/>
    <w:rsid w:val="00646323"/>
    <w:rPr>
      <w:sz w:val="24"/>
      <w:szCs w:val="24"/>
    </w:rPr>
  </w:style>
  <w:style w:type="character" w:customStyle="1" w:styleId="3izenburuaKar">
    <w:name w:val="3. izenburua Kar"/>
    <w:link w:val="3izenburua"/>
    <w:semiHidden/>
    <w:rsid w:val="00BA3521"/>
    <w:rPr>
      <w:rFonts w:ascii="Arial" w:hAnsi="Arial"/>
      <w:i/>
      <w:sz w:val="13"/>
      <w:lang w:val="es-ES_tradnl" w:eastAsia="ar-SA"/>
    </w:rPr>
  </w:style>
  <w:style w:type="character" w:customStyle="1" w:styleId="1izenburuaKar">
    <w:name w:val="1. izenburua Kar"/>
    <w:link w:val="1izenburua"/>
    <w:rsid w:val="003D79B1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Default">
    <w:name w:val="Default"/>
    <w:rsid w:val="0048361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Lodia">
    <w:name w:val="Strong"/>
    <w:basedOn w:val="Paragrafoarenletra-tipolehenetsia"/>
    <w:uiPriority w:val="22"/>
    <w:qFormat/>
    <w:rsid w:val="00752E7B"/>
    <w:rPr>
      <w:b/>
      <w:bCs/>
    </w:rPr>
  </w:style>
  <w:style w:type="character" w:customStyle="1" w:styleId="st">
    <w:name w:val="st"/>
    <w:basedOn w:val="Paragrafoarenletra-tipolehenetsia"/>
    <w:rsid w:val="004029CD"/>
  </w:style>
  <w:style w:type="character" w:customStyle="1" w:styleId="form-control-text">
    <w:name w:val="form-control-text"/>
    <w:basedOn w:val="Paragrafoarenletra-tipolehenetsia"/>
    <w:rsid w:val="00137B46"/>
  </w:style>
  <w:style w:type="character" w:styleId="BisitatutakoHiperesteka">
    <w:name w:val="FollowedHyperlink"/>
    <w:basedOn w:val="Paragrafoarenletra-tipolehenetsia"/>
    <w:semiHidden/>
    <w:unhideWhenUsed/>
    <w:rsid w:val="00BB3E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2140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62362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63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12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6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4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8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2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787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89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5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61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50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26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13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7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4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6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twitter.com/uraEJGV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instagram.com/ura_agencia_vasca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a_komunikazioa@uragentzia.eus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mailto:ura_komunikazioa@uragentzia.eus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uraagentzia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9C882E42C09984CB0E400D0EEF0D93C" ma:contentTypeVersion="13" ma:contentTypeDescription="Sortu dokumentu berri bat." ma:contentTypeScope="" ma:versionID="e40cafa93eddac1441c1117449260b96">
  <xsd:schema xmlns:xsd="http://www.w3.org/2001/XMLSchema" xmlns:xs="http://www.w3.org/2001/XMLSchema" xmlns:p="http://schemas.microsoft.com/office/2006/metadata/properties" xmlns:ns2="8a9ba1db-4d61-4b29-872e-ade5d42750cf" xmlns:ns3="61157a45-557c-4d68-937d-8c8782f2bc58" targetNamespace="http://schemas.microsoft.com/office/2006/metadata/properties" ma:root="true" ma:fieldsID="a348484c72d2972e308ed7ca7d31a12c" ns2:_="" ns3:_="">
    <xsd:import namespace="8a9ba1db-4d61-4b29-872e-ade5d42750cf"/>
    <xsd:import namespace="61157a45-557c-4d68-937d-8c8782f2b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ba1db-4d61-4b29-872e-ade5d42750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57a45-557c-4d68-937d-8c8782f2b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0C0F2-21CD-45D2-9CC8-DE5FBC87EE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9ba1db-4d61-4b29-872e-ade5d42750cf"/>
    <ds:schemaRef ds:uri="61157a45-557c-4d68-937d-8c8782f2b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75052C-14EB-4435-A5CA-FEB9C0BED3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9F1651-4916-4AEB-85D1-DE0243154578}">
  <ds:schemaRefs>
    <ds:schemaRef ds:uri="61157a45-557c-4d68-937d-8c8782f2bc58"/>
    <ds:schemaRef ds:uri="http://purl.org/dc/terms/"/>
    <ds:schemaRef ds:uri="http://schemas.openxmlformats.org/package/2006/metadata/core-properties"/>
    <ds:schemaRef ds:uri="8a9ba1db-4d61-4b29-872e-ade5d42750c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D08C0C4-FAD9-4623-8C43-D59DC194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1306</Words>
  <Characters>7185</Characters>
  <Application>Microsoft Office Word</Application>
  <DocSecurity>0</DocSecurity>
  <Lines>59</Lines>
  <Paragraphs>16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</Company>
  <LinksUpToDate>false</LinksUpToDate>
  <CharactersWithSpaces>8475</CharactersWithSpaces>
  <SharedDoc>false</SharedDoc>
  <HLinks>
    <vt:vector size="6" baseType="variant">
      <vt:variant>
        <vt:i4>5898330</vt:i4>
      </vt:variant>
      <vt:variant>
        <vt:i4>0</vt:i4>
      </vt:variant>
      <vt:variant>
        <vt:i4>0</vt:i4>
      </vt:variant>
      <vt:variant>
        <vt:i4>5</vt:i4>
      </vt:variant>
      <vt:variant>
        <vt:lpwstr>mailto:ura_komunikazioa@uragentzia.net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IBON</dc:creator>
  <cp:lastModifiedBy>San Saturnino Murua, Iraia</cp:lastModifiedBy>
  <cp:revision>20</cp:revision>
  <cp:lastPrinted>2020-11-02T09:29:00Z</cp:lastPrinted>
  <dcterms:created xsi:type="dcterms:W3CDTF">2021-09-27T08:58:00Z</dcterms:created>
  <dcterms:modified xsi:type="dcterms:W3CDTF">2021-11-03T09:35:00Z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0x01010049C882E42C09984CB0E400D0EEF0D93C</vt:lpwstr>
  </property>
</Properties>
</file>