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6A95" w14:textId="2FEE4A01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  <w:r w:rsidRPr="006E4828">
        <w:rPr>
          <w:rFonts w:ascii="Arial" w:hAnsi="Arial" w:cs="Arial"/>
          <w:b/>
          <w:bCs/>
          <w:sz w:val="40"/>
          <w:szCs w:val="40"/>
          <w:lang w:val="eu-ES"/>
        </w:rPr>
        <w:t>URA</w:t>
      </w:r>
      <w:r>
        <w:rPr>
          <w:rFonts w:ascii="Arial" w:hAnsi="Arial" w:cs="Arial"/>
          <w:b/>
          <w:bCs/>
          <w:sz w:val="40"/>
          <w:szCs w:val="40"/>
          <w:lang w:val="eu-ES"/>
        </w:rPr>
        <w:t>k higatutako erribera-tarte</w:t>
      </w:r>
      <w:r w:rsidRPr="006E4828">
        <w:rPr>
          <w:rFonts w:ascii="Arial" w:hAnsi="Arial" w:cs="Arial"/>
          <w:b/>
          <w:bCs/>
          <w:sz w:val="40"/>
          <w:szCs w:val="40"/>
          <w:lang w:val="eu-ES"/>
        </w:rPr>
        <w:t xml:space="preserve"> bat leheneratu du Ega ibaiaren eskuineko ertzean, Angostinatik igarotzean</w:t>
      </w:r>
    </w:p>
    <w:p w14:paraId="3C13C4CC" w14:textId="1DF59FB1" w:rsidR="006E4828" w:rsidRPr="006E4828" w:rsidRDefault="006E4828" w:rsidP="006E4828">
      <w:pPr>
        <w:pStyle w:val="Zerrenda-paragrafoa"/>
        <w:numPr>
          <w:ilvl w:val="0"/>
          <w:numId w:val="43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6E4828">
        <w:rPr>
          <w:rFonts w:ascii="Arial" w:hAnsi="Arial" w:cs="Arial"/>
          <w:b/>
          <w:bCs/>
          <w:sz w:val="28"/>
          <w:szCs w:val="28"/>
          <w:lang w:val="eu-ES"/>
        </w:rPr>
        <w:t>Ur-emarien berezko higadurak ibaiertzeko landaredi autoktonorik gabeko tarte batea</w:t>
      </w:r>
      <w:r>
        <w:rPr>
          <w:rFonts w:ascii="Arial" w:hAnsi="Arial" w:cs="Arial"/>
          <w:b/>
          <w:bCs/>
          <w:sz w:val="28"/>
          <w:szCs w:val="28"/>
          <w:lang w:val="eu-ES"/>
        </w:rPr>
        <w:t>n, ibaiertza ezegonkortzen zuen</w:t>
      </w:r>
    </w:p>
    <w:p w14:paraId="357BB9D4" w14:textId="5B6E81FC" w:rsidR="006E4828" w:rsidRPr="006E4828" w:rsidRDefault="006E4828" w:rsidP="006E4828">
      <w:pPr>
        <w:pStyle w:val="Zerrenda-paragrafoa"/>
        <w:numPr>
          <w:ilvl w:val="0"/>
          <w:numId w:val="43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6E4828">
        <w:rPr>
          <w:rFonts w:ascii="Arial" w:hAnsi="Arial" w:cs="Arial"/>
          <w:b/>
          <w:bCs/>
          <w:sz w:val="28"/>
          <w:szCs w:val="28"/>
          <w:lang w:val="eu-ES"/>
        </w:rPr>
        <w:t>Inbertsioa: 13.869,92 €</w:t>
      </w:r>
      <w:r>
        <w:rPr>
          <w:rFonts w:ascii="Arial" w:hAnsi="Arial" w:cs="Arial"/>
          <w:b/>
          <w:bCs/>
          <w:sz w:val="28"/>
          <w:szCs w:val="28"/>
          <w:lang w:val="eu-ES"/>
        </w:rPr>
        <w:t xml:space="preserve">-koa </w:t>
      </w:r>
      <w:r w:rsidRPr="006E4828">
        <w:rPr>
          <w:rFonts w:ascii="Arial" w:hAnsi="Arial" w:cs="Arial"/>
          <w:b/>
          <w:bCs/>
          <w:sz w:val="28"/>
          <w:szCs w:val="28"/>
          <w:lang w:val="eu-ES"/>
        </w:rPr>
        <w:t>+ BEZ</w:t>
      </w:r>
    </w:p>
    <w:p w14:paraId="3D886301" w14:textId="563B469E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6E4828">
        <w:rPr>
          <w:rFonts w:ascii="Arial" w:eastAsia="Calibri" w:hAnsi="Arial" w:cs="Arial"/>
          <w:sz w:val="22"/>
          <w:szCs w:val="22"/>
          <w:lang w:val="eu-ES"/>
        </w:rPr>
        <w:t>Uraren Euskal Agentziak, Eusko Jaurlaritzaren erakunde publikoak, Arabako Bernedo udalerriko Angostina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n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Ega ibaiaren eskuineko ertzean higatutako erribera-zati bat leheneratu du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(</w:t>
      </w:r>
      <w:hyperlink r:id="rId11" w:history="1">
        <w:r w:rsidRPr="006844E9">
          <w:rPr>
            <w:rStyle w:val="Hiperesteka"/>
            <w:rFonts w:ascii="Arial" w:eastAsia="Calibri" w:hAnsi="Arial" w:cs="Arial"/>
            <w:sz w:val="22"/>
            <w:szCs w:val="22"/>
            <w:lang w:val="eu-ES"/>
          </w:rPr>
          <w:t>UTM ETRS89 X = 543193 Y = 4720299</w:t>
        </w:r>
      </w:hyperlink>
      <w:bookmarkStart w:id="0" w:name="_GoBack"/>
      <w:bookmarkEnd w:id="0"/>
      <w:r w:rsidRPr="006E4828">
        <w:rPr>
          <w:rFonts w:ascii="Arial" w:eastAsia="Calibri" w:hAnsi="Arial" w:cs="Arial"/>
          <w:sz w:val="22"/>
          <w:szCs w:val="22"/>
          <w:lang w:val="eu-ES"/>
        </w:rPr>
        <w:t>). Horretarako 13.869,92 €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 (gehi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BEZ</w:t>
      </w:r>
      <w:r>
        <w:rPr>
          <w:rFonts w:ascii="Arial" w:eastAsia="Calibri" w:hAnsi="Arial" w:cs="Arial"/>
          <w:sz w:val="22"/>
          <w:szCs w:val="22"/>
          <w:lang w:val="eu-ES"/>
        </w:rPr>
        <w:t>a)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inbertitu </w:t>
      </w:r>
      <w:r>
        <w:rPr>
          <w:rFonts w:ascii="Arial" w:eastAsia="Calibri" w:hAnsi="Arial" w:cs="Arial"/>
          <w:sz w:val="22"/>
          <w:szCs w:val="22"/>
          <w:lang w:val="eu-ES"/>
        </w:rPr>
        <w:t xml:space="preserve">berri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ditu.</w:t>
      </w:r>
    </w:p>
    <w:p w14:paraId="344AFAE0" w14:textId="77777777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3B87313A" w14:textId="0D848FEA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6E4828">
        <w:rPr>
          <w:rFonts w:ascii="Arial" w:eastAsia="Calibri" w:hAnsi="Arial" w:cs="Arial"/>
          <w:sz w:val="22"/>
          <w:szCs w:val="22"/>
          <w:lang w:val="eu-ES"/>
        </w:rPr>
        <w:t>EGA ibaiaren eskuinaldeko ibaiertz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 horrrek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higadura handia jasan zuen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: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</w:t>
      </w:r>
      <w:r w:rsidR="007C020B" w:rsidRPr="006E4828">
        <w:rPr>
          <w:rFonts w:ascii="Arial" w:eastAsia="Calibri" w:hAnsi="Arial" w:cs="Arial"/>
          <w:sz w:val="22"/>
          <w:szCs w:val="22"/>
          <w:lang w:val="eu-ES"/>
        </w:rPr>
        <w:t>ibaiertzeko landaredi autoktonorik gabeko tarte bat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 baitzen, eta</w:t>
      </w:r>
      <w:r w:rsidR="007C020B" w:rsidRPr="006E4828">
        <w:rPr>
          <w:rFonts w:ascii="Arial" w:eastAsia="Calibri" w:hAnsi="Arial" w:cs="Arial"/>
          <w:sz w:val="22"/>
          <w:szCs w:val="22"/>
          <w:lang w:val="eu-ES"/>
        </w:rPr>
        <w:t xml:space="preserve">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ur-emarien berezko jarioa</w:t>
      </w:r>
      <w:r w:rsidR="007C020B">
        <w:rPr>
          <w:rFonts w:ascii="Arial" w:eastAsia="Calibri" w:hAnsi="Arial" w:cs="Arial"/>
          <w:sz w:val="22"/>
          <w:szCs w:val="22"/>
          <w:lang w:val="eu-ES"/>
        </w:rPr>
        <w:t>k higadura nabarmena eragiten baitzuen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. Beraz, ibaiertza ezegonkortu egin zen, eta 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lur-jausi nabarmena eragin zuen;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baita lur emankor asko arrastatu ere.</w:t>
      </w:r>
    </w:p>
    <w:p w14:paraId="4C784D58" w14:textId="77777777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3E3C098D" w14:textId="2EA8C055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6E4828">
        <w:rPr>
          <w:rFonts w:ascii="Arial" w:eastAsia="Calibri" w:hAnsi="Arial" w:cs="Arial"/>
          <w:sz w:val="22"/>
          <w:szCs w:val="22"/>
          <w:lang w:val="eu-ES"/>
        </w:rPr>
        <w:t>Desegonkortzeari eta higadurari aurre egiteko, zurezko pilotee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z eraiki zen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pantaila bat</w:t>
      </w:r>
      <w:r w:rsidR="007C020B">
        <w:rPr>
          <w:rFonts w:ascii="Arial" w:eastAsia="Calibri" w:hAnsi="Arial" w:cs="Arial"/>
          <w:sz w:val="22"/>
          <w:szCs w:val="22"/>
          <w:lang w:val="eu-ES"/>
        </w:rPr>
        <w:t>: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ibaiaren ohantzean bertan</w:t>
      </w:r>
      <w:r w:rsidR="00791081">
        <w:rPr>
          <w:rFonts w:ascii="Arial" w:eastAsia="Calibri" w:hAnsi="Arial" w:cs="Arial"/>
          <w:sz w:val="22"/>
          <w:szCs w:val="22"/>
          <w:lang w:val="eu-ES"/>
        </w:rPr>
        <w:t>,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arku formakoa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. </w:t>
      </w:r>
      <w:r w:rsidR="00791081">
        <w:rPr>
          <w:rFonts w:ascii="Arial" w:eastAsia="Calibri" w:hAnsi="Arial" w:cs="Arial"/>
          <w:sz w:val="22"/>
          <w:szCs w:val="22"/>
          <w:lang w:val="eu-ES"/>
        </w:rPr>
        <w:t>Pantailak j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atorrizko erribera</w:t>
      </w:r>
      <w:r w:rsidR="007C020B">
        <w:rPr>
          <w:rFonts w:ascii="Arial" w:eastAsia="Calibri" w:hAnsi="Arial" w:cs="Arial"/>
          <w:sz w:val="22"/>
          <w:szCs w:val="22"/>
          <w:lang w:val="eu-ES"/>
        </w:rPr>
        <w:t>k zuen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trazadura</w:t>
      </w:r>
      <w:r w:rsidR="00791081">
        <w:rPr>
          <w:rFonts w:ascii="Arial" w:eastAsia="Calibri" w:hAnsi="Arial" w:cs="Arial"/>
          <w:sz w:val="22"/>
          <w:szCs w:val="22"/>
          <w:lang w:val="eu-ES"/>
        </w:rPr>
        <w:t xml:space="preserve"> jarraitu du,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eta </w:t>
      </w:r>
      <w:r w:rsidR="00791081">
        <w:rPr>
          <w:rFonts w:ascii="Arial" w:eastAsia="Calibri" w:hAnsi="Arial" w:cs="Arial"/>
          <w:sz w:val="22"/>
          <w:szCs w:val="22"/>
          <w:lang w:val="eu-ES"/>
        </w:rPr>
        <w:t xml:space="preserve">pantaila hori eta ertzerko erriberaren artean sortutakoa 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zuloa lurrez bete</w:t>
      </w:r>
      <w:r w:rsidR="00791081">
        <w:rPr>
          <w:rFonts w:ascii="Arial" w:eastAsia="Calibri" w:hAnsi="Arial" w:cs="Arial"/>
          <w:sz w:val="22"/>
          <w:szCs w:val="22"/>
          <w:lang w:val="eu-ES"/>
        </w:rPr>
        <w:t xml:space="preserve"> da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, ondoren landareztatzeko</w:t>
      </w:r>
      <w:r w:rsidR="00791081">
        <w:rPr>
          <w:rFonts w:ascii="Arial" w:eastAsia="Calibri" w:hAnsi="Arial" w:cs="Arial"/>
          <w:sz w:val="22"/>
          <w:szCs w:val="22"/>
          <w:lang w:val="eu-ES"/>
        </w:rPr>
        <w:t>,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eta behar bezala kohesionatzeko</w:t>
      </w:r>
      <w:r w:rsidR="007C020B">
        <w:rPr>
          <w:rFonts w:ascii="Arial" w:eastAsia="Calibri" w:hAnsi="Arial" w:cs="Arial"/>
          <w:sz w:val="22"/>
          <w:szCs w:val="22"/>
          <w:lang w:val="eu-ES"/>
        </w:rPr>
        <w:t xml:space="preserve"> (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landatutako ibaiertzeko espezie autoktonoen sustraiak sustraitzeari esker</w:t>
      </w:r>
      <w:r w:rsidR="007C020B">
        <w:rPr>
          <w:rFonts w:ascii="Arial" w:eastAsia="Calibri" w:hAnsi="Arial" w:cs="Arial"/>
          <w:sz w:val="22"/>
          <w:szCs w:val="22"/>
          <w:lang w:val="eu-ES"/>
        </w:rPr>
        <w:t>)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>.</w:t>
      </w:r>
    </w:p>
    <w:p w14:paraId="2047453C" w14:textId="77777777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6937CE8F" w14:textId="3979F30F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  <w:r w:rsidRPr="006E4828">
        <w:rPr>
          <w:rFonts w:ascii="Arial" w:eastAsia="Calibri" w:hAnsi="Arial" w:cs="Arial"/>
          <w:sz w:val="22"/>
          <w:szCs w:val="22"/>
          <w:lang w:val="eu-ES"/>
        </w:rPr>
        <w:t>Jarduketari esker, ibaiertzeko landarediak ibaiari dakarzkion onura ugari</w:t>
      </w:r>
      <w:r w:rsidR="00791081">
        <w:rPr>
          <w:rFonts w:ascii="Arial" w:eastAsia="Calibri" w:hAnsi="Arial" w:cs="Arial"/>
          <w:sz w:val="22"/>
          <w:szCs w:val="22"/>
          <w:lang w:val="eu-ES"/>
        </w:rPr>
        <w:t>ak berreskuratuko dira;</w:t>
      </w:r>
      <w:r w:rsidRPr="006E4828">
        <w:rPr>
          <w:rFonts w:ascii="Arial" w:eastAsia="Calibri" w:hAnsi="Arial" w:cs="Arial"/>
          <w:sz w:val="22"/>
          <w:szCs w:val="22"/>
          <w:lang w:val="eu-ES"/>
        </w:rPr>
        <w:t xml:space="preserve"> besteak beste, ibilgua itzaltzea, espezieentzako korridore izatea eta habitatak lotzea, edo ur-goraldien emarien indarra leuntzea, besteak beste. Landareztatzea neguan osatuko da, geldialdi begetatiboaren garaian.</w:t>
      </w:r>
    </w:p>
    <w:p w14:paraId="1CFC33E5" w14:textId="77777777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  <w:lang w:val="eu-ES"/>
        </w:rPr>
      </w:pPr>
    </w:p>
    <w:p w14:paraId="0C41AE02" w14:textId="125F99E8" w:rsidR="006E4828" w:rsidRP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noProof/>
          <w:lang w:val="eu-ES"/>
        </w:rPr>
      </w:pPr>
      <w:r w:rsidRPr="006E4828">
        <w:rPr>
          <w:rFonts w:ascii="Arial" w:eastAsia="Calibri" w:hAnsi="Arial" w:cs="Arial"/>
          <w:sz w:val="22"/>
          <w:szCs w:val="22"/>
          <w:lang w:val="eu-ES"/>
        </w:rPr>
        <w:t>Proiektu honek Eskualde Garapeneko Europako Funtsaren (EGEF) finantzaketa du.</w:t>
      </w:r>
    </w:p>
    <w:p w14:paraId="1D9E2AC6" w14:textId="4872B3BA" w:rsidR="006E4828" w:rsidRPr="006844E9" w:rsidRDefault="006E4828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</w:p>
    <w:p w14:paraId="7365CCFF" w14:textId="69A5E430" w:rsidR="006E4828" w:rsidRPr="006844E9" w:rsidRDefault="0079108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  <w:r w:rsidRPr="006844E9">
        <w:rPr>
          <w:rFonts w:ascii="Arial" w:hAnsi="Arial" w:cs="Arial"/>
          <w:b/>
          <w:bCs/>
          <w:sz w:val="40"/>
          <w:szCs w:val="40"/>
          <w:lang w:val="eu-ES"/>
        </w:rPr>
        <w:tab/>
      </w:r>
    </w:p>
    <w:p w14:paraId="1284EB30" w14:textId="3691D3C7" w:rsidR="006E4828" w:rsidRPr="006844E9" w:rsidRDefault="006E4828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</w:p>
    <w:p w14:paraId="13765D53" w14:textId="166E5713" w:rsidR="006E4828" w:rsidRPr="006844E9" w:rsidRDefault="006E4828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</w:p>
    <w:p w14:paraId="220F3877" w14:textId="77777777" w:rsidR="00791081" w:rsidRPr="006844E9" w:rsidRDefault="0079108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  <w:lang w:val="eu-ES"/>
        </w:rPr>
      </w:pPr>
    </w:p>
    <w:p w14:paraId="619CDB92" w14:textId="2175F745" w:rsidR="006E4828" w:rsidRDefault="006E4828" w:rsidP="006E4828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59BD7D3" wp14:editId="06B3979E">
            <wp:extent cx="2124075" cy="295275"/>
            <wp:effectExtent l="0" t="0" r="9525" b="952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646A" w14:textId="77777777" w:rsidR="006E4828" w:rsidRDefault="006E4828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</w:p>
    <w:p w14:paraId="2D2F2290" w14:textId="5C3455E0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584801">
        <w:rPr>
          <w:rFonts w:ascii="Arial" w:hAnsi="Arial" w:cs="Arial"/>
          <w:b/>
          <w:bCs/>
          <w:sz w:val="40"/>
          <w:szCs w:val="40"/>
        </w:rPr>
        <w:lastRenderedPageBreak/>
        <w:t xml:space="preserve">URA restaura un tramo de </w:t>
      </w:r>
      <w:r w:rsidRPr="00584801">
        <w:rPr>
          <w:rFonts w:ascii="Arial" w:hAnsi="Arial" w:cs="Arial"/>
          <w:b/>
          <w:sz w:val="40"/>
          <w:szCs w:val="40"/>
        </w:rPr>
        <w:t xml:space="preserve">ribera erosionada en la margen derecha del río </w:t>
      </w:r>
      <w:r w:rsidR="00B15394">
        <w:rPr>
          <w:rFonts w:ascii="Arial" w:hAnsi="Arial" w:cs="Arial"/>
          <w:b/>
          <w:sz w:val="40"/>
          <w:szCs w:val="40"/>
        </w:rPr>
        <w:t xml:space="preserve">Ega </w:t>
      </w:r>
      <w:r w:rsidRPr="00584801">
        <w:rPr>
          <w:rFonts w:ascii="Arial" w:hAnsi="Arial" w:cs="Arial"/>
          <w:b/>
          <w:sz w:val="40"/>
          <w:szCs w:val="40"/>
        </w:rPr>
        <w:t xml:space="preserve">a su paso por </w:t>
      </w:r>
      <w:r w:rsidR="00B15394">
        <w:rPr>
          <w:rFonts w:ascii="Arial" w:hAnsi="Arial" w:cs="Arial"/>
          <w:b/>
          <w:sz w:val="40"/>
          <w:szCs w:val="40"/>
        </w:rPr>
        <w:t>Angostina</w:t>
      </w:r>
      <w:r w:rsidR="004A50AA">
        <w:rPr>
          <w:rFonts w:ascii="Arial" w:hAnsi="Arial" w:cs="Arial"/>
          <w:b/>
          <w:sz w:val="40"/>
          <w:szCs w:val="40"/>
        </w:rPr>
        <w:t xml:space="preserve"> </w:t>
      </w:r>
    </w:p>
    <w:p w14:paraId="536487E4" w14:textId="6F649CCA" w:rsidR="00D905EB" w:rsidRPr="00E44320" w:rsidRDefault="005F41B4" w:rsidP="005F41B4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La natural erosión de los caudales </w:t>
      </w:r>
      <w:r w:rsidR="00B15394">
        <w:rPr>
          <w:rFonts w:ascii="Arial" w:hAnsi="Arial" w:cs="Arial"/>
          <w:b/>
        </w:rPr>
        <w:t>en un tramo</w:t>
      </w:r>
      <w:r w:rsidRPr="00E44320">
        <w:rPr>
          <w:rFonts w:ascii="Arial" w:hAnsi="Arial" w:cs="Arial"/>
          <w:b/>
        </w:rPr>
        <w:t xml:space="preserve"> desprovisto de vegetación de ribera autóctona desestabilizaba la margen</w:t>
      </w:r>
    </w:p>
    <w:p w14:paraId="29F58EF2" w14:textId="248D14D2" w:rsidR="005F41B4" w:rsidRPr="00E44320" w:rsidRDefault="005F41B4" w:rsidP="00D905EB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 </w:t>
      </w:r>
    </w:p>
    <w:p w14:paraId="57BBF21A" w14:textId="3B11CD80" w:rsidR="00D905EB" w:rsidRPr="00E44320" w:rsidRDefault="00D905EB" w:rsidP="00D905EB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E44320">
        <w:rPr>
          <w:rFonts w:ascii="Arial" w:hAnsi="Arial" w:cs="Arial"/>
          <w:b/>
        </w:rPr>
        <w:t xml:space="preserve">La inversión: </w:t>
      </w:r>
      <w:r w:rsidR="00B15394" w:rsidRPr="00B15394">
        <w:rPr>
          <w:rFonts w:ascii="Arial" w:hAnsi="Arial" w:cs="Arial"/>
          <w:b/>
        </w:rPr>
        <w:t>13.869,92</w:t>
      </w:r>
      <w:r w:rsidRPr="00B15394">
        <w:rPr>
          <w:rFonts w:ascii="Arial" w:hAnsi="Arial" w:cs="Arial"/>
          <w:b/>
        </w:rPr>
        <w:t xml:space="preserve"> </w:t>
      </w:r>
      <w:r w:rsidRPr="00E44320">
        <w:rPr>
          <w:rFonts w:ascii="Arial" w:hAnsi="Arial" w:cs="Arial"/>
          <w:b/>
        </w:rPr>
        <w:t xml:space="preserve">€ + IVA </w:t>
      </w:r>
    </w:p>
    <w:p w14:paraId="76451B55" w14:textId="46A89C62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44320">
        <w:rPr>
          <w:rFonts w:ascii="Arial" w:eastAsia="Calibri" w:hAnsi="Arial" w:cs="Arial"/>
          <w:sz w:val="22"/>
          <w:szCs w:val="22"/>
        </w:rPr>
        <w:t xml:space="preserve">La Agencia Vasca del Agua-URA, ente público del Gobierno Vasco, ha completado la restauración de un tramo de ribera erosionada en la margen derecha del río </w:t>
      </w:r>
      <w:r w:rsidR="00B15394">
        <w:rPr>
          <w:rFonts w:ascii="Arial" w:eastAsia="Calibri" w:hAnsi="Arial" w:cs="Arial"/>
          <w:sz w:val="22"/>
          <w:szCs w:val="22"/>
        </w:rPr>
        <w:t>Ega</w:t>
      </w:r>
      <w:r w:rsidRPr="00E44320">
        <w:rPr>
          <w:rFonts w:ascii="Arial" w:eastAsia="Calibri" w:hAnsi="Arial" w:cs="Arial"/>
          <w:sz w:val="22"/>
          <w:szCs w:val="22"/>
        </w:rPr>
        <w:t xml:space="preserve"> a su paso </w:t>
      </w:r>
      <w:r w:rsidR="000A4CBD" w:rsidRPr="00E44320">
        <w:rPr>
          <w:rFonts w:ascii="Arial" w:eastAsia="Calibri" w:hAnsi="Arial" w:cs="Arial"/>
          <w:sz w:val="22"/>
          <w:szCs w:val="22"/>
        </w:rPr>
        <w:t xml:space="preserve">por </w:t>
      </w:r>
      <w:r w:rsidR="000A4CBD">
        <w:rPr>
          <w:rFonts w:ascii="Arial" w:eastAsia="Calibri" w:hAnsi="Arial" w:cs="Arial"/>
          <w:sz w:val="22"/>
          <w:szCs w:val="22"/>
        </w:rPr>
        <w:t>Angostina</w:t>
      </w:r>
      <w:r w:rsidR="00B15394">
        <w:rPr>
          <w:rFonts w:ascii="Arial" w:eastAsia="Calibri" w:hAnsi="Arial" w:cs="Arial"/>
          <w:sz w:val="22"/>
          <w:szCs w:val="22"/>
        </w:rPr>
        <w:t>, en el muni</w:t>
      </w:r>
      <w:r w:rsidR="000A4CBD">
        <w:rPr>
          <w:rFonts w:ascii="Arial" w:eastAsia="Calibri" w:hAnsi="Arial" w:cs="Arial"/>
          <w:sz w:val="22"/>
          <w:szCs w:val="22"/>
        </w:rPr>
        <w:t>ci</w:t>
      </w:r>
      <w:r w:rsidR="00B15394">
        <w:rPr>
          <w:rFonts w:ascii="Arial" w:eastAsia="Calibri" w:hAnsi="Arial" w:cs="Arial"/>
          <w:sz w:val="22"/>
          <w:szCs w:val="22"/>
        </w:rPr>
        <w:t>pio alavés de Bernedo</w:t>
      </w:r>
      <w:r w:rsidR="000A4CBD">
        <w:rPr>
          <w:rFonts w:ascii="Arial" w:eastAsia="Calibri" w:hAnsi="Arial" w:cs="Arial"/>
          <w:sz w:val="22"/>
          <w:szCs w:val="22"/>
        </w:rPr>
        <w:t xml:space="preserve"> (</w:t>
      </w:r>
      <w:hyperlink r:id="rId13" w:history="1">
        <w:r w:rsidR="000A4CBD" w:rsidRPr="006844E9">
          <w:rPr>
            <w:rStyle w:val="Hiperesteka"/>
            <w:rFonts w:ascii="Arial" w:hAnsi="Arial" w:cs="Arial"/>
            <w:sz w:val="22"/>
            <w:szCs w:val="22"/>
          </w:rPr>
          <w:t>UTM ETRS89 X = 543193 Y = 4720299</w:t>
        </w:r>
      </w:hyperlink>
      <w:r w:rsidR="000A4CBD">
        <w:rPr>
          <w:rFonts w:ascii="Arial" w:hAnsi="Arial" w:cs="Arial"/>
          <w:sz w:val="22"/>
          <w:szCs w:val="22"/>
        </w:rPr>
        <w:t>)</w:t>
      </w:r>
      <w:r w:rsidR="00B15394">
        <w:rPr>
          <w:rFonts w:ascii="Arial" w:eastAsia="Calibri" w:hAnsi="Arial" w:cs="Arial"/>
          <w:sz w:val="22"/>
          <w:szCs w:val="22"/>
        </w:rPr>
        <w:t>.</w:t>
      </w:r>
      <w:r w:rsidR="000A4CBD">
        <w:rPr>
          <w:rFonts w:ascii="Arial" w:eastAsia="Calibri" w:hAnsi="Arial" w:cs="Arial"/>
          <w:sz w:val="22"/>
          <w:szCs w:val="22"/>
        </w:rPr>
        <w:t xml:space="preserve"> Para lo cual ha invertido </w:t>
      </w:r>
      <w:r w:rsidR="000A4CBD" w:rsidRPr="000A4CBD">
        <w:rPr>
          <w:rFonts w:ascii="Arial" w:eastAsia="Calibri" w:hAnsi="Arial" w:cs="Arial"/>
          <w:sz w:val="22"/>
          <w:szCs w:val="22"/>
        </w:rPr>
        <w:t>13.869,92 € + IVA</w:t>
      </w:r>
      <w:r w:rsidR="000A4CBD">
        <w:rPr>
          <w:rFonts w:ascii="Arial" w:eastAsia="Calibri" w:hAnsi="Arial" w:cs="Arial"/>
          <w:sz w:val="22"/>
          <w:szCs w:val="22"/>
        </w:rPr>
        <w:t>.</w:t>
      </w:r>
    </w:p>
    <w:p w14:paraId="0221E45B" w14:textId="1295AC30" w:rsidR="00B15394" w:rsidRDefault="00B1539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0F35668" w14:textId="71FD4B7D" w:rsidR="00B15394" w:rsidRPr="00B15394" w:rsidRDefault="00B15394" w:rsidP="00B1539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15394">
        <w:rPr>
          <w:rFonts w:ascii="Arial" w:hAnsi="Arial" w:cs="Arial"/>
          <w:sz w:val="22"/>
          <w:szCs w:val="22"/>
        </w:rPr>
        <w:t xml:space="preserve">La ribera de la margen derecha del río Ega </w:t>
      </w:r>
      <w:r>
        <w:rPr>
          <w:rFonts w:ascii="Arial" w:hAnsi="Arial" w:cs="Arial"/>
          <w:sz w:val="22"/>
          <w:szCs w:val="22"/>
        </w:rPr>
        <w:t xml:space="preserve">objeto de la actuación </w:t>
      </w:r>
      <w:r w:rsidRPr="00B15394">
        <w:rPr>
          <w:rFonts w:ascii="Arial" w:hAnsi="Arial" w:cs="Arial"/>
          <w:sz w:val="22"/>
          <w:szCs w:val="22"/>
        </w:rPr>
        <w:t xml:space="preserve">sufrió una importante erosión </w:t>
      </w:r>
      <w:r>
        <w:rPr>
          <w:rFonts w:ascii="Arial" w:hAnsi="Arial" w:cs="Arial"/>
          <w:sz w:val="22"/>
          <w:szCs w:val="22"/>
        </w:rPr>
        <w:t>debido al natural fluir de los caudales</w:t>
      </w:r>
      <w:r w:rsidRPr="00B153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un tramo desprovisto de vegetación de ribera autóctona. Por tanto, la ribera se </w:t>
      </w:r>
      <w:r w:rsidR="000A4CBD">
        <w:rPr>
          <w:rFonts w:ascii="Arial" w:hAnsi="Arial" w:cs="Arial"/>
          <w:sz w:val="22"/>
          <w:szCs w:val="22"/>
        </w:rPr>
        <w:t>desestabilizó, y provocó</w:t>
      </w:r>
      <w:r w:rsidRPr="00B15394">
        <w:rPr>
          <w:rFonts w:ascii="Arial" w:hAnsi="Arial" w:cs="Arial"/>
          <w:sz w:val="22"/>
          <w:szCs w:val="22"/>
        </w:rPr>
        <w:t xml:space="preserve"> un </w:t>
      </w:r>
      <w:r w:rsidR="000A4CBD">
        <w:rPr>
          <w:rFonts w:ascii="Arial" w:hAnsi="Arial" w:cs="Arial"/>
          <w:sz w:val="22"/>
          <w:szCs w:val="22"/>
        </w:rPr>
        <w:t xml:space="preserve">significativo </w:t>
      </w:r>
      <w:r w:rsidRPr="00B15394">
        <w:rPr>
          <w:rFonts w:ascii="Arial" w:hAnsi="Arial" w:cs="Arial"/>
          <w:sz w:val="22"/>
          <w:szCs w:val="22"/>
        </w:rPr>
        <w:t>desprendimiento del terreno</w:t>
      </w:r>
      <w:r w:rsidR="000A4CBD">
        <w:rPr>
          <w:rFonts w:ascii="Arial" w:hAnsi="Arial" w:cs="Arial"/>
          <w:sz w:val="22"/>
          <w:szCs w:val="22"/>
        </w:rPr>
        <w:t>, así como el arrastre de</w:t>
      </w:r>
      <w:r w:rsidRPr="00B15394">
        <w:rPr>
          <w:rFonts w:ascii="Arial" w:hAnsi="Arial" w:cs="Arial"/>
          <w:sz w:val="22"/>
          <w:szCs w:val="22"/>
        </w:rPr>
        <w:t xml:space="preserve"> gran cantidad de suelo </w:t>
      </w:r>
      <w:r w:rsidR="000A4CBD">
        <w:rPr>
          <w:rFonts w:ascii="Arial" w:hAnsi="Arial" w:cs="Arial"/>
          <w:sz w:val="22"/>
          <w:szCs w:val="22"/>
        </w:rPr>
        <w:t>fértil.</w:t>
      </w:r>
    </w:p>
    <w:p w14:paraId="5246A155" w14:textId="77777777" w:rsidR="00B15394" w:rsidRPr="00B15394" w:rsidRDefault="00B15394" w:rsidP="00B1539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7AA813A4" w14:textId="2E92BE72" w:rsidR="00B15394" w:rsidRPr="00B15394" w:rsidRDefault="000A4CBD" w:rsidP="00B1539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cara a hacer frente a la desestabilización y la erosión, la actuación emprendida ha consistido en crear </w:t>
      </w:r>
      <w:r w:rsidRPr="00B15394">
        <w:rPr>
          <w:rFonts w:ascii="Arial" w:hAnsi="Arial" w:cs="Arial"/>
          <w:sz w:val="22"/>
          <w:szCs w:val="22"/>
        </w:rPr>
        <w:t>una</w:t>
      </w:r>
      <w:r w:rsidR="00B15394" w:rsidRPr="00B15394">
        <w:rPr>
          <w:rFonts w:ascii="Arial" w:hAnsi="Arial" w:cs="Arial"/>
          <w:sz w:val="22"/>
          <w:szCs w:val="22"/>
        </w:rPr>
        <w:t xml:space="preserve"> pantalla de pilotes de madera hincados en el propio lecho del río en forma de arco, siguiendo el trazado de la ribera original y rellenando el socavón con tierra vegetal para su posterior revegetación y correcta </w:t>
      </w:r>
      <w:r w:rsidRPr="00B15394">
        <w:rPr>
          <w:rFonts w:ascii="Arial" w:hAnsi="Arial" w:cs="Arial"/>
          <w:sz w:val="22"/>
          <w:szCs w:val="22"/>
        </w:rPr>
        <w:t>cohesión</w:t>
      </w:r>
      <w:r>
        <w:rPr>
          <w:rFonts w:ascii="Arial" w:hAnsi="Arial" w:cs="Arial"/>
          <w:sz w:val="22"/>
          <w:szCs w:val="22"/>
        </w:rPr>
        <w:t>, gracias al arraigo de las raíces de las especies de ribera autóctonas plantadas</w:t>
      </w:r>
      <w:r w:rsidR="00B15394" w:rsidRPr="00B15394">
        <w:rPr>
          <w:rFonts w:ascii="Arial" w:hAnsi="Arial" w:cs="Arial"/>
          <w:sz w:val="22"/>
          <w:szCs w:val="22"/>
        </w:rPr>
        <w:t>.</w:t>
      </w:r>
    </w:p>
    <w:p w14:paraId="1D066BA6" w14:textId="77777777" w:rsidR="00B15394" w:rsidRPr="00B15394" w:rsidRDefault="00B15394" w:rsidP="00B15394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044DAF94" w14:textId="76AB2733" w:rsidR="00584801" w:rsidRPr="00B15394" w:rsidRDefault="00B1539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B15394">
        <w:rPr>
          <w:rFonts w:ascii="Arial" w:hAnsi="Arial" w:cs="Arial"/>
          <w:sz w:val="22"/>
          <w:szCs w:val="22"/>
        </w:rPr>
        <w:t>La actuación ha permitido dotar al río de los múltiples beneficios que aporta la vegetación de ribera, entre los que destacan el sombreado del cauce; el hecho de que ejerza de corredor para las especies y conect</w:t>
      </w:r>
      <w:r w:rsidR="00C61E11">
        <w:rPr>
          <w:rFonts w:ascii="Arial" w:hAnsi="Arial" w:cs="Arial"/>
          <w:sz w:val="22"/>
          <w:szCs w:val="22"/>
        </w:rPr>
        <w:t>e</w:t>
      </w:r>
      <w:r w:rsidRPr="00B15394">
        <w:rPr>
          <w:rFonts w:ascii="Arial" w:hAnsi="Arial" w:cs="Arial"/>
          <w:sz w:val="22"/>
          <w:szCs w:val="22"/>
        </w:rPr>
        <w:t xml:space="preserve"> hábitats; o que suavice la fuerza de los caudales de las crecidas, entre otras. La revegetación se completará durante el invierno, coincidiendo con la época de parada vegetativa.</w:t>
      </w:r>
    </w:p>
    <w:p w14:paraId="4CFC6BAB" w14:textId="77777777" w:rsidR="00B15394" w:rsidRPr="00B15394" w:rsidRDefault="00B15394" w:rsidP="00C75B39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405ED7F8" w14:textId="75BF751A" w:rsidR="00E44320" w:rsidRPr="00B15394" w:rsidRDefault="00E44320" w:rsidP="00C75B39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B15394">
        <w:rPr>
          <w:rFonts w:ascii="Arial" w:hAnsi="Arial" w:cs="Arial"/>
          <w:noProof/>
          <w:sz w:val="22"/>
          <w:szCs w:val="22"/>
        </w:rPr>
        <w:t>Este proyecto cuenta con financiación del Fondo Europeo de Desarrollo Regional, FEDER.</w:t>
      </w:r>
    </w:p>
    <w:p w14:paraId="0B7069FA" w14:textId="77777777" w:rsidR="000A4CBD" w:rsidRDefault="000A4CBD" w:rsidP="00E44320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right"/>
        <w:rPr>
          <w:rFonts w:ascii="Arial" w:hAnsi="Arial" w:cs="Arial"/>
          <w:b/>
          <w:noProof/>
        </w:rPr>
      </w:pPr>
    </w:p>
    <w:p w14:paraId="1A906717" w14:textId="56876E21" w:rsidR="00E44320" w:rsidRPr="00E44320" w:rsidRDefault="004A50AA" w:rsidP="00E44320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right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16</w:t>
      </w:r>
      <w:r w:rsidR="00E44320" w:rsidRPr="00BB3ECF">
        <w:rPr>
          <w:rFonts w:ascii="Arial" w:hAnsi="Arial" w:cs="Arial"/>
          <w:b/>
          <w:noProof/>
        </w:rPr>
        <w:t>.</w:t>
      </w:r>
      <w:r w:rsidR="000A4CBD">
        <w:rPr>
          <w:rFonts w:ascii="Arial" w:hAnsi="Arial" w:cs="Arial"/>
          <w:b/>
          <w:noProof/>
        </w:rPr>
        <w:t>11</w:t>
      </w:r>
      <w:r w:rsidR="00E44320" w:rsidRPr="00BB3ECF">
        <w:rPr>
          <w:rFonts w:ascii="Arial" w:hAnsi="Arial" w:cs="Arial"/>
          <w:b/>
          <w:noProof/>
        </w:rPr>
        <w:t>.2021.</w:t>
      </w:r>
    </w:p>
    <w:p w14:paraId="54CA1E0C" w14:textId="77777777" w:rsidR="000A4CBD" w:rsidRDefault="000A4CBD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</w:p>
    <w:p w14:paraId="0C03CC22" w14:textId="2C625E58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4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21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3D10" w14:textId="77777777" w:rsidR="00514E95" w:rsidRDefault="00514E95">
      <w:r>
        <w:separator/>
      </w:r>
    </w:p>
  </w:endnote>
  <w:endnote w:type="continuationSeparator" w:id="0">
    <w:p w14:paraId="45134E8D" w14:textId="77777777" w:rsidR="00514E95" w:rsidRDefault="00514E95">
      <w:r>
        <w:continuationSeparator/>
      </w:r>
    </w:p>
  </w:endnote>
  <w:endnote w:type="continuationNotice" w:id="1">
    <w:p w14:paraId="2E485CEE" w14:textId="77777777" w:rsidR="00514E95" w:rsidRDefault="00514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08E0" w14:textId="77777777" w:rsidR="00514E95" w:rsidRDefault="00514E95">
      <w:r>
        <w:separator/>
      </w:r>
    </w:p>
  </w:footnote>
  <w:footnote w:type="continuationSeparator" w:id="0">
    <w:p w14:paraId="57CB9D4E" w14:textId="77777777" w:rsidR="00514E95" w:rsidRDefault="00514E95">
      <w:r>
        <w:continuationSeparator/>
      </w:r>
    </w:p>
  </w:footnote>
  <w:footnote w:type="continuationNotice" w:id="1">
    <w:p w14:paraId="7BE4FB28" w14:textId="77777777" w:rsidR="00514E95" w:rsidRDefault="00514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77777777" w:rsidR="0033409B" w:rsidRPr="003A06BB" w:rsidRDefault="0033409B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drawing>
        <wp:inline distT="0" distB="0" distL="0" distR="0" wp14:anchorId="0C03CC33" wp14:editId="0C03CC34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r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             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33409B" w:rsidRDefault="0033409B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C49FA"/>
    <w:multiLevelType w:val="hybridMultilevel"/>
    <w:tmpl w:val="9EDE1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32096"/>
    <w:multiLevelType w:val="hybridMultilevel"/>
    <w:tmpl w:val="AB7AE9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0731"/>
    <w:multiLevelType w:val="hybridMultilevel"/>
    <w:tmpl w:val="2026B8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6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13"/>
  </w:num>
  <w:num w:numId="5">
    <w:abstractNumId w:val="15"/>
  </w:num>
  <w:num w:numId="6">
    <w:abstractNumId w:val="23"/>
  </w:num>
  <w:num w:numId="7">
    <w:abstractNumId w:val="24"/>
  </w:num>
  <w:num w:numId="8">
    <w:abstractNumId w:val="37"/>
  </w:num>
  <w:num w:numId="9">
    <w:abstractNumId w:val="37"/>
  </w:num>
  <w:num w:numId="10">
    <w:abstractNumId w:val="40"/>
  </w:num>
  <w:num w:numId="11">
    <w:abstractNumId w:val="7"/>
  </w:num>
  <w:num w:numId="12">
    <w:abstractNumId w:val="32"/>
  </w:num>
  <w:num w:numId="13">
    <w:abstractNumId w:val="3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25"/>
  </w:num>
  <w:num w:numId="24">
    <w:abstractNumId w:val="31"/>
  </w:num>
  <w:num w:numId="25">
    <w:abstractNumId w:val="34"/>
  </w:num>
  <w:num w:numId="26">
    <w:abstractNumId w:val="10"/>
  </w:num>
  <w:num w:numId="27">
    <w:abstractNumId w:val="18"/>
  </w:num>
  <w:num w:numId="28">
    <w:abstractNumId w:val="28"/>
  </w:num>
  <w:num w:numId="29">
    <w:abstractNumId w:val="16"/>
  </w:num>
  <w:num w:numId="30">
    <w:abstractNumId w:val="26"/>
  </w:num>
  <w:num w:numId="31">
    <w:abstractNumId w:val="2"/>
  </w:num>
  <w:num w:numId="32">
    <w:abstractNumId w:val="33"/>
  </w:num>
  <w:num w:numId="33">
    <w:abstractNumId w:val="36"/>
  </w:num>
  <w:num w:numId="34">
    <w:abstractNumId w:val="35"/>
  </w:num>
  <w:num w:numId="35">
    <w:abstractNumId w:val="27"/>
  </w:num>
  <w:num w:numId="36">
    <w:abstractNumId w:val="3"/>
  </w:num>
  <w:num w:numId="37">
    <w:abstractNumId w:val="17"/>
  </w:num>
  <w:num w:numId="38">
    <w:abstractNumId w:val="6"/>
  </w:num>
  <w:num w:numId="39">
    <w:abstractNumId w:val="39"/>
  </w:num>
  <w:num w:numId="40">
    <w:abstractNumId w:val="22"/>
  </w:num>
  <w:num w:numId="41">
    <w:abstractNumId w:val="8"/>
  </w:num>
  <w:num w:numId="42">
    <w:abstractNumId w:val="1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2501F"/>
    <w:rsid w:val="00031529"/>
    <w:rsid w:val="00033C32"/>
    <w:rsid w:val="00041097"/>
    <w:rsid w:val="000423A3"/>
    <w:rsid w:val="00043546"/>
    <w:rsid w:val="0004520D"/>
    <w:rsid w:val="000465F5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A4CBD"/>
    <w:rsid w:val="000B1EDE"/>
    <w:rsid w:val="000B4950"/>
    <w:rsid w:val="000B6776"/>
    <w:rsid w:val="000C5E3B"/>
    <w:rsid w:val="000D5AAB"/>
    <w:rsid w:val="000F0FF3"/>
    <w:rsid w:val="000F209B"/>
    <w:rsid w:val="000F4EE4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25A4"/>
    <w:rsid w:val="00137B46"/>
    <w:rsid w:val="00140728"/>
    <w:rsid w:val="001453C7"/>
    <w:rsid w:val="00152A96"/>
    <w:rsid w:val="0015681F"/>
    <w:rsid w:val="00156995"/>
    <w:rsid w:val="001637D4"/>
    <w:rsid w:val="00164A55"/>
    <w:rsid w:val="00167121"/>
    <w:rsid w:val="00170ECA"/>
    <w:rsid w:val="001745AD"/>
    <w:rsid w:val="001746CA"/>
    <w:rsid w:val="00174A6C"/>
    <w:rsid w:val="001815DA"/>
    <w:rsid w:val="0018190E"/>
    <w:rsid w:val="0018284B"/>
    <w:rsid w:val="001830E0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81DCD"/>
    <w:rsid w:val="00282F98"/>
    <w:rsid w:val="00284F35"/>
    <w:rsid w:val="002872A3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1089A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59F2"/>
    <w:rsid w:val="0035645B"/>
    <w:rsid w:val="003569CF"/>
    <w:rsid w:val="003608EA"/>
    <w:rsid w:val="00361149"/>
    <w:rsid w:val="00362B52"/>
    <w:rsid w:val="00367906"/>
    <w:rsid w:val="003715C1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919FC"/>
    <w:rsid w:val="003A06BB"/>
    <w:rsid w:val="003A1006"/>
    <w:rsid w:val="003A593E"/>
    <w:rsid w:val="003B33F7"/>
    <w:rsid w:val="003B4443"/>
    <w:rsid w:val="003B4D7B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328B"/>
    <w:rsid w:val="0040410C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A09C5"/>
    <w:rsid w:val="004A2A3D"/>
    <w:rsid w:val="004A50AA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1C7"/>
    <w:rsid w:val="005704E8"/>
    <w:rsid w:val="0057190C"/>
    <w:rsid w:val="00572457"/>
    <w:rsid w:val="005726F3"/>
    <w:rsid w:val="00573520"/>
    <w:rsid w:val="00577C21"/>
    <w:rsid w:val="00581AE0"/>
    <w:rsid w:val="00582E7F"/>
    <w:rsid w:val="00583890"/>
    <w:rsid w:val="00584801"/>
    <w:rsid w:val="00593DD8"/>
    <w:rsid w:val="005954BE"/>
    <w:rsid w:val="005955A5"/>
    <w:rsid w:val="005A2D1F"/>
    <w:rsid w:val="005A3058"/>
    <w:rsid w:val="005A40E1"/>
    <w:rsid w:val="005B1145"/>
    <w:rsid w:val="005B3079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41B4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63EF7"/>
    <w:rsid w:val="006669FF"/>
    <w:rsid w:val="00672111"/>
    <w:rsid w:val="00681421"/>
    <w:rsid w:val="006844E9"/>
    <w:rsid w:val="00685E12"/>
    <w:rsid w:val="00687A1F"/>
    <w:rsid w:val="0069272A"/>
    <w:rsid w:val="006932E9"/>
    <w:rsid w:val="00696539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1A17"/>
    <w:rsid w:val="006E4828"/>
    <w:rsid w:val="006E77E8"/>
    <w:rsid w:val="006E7B00"/>
    <w:rsid w:val="006F79ED"/>
    <w:rsid w:val="00701919"/>
    <w:rsid w:val="00701A77"/>
    <w:rsid w:val="00702BFB"/>
    <w:rsid w:val="00711DCC"/>
    <w:rsid w:val="00714D6B"/>
    <w:rsid w:val="0071686B"/>
    <w:rsid w:val="0072260A"/>
    <w:rsid w:val="00722DA3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F9D"/>
    <w:rsid w:val="00763AD4"/>
    <w:rsid w:val="0076471F"/>
    <w:rsid w:val="007662AB"/>
    <w:rsid w:val="00791081"/>
    <w:rsid w:val="00792C3B"/>
    <w:rsid w:val="007A032B"/>
    <w:rsid w:val="007B27CC"/>
    <w:rsid w:val="007B6F8E"/>
    <w:rsid w:val="007C020B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329EB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17558"/>
    <w:rsid w:val="009219B4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438AF"/>
    <w:rsid w:val="009509DD"/>
    <w:rsid w:val="00950F2F"/>
    <w:rsid w:val="00951BC2"/>
    <w:rsid w:val="00960377"/>
    <w:rsid w:val="009651E1"/>
    <w:rsid w:val="00965D37"/>
    <w:rsid w:val="00967213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9F3BF0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6510B"/>
    <w:rsid w:val="00A66615"/>
    <w:rsid w:val="00A66794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2CAD"/>
    <w:rsid w:val="00B15394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BF7D8C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5000"/>
    <w:rsid w:val="00C26965"/>
    <w:rsid w:val="00C27BF4"/>
    <w:rsid w:val="00C46C66"/>
    <w:rsid w:val="00C5000F"/>
    <w:rsid w:val="00C50BEE"/>
    <w:rsid w:val="00C51367"/>
    <w:rsid w:val="00C545E4"/>
    <w:rsid w:val="00C56AA2"/>
    <w:rsid w:val="00C5767E"/>
    <w:rsid w:val="00C60292"/>
    <w:rsid w:val="00C61E11"/>
    <w:rsid w:val="00C63F92"/>
    <w:rsid w:val="00C661E2"/>
    <w:rsid w:val="00C70BD6"/>
    <w:rsid w:val="00C74973"/>
    <w:rsid w:val="00C75B39"/>
    <w:rsid w:val="00C81793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5E79"/>
    <w:rsid w:val="00D74CE1"/>
    <w:rsid w:val="00D813E7"/>
    <w:rsid w:val="00D814F9"/>
    <w:rsid w:val="00D83039"/>
    <w:rsid w:val="00D84CA2"/>
    <w:rsid w:val="00D86BAF"/>
    <w:rsid w:val="00D905EB"/>
    <w:rsid w:val="00D90F12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C6246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1474"/>
    <w:rsid w:val="00E44320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E2D9C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210"/>
    <w:rsid w:val="00F70FC8"/>
    <w:rsid w:val="00F73EEB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66B6"/>
    <w:rsid w:val="00FE2479"/>
    <w:rsid w:val="00FE441C"/>
    <w:rsid w:val="00FE6048"/>
    <w:rsid w:val="00FE70B0"/>
    <w:rsid w:val="00FE7787"/>
    <w:rsid w:val="00FF338A"/>
    <w:rsid w:val="00FF3F69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euskadi.eus/appcont/portalura/visor/index.html?lang=es&amp;extent=-275588.4261%2C5256297.884%2C-275016.3428%2C5256576.4612%2C102100&amp;baselayer=Ortofoto-hibrido&amp;marker=-2.47317459%3B42.63394054%3B4326%3B%3B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uraagentzi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euskadi.eus/appcont/portalura/visor/index.html?lang=es&amp;extent=-275588.4261%2C5256297.884%2C-275016.3428%2C5256576.4612%2C102100&amp;baselayer=Ortofoto-hibrido&amp;marker=-2.47317459%3B42.63394054%3B4326%3B%3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uraEJG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ra_agencia_vasc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a_komunikazioa@uragentzia.eus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3" ma:contentTypeDescription="Crear nuevo documento." ma:contentTypeScope="" ma:versionID="d45e25719747c64adac48bfdead1b8fb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69047857a8d3fb5c282fbe94aebb68a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2B6F3-B6AA-409B-B291-88B61DF80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17D1F-B144-43B9-BB73-5134BD33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4116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15</cp:revision>
  <cp:lastPrinted>2020-11-02T09:29:00Z</cp:lastPrinted>
  <dcterms:created xsi:type="dcterms:W3CDTF">2021-10-28T09:02:00Z</dcterms:created>
  <dcterms:modified xsi:type="dcterms:W3CDTF">2021-11-16T08:07:00Z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