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C8B4" w14:textId="4A6F59DD" w:rsidR="00521D28" w:rsidRDefault="002F276C" w:rsidP="00521D28">
      <w:pPr>
        <w:pStyle w:val="BOPVTitulo"/>
        <w:rPr>
          <w:rFonts w:eastAsia="Calibri"/>
        </w:rPr>
      </w:pPr>
      <w:r>
        <w:t xml:space="preserve">XX/2021 DEKRETUA, </w:t>
      </w:r>
      <w:proofErr w:type="spellStart"/>
      <w:r>
        <w:t>Xaren</w:t>
      </w:r>
      <w:proofErr w:type="spellEnd"/>
      <w:r>
        <w:t xml:space="preserve"> X(e)</w:t>
      </w:r>
      <w:proofErr w:type="spellStart"/>
      <w:r>
        <w:t>koa</w:t>
      </w:r>
      <w:proofErr w:type="spellEnd"/>
      <w:r>
        <w:t xml:space="preserve">, </w:t>
      </w:r>
      <w:proofErr w:type="spellStart"/>
      <w:r>
        <w:t>zeinaren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arautzen</w:t>
      </w:r>
      <w:proofErr w:type="spellEnd"/>
      <w:r>
        <w:t xml:space="preserve"> baita </w:t>
      </w:r>
      <w:proofErr w:type="spellStart"/>
      <w:r>
        <w:t>kontsumitzaileek</w:t>
      </w:r>
      <w:proofErr w:type="spellEnd"/>
      <w:r>
        <w:t xml:space="preserve">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berrien</w:t>
      </w:r>
      <w:proofErr w:type="spellEnd"/>
      <w:r>
        <w:t xml:space="preserve"> eta </w:t>
      </w:r>
      <w:proofErr w:type="spellStart"/>
      <w:r>
        <w:t>bigarren</w:t>
      </w:r>
      <w:proofErr w:type="spellEnd"/>
      <w:r>
        <w:t xml:space="preserve"> </w:t>
      </w:r>
      <w:proofErr w:type="spellStart"/>
      <w:r>
        <w:t>eskukoen</w:t>
      </w:r>
      <w:proofErr w:type="spellEnd"/>
      <w:r>
        <w:t xml:space="preserve"> </w:t>
      </w:r>
      <w:proofErr w:type="spellStart"/>
      <w:r>
        <w:t>salerosketan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jasotzeko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eskubidea</w:t>
      </w:r>
      <w:proofErr w:type="spellEnd"/>
      <w:r>
        <w:t>.</w:t>
      </w:r>
    </w:p>
    <w:p w14:paraId="19D07213" w14:textId="1275AD73" w:rsidR="00521D28" w:rsidRPr="003A1512" w:rsidRDefault="00521D28" w:rsidP="00D11679">
      <w:pPr>
        <w:pStyle w:val="BOPVClave"/>
        <w:rPr>
          <w:rFonts w:eastAsia="Calibri"/>
        </w:rPr>
      </w:pPr>
      <w:r>
        <w:t>Zioen azalpena.</w:t>
      </w:r>
    </w:p>
    <w:p w14:paraId="6CB4F208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Espainiako</w:t>
      </w:r>
      <w:proofErr w:type="spellEnd"/>
      <w:r>
        <w:t xml:space="preserve"> </w:t>
      </w:r>
      <w:proofErr w:type="spellStart"/>
      <w:r>
        <w:t>Konstituzioaren</w:t>
      </w:r>
      <w:proofErr w:type="spellEnd"/>
      <w:r>
        <w:t xml:space="preserve"> 51. </w:t>
      </w:r>
      <w:proofErr w:type="spellStart"/>
      <w:r>
        <w:t>artikuluak</w:t>
      </w:r>
      <w:proofErr w:type="spellEnd"/>
      <w:r>
        <w:t xml:space="preserve"> botere </w:t>
      </w:r>
      <w:proofErr w:type="spellStart"/>
      <w:r>
        <w:t>publikoei</w:t>
      </w:r>
      <w:proofErr w:type="spellEnd"/>
      <w:r>
        <w:t xml:space="preserve"> </w:t>
      </w:r>
      <w:proofErr w:type="spellStart"/>
      <w:r>
        <w:t>agintzen</w:t>
      </w:r>
      <w:proofErr w:type="spellEnd"/>
      <w:r>
        <w:t xml:space="preserve"> die berma </w:t>
      </w:r>
      <w:proofErr w:type="spellStart"/>
      <w:r>
        <w:t>dezatela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babesa</w:t>
      </w:r>
      <w:proofErr w:type="spellEnd"/>
      <w:r>
        <w:t xml:space="preserve">. </w:t>
      </w:r>
      <w:proofErr w:type="spellStart"/>
      <w:r>
        <w:t>Agindu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betetzeko</w:t>
      </w:r>
      <w:proofErr w:type="spellEnd"/>
      <w:r>
        <w:t xml:space="preserve">,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Defentsarako</w:t>
      </w:r>
      <w:proofErr w:type="spellEnd"/>
      <w:r>
        <w:t xml:space="preserve"> </w:t>
      </w:r>
      <w:proofErr w:type="spellStart"/>
      <w:r>
        <w:t>azaroaren</w:t>
      </w:r>
      <w:proofErr w:type="spellEnd"/>
      <w:r>
        <w:t xml:space="preserve"> 16ko 1/2007 Lege </w:t>
      </w:r>
      <w:proofErr w:type="spellStart"/>
      <w:r>
        <w:t>Orokorraren</w:t>
      </w:r>
      <w:proofErr w:type="spellEnd"/>
      <w:r>
        <w:t xml:space="preserve"> 8.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oinarrizko</w:t>
      </w:r>
      <w:proofErr w:type="spellEnd"/>
      <w:r>
        <w:t xml:space="preserve"> </w:t>
      </w:r>
      <w:proofErr w:type="spellStart"/>
      <w:r>
        <w:t>eskubideak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; </w:t>
      </w:r>
      <w:proofErr w:type="spellStart"/>
      <w:r>
        <w:t>horien</w:t>
      </w:r>
      <w:proofErr w:type="spellEnd"/>
      <w:r>
        <w:t xml:space="preserve"> </w:t>
      </w:r>
      <w:proofErr w:type="spellStart"/>
      <w:r>
        <w:t>artean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daude</w:t>
      </w:r>
      <w:proofErr w:type="spellEnd"/>
      <w:r>
        <w:t xml:space="preserve">: </w:t>
      </w:r>
      <w:proofErr w:type="spellStart"/>
      <w:r>
        <w:t>beren</w:t>
      </w:r>
      <w:proofErr w:type="spellEnd"/>
      <w:r>
        <w:t xml:space="preserve"> </w:t>
      </w:r>
      <w:proofErr w:type="spellStart"/>
      <w:r>
        <w:t>bidezko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ekonomikoak</w:t>
      </w:r>
      <w:proofErr w:type="spellEnd"/>
      <w:r>
        <w:t xml:space="preserve"> </w:t>
      </w:r>
      <w:proofErr w:type="spellStart"/>
      <w:r>
        <w:t>babesteko</w:t>
      </w:r>
      <w:proofErr w:type="spellEnd"/>
      <w:r>
        <w:t xml:space="preserve"> </w:t>
      </w:r>
      <w:proofErr w:type="spellStart"/>
      <w:r>
        <w:t>eskubidea</w:t>
      </w:r>
      <w:proofErr w:type="spellEnd"/>
      <w:r>
        <w:t xml:space="preserve"> eta </w:t>
      </w:r>
      <w:proofErr w:type="spellStart"/>
      <w:r>
        <w:t>ondasunei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zerbitzuei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zuzena</w:t>
      </w:r>
      <w:proofErr w:type="spellEnd"/>
      <w:r>
        <w:t xml:space="preserve">, </w:t>
      </w:r>
      <w:proofErr w:type="spellStart"/>
      <w:r>
        <w:t>hau</w:t>
      </w:r>
      <w:proofErr w:type="spellEnd"/>
      <w:r>
        <w:t xml:space="preserve"> da, </w:t>
      </w:r>
      <w:proofErr w:type="spellStart"/>
      <w:r>
        <w:t>ondasunak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zerbitzuak</w:t>
      </w:r>
      <w:proofErr w:type="spellEnd"/>
      <w:r>
        <w:t xml:space="preserve"> </w:t>
      </w:r>
      <w:proofErr w:type="spellStart"/>
      <w:r>
        <w:t>modu</w:t>
      </w:r>
      <w:proofErr w:type="spellEnd"/>
      <w:r>
        <w:t xml:space="preserve"> </w:t>
      </w:r>
      <w:proofErr w:type="spellStart"/>
      <w:r>
        <w:t>egokian</w:t>
      </w:r>
      <w:proofErr w:type="spellEnd"/>
      <w:r>
        <w:t xml:space="preserve"> </w:t>
      </w:r>
      <w:proofErr w:type="spellStart"/>
      <w:r>
        <w:t>erabili</w:t>
      </w:r>
      <w:proofErr w:type="spellEnd"/>
      <w:r>
        <w:t xml:space="preserve">, </w:t>
      </w:r>
      <w:proofErr w:type="spellStart"/>
      <w:r>
        <w:t>kontsumitu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gozatu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</w:t>
      </w:r>
      <w:proofErr w:type="spellStart"/>
      <w:r>
        <w:t>izateko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dena</w:t>
      </w:r>
      <w:proofErr w:type="spellEnd"/>
      <w:r>
        <w:t xml:space="preserve">, </w:t>
      </w:r>
      <w:proofErr w:type="spellStart"/>
      <w:r>
        <w:t>jasotzeko</w:t>
      </w:r>
      <w:proofErr w:type="spellEnd"/>
      <w:r>
        <w:t xml:space="preserve"> </w:t>
      </w:r>
      <w:proofErr w:type="spellStart"/>
      <w:r>
        <w:t>eskubidea</w:t>
      </w:r>
      <w:proofErr w:type="spellEnd"/>
      <w:r>
        <w:t>.</w:t>
      </w:r>
    </w:p>
    <w:p w14:paraId="74B60068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Erkidegoko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Estatutuari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abenduaren</w:t>
      </w:r>
      <w:proofErr w:type="spellEnd"/>
      <w:r>
        <w:t xml:space="preserve"> 18ko 3/1979 Lege </w:t>
      </w:r>
      <w:proofErr w:type="spellStart"/>
      <w:r>
        <w:t>Organikoaren</w:t>
      </w:r>
      <w:proofErr w:type="spellEnd"/>
      <w:r>
        <w:t xml:space="preserve"> 10.28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eskumen</w:t>
      </w:r>
      <w:proofErr w:type="spellEnd"/>
      <w:r>
        <w:t xml:space="preserve"> </w:t>
      </w:r>
      <w:proofErr w:type="spellStart"/>
      <w:r>
        <w:t>esklusiboak</w:t>
      </w:r>
      <w:proofErr w:type="spellEnd"/>
      <w:r>
        <w:t xml:space="preserve"> </w:t>
      </w:r>
      <w:proofErr w:type="spellStart"/>
      <w:r>
        <w:t>esleitzen</w:t>
      </w:r>
      <w:proofErr w:type="spellEnd"/>
      <w:r>
        <w:t xml:space="preserve"> </w:t>
      </w:r>
      <w:proofErr w:type="spellStart"/>
      <w:r>
        <w:t>dizkio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Erkidegoari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defentsaren</w:t>
      </w:r>
      <w:proofErr w:type="spellEnd"/>
      <w:r>
        <w:t xml:space="preserve"> </w:t>
      </w:r>
      <w:proofErr w:type="spellStart"/>
      <w:r>
        <w:t>arloan</w:t>
      </w:r>
      <w:proofErr w:type="spellEnd"/>
      <w:r>
        <w:t xml:space="preserve">. </w:t>
      </w:r>
      <w:proofErr w:type="spellStart"/>
      <w:r>
        <w:t>Eskumen</w:t>
      </w:r>
      <w:proofErr w:type="spellEnd"/>
      <w:r>
        <w:t xml:space="preserve"> </w:t>
      </w:r>
      <w:proofErr w:type="spellStart"/>
      <w:r>
        <w:t>horiez</w:t>
      </w:r>
      <w:proofErr w:type="spellEnd"/>
      <w:r>
        <w:t xml:space="preserve"> </w:t>
      </w:r>
      <w:proofErr w:type="spellStart"/>
      <w:r>
        <w:t>baliatuz</w:t>
      </w:r>
      <w:proofErr w:type="spellEnd"/>
      <w:r>
        <w:t xml:space="preserve">, </w:t>
      </w:r>
      <w:proofErr w:type="spellStart"/>
      <w:r>
        <w:t>EAEko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Estatutuaren</w:t>
      </w:r>
      <w:proofErr w:type="spellEnd"/>
      <w:r>
        <w:t xml:space="preserve"> </w:t>
      </w:r>
      <w:proofErr w:type="spellStart"/>
      <w:r>
        <w:t>apirilaren</w:t>
      </w:r>
      <w:proofErr w:type="spellEnd"/>
      <w:r>
        <w:t xml:space="preserve"> 27ko 4/2023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zen. Lege </w:t>
      </w:r>
      <w:proofErr w:type="spellStart"/>
      <w:r>
        <w:t>horrek</w:t>
      </w:r>
      <w:proofErr w:type="spellEnd"/>
      <w:r>
        <w:t xml:space="preserve"> eta </w:t>
      </w:r>
      <w:proofErr w:type="spellStart"/>
      <w:r>
        <w:t>jarraian</w:t>
      </w:r>
      <w:proofErr w:type="spellEnd"/>
      <w:r>
        <w:t xml:space="preserve"> </w:t>
      </w:r>
      <w:proofErr w:type="spellStart"/>
      <w:r>
        <w:t>azalduko</w:t>
      </w:r>
      <w:proofErr w:type="spellEnd"/>
      <w:r>
        <w:t xml:space="preserve"> </w:t>
      </w:r>
      <w:proofErr w:type="spellStart"/>
      <w:r>
        <w:t>direnek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Erkidegoko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</w:t>
      </w:r>
      <w:proofErr w:type="spellStart"/>
      <w:r>
        <w:t>babesaren</w:t>
      </w:r>
      <w:proofErr w:type="spellEnd"/>
      <w:r>
        <w:t xml:space="preserve"> </w:t>
      </w:r>
      <w:proofErr w:type="spellStart"/>
      <w:r>
        <w:t>arloko</w:t>
      </w:r>
      <w:proofErr w:type="spellEnd"/>
      <w:r>
        <w:t xml:space="preserve"> </w:t>
      </w:r>
      <w:proofErr w:type="spellStart"/>
      <w:r>
        <w:t>arautegi</w:t>
      </w:r>
      <w:proofErr w:type="spellEnd"/>
      <w:r>
        <w:t xml:space="preserve"> </w:t>
      </w:r>
      <w:proofErr w:type="spellStart"/>
      <w:r>
        <w:t>orokorra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: 9/2007 </w:t>
      </w:r>
      <w:proofErr w:type="spellStart"/>
      <w:r>
        <w:t>Legea</w:t>
      </w:r>
      <w:proofErr w:type="spellEnd"/>
      <w:r>
        <w:t xml:space="preserve">, </w:t>
      </w:r>
      <w:proofErr w:type="spellStart"/>
      <w:r>
        <w:t>ekainaren</w:t>
      </w:r>
      <w:proofErr w:type="spellEnd"/>
      <w:r>
        <w:t xml:space="preserve"> 29koa, Kontsumobide-</w:t>
      </w:r>
      <w:proofErr w:type="spellStart"/>
      <w:r>
        <w:t>Kontsumoko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Institutua</w:t>
      </w:r>
      <w:proofErr w:type="spellEnd"/>
      <w:r>
        <w:t xml:space="preserve"> </w:t>
      </w:r>
      <w:proofErr w:type="spellStart"/>
      <w:r>
        <w:t>sortzekoa</w:t>
      </w:r>
      <w:proofErr w:type="spellEnd"/>
      <w:r>
        <w:t xml:space="preserve">, eta 7/2008 </w:t>
      </w:r>
      <w:proofErr w:type="spellStart"/>
      <w:r>
        <w:t>Legea</w:t>
      </w:r>
      <w:proofErr w:type="spellEnd"/>
      <w:r>
        <w:t xml:space="preserve">, </w:t>
      </w:r>
      <w:proofErr w:type="spellStart"/>
      <w:r>
        <w:t>ekainaren</w:t>
      </w:r>
      <w:proofErr w:type="spellEnd"/>
      <w:r>
        <w:t xml:space="preserve"> 25ekoa, </w:t>
      </w:r>
      <w:proofErr w:type="spellStart"/>
      <w:r>
        <w:t>Merkataritza</w:t>
      </w:r>
      <w:proofErr w:type="spellEnd"/>
      <w:r>
        <w:t xml:space="preserve"> </w:t>
      </w:r>
      <w:proofErr w:type="spellStart"/>
      <w:r>
        <w:t>Jardueraren</w:t>
      </w:r>
      <w:proofErr w:type="spellEnd"/>
      <w:r>
        <w:t xml:space="preserve"> </w:t>
      </w:r>
      <w:proofErr w:type="spellStart"/>
      <w:r>
        <w:t>Legearen</w:t>
      </w:r>
      <w:proofErr w:type="spellEnd"/>
      <w:r>
        <w:t xml:space="preserve"> </w:t>
      </w:r>
      <w:proofErr w:type="spellStart"/>
      <w:r>
        <w:t>bigarren</w:t>
      </w:r>
      <w:proofErr w:type="spellEnd"/>
      <w:r>
        <w:t xml:space="preserve"> </w:t>
      </w:r>
      <w:proofErr w:type="spellStart"/>
      <w:r>
        <w:t>aldaketarena</w:t>
      </w:r>
      <w:proofErr w:type="spellEnd"/>
      <w:r>
        <w:t>.</w:t>
      </w:r>
    </w:p>
    <w:p w14:paraId="053A9E61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Erkidegoko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Estatutuak</w:t>
      </w:r>
      <w:proofErr w:type="spellEnd"/>
      <w:r>
        <w:t xml:space="preserve">, 12. </w:t>
      </w:r>
      <w:proofErr w:type="spellStart"/>
      <w:r>
        <w:t>artikuluan</w:t>
      </w:r>
      <w:proofErr w:type="spellEnd"/>
      <w:r>
        <w:t xml:space="preserve">, </w:t>
      </w:r>
      <w:proofErr w:type="spellStart"/>
      <w:r>
        <w:t>antzera</w:t>
      </w:r>
      <w:proofErr w:type="spellEnd"/>
      <w:r>
        <w:t xml:space="preserve"> </w:t>
      </w:r>
      <w:proofErr w:type="spellStart"/>
      <w:r>
        <w:t>jasotzen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Defentsarako</w:t>
      </w:r>
      <w:proofErr w:type="spellEnd"/>
      <w:r>
        <w:t xml:space="preserve"> </w:t>
      </w:r>
      <w:proofErr w:type="spellStart"/>
      <w:r>
        <w:t>azaroaren</w:t>
      </w:r>
      <w:proofErr w:type="spellEnd"/>
      <w:r>
        <w:t xml:space="preserve"> 16ko 1/2007 Lege </w:t>
      </w:r>
      <w:proofErr w:type="spellStart"/>
      <w:r>
        <w:t>Orokorraren</w:t>
      </w:r>
      <w:proofErr w:type="spellEnd"/>
      <w:r>
        <w:t xml:space="preserve"> 8.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aitortutako</w:t>
      </w:r>
      <w:proofErr w:type="spellEnd"/>
      <w:r>
        <w:t xml:space="preserve"> </w:t>
      </w:r>
      <w:proofErr w:type="spellStart"/>
      <w:r>
        <w:t>eskubideak</w:t>
      </w:r>
      <w:proofErr w:type="spellEnd"/>
      <w:r>
        <w:t xml:space="preserve">. </w:t>
      </w:r>
      <w:proofErr w:type="spellStart"/>
      <w:r>
        <w:t>EAEko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Estatutuaren</w:t>
      </w:r>
      <w:proofErr w:type="spellEnd"/>
      <w:r>
        <w:t xml:space="preserve"> </w:t>
      </w:r>
      <w:proofErr w:type="spellStart"/>
      <w:r>
        <w:t>apirilaren</w:t>
      </w:r>
      <w:proofErr w:type="spellEnd"/>
      <w:r>
        <w:t xml:space="preserve"> 27ko 4/2023 </w:t>
      </w:r>
      <w:proofErr w:type="spellStart"/>
      <w:r>
        <w:t>Legearen</w:t>
      </w:r>
      <w:proofErr w:type="spellEnd"/>
      <w:r>
        <w:t xml:space="preserve"> V. </w:t>
      </w:r>
      <w:proofErr w:type="spellStart"/>
      <w:r>
        <w:t>kapitulua</w:t>
      </w:r>
      <w:proofErr w:type="spellEnd"/>
      <w:r>
        <w:t xml:space="preserve">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informaziorako</w:t>
      </w:r>
      <w:proofErr w:type="spellEnd"/>
      <w:r>
        <w:t xml:space="preserve"> </w:t>
      </w:r>
      <w:proofErr w:type="spellStart"/>
      <w:r>
        <w:t>eskubideari</w:t>
      </w:r>
      <w:proofErr w:type="spellEnd"/>
      <w:r>
        <w:t xml:space="preserve"> </w:t>
      </w:r>
      <w:proofErr w:type="spellStart"/>
      <w:r>
        <w:t>buruzkoa</w:t>
      </w:r>
      <w:proofErr w:type="spellEnd"/>
      <w:r>
        <w:t xml:space="preserve"> da, eta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ataletan</w:t>
      </w:r>
      <w:proofErr w:type="spellEnd"/>
      <w:r>
        <w:t xml:space="preserve"> </w:t>
      </w:r>
      <w:proofErr w:type="spellStart"/>
      <w:r>
        <w:t>egituratuta</w:t>
      </w:r>
      <w:proofErr w:type="spellEnd"/>
      <w:r>
        <w:t xml:space="preserve"> </w:t>
      </w:r>
      <w:proofErr w:type="spellStart"/>
      <w:r>
        <w:t>dago</w:t>
      </w:r>
      <w:proofErr w:type="spellEnd"/>
      <w:r>
        <w:t xml:space="preserve">. </w:t>
      </w:r>
      <w:proofErr w:type="spellStart"/>
      <w:r>
        <w:t>Lehenengoak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du </w:t>
      </w:r>
      <w:proofErr w:type="spellStart"/>
      <w:r>
        <w:t>zein</w:t>
      </w:r>
      <w:proofErr w:type="spellEnd"/>
      <w:r>
        <w:t xml:space="preserve"> den </w:t>
      </w:r>
      <w:proofErr w:type="spellStart"/>
      <w:r>
        <w:t>ondasunei</w:t>
      </w:r>
      <w:proofErr w:type="spellEnd"/>
      <w:r>
        <w:t xml:space="preserve"> eta </w:t>
      </w:r>
      <w:proofErr w:type="spellStart"/>
      <w:r>
        <w:t>zerbitzuei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informazio-eskubidearen</w:t>
      </w:r>
      <w:proofErr w:type="spellEnd"/>
      <w:r>
        <w:t xml:space="preserve"> </w:t>
      </w:r>
      <w:proofErr w:type="spellStart"/>
      <w:r>
        <w:t>edukia</w:t>
      </w:r>
      <w:proofErr w:type="spellEnd"/>
      <w:r>
        <w:t xml:space="preserve">, eta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arautzen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: </w:t>
      </w:r>
      <w:proofErr w:type="spellStart"/>
      <w:r>
        <w:t>ondasun</w:t>
      </w:r>
      <w:proofErr w:type="spellEnd"/>
      <w:r>
        <w:t xml:space="preserve"> eta </w:t>
      </w:r>
      <w:proofErr w:type="spellStart"/>
      <w:r>
        <w:t>zerbitzuen</w:t>
      </w:r>
      <w:proofErr w:type="spellEnd"/>
      <w:r>
        <w:t xml:space="preserve"> </w:t>
      </w:r>
      <w:proofErr w:type="spellStart"/>
      <w:r>
        <w:t>etiketetan</w:t>
      </w:r>
      <w:proofErr w:type="spellEnd"/>
      <w:r>
        <w:t xml:space="preserve"> eta </w:t>
      </w:r>
      <w:proofErr w:type="spellStart"/>
      <w:r>
        <w:t>aurkezpenean</w:t>
      </w:r>
      <w:proofErr w:type="spellEnd"/>
      <w:r>
        <w:t xml:space="preserve"> </w:t>
      </w:r>
      <w:proofErr w:type="spellStart"/>
      <w:r>
        <w:t>azaldu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gutxieneko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, </w:t>
      </w:r>
      <w:proofErr w:type="spellStart"/>
      <w:r>
        <w:t>sustapen-eskaintzetako</w:t>
      </w:r>
      <w:proofErr w:type="spellEnd"/>
      <w:r>
        <w:t xml:space="preserve"> </w:t>
      </w:r>
      <w:proofErr w:type="spellStart"/>
      <w:r>
        <w:t>publizitatea</w:t>
      </w:r>
      <w:proofErr w:type="spellEnd"/>
      <w:r>
        <w:t xml:space="preserve">, </w:t>
      </w:r>
      <w:proofErr w:type="spellStart"/>
      <w:r>
        <w:t>prezioei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eta </w:t>
      </w:r>
      <w:proofErr w:type="spellStart"/>
      <w:r>
        <w:t>bestelako</w:t>
      </w:r>
      <w:proofErr w:type="spellEnd"/>
      <w:r>
        <w:t xml:space="preserve"> </w:t>
      </w:r>
      <w:proofErr w:type="spellStart"/>
      <w:r>
        <w:t>informazioak</w:t>
      </w:r>
      <w:proofErr w:type="spellEnd"/>
      <w:r>
        <w:t xml:space="preserve">. </w:t>
      </w:r>
      <w:proofErr w:type="spellStart"/>
      <w:r>
        <w:t>Haien</w:t>
      </w:r>
      <w:proofErr w:type="spellEnd"/>
      <w:r>
        <w:t xml:space="preserve"> </w:t>
      </w:r>
      <w:proofErr w:type="spellStart"/>
      <w:r>
        <w:t>artean</w:t>
      </w:r>
      <w:proofErr w:type="spellEnd"/>
      <w:r>
        <w:t xml:space="preserve"> </w:t>
      </w:r>
      <w:proofErr w:type="spellStart"/>
      <w:r>
        <w:t>nabarmentzen</w:t>
      </w:r>
      <w:proofErr w:type="spellEnd"/>
      <w:r>
        <w:t xml:space="preserve"> da </w:t>
      </w:r>
      <w:proofErr w:type="spellStart"/>
      <w:r>
        <w:t>zenbait</w:t>
      </w:r>
      <w:proofErr w:type="spellEnd"/>
      <w:r>
        <w:t xml:space="preserve"> </w:t>
      </w:r>
      <w:proofErr w:type="spellStart"/>
      <w:r>
        <w:t>jarduera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zerbitzu</w:t>
      </w:r>
      <w:proofErr w:type="spellEnd"/>
      <w:r>
        <w:t xml:space="preserve"> </w:t>
      </w:r>
      <w:proofErr w:type="spellStart"/>
      <w:r>
        <w:t>garatzen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enpresek</w:t>
      </w:r>
      <w:proofErr w:type="spellEnd"/>
      <w:r>
        <w:t xml:space="preserve"> </w:t>
      </w:r>
      <w:proofErr w:type="spellStart"/>
      <w:r>
        <w:t>jakinarazi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dutela</w:t>
      </w:r>
      <w:proofErr w:type="spellEnd"/>
      <w:r>
        <w:t xml:space="preserve">, </w:t>
      </w:r>
      <w:proofErr w:type="spellStart"/>
      <w:r>
        <w:t>ezer</w:t>
      </w:r>
      <w:proofErr w:type="spellEnd"/>
      <w:r>
        <w:t xml:space="preserve"> </w:t>
      </w:r>
      <w:proofErr w:type="spellStart"/>
      <w:r>
        <w:t>kontratatu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zer</w:t>
      </w:r>
      <w:proofErr w:type="spellEnd"/>
      <w:r>
        <w:t xml:space="preserve"> </w:t>
      </w:r>
      <w:proofErr w:type="spellStart"/>
      <w:r>
        <w:t>inguruabarrek</w:t>
      </w:r>
      <w:proofErr w:type="spellEnd"/>
      <w:r>
        <w:t xml:space="preserve"> </w:t>
      </w:r>
      <w:proofErr w:type="spellStart"/>
      <w:r>
        <w:t>eragin</w:t>
      </w:r>
      <w:proofErr w:type="spellEnd"/>
      <w:r>
        <w:t xml:space="preserve"> </w:t>
      </w:r>
      <w:proofErr w:type="spellStart"/>
      <w:r>
        <w:t>dezaketen</w:t>
      </w:r>
      <w:proofErr w:type="spellEnd"/>
      <w:r>
        <w:t xml:space="preserve"> </w:t>
      </w:r>
      <w:proofErr w:type="spellStart"/>
      <w:r>
        <w:t>jarduera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zerbitzu</w:t>
      </w:r>
      <w:proofErr w:type="spellEnd"/>
      <w:r>
        <w:t xml:space="preserve"> </w:t>
      </w:r>
      <w:proofErr w:type="spellStart"/>
      <w:r>
        <w:t>horien</w:t>
      </w:r>
      <w:proofErr w:type="spellEnd"/>
      <w:r>
        <w:t xml:space="preserve"> </w:t>
      </w:r>
      <w:proofErr w:type="spellStart"/>
      <w:r>
        <w:t>erabileran</w:t>
      </w:r>
      <w:proofErr w:type="spellEnd"/>
      <w:r>
        <w:t>.</w:t>
      </w:r>
    </w:p>
    <w:p w14:paraId="34DAA7CF" w14:textId="77777777" w:rsidR="00521D28" w:rsidRPr="003A1512" w:rsidRDefault="00521D28" w:rsidP="00521D28">
      <w:pPr>
        <w:pStyle w:val="BOPVDetalle"/>
        <w:rPr>
          <w:rFonts w:eastAsia="Calibri"/>
        </w:rPr>
      </w:pPr>
      <w:bookmarkStart w:id="0" w:name="_Hlk59550825"/>
      <w:proofErr w:type="spellStart"/>
      <w:r>
        <w:t>Ibilgailu</w:t>
      </w:r>
      <w:proofErr w:type="spellEnd"/>
      <w:r>
        <w:t xml:space="preserve"> </w:t>
      </w:r>
      <w:proofErr w:type="spellStart"/>
      <w:r>
        <w:t>berriak</w:t>
      </w:r>
      <w:proofErr w:type="spellEnd"/>
      <w:r>
        <w:t xml:space="preserve"> eta </w:t>
      </w:r>
      <w:proofErr w:type="spellStart"/>
      <w:r>
        <w:t>erabiliak</w:t>
      </w:r>
      <w:proofErr w:type="spellEnd"/>
      <w:r>
        <w:t xml:space="preserve"> </w:t>
      </w:r>
      <w:proofErr w:type="spellStart"/>
      <w:r>
        <w:t>salerostea</w:t>
      </w:r>
      <w:proofErr w:type="spellEnd"/>
      <w:r>
        <w:t xml:space="preserve"> </w:t>
      </w:r>
      <w:proofErr w:type="spellStart"/>
      <w:r>
        <w:t>jarduera</w:t>
      </w:r>
      <w:proofErr w:type="spellEnd"/>
      <w:r>
        <w:t xml:space="preserve"> </w:t>
      </w:r>
      <w:proofErr w:type="spellStart"/>
      <w:r>
        <w:t>ekonomiko</w:t>
      </w:r>
      <w:proofErr w:type="spellEnd"/>
      <w:r>
        <w:t xml:space="preserve"> </w:t>
      </w:r>
      <w:proofErr w:type="spellStart"/>
      <w:r>
        <w:t>garrantzitsua</w:t>
      </w:r>
      <w:proofErr w:type="spellEnd"/>
      <w:r>
        <w:t xml:space="preserve"> da, eta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interesei</w:t>
      </w:r>
      <w:proofErr w:type="spellEnd"/>
      <w:r>
        <w:t xml:space="preserve"> eta </w:t>
      </w:r>
      <w:proofErr w:type="spellStart"/>
      <w:r>
        <w:t>eskubideei</w:t>
      </w:r>
      <w:proofErr w:type="spellEnd"/>
      <w:r>
        <w:t xml:space="preserve"> </w:t>
      </w:r>
      <w:proofErr w:type="spellStart"/>
      <w:r>
        <w:t>eragiten</w:t>
      </w:r>
      <w:proofErr w:type="spellEnd"/>
      <w:r>
        <w:t xml:space="preserve"> die; izan ere, </w:t>
      </w:r>
      <w:proofErr w:type="spellStart"/>
      <w:r>
        <w:t>ibilgailua</w:t>
      </w:r>
      <w:proofErr w:type="spellEnd"/>
      <w:r>
        <w:t xml:space="preserve"> </w:t>
      </w:r>
      <w:proofErr w:type="spellStart"/>
      <w:r>
        <w:t>berria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bigarren</w:t>
      </w:r>
      <w:proofErr w:type="spellEnd"/>
      <w:r>
        <w:t xml:space="preserve"> </w:t>
      </w:r>
      <w:proofErr w:type="spellStart"/>
      <w:r>
        <w:t>eskukoa</w:t>
      </w:r>
      <w:proofErr w:type="spellEnd"/>
      <w:r>
        <w:t xml:space="preserve"> izan, </w:t>
      </w:r>
      <w:proofErr w:type="spellStart"/>
      <w:r>
        <w:t>erosketa</w:t>
      </w:r>
      <w:proofErr w:type="spellEnd"/>
      <w:r>
        <w:t xml:space="preserve"> </w:t>
      </w:r>
      <w:proofErr w:type="spellStart"/>
      <w:r>
        <w:t>garrantzitsuenetako</w:t>
      </w:r>
      <w:proofErr w:type="spellEnd"/>
      <w:r>
        <w:t xml:space="preserve"> bat </w:t>
      </w:r>
      <w:proofErr w:type="spellStart"/>
      <w:r>
        <w:t>izaten</w:t>
      </w:r>
      <w:proofErr w:type="spellEnd"/>
      <w:r>
        <w:t xml:space="preserve"> da. </w:t>
      </w:r>
      <w:proofErr w:type="spellStart"/>
      <w:r>
        <w:t>Horregatik</w:t>
      </w:r>
      <w:proofErr w:type="spellEnd"/>
      <w:r>
        <w:t xml:space="preserve">, </w:t>
      </w:r>
      <w:proofErr w:type="spellStart"/>
      <w:r>
        <w:t>ezinbestekoa</w:t>
      </w:r>
      <w:proofErr w:type="spellEnd"/>
      <w:r>
        <w:t xml:space="preserve"> da </w:t>
      </w:r>
      <w:proofErr w:type="spellStart"/>
      <w:r>
        <w:t>erosleek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nahikoa</w:t>
      </w:r>
      <w:proofErr w:type="spellEnd"/>
      <w:r>
        <w:t xml:space="preserve"> </w:t>
      </w:r>
      <w:proofErr w:type="spellStart"/>
      <w:r>
        <w:t>edukitzea</w:t>
      </w:r>
      <w:proofErr w:type="spellEnd"/>
      <w:r>
        <w:t xml:space="preserve"> </w:t>
      </w:r>
      <w:proofErr w:type="spellStart"/>
      <w:r>
        <w:t>salerosketa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. Hain </w:t>
      </w:r>
      <w:proofErr w:type="spellStart"/>
      <w:r>
        <w:t>zuzen</w:t>
      </w:r>
      <w:proofErr w:type="spellEnd"/>
      <w:r>
        <w:t xml:space="preserve"> ere,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zaie</w:t>
      </w:r>
      <w:proofErr w:type="spellEnd"/>
      <w:r>
        <w:t xml:space="preserve"> </w:t>
      </w:r>
      <w:proofErr w:type="spellStart"/>
      <w:r>
        <w:t>dauzkaten</w:t>
      </w:r>
      <w:proofErr w:type="spellEnd"/>
      <w:r>
        <w:t xml:space="preserve"> </w:t>
      </w:r>
      <w:proofErr w:type="spellStart"/>
      <w:r>
        <w:t>eskubideez</w:t>
      </w:r>
      <w:proofErr w:type="spellEnd"/>
      <w:r>
        <w:t xml:space="preserve">,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formalizazioaz</w:t>
      </w:r>
      <w:proofErr w:type="spellEnd"/>
      <w:r>
        <w:t xml:space="preserve"> eta </w:t>
      </w:r>
      <w:proofErr w:type="spellStart"/>
      <w:r>
        <w:t>idatziz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beharraz</w:t>
      </w:r>
      <w:proofErr w:type="spellEnd"/>
      <w:r>
        <w:t xml:space="preserve">, </w:t>
      </w:r>
      <w:proofErr w:type="spellStart"/>
      <w:r>
        <w:t>salerosketarako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den </w:t>
      </w:r>
      <w:proofErr w:type="spellStart"/>
      <w:r>
        <w:t>dokumentazioaz</w:t>
      </w:r>
      <w:proofErr w:type="spellEnd"/>
      <w:r>
        <w:t xml:space="preserve">,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guztirako</w:t>
      </w:r>
      <w:proofErr w:type="spellEnd"/>
      <w:r>
        <w:t xml:space="preserve"> </w:t>
      </w:r>
      <w:proofErr w:type="spellStart"/>
      <w:r>
        <w:t>prezioaz</w:t>
      </w:r>
      <w:proofErr w:type="spellEnd"/>
      <w:r>
        <w:t xml:space="preserve"> (</w:t>
      </w:r>
      <w:proofErr w:type="spellStart"/>
      <w:r>
        <w:t>eskurakoa</w:t>
      </w:r>
      <w:proofErr w:type="spellEnd"/>
      <w:r>
        <w:t xml:space="preserve"> eta </w:t>
      </w:r>
      <w:proofErr w:type="spellStart"/>
      <w:r>
        <w:t>ordainketa</w:t>
      </w:r>
      <w:proofErr w:type="spellEnd"/>
      <w:r>
        <w:t xml:space="preserve"> </w:t>
      </w:r>
      <w:proofErr w:type="spellStart"/>
      <w:r>
        <w:t>finantzatuarena</w:t>
      </w:r>
      <w:proofErr w:type="spellEnd"/>
      <w:r>
        <w:t xml:space="preserve">), </w:t>
      </w:r>
      <w:proofErr w:type="spellStart"/>
      <w:r>
        <w:t>konturako</w:t>
      </w:r>
      <w:proofErr w:type="spellEnd"/>
      <w:r>
        <w:t xml:space="preserve"> </w:t>
      </w:r>
      <w:proofErr w:type="spellStart"/>
      <w:r>
        <w:t>ordainketez</w:t>
      </w:r>
      <w:proofErr w:type="spellEnd"/>
      <w:r>
        <w:t xml:space="preserve">, </w:t>
      </w:r>
      <w:proofErr w:type="spellStart"/>
      <w:r>
        <w:t>atzera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eskubideaz</w:t>
      </w:r>
      <w:proofErr w:type="spellEnd"/>
      <w:r>
        <w:t xml:space="preserve"> (</w:t>
      </w:r>
      <w:proofErr w:type="spellStart"/>
      <w:r>
        <w:t>egonez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) eta </w:t>
      </w:r>
      <w:proofErr w:type="spellStart"/>
      <w:r>
        <w:t>horretarako</w:t>
      </w:r>
      <w:proofErr w:type="spellEnd"/>
      <w:r>
        <w:t xml:space="preserve"> </w:t>
      </w:r>
      <w:proofErr w:type="spellStart"/>
      <w:r>
        <w:t>bete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baldintzez</w:t>
      </w:r>
      <w:proofErr w:type="spellEnd"/>
      <w:r>
        <w:t xml:space="preserve">; </w:t>
      </w:r>
      <w:proofErr w:type="spellStart"/>
      <w:r>
        <w:t>azkenik</w:t>
      </w:r>
      <w:proofErr w:type="spellEnd"/>
      <w:r>
        <w:t xml:space="preserve">, </w:t>
      </w:r>
      <w:proofErr w:type="spellStart"/>
      <w:r>
        <w:t>erosi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den </w:t>
      </w:r>
      <w:proofErr w:type="spellStart"/>
      <w:r>
        <w:t>ondasunaren</w:t>
      </w:r>
      <w:proofErr w:type="spellEnd"/>
      <w:r>
        <w:t xml:space="preserve"> </w:t>
      </w:r>
      <w:proofErr w:type="spellStart"/>
      <w:r>
        <w:t>gaineko</w:t>
      </w:r>
      <w:proofErr w:type="spellEnd"/>
      <w:r>
        <w:t xml:space="preserve"> </w:t>
      </w:r>
      <w:proofErr w:type="spellStart"/>
      <w:r>
        <w:t>berme</w:t>
      </w:r>
      <w:proofErr w:type="spellEnd"/>
      <w:r>
        <w:t xml:space="preserve"> </w:t>
      </w:r>
      <w:proofErr w:type="spellStart"/>
      <w:r>
        <w:t>egokia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zaie</w:t>
      </w:r>
      <w:proofErr w:type="spellEnd"/>
      <w:r>
        <w:t xml:space="preserve">, </w:t>
      </w:r>
      <w:proofErr w:type="spellStart"/>
      <w:r>
        <w:t>prestazioa</w:t>
      </w:r>
      <w:proofErr w:type="spellEnd"/>
      <w:r>
        <w:t xml:space="preserve"> </w:t>
      </w:r>
      <w:proofErr w:type="spellStart"/>
      <w:r>
        <w:t>txarra</w:t>
      </w:r>
      <w:proofErr w:type="spellEnd"/>
      <w:r>
        <w:t xml:space="preserve"> </w:t>
      </w:r>
      <w:proofErr w:type="spellStart"/>
      <w:r>
        <w:t>izanez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gertatzen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kalteak</w:t>
      </w:r>
      <w:proofErr w:type="spellEnd"/>
      <w:r>
        <w:t xml:space="preserve"> </w:t>
      </w:r>
      <w:proofErr w:type="spellStart"/>
      <w:r>
        <w:t>konpontzeko</w:t>
      </w:r>
      <w:proofErr w:type="spellEnd"/>
      <w:r>
        <w:t xml:space="preserve"> </w:t>
      </w:r>
      <w:proofErr w:type="spellStart"/>
      <w:r>
        <w:t>eskatzeko</w:t>
      </w:r>
      <w:proofErr w:type="spellEnd"/>
      <w:r>
        <w:t xml:space="preserve"> </w:t>
      </w:r>
      <w:proofErr w:type="spellStart"/>
      <w:r>
        <w:t>aukera</w:t>
      </w:r>
      <w:proofErr w:type="spellEnd"/>
      <w:r>
        <w:t xml:space="preserve"> </w:t>
      </w:r>
      <w:proofErr w:type="spellStart"/>
      <w:r>
        <w:t>emango</w:t>
      </w:r>
      <w:proofErr w:type="spellEnd"/>
      <w:r>
        <w:t xml:space="preserve"> </w:t>
      </w:r>
      <w:proofErr w:type="spellStart"/>
      <w:r>
        <w:t>diena</w:t>
      </w:r>
      <w:bookmarkEnd w:id="0"/>
      <w:proofErr w:type="spellEnd"/>
      <w:r>
        <w:t>.</w:t>
      </w:r>
    </w:p>
    <w:p w14:paraId="43648F5C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Horrez</w:t>
      </w:r>
      <w:proofErr w:type="spellEnd"/>
      <w:r>
        <w:t xml:space="preserve"> </w:t>
      </w:r>
      <w:proofErr w:type="spellStart"/>
      <w:r>
        <w:t>gainera</w:t>
      </w:r>
      <w:proofErr w:type="spellEnd"/>
      <w:r>
        <w:t xml:space="preserve">, </w:t>
      </w:r>
      <w:proofErr w:type="spellStart"/>
      <w:r>
        <w:t>araudi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erantzun</w:t>
      </w:r>
      <w:proofErr w:type="spellEnd"/>
      <w:r>
        <w:t xml:space="preserve"> </w:t>
      </w:r>
      <w:proofErr w:type="spellStart"/>
      <w:r>
        <w:t>egokia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die </w:t>
      </w:r>
      <w:proofErr w:type="spellStart"/>
      <w:r>
        <w:t>kontsumitzaileek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arazoetako</w:t>
      </w:r>
      <w:proofErr w:type="spellEnd"/>
      <w:r>
        <w:t xml:space="preserve"> </w:t>
      </w:r>
      <w:proofErr w:type="spellStart"/>
      <w:r>
        <w:t>batzuei</w:t>
      </w:r>
      <w:proofErr w:type="spellEnd"/>
      <w:r>
        <w:t xml:space="preserve">, hala </w:t>
      </w:r>
      <w:proofErr w:type="spellStart"/>
      <w:r>
        <w:t>nola</w:t>
      </w:r>
      <w:proofErr w:type="spellEnd"/>
      <w:r>
        <w:t xml:space="preserve"> </w:t>
      </w:r>
      <w:proofErr w:type="spellStart"/>
      <w:r>
        <w:t>erabilitako</w:t>
      </w:r>
      <w:proofErr w:type="spellEnd"/>
      <w:r>
        <w:t xml:space="preserve"> </w:t>
      </w:r>
      <w:proofErr w:type="spellStart"/>
      <w:r>
        <w:t>ibilgailuen</w:t>
      </w:r>
      <w:proofErr w:type="spellEnd"/>
      <w:r>
        <w:t xml:space="preserve"> </w:t>
      </w:r>
      <w:proofErr w:type="spellStart"/>
      <w:r>
        <w:t>gaineko</w:t>
      </w:r>
      <w:proofErr w:type="spellEnd"/>
      <w:r>
        <w:t xml:space="preserve"> </w:t>
      </w:r>
      <w:proofErr w:type="spellStart"/>
      <w:r>
        <w:t>publizitate</w:t>
      </w:r>
      <w:proofErr w:type="spellEnd"/>
      <w:r>
        <w:t xml:space="preserve"> </w:t>
      </w:r>
      <w:proofErr w:type="spellStart"/>
      <w:r>
        <w:t>engainagarria</w:t>
      </w:r>
      <w:proofErr w:type="spellEnd"/>
      <w:r>
        <w:t xml:space="preserve">, </w:t>
      </w:r>
      <w:proofErr w:type="spellStart"/>
      <w:r>
        <w:t>ibilgailuak</w:t>
      </w:r>
      <w:proofErr w:type="spellEnd"/>
      <w:r>
        <w:t xml:space="preserve"> </w:t>
      </w:r>
      <w:proofErr w:type="spellStart"/>
      <w:r>
        <w:t>manipulatzea</w:t>
      </w:r>
      <w:proofErr w:type="spellEnd"/>
      <w:r>
        <w:t xml:space="preserve">, </w:t>
      </w:r>
      <w:proofErr w:type="spellStart"/>
      <w:r>
        <w:t>bigarren</w:t>
      </w:r>
      <w:proofErr w:type="spellEnd"/>
      <w:r>
        <w:t xml:space="preserve"> </w:t>
      </w:r>
      <w:proofErr w:type="spellStart"/>
      <w:r>
        <w:t>eskuko</w:t>
      </w:r>
      <w:proofErr w:type="spellEnd"/>
      <w:r>
        <w:t xml:space="preserve"> </w:t>
      </w:r>
      <w:proofErr w:type="spellStart"/>
      <w:r>
        <w:t>ibilgailuen</w:t>
      </w:r>
      <w:proofErr w:type="spellEnd"/>
      <w:r>
        <w:t xml:space="preserve"> </w:t>
      </w:r>
      <w:proofErr w:type="spellStart"/>
      <w:r>
        <w:t>bermeak</w:t>
      </w:r>
      <w:proofErr w:type="spellEnd"/>
      <w:r>
        <w:t xml:space="preserve">, </w:t>
      </w:r>
      <w:proofErr w:type="spellStart"/>
      <w:r>
        <w:t>eskudiruz</w:t>
      </w:r>
      <w:proofErr w:type="spellEnd"/>
      <w:r>
        <w:t xml:space="preserve"> </w:t>
      </w:r>
      <w:proofErr w:type="spellStart"/>
      <w:r>
        <w:t>ordaintzeko</w:t>
      </w:r>
      <w:proofErr w:type="spellEnd"/>
      <w:r>
        <w:t xml:space="preserve"> </w:t>
      </w:r>
      <w:proofErr w:type="spellStart"/>
      <w:r>
        <w:t>oztopoak</w:t>
      </w:r>
      <w:proofErr w:type="spellEnd"/>
      <w:r>
        <w:t xml:space="preserve">, eta </w:t>
      </w:r>
      <w:proofErr w:type="spellStart"/>
      <w:r>
        <w:t>prezio</w:t>
      </w:r>
      <w:proofErr w:type="spellEnd"/>
      <w:r>
        <w:t xml:space="preserve"> </w:t>
      </w:r>
      <w:proofErr w:type="spellStart"/>
      <w:r>
        <w:t>finantzatuak</w:t>
      </w:r>
      <w:proofErr w:type="spellEnd"/>
      <w:r>
        <w:t xml:space="preserve"> </w:t>
      </w:r>
      <w:proofErr w:type="spellStart"/>
      <w:r>
        <w:t>gardenak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izatea</w:t>
      </w:r>
      <w:proofErr w:type="spellEnd"/>
      <w:r>
        <w:t>.</w:t>
      </w:r>
    </w:p>
    <w:p w14:paraId="03DC8A20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Dekretuak</w:t>
      </w:r>
      <w:proofErr w:type="spellEnd"/>
      <w:r>
        <w:t xml:space="preserve"> </w:t>
      </w:r>
      <w:proofErr w:type="spellStart"/>
      <w:r>
        <w:t>hamar</w:t>
      </w:r>
      <w:proofErr w:type="spellEnd"/>
      <w:r>
        <w:t xml:space="preserve"> </w:t>
      </w:r>
      <w:proofErr w:type="spellStart"/>
      <w:r>
        <w:t>artikulu</w:t>
      </w:r>
      <w:proofErr w:type="spellEnd"/>
      <w:r>
        <w:t xml:space="preserve">, </w:t>
      </w:r>
      <w:proofErr w:type="spellStart"/>
      <w:r>
        <w:t>bi</w:t>
      </w:r>
      <w:proofErr w:type="spellEnd"/>
      <w:r>
        <w:t xml:space="preserve">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xedapen</w:t>
      </w:r>
      <w:proofErr w:type="spellEnd"/>
      <w:r>
        <w:t xml:space="preserve"> eta </w:t>
      </w:r>
      <w:proofErr w:type="spellStart"/>
      <w:r>
        <w:t>bi</w:t>
      </w:r>
      <w:proofErr w:type="spellEnd"/>
      <w:r>
        <w:t xml:space="preserve"> </w:t>
      </w:r>
      <w:proofErr w:type="spellStart"/>
      <w:r>
        <w:t>eranskin</w:t>
      </w:r>
      <w:proofErr w:type="spellEnd"/>
      <w:r>
        <w:t xml:space="preserve"> </w:t>
      </w:r>
      <w:proofErr w:type="spellStart"/>
      <w:r>
        <w:t>ditu</w:t>
      </w:r>
      <w:proofErr w:type="spellEnd"/>
      <w:r>
        <w:t>.</w:t>
      </w:r>
    </w:p>
    <w:p w14:paraId="3EABAEF6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1.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dekretuaren</w:t>
      </w:r>
      <w:proofErr w:type="spellEnd"/>
      <w:r>
        <w:t xml:space="preserve"> </w:t>
      </w:r>
      <w:proofErr w:type="spellStart"/>
      <w:r>
        <w:t>xedea</w:t>
      </w:r>
      <w:proofErr w:type="spellEnd"/>
      <w:r>
        <w:t xml:space="preserve"> </w:t>
      </w:r>
      <w:proofErr w:type="spellStart"/>
      <w:r>
        <w:t>azaltzen</w:t>
      </w:r>
      <w:proofErr w:type="spellEnd"/>
      <w:r>
        <w:t xml:space="preserve"> du; 2. </w:t>
      </w:r>
      <w:proofErr w:type="spellStart"/>
      <w:r>
        <w:t>artikuluan</w:t>
      </w:r>
      <w:proofErr w:type="spellEnd"/>
      <w:r>
        <w:t xml:space="preserve">, </w:t>
      </w:r>
      <w:proofErr w:type="spellStart"/>
      <w:r>
        <w:t>berriz</w:t>
      </w:r>
      <w:proofErr w:type="spellEnd"/>
      <w:r>
        <w:t xml:space="preserve">,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aplikazio-eremua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da.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Erkidegoaren</w:t>
      </w:r>
      <w:proofErr w:type="spellEnd"/>
      <w:r>
        <w:t xml:space="preserve"> </w:t>
      </w:r>
      <w:proofErr w:type="spellStart"/>
      <w:r>
        <w:t>eremuan</w:t>
      </w:r>
      <w:proofErr w:type="spellEnd"/>
      <w:r>
        <w:t xml:space="preserve"> </w:t>
      </w:r>
      <w:proofErr w:type="spellStart"/>
      <w:r>
        <w:t>diharduten</w:t>
      </w:r>
      <w:proofErr w:type="spellEnd"/>
      <w:r>
        <w:t xml:space="preserve">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</w:t>
      </w:r>
      <w:proofErr w:type="spellEnd"/>
      <w:r>
        <w:t xml:space="preserve"> eta </w:t>
      </w:r>
      <w:proofErr w:type="spellStart"/>
      <w:r>
        <w:t>erabilien</w:t>
      </w:r>
      <w:proofErr w:type="spellEnd"/>
      <w:r>
        <w:t xml:space="preserve"> </w:t>
      </w:r>
      <w:proofErr w:type="spellStart"/>
      <w:r>
        <w:t>saltzaileei</w:t>
      </w:r>
      <w:proofErr w:type="spellEnd"/>
      <w:r>
        <w:t xml:space="preserve"> </w:t>
      </w:r>
      <w:proofErr w:type="spellStart"/>
      <w:r>
        <w:t>aplikatzen</w:t>
      </w:r>
      <w:proofErr w:type="spellEnd"/>
      <w:r>
        <w:t xml:space="preserve"> </w:t>
      </w:r>
      <w:proofErr w:type="spellStart"/>
      <w:r>
        <w:t>zaie</w:t>
      </w:r>
      <w:proofErr w:type="spellEnd"/>
      <w:r>
        <w:t xml:space="preserve"> </w:t>
      </w:r>
      <w:proofErr w:type="spellStart"/>
      <w:r>
        <w:t>araua</w:t>
      </w:r>
      <w:proofErr w:type="spellEnd"/>
      <w:r>
        <w:t xml:space="preserve">, </w:t>
      </w:r>
      <w:proofErr w:type="spellStart"/>
      <w:r>
        <w:t>kontuan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gabe </w:t>
      </w:r>
      <w:proofErr w:type="spellStart"/>
      <w:r>
        <w:t>salmenta</w:t>
      </w:r>
      <w:proofErr w:type="spellEnd"/>
      <w:r>
        <w:t xml:space="preserve"> </w:t>
      </w:r>
      <w:proofErr w:type="spellStart"/>
      <w:r>
        <w:t>merkataritza-establezimenduren</w:t>
      </w:r>
      <w:proofErr w:type="spellEnd"/>
      <w:r>
        <w:t xml:space="preserve"> batean, Internet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merkataritza-establezimenduetatik</w:t>
      </w:r>
      <w:proofErr w:type="spellEnd"/>
      <w:r>
        <w:t xml:space="preserve"> </w:t>
      </w:r>
      <w:proofErr w:type="spellStart"/>
      <w:r>
        <w:lastRenderedPageBreak/>
        <w:t>kanpo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den. </w:t>
      </w:r>
      <w:proofErr w:type="spellStart"/>
      <w:r>
        <w:t>Salmenta</w:t>
      </w:r>
      <w:proofErr w:type="spellEnd"/>
      <w:r>
        <w:t xml:space="preserve"> mota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araua</w:t>
      </w:r>
      <w:proofErr w:type="spellEnd"/>
      <w:r>
        <w:t xml:space="preserve"> </w:t>
      </w:r>
      <w:proofErr w:type="spellStart"/>
      <w:r>
        <w:t>betetzetik</w:t>
      </w:r>
      <w:proofErr w:type="spellEnd"/>
      <w:r>
        <w:t xml:space="preserve"> </w:t>
      </w:r>
      <w:proofErr w:type="spellStart"/>
      <w:r>
        <w:t>salbuetsita</w:t>
      </w:r>
      <w:proofErr w:type="spellEnd"/>
      <w:r>
        <w:t xml:space="preserve"> </w:t>
      </w:r>
      <w:proofErr w:type="spellStart"/>
      <w:r>
        <w:t>daude</w:t>
      </w:r>
      <w:proofErr w:type="spellEnd"/>
      <w:r>
        <w:t xml:space="preserve">: leasing </w:t>
      </w:r>
      <w:proofErr w:type="spellStart"/>
      <w:r>
        <w:t>bidezkoak</w:t>
      </w:r>
      <w:proofErr w:type="spellEnd"/>
      <w:r>
        <w:t xml:space="preserve">, </w:t>
      </w:r>
      <w:proofErr w:type="spellStart"/>
      <w:r>
        <w:t>erosteko</w:t>
      </w:r>
      <w:proofErr w:type="spellEnd"/>
      <w:r>
        <w:t xml:space="preserve"> </w:t>
      </w:r>
      <w:proofErr w:type="spellStart"/>
      <w:r>
        <w:t>aukeradun</w:t>
      </w:r>
      <w:proofErr w:type="spellEnd"/>
      <w:r>
        <w:t xml:space="preserve"> renting </w:t>
      </w:r>
      <w:proofErr w:type="spellStart"/>
      <w:r>
        <w:t>bidezkoak</w:t>
      </w:r>
      <w:proofErr w:type="spellEnd"/>
      <w:r>
        <w:t xml:space="preserve"> eta </w:t>
      </w:r>
      <w:proofErr w:type="spellStart"/>
      <w:r>
        <w:t>enkante</w:t>
      </w:r>
      <w:proofErr w:type="spellEnd"/>
      <w:r>
        <w:t xml:space="preserve"> </w:t>
      </w:r>
      <w:proofErr w:type="spellStart"/>
      <w:r>
        <w:t>judizial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administratibo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bidezkoak</w:t>
      </w:r>
      <w:proofErr w:type="spellEnd"/>
      <w:r>
        <w:t>.</w:t>
      </w:r>
    </w:p>
    <w:p w14:paraId="5B63FC31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3.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definizio</w:t>
      </w:r>
      <w:proofErr w:type="spellEnd"/>
      <w:r>
        <w:t xml:space="preserve"> </w:t>
      </w:r>
      <w:proofErr w:type="spellStart"/>
      <w:r>
        <w:t>garrantzitsuenak</w:t>
      </w:r>
      <w:proofErr w:type="spellEnd"/>
      <w:r>
        <w:t xml:space="preserve"> </w:t>
      </w:r>
      <w:proofErr w:type="spellStart"/>
      <w:r>
        <w:t>arautzen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. </w:t>
      </w:r>
      <w:proofErr w:type="spellStart"/>
      <w:r>
        <w:rPr>
          <w:i/>
          <w:iCs/>
        </w:rPr>
        <w:t>Ibilgailu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motordun</w:t>
      </w:r>
      <w:proofErr w:type="spellEnd"/>
      <w:r>
        <w:t xml:space="preserve"> eta </w:t>
      </w:r>
      <w:proofErr w:type="spellStart"/>
      <w:r>
        <w:rPr>
          <w:i/>
          <w:iCs/>
        </w:rPr>
        <w:t>ziklomotor</w:t>
      </w:r>
      <w:proofErr w:type="spellEnd"/>
      <w:r>
        <w:t xml:space="preserve"> </w:t>
      </w:r>
      <w:proofErr w:type="spellStart"/>
      <w:r>
        <w:t>terminoak</w:t>
      </w:r>
      <w:proofErr w:type="spellEnd"/>
      <w:r>
        <w:t xml:space="preserve"> </w:t>
      </w:r>
      <w:proofErr w:type="spellStart"/>
      <w:r>
        <w:t>izen</w:t>
      </w:r>
      <w:proofErr w:type="spellEnd"/>
      <w:r>
        <w:t xml:space="preserve"> </w:t>
      </w:r>
      <w:proofErr w:type="spellStart"/>
      <w:r>
        <w:t>generikoaren</w:t>
      </w:r>
      <w:proofErr w:type="spellEnd"/>
      <w:r>
        <w:t xml:space="preserve"> </w:t>
      </w:r>
      <w:proofErr w:type="spellStart"/>
      <w:r>
        <w:t>barruan</w:t>
      </w:r>
      <w:proofErr w:type="spellEnd"/>
      <w:r>
        <w:t xml:space="preserve"> </w:t>
      </w:r>
      <w:proofErr w:type="spellStart"/>
      <w:r>
        <w:t>sartzen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(</w:t>
      </w:r>
      <w:proofErr w:type="spellStart"/>
      <w:r>
        <w:t>ibilgailua</w:t>
      </w:r>
      <w:proofErr w:type="spellEnd"/>
      <w:r>
        <w:t>).</w:t>
      </w:r>
    </w:p>
    <w:p w14:paraId="25CEC210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4.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eskaintza</w:t>
      </w:r>
      <w:proofErr w:type="spellEnd"/>
      <w:r>
        <w:t xml:space="preserve">, </w:t>
      </w:r>
      <w:proofErr w:type="spellStart"/>
      <w:r>
        <w:t>informazioa</w:t>
      </w:r>
      <w:proofErr w:type="spellEnd"/>
      <w:r>
        <w:t xml:space="preserve"> eta </w:t>
      </w:r>
      <w:proofErr w:type="spellStart"/>
      <w:r>
        <w:t>publizitatea</w:t>
      </w:r>
      <w:proofErr w:type="spellEnd"/>
      <w:r>
        <w:t xml:space="preserve"> </w:t>
      </w:r>
      <w:proofErr w:type="spellStart"/>
      <w:r>
        <w:t>jorratzen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, eta </w:t>
      </w:r>
      <w:proofErr w:type="spellStart"/>
      <w:r>
        <w:t>ezartzen</w:t>
      </w:r>
      <w:proofErr w:type="spellEnd"/>
      <w:r>
        <w:t xml:space="preserve"> du </w:t>
      </w:r>
      <w:proofErr w:type="spellStart"/>
      <w:r>
        <w:t>haietan</w:t>
      </w:r>
      <w:proofErr w:type="spellEnd"/>
      <w:r>
        <w:t xml:space="preserve"> </w:t>
      </w:r>
      <w:proofErr w:type="spellStart"/>
      <w:r>
        <w:t>egiazkotasunaren</w:t>
      </w:r>
      <w:proofErr w:type="spellEnd"/>
      <w:r>
        <w:t xml:space="preserve">, </w:t>
      </w:r>
      <w:proofErr w:type="spellStart"/>
      <w:r>
        <w:t>objektibotasunaren</w:t>
      </w:r>
      <w:proofErr w:type="spellEnd"/>
      <w:r>
        <w:t xml:space="preserve">, </w:t>
      </w:r>
      <w:proofErr w:type="spellStart"/>
      <w:r>
        <w:t>nahikotasunaren</w:t>
      </w:r>
      <w:proofErr w:type="spellEnd"/>
      <w:r>
        <w:t xml:space="preserve"> eta </w:t>
      </w:r>
      <w:proofErr w:type="spellStart"/>
      <w:r>
        <w:t>argitasunaren</w:t>
      </w:r>
      <w:proofErr w:type="spellEnd"/>
      <w:r>
        <w:t xml:space="preserve"> </w:t>
      </w:r>
      <w:proofErr w:type="spellStart"/>
      <w:r>
        <w:t>printzipioak</w:t>
      </w:r>
      <w:proofErr w:type="spellEnd"/>
      <w:r>
        <w:t xml:space="preserve"> </w:t>
      </w:r>
      <w:proofErr w:type="spellStart"/>
      <w:r>
        <w:t>aplikatu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direla</w:t>
      </w:r>
      <w:proofErr w:type="spellEnd"/>
      <w:r>
        <w:t xml:space="preserve">. </w:t>
      </w:r>
      <w:proofErr w:type="spellStart"/>
      <w:r>
        <w:t>Horrenbestez</w:t>
      </w:r>
      <w:proofErr w:type="spellEnd"/>
      <w:r>
        <w:t xml:space="preserve">, </w:t>
      </w:r>
      <w:proofErr w:type="spellStart"/>
      <w:r>
        <w:t>jarduketa</w:t>
      </w:r>
      <w:proofErr w:type="spellEnd"/>
      <w:r>
        <w:t xml:space="preserve"> </w:t>
      </w:r>
      <w:proofErr w:type="spellStart"/>
      <w:r>
        <w:t>horietan</w:t>
      </w:r>
      <w:proofErr w:type="spellEnd"/>
      <w:r>
        <w:t xml:space="preserve"> </w:t>
      </w:r>
      <w:proofErr w:type="spellStart"/>
      <w:r>
        <w:t>ezin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tronpatu</w:t>
      </w:r>
      <w:proofErr w:type="spellEnd"/>
      <w:r>
        <w:t xml:space="preserve"> </w:t>
      </w:r>
      <w:proofErr w:type="spellStart"/>
      <w:r>
        <w:t>erosleak</w:t>
      </w:r>
      <w:proofErr w:type="spellEnd"/>
      <w:r>
        <w:t xml:space="preserve">, </w:t>
      </w:r>
      <w:proofErr w:type="spellStart"/>
      <w:r>
        <w:t>ezin</w:t>
      </w:r>
      <w:proofErr w:type="spellEnd"/>
      <w:r>
        <w:t xml:space="preserve"> da </w:t>
      </w:r>
      <w:proofErr w:type="spellStart"/>
      <w:r>
        <w:t>eraginik</w:t>
      </w:r>
      <w:proofErr w:type="spellEnd"/>
      <w:r>
        <w:t xml:space="preserve"> izan </w:t>
      </w:r>
      <w:proofErr w:type="spellStart"/>
      <w:r>
        <w:t>haien</w:t>
      </w:r>
      <w:proofErr w:type="spellEnd"/>
      <w:r>
        <w:t xml:space="preserve"> </w:t>
      </w:r>
      <w:proofErr w:type="spellStart"/>
      <w:r>
        <w:t>portaera</w:t>
      </w:r>
      <w:proofErr w:type="spellEnd"/>
      <w:r>
        <w:t xml:space="preserve"> </w:t>
      </w:r>
      <w:proofErr w:type="spellStart"/>
      <w:r>
        <w:t>ekonomikoan</w:t>
      </w:r>
      <w:proofErr w:type="spellEnd"/>
      <w:r>
        <w:t xml:space="preserve"> eta </w:t>
      </w:r>
      <w:proofErr w:type="spellStart"/>
      <w:r>
        <w:t>ezin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ezkutatu</w:t>
      </w:r>
      <w:proofErr w:type="spellEnd"/>
      <w:r>
        <w:t xml:space="preserve"> </w:t>
      </w:r>
      <w:proofErr w:type="spellStart"/>
      <w:r>
        <w:t>ibilgailuen</w:t>
      </w:r>
      <w:proofErr w:type="spellEnd"/>
      <w:r>
        <w:t xml:space="preserve"> </w:t>
      </w:r>
      <w:proofErr w:type="spellStart"/>
      <w:r>
        <w:t>funtsezko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. </w:t>
      </w:r>
      <w:proofErr w:type="spellStart"/>
      <w:r>
        <w:t>Bereziki</w:t>
      </w:r>
      <w:proofErr w:type="spellEnd"/>
      <w:r>
        <w:t xml:space="preserve">, </w:t>
      </w:r>
      <w:proofErr w:type="spellStart"/>
      <w:r>
        <w:t>debekatuta</w:t>
      </w:r>
      <w:proofErr w:type="spellEnd"/>
      <w:r>
        <w:t xml:space="preserve"> </w:t>
      </w:r>
      <w:proofErr w:type="spellStart"/>
      <w:r>
        <w:t>daude</w:t>
      </w:r>
      <w:proofErr w:type="spellEnd"/>
      <w:r>
        <w:t xml:space="preserve"> </w:t>
      </w:r>
      <w:proofErr w:type="spellStart"/>
      <w:r>
        <w:t>ekintza</w:t>
      </w:r>
      <w:proofErr w:type="spellEnd"/>
      <w:r>
        <w:t xml:space="preserve"> </w:t>
      </w:r>
      <w:proofErr w:type="spellStart"/>
      <w:r>
        <w:t>desleialak</w:t>
      </w:r>
      <w:proofErr w:type="spellEnd"/>
      <w:r>
        <w:t xml:space="preserve">, era </w:t>
      </w:r>
      <w:proofErr w:type="spellStart"/>
      <w:r>
        <w:t>guztietakoak</w:t>
      </w:r>
      <w:proofErr w:type="spellEnd"/>
      <w:r>
        <w:t xml:space="preserve">, </w:t>
      </w:r>
      <w:proofErr w:type="spellStart"/>
      <w:r>
        <w:t>Lehia</w:t>
      </w:r>
      <w:proofErr w:type="spellEnd"/>
      <w:r>
        <w:t xml:space="preserve"> </w:t>
      </w:r>
      <w:proofErr w:type="spellStart"/>
      <w:r>
        <w:t>Desleialari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urtarrilaren</w:t>
      </w:r>
      <w:proofErr w:type="spellEnd"/>
      <w:r>
        <w:t xml:space="preserve"> 10eko 3/1991 </w:t>
      </w:r>
      <w:proofErr w:type="spellStart"/>
      <w:r>
        <w:t>Legeak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</w:t>
      </w:r>
      <w:proofErr w:type="spellStart"/>
      <w:r>
        <w:t>duenarekin</w:t>
      </w:r>
      <w:proofErr w:type="spellEnd"/>
      <w:r>
        <w:t xml:space="preserve"> bat </w:t>
      </w:r>
      <w:proofErr w:type="spellStart"/>
      <w:r>
        <w:t>etorriz</w:t>
      </w:r>
      <w:proofErr w:type="spellEnd"/>
      <w:r>
        <w:t xml:space="preserve">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erabilietarako</w:t>
      </w:r>
      <w:proofErr w:type="spellEnd"/>
      <w:r>
        <w:t xml:space="preserve"> </w:t>
      </w:r>
      <w:proofErr w:type="spellStart"/>
      <w:r>
        <w:t>kartel</w:t>
      </w:r>
      <w:proofErr w:type="spellEnd"/>
      <w:r>
        <w:t xml:space="preserve"> bat </w:t>
      </w:r>
      <w:proofErr w:type="spellStart"/>
      <w:r>
        <w:t>jartzea</w:t>
      </w:r>
      <w:proofErr w:type="spellEnd"/>
      <w:r>
        <w:t xml:space="preserve"> </w:t>
      </w:r>
      <w:proofErr w:type="spellStart"/>
      <w:r>
        <w:t>aurreikusten</w:t>
      </w:r>
      <w:proofErr w:type="spellEnd"/>
      <w:r>
        <w:t xml:space="preserve"> da. </w:t>
      </w:r>
      <w:proofErr w:type="spellStart"/>
      <w:r>
        <w:t>Kartel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II. </w:t>
      </w:r>
      <w:proofErr w:type="spellStart"/>
      <w:r>
        <w:t>eranskinean</w:t>
      </w:r>
      <w:proofErr w:type="spellEnd"/>
      <w:r>
        <w:t xml:space="preserve"> </w:t>
      </w:r>
      <w:proofErr w:type="spellStart"/>
      <w:r>
        <w:t>zehaztutako</w:t>
      </w:r>
      <w:proofErr w:type="spellEnd"/>
      <w:r>
        <w:t xml:space="preserve"> </w:t>
      </w:r>
      <w:proofErr w:type="spellStart"/>
      <w:r>
        <w:t>kartel-ereduaren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 xml:space="preserve"> </w:t>
      </w:r>
      <w:proofErr w:type="spellStart"/>
      <w:r>
        <w:t>egingo</w:t>
      </w:r>
      <w:proofErr w:type="spellEnd"/>
      <w:r>
        <w:t xml:space="preserve"> da, eta 4. </w:t>
      </w:r>
      <w:proofErr w:type="spellStart"/>
      <w:r>
        <w:t>artikuluaren</w:t>
      </w:r>
      <w:proofErr w:type="spellEnd"/>
      <w:r>
        <w:t xml:space="preserve"> 2. </w:t>
      </w:r>
      <w:proofErr w:type="spellStart"/>
      <w:r>
        <w:t>apartatuan</w:t>
      </w:r>
      <w:proofErr w:type="spellEnd"/>
      <w:r>
        <w:t xml:space="preserve"> </w:t>
      </w:r>
      <w:proofErr w:type="spellStart"/>
      <w:r>
        <w:t>zehaztutako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 </w:t>
      </w:r>
      <w:proofErr w:type="spellStart"/>
      <w:r>
        <w:t>bilduko</w:t>
      </w:r>
      <w:proofErr w:type="spellEnd"/>
      <w:r>
        <w:t xml:space="preserve"> </w:t>
      </w:r>
      <w:proofErr w:type="spellStart"/>
      <w:r>
        <w:t>ditu</w:t>
      </w:r>
      <w:proofErr w:type="spellEnd"/>
      <w:r>
        <w:t>.</w:t>
      </w:r>
    </w:p>
    <w:p w14:paraId="07F7A6A0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5.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adierazten</w:t>
      </w:r>
      <w:proofErr w:type="spellEnd"/>
      <w:r>
        <w:t xml:space="preserve"> da </w:t>
      </w:r>
      <w:proofErr w:type="spellStart"/>
      <w:r>
        <w:t>erosleari</w:t>
      </w:r>
      <w:proofErr w:type="spellEnd"/>
      <w:r>
        <w:t xml:space="preserve">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zaiola</w:t>
      </w:r>
      <w:proofErr w:type="spellEnd"/>
      <w:r>
        <w:t xml:space="preserve">: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ezaugarri</w:t>
      </w:r>
      <w:proofErr w:type="spellEnd"/>
      <w:r>
        <w:t xml:space="preserve"> </w:t>
      </w:r>
      <w:proofErr w:type="spellStart"/>
      <w:r>
        <w:t>nagusiei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garrantzitsua</w:t>
      </w:r>
      <w:proofErr w:type="spellEnd"/>
      <w:r>
        <w:t xml:space="preserve">, </w:t>
      </w:r>
      <w:proofErr w:type="spellStart"/>
      <w:r>
        <w:t>egiazkoa</w:t>
      </w:r>
      <w:proofErr w:type="spellEnd"/>
      <w:r>
        <w:t xml:space="preserve"> eta </w:t>
      </w:r>
      <w:proofErr w:type="spellStart"/>
      <w:r>
        <w:t>nahikoa</w:t>
      </w:r>
      <w:proofErr w:type="spellEnd"/>
      <w:r>
        <w:t xml:space="preserve">, </w:t>
      </w:r>
      <w:proofErr w:type="spellStart"/>
      <w:r>
        <w:t>batez</w:t>
      </w:r>
      <w:proofErr w:type="spellEnd"/>
      <w:r>
        <w:t xml:space="preserve"> ere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baldintza</w:t>
      </w:r>
      <w:proofErr w:type="spellEnd"/>
      <w:r>
        <w:t xml:space="preserve"> </w:t>
      </w:r>
      <w:proofErr w:type="spellStart"/>
      <w:r>
        <w:t>juridiko</w:t>
      </w:r>
      <w:proofErr w:type="spellEnd"/>
      <w:r>
        <w:t xml:space="preserve"> eta </w:t>
      </w:r>
      <w:proofErr w:type="spellStart"/>
      <w:r>
        <w:t>ekonomikoei</w:t>
      </w:r>
      <w:proofErr w:type="spellEnd"/>
      <w:r>
        <w:t xml:space="preserve"> </w:t>
      </w:r>
      <w:proofErr w:type="spellStart"/>
      <w:r>
        <w:t>buruzkoa</w:t>
      </w:r>
      <w:proofErr w:type="spellEnd"/>
      <w:r>
        <w:t xml:space="preserve">.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modu</w:t>
      </w:r>
      <w:proofErr w:type="spellEnd"/>
      <w:r>
        <w:t xml:space="preserve"> </w:t>
      </w:r>
      <w:proofErr w:type="spellStart"/>
      <w:r>
        <w:t>argi</w:t>
      </w:r>
      <w:proofErr w:type="spellEnd"/>
      <w:r>
        <w:t xml:space="preserve"> eta </w:t>
      </w:r>
      <w:proofErr w:type="spellStart"/>
      <w:r>
        <w:t>ulergarrian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da, </w:t>
      </w:r>
      <w:proofErr w:type="spellStart"/>
      <w:r>
        <w:t>testuinguruak</w:t>
      </w:r>
      <w:proofErr w:type="spellEnd"/>
      <w:r>
        <w:t xml:space="preserve"> </w:t>
      </w:r>
      <w:proofErr w:type="spellStart"/>
      <w:r>
        <w:t>argi</w:t>
      </w:r>
      <w:proofErr w:type="spellEnd"/>
      <w:r>
        <w:t xml:space="preserve"> </w:t>
      </w:r>
      <w:proofErr w:type="spellStart"/>
      <w:r>
        <w:t>uzten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badu</w:t>
      </w:r>
      <w:proofErr w:type="spellEnd"/>
      <w:r>
        <w:t xml:space="preserve"> </w:t>
      </w:r>
      <w:proofErr w:type="spellStart"/>
      <w:r>
        <w:t>behintzat</w:t>
      </w:r>
      <w:proofErr w:type="spellEnd"/>
      <w:r>
        <w:t xml:space="preserve">. I. </w:t>
      </w:r>
      <w:proofErr w:type="spellStart"/>
      <w:r>
        <w:t>eranskinak</w:t>
      </w:r>
      <w:proofErr w:type="spellEnd"/>
      <w:r>
        <w:t xml:space="preserve">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informazioaren</w:t>
      </w:r>
      <w:proofErr w:type="spellEnd"/>
      <w:r>
        <w:t xml:space="preserve"> </w:t>
      </w:r>
      <w:proofErr w:type="spellStart"/>
      <w:r>
        <w:t>inprimakiaren</w:t>
      </w:r>
      <w:proofErr w:type="spellEnd"/>
      <w:r>
        <w:t xml:space="preserve"> </w:t>
      </w:r>
      <w:proofErr w:type="spellStart"/>
      <w:r>
        <w:t>eredua</w:t>
      </w:r>
      <w:proofErr w:type="spellEnd"/>
      <w:r>
        <w:t xml:space="preserve"> </w:t>
      </w:r>
      <w:proofErr w:type="spellStart"/>
      <w:r>
        <w:t>dakar</w:t>
      </w:r>
      <w:proofErr w:type="spellEnd"/>
      <w:r>
        <w:t>.</w:t>
      </w:r>
    </w:p>
    <w:p w14:paraId="42BFEE30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Saltzaileak</w:t>
      </w:r>
      <w:proofErr w:type="spellEnd"/>
      <w:r>
        <w:t xml:space="preserve">, </w:t>
      </w:r>
      <w:proofErr w:type="spellStart"/>
      <w:r>
        <w:t>salerosketa-kontratua</w:t>
      </w:r>
      <w:proofErr w:type="spellEnd"/>
      <w:r>
        <w:t xml:space="preserve"> </w:t>
      </w:r>
      <w:proofErr w:type="spellStart"/>
      <w:r>
        <w:t>formalizatu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informazio-orri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-</w:t>
      </w:r>
      <w:proofErr w:type="spellStart"/>
      <w:r>
        <w:t>liburuxka</w:t>
      </w:r>
      <w:proofErr w:type="spellEnd"/>
      <w:r>
        <w:t xml:space="preserve"> bat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dio </w:t>
      </w:r>
      <w:proofErr w:type="spellStart"/>
      <w:r>
        <w:t>kontsumitzaileari</w:t>
      </w:r>
      <w:proofErr w:type="spellEnd"/>
      <w:r>
        <w:t xml:space="preserve">, </w:t>
      </w:r>
      <w:proofErr w:type="spellStart"/>
      <w:r>
        <w:t>saldutakoa</w:t>
      </w:r>
      <w:proofErr w:type="spellEnd"/>
      <w:r>
        <w:t xml:space="preserve">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berria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erabilia</w:t>
      </w:r>
      <w:proofErr w:type="spellEnd"/>
      <w:r>
        <w:t xml:space="preserve"> izan; han, 5. </w:t>
      </w:r>
      <w:proofErr w:type="spellStart"/>
      <w:r>
        <w:t>artikuluaren</w:t>
      </w:r>
      <w:proofErr w:type="spellEnd"/>
      <w:r>
        <w:t xml:space="preserve"> 2. </w:t>
      </w:r>
      <w:proofErr w:type="spellStart"/>
      <w:r>
        <w:t>apartatuan</w:t>
      </w:r>
      <w:proofErr w:type="spellEnd"/>
      <w:r>
        <w:t xml:space="preserve"> </w:t>
      </w:r>
      <w:proofErr w:type="spellStart"/>
      <w:r>
        <w:t>adierazitako</w:t>
      </w:r>
      <w:proofErr w:type="spellEnd"/>
      <w:r>
        <w:t xml:space="preserve"> </w:t>
      </w:r>
      <w:proofErr w:type="spellStart"/>
      <w:r>
        <w:t>edukia</w:t>
      </w:r>
      <w:proofErr w:type="spellEnd"/>
      <w:r>
        <w:t xml:space="preserve"> </w:t>
      </w:r>
      <w:proofErr w:type="spellStart"/>
      <w:r>
        <w:t>jasoko</w:t>
      </w:r>
      <w:proofErr w:type="spellEnd"/>
      <w:r>
        <w:t xml:space="preserve"> da.</w:t>
      </w:r>
    </w:p>
    <w:p w14:paraId="58218BC4" w14:textId="77777777" w:rsidR="00521D28" w:rsidRDefault="00521D28" w:rsidP="00521D28">
      <w:pPr>
        <w:pStyle w:val="BOPVDetalle"/>
        <w:rPr>
          <w:rFonts w:eastAsia="Calibri"/>
        </w:rPr>
      </w:pPr>
      <w:r>
        <w:t xml:space="preserve">6.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aurrekontratu-eskabidearen</w:t>
      </w:r>
      <w:proofErr w:type="spellEnd"/>
      <w:r>
        <w:t xml:space="preserve"> figura </w:t>
      </w:r>
      <w:proofErr w:type="spellStart"/>
      <w:r>
        <w:t>jorratzen</w:t>
      </w:r>
      <w:proofErr w:type="spellEnd"/>
      <w:r>
        <w:t xml:space="preserve"> du, eta </w:t>
      </w:r>
      <w:proofErr w:type="spellStart"/>
      <w:r>
        <w:t>aukera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die </w:t>
      </w:r>
      <w:proofErr w:type="spellStart"/>
      <w:r>
        <w:t>alderdiei</w:t>
      </w:r>
      <w:proofErr w:type="spellEnd"/>
      <w:r>
        <w:t xml:space="preserve"> </w:t>
      </w:r>
      <w:proofErr w:type="spellStart"/>
      <w:r>
        <w:t>halakoa</w:t>
      </w:r>
      <w:proofErr w:type="spellEnd"/>
      <w:r>
        <w:t xml:space="preserve"> </w:t>
      </w:r>
      <w:proofErr w:type="spellStart"/>
      <w:r>
        <w:t>sinatzeko</w:t>
      </w:r>
      <w:proofErr w:type="spellEnd"/>
      <w:r>
        <w:t xml:space="preserve"> </w:t>
      </w:r>
      <w:proofErr w:type="spellStart"/>
      <w:r>
        <w:t>kontratua</w:t>
      </w:r>
      <w:proofErr w:type="spellEnd"/>
      <w:r>
        <w:t xml:space="preserve"> </w:t>
      </w:r>
      <w:proofErr w:type="spellStart"/>
      <w:r>
        <w:t>formalizatu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>.</w:t>
      </w:r>
    </w:p>
    <w:p w14:paraId="19FBC05D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7.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salerosketa-kontratua</w:t>
      </w:r>
      <w:proofErr w:type="spellEnd"/>
      <w:r>
        <w:t xml:space="preserve"> </w:t>
      </w:r>
      <w:proofErr w:type="spellStart"/>
      <w:r>
        <w:t>sinatzea</w:t>
      </w:r>
      <w:proofErr w:type="spellEnd"/>
      <w:r>
        <w:t xml:space="preserve"> </w:t>
      </w:r>
      <w:proofErr w:type="spellStart"/>
      <w:r>
        <w:t>arautzen</w:t>
      </w:r>
      <w:proofErr w:type="spellEnd"/>
      <w:r>
        <w:t xml:space="preserve"> du.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erabilien</w:t>
      </w:r>
      <w:proofErr w:type="spellEnd"/>
      <w:r>
        <w:t xml:space="preserve"> </w:t>
      </w:r>
      <w:proofErr w:type="spellStart"/>
      <w:r>
        <w:t>kasuan</w:t>
      </w:r>
      <w:proofErr w:type="spellEnd"/>
      <w:r>
        <w:t xml:space="preserve">, </w:t>
      </w:r>
      <w:proofErr w:type="spellStart"/>
      <w:r>
        <w:t>kontratua</w:t>
      </w:r>
      <w:proofErr w:type="spellEnd"/>
      <w:r>
        <w:t xml:space="preserve"> </w:t>
      </w:r>
      <w:proofErr w:type="spellStart"/>
      <w:r>
        <w:t>perfekzionatu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</w:t>
      </w:r>
      <w:proofErr w:type="spellStart"/>
      <w:r>
        <w:t>ibilgailuaren</w:t>
      </w:r>
      <w:proofErr w:type="spellEnd"/>
      <w:r>
        <w:t xml:space="preserve"> proba </w:t>
      </w:r>
      <w:proofErr w:type="spellStart"/>
      <w:r>
        <w:t>diagnostiko</w:t>
      </w:r>
      <w:proofErr w:type="spellEnd"/>
      <w:r>
        <w:t xml:space="preserve"> bat </w:t>
      </w:r>
      <w:proofErr w:type="spellStart"/>
      <w:r>
        <w:t>eskatzeko</w:t>
      </w:r>
      <w:proofErr w:type="spellEnd"/>
      <w:r>
        <w:t xml:space="preserve"> </w:t>
      </w:r>
      <w:proofErr w:type="spellStart"/>
      <w:r>
        <w:t>aukera</w:t>
      </w:r>
      <w:proofErr w:type="spellEnd"/>
      <w:r>
        <w:t xml:space="preserve"> </w:t>
      </w:r>
      <w:proofErr w:type="spellStart"/>
      <w:r>
        <w:t>aurreikusten</w:t>
      </w:r>
      <w:proofErr w:type="spellEnd"/>
      <w:r>
        <w:t xml:space="preserve"> da. </w:t>
      </w:r>
      <w:proofErr w:type="spellStart"/>
      <w:r>
        <w:t>Artikulu</w:t>
      </w:r>
      <w:proofErr w:type="spellEnd"/>
      <w:r>
        <w:t xml:space="preserve"> horren </w:t>
      </w:r>
      <w:proofErr w:type="spellStart"/>
      <w:r>
        <w:t>bigarren</w:t>
      </w:r>
      <w:proofErr w:type="spellEnd"/>
      <w:r>
        <w:t xml:space="preserve"> </w:t>
      </w:r>
      <w:proofErr w:type="spellStart"/>
      <w:r>
        <w:t>apartatuan</w:t>
      </w:r>
      <w:proofErr w:type="spellEnd"/>
      <w:r>
        <w:t xml:space="preserve">,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gutxieneko</w:t>
      </w:r>
      <w:proofErr w:type="spellEnd"/>
      <w:r>
        <w:t xml:space="preserve"> </w:t>
      </w:r>
      <w:proofErr w:type="spellStart"/>
      <w:r>
        <w:t>edukia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da.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ale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: bata, </w:t>
      </w:r>
      <w:proofErr w:type="spellStart"/>
      <w:r>
        <w:t>zigilatuta</w:t>
      </w:r>
      <w:proofErr w:type="spellEnd"/>
      <w:r>
        <w:t xml:space="preserve"> eta </w:t>
      </w:r>
      <w:proofErr w:type="spellStart"/>
      <w:r>
        <w:t>sinatuta</w:t>
      </w:r>
      <w:proofErr w:type="spellEnd"/>
      <w:r>
        <w:t xml:space="preserve">, </w:t>
      </w:r>
      <w:proofErr w:type="spellStart"/>
      <w:r>
        <w:t>erosleak</w:t>
      </w:r>
      <w:proofErr w:type="spellEnd"/>
      <w:r>
        <w:t xml:space="preserve"> </w:t>
      </w:r>
      <w:proofErr w:type="spellStart"/>
      <w:r>
        <w:t>hartuko</w:t>
      </w:r>
      <w:proofErr w:type="spellEnd"/>
      <w:r>
        <w:t xml:space="preserve"> du, eta </w:t>
      </w:r>
      <w:proofErr w:type="spellStart"/>
      <w:r>
        <w:t>bestea</w:t>
      </w:r>
      <w:proofErr w:type="spellEnd"/>
      <w:r>
        <w:t xml:space="preserve"> </w:t>
      </w:r>
      <w:proofErr w:type="spellStart"/>
      <w:r>
        <w:t>establezimenduan</w:t>
      </w:r>
      <w:proofErr w:type="spellEnd"/>
      <w:r>
        <w:t xml:space="preserve"> </w:t>
      </w:r>
      <w:proofErr w:type="spellStart"/>
      <w:r>
        <w:t>geldituko</w:t>
      </w:r>
      <w:proofErr w:type="spellEnd"/>
      <w:r>
        <w:t xml:space="preserve"> da. </w:t>
      </w:r>
      <w:proofErr w:type="spellStart"/>
      <w:r>
        <w:t>Sinatu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gutxienez</w:t>
      </w:r>
      <w:proofErr w:type="spellEnd"/>
      <w:r>
        <w:t xml:space="preserve">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urtez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emandako</w:t>
      </w:r>
      <w:proofErr w:type="spellEnd"/>
      <w:r>
        <w:t xml:space="preserve"> </w:t>
      </w:r>
      <w:proofErr w:type="spellStart"/>
      <w:r>
        <w:t>bermea</w:t>
      </w:r>
      <w:proofErr w:type="spellEnd"/>
      <w:r>
        <w:t xml:space="preserve"> </w:t>
      </w:r>
      <w:proofErr w:type="spellStart"/>
      <w:r>
        <w:t>indarrean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artean</w:t>
      </w:r>
      <w:proofErr w:type="spellEnd"/>
      <w:r>
        <w:t xml:space="preserve"> </w:t>
      </w:r>
      <w:proofErr w:type="spellStart"/>
      <w:r>
        <w:t>kontserbatu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da </w:t>
      </w:r>
      <w:proofErr w:type="spellStart"/>
      <w:r>
        <w:t>establezimenduan</w:t>
      </w:r>
      <w:proofErr w:type="spellEnd"/>
      <w:r>
        <w:t xml:space="preserve"> </w:t>
      </w:r>
      <w:proofErr w:type="spellStart"/>
      <w:r>
        <w:t>gelditzen</w:t>
      </w:r>
      <w:proofErr w:type="spellEnd"/>
      <w:r>
        <w:t xml:space="preserve"> den alea. </w:t>
      </w:r>
      <w:proofErr w:type="spellStart"/>
      <w:r>
        <w:t>Baldintza</w:t>
      </w:r>
      <w:proofErr w:type="spellEnd"/>
      <w:r>
        <w:t xml:space="preserve"> </w:t>
      </w:r>
      <w:proofErr w:type="spellStart"/>
      <w:r>
        <w:t>orokorrek</w:t>
      </w:r>
      <w:proofErr w:type="spellEnd"/>
      <w:r>
        <w:t xml:space="preserve"> </w:t>
      </w:r>
      <w:proofErr w:type="spellStart"/>
      <w:r>
        <w:t>inklusio-kontrola</w:t>
      </w:r>
      <w:proofErr w:type="spellEnd"/>
      <w:r>
        <w:t xml:space="preserve"> </w:t>
      </w:r>
      <w:proofErr w:type="spellStart"/>
      <w:r>
        <w:t>gainditu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, eta </w:t>
      </w:r>
      <w:proofErr w:type="spellStart"/>
      <w:r>
        <w:t>ezin</w:t>
      </w:r>
      <w:proofErr w:type="spellEnd"/>
      <w:r>
        <w:t xml:space="preserve"> izango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abusuzko</w:t>
      </w:r>
      <w:proofErr w:type="spellEnd"/>
      <w:r>
        <w:t xml:space="preserve"> </w:t>
      </w:r>
      <w:proofErr w:type="spellStart"/>
      <w:r>
        <w:t>klausularik</w:t>
      </w:r>
      <w:proofErr w:type="spellEnd"/>
      <w:r>
        <w:t xml:space="preserve"> jaso. </w:t>
      </w:r>
      <w:proofErr w:type="spellStart"/>
      <w:r>
        <w:t>Kontratuan</w:t>
      </w:r>
      <w:proofErr w:type="spellEnd"/>
      <w:r>
        <w:t xml:space="preserve">, </w:t>
      </w:r>
      <w:proofErr w:type="spellStart"/>
      <w:r>
        <w:t>seinale</w:t>
      </w:r>
      <w:proofErr w:type="spellEnd"/>
      <w:r>
        <w:t xml:space="preserve"> </w:t>
      </w:r>
      <w:proofErr w:type="spellStart"/>
      <w:r>
        <w:t>gisa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kopuru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den eta </w:t>
      </w:r>
      <w:proofErr w:type="spellStart"/>
      <w:r>
        <w:t>zer</w:t>
      </w:r>
      <w:proofErr w:type="spellEnd"/>
      <w:r>
        <w:t xml:space="preserve"> </w:t>
      </w:r>
      <w:proofErr w:type="spellStart"/>
      <w:r>
        <w:t>izaerarekin</w:t>
      </w:r>
      <w:proofErr w:type="spellEnd"/>
      <w:r>
        <w:t xml:space="preserve"> </w:t>
      </w:r>
      <w:proofErr w:type="spellStart"/>
      <w:r>
        <w:t>ordaintzen</w:t>
      </w:r>
      <w:proofErr w:type="spellEnd"/>
      <w:r>
        <w:t xml:space="preserve"> den </w:t>
      </w:r>
      <w:proofErr w:type="spellStart"/>
      <w:r>
        <w:t>zehaztuko</w:t>
      </w:r>
      <w:proofErr w:type="spellEnd"/>
      <w:r>
        <w:t xml:space="preserve"> da. </w:t>
      </w:r>
      <w:proofErr w:type="spellStart"/>
      <w:r>
        <w:t>Publizitatea</w:t>
      </w:r>
      <w:proofErr w:type="spellEnd"/>
      <w:r>
        <w:t xml:space="preserve"> </w:t>
      </w:r>
      <w:proofErr w:type="spellStart"/>
      <w:r>
        <w:t>loteslea</w:t>
      </w:r>
      <w:proofErr w:type="spellEnd"/>
      <w:r>
        <w:t xml:space="preserve"> izango da </w:t>
      </w:r>
      <w:proofErr w:type="spellStart"/>
      <w:r>
        <w:t>saltzailearentzat</w:t>
      </w:r>
      <w:proofErr w:type="spellEnd"/>
      <w:r>
        <w:t xml:space="preserve">,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Defentsarako</w:t>
      </w:r>
      <w:proofErr w:type="spellEnd"/>
      <w:r>
        <w:t xml:space="preserve"> Lege </w:t>
      </w:r>
      <w:proofErr w:type="spellStart"/>
      <w:r>
        <w:t>Orokorraren</w:t>
      </w:r>
      <w:proofErr w:type="spellEnd"/>
      <w:r>
        <w:t xml:space="preserve"> </w:t>
      </w:r>
      <w:proofErr w:type="spellStart"/>
      <w:r>
        <w:t>testu</w:t>
      </w:r>
      <w:proofErr w:type="spellEnd"/>
      <w:r>
        <w:t xml:space="preserve"> </w:t>
      </w:r>
      <w:proofErr w:type="spellStart"/>
      <w:r>
        <w:t>bateginaren</w:t>
      </w:r>
      <w:proofErr w:type="spellEnd"/>
      <w:r>
        <w:t xml:space="preserve"> 61.2 </w:t>
      </w:r>
      <w:proofErr w:type="spellStart"/>
      <w:r>
        <w:t>artikuluaren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 xml:space="preserve">. </w:t>
      </w:r>
      <w:proofErr w:type="spellStart"/>
      <w:r>
        <w:t>Azkenik</w:t>
      </w:r>
      <w:proofErr w:type="spellEnd"/>
      <w:r>
        <w:t xml:space="preserve">, 7.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adierazten</w:t>
      </w:r>
      <w:proofErr w:type="spellEnd"/>
      <w:r>
        <w:t xml:space="preserve"> da </w:t>
      </w:r>
      <w:proofErr w:type="spellStart"/>
      <w:r>
        <w:t>kontsumitzaileari</w:t>
      </w:r>
      <w:proofErr w:type="spellEnd"/>
      <w:r>
        <w:t xml:space="preserve"> </w:t>
      </w:r>
      <w:proofErr w:type="spellStart"/>
      <w:r>
        <w:t>dokumentazio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zaiola</w:t>
      </w:r>
      <w:proofErr w:type="spellEnd"/>
      <w:r>
        <w:t xml:space="preserve">: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informazioaren</w:t>
      </w:r>
      <w:proofErr w:type="spellEnd"/>
      <w:r>
        <w:t xml:space="preserve"> </w:t>
      </w:r>
      <w:proofErr w:type="spellStart"/>
      <w:r>
        <w:t>orria</w:t>
      </w:r>
      <w:proofErr w:type="spellEnd"/>
      <w:r>
        <w:t xml:space="preserve">; eta, </w:t>
      </w:r>
      <w:proofErr w:type="spellStart"/>
      <w:r>
        <w:t>orobat</w:t>
      </w:r>
      <w:proofErr w:type="spellEnd"/>
      <w:r>
        <w:t xml:space="preserve">, </w:t>
      </w:r>
      <w:proofErr w:type="spellStart"/>
      <w:r>
        <w:t>artikulu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 </w:t>
      </w:r>
      <w:proofErr w:type="spellStart"/>
      <w:r>
        <w:t>adierazten</w:t>
      </w:r>
      <w:proofErr w:type="spellEnd"/>
      <w:r>
        <w:t xml:space="preserve"> den </w:t>
      </w:r>
      <w:proofErr w:type="spellStart"/>
      <w:r>
        <w:t>dokumentazioa</w:t>
      </w:r>
      <w:proofErr w:type="spellEnd"/>
      <w:r>
        <w:t xml:space="preserve">,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erabilia</w:t>
      </w:r>
      <w:proofErr w:type="spellEnd"/>
      <w:r>
        <w:t xml:space="preserve"> den.</w:t>
      </w:r>
    </w:p>
    <w:p w14:paraId="6A0F614F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8. </w:t>
      </w:r>
      <w:proofErr w:type="spellStart"/>
      <w:r>
        <w:t>artikuluan</w:t>
      </w:r>
      <w:proofErr w:type="spellEnd"/>
      <w:r>
        <w:t xml:space="preserve">,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entregatu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duela </w:t>
      </w:r>
      <w:proofErr w:type="spellStart"/>
      <w:r>
        <w:t>zehazten</w:t>
      </w:r>
      <w:proofErr w:type="spellEnd"/>
      <w:r>
        <w:t xml:space="preserve"> da, eta </w:t>
      </w:r>
      <w:proofErr w:type="spellStart"/>
      <w:r>
        <w:t>fakturaren</w:t>
      </w:r>
      <w:proofErr w:type="spellEnd"/>
      <w:r>
        <w:t xml:space="preserve"> </w:t>
      </w:r>
      <w:proofErr w:type="spellStart"/>
      <w:r>
        <w:t>gutxieneko</w:t>
      </w:r>
      <w:proofErr w:type="spellEnd"/>
      <w:r>
        <w:t xml:space="preserve"> </w:t>
      </w:r>
      <w:proofErr w:type="spellStart"/>
      <w:r>
        <w:t>edukia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da.</w:t>
      </w:r>
    </w:p>
    <w:p w14:paraId="6B15165F" w14:textId="77777777" w:rsidR="00521D28" w:rsidRPr="003A1512" w:rsidRDefault="00521D28" w:rsidP="00521D28">
      <w:pPr>
        <w:pStyle w:val="BOPVDetalle"/>
        <w:rPr>
          <w:rFonts w:eastAsia="Calibri"/>
        </w:rPr>
      </w:pPr>
      <w:bookmarkStart w:id="1" w:name="_Hlk63430679"/>
      <w:r>
        <w:t xml:space="preserve">9. </w:t>
      </w:r>
      <w:proofErr w:type="spellStart"/>
      <w:r>
        <w:t>artikulua</w:t>
      </w:r>
      <w:proofErr w:type="spellEnd"/>
      <w:r>
        <w:t xml:space="preserve"> </w:t>
      </w:r>
      <w:proofErr w:type="spellStart"/>
      <w:r>
        <w:t>ibilgailuak</w:t>
      </w:r>
      <w:proofErr w:type="spellEnd"/>
      <w:r>
        <w:t xml:space="preserve"> online eta </w:t>
      </w:r>
      <w:proofErr w:type="spellStart"/>
      <w:r>
        <w:t>merkataritza-establezimenduetatik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 </w:t>
      </w:r>
      <w:proofErr w:type="spellStart"/>
      <w:r>
        <w:t>saltzeko</w:t>
      </w:r>
      <w:proofErr w:type="spellEnd"/>
      <w:r>
        <w:t xml:space="preserve"> </w:t>
      </w:r>
      <w:proofErr w:type="spellStart"/>
      <w:r>
        <w:t>araubide</w:t>
      </w:r>
      <w:proofErr w:type="spellEnd"/>
      <w:r>
        <w:t xml:space="preserve"> </w:t>
      </w:r>
      <w:proofErr w:type="spellStart"/>
      <w:r>
        <w:t>juridikoari</w:t>
      </w:r>
      <w:proofErr w:type="spellEnd"/>
      <w:r>
        <w:t xml:space="preserve"> </w:t>
      </w:r>
      <w:proofErr w:type="spellStart"/>
      <w:r>
        <w:t>buruzkoa</w:t>
      </w:r>
      <w:proofErr w:type="spellEnd"/>
      <w:r>
        <w:t xml:space="preserve"> da, eta </w:t>
      </w:r>
      <w:proofErr w:type="spellStart"/>
      <w:r>
        <w:t>Kontsumitzaileen</w:t>
      </w:r>
      <w:proofErr w:type="spellEnd"/>
      <w:r>
        <w:t xml:space="preserve"> </w:t>
      </w:r>
      <w:proofErr w:type="spellStart"/>
      <w:r>
        <w:t>Legearen</w:t>
      </w:r>
      <w:proofErr w:type="spellEnd"/>
      <w:r>
        <w:t xml:space="preserve"> </w:t>
      </w:r>
      <w:proofErr w:type="spellStart"/>
      <w:r>
        <w:t>testu</w:t>
      </w:r>
      <w:proofErr w:type="spellEnd"/>
      <w:r>
        <w:t xml:space="preserve"> </w:t>
      </w:r>
      <w:proofErr w:type="spellStart"/>
      <w:r>
        <w:t>bateginean</w:t>
      </w:r>
      <w:proofErr w:type="spellEnd"/>
      <w:r>
        <w:t xml:space="preserve">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araudira</w:t>
      </w:r>
      <w:proofErr w:type="spellEnd"/>
      <w:r>
        <w:t xml:space="preserve"> </w:t>
      </w:r>
      <w:proofErr w:type="spellStart"/>
      <w:r>
        <w:t>jotzen</w:t>
      </w:r>
      <w:proofErr w:type="spellEnd"/>
      <w:r>
        <w:t xml:space="preserve"> du, </w:t>
      </w:r>
      <w:proofErr w:type="spellStart"/>
      <w:r>
        <w:t>araubide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Estatuaren </w:t>
      </w:r>
      <w:proofErr w:type="spellStart"/>
      <w:r>
        <w:t>eskumena</w:t>
      </w:r>
      <w:proofErr w:type="spellEnd"/>
      <w:r>
        <w:t xml:space="preserve"> baita.</w:t>
      </w:r>
    </w:p>
    <w:bookmarkEnd w:id="1"/>
    <w:p w14:paraId="23083253" w14:textId="0B03C074" w:rsidR="00521D28" w:rsidRPr="003A1512" w:rsidRDefault="00521D28" w:rsidP="00521D28">
      <w:pPr>
        <w:pStyle w:val="BOPVDetalle"/>
        <w:rPr>
          <w:rFonts w:eastAsia="Calibri"/>
        </w:rPr>
      </w:pPr>
      <w:r>
        <w:t xml:space="preserve">10.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arau-hausteen</w:t>
      </w:r>
      <w:proofErr w:type="spellEnd"/>
      <w:r>
        <w:t xml:space="preserve"> eta </w:t>
      </w:r>
      <w:proofErr w:type="spellStart"/>
      <w:r>
        <w:t>zehapenen</w:t>
      </w:r>
      <w:proofErr w:type="spellEnd"/>
      <w:r>
        <w:t xml:space="preserve"> </w:t>
      </w:r>
      <w:proofErr w:type="spellStart"/>
      <w:r>
        <w:t>araubidea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du, </w:t>
      </w:r>
      <w:proofErr w:type="spellStart"/>
      <w:r>
        <w:t>Kontsumitzaile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Estatutuaren</w:t>
      </w:r>
      <w:proofErr w:type="spellEnd"/>
      <w:r>
        <w:t xml:space="preserve"> </w:t>
      </w:r>
      <w:proofErr w:type="spellStart"/>
      <w:r>
        <w:t>apirilaren</w:t>
      </w:r>
      <w:proofErr w:type="spellEnd"/>
      <w:r>
        <w:t xml:space="preserve"> 27ko 4/2023 </w:t>
      </w:r>
      <w:proofErr w:type="spellStart"/>
      <w:r>
        <w:t>Legeak</w:t>
      </w:r>
      <w:proofErr w:type="spellEnd"/>
      <w:r>
        <w:t xml:space="preserve"> </w:t>
      </w:r>
      <w:proofErr w:type="spellStart"/>
      <w:r>
        <w:t>xedatutakora</w:t>
      </w:r>
      <w:proofErr w:type="spellEnd"/>
      <w:r>
        <w:t xml:space="preserve"> jota.</w:t>
      </w:r>
    </w:p>
    <w:p w14:paraId="0C7F5EB7" w14:textId="77777777" w:rsidR="00521D28" w:rsidRDefault="00521D28" w:rsidP="00521D28">
      <w:pPr>
        <w:pStyle w:val="BOPVDetalle"/>
        <w:rPr>
          <w:rFonts w:eastAsia="Calibri"/>
        </w:rPr>
      </w:pPr>
      <w:proofErr w:type="spellStart"/>
      <w:r>
        <w:t>Dekretuak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xedapen</w:t>
      </w:r>
      <w:proofErr w:type="spellEnd"/>
      <w:r>
        <w:t xml:space="preserve"> eta </w:t>
      </w:r>
      <w:proofErr w:type="spellStart"/>
      <w:r>
        <w:t>bi</w:t>
      </w:r>
      <w:proofErr w:type="spellEnd"/>
      <w:r>
        <w:t xml:space="preserve"> </w:t>
      </w:r>
      <w:proofErr w:type="spellStart"/>
      <w:r>
        <w:t>eranskin</w:t>
      </w:r>
      <w:proofErr w:type="spellEnd"/>
      <w:r>
        <w:t xml:space="preserve"> </w:t>
      </w:r>
      <w:proofErr w:type="spellStart"/>
      <w:r>
        <w:t>ditu</w:t>
      </w:r>
      <w:proofErr w:type="spellEnd"/>
      <w:r>
        <w:t>.</w:t>
      </w:r>
    </w:p>
    <w:p w14:paraId="68EDAC5A" w14:textId="77777777" w:rsidR="00521D28" w:rsidRPr="003A1512" w:rsidRDefault="00521D28" w:rsidP="00521D28">
      <w:pPr>
        <w:pStyle w:val="BOPVClave"/>
        <w:rPr>
          <w:rFonts w:eastAsia="Calibri"/>
        </w:rPr>
      </w:pPr>
      <w:r>
        <w:t>Artikuluak.</w:t>
      </w:r>
    </w:p>
    <w:p w14:paraId="00F9F5FB" w14:textId="77777777" w:rsidR="00521D28" w:rsidRPr="003A1512" w:rsidRDefault="00521D28" w:rsidP="00521D28">
      <w:pPr>
        <w:pStyle w:val="BOPVDetalle"/>
        <w:rPr>
          <w:rFonts w:eastAsia="Calibri"/>
        </w:rPr>
      </w:pPr>
      <w:r>
        <w:lastRenderedPageBreak/>
        <w:t xml:space="preserve">1.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Xedea</w:t>
      </w:r>
      <w:proofErr w:type="spellEnd"/>
      <w:r>
        <w:t>.</w:t>
      </w:r>
    </w:p>
    <w:p w14:paraId="105E4646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1.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xedea</w:t>
      </w:r>
      <w:proofErr w:type="spellEnd"/>
      <w:r>
        <w:t xml:space="preserve"> da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kontsumitzaileek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jasotzeko</w:t>
      </w:r>
      <w:proofErr w:type="spellEnd"/>
      <w:r>
        <w:t xml:space="preserve"> eta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ekonomikoen</w:t>
      </w:r>
      <w:proofErr w:type="spellEnd"/>
      <w:r>
        <w:t xml:space="preserve"> </w:t>
      </w:r>
      <w:proofErr w:type="spellStart"/>
      <w:r>
        <w:t>babeserako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eskubidea</w:t>
      </w:r>
      <w:proofErr w:type="spellEnd"/>
      <w:r>
        <w:t xml:space="preserve"> </w:t>
      </w:r>
      <w:proofErr w:type="spellStart"/>
      <w:r>
        <w:t>arautzea</w:t>
      </w:r>
      <w:proofErr w:type="spellEnd"/>
      <w:r>
        <w:t xml:space="preserve">,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erabilien</w:t>
      </w:r>
      <w:proofErr w:type="spellEnd"/>
      <w:r>
        <w:t xml:space="preserve"> </w:t>
      </w:r>
      <w:proofErr w:type="spellStart"/>
      <w:r>
        <w:t>salerosketetan</w:t>
      </w:r>
      <w:proofErr w:type="spellEnd"/>
      <w:r>
        <w:t xml:space="preserve">, </w:t>
      </w:r>
      <w:proofErr w:type="spellStart"/>
      <w:r>
        <w:t>enpresa</w:t>
      </w:r>
      <w:proofErr w:type="spellEnd"/>
      <w:r>
        <w:t xml:space="preserve">- </w:t>
      </w:r>
      <w:proofErr w:type="spellStart"/>
      <w:r>
        <w:t>edo</w:t>
      </w:r>
      <w:proofErr w:type="spellEnd"/>
      <w:r>
        <w:t xml:space="preserve"> </w:t>
      </w:r>
      <w:proofErr w:type="spellStart"/>
      <w:r>
        <w:t>lanbide-jarduera</w:t>
      </w:r>
      <w:proofErr w:type="spellEnd"/>
      <w:r>
        <w:t xml:space="preserve"> batean,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Erkidegoaren</w:t>
      </w:r>
      <w:proofErr w:type="spellEnd"/>
      <w:r>
        <w:t xml:space="preserve"> </w:t>
      </w:r>
      <w:proofErr w:type="spellStart"/>
      <w:r>
        <w:t>esparruan</w:t>
      </w:r>
      <w:proofErr w:type="spellEnd"/>
      <w:r>
        <w:t>.</w:t>
      </w:r>
    </w:p>
    <w:p w14:paraId="0BBAA5BB" w14:textId="77777777" w:rsidR="00521D28" w:rsidRDefault="00521D28" w:rsidP="00521D28">
      <w:pPr>
        <w:pStyle w:val="BOPVDetalle"/>
        <w:rPr>
          <w:rFonts w:eastAsia="Calibri"/>
        </w:rPr>
      </w:pPr>
      <w:r>
        <w:t xml:space="preserve">2.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horien</w:t>
      </w:r>
      <w:proofErr w:type="spellEnd"/>
      <w:r>
        <w:t xml:space="preserve"> </w:t>
      </w:r>
      <w:proofErr w:type="spellStart"/>
      <w:r>
        <w:t>salerosketako</w:t>
      </w:r>
      <w:proofErr w:type="spellEnd"/>
      <w:r>
        <w:t xml:space="preserve"> </w:t>
      </w:r>
      <w:proofErr w:type="spellStart"/>
      <w:r>
        <w:t>zerbitzu</w:t>
      </w:r>
      <w:proofErr w:type="spellEnd"/>
      <w:r>
        <w:t xml:space="preserve"> eta </w:t>
      </w:r>
      <w:proofErr w:type="spellStart"/>
      <w:r>
        <w:t>jarduera</w:t>
      </w:r>
      <w:proofErr w:type="spellEnd"/>
      <w:r>
        <w:t xml:space="preserve"> </w:t>
      </w:r>
      <w:proofErr w:type="spellStart"/>
      <w:r>
        <w:t>osagarriei</w:t>
      </w:r>
      <w:proofErr w:type="spellEnd"/>
      <w:r>
        <w:t xml:space="preserve"> </w:t>
      </w:r>
      <w:proofErr w:type="spellStart"/>
      <w:r>
        <w:t>dagozkien</w:t>
      </w:r>
      <w:proofErr w:type="spellEnd"/>
      <w:r>
        <w:t xml:space="preserve"> </w:t>
      </w:r>
      <w:proofErr w:type="spellStart"/>
      <w:r>
        <w:t>arau</w:t>
      </w:r>
      <w:proofErr w:type="spellEnd"/>
      <w:r>
        <w:t xml:space="preserve"> </w:t>
      </w:r>
      <w:proofErr w:type="spellStart"/>
      <w:r>
        <w:t>bereziak</w:t>
      </w:r>
      <w:proofErr w:type="spellEnd"/>
      <w:r>
        <w:t xml:space="preserve"> </w:t>
      </w:r>
      <w:proofErr w:type="spellStart"/>
      <w:r>
        <w:t>aplikatuko</w:t>
      </w:r>
      <w:proofErr w:type="spellEnd"/>
      <w:r>
        <w:t xml:space="preserve"> </w:t>
      </w:r>
      <w:proofErr w:type="spellStart"/>
      <w:r>
        <w:t>zaizkie</w:t>
      </w:r>
      <w:proofErr w:type="spellEnd"/>
      <w:r>
        <w:t xml:space="preserve">, eta, </w:t>
      </w:r>
      <w:proofErr w:type="spellStart"/>
      <w:r>
        <w:t>kasu</w:t>
      </w:r>
      <w:proofErr w:type="spellEnd"/>
      <w:r>
        <w:t xml:space="preserve"> </w:t>
      </w:r>
      <w:proofErr w:type="spellStart"/>
      <w:r>
        <w:t>guztietan</w:t>
      </w:r>
      <w:proofErr w:type="spellEnd"/>
      <w:r>
        <w:t xml:space="preserve">, </w:t>
      </w:r>
      <w:proofErr w:type="spellStart"/>
      <w:r>
        <w:t>kontsumitzaileen</w:t>
      </w:r>
      <w:proofErr w:type="spellEnd"/>
      <w:r>
        <w:t xml:space="preserve"> </w:t>
      </w:r>
      <w:proofErr w:type="spellStart"/>
      <w:r>
        <w:t>babesa</w:t>
      </w:r>
      <w:proofErr w:type="spellEnd"/>
      <w:r>
        <w:t xml:space="preserve">, </w:t>
      </w:r>
      <w:proofErr w:type="spellStart"/>
      <w:r>
        <w:t>publizitatea</w:t>
      </w:r>
      <w:proofErr w:type="spellEnd"/>
      <w:r>
        <w:t xml:space="preserve">, </w:t>
      </w:r>
      <w:proofErr w:type="spellStart"/>
      <w:r>
        <w:t>prezioak</w:t>
      </w:r>
      <w:proofErr w:type="spellEnd"/>
      <w:r>
        <w:t xml:space="preserve">, </w:t>
      </w:r>
      <w:proofErr w:type="spellStart"/>
      <w:r>
        <w:t>aseguruak</w:t>
      </w:r>
      <w:proofErr w:type="spellEnd"/>
      <w:r>
        <w:t xml:space="preserve"> eta </w:t>
      </w:r>
      <w:proofErr w:type="spellStart"/>
      <w:r>
        <w:t>kontsumoaren</w:t>
      </w:r>
      <w:proofErr w:type="spellEnd"/>
      <w:r>
        <w:t xml:space="preserve"> </w:t>
      </w:r>
      <w:proofErr w:type="spellStart"/>
      <w:r>
        <w:t>finantzaketa</w:t>
      </w:r>
      <w:proofErr w:type="spellEnd"/>
      <w:r>
        <w:t xml:space="preserve"> </w:t>
      </w:r>
      <w:proofErr w:type="spellStart"/>
      <w:r>
        <w:t>arautzen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xedapenak</w:t>
      </w:r>
      <w:proofErr w:type="spellEnd"/>
      <w:r>
        <w:t xml:space="preserve"> ere bai.</w:t>
      </w:r>
    </w:p>
    <w:p w14:paraId="12749BB0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3.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araututakoak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du </w:t>
      </w:r>
      <w:proofErr w:type="spellStart"/>
      <w:r>
        <w:t>eragotziko</w:t>
      </w:r>
      <w:proofErr w:type="spellEnd"/>
      <w:r>
        <w:t xml:space="preserve"> </w:t>
      </w:r>
      <w:proofErr w:type="spellStart"/>
      <w:r>
        <w:t>Ibilgailuen</w:t>
      </w:r>
      <w:proofErr w:type="spellEnd"/>
      <w:r>
        <w:t xml:space="preserve"> </w:t>
      </w:r>
      <w:proofErr w:type="spellStart"/>
      <w:r>
        <w:t>Erregelamendu</w:t>
      </w:r>
      <w:proofErr w:type="spellEnd"/>
      <w:r>
        <w:t xml:space="preserve"> </w:t>
      </w:r>
      <w:proofErr w:type="spellStart"/>
      <w:r>
        <w:t>Orokorra</w:t>
      </w:r>
      <w:proofErr w:type="spellEnd"/>
      <w:r>
        <w:t xml:space="preserve"> </w:t>
      </w:r>
      <w:proofErr w:type="spellStart"/>
      <w:r>
        <w:t>onartzen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abenduaren</w:t>
      </w:r>
      <w:proofErr w:type="spellEnd"/>
      <w:r>
        <w:t xml:space="preserve"> 23ko 2822/1998 </w:t>
      </w:r>
      <w:proofErr w:type="spellStart"/>
      <w:r>
        <w:t>Errege</w:t>
      </w:r>
      <w:proofErr w:type="spellEnd"/>
      <w:r>
        <w:t xml:space="preserve"> </w:t>
      </w:r>
      <w:proofErr w:type="spellStart"/>
      <w:r>
        <w:t>Dekretuan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betebeharrak</w:t>
      </w:r>
      <w:proofErr w:type="spellEnd"/>
      <w:r>
        <w:t xml:space="preserve"> </w:t>
      </w:r>
      <w:proofErr w:type="spellStart"/>
      <w:r>
        <w:t>betetzea</w:t>
      </w:r>
      <w:proofErr w:type="spellEnd"/>
      <w:r>
        <w:t>.</w:t>
      </w:r>
    </w:p>
    <w:p w14:paraId="1E85793B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2.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Aplikazio-eremua</w:t>
      </w:r>
      <w:proofErr w:type="spellEnd"/>
      <w:r>
        <w:t>.</w:t>
      </w:r>
    </w:p>
    <w:p w14:paraId="018896CE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1. Arau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hauei</w:t>
      </w:r>
      <w:proofErr w:type="spellEnd"/>
      <w:r>
        <w:t xml:space="preserve"> </w:t>
      </w:r>
      <w:proofErr w:type="spellStart"/>
      <w:r>
        <w:t>aplikatuko</w:t>
      </w:r>
      <w:proofErr w:type="spellEnd"/>
      <w:r>
        <w:t xml:space="preserve"> </w:t>
      </w:r>
      <w:proofErr w:type="spellStart"/>
      <w:r>
        <w:t>zaie</w:t>
      </w:r>
      <w:proofErr w:type="spellEnd"/>
      <w:r>
        <w:t xml:space="preserve">: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Erkidegoaren</w:t>
      </w:r>
      <w:proofErr w:type="spellEnd"/>
      <w:r>
        <w:t xml:space="preserve"> </w:t>
      </w:r>
      <w:proofErr w:type="spellStart"/>
      <w:r>
        <w:t>lurralde-esparruan</w:t>
      </w:r>
      <w:proofErr w:type="spellEnd"/>
      <w:r>
        <w:t xml:space="preserve"> </w:t>
      </w:r>
      <w:proofErr w:type="spellStart"/>
      <w:r>
        <w:t>kontsumitzaileei</w:t>
      </w:r>
      <w:proofErr w:type="spellEnd"/>
      <w:r>
        <w:t xml:space="preserve">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berriak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erabiliak</w:t>
      </w:r>
      <w:proofErr w:type="spellEnd"/>
      <w:r>
        <w:t xml:space="preserve"> </w:t>
      </w:r>
      <w:proofErr w:type="spellStart"/>
      <w:r>
        <w:t>eskaintzen</w:t>
      </w:r>
      <w:proofErr w:type="spellEnd"/>
      <w:r>
        <w:t xml:space="preserve"> </w:t>
      </w:r>
      <w:proofErr w:type="spellStart"/>
      <w:r>
        <w:t>dizkieten</w:t>
      </w:r>
      <w:proofErr w:type="spellEnd"/>
      <w:r>
        <w:t xml:space="preserve"> </w:t>
      </w:r>
      <w:proofErr w:type="spellStart"/>
      <w:r>
        <w:t>saltzaileei</w:t>
      </w:r>
      <w:proofErr w:type="spellEnd"/>
      <w:r>
        <w:t xml:space="preserve">, </w:t>
      </w:r>
      <w:proofErr w:type="spellStart"/>
      <w:r>
        <w:t>kontuan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gabe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merkataritza-establezimendu</w:t>
      </w:r>
      <w:proofErr w:type="spellEnd"/>
      <w:r>
        <w:t xml:space="preserve"> batean, Internet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merkataritza-establezimenduetatik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 </w:t>
      </w:r>
      <w:proofErr w:type="spellStart"/>
      <w:r>
        <w:t>jarri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salgai</w:t>
      </w:r>
      <w:proofErr w:type="spellEnd"/>
      <w:r>
        <w:t>.</w:t>
      </w:r>
    </w:p>
    <w:p w14:paraId="700E07CE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2.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aplikazio-eremutik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 </w:t>
      </w:r>
      <w:proofErr w:type="spellStart"/>
      <w:r>
        <w:t>daude</w:t>
      </w:r>
      <w:proofErr w:type="spellEnd"/>
      <w:r>
        <w:t xml:space="preserve"> </w:t>
      </w:r>
      <w:proofErr w:type="spellStart"/>
      <w:r>
        <w:t>salmenta</w:t>
      </w:r>
      <w:proofErr w:type="spellEnd"/>
      <w:r>
        <w:t xml:space="preserve"> mota </w:t>
      </w:r>
      <w:proofErr w:type="spellStart"/>
      <w:r>
        <w:t>hauek</w:t>
      </w:r>
      <w:proofErr w:type="spellEnd"/>
      <w:r>
        <w:t xml:space="preserve">: leasing </w:t>
      </w:r>
      <w:proofErr w:type="spellStart"/>
      <w:r>
        <w:t>bidezkoak</w:t>
      </w:r>
      <w:proofErr w:type="spellEnd"/>
      <w:r>
        <w:t xml:space="preserve">, </w:t>
      </w:r>
      <w:proofErr w:type="spellStart"/>
      <w:r>
        <w:t>erosteko</w:t>
      </w:r>
      <w:proofErr w:type="spellEnd"/>
      <w:r>
        <w:t xml:space="preserve"> </w:t>
      </w:r>
      <w:proofErr w:type="spellStart"/>
      <w:r>
        <w:t>aukeradun</w:t>
      </w:r>
      <w:proofErr w:type="spellEnd"/>
      <w:r>
        <w:t xml:space="preserve"> renting </w:t>
      </w:r>
      <w:proofErr w:type="spellStart"/>
      <w:r>
        <w:t>bidezkoak</w:t>
      </w:r>
      <w:proofErr w:type="spellEnd"/>
      <w:r>
        <w:t xml:space="preserve">, </w:t>
      </w:r>
      <w:proofErr w:type="spellStart"/>
      <w:r>
        <w:t>enkante</w:t>
      </w:r>
      <w:proofErr w:type="spellEnd"/>
      <w:r>
        <w:t xml:space="preserve"> </w:t>
      </w:r>
      <w:proofErr w:type="spellStart"/>
      <w:r>
        <w:t>judizial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administratibo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bidezkoak</w:t>
      </w:r>
      <w:proofErr w:type="spellEnd"/>
      <w:r>
        <w:t xml:space="preserve"> eta </w:t>
      </w:r>
      <w:proofErr w:type="spellStart"/>
      <w:r>
        <w:t>partikularren</w:t>
      </w:r>
      <w:proofErr w:type="spellEnd"/>
      <w:r>
        <w:t xml:space="preserve"> </w:t>
      </w:r>
      <w:proofErr w:type="spellStart"/>
      <w:r>
        <w:t>artekoak</w:t>
      </w:r>
      <w:proofErr w:type="spellEnd"/>
      <w:r>
        <w:t>.</w:t>
      </w:r>
    </w:p>
    <w:p w14:paraId="654E5D69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3.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Definizioak</w:t>
      </w:r>
      <w:proofErr w:type="spellEnd"/>
      <w:r>
        <w:t>.</w:t>
      </w:r>
    </w:p>
    <w:p w14:paraId="0A62849A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1. </w:t>
      </w:r>
      <w:proofErr w:type="spellStart"/>
      <w:r>
        <w:t>Saltzailea</w:t>
      </w:r>
      <w:proofErr w:type="spellEnd"/>
      <w:r>
        <w:t xml:space="preserve">. Arau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xedatzen</w:t>
      </w:r>
      <w:proofErr w:type="spellEnd"/>
      <w:r>
        <w:t xml:space="preserve"> </w:t>
      </w:r>
      <w:proofErr w:type="spellStart"/>
      <w:r>
        <w:t>denaren</w:t>
      </w:r>
      <w:proofErr w:type="spellEnd"/>
      <w:r>
        <w:t xml:space="preserve"> </w:t>
      </w:r>
      <w:proofErr w:type="spellStart"/>
      <w:r>
        <w:t>ondorioetarako</w:t>
      </w:r>
      <w:proofErr w:type="spellEnd"/>
      <w:r>
        <w:t xml:space="preserve">, </w:t>
      </w:r>
      <w:proofErr w:type="spellStart"/>
      <w:r>
        <w:t>saltzailetzat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</w:t>
      </w:r>
      <w:proofErr w:type="spellStart"/>
      <w:r>
        <w:t>lanbidez</w:t>
      </w:r>
      <w:proofErr w:type="spellEnd"/>
      <w:r>
        <w:t xml:space="preserve">,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Erkidegoaren</w:t>
      </w:r>
      <w:proofErr w:type="spellEnd"/>
      <w:r>
        <w:t xml:space="preserve"> </w:t>
      </w:r>
      <w:proofErr w:type="spellStart"/>
      <w:r>
        <w:t>lurralde-esparruan</w:t>
      </w:r>
      <w:proofErr w:type="spellEnd"/>
      <w:r>
        <w:t xml:space="preserve">, </w:t>
      </w:r>
      <w:proofErr w:type="spellStart"/>
      <w:r>
        <w:t>beren</w:t>
      </w:r>
      <w:proofErr w:type="spellEnd"/>
      <w:r>
        <w:t xml:space="preserve"> </w:t>
      </w:r>
      <w:proofErr w:type="spellStart"/>
      <w:r>
        <w:t>izenean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besteren</w:t>
      </w:r>
      <w:proofErr w:type="spellEnd"/>
      <w:r>
        <w:t xml:space="preserve"> </w:t>
      </w:r>
      <w:proofErr w:type="spellStart"/>
      <w:r>
        <w:t>izenean</w:t>
      </w:r>
      <w:proofErr w:type="spellEnd"/>
      <w:r>
        <w:t xml:space="preserve">, </w:t>
      </w:r>
      <w:proofErr w:type="spellStart"/>
      <w:r>
        <w:t>kontsumitzaileei</w:t>
      </w:r>
      <w:proofErr w:type="spellEnd"/>
      <w:r>
        <w:t xml:space="preserve">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berriak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erabiliak</w:t>
      </w:r>
      <w:proofErr w:type="spellEnd"/>
      <w:r>
        <w:t xml:space="preserve"> </w:t>
      </w:r>
      <w:proofErr w:type="spellStart"/>
      <w:r>
        <w:t>saltzen</w:t>
      </w:r>
      <w:proofErr w:type="spellEnd"/>
      <w:r>
        <w:t xml:space="preserve"> </w:t>
      </w:r>
      <w:proofErr w:type="spellStart"/>
      <w:r>
        <w:t>diharduten</w:t>
      </w:r>
      <w:proofErr w:type="spellEnd"/>
      <w:r>
        <w:t xml:space="preserve">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fisikoak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juridikoak</w:t>
      </w:r>
      <w:proofErr w:type="spellEnd"/>
      <w:r>
        <w:t xml:space="preserve">, </w:t>
      </w:r>
      <w:proofErr w:type="spellStart"/>
      <w:r>
        <w:t>horretan</w:t>
      </w:r>
      <w:proofErr w:type="spellEnd"/>
      <w:r>
        <w:t xml:space="preserve"> </w:t>
      </w:r>
      <w:proofErr w:type="spellStart"/>
      <w:r>
        <w:t>modu</w:t>
      </w:r>
      <w:proofErr w:type="spellEnd"/>
      <w:r>
        <w:t xml:space="preserve"> </w:t>
      </w:r>
      <w:proofErr w:type="spellStart"/>
      <w:r>
        <w:t>esklusiboan</w:t>
      </w:r>
      <w:proofErr w:type="spellEnd"/>
      <w:r>
        <w:t xml:space="preserve"> </w:t>
      </w:r>
      <w:proofErr w:type="spellStart"/>
      <w:r>
        <w:t>aritu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ez</w:t>
      </w:r>
      <w:proofErr w:type="spellEnd"/>
      <w:r>
        <w:t>.</w:t>
      </w:r>
    </w:p>
    <w:p w14:paraId="0085BA4D" w14:textId="1F662791" w:rsidR="00521D28" w:rsidRPr="003A1512" w:rsidRDefault="00521D28" w:rsidP="00521D28">
      <w:pPr>
        <w:pStyle w:val="BOPVDetalle"/>
        <w:rPr>
          <w:rFonts w:eastAsia="Calibri"/>
        </w:rPr>
      </w:pPr>
      <w:r>
        <w:t xml:space="preserve">2. </w:t>
      </w:r>
      <w:proofErr w:type="spellStart"/>
      <w:r>
        <w:t>Kontsumitzailea</w:t>
      </w:r>
      <w:proofErr w:type="spellEnd"/>
      <w:r>
        <w:t xml:space="preserve">. Arau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ondorioetarako</w:t>
      </w:r>
      <w:proofErr w:type="spellEnd"/>
      <w:r>
        <w:t xml:space="preserve">, </w:t>
      </w:r>
      <w:proofErr w:type="spellStart"/>
      <w:r>
        <w:t>kontsumitzailetzat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Kontsumitzaile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Estatutuaren</w:t>
      </w:r>
      <w:proofErr w:type="spellEnd"/>
      <w:r>
        <w:t xml:space="preserve"> </w:t>
      </w:r>
      <w:proofErr w:type="spellStart"/>
      <w:r>
        <w:t>apirilaren</w:t>
      </w:r>
      <w:proofErr w:type="spellEnd"/>
      <w:r>
        <w:t xml:space="preserve"> 27ko 4/2023 </w:t>
      </w:r>
      <w:proofErr w:type="spellStart"/>
      <w:r>
        <w:t>Legearen</w:t>
      </w:r>
      <w:proofErr w:type="spellEnd"/>
      <w:r>
        <w:t xml:space="preserve"> 3.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zehazten</w:t>
      </w:r>
      <w:proofErr w:type="spellEnd"/>
      <w:r>
        <w:t xml:space="preserve"> </w:t>
      </w:r>
      <w:proofErr w:type="spellStart"/>
      <w:r>
        <w:t>dituenak</w:t>
      </w:r>
      <w:proofErr w:type="spellEnd"/>
      <w:r>
        <w:t>.</w:t>
      </w:r>
    </w:p>
    <w:p w14:paraId="2548D1D9" w14:textId="77777777" w:rsidR="00521D28" w:rsidRPr="001D6D64" w:rsidRDefault="00521D28" w:rsidP="00521D28">
      <w:pPr>
        <w:pStyle w:val="BOPVDetalle"/>
        <w:rPr>
          <w:rFonts w:eastAsia="Calibri"/>
        </w:rPr>
      </w:pPr>
      <w:r>
        <w:t xml:space="preserve">3.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motorduna</w:t>
      </w:r>
      <w:proofErr w:type="spellEnd"/>
      <w:r>
        <w:t xml:space="preserve"> eta </w:t>
      </w:r>
      <w:proofErr w:type="spellStart"/>
      <w:r>
        <w:t>ziklomotorra</w:t>
      </w:r>
      <w:proofErr w:type="spellEnd"/>
      <w:r>
        <w:t xml:space="preserve">: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motorduntzat</w:t>
      </w:r>
      <w:proofErr w:type="spellEnd"/>
      <w:r>
        <w:t xml:space="preserve"> eta </w:t>
      </w:r>
      <w:proofErr w:type="spellStart"/>
      <w:r>
        <w:t>ziklomotortzat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da 6/2015 </w:t>
      </w:r>
      <w:proofErr w:type="spellStart"/>
      <w:r>
        <w:t>Errege</w:t>
      </w:r>
      <w:proofErr w:type="spellEnd"/>
      <w:r>
        <w:t xml:space="preserve"> Lege </w:t>
      </w:r>
      <w:proofErr w:type="spellStart"/>
      <w:r>
        <w:t>Dekretuaren</w:t>
      </w:r>
      <w:proofErr w:type="spellEnd"/>
      <w:r>
        <w:t xml:space="preserve"> I. </w:t>
      </w:r>
      <w:proofErr w:type="spellStart"/>
      <w:r>
        <w:t>eranskineko</w:t>
      </w:r>
      <w:proofErr w:type="spellEnd"/>
      <w:r>
        <w:t xml:space="preserve"> 9. eta 12. </w:t>
      </w:r>
      <w:proofErr w:type="spellStart"/>
      <w:r>
        <w:t>puntuetan</w:t>
      </w:r>
      <w:proofErr w:type="spellEnd"/>
      <w:r>
        <w:t xml:space="preserve"> </w:t>
      </w:r>
      <w:proofErr w:type="spellStart"/>
      <w:r>
        <w:t>ezarritakoa</w:t>
      </w:r>
      <w:proofErr w:type="spellEnd"/>
      <w:r>
        <w:t xml:space="preserve">. </w:t>
      </w:r>
      <w:proofErr w:type="spellStart"/>
      <w:r>
        <w:t>Testu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,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guztiak</w:t>
      </w:r>
      <w:proofErr w:type="spellEnd"/>
      <w:r>
        <w:t xml:space="preserve"> «</w:t>
      </w:r>
      <w:proofErr w:type="spellStart"/>
      <w:r>
        <w:t>ibilgailua</w:t>
      </w:r>
      <w:proofErr w:type="spellEnd"/>
      <w:r>
        <w:t xml:space="preserve">» </w:t>
      </w:r>
      <w:proofErr w:type="spellStart"/>
      <w:r>
        <w:t>terminoaren</w:t>
      </w:r>
      <w:proofErr w:type="spellEnd"/>
      <w:r>
        <w:t xml:space="preserve"> </w:t>
      </w:r>
      <w:proofErr w:type="spellStart"/>
      <w:r>
        <w:t>barruan</w:t>
      </w:r>
      <w:proofErr w:type="spellEnd"/>
      <w:r>
        <w:t xml:space="preserve"> </w:t>
      </w:r>
      <w:proofErr w:type="spellStart"/>
      <w:r>
        <w:t>sartuko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>.</w:t>
      </w:r>
    </w:p>
    <w:p w14:paraId="75A73C4F" w14:textId="192C45B1" w:rsidR="00521D28" w:rsidRPr="001D6D64" w:rsidRDefault="00521D28" w:rsidP="00521D28">
      <w:pPr>
        <w:pStyle w:val="BOPVDetalle"/>
        <w:rPr>
          <w:rFonts w:eastAsia="Calibri"/>
        </w:rPr>
      </w:pPr>
      <w:r>
        <w:t xml:space="preserve">4.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berria</w:t>
      </w:r>
      <w:proofErr w:type="spellEnd"/>
      <w:r>
        <w:t xml:space="preserve">.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aplikatzearen</w:t>
      </w:r>
      <w:proofErr w:type="spellEnd"/>
      <w:r>
        <w:t xml:space="preserve"> </w:t>
      </w:r>
      <w:proofErr w:type="spellStart"/>
      <w:r>
        <w:t>ondorioetarako</w:t>
      </w:r>
      <w:proofErr w:type="spellEnd"/>
      <w:r>
        <w:t xml:space="preserve">,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berritzat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</w:t>
      </w:r>
      <w:proofErr w:type="spellStart"/>
      <w:r>
        <w:t>aldez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</w:t>
      </w:r>
      <w:proofErr w:type="spellStart"/>
      <w:r>
        <w:t>matrikulatuta</w:t>
      </w:r>
      <w:proofErr w:type="spellEnd"/>
      <w:r>
        <w:t xml:space="preserve"> </w:t>
      </w:r>
      <w:proofErr w:type="spellStart"/>
      <w:r>
        <w:t>egon</w:t>
      </w:r>
      <w:proofErr w:type="spellEnd"/>
      <w:r>
        <w:t xml:space="preserve"> gabe, </w:t>
      </w:r>
      <w:proofErr w:type="spellStart"/>
      <w:r>
        <w:t>eroslearen</w:t>
      </w:r>
      <w:proofErr w:type="spellEnd"/>
      <w:r>
        <w:t xml:space="preserve"> </w:t>
      </w:r>
      <w:proofErr w:type="spellStart"/>
      <w:r>
        <w:t>izenean</w:t>
      </w:r>
      <w:proofErr w:type="spellEnd"/>
      <w:r>
        <w:t xml:space="preserve">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aldiz</w:t>
      </w:r>
      <w:proofErr w:type="spellEnd"/>
      <w:r>
        <w:t xml:space="preserve"> </w:t>
      </w:r>
      <w:proofErr w:type="spellStart"/>
      <w:r>
        <w:t>matrikulatuko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ibilgailuak</w:t>
      </w:r>
      <w:proofErr w:type="spellEnd"/>
      <w:r>
        <w:t>.</w:t>
      </w:r>
    </w:p>
    <w:p w14:paraId="2BC19D2C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5.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erabilia</w:t>
      </w:r>
      <w:proofErr w:type="spellEnd"/>
      <w:r>
        <w:t xml:space="preserve">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erabilitzat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erosleak</w:t>
      </w:r>
      <w:proofErr w:type="spellEnd"/>
      <w:r>
        <w:t xml:space="preserve"> </w:t>
      </w:r>
      <w:proofErr w:type="spellStart"/>
      <w:r>
        <w:t>eskuratu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</w:t>
      </w:r>
      <w:proofErr w:type="spellStart"/>
      <w:r>
        <w:t>noizbait</w:t>
      </w:r>
      <w:proofErr w:type="spellEnd"/>
      <w:r>
        <w:t xml:space="preserve"> </w:t>
      </w:r>
      <w:proofErr w:type="spellStart"/>
      <w:r>
        <w:t>matrikulatu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guztiak</w:t>
      </w:r>
      <w:proofErr w:type="spellEnd"/>
      <w:r>
        <w:t>.</w:t>
      </w:r>
    </w:p>
    <w:p w14:paraId="3DB76399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4.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Eskaintza</w:t>
      </w:r>
      <w:proofErr w:type="spellEnd"/>
      <w:r>
        <w:t xml:space="preserve">, </w:t>
      </w:r>
      <w:proofErr w:type="spellStart"/>
      <w:r>
        <w:t>promozioa</w:t>
      </w:r>
      <w:proofErr w:type="spellEnd"/>
      <w:r>
        <w:t xml:space="preserve"> eta </w:t>
      </w:r>
      <w:proofErr w:type="spellStart"/>
      <w:r>
        <w:t>publizitatea</w:t>
      </w:r>
      <w:proofErr w:type="spellEnd"/>
      <w:r>
        <w:t>.</w:t>
      </w:r>
    </w:p>
    <w:p w14:paraId="3F74AA6A" w14:textId="77777777" w:rsidR="00521D28" w:rsidRDefault="00521D28" w:rsidP="00521D28">
      <w:pPr>
        <w:pStyle w:val="BOPVDetalle"/>
        <w:rPr>
          <w:rFonts w:eastAsia="Calibri"/>
        </w:rPr>
      </w:pPr>
      <w:r>
        <w:t xml:space="preserve">1. </w:t>
      </w:r>
      <w:proofErr w:type="spellStart"/>
      <w:r>
        <w:t>Ibilgailuak</w:t>
      </w:r>
      <w:proofErr w:type="spellEnd"/>
      <w:r>
        <w:t xml:space="preserve"> </w:t>
      </w:r>
      <w:proofErr w:type="spellStart"/>
      <w:r>
        <w:t>saltzeko</w:t>
      </w:r>
      <w:proofErr w:type="spellEnd"/>
      <w:r>
        <w:t xml:space="preserve"> </w:t>
      </w:r>
      <w:proofErr w:type="spellStart"/>
      <w:r>
        <w:t>eskaintzan</w:t>
      </w:r>
      <w:proofErr w:type="spellEnd"/>
      <w:r>
        <w:t xml:space="preserve">, </w:t>
      </w:r>
      <w:proofErr w:type="spellStart"/>
      <w:r>
        <w:t>promozioan</w:t>
      </w:r>
      <w:proofErr w:type="spellEnd"/>
      <w:r>
        <w:t xml:space="preserve"> eta </w:t>
      </w:r>
      <w:proofErr w:type="spellStart"/>
      <w:r>
        <w:t>publizitatean</w:t>
      </w:r>
      <w:proofErr w:type="spellEnd"/>
      <w:r>
        <w:t xml:space="preserve"> </w:t>
      </w:r>
      <w:proofErr w:type="spellStart"/>
      <w:r>
        <w:t>egiazkotasunaren</w:t>
      </w:r>
      <w:proofErr w:type="spellEnd"/>
      <w:r>
        <w:t xml:space="preserve">, </w:t>
      </w:r>
      <w:proofErr w:type="spellStart"/>
      <w:r>
        <w:t>objektibotasunaren</w:t>
      </w:r>
      <w:proofErr w:type="spellEnd"/>
      <w:r>
        <w:t xml:space="preserve">, </w:t>
      </w:r>
      <w:proofErr w:type="spellStart"/>
      <w:r>
        <w:t>nahikotasunaren</w:t>
      </w:r>
      <w:proofErr w:type="spellEnd"/>
      <w:r>
        <w:t xml:space="preserve"> eta </w:t>
      </w:r>
      <w:proofErr w:type="spellStart"/>
      <w:r>
        <w:t>argitasunaren</w:t>
      </w:r>
      <w:proofErr w:type="spellEnd"/>
      <w:r>
        <w:t xml:space="preserve"> </w:t>
      </w:r>
      <w:proofErr w:type="spellStart"/>
      <w:r>
        <w:t>printzipioak</w:t>
      </w:r>
      <w:proofErr w:type="spellEnd"/>
      <w:r>
        <w:t xml:space="preserve"> </w:t>
      </w:r>
      <w:proofErr w:type="spellStart"/>
      <w:r>
        <w:t>aplikatu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</w:t>
      </w:r>
      <w:proofErr w:type="spellStart"/>
      <w:r>
        <w:t>salmenta</w:t>
      </w:r>
      <w:proofErr w:type="spellEnd"/>
      <w:r>
        <w:t xml:space="preserve"> </w:t>
      </w:r>
      <w:proofErr w:type="spellStart"/>
      <w:r>
        <w:t>edozein</w:t>
      </w:r>
      <w:proofErr w:type="spellEnd"/>
      <w:r>
        <w:t xml:space="preserve"> </w:t>
      </w:r>
      <w:proofErr w:type="spellStart"/>
      <w:r>
        <w:t>modutan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</w:t>
      </w:r>
      <w:proofErr w:type="gramStart"/>
      <w:r>
        <w:t>dela</w:t>
      </w:r>
      <w:proofErr w:type="gramEnd"/>
      <w:r>
        <w:t xml:space="preserve"> ere. </w:t>
      </w:r>
      <w:proofErr w:type="spellStart"/>
      <w:r>
        <w:t>Horrenbestez</w:t>
      </w:r>
      <w:proofErr w:type="spellEnd"/>
      <w:r>
        <w:t xml:space="preserve">, </w:t>
      </w:r>
      <w:proofErr w:type="spellStart"/>
      <w:r>
        <w:t>jarduketa</w:t>
      </w:r>
      <w:proofErr w:type="spellEnd"/>
      <w:r>
        <w:t xml:space="preserve"> </w:t>
      </w:r>
      <w:proofErr w:type="spellStart"/>
      <w:r>
        <w:t>horietan</w:t>
      </w:r>
      <w:proofErr w:type="spellEnd"/>
      <w:r>
        <w:t xml:space="preserve"> </w:t>
      </w:r>
      <w:proofErr w:type="spellStart"/>
      <w:r>
        <w:t>ezin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tronpatu</w:t>
      </w:r>
      <w:proofErr w:type="spellEnd"/>
      <w:r>
        <w:t xml:space="preserve"> </w:t>
      </w:r>
      <w:proofErr w:type="spellStart"/>
      <w:r>
        <w:t>erosleak</w:t>
      </w:r>
      <w:proofErr w:type="spellEnd"/>
      <w:r>
        <w:t xml:space="preserve">, </w:t>
      </w:r>
      <w:proofErr w:type="spellStart"/>
      <w:r>
        <w:t>ezin</w:t>
      </w:r>
      <w:proofErr w:type="spellEnd"/>
      <w:r>
        <w:t xml:space="preserve"> da </w:t>
      </w:r>
      <w:proofErr w:type="spellStart"/>
      <w:r>
        <w:t>eraginik</w:t>
      </w:r>
      <w:proofErr w:type="spellEnd"/>
      <w:r>
        <w:t xml:space="preserve"> izan </w:t>
      </w:r>
      <w:proofErr w:type="spellStart"/>
      <w:r>
        <w:t>haien</w:t>
      </w:r>
      <w:proofErr w:type="spellEnd"/>
      <w:r>
        <w:t xml:space="preserve"> </w:t>
      </w:r>
      <w:proofErr w:type="spellStart"/>
      <w:r>
        <w:t>portaera</w:t>
      </w:r>
      <w:proofErr w:type="spellEnd"/>
      <w:r>
        <w:t xml:space="preserve"> </w:t>
      </w:r>
      <w:proofErr w:type="spellStart"/>
      <w:r>
        <w:t>ekonomikoan</w:t>
      </w:r>
      <w:proofErr w:type="spellEnd"/>
      <w:r>
        <w:t xml:space="preserve"> eta </w:t>
      </w:r>
      <w:proofErr w:type="spellStart"/>
      <w:r>
        <w:t>ezin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ezkutatu</w:t>
      </w:r>
      <w:proofErr w:type="spellEnd"/>
      <w:r>
        <w:t xml:space="preserve"> </w:t>
      </w:r>
      <w:proofErr w:type="spellStart"/>
      <w:r>
        <w:t>ibilgailuen</w:t>
      </w:r>
      <w:proofErr w:type="spellEnd"/>
      <w:r>
        <w:t xml:space="preserve"> </w:t>
      </w:r>
      <w:proofErr w:type="spellStart"/>
      <w:r>
        <w:t>funtsezko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. </w:t>
      </w:r>
      <w:proofErr w:type="spellStart"/>
      <w:r>
        <w:t>Bereziki</w:t>
      </w:r>
      <w:proofErr w:type="spellEnd"/>
      <w:r>
        <w:t xml:space="preserve">, </w:t>
      </w:r>
      <w:proofErr w:type="spellStart"/>
      <w:r>
        <w:t>debekatuta</w:t>
      </w:r>
      <w:proofErr w:type="spellEnd"/>
      <w:r>
        <w:t xml:space="preserve"> </w:t>
      </w:r>
      <w:proofErr w:type="spellStart"/>
      <w:r>
        <w:t>daude</w:t>
      </w:r>
      <w:proofErr w:type="spellEnd"/>
      <w:r>
        <w:t xml:space="preserve"> </w:t>
      </w:r>
      <w:proofErr w:type="spellStart"/>
      <w:r>
        <w:t>ekintza</w:t>
      </w:r>
      <w:proofErr w:type="spellEnd"/>
      <w:r>
        <w:t xml:space="preserve"> </w:t>
      </w:r>
      <w:proofErr w:type="spellStart"/>
      <w:r>
        <w:t>desleialak</w:t>
      </w:r>
      <w:proofErr w:type="spellEnd"/>
      <w:r>
        <w:t xml:space="preserve">, era </w:t>
      </w:r>
      <w:proofErr w:type="spellStart"/>
      <w:r>
        <w:t>guztietakoak</w:t>
      </w:r>
      <w:proofErr w:type="spellEnd"/>
      <w:r>
        <w:t xml:space="preserve">, </w:t>
      </w:r>
      <w:proofErr w:type="spellStart"/>
      <w:r>
        <w:t>Lehia</w:t>
      </w:r>
      <w:proofErr w:type="spellEnd"/>
      <w:r>
        <w:t xml:space="preserve"> </w:t>
      </w:r>
      <w:proofErr w:type="spellStart"/>
      <w:r>
        <w:t>Desleialari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urtarrilaren</w:t>
      </w:r>
      <w:proofErr w:type="spellEnd"/>
      <w:r>
        <w:t xml:space="preserve"> 10eko 3/1991 </w:t>
      </w:r>
      <w:proofErr w:type="spellStart"/>
      <w:r>
        <w:t>Legeak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</w:t>
      </w:r>
      <w:proofErr w:type="spellStart"/>
      <w:r>
        <w:t>duenarekin</w:t>
      </w:r>
      <w:proofErr w:type="spellEnd"/>
      <w:r>
        <w:t xml:space="preserve"> bat </w:t>
      </w:r>
      <w:proofErr w:type="spellStart"/>
      <w:r>
        <w:t>etorriz</w:t>
      </w:r>
      <w:proofErr w:type="spellEnd"/>
      <w:r>
        <w:t>.</w:t>
      </w:r>
    </w:p>
    <w:p w14:paraId="79BA896F" w14:textId="77777777" w:rsidR="00521D28" w:rsidRPr="001D6D64" w:rsidRDefault="00521D28" w:rsidP="00521D28">
      <w:pPr>
        <w:pStyle w:val="BOPVDetalle"/>
        <w:rPr>
          <w:rFonts w:eastAsia="Calibri"/>
        </w:rPr>
      </w:pPr>
      <w:r>
        <w:t xml:space="preserve">2. </w:t>
      </w:r>
      <w:proofErr w:type="spellStart"/>
      <w:r>
        <w:t>Kartel</w:t>
      </w:r>
      <w:proofErr w:type="spellEnd"/>
      <w:r>
        <w:t xml:space="preserve"> bat,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</w:t>
      </w:r>
      <w:proofErr w:type="spellEnd"/>
      <w:r>
        <w:t xml:space="preserve"> </w:t>
      </w:r>
      <w:proofErr w:type="spellStart"/>
      <w:r>
        <w:t>bakoitzean</w:t>
      </w:r>
      <w:proofErr w:type="spellEnd"/>
      <w:r>
        <w:t>.</w:t>
      </w:r>
    </w:p>
    <w:p w14:paraId="04375ADE" w14:textId="77777777" w:rsidR="00521D28" w:rsidRPr="001D6D64" w:rsidRDefault="00521D28" w:rsidP="00521D28">
      <w:pPr>
        <w:pStyle w:val="BOPVDetalle"/>
        <w:rPr>
          <w:rFonts w:eastAsia="Calibri"/>
        </w:rPr>
      </w:pPr>
      <w:proofErr w:type="spellStart"/>
      <w:r>
        <w:lastRenderedPageBreak/>
        <w:t>Ibilgailu</w:t>
      </w:r>
      <w:proofErr w:type="spellEnd"/>
      <w:r>
        <w:t xml:space="preserve"> </w:t>
      </w:r>
      <w:proofErr w:type="spellStart"/>
      <w:r>
        <w:t>erabilien</w:t>
      </w:r>
      <w:proofErr w:type="spellEnd"/>
      <w:r>
        <w:t xml:space="preserve"> </w:t>
      </w:r>
      <w:proofErr w:type="spellStart"/>
      <w:r>
        <w:t>salerosketetan</w:t>
      </w:r>
      <w:proofErr w:type="spellEnd"/>
      <w:r>
        <w:t xml:space="preserve">, </w:t>
      </w:r>
      <w:proofErr w:type="spellStart"/>
      <w:r>
        <w:t>establezimenduak</w:t>
      </w:r>
      <w:proofErr w:type="spellEnd"/>
      <w:r>
        <w:t xml:space="preserve"> </w:t>
      </w:r>
      <w:proofErr w:type="spellStart"/>
      <w:r>
        <w:t>salgai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ibilgailuetako</w:t>
      </w:r>
      <w:proofErr w:type="spellEnd"/>
      <w:r>
        <w:t xml:space="preserve"> </w:t>
      </w:r>
      <w:proofErr w:type="spellStart"/>
      <w:r>
        <w:t>bakoitzean</w:t>
      </w:r>
      <w:proofErr w:type="spellEnd"/>
      <w:r>
        <w:t xml:space="preserve"> </w:t>
      </w:r>
      <w:proofErr w:type="spellStart"/>
      <w:r>
        <w:t>kartel</w:t>
      </w:r>
      <w:proofErr w:type="spellEnd"/>
      <w:r>
        <w:t xml:space="preserve"> bat </w:t>
      </w:r>
      <w:proofErr w:type="spellStart"/>
      <w:r>
        <w:t>jarri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du, </w:t>
      </w:r>
      <w:proofErr w:type="spellStart"/>
      <w:r>
        <w:t>erraz</w:t>
      </w:r>
      <w:proofErr w:type="spellEnd"/>
      <w:r>
        <w:t xml:space="preserve"> </w:t>
      </w:r>
      <w:proofErr w:type="spellStart"/>
      <w:r>
        <w:t>ikusteko</w:t>
      </w:r>
      <w:proofErr w:type="spellEnd"/>
      <w:r>
        <w:t xml:space="preserve"> eta </w:t>
      </w:r>
      <w:proofErr w:type="spellStart"/>
      <w:r>
        <w:t>argi</w:t>
      </w:r>
      <w:proofErr w:type="spellEnd"/>
      <w:r>
        <w:t xml:space="preserve"> </w:t>
      </w:r>
      <w:proofErr w:type="spellStart"/>
      <w:r>
        <w:t>irakurtzeko</w:t>
      </w:r>
      <w:proofErr w:type="spellEnd"/>
      <w:r>
        <w:t xml:space="preserve"> </w:t>
      </w:r>
      <w:proofErr w:type="spellStart"/>
      <w:r>
        <w:t>modukoa</w:t>
      </w:r>
      <w:proofErr w:type="spellEnd"/>
      <w:r>
        <w:t xml:space="preserve">, II. </w:t>
      </w:r>
      <w:proofErr w:type="spellStart"/>
      <w:r>
        <w:t>eranskinean</w:t>
      </w:r>
      <w:proofErr w:type="spellEnd"/>
      <w:r>
        <w:t xml:space="preserve">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ereduari</w:t>
      </w:r>
      <w:proofErr w:type="spellEnd"/>
      <w:r>
        <w:t xml:space="preserve"> </w:t>
      </w:r>
      <w:proofErr w:type="spellStart"/>
      <w:r>
        <w:t>jarraituz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hauen</w:t>
      </w:r>
      <w:proofErr w:type="spellEnd"/>
      <w:r>
        <w:t xml:space="preserve"> </w:t>
      </w:r>
      <w:proofErr w:type="spellStart"/>
      <w:r>
        <w:t>berri</w:t>
      </w:r>
      <w:proofErr w:type="spellEnd"/>
      <w:r>
        <w:t xml:space="preserve"> </w:t>
      </w:r>
      <w:proofErr w:type="spellStart"/>
      <w:r>
        <w:t>emango</w:t>
      </w:r>
      <w:proofErr w:type="spellEnd"/>
      <w:r>
        <w:t xml:space="preserve"> </w:t>
      </w:r>
      <w:proofErr w:type="spellStart"/>
      <w:r>
        <w:t>duena</w:t>
      </w:r>
      <w:proofErr w:type="spellEnd"/>
      <w:r>
        <w:t xml:space="preserve">: </w:t>
      </w:r>
      <w:proofErr w:type="spellStart"/>
      <w:r>
        <w:t>marka</w:t>
      </w:r>
      <w:proofErr w:type="spellEnd"/>
      <w:r>
        <w:t xml:space="preserve">, </w:t>
      </w:r>
      <w:proofErr w:type="spellStart"/>
      <w:r>
        <w:t>modeloa</w:t>
      </w:r>
      <w:proofErr w:type="spellEnd"/>
      <w:r>
        <w:t xml:space="preserve">, </w:t>
      </w:r>
      <w:proofErr w:type="spellStart"/>
      <w:r>
        <w:t>matrikularen</w:t>
      </w:r>
      <w:proofErr w:type="spellEnd"/>
      <w:r>
        <w:t xml:space="preserve"> </w:t>
      </w:r>
      <w:proofErr w:type="spellStart"/>
      <w:r>
        <w:t>zenbakia</w:t>
      </w:r>
      <w:proofErr w:type="spellEnd"/>
      <w:r>
        <w:t xml:space="preserve">, </w:t>
      </w:r>
      <w:proofErr w:type="spellStart"/>
      <w:r>
        <w:t>kilometroak</w:t>
      </w:r>
      <w:proofErr w:type="spellEnd"/>
      <w:r>
        <w:t xml:space="preserve">,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matrikulazioaren</w:t>
      </w:r>
      <w:proofErr w:type="spellEnd"/>
      <w:r>
        <w:t xml:space="preserve"> data,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zerbitzutarako</w:t>
      </w:r>
      <w:proofErr w:type="spellEnd"/>
      <w:r>
        <w:t xml:space="preserve"> </w:t>
      </w:r>
      <w:proofErr w:type="spellStart"/>
      <w:r>
        <w:t>erabiltzen</w:t>
      </w:r>
      <w:proofErr w:type="spellEnd"/>
      <w:r>
        <w:t xml:space="preserve"> zen, </w:t>
      </w:r>
      <w:proofErr w:type="spellStart"/>
      <w:r>
        <w:t>guztizko</w:t>
      </w:r>
      <w:proofErr w:type="spellEnd"/>
      <w:r>
        <w:t xml:space="preserve"> </w:t>
      </w:r>
      <w:proofErr w:type="spellStart"/>
      <w:r>
        <w:t>prezioa</w:t>
      </w:r>
      <w:proofErr w:type="spellEnd"/>
      <w:r>
        <w:t xml:space="preserve"> (</w:t>
      </w:r>
      <w:proofErr w:type="spellStart"/>
      <w:r>
        <w:t>zergak</w:t>
      </w:r>
      <w:proofErr w:type="spellEnd"/>
      <w:r>
        <w:t xml:space="preserve"> eta </w:t>
      </w:r>
      <w:proofErr w:type="spellStart"/>
      <w:r>
        <w:t>gastuak</w:t>
      </w:r>
      <w:proofErr w:type="spellEnd"/>
      <w:r>
        <w:t xml:space="preserve"> </w:t>
      </w:r>
      <w:proofErr w:type="spellStart"/>
      <w:r>
        <w:t>barne</w:t>
      </w:r>
      <w:proofErr w:type="spellEnd"/>
      <w:r>
        <w:t xml:space="preserve">) eta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balio</w:t>
      </w:r>
      <w:proofErr w:type="spellEnd"/>
      <w:r>
        <w:t xml:space="preserve">-data, eta </w:t>
      </w:r>
      <w:proofErr w:type="spellStart"/>
      <w:r>
        <w:t>bermeari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aipamena</w:t>
      </w:r>
      <w:proofErr w:type="spellEnd"/>
      <w:r>
        <w:t>.</w:t>
      </w:r>
    </w:p>
    <w:p w14:paraId="5AA5ADB8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3.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guztia</w:t>
      </w:r>
      <w:proofErr w:type="spellEnd"/>
      <w:r>
        <w:t xml:space="preserve"> bat </w:t>
      </w:r>
      <w:proofErr w:type="spellStart"/>
      <w:r>
        <w:t>etorriko</w:t>
      </w:r>
      <w:proofErr w:type="spellEnd"/>
      <w:r>
        <w:t xml:space="preserve"> da </w:t>
      </w:r>
      <w:proofErr w:type="spellStart"/>
      <w:r>
        <w:t>Publizitateari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azaroaren</w:t>
      </w:r>
      <w:proofErr w:type="spellEnd"/>
      <w:r>
        <w:t xml:space="preserve"> 11ko 34/1988 Lege </w:t>
      </w:r>
      <w:proofErr w:type="spellStart"/>
      <w:r>
        <w:t>Orokorrean</w:t>
      </w:r>
      <w:proofErr w:type="spellEnd"/>
      <w:r>
        <w:t xml:space="preserve"> </w:t>
      </w:r>
      <w:proofErr w:type="spellStart"/>
      <w:r>
        <w:t>xedatutakoarekin</w:t>
      </w:r>
      <w:proofErr w:type="spellEnd"/>
      <w:r>
        <w:t>.</w:t>
      </w:r>
    </w:p>
    <w:p w14:paraId="21065917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5.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.</w:t>
      </w:r>
    </w:p>
    <w:p w14:paraId="0B949AC1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1. </w:t>
      </w:r>
      <w:proofErr w:type="spellStart"/>
      <w:r>
        <w:t>Kontsumitzailea</w:t>
      </w:r>
      <w:proofErr w:type="spellEnd"/>
      <w:r>
        <w:t xml:space="preserve">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eskaintza</w:t>
      </w:r>
      <w:proofErr w:type="spellEnd"/>
      <w:r>
        <w:t xml:space="preserve"> baten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lotetsita</w:t>
      </w:r>
      <w:proofErr w:type="spellEnd"/>
      <w:r>
        <w:t xml:space="preserve"> </w:t>
      </w:r>
      <w:proofErr w:type="spellStart"/>
      <w:r>
        <w:t>gelditu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 xml:space="preserve">,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ezaugarri</w:t>
      </w:r>
      <w:proofErr w:type="spellEnd"/>
      <w:r>
        <w:t xml:space="preserve"> </w:t>
      </w:r>
      <w:proofErr w:type="spellStart"/>
      <w:r>
        <w:t>nagusiei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garrantzitsua</w:t>
      </w:r>
      <w:proofErr w:type="spellEnd"/>
      <w:r>
        <w:t xml:space="preserve">, </w:t>
      </w:r>
      <w:proofErr w:type="spellStart"/>
      <w:r>
        <w:t>egiazkoa</w:t>
      </w:r>
      <w:proofErr w:type="spellEnd"/>
      <w:r>
        <w:t xml:space="preserve"> eta </w:t>
      </w:r>
      <w:proofErr w:type="spellStart"/>
      <w:r>
        <w:t>nahikoa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dio </w:t>
      </w:r>
      <w:proofErr w:type="spellStart"/>
      <w:r>
        <w:t>modu</w:t>
      </w:r>
      <w:proofErr w:type="spellEnd"/>
      <w:r>
        <w:t xml:space="preserve"> </w:t>
      </w:r>
      <w:proofErr w:type="spellStart"/>
      <w:r>
        <w:t>argi</w:t>
      </w:r>
      <w:proofErr w:type="spellEnd"/>
      <w:r>
        <w:t xml:space="preserve"> eta </w:t>
      </w:r>
      <w:proofErr w:type="spellStart"/>
      <w:r>
        <w:t>ulergarrian</w:t>
      </w:r>
      <w:proofErr w:type="spellEnd"/>
      <w:r>
        <w:t xml:space="preserve">, </w:t>
      </w:r>
      <w:proofErr w:type="spellStart"/>
      <w:r>
        <w:t>batez</w:t>
      </w:r>
      <w:proofErr w:type="spellEnd"/>
      <w:r>
        <w:t xml:space="preserve"> ere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baldintza</w:t>
      </w:r>
      <w:proofErr w:type="spellEnd"/>
      <w:r>
        <w:t xml:space="preserve"> </w:t>
      </w:r>
      <w:proofErr w:type="spellStart"/>
      <w:r>
        <w:t>juridiko</w:t>
      </w:r>
      <w:proofErr w:type="spellEnd"/>
      <w:r>
        <w:t xml:space="preserve"> eta </w:t>
      </w:r>
      <w:proofErr w:type="spellStart"/>
      <w:r>
        <w:t>ekonomikoei</w:t>
      </w:r>
      <w:proofErr w:type="spellEnd"/>
      <w:r>
        <w:t xml:space="preserve"> </w:t>
      </w:r>
      <w:proofErr w:type="spellStart"/>
      <w:r>
        <w:t>buruzkoa</w:t>
      </w:r>
      <w:proofErr w:type="spellEnd"/>
      <w:r>
        <w:t>.</w:t>
      </w:r>
    </w:p>
    <w:p w14:paraId="5F0197F5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2.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bete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fisikoek</w:t>
      </w:r>
      <w:proofErr w:type="spellEnd"/>
      <w:r>
        <w:t xml:space="preserve"> eta </w:t>
      </w:r>
      <w:proofErr w:type="spellStart"/>
      <w:r>
        <w:t>juridikoek</w:t>
      </w:r>
      <w:proofErr w:type="spellEnd"/>
      <w:r>
        <w:t xml:space="preserve"> I. </w:t>
      </w:r>
      <w:proofErr w:type="spellStart"/>
      <w:r>
        <w:t>eranskinean</w:t>
      </w:r>
      <w:proofErr w:type="spellEnd"/>
      <w:r>
        <w:t xml:space="preserve">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ereduaren</w:t>
      </w:r>
      <w:proofErr w:type="spellEnd"/>
      <w:r>
        <w:t xml:space="preserve"> </w:t>
      </w:r>
      <w:proofErr w:type="spellStart"/>
      <w:r>
        <w:t>araberako</w:t>
      </w:r>
      <w:proofErr w:type="spellEnd"/>
      <w:r>
        <w:t xml:space="preserve"> </w:t>
      </w:r>
      <w:proofErr w:type="spellStart"/>
      <w:r>
        <w:t>informazio-orria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-</w:t>
      </w:r>
      <w:proofErr w:type="spellStart"/>
      <w:r>
        <w:t>liburuxka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diete </w:t>
      </w:r>
      <w:proofErr w:type="spellStart"/>
      <w:r>
        <w:t>kontsumitzaileei</w:t>
      </w:r>
      <w:proofErr w:type="spellEnd"/>
      <w:r>
        <w:t xml:space="preserve">, </w:t>
      </w:r>
      <w:proofErr w:type="spellStart"/>
      <w:r>
        <w:t>salerosketa-kontratua</w:t>
      </w:r>
      <w:proofErr w:type="spellEnd"/>
      <w:r>
        <w:t xml:space="preserve"> </w:t>
      </w:r>
      <w:proofErr w:type="spellStart"/>
      <w:r>
        <w:t>sinatu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ibilgailua</w:t>
      </w:r>
      <w:proofErr w:type="spellEnd"/>
      <w:r>
        <w:t xml:space="preserve"> </w:t>
      </w:r>
      <w:proofErr w:type="spellStart"/>
      <w:r>
        <w:t>berria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erabilia</w:t>
      </w:r>
      <w:proofErr w:type="spellEnd"/>
      <w:r>
        <w:t xml:space="preserve"> izan. </w:t>
      </w:r>
      <w:proofErr w:type="spellStart"/>
      <w:r>
        <w:t>Informazio-orriak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-</w:t>
      </w:r>
      <w:proofErr w:type="spellStart"/>
      <w:r>
        <w:t>liburuxkak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izango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gutxienez</w:t>
      </w:r>
      <w:proofErr w:type="spellEnd"/>
      <w:r>
        <w:t>:</w:t>
      </w:r>
    </w:p>
    <w:p w14:paraId="5B2F7489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a) </w:t>
      </w:r>
      <w:proofErr w:type="spellStart"/>
      <w:r>
        <w:t>Saltzailearen</w:t>
      </w:r>
      <w:proofErr w:type="spellEnd"/>
      <w:r>
        <w:t xml:space="preserve"> </w:t>
      </w:r>
      <w:proofErr w:type="spellStart"/>
      <w:r>
        <w:t>identifikazio-datuak</w:t>
      </w:r>
      <w:proofErr w:type="spellEnd"/>
      <w:r>
        <w:t xml:space="preserve"> (</w:t>
      </w:r>
      <w:proofErr w:type="spellStart"/>
      <w:r>
        <w:t>establezimenduaren</w:t>
      </w:r>
      <w:proofErr w:type="spellEnd"/>
      <w:r>
        <w:t xml:space="preserve"> </w:t>
      </w:r>
      <w:proofErr w:type="spellStart"/>
      <w:r>
        <w:t>titularra</w:t>
      </w:r>
      <w:proofErr w:type="spellEnd"/>
      <w:r>
        <w:t xml:space="preserve"> den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fisiko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juridikoaren</w:t>
      </w:r>
      <w:proofErr w:type="spellEnd"/>
      <w:r>
        <w:t xml:space="preserve"> </w:t>
      </w:r>
      <w:proofErr w:type="spellStart"/>
      <w:r>
        <w:t>identifikazioa</w:t>
      </w:r>
      <w:proofErr w:type="spellEnd"/>
      <w:r>
        <w:t xml:space="preserve">, eta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egoitza</w:t>
      </w:r>
      <w:proofErr w:type="spellEnd"/>
      <w:r>
        <w:t xml:space="preserve"> </w:t>
      </w:r>
      <w:proofErr w:type="spellStart"/>
      <w:r>
        <w:t>soziala</w:t>
      </w:r>
      <w:proofErr w:type="spellEnd"/>
      <w:r>
        <w:t xml:space="preserve"> eta </w:t>
      </w:r>
      <w:proofErr w:type="spellStart"/>
      <w:r>
        <w:t>nortasun</w:t>
      </w:r>
      <w:proofErr w:type="spellEnd"/>
      <w:r>
        <w:t xml:space="preserve"> </w:t>
      </w:r>
      <w:proofErr w:type="spellStart"/>
      <w:r>
        <w:t>agiri</w:t>
      </w:r>
      <w:proofErr w:type="spellEnd"/>
      <w:r>
        <w:t xml:space="preserve"> </w:t>
      </w:r>
      <w:proofErr w:type="spellStart"/>
      <w:r>
        <w:t>nazionalaren</w:t>
      </w:r>
      <w:proofErr w:type="spellEnd"/>
      <w:r>
        <w:t xml:space="preserve"> </w:t>
      </w:r>
      <w:proofErr w:type="spellStart"/>
      <w:r>
        <w:t>zenbakia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identifikazio</w:t>
      </w:r>
      <w:proofErr w:type="spellEnd"/>
      <w:r>
        <w:t xml:space="preserve"> </w:t>
      </w:r>
      <w:proofErr w:type="spellStart"/>
      <w:r>
        <w:t>fiskaleko</w:t>
      </w:r>
      <w:proofErr w:type="spellEnd"/>
      <w:r>
        <w:t xml:space="preserve"> </w:t>
      </w:r>
      <w:proofErr w:type="spellStart"/>
      <w:r>
        <w:t>zenbakia</w:t>
      </w:r>
      <w:proofErr w:type="spellEnd"/>
      <w:r>
        <w:t>).</w:t>
      </w:r>
    </w:p>
    <w:p w14:paraId="46968024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b) </w:t>
      </w:r>
      <w:proofErr w:type="spellStart"/>
      <w:r>
        <w:t>Erosi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den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ezaugarriak</w:t>
      </w:r>
      <w:proofErr w:type="spellEnd"/>
      <w:r>
        <w:t xml:space="preserve"> (</w:t>
      </w:r>
      <w:proofErr w:type="spellStart"/>
      <w:r>
        <w:t>marka</w:t>
      </w:r>
      <w:proofErr w:type="spellEnd"/>
      <w:r>
        <w:t xml:space="preserve">, </w:t>
      </w:r>
      <w:proofErr w:type="spellStart"/>
      <w:r>
        <w:t>modeloa</w:t>
      </w:r>
      <w:proofErr w:type="spellEnd"/>
      <w:r>
        <w:t xml:space="preserve"> eta </w:t>
      </w:r>
      <w:proofErr w:type="spellStart"/>
      <w:r>
        <w:t>bertsioa</w:t>
      </w:r>
      <w:proofErr w:type="spellEnd"/>
      <w:r>
        <w:t xml:space="preserve">, </w:t>
      </w:r>
      <w:proofErr w:type="spellStart"/>
      <w:r>
        <w:t>motorra</w:t>
      </w:r>
      <w:proofErr w:type="spellEnd"/>
      <w:r>
        <w:t xml:space="preserve">, </w:t>
      </w:r>
      <w:proofErr w:type="spellStart"/>
      <w:r>
        <w:t>zilindro-bolumena</w:t>
      </w:r>
      <w:proofErr w:type="spellEnd"/>
      <w:r>
        <w:t xml:space="preserve"> eta </w:t>
      </w:r>
      <w:proofErr w:type="spellStart"/>
      <w:r>
        <w:t>potentzia</w:t>
      </w:r>
      <w:proofErr w:type="spellEnd"/>
      <w:r>
        <w:t xml:space="preserve">, </w:t>
      </w:r>
      <w:proofErr w:type="spellStart"/>
      <w:r>
        <w:t>serieko</w:t>
      </w:r>
      <w:proofErr w:type="spellEnd"/>
      <w:r>
        <w:t xml:space="preserve"> </w:t>
      </w:r>
      <w:proofErr w:type="spellStart"/>
      <w:r>
        <w:t>ekipamendua</w:t>
      </w:r>
      <w:proofErr w:type="spellEnd"/>
      <w:r>
        <w:t xml:space="preserve"> eta </w:t>
      </w:r>
      <w:proofErr w:type="spellStart"/>
      <w:r>
        <w:t>aukerako</w:t>
      </w:r>
      <w:proofErr w:type="spellEnd"/>
      <w:r>
        <w:t xml:space="preserve"> </w:t>
      </w:r>
      <w:proofErr w:type="spellStart"/>
      <w:r>
        <w:t>osagarriak</w:t>
      </w:r>
      <w:proofErr w:type="spellEnd"/>
      <w:r>
        <w:t xml:space="preserve">, </w:t>
      </w:r>
      <w:proofErr w:type="spellStart"/>
      <w:r>
        <w:t>pneumatikoak</w:t>
      </w:r>
      <w:proofErr w:type="spellEnd"/>
      <w:r>
        <w:t xml:space="preserve">, </w:t>
      </w:r>
      <w:proofErr w:type="spellStart"/>
      <w:r>
        <w:t>karrozeriaren</w:t>
      </w:r>
      <w:proofErr w:type="spellEnd"/>
      <w:r>
        <w:t xml:space="preserve"> </w:t>
      </w:r>
      <w:proofErr w:type="spellStart"/>
      <w:r>
        <w:t>kolorea</w:t>
      </w:r>
      <w:proofErr w:type="spellEnd"/>
      <w:r>
        <w:t xml:space="preserve">, </w:t>
      </w:r>
      <w:proofErr w:type="spellStart"/>
      <w:r>
        <w:t>tapizeria</w:t>
      </w:r>
      <w:proofErr w:type="spellEnd"/>
      <w:r>
        <w:t xml:space="preserve">, CO2a eta </w:t>
      </w:r>
      <w:proofErr w:type="spellStart"/>
      <w:r>
        <w:t>antzeko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ezaugarri</w:t>
      </w:r>
      <w:proofErr w:type="spellEnd"/>
      <w:r>
        <w:t xml:space="preserve"> </w:t>
      </w:r>
      <w:proofErr w:type="spellStart"/>
      <w:r>
        <w:t>batzuk</w:t>
      </w:r>
      <w:proofErr w:type="spellEnd"/>
      <w:r>
        <w:t>).</w:t>
      </w:r>
    </w:p>
    <w:p w14:paraId="16BEACCA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c)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prezioa</w:t>
      </w:r>
      <w:proofErr w:type="spellEnd"/>
      <w:r>
        <w:t xml:space="preserve">, </w:t>
      </w:r>
      <w:proofErr w:type="spellStart"/>
      <w:r>
        <w:t>zerga</w:t>
      </w:r>
      <w:proofErr w:type="spellEnd"/>
      <w:r>
        <w:t xml:space="preserve"> eta </w:t>
      </w:r>
      <w:proofErr w:type="spellStart"/>
      <w:r>
        <w:t>gastu</w:t>
      </w:r>
      <w:proofErr w:type="spellEnd"/>
      <w:r>
        <w:t xml:space="preserve"> </w:t>
      </w:r>
      <w:proofErr w:type="spellStart"/>
      <w:r>
        <w:t>guztiak</w:t>
      </w:r>
      <w:proofErr w:type="spellEnd"/>
      <w:r>
        <w:t xml:space="preserve"> </w:t>
      </w:r>
      <w:proofErr w:type="spellStart"/>
      <w:r>
        <w:t>barne</w:t>
      </w:r>
      <w:proofErr w:type="spellEnd"/>
      <w:r>
        <w:t xml:space="preserve">, eta </w:t>
      </w:r>
      <w:proofErr w:type="spellStart"/>
      <w:r>
        <w:t>noiz</w:t>
      </w:r>
      <w:proofErr w:type="spellEnd"/>
      <w:r>
        <w:t xml:space="preserve"> arte </w:t>
      </w:r>
      <w:proofErr w:type="spellStart"/>
      <w:r>
        <w:t>egongo</w:t>
      </w:r>
      <w:proofErr w:type="spellEnd"/>
      <w:r>
        <w:t xml:space="preserve"> den </w:t>
      </w:r>
      <w:proofErr w:type="spellStart"/>
      <w:r>
        <w:t>indarrean</w:t>
      </w:r>
      <w:proofErr w:type="spellEnd"/>
      <w:r>
        <w:t xml:space="preserve"> (</w:t>
      </w:r>
      <w:proofErr w:type="spellStart"/>
      <w:r>
        <w:t>gutxienez</w:t>
      </w:r>
      <w:proofErr w:type="spellEnd"/>
      <w:r>
        <w:t xml:space="preserve">, 10 </w:t>
      </w:r>
      <w:proofErr w:type="spellStart"/>
      <w:r>
        <w:t>egun</w:t>
      </w:r>
      <w:proofErr w:type="spellEnd"/>
      <w:r>
        <w:t xml:space="preserve"> natural). Behar den </w:t>
      </w:r>
      <w:proofErr w:type="spellStart"/>
      <w:r>
        <w:t>kasuetan</w:t>
      </w:r>
      <w:proofErr w:type="spellEnd"/>
      <w:r>
        <w:t xml:space="preserve">, </w:t>
      </w:r>
      <w:proofErr w:type="spellStart"/>
      <w:r>
        <w:t>aplikatu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gehikuntzak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deskontuak</w:t>
      </w:r>
      <w:proofErr w:type="spellEnd"/>
      <w:r>
        <w:t xml:space="preserve"> </w:t>
      </w:r>
      <w:proofErr w:type="spellStart"/>
      <w:r>
        <w:t>banakatu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dira</w:t>
      </w:r>
      <w:proofErr w:type="spellEnd"/>
      <w:r>
        <w:t>.</w:t>
      </w:r>
    </w:p>
    <w:p w14:paraId="2BF76E57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d) </w:t>
      </w:r>
      <w:proofErr w:type="spellStart"/>
      <w:r>
        <w:t>Ordaintzeko</w:t>
      </w:r>
      <w:proofErr w:type="spellEnd"/>
      <w:r>
        <w:t xml:space="preserve"> </w:t>
      </w:r>
      <w:proofErr w:type="spellStart"/>
      <w:r>
        <w:t>modua</w:t>
      </w:r>
      <w:proofErr w:type="spellEnd"/>
      <w:r>
        <w:t xml:space="preserve"> eta </w:t>
      </w:r>
      <w:proofErr w:type="spellStart"/>
      <w:r>
        <w:t>baldintzak</w:t>
      </w:r>
      <w:proofErr w:type="spellEnd"/>
      <w:r>
        <w:t xml:space="preserve">. </w:t>
      </w:r>
      <w:proofErr w:type="spellStart"/>
      <w:r>
        <w:t>Prezioa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eskudirutan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finantzaturik</w:t>
      </w:r>
      <w:proofErr w:type="spellEnd"/>
      <w:r>
        <w:t xml:space="preserve"> den </w:t>
      </w:r>
      <w:proofErr w:type="spellStart"/>
      <w:r>
        <w:t>zehaztu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da; </w:t>
      </w:r>
      <w:proofErr w:type="spellStart"/>
      <w:r>
        <w:t>finantzaketarekin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, </w:t>
      </w:r>
      <w:proofErr w:type="spellStart"/>
      <w:r>
        <w:t>azaldu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da </w:t>
      </w:r>
      <w:proofErr w:type="spellStart"/>
      <w:r>
        <w:t>kontsumorako</w:t>
      </w:r>
      <w:proofErr w:type="spellEnd"/>
      <w:r>
        <w:t xml:space="preserve"> </w:t>
      </w:r>
      <w:proofErr w:type="spellStart"/>
      <w:r>
        <w:t>kredituaren</w:t>
      </w:r>
      <w:proofErr w:type="spellEnd"/>
      <w:r>
        <w:t xml:space="preserve"> </w:t>
      </w:r>
      <w:proofErr w:type="spellStart"/>
      <w:r>
        <w:t>arloan</w:t>
      </w:r>
      <w:proofErr w:type="spellEnd"/>
      <w:r>
        <w:t xml:space="preserve"> </w:t>
      </w:r>
      <w:proofErr w:type="spellStart"/>
      <w:r>
        <w:t>indarrean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araudia</w:t>
      </w:r>
      <w:proofErr w:type="spellEnd"/>
      <w:r>
        <w:t xml:space="preserve"> </w:t>
      </w:r>
      <w:proofErr w:type="spellStart"/>
      <w:r>
        <w:t>aplikatuko</w:t>
      </w:r>
      <w:proofErr w:type="spellEnd"/>
      <w:r>
        <w:t xml:space="preserve"> </w:t>
      </w:r>
      <w:proofErr w:type="gramStart"/>
      <w:r>
        <w:t>dela</w:t>
      </w:r>
      <w:proofErr w:type="gramEnd"/>
      <w:r>
        <w:t xml:space="preserve">.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konparazio</w:t>
      </w:r>
      <w:proofErr w:type="spellEnd"/>
      <w:r>
        <w:t xml:space="preserve">-taula bat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dio </w:t>
      </w:r>
      <w:proofErr w:type="spellStart"/>
      <w:r>
        <w:t>erosleari</w:t>
      </w:r>
      <w:proofErr w:type="spellEnd"/>
      <w:r>
        <w:t xml:space="preserve">, </w:t>
      </w:r>
      <w:proofErr w:type="spellStart"/>
      <w:r>
        <w:t>ordainketa</w:t>
      </w:r>
      <w:proofErr w:type="spellEnd"/>
      <w:r>
        <w:t xml:space="preserve"> </w:t>
      </w:r>
      <w:proofErr w:type="spellStart"/>
      <w:r>
        <w:t>eskura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finantzatuta</w:t>
      </w:r>
      <w:proofErr w:type="spellEnd"/>
      <w:r>
        <w:t xml:space="preserve"> </w:t>
      </w:r>
      <w:proofErr w:type="spellStart"/>
      <w:r>
        <w:t>eginez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 </w:t>
      </w:r>
      <w:proofErr w:type="spellStart"/>
      <w:r>
        <w:t>ibilgailuak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prezioari</w:t>
      </w:r>
      <w:proofErr w:type="spellEnd"/>
      <w:r>
        <w:t xml:space="preserve"> </w:t>
      </w:r>
      <w:proofErr w:type="spellStart"/>
      <w:r>
        <w:t>buruz</w:t>
      </w:r>
      <w:proofErr w:type="spellEnd"/>
      <w:r>
        <w:t xml:space="preserve">; </w:t>
      </w:r>
      <w:proofErr w:type="spellStart"/>
      <w:r>
        <w:t>finantzaketaren</w:t>
      </w:r>
      <w:proofErr w:type="spellEnd"/>
      <w:r>
        <w:t xml:space="preserve"> </w:t>
      </w:r>
      <w:proofErr w:type="spellStart"/>
      <w:r>
        <w:t>kasuan</w:t>
      </w:r>
      <w:proofErr w:type="spellEnd"/>
      <w:r>
        <w:t xml:space="preserve">,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gastuak</w:t>
      </w:r>
      <w:proofErr w:type="spellEnd"/>
      <w:r>
        <w:t xml:space="preserve"> eta </w:t>
      </w:r>
      <w:proofErr w:type="spellStart"/>
      <w:r>
        <w:t>komisioak</w:t>
      </w:r>
      <w:proofErr w:type="spellEnd"/>
      <w:r>
        <w:t xml:space="preserve"> jaso eta </w:t>
      </w:r>
      <w:proofErr w:type="spellStart"/>
      <w:r>
        <w:t>banakatu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. </w:t>
      </w:r>
      <w:proofErr w:type="spellStart"/>
      <w:r>
        <w:t>Halaber</w:t>
      </w:r>
      <w:proofErr w:type="spellEnd"/>
      <w:r>
        <w:t xml:space="preserve">, </w:t>
      </w:r>
      <w:proofErr w:type="spellStart"/>
      <w:r>
        <w:t>kreditu-bitartekari</w:t>
      </w:r>
      <w:proofErr w:type="spellEnd"/>
      <w:r>
        <w:t xml:space="preserve"> </w:t>
      </w:r>
      <w:proofErr w:type="spellStart"/>
      <w:r>
        <w:t>gisa</w:t>
      </w:r>
      <w:proofErr w:type="spellEnd"/>
      <w:r>
        <w:t xml:space="preserve"> </w:t>
      </w:r>
      <w:proofErr w:type="spellStart"/>
      <w:r>
        <w:t>jarduten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ere </w:t>
      </w:r>
      <w:proofErr w:type="spellStart"/>
      <w:r>
        <w:t>jakinarazi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du, </w:t>
      </w:r>
      <w:proofErr w:type="spellStart"/>
      <w:r>
        <w:t>Kontsumorako</w:t>
      </w:r>
      <w:proofErr w:type="spellEnd"/>
      <w:r>
        <w:t xml:space="preserve"> </w:t>
      </w:r>
      <w:proofErr w:type="spellStart"/>
      <w:r>
        <w:t>Kreditu</w:t>
      </w:r>
      <w:proofErr w:type="spellEnd"/>
      <w:r>
        <w:t xml:space="preserve"> </w:t>
      </w:r>
      <w:proofErr w:type="spellStart"/>
      <w:r>
        <w:t>Kontratuei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ekainaren</w:t>
      </w:r>
      <w:proofErr w:type="spellEnd"/>
      <w:r>
        <w:t xml:space="preserve"> 24ko 16/2011 </w:t>
      </w:r>
      <w:proofErr w:type="spellStart"/>
      <w:r>
        <w:t>Legearen</w:t>
      </w:r>
      <w:proofErr w:type="spellEnd"/>
      <w:r>
        <w:t xml:space="preserve"> 13. </w:t>
      </w:r>
      <w:proofErr w:type="spellStart"/>
      <w:r>
        <w:t>artikuluaren</w:t>
      </w:r>
      <w:proofErr w:type="spellEnd"/>
      <w:r>
        <w:t xml:space="preserve"> </w:t>
      </w:r>
      <w:proofErr w:type="spellStart"/>
      <w:r>
        <w:t>ondorioetarako</w:t>
      </w:r>
      <w:proofErr w:type="spellEnd"/>
      <w:r>
        <w:t xml:space="preserve">.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finantzaketa-proposamen</w:t>
      </w:r>
      <w:proofErr w:type="spellEnd"/>
      <w:r>
        <w:t xml:space="preserve"> bat </w:t>
      </w:r>
      <w:proofErr w:type="spellStart"/>
      <w:r>
        <w:t>eskaintzen</w:t>
      </w:r>
      <w:proofErr w:type="spellEnd"/>
      <w:r>
        <w:t xml:space="preserve"> </w:t>
      </w:r>
      <w:proofErr w:type="spellStart"/>
      <w:r>
        <w:t>badio</w:t>
      </w:r>
      <w:proofErr w:type="spellEnd"/>
      <w:r>
        <w:t xml:space="preserve"> </w:t>
      </w:r>
      <w:proofErr w:type="spellStart"/>
      <w:r>
        <w:t>kontsumitzaileari</w:t>
      </w:r>
      <w:proofErr w:type="spellEnd"/>
      <w:r>
        <w:t xml:space="preserve">,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informatua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</w:t>
      </w:r>
      <w:proofErr w:type="spellStart"/>
      <w:r>
        <w:t>izateko</w:t>
      </w:r>
      <w:proofErr w:type="spellEnd"/>
      <w:r>
        <w:t xml:space="preserve"> </w:t>
      </w:r>
      <w:proofErr w:type="spellStart"/>
      <w:r>
        <w:t>beharrezkoa</w:t>
      </w:r>
      <w:proofErr w:type="spellEnd"/>
      <w:r>
        <w:t xml:space="preserve"> den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ekonomiko</w:t>
      </w:r>
      <w:proofErr w:type="spellEnd"/>
      <w:r>
        <w:t xml:space="preserve"> </w:t>
      </w:r>
      <w:proofErr w:type="spellStart"/>
      <w:r>
        <w:t>guztia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dio.</w:t>
      </w:r>
    </w:p>
    <w:p w14:paraId="4E50D8D8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e) </w:t>
      </w:r>
      <w:proofErr w:type="spellStart"/>
      <w:r>
        <w:t>Maileguaren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, </w:t>
      </w:r>
      <w:proofErr w:type="spellStart"/>
      <w:r>
        <w:t>halakorik</w:t>
      </w:r>
      <w:proofErr w:type="spellEnd"/>
      <w:r>
        <w:t xml:space="preserve"> </w:t>
      </w:r>
      <w:proofErr w:type="spellStart"/>
      <w:r>
        <w:t>badago</w:t>
      </w:r>
      <w:proofErr w:type="spellEnd"/>
      <w:r>
        <w:t xml:space="preserve">. </w:t>
      </w:r>
      <w:proofErr w:type="spellStart"/>
      <w:r>
        <w:t>Mailegu-emailea</w:t>
      </w:r>
      <w:proofErr w:type="spellEnd"/>
      <w:r>
        <w:t xml:space="preserve"> </w:t>
      </w:r>
      <w:proofErr w:type="spellStart"/>
      <w:r>
        <w:t>nor</w:t>
      </w:r>
      <w:proofErr w:type="spellEnd"/>
      <w:r>
        <w:t xml:space="preserve"> den </w:t>
      </w:r>
      <w:proofErr w:type="spellStart"/>
      <w:r>
        <w:t>adieraziko</w:t>
      </w:r>
      <w:proofErr w:type="spellEnd"/>
      <w:r>
        <w:t xml:space="preserve"> da, eta </w:t>
      </w:r>
      <w:proofErr w:type="spellStart"/>
      <w:r>
        <w:t>Kontsumorako</w:t>
      </w:r>
      <w:proofErr w:type="spellEnd"/>
      <w:r>
        <w:t xml:space="preserve"> </w:t>
      </w:r>
      <w:proofErr w:type="spellStart"/>
      <w:r>
        <w:t>Kredituen</w:t>
      </w:r>
      <w:proofErr w:type="spellEnd"/>
      <w:r>
        <w:t xml:space="preserve"> </w:t>
      </w:r>
      <w:proofErr w:type="spellStart"/>
      <w:r>
        <w:t>Kontratuei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ekainaren</w:t>
      </w:r>
      <w:proofErr w:type="spellEnd"/>
      <w:r>
        <w:t xml:space="preserve"> 24ko 16/2011 </w:t>
      </w:r>
      <w:proofErr w:type="spellStart"/>
      <w:r>
        <w:t>Legeak</w:t>
      </w:r>
      <w:proofErr w:type="spellEnd"/>
      <w:r>
        <w:t xml:space="preserve"> </w:t>
      </w:r>
      <w:proofErr w:type="spellStart"/>
      <w:r>
        <w:t>aurreikusten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jasoko</w:t>
      </w:r>
      <w:proofErr w:type="spellEnd"/>
      <w:r>
        <w:t xml:space="preserve"> da.</w:t>
      </w:r>
    </w:p>
    <w:p w14:paraId="0E9BBD20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f)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bermea</w:t>
      </w:r>
      <w:proofErr w:type="spellEnd"/>
      <w:r>
        <w:t xml:space="preserve">, </w:t>
      </w:r>
      <w:proofErr w:type="spellStart"/>
      <w:r>
        <w:t>legezkoa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komertziala</w:t>
      </w:r>
      <w:proofErr w:type="spellEnd"/>
      <w:r>
        <w:t xml:space="preserve"> den </w:t>
      </w:r>
      <w:proofErr w:type="spellStart"/>
      <w:r>
        <w:t>zehaztuta</w:t>
      </w:r>
      <w:proofErr w:type="spellEnd"/>
      <w:r>
        <w:t xml:space="preserve">; </w:t>
      </w:r>
      <w:proofErr w:type="spellStart"/>
      <w:r>
        <w:t>komertziala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,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agertu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: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identifikazioa</w:t>
      </w:r>
      <w:proofErr w:type="spellEnd"/>
      <w:r>
        <w:t xml:space="preserve">, </w:t>
      </w:r>
      <w:proofErr w:type="spellStart"/>
      <w:r>
        <w:t>bermatzailea</w:t>
      </w:r>
      <w:proofErr w:type="spellEnd"/>
      <w:r>
        <w:t xml:space="preserve"> </w:t>
      </w:r>
      <w:proofErr w:type="spellStart"/>
      <w:r>
        <w:t>nor</w:t>
      </w:r>
      <w:proofErr w:type="spellEnd"/>
      <w:r>
        <w:t xml:space="preserve"> den, </w:t>
      </w:r>
      <w:proofErr w:type="spellStart"/>
      <w:r>
        <w:t>bermeak</w:t>
      </w:r>
      <w:proofErr w:type="spellEnd"/>
      <w:r>
        <w:t xml:space="preserve"> </w:t>
      </w:r>
      <w:proofErr w:type="spellStart"/>
      <w:r>
        <w:t>zenbat</w:t>
      </w:r>
      <w:proofErr w:type="spellEnd"/>
      <w:r>
        <w:t xml:space="preserve"> </w:t>
      </w:r>
      <w:proofErr w:type="spellStart"/>
      <w:r>
        <w:t>iraungo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eta </w:t>
      </w:r>
      <w:proofErr w:type="spellStart"/>
      <w:r>
        <w:t>bermearen</w:t>
      </w:r>
      <w:proofErr w:type="spellEnd"/>
      <w:r>
        <w:t xml:space="preserve"> </w:t>
      </w:r>
      <w:proofErr w:type="spellStart"/>
      <w:r>
        <w:t>titularra</w:t>
      </w:r>
      <w:proofErr w:type="spellEnd"/>
      <w:r>
        <w:t xml:space="preserve"> </w:t>
      </w:r>
      <w:proofErr w:type="spellStart"/>
      <w:r>
        <w:t>nor</w:t>
      </w:r>
      <w:proofErr w:type="spellEnd"/>
      <w:r>
        <w:t xml:space="preserve"> den, bai eta </w:t>
      </w:r>
      <w:proofErr w:type="spellStart"/>
      <w:r>
        <w:t>titularrak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eskubide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ere.</w:t>
      </w:r>
    </w:p>
    <w:p w14:paraId="07B32243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g) </w:t>
      </w:r>
      <w:proofErr w:type="spellStart"/>
      <w:r>
        <w:t>Atzera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eskubiderik</w:t>
      </w:r>
      <w:proofErr w:type="spellEnd"/>
      <w:r>
        <w:t xml:space="preserve"> </w:t>
      </w:r>
      <w:proofErr w:type="spellStart"/>
      <w:r>
        <w:t>ote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; </w:t>
      </w:r>
      <w:proofErr w:type="spellStart"/>
      <w:r>
        <w:t>halakorik</w:t>
      </w:r>
      <w:proofErr w:type="spellEnd"/>
      <w:r>
        <w:t xml:space="preserve"> </w:t>
      </w:r>
      <w:proofErr w:type="spellStart"/>
      <w:r>
        <w:t>badago</w:t>
      </w:r>
      <w:proofErr w:type="spellEnd"/>
      <w:r>
        <w:t xml:space="preserve">, </w:t>
      </w:r>
      <w:proofErr w:type="spellStart"/>
      <w:r>
        <w:t>eskubide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baliatzeko</w:t>
      </w:r>
      <w:proofErr w:type="spellEnd"/>
      <w:r>
        <w:t xml:space="preserve"> </w:t>
      </w:r>
      <w:proofErr w:type="spellStart"/>
      <w:r>
        <w:t>epea</w:t>
      </w:r>
      <w:proofErr w:type="spellEnd"/>
      <w:r>
        <w:t xml:space="preserve"> eta </w:t>
      </w:r>
      <w:proofErr w:type="spellStart"/>
      <w:r>
        <w:t>modua</w:t>
      </w:r>
      <w:proofErr w:type="spellEnd"/>
      <w:r>
        <w:t xml:space="preserve"> </w:t>
      </w:r>
      <w:proofErr w:type="spellStart"/>
      <w:r>
        <w:t>azaldu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dira</w:t>
      </w:r>
      <w:proofErr w:type="spellEnd"/>
      <w:r>
        <w:t>.</w:t>
      </w:r>
    </w:p>
    <w:p w14:paraId="7E360933" w14:textId="101FB495" w:rsidR="00521D28" w:rsidRPr="003A1512" w:rsidRDefault="00521D28" w:rsidP="00521D28">
      <w:pPr>
        <w:pStyle w:val="BOPVDetalle"/>
        <w:rPr>
          <w:rFonts w:eastAsia="Calibri"/>
        </w:rPr>
      </w:pPr>
      <w:r>
        <w:t xml:space="preserve">h) </w:t>
      </w:r>
      <w:proofErr w:type="spellStart"/>
      <w:r>
        <w:t>Ibilgailua</w:t>
      </w:r>
      <w:proofErr w:type="spellEnd"/>
      <w:r>
        <w:t xml:space="preserve"> </w:t>
      </w:r>
      <w:proofErr w:type="spellStart"/>
      <w:r>
        <w:t>entregatzeko</w:t>
      </w:r>
      <w:proofErr w:type="spellEnd"/>
      <w:r>
        <w:t xml:space="preserve"> </w:t>
      </w:r>
      <w:proofErr w:type="spellStart"/>
      <w:r>
        <w:t>epea</w:t>
      </w:r>
      <w:proofErr w:type="spellEnd"/>
      <w:r>
        <w:t xml:space="preserve"> eta </w:t>
      </w:r>
      <w:proofErr w:type="spellStart"/>
      <w:r>
        <w:t>epe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betetzearen</w:t>
      </w:r>
      <w:proofErr w:type="spellEnd"/>
      <w:r>
        <w:t xml:space="preserve"> </w:t>
      </w:r>
      <w:proofErr w:type="spellStart"/>
      <w:r>
        <w:t>ondorioak</w:t>
      </w:r>
      <w:proofErr w:type="spellEnd"/>
      <w:r>
        <w:t>.</w:t>
      </w:r>
    </w:p>
    <w:p w14:paraId="7A0BF7D0" w14:textId="77777777" w:rsidR="00521D28" w:rsidRDefault="00521D28" w:rsidP="00521D28">
      <w:pPr>
        <w:pStyle w:val="BOPVDetalle"/>
        <w:rPr>
          <w:rFonts w:eastAsia="Calibri"/>
        </w:rPr>
      </w:pPr>
      <w:r>
        <w:t xml:space="preserve">i) </w:t>
      </w:r>
      <w:proofErr w:type="spellStart"/>
      <w:r>
        <w:t>Dokumentua</w:t>
      </w:r>
      <w:proofErr w:type="spellEnd"/>
      <w:r>
        <w:t xml:space="preserve"> non eta </w:t>
      </w:r>
      <w:proofErr w:type="spellStart"/>
      <w:r>
        <w:t>noiz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den, eta </w:t>
      </w:r>
      <w:proofErr w:type="spellStart"/>
      <w:r>
        <w:t>saltzailearen</w:t>
      </w:r>
      <w:proofErr w:type="spellEnd"/>
      <w:r>
        <w:t xml:space="preserve"> </w:t>
      </w:r>
      <w:proofErr w:type="spellStart"/>
      <w:r>
        <w:t>zigilua</w:t>
      </w:r>
      <w:proofErr w:type="spellEnd"/>
      <w:r>
        <w:t xml:space="preserve"> eta </w:t>
      </w:r>
      <w:proofErr w:type="spellStart"/>
      <w:r>
        <w:t>sinadura</w:t>
      </w:r>
      <w:proofErr w:type="spellEnd"/>
      <w:r>
        <w:t>.</w:t>
      </w:r>
    </w:p>
    <w:p w14:paraId="382EE45E" w14:textId="77777777" w:rsidR="00521D28" w:rsidRPr="001D6D64" w:rsidRDefault="00521D28" w:rsidP="00521D28">
      <w:pPr>
        <w:pStyle w:val="BOPVDetalle"/>
        <w:rPr>
          <w:rFonts w:eastAsia="Calibri"/>
        </w:rPr>
      </w:pPr>
      <w:r>
        <w:lastRenderedPageBreak/>
        <w:t xml:space="preserve">3.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erabiliak</w:t>
      </w:r>
      <w:proofErr w:type="spellEnd"/>
      <w:r>
        <w:t xml:space="preserve"> </w:t>
      </w:r>
      <w:proofErr w:type="spellStart"/>
      <w:r>
        <w:t>salduz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I. </w:t>
      </w:r>
      <w:proofErr w:type="spellStart"/>
      <w:r>
        <w:t>eranskinean</w:t>
      </w:r>
      <w:proofErr w:type="spellEnd"/>
      <w:r>
        <w:t xml:space="preserve"> </w:t>
      </w:r>
      <w:proofErr w:type="spellStart"/>
      <w:r>
        <w:t>aipatzen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 </w:t>
      </w:r>
      <w:proofErr w:type="spellStart"/>
      <w:r>
        <w:t>jartzeaz</w:t>
      </w:r>
      <w:proofErr w:type="spellEnd"/>
      <w:r>
        <w:t xml:space="preserve"> </w:t>
      </w:r>
      <w:proofErr w:type="spellStart"/>
      <w:r>
        <w:t>gainera</w:t>
      </w:r>
      <w:proofErr w:type="spellEnd"/>
      <w:r>
        <w:t xml:space="preserve">,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bat </w:t>
      </w:r>
      <w:proofErr w:type="spellStart"/>
      <w:r>
        <w:t>egingo</w:t>
      </w:r>
      <w:proofErr w:type="spellEnd"/>
      <w:r>
        <w:t xml:space="preserve"> du </w:t>
      </w:r>
      <w:proofErr w:type="spellStart"/>
      <w:r>
        <w:t>kontsumitzaileari</w:t>
      </w:r>
      <w:proofErr w:type="spellEnd"/>
      <w:r>
        <w:t xml:space="preserve"> </w:t>
      </w:r>
      <w:proofErr w:type="spellStart"/>
      <w:r>
        <w:t>emateko</w:t>
      </w:r>
      <w:proofErr w:type="spellEnd"/>
      <w:r>
        <w:t xml:space="preserve">,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zigilatuta</w:t>
      </w:r>
      <w:proofErr w:type="spellEnd"/>
      <w:r>
        <w:t xml:space="preserve"> eta </w:t>
      </w:r>
      <w:proofErr w:type="spellStart"/>
      <w:r>
        <w:t>sinatuta</w:t>
      </w:r>
      <w:proofErr w:type="spellEnd"/>
      <w:r>
        <w:t xml:space="preserve">.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zehaztu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da:</w:t>
      </w:r>
    </w:p>
    <w:p w14:paraId="79FBC316" w14:textId="77777777" w:rsidR="00521D28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Titularraren</w:t>
      </w:r>
      <w:proofErr w:type="spellEnd"/>
      <w:r>
        <w:t xml:space="preserve"> </w:t>
      </w:r>
      <w:proofErr w:type="spellStart"/>
      <w:r>
        <w:t>identifikazioa</w:t>
      </w:r>
      <w:proofErr w:type="spellEnd"/>
      <w:r>
        <w:t xml:space="preserve">, </w:t>
      </w:r>
      <w:proofErr w:type="spellStart"/>
      <w:r>
        <w:t>baldin</w:t>
      </w:r>
      <w:proofErr w:type="spellEnd"/>
      <w:r>
        <w:t xml:space="preserve"> eta </w:t>
      </w:r>
      <w:proofErr w:type="spellStart"/>
      <w:r>
        <w:t>saltzailea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, eta </w:t>
      </w:r>
      <w:proofErr w:type="spellStart"/>
      <w:r>
        <w:t>ibilgailua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herritan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helbideratuta</w:t>
      </w:r>
      <w:proofErr w:type="spellEnd"/>
      <w:r>
        <w:t>.</w:t>
      </w:r>
    </w:p>
    <w:p w14:paraId="4A781422" w14:textId="77777777" w:rsidR="00521D28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Eskualdatzaileak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egunetan</w:t>
      </w:r>
      <w:proofErr w:type="spellEnd"/>
      <w:r>
        <w:t xml:space="preserve"> </w:t>
      </w:r>
      <w:proofErr w:type="spellStart"/>
      <w:r>
        <w:t>eskuratu</w:t>
      </w:r>
      <w:proofErr w:type="spellEnd"/>
      <w:r>
        <w:t xml:space="preserve"> </w:t>
      </w:r>
      <w:proofErr w:type="spellStart"/>
      <w:r>
        <w:t>zuen</w:t>
      </w:r>
      <w:proofErr w:type="spellEnd"/>
      <w:r>
        <w:t>.</w:t>
      </w:r>
    </w:p>
    <w:p w14:paraId="7BA940FA" w14:textId="77777777" w:rsidR="00521D28" w:rsidRPr="00AA376A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Marka</w:t>
      </w:r>
      <w:proofErr w:type="spellEnd"/>
      <w:r>
        <w:t xml:space="preserve"> eta </w:t>
      </w:r>
      <w:proofErr w:type="spellStart"/>
      <w:r>
        <w:t>modeloa</w:t>
      </w:r>
      <w:proofErr w:type="spellEnd"/>
      <w:r>
        <w:t>.</w:t>
      </w:r>
    </w:p>
    <w:p w14:paraId="272EB4DA" w14:textId="77777777" w:rsidR="00521D28" w:rsidRPr="00AA376A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Matrikula</w:t>
      </w:r>
      <w:proofErr w:type="spellEnd"/>
      <w:r>
        <w:t xml:space="preserve"> eta </w:t>
      </w:r>
      <w:proofErr w:type="spellStart"/>
      <w:r>
        <w:t>lehenengo</w:t>
      </w:r>
      <w:proofErr w:type="spellEnd"/>
      <w:r>
        <w:t xml:space="preserve"> </w:t>
      </w:r>
      <w:proofErr w:type="spellStart"/>
      <w:r>
        <w:t>matrikulazioaren</w:t>
      </w:r>
      <w:proofErr w:type="spellEnd"/>
      <w:r>
        <w:t xml:space="preserve"> data.</w:t>
      </w:r>
    </w:p>
    <w:p w14:paraId="45DCD6C0" w14:textId="77777777" w:rsidR="00521D28" w:rsidRPr="00AA376A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Txasis-zenbakia</w:t>
      </w:r>
      <w:proofErr w:type="spellEnd"/>
      <w:r>
        <w:t>.</w:t>
      </w:r>
    </w:p>
    <w:p w14:paraId="44276F7F" w14:textId="77777777" w:rsidR="00521D28" w:rsidRPr="00AA376A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Kilometroak</w:t>
      </w:r>
      <w:proofErr w:type="spellEnd"/>
      <w:r>
        <w:t>.</w:t>
      </w:r>
    </w:p>
    <w:p w14:paraId="37ED3C9F" w14:textId="77777777" w:rsidR="00521D28" w:rsidRPr="00AA376A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Noiz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den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ikuskapen</w:t>
      </w:r>
      <w:proofErr w:type="spellEnd"/>
      <w:r>
        <w:t xml:space="preserve"> </w:t>
      </w:r>
      <w:proofErr w:type="spellStart"/>
      <w:r>
        <w:t>teknikoa</w:t>
      </w:r>
      <w:proofErr w:type="spellEnd"/>
      <w:r>
        <w:t xml:space="preserve">, </w:t>
      </w:r>
      <w:proofErr w:type="spellStart"/>
      <w:r>
        <w:t>ikuskapenaren</w:t>
      </w:r>
      <w:proofErr w:type="spellEnd"/>
      <w:r>
        <w:t xml:space="preserve"> </w:t>
      </w:r>
      <w:proofErr w:type="spellStart"/>
      <w:r>
        <w:t>emaitza</w:t>
      </w:r>
      <w:proofErr w:type="spellEnd"/>
      <w:r>
        <w:t xml:space="preserve"> eta </w:t>
      </w:r>
      <w:proofErr w:type="spellStart"/>
      <w:r>
        <w:t>noiz</w:t>
      </w:r>
      <w:proofErr w:type="spellEnd"/>
      <w:r>
        <w:t xml:space="preserve"> arte den </w:t>
      </w:r>
      <w:proofErr w:type="spellStart"/>
      <w:r>
        <w:t>baliozkoa</w:t>
      </w:r>
      <w:proofErr w:type="spellEnd"/>
      <w:r>
        <w:t>.</w:t>
      </w:r>
    </w:p>
    <w:p w14:paraId="233B5F4E" w14:textId="77777777" w:rsidR="00521D28" w:rsidRPr="00AA376A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txartel</w:t>
      </w:r>
      <w:proofErr w:type="spellEnd"/>
      <w:r>
        <w:t xml:space="preserve"> </w:t>
      </w:r>
      <w:proofErr w:type="spellStart"/>
      <w:r>
        <w:t>teknikoan</w:t>
      </w:r>
      <w:proofErr w:type="spellEnd"/>
      <w:r>
        <w:t xml:space="preserve"> </w:t>
      </w:r>
      <w:proofErr w:type="spellStart"/>
      <w:r>
        <w:t>ageri</w:t>
      </w:r>
      <w:proofErr w:type="spellEnd"/>
      <w:r>
        <w:t xml:space="preserve"> den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erabilera</w:t>
      </w:r>
      <w:proofErr w:type="spellEnd"/>
      <w:r>
        <w:t xml:space="preserve"> (taxia, </w:t>
      </w:r>
      <w:proofErr w:type="spellStart"/>
      <w:r>
        <w:t>gidaririk</w:t>
      </w:r>
      <w:proofErr w:type="spellEnd"/>
      <w:r>
        <w:t xml:space="preserve"> </w:t>
      </w:r>
      <w:proofErr w:type="spellStart"/>
      <w:r>
        <w:t>gabeko</w:t>
      </w:r>
      <w:proofErr w:type="spellEnd"/>
      <w:r>
        <w:t xml:space="preserve"> </w:t>
      </w:r>
      <w:proofErr w:type="spellStart"/>
      <w:r>
        <w:t>alokairua</w:t>
      </w:r>
      <w:proofErr w:type="spellEnd"/>
      <w:r>
        <w:t xml:space="preserve">, </w:t>
      </w:r>
      <w:proofErr w:type="spellStart"/>
      <w:r>
        <w:t>autoeskola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partikularra</w:t>
      </w:r>
      <w:proofErr w:type="spellEnd"/>
      <w:r>
        <w:t>).</w:t>
      </w:r>
    </w:p>
    <w:p w14:paraId="37C3E803" w14:textId="77777777" w:rsidR="00521D28" w:rsidRPr="00AA376A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aseguramendu-egoerari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.</w:t>
      </w:r>
    </w:p>
    <w:p w14:paraId="71A8892A" w14:textId="527A4D9F" w:rsidR="00521D28" w:rsidRDefault="00521D28" w:rsidP="00521D28">
      <w:pPr>
        <w:pStyle w:val="BOPVDetalle"/>
        <w:rPr>
          <w:rFonts w:eastAsia="Calibri"/>
        </w:rPr>
      </w:pPr>
      <w:r>
        <w:t xml:space="preserve">–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eskudunak</w:t>
      </w:r>
      <w:proofErr w:type="spellEnd"/>
      <w:r>
        <w:t xml:space="preserve"> </w:t>
      </w:r>
      <w:proofErr w:type="spellStart"/>
      <w:r>
        <w:t>emandako</w:t>
      </w:r>
      <w:proofErr w:type="spellEnd"/>
      <w:r>
        <w:t xml:space="preserve"> </w:t>
      </w:r>
      <w:proofErr w:type="spellStart"/>
      <w:r>
        <w:t>ziurtagiria</w:t>
      </w:r>
      <w:proofErr w:type="spellEnd"/>
      <w:r>
        <w:t xml:space="preserve">, </w:t>
      </w:r>
      <w:proofErr w:type="spellStart"/>
      <w:r>
        <w:t>ibilgailuak</w:t>
      </w:r>
      <w:proofErr w:type="spellEnd"/>
      <w:r>
        <w:t xml:space="preserve"> </w:t>
      </w:r>
      <w:proofErr w:type="spellStart"/>
      <w:r>
        <w:t>zirkulazioaren</w:t>
      </w:r>
      <w:proofErr w:type="spellEnd"/>
      <w:r>
        <w:t xml:space="preserve"> </w:t>
      </w:r>
      <w:proofErr w:type="spellStart"/>
      <w:r>
        <w:t>gaineko</w:t>
      </w:r>
      <w:proofErr w:type="spellEnd"/>
      <w:r>
        <w:t xml:space="preserve"> </w:t>
      </w:r>
      <w:proofErr w:type="spellStart"/>
      <w:r>
        <w:t>zerga</w:t>
      </w:r>
      <w:proofErr w:type="spellEnd"/>
      <w:r>
        <w:t xml:space="preserve"> </w:t>
      </w:r>
      <w:proofErr w:type="spellStart"/>
      <w:r>
        <w:t>ordainduta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ala </w:t>
      </w:r>
      <w:proofErr w:type="spellStart"/>
      <w:r>
        <w:t>ez</w:t>
      </w:r>
      <w:proofErr w:type="spellEnd"/>
      <w:r>
        <w:t xml:space="preserve"> </w:t>
      </w:r>
      <w:proofErr w:type="spellStart"/>
      <w:r>
        <w:t>adieraziko</w:t>
      </w:r>
      <w:proofErr w:type="spellEnd"/>
      <w:r>
        <w:t xml:space="preserve"> </w:t>
      </w:r>
      <w:proofErr w:type="spellStart"/>
      <w:r>
        <w:t>duena</w:t>
      </w:r>
      <w:proofErr w:type="spellEnd"/>
      <w:r>
        <w:t xml:space="preserve">; eta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txosten</w:t>
      </w:r>
      <w:proofErr w:type="spellEnd"/>
      <w:r>
        <w:t xml:space="preserve"> </w:t>
      </w:r>
      <w:proofErr w:type="spellStart"/>
      <w:r>
        <w:t>xehatu</w:t>
      </w:r>
      <w:proofErr w:type="spellEnd"/>
      <w:r>
        <w:t xml:space="preserve"> eta </w:t>
      </w:r>
      <w:proofErr w:type="spellStart"/>
      <w:r>
        <w:t>eguneratua</w:t>
      </w:r>
      <w:proofErr w:type="spellEnd"/>
      <w:r>
        <w:t xml:space="preserve">, </w:t>
      </w:r>
      <w:proofErr w:type="spellStart"/>
      <w:r>
        <w:t>Trafiko</w:t>
      </w:r>
      <w:proofErr w:type="spellEnd"/>
      <w:r>
        <w:t xml:space="preserve"> Zuzendaritza </w:t>
      </w:r>
      <w:proofErr w:type="spellStart"/>
      <w:r>
        <w:t>Nagusiak</w:t>
      </w:r>
      <w:proofErr w:type="spellEnd"/>
      <w:r>
        <w:t xml:space="preserve"> </w:t>
      </w:r>
      <w:proofErr w:type="spellStart"/>
      <w:r>
        <w:t>egina</w:t>
      </w:r>
      <w:proofErr w:type="spellEnd"/>
      <w:r>
        <w:t>.</w:t>
      </w:r>
    </w:p>
    <w:p w14:paraId="2B8840FC" w14:textId="79970964" w:rsidR="00521D28" w:rsidRPr="001D6D64" w:rsidRDefault="00521D28" w:rsidP="00521D28">
      <w:pPr>
        <w:pStyle w:val="BOPVDetalle"/>
        <w:rPr>
          <w:rFonts w:eastAsia="Calibri"/>
        </w:rPr>
      </w:pPr>
      <w:r>
        <w:t xml:space="preserve">6.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Aurrekontratu-eskabidea</w:t>
      </w:r>
      <w:proofErr w:type="spellEnd"/>
      <w:r>
        <w:t>.</w:t>
      </w:r>
    </w:p>
    <w:p w14:paraId="2531C449" w14:textId="77777777" w:rsidR="00521D28" w:rsidRPr="001D6D64" w:rsidRDefault="00521D28" w:rsidP="00521D28">
      <w:pPr>
        <w:pStyle w:val="BOPVDetalle"/>
        <w:rPr>
          <w:rFonts w:eastAsia="Calibri"/>
        </w:rPr>
      </w:pPr>
      <w:proofErr w:type="spellStart"/>
      <w:r>
        <w:t>Kontratua</w:t>
      </w:r>
      <w:proofErr w:type="spellEnd"/>
      <w:r>
        <w:t xml:space="preserve"> </w:t>
      </w:r>
      <w:proofErr w:type="spellStart"/>
      <w:r>
        <w:t>formalizatu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alderdiek</w:t>
      </w:r>
      <w:proofErr w:type="spellEnd"/>
      <w:r>
        <w:t xml:space="preserve"> </w:t>
      </w:r>
      <w:proofErr w:type="spellStart"/>
      <w:r>
        <w:t>aurrekontratu-eskabide</w:t>
      </w:r>
      <w:proofErr w:type="spellEnd"/>
      <w:r>
        <w:t xml:space="preserve"> bat </w:t>
      </w:r>
      <w:proofErr w:type="spellStart"/>
      <w:r>
        <w:t>sinatzea</w:t>
      </w:r>
      <w:proofErr w:type="spellEnd"/>
      <w:r>
        <w:t xml:space="preserve"> </w:t>
      </w:r>
      <w:proofErr w:type="spellStart"/>
      <w:r>
        <w:t>adostu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</w:t>
      </w:r>
      <w:proofErr w:type="spellStart"/>
      <w:r>
        <w:t>dute</w:t>
      </w:r>
      <w:proofErr w:type="spellEnd"/>
      <w:r>
        <w:t xml:space="preserve">. Han,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jaso </w:t>
      </w:r>
      <w:proofErr w:type="spellStart"/>
      <w:r>
        <w:t>beharko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: </w:t>
      </w:r>
      <w:proofErr w:type="spellStart"/>
      <w:r>
        <w:t>alderdien</w:t>
      </w:r>
      <w:proofErr w:type="spellEnd"/>
      <w:r>
        <w:t xml:space="preserve"> </w:t>
      </w:r>
      <w:proofErr w:type="spellStart"/>
      <w:r>
        <w:t>identifikazio-datuak</w:t>
      </w:r>
      <w:proofErr w:type="spellEnd"/>
      <w:r>
        <w:t xml:space="preserve">, data,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identifikazioa</w:t>
      </w:r>
      <w:proofErr w:type="spellEnd"/>
      <w:r>
        <w:t xml:space="preserve"> eta </w:t>
      </w:r>
      <w:proofErr w:type="spellStart"/>
      <w:r>
        <w:t>ezaugarriak</w:t>
      </w:r>
      <w:proofErr w:type="spellEnd"/>
      <w:r>
        <w:t>, entrega-</w:t>
      </w:r>
      <w:proofErr w:type="spellStart"/>
      <w:r>
        <w:t>epea</w:t>
      </w:r>
      <w:proofErr w:type="spellEnd"/>
      <w:r>
        <w:t xml:space="preserve"> eta </w:t>
      </w:r>
      <w:proofErr w:type="spellStart"/>
      <w:r>
        <w:t>ez</w:t>
      </w:r>
      <w:proofErr w:type="spellEnd"/>
      <w:r>
        <w:t xml:space="preserve"> </w:t>
      </w:r>
      <w:proofErr w:type="spellStart"/>
      <w:r>
        <w:t>betetzearen</w:t>
      </w:r>
      <w:proofErr w:type="spellEnd"/>
      <w:r>
        <w:t xml:space="preserve"> </w:t>
      </w:r>
      <w:proofErr w:type="spellStart"/>
      <w:r>
        <w:t>ondorioak</w:t>
      </w:r>
      <w:proofErr w:type="spellEnd"/>
      <w:r>
        <w:t xml:space="preserve">, </w:t>
      </w:r>
      <w:proofErr w:type="spellStart"/>
      <w:r>
        <w:t>prezioa</w:t>
      </w:r>
      <w:proofErr w:type="spellEnd"/>
      <w:r>
        <w:t xml:space="preserve"> eta </w:t>
      </w:r>
      <w:proofErr w:type="spellStart"/>
      <w:r>
        <w:t>bi</w:t>
      </w:r>
      <w:proofErr w:type="spellEnd"/>
      <w:r>
        <w:t xml:space="preserve"> </w:t>
      </w:r>
      <w:proofErr w:type="spellStart"/>
      <w:r>
        <w:t>alderdientzat</w:t>
      </w:r>
      <w:proofErr w:type="spellEnd"/>
      <w:r>
        <w:t xml:space="preserve"> </w:t>
      </w:r>
      <w:proofErr w:type="spellStart"/>
      <w:r>
        <w:t>ondorioak</w:t>
      </w:r>
      <w:proofErr w:type="spellEnd"/>
      <w:r>
        <w:t xml:space="preserve"> izango </w:t>
      </w:r>
      <w:proofErr w:type="spellStart"/>
      <w:r>
        <w:t>dituzten</w:t>
      </w:r>
      <w:proofErr w:type="spellEnd"/>
      <w:r>
        <w:t xml:space="preserve"> eta </w:t>
      </w:r>
      <w:proofErr w:type="spellStart"/>
      <w:r>
        <w:t>lotesleak</w:t>
      </w:r>
      <w:proofErr w:type="spellEnd"/>
      <w:r>
        <w:t xml:space="preserve"> izango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zertzelada</w:t>
      </w:r>
      <w:proofErr w:type="spellEnd"/>
      <w:r>
        <w:t xml:space="preserve"> </w:t>
      </w:r>
      <w:proofErr w:type="spellStart"/>
      <w:r>
        <w:t>guztiak</w:t>
      </w:r>
      <w:proofErr w:type="spellEnd"/>
      <w:r>
        <w:t>.</w:t>
      </w:r>
    </w:p>
    <w:p w14:paraId="0143FBF7" w14:textId="77777777" w:rsidR="00521D28" w:rsidRPr="003A1512" w:rsidRDefault="00521D28" w:rsidP="00521D28">
      <w:pPr>
        <w:pStyle w:val="BOPVDetalle"/>
        <w:rPr>
          <w:rFonts w:eastAsia="Calibri"/>
        </w:rPr>
      </w:pPr>
      <w:bookmarkStart w:id="2" w:name="_Hlk63361075"/>
      <w:proofErr w:type="spellStart"/>
      <w:r>
        <w:t>Diru-zenbateko</w:t>
      </w:r>
      <w:proofErr w:type="spellEnd"/>
      <w:r>
        <w:t xml:space="preserve"> bat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erreserba</w:t>
      </w:r>
      <w:proofErr w:type="spellEnd"/>
      <w:r>
        <w:t xml:space="preserve"> </w:t>
      </w:r>
      <w:proofErr w:type="spellStart"/>
      <w:r>
        <w:t>gisa</w:t>
      </w:r>
      <w:proofErr w:type="spellEnd"/>
      <w:r>
        <w:t xml:space="preserve">, </w:t>
      </w:r>
      <w:proofErr w:type="spellStart"/>
      <w:r>
        <w:t>zenbateko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adieraziko</w:t>
      </w:r>
      <w:proofErr w:type="spellEnd"/>
      <w:r>
        <w:t xml:space="preserve"> da, eta </w:t>
      </w:r>
      <w:proofErr w:type="spellStart"/>
      <w:r>
        <w:t>kontsumitzaileari</w:t>
      </w:r>
      <w:proofErr w:type="spellEnd"/>
      <w:r>
        <w:t xml:space="preserve"> </w:t>
      </w:r>
      <w:proofErr w:type="spellStart"/>
      <w:r>
        <w:t>jakinarazi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ondorio</w:t>
      </w:r>
      <w:proofErr w:type="spellEnd"/>
      <w:r>
        <w:t xml:space="preserve"> izango </w:t>
      </w:r>
      <w:proofErr w:type="spellStart"/>
      <w:r>
        <w:t>lituzkeen</w:t>
      </w:r>
      <w:proofErr w:type="spellEnd"/>
      <w:r>
        <w:t xml:space="preserve"> </w:t>
      </w:r>
      <w:proofErr w:type="spellStart"/>
      <w:r>
        <w:t>kontratua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formalizatzeak</w:t>
      </w:r>
      <w:proofErr w:type="spellEnd"/>
      <w:r>
        <w:t xml:space="preserve">, entrega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alderdiek</w:t>
      </w:r>
      <w:proofErr w:type="spellEnd"/>
      <w:r>
        <w:t xml:space="preserve"> </w:t>
      </w:r>
      <w:proofErr w:type="spellStart"/>
      <w:r>
        <w:t>hitzartutakoaren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 xml:space="preserve"> eta 1/2007 </w:t>
      </w:r>
      <w:proofErr w:type="spellStart"/>
      <w:r>
        <w:t>Legegintzako</w:t>
      </w:r>
      <w:proofErr w:type="spellEnd"/>
      <w:r>
        <w:t xml:space="preserve"> </w:t>
      </w:r>
      <w:proofErr w:type="spellStart"/>
      <w:r>
        <w:t>Errege</w:t>
      </w:r>
      <w:proofErr w:type="spellEnd"/>
      <w:r>
        <w:t xml:space="preserve"> </w:t>
      </w:r>
      <w:proofErr w:type="spellStart"/>
      <w:r>
        <w:t>Dekretuaren</w:t>
      </w:r>
      <w:proofErr w:type="spellEnd"/>
      <w:r>
        <w:t xml:space="preserve"> 87.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ezarritakoarekin</w:t>
      </w:r>
      <w:proofErr w:type="spellEnd"/>
      <w:r>
        <w:t xml:space="preserve"> bat.</w:t>
      </w:r>
    </w:p>
    <w:bookmarkEnd w:id="2"/>
    <w:p w14:paraId="50D7F29C" w14:textId="75A87D8B" w:rsidR="00521D28" w:rsidRPr="001D6D64" w:rsidRDefault="00521D28" w:rsidP="00521D28">
      <w:pPr>
        <w:pStyle w:val="BOPVDetalle"/>
        <w:rPr>
          <w:rFonts w:eastAsia="Calibri"/>
        </w:rPr>
      </w:pPr>
      <w:r>
        <w:t xml:space="preserve">7.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Kontratua</w:t>
      </w:r>
      <w:proofErr w:type="spellEnd"/>
      <w:r>
        <w:t xml:space="preserve"> </w:t>
      </w:r>
      <w:proofErr w:type="spellStart"/>
      <w:r>
        <w:t>formalizatzea</w:t>
      </w:r>
      <w:proofErr w:type="spellEnd"/>
      <w:r>
        <w:t>.</w:t>
      </w:r>
    </w:p>
    <w:p w14:paraId="0783186A" w14:textId="77777777" w:rsidR="00521D28" w:rsidRDefault="00521D28" w:rsidP="00521D28">
      <w:pPr>
        <w:pStyle w:val="BOPVDetalle"/>
        <w:rPr>
          <w:rFonts w:eastAsia="Calibri"/>
        </w:rPr>
      </w:pPr>
      <w:r>
        <w:t xml:space="preserve">1.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erabilia</w:t>
      </w:r>
      <w:proofErr w:type="spellEnd"/>
      <w:r>
        <w:t xml:space="preserve"> </w:t>
      </w:r>
      <w:proofErr w:type="spellStart"/>
      <w:r>
        <w:t>salerosiz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salerosketa</w:t>
      </w:r>
      <w:proofErr w:type="spellEnd"/>
      <w:r>
        <w:t xml:space="preserve"> </w:t>
      </w:r>
      <w:proofErr w:type="spellStart"/>
      <w:r>
        <w:t>formalizatu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alderdiek</w:t>
      </w:r>
      <w:proofErr w:type="spellEnd"/>
      <w:r>
        <w:t xml:space="preserve"> </w:t>
      </w:r>
      <w:proofErr w:type="spellStart"/>
      <w:r>
        <w:t>adostu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egoeraren</w:t>
      </w:r>
      <w:proofErr w:type="spellEnd"/>
      <w:r>
        <w:t xml:space="preserve"> </w:t>
      </w:r>
      <w:proofErr w:type="spellStart"/>
      <w:r>
        <w:t>diagnostikoa</w:t>
      </w:r>
      <w:proofErr w:type="spellEnd"/>
      <w:r>
        <w:t xml:space="preserve"> </w:t>
      </w:r>
      <w:proofErr w:type="spellStart"/>
      <w:r>
        <w:t>egitea</w:t>
      </w:r>
      <w:proofErr w:type="spellEnd"/>
      <w:r>
        <w:t xml:space="preserve"> </w:t>
      </w:r>
      <w:proofErr w:type="spellStart"/>
      <w:r>
        <w:t>horretarako</w:t>
      </w:r>
      <w:proofErr w:type="spellEnd"/>
      <w:r>
        <w:t xml:space="preserve"> </w:t>
      </w:r>
      <w:proofErr w:type="spellStart"/>
      <w:r>
        <w:t>gaitutako</w:t>
      </w:r>
      <w:proofErr w:type="spellEnd"/>
      <w:r>
        <w:t xml:space="preserve"> </w:t>
      </w:r>
      <w:proofErr w:type="spellStart"/>
      <w:r>
        <w:t>zentro</w:t>
      </w:r>
      <w:proofErr w:type="spellEnd"/>
      <w:r>
        <w:t xml:space="preserve"> </w:t>
      </w:r>
      <w:proofErr w:type="spellStart"/>
      <w:r>
        <w:t>publiko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pribatu</w:t>
      </w:r>
      <w:proofErr w:type="spellEnd"/>
      <w:r>
        <w:t xml:space="preserve"> batean (</w:t>
      </w:r>
      <w:proofErr w:type="spellStart"/>
      <w:r>
        <w:t>zentroa</w:t>
      </w:r>
      <w:proofErr w:type="spellEnd"/>
      <w:r>
        <w:t xml:space="preserve"> bien </w:t>
      </w:r>
      <w:proofErr w:type="spellStart"/>
      <w:r>
        <w:t>artean</w:t>
      </w:r>
      <w:proofErr w:type="spellEnd"/>
      <w:r>
        <w:t xml:space="preserve"> </w:t>
      </w:r>
      <w:proofErr w:type="spellStart"/>
      <w:r>
        <w:t>hautatuko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). </w:t>
      </w:r>
      <w:proofErr w:type="spellStart"/>
      <w:r>
        <w:t>Alderdiek</w:t>
      </w:r>
      <w:proofErr w:type="spellEnd"/>
      <w:r>
        <w:t xml:space="preserve"> </w:t>
      </w:r>
      <w:proofErr w:type="spellStart"/>
      <w:r>
        <w:t>adostuko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diagnostikoak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ondorio</w:t>
      </w:r>
      <w:proofErr w:type="spellEnd"/>
      <w:r>
        <w:t xml:space="preserve"> izango </w:t>
      </w:r>
      <w:proofErr w:type="spellStart"/>
      <w:r>
        <w:t>dituen</w:t>
      </w:r>
      <w:proofErr w:type="spellEnd"/>
      <w:r>
        <w:t xml:space="preserve"> eta nori </w:t>
      </w:r>
      <w:proofErr w:type="spellStart"/>
      <w:r>
        <w:t>dagokion</w:t>
      </w:r>
      <w:proofErr w:type="spellEnd"/>
      <w:r>
        <w:t xml:space="preserve">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kostua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hartzea</w:t>
      </w:r>
      <w:proofErr w:type="spellEnd"/>
      <w:r>
        <w:t>.</w:t>
      </w:r>
    </w:p>
    <w:p w14:paraId="4B4C4C1C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2.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berrien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erabilien</w:t>
      </w:r>
      <w:proofErr w:type="spellEnd"/>
      <w:r>
        <w:t xml:space="preserve"> </w:t>
      </w:r>
      <w:proofErr w:type="spellStart"/>
      <w:r>
        <w:t>salerosketa</w:t>
      </w:r>
      <w:proofErr w:type="spellEnd"/>
      <w:r>
        <w:t xml:space="preserve"> </w:t>
      </w:r>
      <w:proofErr w:type="spellStart"/>
      <w:r>
        <w:t>formalizatuz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kontratu</w:t>
      </w:r>
      <w:proofErr w:type="spellEnd"/>
      <w:r>
        <w:t xml:space="preserve"> bat </w:t>
      </w:r>
      <w:proofErr w:type="spellStart"/>
      <w:r>
        <w:t>sinatu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.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, </w:t>
      </w:r>
      <w:proofErr w:type="spellStart"/>
      <w:r>
        <w:t>alderdien</w:t>
      </w:r>
      <w:proofErr w:type="spellEnd"/>
      <w:r>
        <w:t xml:space="preserve"> </w:t>
      </w:r>
      <w:proofErr w:type="spellStart"/>
      <w:r>
        <w:t>identifikazio</w:t>
      </w:r>
      <w:proofErr w:type="spellEnd"/>
      <w:r>
        <w:t xml:space="preserve"> </w:t>
      </w:r>
      <w:proofErr w:type="spellStart"/>
      <w:r>
        <w:t>egokiaz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zehaztuko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>:</w:t>
      </w:r>
    </w:p>
    <w:p w14:paraId="4910B174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- </w:t>
      </w:r>
      <w:proofErr w:type="spellStart"/>
      <w:r>
        <w:t>Ibilgailuaren</w:t>
      </w:r>
      <w:proofErr w:type="spellEnd"/>
      <w:r>
        <w:t xml:space="preserve"> jabea.</w:t>
      </w:r>
    </w:p>
    <w:p w14:paraId="20747C78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-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identifikazioa</w:t>
      </w:r>
      <w:proofErr w:type="spellEnd"/>
      <w:r>
        <w:t xml:space="preserve">: </w:t>
      </w:r>
      <w:proofErr w:type="spellStart"/>
      <w:r>
        <w:t>marka</w:t>
      </w:r>
      <w:proofErr w:type="spellEnd"/>
      <w:r>
        <w:t xml:space="preserve">, </w:t>
      </w:r>
      <w:proofErr w:type="spellStart"/>
      <w:r>
        <w:t>modeloa</w:t>
      </w:r>
      <w:proofErr w:type="spellEnd"/>
      <w:r>
        <w:t xml:space="preserve">, </w:t>
      </w:r>
      <w:proofErr w:type="spellStart"/>
      <w:r>
        <w:t>txasis-zenbakia</w:t>
      </w:r>
      <w:proofErr w:type="spellEnd"/>
      <w:r>
        <w:t xml:space="preserve"> eta </w:t>
      </w:r>
      <w:proofErr w:type="spellStart"/>
      <w:r>
        <w:t>matrikula</w:t>
      </w:r>
      <w:proofErr w:type="spellEnd"/>
      <w:r>
        <w:t>.</w:t>
      </w:r>
    </w:p>
    <w:p w14:paraId="2FD7CC74" w14:textId="77777777" w:rsidR="00521D28" w:rsidRDefault="00521D28" w:rsidP="00521D28">
      <w:pPr>
        <w:pStyle w:val="BOPVDetalle"/>
        <w:rPr>
          <w:rFonts w:eastAsia="Calibri"/>
        </w:rPr>
      </w:pPr>
      <w:r>
        <w:t xml:space="preserve">- </w:t>
      </w:r>
      <w:proofErr w:type="spellStart"/>
      <w:r>
        <w:t>Guztizko</w:t>
      </w:r>
      <w:proofErr w:type="spellEnd"/>
      <w:r>
        <w:t xml:space="preserve"> </w:t>
      </w:r>
      <w:proofErr w:type="spellStart"/>
      <w:r>
        <w:t>prezioa</w:t>
      </w:r>
      <w:proofErr w:type="spellEnd"/>
      <w:r>
        <w:t xml:space="preserve"> (</w:t>
      </w:r>
      <w:proofErr w:type="spellStart"/>
      <w:r>
        <w:t>zergak</w:t>
      </w:r>
      <w:proofErr w:type="spellEnd"/>
      <w:r>
        <w:t xml:space="preserve"> eta </w:t>
      </w:r>
      <w:proofErr w:type="spellStart"/>
      <w:r>
        <w:t>gastuak</w:t>
      </w:r>
      <w:proofErr w:type="spellEnd"/>
      <w:r>
        <w:t xml:space="preserve"> </w:t>
      </w:r>
      <w:proofErr w:type="spellStart"/>
      <w:r>
        <w:t>barne</w:t>
      </w:r>
      <w:proofErr w:type="spellEnd"/>
      <w:r>
        <w:t xml:space="preserve">) eta </w:t>
      </w:r>
      <w:proofErr w:type="spellStart"/>
      <w:r>
        <w:t>ordaintzeko</w:t>
      </w:r>
      <w:proofErr w:type="spellEnd"/>
      <w:r>
        <w:t xml:space="preserve"> </w:t>
      </w:r>
      <w:proofErr w:type="spellStart"/>
      <w:r>
        <w:t>baldintzak</w:t>
      </w:r>
      <w:proofErr w:type="spellEnd"/>
      <w:r>
        <w:t xml:space="preserve">, </w:t>
      </w:r>
      <w:proofErr w:type="spellStart"/>
      <w:r>
        <w:t>finantzaketari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aipamena</w:t>
      </w:r>
      <w:proofErr w:type="spellEnd"/>
      <w:r>
        <w:t xml:space="preserve"> </w:t>
      </w:r>
      <w:proofErr w:type="spellStart"/>
      <w:r>
        <w:t>barne</w:t>
      </w:r>
      <w:proofErr w:type="spellEnd"/>
      <w:r>
        <w:t xml:space="preserve">, hala </w:t>
      </w:r>
      <w:proofErr w:type="spellStart"/>
      <w:r>
        <w:t>badagokio</w:t>
      </w:r>
      <w:proofErr w:type="spellEnd"/>
      <w:r>
        <w:t>.</w:t>
      </w:r>
    </w:p>
    <w:p w14:paraId="04CB5536" w14:textId="77777777" w:rsidR="00521D28" w:rsidRPr="003A1512" w:rsidRDefault="00521D28" w:rsidP="00521D28">
      <w:pPr>
        <w:pStyle w:val="BOPVDetalle"/>
        <w:rPr>
          <w:rFonts w:eastAsia="Calibri"/>
        </w:rPr>
      </w:pPr>
      <w:r>
        <w:lastRenderedPageBreak/>
        <w:t xml:space="preserve">-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dokumentazioa</w:t>
      </w:r>
      <w:proofErr w:type="spellEnd"/>
      <w:r>
        <w:t>.</w:t>
      </w:r>
    </w:p>
    <w:p w14:paraId="0790AEA5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- Non eta </w:t>
      </w:r>
      <w:proofErr w:type="spellStart"/>
      <w:r>
        <w:t>noiz</w:t>
      </w:r>
      <w:proofErr w:type="spellEnd"/>
      <w:r>
        <w:t xml:space="preserve"> </w:t>
      </w:r>
      <w:proofErr w:type="spellStart"/>
      <w:r>
        <w:t>entregatuko</w:t>
      </w:r>
      <w:proofErr w:type="spellEnd"/>
      <w:r>
        <w:t xml:space="preserve"> den.</w:t>
      </w:r>
    </w:p>
    <w:p w14:paraId="5488A1FE" w14:textId="77777777" w:rsidR="00521D28" w:rsidRPr="001D6D64" w:rsidRDefault="00521D28" w:rsidP="00521D28">
      <w:pPr>
        <w:pStyle w:val="BOPVDetalle"/>
        <w:rPr>
          <w:rFonts w:eastAsia="Calibri"/>
        </w:rPr>
      </w:pPr>
      <w:r>
        <w:t xml:space="preserve">- </w:t>
      </w:r>
      <w:proofErr w:type="spellStart"/>
      <w:r>
        <w:t>Legezko</w:t>
      </w:r>
      <w:proofErr w:type="spellEnd"/>
      <w:r>
        <w:t xml:space="preserve"> </w:t>
      </w:r>
      <w:proofErr w:type="spellStart"/>
      <w:r>
        <w:t>bermea</w:t>
      </w:r>
      <w:proofErr w:type="spellEnd"/>
      <w:r>
        <w:t xml:space="preserve"> eta, hala </w:t>
      </w:r>
      <w:proofErr w:type="spellStart"/>
      <w:r>
        <w:t>badagokio</w:t>
      </w:r>
      <w:proofErr w:type="spellEnd"/>
      <w:r>
        <w:t xml:space="preserve">, </w:t>
      </w:r>
      <w:proofErr w:type="spellStart"/>
      <w:r>
        <w:t>berme</w:t>
      </w:r>
      <w:proofErr w:type="spellEnd"/>
      <w:r>
        <w:t xml:space="preserve"> </w:t>
      </w:r>
      <w:proofErr w:type="spellStart"/>
      <w:r>
        <w:t>komertziala</w:t>
      </w:r>
      <w:proofErr w:type="spellEnd"/>
      <w:r>
        <w:t>.</w:t>
      </w:r>
    </w:p>
    <w:p w14:paraId="18BB7401" w14:textId="77777777" w:rsidR="00521D28" w:rsidRPr="001D6D64" w:rsidRDefault="00521D28" w:rsidP="00521D28">
      <w:pPr>
        <w:pStyle w:val="BOPVDetalle"/>
        <w:rPr>
          <w:rFonts w:eastAsia="Calibri"/>
        </w:rPr>
      </w:pPr>
      <w:r>
        <w:t xml:space="preserve">- </w:t>
      </w:r>
      <w:proofErr w:type="spellStart"/>
      <w:r>
        <w:t>Erreklamatzeko</w:t>
      </w:r>
      <w:proofErr w:type="spellEnd"/>
      <w:r>
        <w:t xml:space="preserve"> </w:t>
      </w:r>
      <w:proofErr w:type="spellStart"/>
      <w:r>
        <w:t>prozedurak</w:t>
      </w:r>
      <w:proofErr w:type="spellEnd"/>
      <w:r>
        <w:t xml:space="preserve">, </w:t>
      </w:r>
      <w:proofErr w:type="spellStart"/>
      <w:r>
        <w:t>kontsumo-arloko</w:t>
      </w:r>
      <w:proofErr w:type="spellEnd"/>
      <w:r>
        <w:t xml:space="preserve"> </w:t>
      </w:r>
      <w:proofErr w:type="spellStart"/>
      <w:r>
        <w:t>gatazkarik</w:t>
      </w:r>
      <w:proofErr w:type="spellEnd"/>
      <w:r>
        <w:t xml:space="preserve"> </w:t>
      </w:r>
      <w:proofErr w:type="spellStart"/>
      <w:r>
        <w:t>egonez</w:t>
      </w:r>
      <w:proofErr w:type="spellEnd"/>
      <w:r>
        <w:t xml:space="preserve"> </w:t>
      </w:r>
      <w:proofErr w:type="spellStart"/>
      <w:r>
        <w:t>gero</w:t>
      </w:r>
      <w:proofErr w:type="spellEnd"/>
      <w:r>
        <w:t>.</w:t>
      </w:r>
    </w:p>
    <w:p w14:paraId="6A5DFEF6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- </w:t>
      </w:r>
      <w:proofErr w:type="spellStart"/>
      <w:r>
        <w:t>Saltzailea</w:t>
      </w:r>
      <w:proofErr w:type="spellEnd"/>
      <w:r>
        <w:t xml:space="preserve"> </w:t>
      </w:r>
      <w:proofErr w:type="spellStart"/>
      <w:r>
        <w:t>Kontsumoko</w:t>
      </w:r>
      <w:proofErr w:type="spellEnd"/>
      <w:r>
        <w:t xml:space="preserve"> </w:t>
      </w:r>
      <w:proofErr w:type="spellStart"/>
      <w:r>
        <w:t>Arbitrajeari</w:t>
      </w:r>
      <w:proofErr w:type="spellEnd"/>
      <w:r>
        <w:t xml:space="preserve"> </w:t>
      </w:r>
      <w:proofErr w:type="spellStart"/>
      <w:r>
        <w:t>atxikiko</w:t>
      </w:r>
      <w:proofErr w:type="spellEnd"/>
      <w:r>
        <w:t xml:space="preserve"> </w:t>
      </w:r>
      <w:proofErr w:type="spellStart"/>
      <w:r>
        <w:t>zaion</w:t>
      </w:r>
      <w:proofErr w:type="spellEnd"/>
      <w:r>
        <w:t xml:space="preserve"> ala </w:t>
      </w:r>
      <w:proofErr w:type="spellStart"/>
      <w:r>
        <w:t>ez</w:t>
      </w:r>
      <w:proofErr w:type="spellEnd"/>
      <w:r>
        <w:t>.</w:t>
      </w:r>
    </w:p>
    <w:p w14:paraId="330B10D7" w14:textId="363E24D0" w:rsidR="00521D28" w:rsidRPr="003A1512" w:rsidRDefault="00521D28" w:rsidP="00521D28">
      <w:pPr>
        <w:pStyle w:val="BOPVDetalle"/>
        <w:rPr>
          <w:rFonts w:eastAsia="Calibri"/>
        </w:rPr>
      </w:pPr>
      <w:r>
        <w:t xml:space="preserve">-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erabiliak</w:t>
      </w:r>
      <w:proofErr w:type="spellEnd"/>
      <w:r>
        <w:t xml:space="preserve"> </w:t>
      </w:r>
      <w:proofErr w:type="spellStart"/>
      <w:r>
        <w:t>baldin</w:t>
      </w:r>
      <w:proofErr w:type="spellEnd"/>
      <w:r>
        <w:t xml:space="preserve"> </w:t>
      </w:r>
      <w:proofErr w:type="spellStart"/>
      <w:r>
        <w:t>badira</w:t>
      </w:r>
      <w:proofErr w:type="spellEnd"/>
      <w:r>
        <w:t xml:space="preserve">, </w:t>
      </w:r>
      <w:proofErr w:type="spellStart"/>
      <w:r>
        <w:t>nork</w:t>
      </w:r>
      <w:proofErr w:type="spellEnd"/>
      <w:r>
        <w:t xml:space="preserve"> </w:t>
      </w:r>
      <w:proofErr w:type="spellStart"/>
      <w:r>
        <w:t>jakinarazi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dien</w:t>
      </w:r>
      <w:proofErr w:type="spellEnd"/>
      <w:r>
        <w:t xml:space="preserve"> </w:t>
      </w:r>
      <w:proofErr w:type="spellStart"/>
      <w:r>
        <w:t>titulartasun-aldaketa</w:t>
      </w:r>
      <w:proofErr w:type="spellEnd"/>
      <w:r>
        <w:t xml:space="preserve"> </w:t>
      </w:r>
      <w:proofErr w:type="spellStart"/>
      <w:r>
        <w:t>agintariei</w:t>
      </w:r>
      <w:proofErr w:type="spellEnd"/>
      <w:r>
        <w:t xml:space="preserve"> eta </w:t>
      </w:r>
      <w:proofErr w:type="spellStart"/>
      <w:r>
        <w:t>aseguru-etxeei</w:t>
      </w:r>
      <w:proofErr w:type="spellEnd"/>
      <w:r>
        <w:t xml:space="preserve">, eta </w:t>
      </w:r>
      <w:proofErr w:type="spellStart"/>
      <w:r>
        <w:t>zer</w:t>
      </w:r>
      <w:proofErr w:type="spellEnd"/>
      <w:r>
        <w:t xml:space="preserve"> </w:t>
      </w:r>
      <w:proofErr w:type="spellStart"/>
      <w:r>
        <w:t>gastu</w:t>
      </w:r>
      <w:proofErr w:type="spellEnd"/>
      <w:r>
        <w:t xml:space="preserve"> </w:t>
      </w:r>
      <w:proofErr w:type="spellStart"/>
      <w:r>
        <w:t>dakartzan</w:t>
      </w:r>
      <w:proofErr w:type="spellEnd"/>
      <w:r>
        <w:t xml:space="preserve">. Era </w:t>
      </w:r>
      <w:proofErr w:type="spellStart"/>
      <w:r>
        <w:t>berean</w:t>
      </w:r>
      <w:proofErr w:type="spellEnd"/>
      <w:r>
        <w:t xml:space="preserve">,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IATri</w:t>
      </w:r>
      <w:proofErr w:type="spellEnd"/>
      <w:r>
        <w:t xml:space="preserve">, </w:t>
      </w:r>
      <w:proofErr w:type="spellStart"/>
      <w:r>
        <w:t>zirkulazio-baimenari</w:t>
      </w:r>
      <w:proofErr w:type="spellEnd"/>
      <w:r>
        <w:t xml:space="preserve"> eta </w:t>
      </w:r>
      <w:proofErr w:type="spellStart"/>
      <w:r>
        <w:t>urte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 </w:t>
      </w:r>
      <w:proofErr w:type="spellStart"/>
      <w:r>
        <w:t>ordaindu</w:t>
      </w:r>
      <w:proofErr w:type="spellEnd"/>
      <w:r>
        <w:t xml:space="preserve"> den </w:t>
      </w:r>
      <w:proofErr w:type="spellStart"/>
      <w:r>
        <w:t>udal-zergari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>.</w:t>
      </w:r>
    </w:p>
    <w:p w14:paraId="4A91CA0B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Kontratuaren</w:t>
      </w:r>
      <w:proofErr w:type="spellEnd"/>
      <w:r>
        <w:t xml:space="preserve"> </w:t>
      </w:r>
      <w:bookmarkStart w:id="3" w:name="_Hlk63425176"/>
      <w:proofErr w:type="spellStart"/>
      <w:r>
        <w:t>bi</w:t>
      </w:r>
      <w:proofErr w:type="spellEnd"/>
      <w:r>
        <w:t xml:space="preserve"> ale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: bata, </w:t>
      </w:r>
      <w:proofErr w:type="spellStart"/>
      <w:r>
        <w:t>zigilatuta</w:t>
      </w:r>
      <w:proofErr w:type="spellEnd"/>
      <w:r>
        <w:t xml:space="preserve"> eta </w:t>
      </w:r>
      <w:proofErr w:type="spellStart"/>
      <w:r>
        <w:t>sinatuta</w:t>
      </w:r>
      <w:proofErr w:type="spellEnd"/>
      <w:r>
        <w:t xml:space="preserve">, </w:t>
      </w:r>
      <w:proofErr w:type="spellStart"/>
      <w:r>
        <w:t>erosleak</w:t>
      </w:r>
      <w:proofErr w:type="spellEnd"/>
      <w:r>
        <w:t xml:space="preserve"> </w:t>
      </w:r>
      <w:proofErr w:type="spellStart"/>
      <w:r>
        <w:t>hartuko</w:t>
      </w:r>
      <w:proofErr w:type="spellEnd"/>
      <w:r>
        <w:t xml:space="preserve"> du, eta </w:t>
      </w:r>
      <w:proofErr w:type="spellStart"/>
      <w:r>
        <w:t>bestea</w:t>
      </w:r>
      <w:proofErr w:type="spellEnd"/>
      <w:r>
        <w:t xml:space="preserve"> </w:t>
      </w:r>
      <w:proofErr w:type="spellStart"/>
      <w:r>
        <w:t>establezimenduan</w:t>
      </w:r>
      <w:proofErr w:type="spellEnd"/>
      <w:r>
        <w:t xml:space="preserve"> </w:t>
      </w:r>
      <w:proofErr w:type="spellStart"/>
      <w:r>
        <w:t>geldituko</w:t>
      </w:r>
      <w:proofErr w:type="spellEnd"/>
      <w:r>
        <w:t xml:space="preserve"> da. </w:t>
      </w:r>
      <w:proofErr w:type="spellStart"/>
      <w:r>
        <w:t>Sinatu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establezimenduan</w:t>
      </w:r>
      <w:proofErr w:type="spellEnd"/>
      <w:r>
        <w:t xml:space="preserve"> </w:t>
      </w:r>
      <w:proofErr w:type="spellStart"/>
      <w:r>
        <w:t>gelditzen</w:t>
      </w:r>
      <w:proofErr w:type="spellEnd"/>
      <w:r>
        <w:t xml:space="preserve"> </w:t>
      </w:r>
      <w:proofErr w:type="spellStart"/>
      <w:r>
        <w:t>dena</w:t>
      </w:r>
      <w:proofErr w:type="spellEnd"/>
      <w:r>
        <w:t xml:space="preserve"> </w:t>
      </w:r>
      <w:proofErr w:type="spellStart"/>
      <w:r>
        <w:t>agintari</w:t>
      </w:r>
      <w:proofErr w:type="spellEnd"/>
      <w:r>
        <w:t xml:space="preserve"> </w:t>
      </w:r>
      <w:proofErr w:type="spellStart"/>
      <w:r>
        <w:t>eskudunen</w:t>
      </w:r>
      <w:proofErr w:type="spellEnd"/>
      <w:r>
        <w:t xml:space="preserve"> </w:t>
      </w:r>
      <w:proofErr w:type="spellStart"/>
      <w:r>
        <w:t>eskura</w:t>
      </w:r>
      <w:proofErr w:type="spellEnd"/>
      <w:r>
        <w:t xml:space="preserve"> </w:t>
      </w:r>
      <w:proofErr w:type="spellStart"/>
      <w:r>
        <w:t>eduki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da </w:t>
      </w:r>
      <w:proofErr w:type="spellStart"/>
      <w:r>
        <w:t>gutxienez</w:t>
      </w:r>
      <w:proofErr w:type="spellEnd"/>
      <w:r>
        <w:t xml:space="preserve">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urtez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emandako</w:t>
      </w:r>
      <w:proofErr w:type="spellEnd"/>
      <w:r>
        <w:t xml:space="preserve"> </w:t>
      </w:r>
      <w:proofErr w:type="spellStart"/>
      <w:r>
        <w:t>bermea</w:t>
      </w:r>
      <w:proofErr w:type="spellEnd"/>
      <w:r>
        <w:t xml:space="preserve"> </w:t>
      </w:r>
      <w:proofErr w:type="spellStart"/>
      <w:r>
        <w:t>indarrean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artean</w:t>
      </w:r>
      <w:bookmarkEnd w:id="3"/>
      <w:proofErr w:type="spellEnd"/>
      <w:r>
        <w:t xml:space="preserve">, </w:t>
      </w:r>
      <w:proofErr w:type="spellStart"/>
      <w:r>
        <w:t>aldi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urte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luzeagoa</w:t>
      </w:r>
      <w:proofErr w:type="spellEnd"/>
      <w:r>
        <w:t xml:space="preserve"> </w:t>
      </w:r>
      <w:proofErr w:type="spellStart"/>
      <w:r>
        <w:t>bada</w:t>
      </w:r>
      <w:proofErr w:type="spellEnd"/>
      <w:r>
        <w:t>.</w:t>
      </w:r>
    </w:p>
    <w:p w14:paraId="5600DBD7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Baldin</w:t>
      </w:r>
      <w:proofErr w:type="spellEnd"/>
      <w:r>
        <w:t xml:space="preserve"> eta </w:t>
      </w:r>
      <w:proofErr w:type="spellStart"/>
      <w:r>
        <w:t>ibilgailu</w:t>
      </w:r>
      <w:proofErr w:type="spellEnd"/>
      <w:r>
        <w:t xml:space="preserve"> baten </w:t>
      </w:r>
      <w:proofErr w:type="spellStart"/>
      <w:r>
        <w:t>berme</w:t>
      </w:r>
      <w:proofErr w:type="spellEnd"/>
      <w:r>
        <w:t xml:space="preserve"> </w:t>
      </w:r>
      <w:proofErr w:type="spellStart"/>
      <w:r>
        <w:t>komertzialaren</w:t>
      </w:r>
      <w:proofErr w:type="spellEnd"/>
      <w:r>
        <w:t xml:space="preserve"> </w:t>
      </w:r>
      <w:proofErr w:type="spellStart"/>
      <w:r>
        <w:t>bermatzailea</w:t>
      </w:r>
      <w:proofErr w:type="spellEnd"/>
      <w:r>
        <w:t xml:space="preserve"> </w:t>
      </w:r>
      <w:proofErr w:type="spellStart"/>
      <w:r>
        <w:t>saltzailea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, </w:t>
      </w:r>
      <w:proofErr w:type="spellStart"/>
      <w:r>
        <w:t>bermea</w:t>
      </w:r>
      <w:proofErr w:type="spellEnd"/>
      <w:r>
        <w:t xml:space="preserve"> </w:t>
      </w:r>
      <w:proofErr w:type="spellStart"/>
      <w:r>
        <w:t>idatziz</w:t>
      </w:r>
      <w:proofErr w:type="spellEnd"/>
      <w:r>
        <w:t xml:space="preserve"> </w:t>
      </w:r>
      <w:proofErr w:type="spellStart"/>
      <w:r>
        <w:t>formalizatuta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dio </w:t>
      </w:r>
      <w:proofErr w:type="spellStart"/>
      <w:r>
        <w:t>kontsumitzaileari</w:t>
      </w:r>
      <w:proofErr w:type="spellEnd"/>
      <w:r>
        <w:t xml:space="preserve">, </w:t>
      </w:r>
      <w:proofErr w:type="spellStart"/>
      <w:r>
        <w:t>salerosketa-kontratua</w:t>
      </w:r>
      <w:proofErr w:type="spellEnd"/>
      <w:r>
        <w:t xml:space="preserve"> </w:t>
      </w:r>
      <w:proofErr w:type="spellStart"/>
      <w:r>
        <w:t>burutzen</w:t>
      </w:r>
      <w:proofErr w:type="spellEnd"/>
      <w:r>
        <w:t xml:space="preserve"> </w:t>
      </w:r>
      <w:proofErr w:type="spellStart"/>
      <w:r>
        <w:t>denean</w:t>
      </w:r>
      <w:proofErr w:type="spellEnd"/>
      <w:r>
        <w:t xml:space="preserve">. </w:t>
      </w:r>
      <w:proofErr w:type="spellStart"/>
      <w:r>
        <w:t>Berme-agirian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agertu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nahitaez</w:t>
      </w:r>
      <w:proofErr w:type="spellEnd"/>
      <w:r>
        <w:t xml:space="preserve">: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identifikazio-datuak</w:t>
      </w:r>
      <w:proofErr w:type="spellEnd"/>
      <w:r>
        <w:t xml:space="preserve">, </w:t>
      </w:r>
      <w:proofErr w:type="spellStart"/>
      <w:r>
        <w:t>bermearen</w:t>
      </w:r>
      <w:proofErr w:type="spellEnd"/>
      <w:r>
        <w:t xml:space="preserve"> </w:t>
      </w:r>
      <w:proofErr w:type="spellStart"/>
      <w:r>
        <w:t>baldintzak</w:t>
      </w:r>
      <w:proofErr w:type="spellEnd"/>
      <w:r>
        <w:t xml:space="preserve">, </w:t>
      </w:r>
      <w:proofErr w:type="spellStart"/>
      <w:r>
        <w:t>bermearen</w:t>
      </w:r>
      <w:proofErr w:type="spellEnd"/>
      <w:r>
        <w:t xml:space="preserve"> </w:t>
      </w:r>
      <w:proofErr w:type="spellStart"/>
      <w:r>
        <w:t>titularraren</w:t>
      </w:r>
      <w:proofErr w:type="spellEnd"/>
      <w:r>
        <w:t xml:space="preserve"> </w:t>
      </w:r>
      <w:proofErr w:type="spellStart"/>
      <w:r>
        <w:t>eskubideak</w:t>
      </w:r>
      <w:proofErr w:type="spellEnd"/>
      <w:r>
        <w:t xml:space="preserve"> eta </w:t>
      </w:r>
      <w:proofErr w:type="spellStart"/>
      <w:r>
        <w:t>bermealdia</w:t>
      </w:r>
      <w:proofErr w:type="spellEnd"/>
      <w:r>
        <w:t xml:space="preserve">. </w:t>
      </w:r>
      <w:proofErr w:type="spellStart"/>
      <w:r>
        <w:t>Ibilgailuak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berme</w:t>
      </w:r>
      <w:proofErr w:type="spellEnd"/>
      <w:r>
        <w:t xml:space="preserve"> </w:t>
      </w:r>
      <w:proofErr w:type="spellStart"/>
      <w:r>
        <w:t>komertzialaren</w:t>
      </w:r>
      <w:proofErr w:type="spellEnd"/>
      <w:r>
        <w:t xml:space="preserve"> </w:t>
      </w:r>
      <w:proofErr w:type="spellStart"/>
      <w:r>
        <w:t>bermatzailea</w:t>
      </w:r>
      <w:proofErr w:type="spellEnd"/>
      <w:r>
        <w:t xml:space="preserve"> </w:t>
      </w:r>
      <w:proofErr w:type="spellStart"/>
      <w:r>
        <w:t>saltzailea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pertsona</w:t>
      </w:r>
      <w:proofErr w:type="spellEnd"/>
      <w:r>
        <w:t xml:space="preserve"> bat </w:t>
      </w:r>
      <w:proofErr w:type="spellStart"/>
      <w:r>
        <w:t>bada</w:t>
      </w:r>
      <w:proofErr w:type="spellEnd"/>
      <w:r>
        <w:t xml:space="preserve">, </w:t>
      </w:r>
      <w:proofErr w:type="spellStart"/>
      <w:r>
        <w:t>bermea</w:t>
      </w:r>
      <w:proofErr w:type="spellEnd"/>
      <w:r>
        <w:t xml:space="preserve"> </w:t>
      </w:r>
      <w:proofErr w:type="spellStart"/>
      <w:r>
        <w:t>gauzatzeko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den </w:t>
      </w:r>
      <w:proofErr w:type="spellStart"/>
      <w:r>
        <w:t>dokumentazioa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dio </w:t>
      </w:r>
      <w:proofErr w:type="spellStart"/>
      <w:r>
        <w:t>kontsumitzaileari</w:t>
      </w:r>
      <w:proofErr w:type="spellEnd"/>
      <w:r>
        <w:t xml:space="preserve"> </w:t>
      </w:r>
      <w:proofErr w:type="spellStart"/>
      <w:r>
        <w:t>salerosketa-kontratua</w:t>
      </w:r>
      <w:proofErr w:type="spellEnd"/>
      <w:r>
        <w:t xml:space="preserve"> </w:t>
      </w:r>
      <w:proofErr w:type="spellStart"/>
      <w:r>
        <w:t>burutzen</w:t>
      </w:r>
      <w:proofErr w:type="spellEnd"/>
      <w:r>
        <w:t xml:space="preserve"> </w:t>
      </w:r>
      <w:proofErr w:type="spellStart"/>
      <w:r>
        <w:t>denean</w:t>
      </w:r>
      <w:proofErr w:type="spellEnd"/>
      <w:r>
        <w:t>.</w:t>
      </w:r>
    </w:p>
    <w:p w14:paraId="79FEAAC2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3. </w:t>
      </w:r>
      <w:proofErr w:type="spellStart"/>
      <w:r>
        <w:t>Klausula</w:t>
      </w:r>
      <w:proofErr w:type="spellEnd"/>
      <w:r>
        <w:t xml:space="preserve"> eta </w:t>
      </w:r>
      <w:proofErr w:type="spellStart"/>
      <w:r>
        <w:t>baldintza</w:t>
      </w:r>
      <w:proofErr w:type="spellEnd"/>
      <w:r>
        <w:t xml:space="preserve"> </w:t>
      </w:r>
      <w:proofErr w:type="spellStart"/>
      <w:r>
        <w:t>orokorren</w:t>
      </w:r>
      <w:proofErr w:type="spellEnd"/>
      <w:r>
        <w:t xml:space="preserve"> </w:t>
      </w:r>
      <w:proofErr w:type="spellStart"/>
      <w:r>
        <w:t>testuko</w:t>
      </w:r>
      <w:proofErr w:type="spellEnd"/>
      <w:r>
        <w:t xml:space="preserve"> </w:t>
      </w:r>
      <w:proofErr w:type="spellStart"/>
      <w:r>
        <w:t>karaktereek</w:t>
      </w:r>
      <w:proofErr w:type="spellEnd"/>
      <w:r>
        <w:t xml:space="preserve"> </w:t>
      </w:r>
      <w:proofErr w:type="spellStart"/>
      <w:r>
        <w:t>gutxienez</w:t>
      </w:r>
      <w:proofErr w:type="spellEnd"/>
      <w:r>
        <w:t xml:space="preserve"> 1,5 </w:t>
      </w:r>
      <w:proofErr w:type="spellStart"/>
      <w:r>
        <w:t>milimetroko</w:t>
      </w:r>
      <w:proofErr w:type="spellEnd"/>
      <w:r>
        <w:t xml:space="preserve"> </w:t>
      </w:r>
      <w:proofErr w:type="spellStart"/>
      <w:r>
        <w:t>altuera</w:t>
      </w:r>
      <w:proofErr w:type="spellEnd"/>
      <w:r>
        <w:t xml:space="preserve"> </w:t>
      </w:r>
      <w:proofErr w:type="spellStart"/>
      <w:r>
        <w:t>eduki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; </w:t>
      </w:r>
      <w:proofErr w:type="spellStart"/>
      <w:r>
        <w:t>gainera</w:t>
      </w:r>
      <w:proofErr w:type="spellEnd"/>
      <w:r>
        <w:t xml:space="preserve">, </w:t>
      </w:r>
      <w:proofErr w:type="spellStart"/>
      <w:r>
        <w:t>testuaren</w:t>
      </w:r>
      <w:proofErr w:type="spellEnd"/>
      <w:r>
        <w:t xml:space="preserve"> eta </w:t>
      </w:r>
      <w:proofErr w:type="spellStart"/>
      <w:r>
        <w:t>hondoaren</w:t>
      </w:r>
      <w:proofErr w:type="spellEnd"/>
      <w:r>
        <w:t xml:space="preserve"> </w:t>
      </w:r>
      <w:proofErr w:type="spellStart"/>
      <w:r>
        <w:t>arteko</w:t>
      </w:r>
      <w:proofErr w:type="spellEnd"/>
      <w:r>
        <w:t xml:space="preserve"> </w:t>
      </w:r>
      <w:proofErr w:type="spellStart"/>
      <w:r>
        <w:t>kontrastea</w:t>
      </w:r>
      <w:proofErr w:type="spellEnd"/>
      <w:r>
        <w:t xml:space="preserve"> </w:t>
      </w:r>
      <w:proofErr w:type="spellStart"/>
      <w:r>
        <w:t>nahikoa</w:t>
      </w:r>
      <w:proofErr w:type="spellEnd"/>
      <w:r>
        <w:t xml:space="preserve"> izan </w:t>
      </w:r>
      <w:proofErr w:type="spellStart"/>
      <w:r>
        <w:t>behar</w:t>
      </w:r>
      <w:proofErr w:type="spellEnd"/>
      <w:r>
        <w:t xml:space="preserve"> da, </w:t>
      </w:r>
      <w:proofErr w:type="spellStart"/>
      <w:r>
        <w:t>irakurketa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eragozteko</w:t>
      </w:r>
      <w:proofErr w:type="spellEnd"/>
      <w:r>
        <w:t xml:space="preserve"> </w:t>
      </w:r>
      <w:proofErr w:type="spellStart"/>
      <w:r>
        <w:t>modukoa</w:t>
      </w:r>
      <w:proofErr w:type="spellEnd"/>
      <w:r>
        <w:t xml:space="preserve">, hain </w:t>
      </w:r>
      <w:proofErr w:type="spellStart"/>
      <w:r>
        <w:t>zuzen</w:t>
      </w:r>
      <w:proofErr w:type="spellEnd"/>
      <w:r>
        <w:t xml:space="preserve"> ere.</w:t>
      </w:r>
    </w:p>
    <w:p w14:paraId="39E9C4A5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4. </w:t>
      </w:r>
      <w:proofErr w:type="spellStart"/>
      <w:r>
        <w:t>Kontratuko</w:t>
      </w:r>
      <w:proofErr w:type="spellEnd"/>
      <w:r>
        <w:t xml:space="preserve"> </w:t>
      </w:r>
      <w:proofErr w:type="spellStart"/>
      <w:r>
        <w:t>baldintzak</w:t>
      </w:r>
      <w:proofErr w:type="spellEnd"/>
      <w:r>
        <w:t xml:space="preserve"> eta </w:t>
      </w:r>
      <w:proofErr w:type="spellStart"/>
      <w:r>
        <w:t>akordioak</w:t>
      </w:r>
      <w:proofErr w:type="spellEnd"/>
      <w:r>
        <w:t xml:space="preserve"> </w:t>
      </w:r>
      <w:proofErr w:type="spellStart"/>
      <w:r>
        <w:t>ezin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izan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</w:t>
      </w:r>
      <w:proofErr w:type="spellStart"/>
      <w:r>
        <w:t>denaren</w:t>
      </w:r>
      <w:proofErr w:type="spellEnd"/>
      <w:r>
        <w:t xml:space="preserve"> </w:t>
      </w:r>
      <w:proofErr w:type="spellStart"/>
      <w:r>
        <w:t>kontrakoak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eta, oro </w:t>
      </w:r>
      <w:proofErr w:type="spellStart"/>
      <w:r>
        <w:t>har</w:t>
      </w:r>
      <w:proofErr w:type="spellEnd"/>
      <w:r>
        <w:t xml:space="preserve">, </w:t>
      </w:r>
      <w:proofErr w:type="spellStart"/>
      <w:r>
        <w:t>alderdien</w:t>
      </w:r>
      <w:proofErr w:type="spellEnd"/>
      <w:r>
        <w:t xml:space="preserve"> </w:t>
      </w:r>
      <w:proofErr w:type="spellStart"/>
      <w:r>
        <w:t>arteko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onaren</w:t>
      </w:r>
      <w:proofErr w:type="spellEnd"/>
      <w:r>
        <w:t xml:space="preserve"> </w:t>
      </w:r>
      <w:proofErr w:type="spellStart"/>
      <w:r>
        <w:t>kontrakoak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alderdien</w:t>
      </w:r>
      <w:proofErr w:type="spellEnd"/>
      <w:r>
        <w:t xml:space="preserve"> </w:t>
      </w:r>
      <w:proofErr w:type="spellStart"/>
      <w:r>
        <w:t>eskubideen</w:t>
      </w:r>
      <w:proofErr w:type="spellEnd"/>
      <w:r>
        <w:t xml:space="preserve"> eta </w:t>
      </w:r>
      <w:proofErr w:type="spellStart"/>
      <w:r>
        <w:t>betebeharren</w:t>
      </w:r>
      <w:proofErr w:type="spellEnd"/>
      <w:r>
        <w:t xml:space="preserve"> </w:t>
      </w:r>
      <w:proofErr w:type="spellStart"/>
      <w:r>
        <w:t>arteko</w:t>
      </w:r>
      <w:proofErr w:type="spellEnd"/>
      <w:r>
        <w:t xml:space="preserve"> </w:t>
      </w:r>
      <w:proofErr w:type="spellStart"/>
      <w:r>
        <w:t>oreka</w:t>
      </w:r>
      <w:proofErr w:type="spellEnd"/>
      <w:r>
        <w:t xml:space="preserve"> </w:t>
      </w:r>
      <w:proofErr w:type="spellStart"/>
      <w:r>
        <w:t>zuzenaren</w:t>
      </w:r>
      <w:proofErr w:type="spellEnd"/>
      <w:r>
        <w:t xml:space="preserve"> </w:t>
      </w:r>
      <w:proofErr w:type="spellStart"/>
      <w:r>
        <w:t>kontrakoak</w:t>
      </w:r>
      <w:proofErr w:type="spellEnd"/>
      <w:r>
        <w:t xml:space="preserve"> ere. </w:t>
      </w:r>
      <w:proofErr w:type="spellStart"/>
      <w:r>
        <w:t>Ezin</w:t>
      </w:r>
      <w:proofErr w:type="spellEnd"/>
      <w:r>
        <w:t xml:space="preserve"> da </w:t>
      </w:r>
      <w:proofErr w:type="spellStart"/>
      <w:r>
        <w:t>ezarri</w:t>
      </w:r>
      <w:proofErr w:type="spellEnd"/>
      <w:r>
        <w:t xml:space="preserve"> </w:t>
      </w:r>
      <w:proofErr w:type="spellStart"/>
      <w:r>
        <w:t>abusuzko</w:t>
      </w:r>
      <w:proofErr w:type="spellEnd"/>
      <w:r>
        <w:t xml:space="preserve"> </w:t>
      </w:r>
      <w:proofErr w:type="spellStart"/>
      <w:r>
        <w:t>baldintzarik</w:t>
      </w:r>
      <w:proofErr w:type="spellEnd"/>
      <w:r>
        <w:t>.</w:t>
      </w:r>
    </w:p>
    <w:p w14:paraId="5829C4A2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Ibilgailu</w:t>
      </w:r>
      <w:proofErr w:type="spellEnd"/>
      <w:r>
        <w:t xml:space="preserve"> baten </w:t>
      </w:r>
      <w:proofErr w:type="spellStart"/>
      <w:r>
        <w:t>salerosketa-kontratuan</w:t>
      </w:r>
      <w:proofErr w:type="spellEnd"/>
      <w:r>
        <w:t xml:space="preserve"> </w:t>
      </w:r>
      <w:proofErr w:type="spellStart"/>
      <w:r>
        <w:t>enpresa</w:t>
      </w:r>
      <w:proofErr w:type="spellEnd"/>
      <w:r>
        <w:t xml:space="preserve"> </w:t>
      </w:r>
      <w:proofErr w:type="spellStart"/>
      <w:r>
        <w:t>saltzaileak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kabuz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</w:t>
      </w:r>
      <w:proofErr w:type="spellStart"/>
      <w:r>
        <w:t>idatzitako</w:t>
      </w:r>
      <w:proofErr w:type="spellEnd"/>
      <w:r>
        <w:t xml:space="preserve"> </w:t>
      </w:r>
      <w:proofErr w:type="spellStart"/>
      <w:r>
        <w:t>kontratazio-baldintza</w:t>
      </w:r>
      <w:proofErr w:type="spellEnd"/>
      <w:r>
        <w:t xml:space="preserve"> </w:t>
      </w:r>
      <w:proofErr w:type="spellStart"/>
      <w:r>
        <w:t>orokorrak</w:t>
      </w:r>
      <w:proofErr w:type="spellEnd"/>
      <w:r>
        <w:t xml:space="preserve"> </w:t>
      </w:r>
      <w:proofErr w:type="spellStart"/>
      <w:r>
        <w:t>sartzen</w:t>
      </w:r>
      <w:proofErr w:type="spellEnd"/>
      <w:r>
        <w:t xml:space="preserve"> </w:t>
      </w:r>
      <w:proofErr w:type="spellStart"/>
      <w:r>
        <w:t>badira</w:t>
      </w:r>
      <w:proofErr w:type="spellEnd"/>
      <w:r>
        <w:t xml:space="preserve">, </w:t>
      </w:r>
      <w:proofErr w:type="spellStart"/>
      <w:r>
        <w:t>informazio-dokumentuarekin</w:t>
      </w:r>
      <w:proofErr w:type="spellEnd"/>
      <w:r>
        <w:t xml:space="preserve"> batera, </w:t>
      </w:r>
      <w:proofErr w:type="spellStart"/>
      <w:r>
        <w:t>kontsumitzailearen</w:t>
      </w:r>
      <w:proofErr w:type="spellEnd"/>
      <w:r>
        <w:t xml:space="preserve"> </w:t>
      </w:r>
      <w:proofErr w:type="spellStart"/>
      <w:r>
        <w:t>esku</w:t>
      </w:r>
      <w:proofErr w:type="spellEnd"/>
      <w:r>
        <w:t xml:space="preserve"> </w:t>
      </w:r>
      <w:proofErr w:type="spellStart"/>
      <w:r>
        <w:t>jarriko</w:t>
      </w:r>
      <w:proofErr w:type="spellEnd"/>
      <w:r>
        <w:t xml:space="preserve"> da </w:t>
      </w:r>
      <w:proofErr w:type="spellStart"/>
      <w:r>
        <w:t>baldintza</w:t>
      </w:r>
      <w:proofErr w:type="spellEnd"/>
      <w:r>
        <w:t xml:space="preserve"> </w:t>
      </w:r>
      <w:proofErr w:type="spellStart"/>
      <w:r>
        <w:t>orokor</w:t>
      </w:r>
      <w:proofErr w:type="spellEnd"/>
      <w:r>
        <w:t xml:space="preserve"> </w:t>
      </w:r>
      <w:proofErr w:type="spellStart"/>
      <w:r>
        <w:t>horien</w:t>
      </w:r>
      <w:proofErr w:type="spellEnd"/>
      <w:r>
        <w:t xml:space="preserve"> </w:t>
      </w:r>
      <w:proofErr w:type="spellStart"/>
      <w:r>
        <w:t>testua</w:t>
      </w:r>
      <w:proofErr w:type="spellEnd"/>
      <w:r>
        <w:t xml:space="preserve">, </w:t>
      </w:r>
      <w:proofErr w:type="spellStart"/>
      <w:r>
        <w:t>irakurtzeko</w:t>
      </w:r>
      <w:proofErr w:type="spellEnd"/>
      <w:r>
        <w:t xml:space="preserve"> </w:t>
      </w:r>
      <w:proofErr w:type="spellStart"/>
      <w:r>
        <w:t>moduko</w:t>
      </w:r>
      <w:proofErr w:type="spellEnd"/>
      <w:r>
        <w:t xml:space="preserve"> </w:t>
      </w:r>
      <w:proofErr w:type="spellStart"/>
      <w:r>
        <w:t>euskarri</w:t>
      </w:r>
      <w:proofErr w:type="spellEnd"/>
      <w:r>
        <w:t xml:space="preserve"> </w:t>
      </w:r>
      <w:proofErr w:type="spellStart"/>
      <w:r>
        <w:t>iraunkorrean</w:t>
      </w:r>
      <w:proofErr w:type="spellEnd"/>
      <w:r>
        <w:t xml:space="preserve">, </w:t>
      </w:r>
      <w:proofErr w:type="spellStart"/>
      <w:r>
        <w:t>kontratua</w:t>
      </w:r>
      <w:proofErr w:type="spellEnd"/>
      <w:r>
        <w:t xml:space="preserve"> </w:t>
      </w:r>
      <w:proofErr w:type="spellStart"/>
      <w:r>
        <w:t>sinatu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</w:t>
      </w:r>
      <w:proofErr w:type="spellStart"/>
      <w:r>
        <w:t>betiere</w:t>
      </w:r>
      <w:proofErr w:type="spellEnd"/>
      <w:r>
        <w:t>.</w:t>
      </w:r>
    </w:p>
    <w:p w14:paraId="55695AC2" w14:textId="1FDEC1AD" w:rsidR="00521D28" w:rsidRDefault="00521D28" w:rsidP="00521D28">
      <w:pPr>
        <w:pStyle w:val="BOPVDetalle"/>
        <w:rPr>
          <w:rFonts w:eastAsia="Calibri"/>
        </w:rPr>
      </w:pPr>
      <w:bookmarkStart w:id="4" w:name="_Hlk147321953"/>
      <w:r>
        <w:t xml:space="preserve">5. </w:t>
      </w:r>
      <w:proofErr w:type="spellStart"/>
      <w:r>
        <w:t>Erosleak</w:t>
      </w:r>
      <w:proofErr w:type="spellEnd"/>
      <w:r>
        <w:t xml:space="preserve"> </w:t>
      </w:r>
      <w:proofErr w:type="spellStart"/>
      <w:r>
        <w:t>diru-kopuru</w:t>
      </w:r>
      <w:proofErr w:type="spellEnd"/>
      <w:r>
        <w:t xml:space="preserve"> bat </w:t>
      </w:r>
      <w:proofErr w:type="spellStart"/>
      <w:r>
        <w:t>kontura</w:t>
      </w:r>
      <w:proofErr w:type="spellEnd"/>
      <w:r>
        <w:t xml:space="preserve"> </w:t>
      </w:r>
      <w:proofErr w:type="spellStart"/>
      <w:r>
        <w:t>ordainduz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zenbatekoa</w:t>
      </w:r>
      <w:proofErr w:type="spellEnd"/>
      <w:r>
        <w:t xml:space="preserve"> </w:t>
      </w:r>
      <w:proofErr w:type="spellStart"/>
      <w:r>
        <w:t>adierazi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da </w:t>
      </w:r>
      <w:proofErr w:type="spellStart"/>
      <w:r>
        <w:t>kontratuan</w:t>
      </w:r>
      <w:proofErr w:type="spellEnd"/>
      <w:r>
        <w:t xml:space="preserve">; </w:t>
      </w:r>
      <w:proofErr w:type="spellStart"/>
      <w:r>
        <w:t>diru-kopuru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eskudirutan</w:t>
      </w:r>
      <w:proofErr w:type="spellEnd"/>
      <w:r>
        <w:t xml:space="preserve"> </w:t>
      </w:r>
      <w:proofErr w:type="spellStart"/>
      <w:r>
        <w:t>ordaindutako</w:t>
      </w:r>
      <w:proofErr w:type="spellEnd"/>
      <w:r>
        <w:t xml:space="preserve"> </w:t>
      </w:r>
      <w:proofErr w:type="spellStart"/>
      <w:r>
        <w:t>zenbateko</w:t>
      </w:r>
      <w:proofErr w:type="spellEnd"/>
      <w:r>
        <w:t xml:space="preserve"> bat izan </w:t>
      </w:r>
      <w:proofErr w:type="spellStart"/>
      <w:r>
        <w:t>daiteke</w:t>
      </w:r>
      <w:proofErr w:type="spellEnd"/>
      <w:r>
        <w:t xml:space="preserve">, </w:t>
      </w:r>
      <w:proofErr w:type="spellStart"/>
      <w:r>
        <w:t>edo</w:t>
      </w:r>
      <w:proofErr w:type="spellEnd"/>
      <w:r>
        <w:t xml:space="preserve">, </w:t>
      </w:r>
      <w:proofErr w:type="spellStart"/>
      <w:r>
        <w:t>bestela</w:t>
      </w:r>
      <w:proofErr w:type="spellEnd"/>
      <w:r>
        <w:t xml:space="preserve">, </w:t>
      </w:r>
      <w:proofErr w:type="spellStart"/>
      <w:r>
        <w:t>erosleak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tasazio-balioa</w:t>
      </w:r>
      <w:proofErr w:type="spellEnd"/>
      <w:r>
        <w:t xml:space="preserve">. </w:t>
      </w:r>
      <w:proofErr w:type="spellStart"/>
      <w:r>
        <w:t>Konturako</w:t>
      </w:r>
      <w:proofErr w:type="spellEnd"/>
      <w:r>
        <w:t xml:space="preserve"> </w:t>
      </w:r>
      <w:proofErr w:type="spellStart"/>
      <w:r>
        <w:t>diru-kopuru</w:t>
      </w:r>
      <w:proofErr w:type="spellEnd"/>
      <w:r>
        <w:t xml:space="preserve"> bat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, </w:t>
      </w:r>
      <w:proofErr w:type="spellStart"/>
      <w:r>
        <w:t>alderdiek</w:t>
      </w:r>
      <w:proofErr w:type="spellEnd"/>
      <w:r>
        <w:t xml:space="preserve">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zenbatekoari</w:t>
      </w:r>
      <w:proofErr w:type="spellEnd"/>
      <w:r>
        <w:t xml:space="preserve"> eta </w:t>
      </w:r>
      <w:proofErr w:type="spellStart"/>
      <w:r>
        <w:t>izaerari</w:t>
      </w:r>
      <w:proofErr w:type="spellEnd"/>
      <w:r>
        <w:t xml:space="preserve"> </w:t>
      </w:r>
      <w:proofErr w:type="spellStart"/>
      <w:r>
        <w:t>dagokionez</w:t>
      </w:r>
      <w:proofErr w:type="spellEnd"/>
      <w:r>
        <w:t xml:space="preserve"> </w:t>
      </w:r>
      <w:proofErr w:type="spellStart"/>
      <w:r>
        <w:t>erabakitzen</w:t>
      </w:r>
      <w:proofErr w:type="spellEnd"/>
      <w:r>
        <w:t xml:space="preserve"> </w:t>
      </w:r>
      <w:proofErr w:type="spellStart"/>
      <w:r>
        <w:t>dutena</w:t>
      </w:r>
      <w:proofErr w:type="spellEnd"/>
      <w:r>
        <w:t xml:space="preserve"> </w:t>
      </w:r>
      <w:proofErr w:type="spellStart"/>
      <w:r>
        <w:t>beteko</w:t>
      </w:r>
      <w:proofErr w:type="spellEnd"/>
      <w:r>
        <w:t xml:space="preserve"> da.</w:t>
      </w:r>
    </w:p>
    <w:bookmarkEnd w:id="4"/>
    <w:p w14:paraId="45CBB17F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6. </w:t>
      </w:r>
      <w:proofErr w:type="spellStart"/>
      <w:r>
        <w:t>Finantzaketarik</w:t>
      </w:r>
      <w:proofErr w:type="spellEnd"/>
      <w:r>
        <w:t xml:space="preserve"> </w:t>
      </w:r>
      <w:proofErr w:type="spellStart"/>
      <w:r>
        <w:t>badago</w:t>
      </w:r>
      <w:proofErr w:type="spellEnd"/>
      <w:r>
        <w:t xml:space="preserve">, </w:t>
      </w:r>
      <w:proofErr w:type="spellStart"/>
      <w:r>
        <w:t>alderdiek</w:t>
      </w:r>
      <w:proofErr w:type="spellEnd"/>
      <w:r>
        <w:t xml:space="preserve"> </w:t>
      </w:r>
      <w:proofErr w:type="spellStart"/>
      <w:r>
        <w:t>kreditu-kontratuaren</w:t>
      </w:r>
      <w:proofErr w:type="spellEnd"/>
      <w:r>
        <w:t xml:space="preserve"> ale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jasoko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, </w:t>
      </w:r>
      <w:proofErr w:type="spellStart"/>
      <w:r>
        <w:t>Kontsumorako</w:t>
      </w:r>
      <w:proofErr w:type="spellEnd"/>
      <w:r>
        <w:t xml:space="preserve"> </w:t>
      </w:r>
      <w:proofErr w:type="spellStart"/>
      <w:r>
        <w:t>Kreditu</w:t>
      </w:r>
      <w:proofErr w:type="spellEnd"/>
      <w:r>
        <w:t xml:space="preserve"> </w:t>
      </w:r>
      <w:proofErr w:type="spellStart"/>
      <w:r>
        <w:t>Kontratuei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ekainaren</w:t>
      </w:r>
      <w:proofErr w:type="spellEnd"/>
      <w:r>
        <w:t xml:space="preserve"> 24ko 16/2011 </w:t>
      </w:r>
      <w:proofErr w:type="spellStart"/>
      <w:r>
        <w:t>Legearen</w:t>
      </w:r>
      <w:proofErr w:type="spellEnd"/>
      <w:r>
        <w:t xml:space="preserve"> 16. </w:t>
      </w:r>
      <w:proofErr w:type="spellStart"/>
      <w:r>
        <w:t>artikuluari</w:t>
      </w:r>
      <w:proofErr w:type="spellEnd"/>
      <w:r>
        <w:t xml:space="preserve"> </w:t>
      </w:r>
      <w:proofErr w:type="spellStart"/>
      <w:r>
        <w:t>jarraikiz</w:t>
      </w:r>
      <w:proofErr w:type="spellEnd"/>
      <w:r>
        <w:t>.</w:t>
      </w:r>
    </w:p>
    <w:p w14:paraId="326539FE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7. </w:t>
      </w:r>
      <w:proofErr w:type="spellStart"/>
      <w:r>
        <w:t>Kontsumitzaileek</w:t>
      </w:r>
      <w:proofErr w:type="spellEnd"/>
      <w:r>
        <w:t xml:space="preserve"> </w:t>
      </w:r>
      <w:proofErr w:type="spellStart"/>
      <w:r>
        <w:t>eskatu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bete</w:t>
      </w:r>
      <w:proofErr w:type="spellEnd"/>
      <w:r>
        <w:t xml:space="preserve"> </w:t>
      </w:r>
      <w:proofErr w:type="spellStart"/>
      <w:r>
        <w:t>dadila</w:t>
      </w:r>
      <w:proofErr w:type="spellEnd"/>
      <w:r>
        <w:t xml:space="preserve"> </w:t>
      </w:r>
      <w:proofErr w:type="spellStart"/>
      <w:r>
        <w:t>katalogo</w:t>
      </w:r>
      <w:proofErr w:type="spellEnd"/>
      <w:r>
        <w:t xml:space="preserve"> eta </w:t>
      </w:r>
      <w:proofErr w:type="spellStart"/>
      <w:r>
        <w:t>iragarkietako</w:t>
      </w:r>
      <w:proofErr w:type="spellEnd"/>
      <w:r>
        <w:t xml:space="preserve"> </w:t>
      </w:r>
      <w:proofErr w:type="spellStart"/>
      <w:r>
        <w:t>eskaintzan</w:t>
      </w:r>
      <w:proofErr w:type="spellEnd"/>
      <w:r>
        <w:t xml:space="preserve">, </w:t>
      </w:r>
      <w:proofErr w:type="spellStart"/>
      <w:r>
        <w:t>promozioan</w:t>
      </w:r>
      <w:proofErr w:type="spellEnd"/>
      <w:r>
        <w:t xml:space="preserve"> eta </w:t>
      </w:r>
      <w:proofErr w:type="spellStart"/>
      <w:r>
        <w:t>publizitatean</w:t>
      </w:r>
      <w:proofErr w:type="spellEnd"/>
      <w:r>
        <w:t xml:space="preserve"> </w:t>
      </w:r>
      <w:proofErr w:type="spellStart"/>
      <w:r>
        <w:t>adierazten</w:t>
      </w:r>
      <w:proofErr w:type="spellEnd"/>
      <w:r>
        <w:t xml:space="preserve"> </w:t>
      </w:r>
      <w:proofErr w:type="spellStart"/>
      <w:r>
        <w:t>dena</w:t>
      </w:r>
      <w:proofErr w:type="spellEnd"/>
      <w:r>
        <w:t xml:space="preserve">, </w:t>
      </w:r>
      <w:proofErr w:type="spellStart"/>
      <w:r>
        <w:t>nahiz</w:t>
      </w:r>
      <w:proofErr w:type="spellEnd"/>
      <w:r>
        <w:t xml:space="preserve"> eta </w:t>
      </w:r>
      <w:proofErr w:type="spellStart"/>
      <w:r>
        <w:t>kontratuan</w:t>
      </w:r>
      <w:proofErr w:type="spellEnd"/>
      <w:r>
        <w:t xml:space="preserve"> </w:t>
      </w:r>
      <w:proofErr w:type="spellStart"/>
      <w:r>
        <w:t>ageri</w:t>
      </w:r>
      <w:proofErr w:type="spellEnd"/>
      <w:r>
        <w:t xml:space="preserve"> </w:t>
      </w:r>
      <w:proofErr w:type="spellStart"/>
      <w:r>
        <w:t>denarekin</w:t>
      </w:r>
      <w:proofErr w:type="spellEnd"/>
      <w:r>
        <w:t xml:space="preserve"> bat </w:t>
      </w:r>
      <w:proofErr w:type="spellStart"/>
      <w:r>
        <w:t>ez</w:t>
      </w:r>
      <w:proofErr w:type="spellEnd"/>
      <w:r>
        <w:t xml:space="preserve"> </w:t>
      </w:r>
      <w:proofErr w:type="spellStart"/>
      <w:r>
        <w:t>etorri</w:t>
      </w:r>
      <w:proofErr w:type="spellEnd"/>
      <w:r>
        <w:t xml:space="preserve">,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Defentsarako</w:t>
      </w:r>
      <w:proofErr w:type="spellEnd"/>
      <w:r>
        <w:t xml:space="preserve"> 1/2007 </w:t>
      </w:r>
      <w:proofErr w:type="spellStart"/>
      <w:r>
        <w:t>Legearen</w:t>
      </w:r>
      <w:proofErr w:type="spellEnd"/>
      <w:r>
        <w:t xml:space="preserve"> 61.2 </w:t>
      </w:r>
      <w:proofErr w:type="spellStart"/>
      <w:r>
        <w:t>artikuluak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</w:t>
      </w:r>
      <w:proofErr w:type="spellStart"/>
      <w:r>
        <w:t>duenaren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>.</w:t>
      </w:r>
    </w:p>
    <w:p w14:paraId="706E8B7B" w14:textId="77777777" w:rsidR="00521D28" w:rsidRPr="001D6D64" w:rsidRDefault="00521D28" w:rsidP="00521D28">
      <w:pPr>
        <w:pStyle w:val="BOPVDetalle"/>
        <w:rPr>
          <w:rFonts w:eastAsia="Calibri"/>
        </w:rPr>
      </w:pPr>
      <w:r>
        <w:t xml:space="preserve">8. </w:t>
      </w:r>
      <w:proofErr w:type="spellStart"/>
      <w:r>
        <w:t>Ibilgailua</w:t>
      </w:r>
      <w:proofErr w:type="spellEnd"/>
      <w:r>
        <w:t xml:space="preserve"> </w:t>
      </w:r>
      <w:proofErr w:type="spellStart"/>
      <w:r>
        <w:t>entregatzen</w:t>
      </w:r>
      <w:proofErr w:type="spellEnd"/>
      <w:r>
        <w:t xml:space="preserve"> den </w:t>
      </w:r>
      <w:proofErr w:type="spellStart"/>
      <w:r>
        <w:t>unean</w:t>
      </w:r>
      <w:proofErr w:type="spellEnd"/>
      <w:r>
        <w:t xml:space="preserve">, </w:t>
      </w:r>
      <w:proofErr w:type="spellStart"/>
      <w:r>
        <w:t>formalizatutako</w:t>
      </w:r>
      <w:proofErr w:type="spellEnd"/>
      <w:r>
        <w:t xml:space="preserve"> </w:t>
      </w:r>
      <w:proofErr w:type="spellStart"/>
      <w:r>
        <w:t>kontratuarekin</w:t>
      </w:r>
      <w:proofErr w:type="spellEnd"/>
      <w:r>
        <w:t xml:space="preserve"> batera, </w:t>
      </w:r>
      <w:proofErr w:type="spellStart"/>
      <w:r>
        <w:t>nahitaez</w:t>
      </w:r>
      <w:proofErr w:type="spellEnd"/>
      <w:r>
        <w:t xml:space="preserve"> </w:t>
      </w:r>
      <w:proofErr w:type="spellStart"/>
      <w:r>
        <w:t>emango</w:t>
      </w:r>
      <w:proofErr w:type="spellEnd"/>
      <w:r>
        <w:t xml:space="preserve"> </w:t>
      </w:r>
      <w:proofErr w:type="spellStart"/>
      <w:r>
        <w:t>zaizkio</w:t>
      </w:r>
      <w:proofErr w:type="spellEnd"/>
      <w:r>
        <w:t xml:space="preserve"> </w:t>
      </w:r>
      <w:proofErr w:type="spellStart"/>
      <w:r>
        <w:t>kontsumitzaileari</w:t>
      </w:r>
      <w:proofErr w:type="spellEnd"/>
      <w:r>
        <w:t xml:space="preserve">, </w:t>
      </w:r>
      <w:proofErr w:type="spellStart"/>
      <w:r>
        <w:t>euskarri</w:t>
      </w:r>
      <w:proofErr w:type="spellEnd"/>
      <w:r>
        <w:t xml:space="preserve"> </w:t>
      </w:r>
      <w:proofErr w:type="spellStart"/>
      <w:r>
        <w:t>iraunkorrean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agiri</w:t>
      </w:r>
      <w:proofErr w:type="spellEnd"/>
      <w:r>
        <w:t xml:space="preserve"> </w:t>
      </w:r>
      <w:proofErr w:type="spellStart"/>
      <w:r>
        <w:t>hauek</w:t>
      </w:r>
      <w:proofErr w:type="spellEnd"/>
      <w:r>
        <w:t>:</w:t>
      </w:r>
    </w:p>
    <w:p w14:paraId="5BE9CF17" w14:textId="77777777" w:rsidR="00521D28" w:rsidRPr="001D6D64" w:rsidRDefault="00521D28" w:rsidP="00521D28">
      <w:pPr>
        <w:pStyle w:val="BOPVDetalle"/>
        <w:rPr>
          <w:rFonts w:eastAsia="Calibri"/>
        </w:rPr>
      </w:pPr>
      <w:r>
        <w:t xml:space="preserve">7.8.1.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berria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erabilia</w:t>
      </w:r>
      <w:proofErr w:type="spellEnd"/>
      <w:r>
        <w:t xml:space="preserve"> </w:t>
      </w:r>
      <w:proofErr w:type="spellStart"/>
      <w:r>
        <w:t>erosiz</w:t>
      </w:r>
      <w:proofErr w:type="spellEnd"/>
      <w:r>
        <w:t xml:space="preserve"> </w:t>
      </w:r>
      <w:proofErr w:type="spellStart"/>
      <w:r>
        <w:t>gero</w:t>
      </w:r>
      <w:proofErr w:type="spellEnd"/>
      <w:r>
        <w:t>:</w:t>
      </w:r>
    </w:p>
    <w:p w14:paraId="33BA844A" w14:textId="77777777" w:rsidR="00521D28" w:rsidRPr="001D6D64" w:rsidRDefault="00521D28" w:rsidP="00521D28">
      <w:pPr>
        <w:pStyle w:val="BOPVDetalle"/>
        <w:ind w:left="425"/>
        <w:rPr>
          <w:rFonts w:eastAsia="Calibri"/>
        </w:rPr>
      </w:pPr>
      <w:r>
        <w:lastRenderedPageBreak/>
        <w:t xml:space="preserve">- </w:t>
      </w:r>
      <w:proofErr w:type="spellStart"/>
      <w:r>
        <w:t>Zirkulazio-baimena</w:t>
      </w:r>
      <w:proofErr w:type="spellEnd"/>
      <w:r>
        <w:t>.</w:t>
      </w:r>
    </w:p>
    <w:p w14:paraId="1571EA0B" w14:textId="77777777" w:rsidR="00521D28" w:rsidRPr="001D6D64" w:rsidRDefault="00521D28" w:rsidP="00521D28">
      <w:pPr>
        <w:pStyle w:val="BOPVDetalle"/>
        <w:ind w:left="425"/>
        <w:rPr>
          <w:rFonts w:eastAsia="Calibri"/>
        </w:rPr>
      </w:pPr>
      <w:r>
        <w:t xml:space="preserve">- </w:t>
      </w:r>
      <w:proofErr w:type="spellStart"/>
      <w:r>
        <w:t>Azterketa</w:t>
      </w:r>
      <w:proofErr w:type="spellEnd"/>
      <w:r>
        <w:t xml:space="preserve"> </w:t>
      </w:r>
      <w:proofErr w:type="spellStart"/>
      <w:r>
        <w:t>teknikoko</w:t>
      </w:r>
      <w:proofErr w:type="spellEnd"/>
      <w:r>
        <w:t xml:space="preserve"> </w:t>
      </w:r>
      <w:proofErr w:type="spellStart"/>
      <w:r>
        <w:t>txartela</w:t>
      </w:r>
      <w:proofErr w:type="spellEnd"/>
      <w:r>
        <w:t xml:space="preserve"> (IAT) </w:t>
      </w:r>
      <w:proofErr w:type="spellStart"/>
      <w:r>
        <w:t>edo</w:t>
      </w:r>
      <w:proofErr w:type="spellEnd"/>
      <w:r>
        <w:t xml:space="preserve"> </w:t>
      </w:r>
      <w:proofErr w:type="spellStart"/>
      <w:r>
        <w:t>fitxa</w:t>
      </w:r>
      <w:proofErr w:type="spellEnd"/>
      <w:r>
        <w:t xml:space="preserve"> </w:t>
      </w:r>
      <w:proofErr w:type="spellStart"/>
      <w:r>
        <w:t>teknikoa</w:t>
      </w:r>
      <w:proofErr w:type="spellEnd"/>
      <w:r>
        <w:t xml:space="preserve">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erabiliak</w:t>
      </w:r>
      <w:proofErr w:type="spellEnd"/>
      <w:r>
        <w:t xml:space="preserve"> </w:t>
      </w:r>
      <w:proofErr w:type="spellStart"/>
      <w:r>
        <w:t>baldin</w:t>
      </w:r>
      <w:proofErr w:type="spellEnd"/>
      <w:r>
        <w:t xml:space="preserve"> </w:t>
      </w:r>
      <w:proofErr w:type="spellStart"/>
      <w:r>
        <w:t>badira</w:t>
      </w:r>
      <w:proofErr w:type="spellEnd"/>
      <w:r>
        <w:t xml:space="preserve">, </w:t>
      </w:r>
      <w:proofErr w:type="spellStart"/>
      <w:r>
        <w:t>egunean</w:t>
      </w:r>
      <w:proofErr w:type="spellEnd"/>
      <w:r>
        <w:t xml:space="preserve"> izan </w:t>
      </w:r>
      <w:proofErr w:type="spellStart"/>
      <w:r>
        <w:t>beharko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arauz</w:t>
      </w:r>
      <w:proofErr w:type="spellEnd"/>
      <w:r>
        <w:t xml:space="preserve"> </w:t>
      </w:r>
      <w:proofErr w:type="spellStart"/>
      <w:r>
        <w:t>eskatzen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aldizkako</w:t>
      </w:r>
      <w:proofErr w:type="spellEnd"/>
      <w:r>
        <w:t xml:space="preserve"> </w:t>
      </w:r>
      <w:proofErr w:type="spellStart"/>
      <w:r>
        <w:t>azterketak</w:t>
      </w:r>
      <w:proofErr w:type="spellEnd"/>
      <w:r>
        <w:t>.</w:t>
      </w:r>
    </w:p>
    <w:p w14:paraId="4E2C75B2" w14:textId="77777777" w:rsidR="00521D28" w:rsidRPr="001D6D64" w:rsidRDefault="00521D28" w:rsidP="00521D28">
      <w:pPr>
        <w:pStyle w:val="BOPVDetalle"/>
        <w:ind w:left="425"/>
        <w:rPr>
          <w:rFonts w:eastAsia="Calibri"/>
        </w:rPr>
      </w:pPr>
      <w:r>
        <w:t xml:space="preserve">-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ezaugarri</w:t>
      </w:r>
      <w:proofErr w:type="spellEnd"/>
      <w:r>
        <w:t xml:space="preserve"> </w:t>
      </w:r>
      <w:proofErr w:type="spellStart"/>
      <w:r>
        <w:t>teknikoen</w:t>
      </w:r>
      <w:proofErr w:type="spellEnd"/>
      <w:r>
        <w:t xml:space="preserve"> </w:t>
      </w:r>
      <w:proofErr w:type="spellStart"/>
      <w:r>
        <w:t>eskuliburua</w:t>
      </w:r>
      <w:proofErr w:type="spellEnd"/>
      <w:r>
        <w:t>.</w:t>
      </w:r>
    </w:p>
    <w:p w14:paraId="1AAC155E" w14:textId="77777777" w:rsidR="00521D28" w:rsidRPr="001D6D64" w:rsidRDefault="00521D28" w:rsidP="00521D28">
      <w:pPr>
        <w:pStyle w:val="BOPVDetalle"/>
        <w:ind w:left="425"/>
        <w:rPr>
          <w:rFonts w:eastAsia="Calibri"/>
        </w:rPr>
      </w:pPr>
      <w:proofErr w:type="spellStart"/>
      <w:r>
        <w:t>Berme</w:t>
      </w:r>
      <w:proofErr w:type="spellEnd"/>
      <w:r>
        <w:t xml:space="preserve"> </w:t>
      </w:r>
      <w:proofErr w:type="spellStart"/>
      <w:r>
        <w:t>komertziala</w:t>
      </w:r>
      <w:proofErr w:type="spellEnd"/>
      <w:r>
        <w:t xml:space="preserve"> </w:t>
      </w:r>
      <w:proofErr w:type="spellStart"/>
      <w:r>
        <w:t>emanez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dokumentua</w:t>
      </w:r>
      <w:proofErr w:type="spellEnd"/>
      <w:r>
        <w:t>.</w:t>
      </w:r>
    </w:p>
    <w:p w14:paraId="56BC799C" w14:textId="77777777" w:rsidR="00521D28" w:rsidRPr="001D6D64" w:rsidRDefault="00521D28" w:rsidP="00521D28">
      <w:pPr>
        <w:pStyle w:val="BOPVDetalle"/>
        <w:rPr>
          <w:rFonts w:eastAsia="Calibri"/>
        </w:rPr>
      </w:pPr>
      <w:r>
        <w:t xml:space="preserve">7.8.2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erabilien</w:t>
      </w:r>
      <w:proofErr w:type="spellEnd"/>
      <w:r>
        <w:t xml:space="preserve"> </w:t>
      </w:r>
      <w:proofErr w:type="spellStart"/>
      <w:r>
        <w:t>kasuan</w:t>
      </w:r>
      <w:proofErr w:type="spellEnd"/>
      <w:r>
        <w:t xml:space="preserve">,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dokumentazioa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ezik</w:t>
      </w:r>
      <w:proofErr w:type="spellEnd"/>
      <w:r>
        <w:t>,</w:t>
      </w:r>
      <w:bookmarkStart w:id="5" w:name="_Hlk59643761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ere </w:t>
      </w:r>
      <w:proofErr w:type="spellStart"/>
      <w:r>
        <w:t>emango</w:t>
      </w:r>
      <w:proofErr w:type="spellEnd"/>
      <w:r>
        <w:t xml:space="preserve"> </w:t>
      </w:r>
      <w:proofErr w:type="spellStart"/>
      <w:r>
        <w:t>zaizkio</w:t>
      </w:r>
      <w:proofErr w:type="spellEnd"/>
      <w:r>
        <w:t xml:space="preserve"> </w:t>
      </w:r>
      <w:proofErr w:type="spellStart"/>
      <w:r>
        <w:t>kontsumitzaileari</w:t>
      </w:r>
      <w:proofErr w:type="spellEnd"/>
      <w:r>
        <w:t>:</w:t>
      </w:r>
    </w:p>
    <w:p w14:paraId="179233EF" w14:textId="2D77A87F" w:rsidR="00521D28" w:rsidRPr="001D6D64" w:rsidRDefault="00521D28" w:rsidP="00521D28">
      <w:pPr>
        <w:pStyle w:val="BOPVDetalle"/>
        <w:ind w:left="425"/>
        <w:rPr>
          <w:rFonts w:eastAsia="Calibri"/>
        </w:rPr>
      </w:pPr>
      <w:proofErr w:type="spellStart"/>
      <w:r>
        <w:t>Trakzio</w:t>
      </w:r>
      <w:proofErr w:type="spellEnd"/>
      <w:r>
        <w:t xml:space="preserve"> </w:t>
      </w:r>
      <w:proofErr w:type="spellStart"/>
      <w:r>
        <w:t>mekanikoko</w:t>
      </w:r>
      <w:proofErr w:type="spellEnd"/>
      <w:r>
        <w:t xml:space="preserve"> </w:t>
      </w:r>
      <w:proofErr w:type="spellStart"/>
      <w:r>
        <w:t>ibilgailuen</w:t>
      </w:r>
      <w:proofErr w:type="spellEnd"/>
      <w:r>
        <w:t xml:space="preserve"> </w:t>
      </w:r>
      <w:proofErr w:type="spellStart"/>
      <w:r>
        <w:t>zirkulazioaren</w:t>
      </w:r>
      <w:proofErr w:type="spellEnd"/>
      <w:r>
        <w:t xml:space="preserve"> </w:t>
      </w:r>
      <w:proofErr w:type="spellStart"/>
      <w:r>
        <w:t>gaineko</w:t>
      </w:r>
      <w:proofErr w:type="spellEnd"/>
      <w:r>
        <w:t xml:space="preserve"> </w:t>
      </w:r>
      <w:proofErr w:type="spellStart"/>
      <w:r>
        <w:t>udal-zergaren</w:t>
      </w:r>
      <w:proofErr w:type="spellEnd"/>
      <w:r>
        <w:t xml:space="preserve">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ordainagiria</w:t>
      </w:r>
      <w:proofErr w:type="spellEnd"/>
      <w:r>
        <w:t xml:space="preserve">, </w:t>
      </w:r>
      <w:proofErr w:type="spellStart"/>
      <w:r>
        <w:t>zerga</w:t>
      </w:r>
      <w:proofErr w:type="spellEnd"/>
      <w:r>
        <w:t xml:space="preserve"> </w:t>
      </w:r>
      <w:proofErr w:type="spellStart"/>
      <w:r>
        <w:t>ordainduta</w:t>
      </w:r>
      <w:proofErr w:type="spellEnd"/>
      <w:r>
        <w:t xml:space="preserve"> </w:t>
      </w:r>
      <w:proofErr w:type="spellStart"/>
      <w:r>
        <w:t>dagoela</w:t>
      </w:r>
      <w:proofErr w:type="spellEnd"/>
      <w:r>
        <w:t xml:space="preserve"> </w:t>
      </w:r>
      <w:proofErr w:type="spellStart"/>
      <w:r>
        <w:t>frogatzen</w:t>
      </w:r>
      <w:proofErr w:type="spellEnd"/>
      <w:r>
        <w:t xml:space="preserve"> </w:t>
      </w:r>
      <w:proofErr w:type="spellStart"/>
      <w:r>
        <w:t>duena</w:t>
      </w:r>
      <w:proofErr w:type="spellEnd"/>
      <w:r>
        <w:t>.</w:t>
      </w:r>
    </w:p>
    <w:p w14:paraId="5EDF1EA1" w14:textId="77777777" w:rsidR="00521D28" w:rsidRPr="001D6D64" w:rsidRDefault="00521D28" w:rsidP="00521D28">
      <w:pPr>
        <w:pStyle w:val="BOPVDetalle"/>
        <w:ind w:left="425"/>
        <w:rPr>
          <w:rFonts w:eastAsia="Calibri"/>
        </w:rPr>
      </w:pPr>
      <w:proofErr w:type="spellStart"/>
      <w:r>
        <w:t>Trafiko</w:t>
      </w:r>
      <w:proofErr w:type="spellEnd"/>
      <w:r>
        <w:t xml:space="preserve"> Zuzendaritza </w:t>
      </w:r>
      <w:proofErr w:type="spellStart"/>
      <w:r>
        <w:t>Nagusian</w:t>
      </w:r>
      <w:proofErr w:type="spellEnd"/>
      <w:r>
        <w:t xml:space="preserve"> </w:t>
      </w:r>
      <w:proofErr w:type="spellStart"/>
      <w:r>
        <w:t>ibilgailua</w:t>
      </w:r>
      <w:proofErr w:type="spellEnd"/>
      <w:r>
        <w:t xml:space="preserve"> </w:t>
      </w:r>
      <w:proofErr w:type="spellStart"/>
      <w:r>
        <w:t>eskualdatuta</w:t>
      </w:r>
      <w:proofErr w:type="spellEnd"/>
      <w:r>
        <w:t xml:space="preserve"> </w:t>
      </w:r>
      <w:proofErr w:type="spellStart"/>
      <w:r>
        <w:t>dagoela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inprimakia</w:t>
      </w:r>
      <w:proofErr w:type="spellEnd"/>
      <w:r>
        <w:t xml:space="preserve">, </w:t>
      </w:r>
      <w:proofErr w:type="spellStart"/>
      <w:r>
        <w:t>saltzaileak</w:t>
      </w:r>
      <w:proofErr w:type="spellEnd"/>
      <w:r>
        <w:t xml:space="preserve"> eta </w:t>
      </w:r>
      <w:proofErr w:type="spellStart"/>
      <w:r>
        <w:t>erosleak</w:t>
      </w:r>
      <w:proofErr w:type="spellEnd"/>
      <w:r>
        <w:t xml:space="preserve"> </w:t>
      </w:r>
      <w:proofErr w:type="spellStart"/>
      <w:r>
        <w:t>sinatuta</w:t>
      </w:r>
      <w:proofErr w:type="spellEnd"/>
      <w:r>
        <w:t>.</w:t>
      </w:r>
    </w:p>
    <w:p w14:paraId="30A6F948" w14:textId="77777777" w:rsidR="00521D28" w:rsidRPr="001D6D64" w:rsidRDefault="00521D28" w:rsidP="00521D28">
      <w:pPr>
        <w:pStyle w:val="BOPVDetalle"/>
        <w:rPr>
          <w:rFonts w:eastAsia="Calibri"/>
        </w:rPr>
      </w:pPr>
      <w:bookmarkStart w:id="6" w:name="_Hlk59644102"/>
      <w:bookmarkEnd w:id="5"/>
      <w:r>
        <w:t xml:space="preserve">8.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Faktura</w:t>
      </w:r>
      <w:proofErr w:type="spellEnd"/>
      <w:r>
        <w:t>.</w:t>
      </w:r>
    </w:p>
    <w:p w14:paraId="10B5FD20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Establezimenduak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profesionalak</w:t>
      </w:r>
      <w:proofErr w:type="spellEnd"/>
      <w:r>
        <w:t xml:space="preserve"> </w:t>
      </w:r>
      <w:proofErr w:type="spellStart"/>
      <w:r>
        <w:t>nahitaez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</w:t>
      </w:r>
      <w:proofErr w:type="spellStart"/>
      <w:r>
        <w:t>dizkio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fakturak</w:t>
      </w:r>
      <w:proofErr w:type="spellEnd"/>
      <w:r>
        <w:t xml:space="preserve"> </w:t>
      </w:r>
      <w:proofErr w:type="spellStart"/>
      <w:r>
        <w:t>erosleari</w:t>
      </w:r>
      <w:proofErr w:type="spellEnd"/>
      <w:r>
        <w:t xml:space="preserve">, hain </w:t>
      </w:r>
      <w:proofErr w:type="spellStart"/>
      <w:r>
        <w:t>zuzen</w:t>
      </w:r>
      <w:proofErr w:type="spellEnd"/>
      <w:r>
        <w:t xml:space="preserve"> </w:t>
      </w:r>
      <w:proofErr w:type="spellStart"/>
      <w:r>
        <w:t>beronek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ordainketei</w:t>
      </w:r>
      <w:proofErr w:type="spellEnd"/>
      <w:r>
        <w:t xml:space="preserve"> </w:t>
      </w:r>
      <w:proofErr w:type="spellStart"/>
      <w:r>
        <w:t>dagozkienak</w:t>
      </w:r>
      <w:proofErr w:type="spellEnd"/>
      <w:r>
        <w:t xml:space="preserve">; </w:t>
      </w:r>
      <w:proofErr w:type="spellStart"/>
      <w:r>
        <w:t>indarrean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araudia</w:t>
      </w:r>
      <w:proofErr w:type="spellEnd"/>
      <w:r>
        <w:t xml:space="preserve"> </w:t>
      </w:r>
      <w:proofErr w:type="spellStart"/>
      <w:r>
        <w:t>aplikatuko</w:t>
      </w:r>
      <w:proofErr w:type="spellEnd"/>
      <w:r>
        <w:t xml:space="preserve"> </w:t>
      </w:r>
      <w:proofErr w:type="spellStart"/>
      <w:r>
        <w:t>zaie</w:t>
      </w:r>
      <w:proofErr w:type="spellEnd"/>
      <w:r>
        <w:t xml:space="preserve"> </w:t>
      </w:r>
      <w:proofErr w:type="spellStart"/>
      <w:r>
        <w:t>fakturoi</w:t>
      </w:r>
      <w:proofErr w:type="spellEnd"/>
      <w:r>
        <w:t>.</w:t>
      </w:r>
    </w:p>
    <w:p w14:paraId="30BC706B" w14:textId="77777777" w:rsidR="00521D28" w:rsidRPr="003A1512" w:rsidRDefault="00521D28" w:rsidP="00521D28">
      <w:pPr>
        <w:pStyle w:val="BOPVDetalle"/>
        <w:rPr>
          <w:rFonts w:eastAsia="Calibri"/>
        </w:rPr>
      </w:pPr>
      <w:bookmarkStart w:id="7" w:name="_Hlk59792886"/>
      <w:bookmarkEnd w:id="6"/>
      <w:r>
        <w:t xml:space="preserve">9.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Ibilgailu</w:t>
      </w:r>
      <w:proofErr w:type="spellEnd"/>
      <w:r>
        <w:t xml:space="preserve"> </w:t>
      </w:r>
      <w:proofErr w:type="spellStart"/>
      <w:r>
        <w:t>berri</w:t>
      </w:r>
      <w:proofErr w:type="spellEnd"/>
      <w:r>
        <w:t xml:space="preserve"> eta </w:t>
      </w:r>
      <w:proofErr w:type="spellStart"/>
      <w:r>
        <w:t>erabilien</w:t>
      </w:r>
      <w:proofErr w:type="spellEnd"/>
      <w:r>
        <w:t xml:space="preserve"> </w:t>
      </w:r>
      <w:proofErr w:type="spellStart"/>
      <w:r>
        <w:t>salmenta</w:t>
      </w:r>
      <w:proofErr w:type="spellEnd"/>
      <w:r>
        <w:t xml:space="preserve"> </w:t>
      </w:r>
      <w:proofErr w:type="spellStart"/>
      <w:r>
        <w:t>urrunetik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merkataritza-establezimenduetatik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>.</w:t>
      </w:r>
    </w:p>
    <w:p w14:paraId="483190C3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Urrunetik</w:t>
      </w:r>
      <w:proofErr w:type="spellEnd"/>
      <w:r>
        <w:t xml:space="preserve"> eta </w:t>
      </w:r>
      <w:proofErr w:type="spellStart"/>
      <w:r>
        <w:t>merkataritza-establezimenduetatik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kontratuetan</w:t>
      </w:r>
      <w:proofErr w:type="spellEnd"/>
      <w:r>
        <w:t xml:space="preserve">,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ezarritakoaz</w:t>
      </w:r>
      <w:proofErr w:type="spellEnd"/>
      <w:r>
        <w:t xml:space="preserve"> </w:t>
      </w:r>
      <w:proofErr w:type="spellStart"/>
      <w:r>
        <w:t>gainera</w:t>
      </w:r>
      <w:proofErr w:type="spellEnd"/>
      <w:r>
        <w:t xml:space="preserve">, </w:t>
      </w:r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Defentsarako</w:t>
      </w:r>
      <w:proofErr w:type="spellEnd"/>
      <w:r>
        <w:t xml:space="preserve"> 1/2007 Lege </w:t>
      </w:r>
      <w:proofErr w:type="spellStart"/>
      <w:r>
        <w:t>Orokorraren</w:t>
      </w:r>
      <w:proofErr w:type="spellEnd"/>
      <w:r>
        <w:t xml:space="preserve"> II. </w:t>
      </w:r>
      <w:proofErr w:type="spellStart"/>
      <w:r>
        <w:t>liburuko</w:t>
      </w:r>
      <w:proofErr w:type="spellEnd"/>
      <w:r>
        <w:t xml:space="preserve"> III. </w:t>
      </w:r>
      <w:proofErr w:type="spellStart"/>
      <w:r>
        <w:t>tituluan</w:t>
      </w:r>
      <w:proofErr w:type="spellEnd"/>
      <w:r>
        <w:t xml:space="preserve"> </w:t>
      </w:r>
      <w:proofErr w:type="spellStart"/>
      <w:r>
        <w:t>xedatzen</w:t>
      </w:r>
      <w:proofErr w:type="spellEnd"/>
      <w:r>
        <w:t xml:space="preserve"> </w:t>
      </w:r>
      <w:proofErr w:type="spellStart"/>
      <w:r>
        <w:t>dena</w:t>
      </w:r>
      <w:proofErr w:type="spellEnd"/>
      <w:r>
        <w:t xml:space="preserve"> </w:t>
      </w:r>
      <w:proofErr w:type="spellStart"/>
      <w:r>
        <w:t>aplikatuko</w:t>
      </w:r>
      <w:proofErr w:type="spellEnd"/>
      <w:r>
        <w:t xml:space="preserve"> da.</w:t>
      </w:r>
    </w:p>
    <w:p w14:paraId="308B6527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10. </w:t>
      </w:r>
      <w:proofErr w:type="spellStart"/>
      <w:r>
        <w:t>artikulua</w:t>
      </w:r>
      <w:proofErr w:type="spellEnd"/>
      <w:r>
        <w:t>. Arau-</w:t>
      </w:r>
      <w:proofErr w:type="spellStart"/>
      <w:r>
        <w:t>hausteak</w:t>
      </w:r>
      <w:proofErr w:type="spellEnd"/>
      <w:r>
        <w:t xml:space="preserve"> eta </w:t>
      </w:r>
      <w:proofErr w:type="spellStart"/>
      <w:r>
        <w:t>zehapenak</w:t>
      </w:r>
      <w:proofErr w:type="spellEnd"/>
      <w:r>
        <w:t>.</w:t>
      </w:r>
    </w:p>
    <w:p w14:paraId="6EB45A9D" w14:textId="77777777" w:rsidR="00521D28" w:rsidRPr="003A1512" w:rsidRDefault="00521D28" w:rsidP="00521D28">
      <w:pPr>
        <w:pStyle w:val="BOPVDetalle"/>
        <w:rPr>
          <w:rFonts w:eastAsia="Calibri"/>
        </w:rPr>
      </w:pPr>
      <w:bookmarkStart w:id="8" w:name="_Hlk59791033"/>
      <w:proofErr w:type="spellStart"/>
      <w:r>
        <w:t>Kontsumitzaileen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Estatutuaren</w:t>
      </w:r>
      <w:proofErr w:type="spellEnd"/>
      <w:r>
        <w:t xml:space="preserve"> </w:t>
      </w:r>
      <w:proofErr w:type="spellStart"/>
      <w:r>
        <w:t>apirilaren</w:t>
      </w:r>
      <w:proofErr w:type="spellEnd"/>
      <w:r>
        <w:t xml:space="preserve"> 27ko 4/2023 </w:t>
      </w:r>
      <w:proofErr w:type="spellStart"/>
      <w:r>
        <w:t>Legearen</w:t>
      </w:r>
      <w:proofErr w:type="spellEnd"/>
      <w:r>
        <w:t xml:space="preserve"> 142. </w:t>
      </w:r>
      <w:proofErr w:type="spellStart"/>
      <w:r>
        <w:t>artikuluko</w:t>
      </w:r>
      <w:proofErr w:type="spellEnd"/>
      <w:r>
        <w:t xml:space="preserve"> 14. </w:t>
      </w:r>
      <w:proofErr w:type="spellStart"/>
      <w:r>
        <w:t>apartatuan</w:t>
      </w:r>
      <w:proofErr w:type="spellEnd"/>
      <w:r>
        <w:t xml:space="preserve"> </w:t>
      </w:r>
      <w:proofErr w:type="spellStart"/>
      <w:r>
        <w:t>xedatutakoaren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 xml:space="preserve">, </w:t>
      </w:r>
      <w:proofErr w:type="spellStart"/>
      <w:r>
        <w:t>kontsumitzaile</w:t>
      </w:r>
      <w:proofErr w:type="spellEnd"/>
      <w:r>
        <w:t xml:space="preserve"> eta </w:t>
      </w:r>
      <w:proofErr w:type="spellStart"/>
      <w:r>
        <w:t>erabiltzaileen</w:t>
      </w:r>
      <w:proofErr w:type="spellEnd"/>
      <w:r>
        <w:t xml:space="preserve"> </w:t>
      </w:r>
      <w:proofErr w:type="spellStart"/>
      <w:r>
        <w:t>defentsaren</w:t>
      </w:r>
      <w:proofErr w:type="spellEnd"/>
      <w:r>
        <w:t xml:space="preserve"> </w:t>
      </w:r>
      <w:proofErr w:type="spellStart"/>
      <w:r>
        <w:t>arloko</w:t>
      </w:r>
      <w:proofErr w:type="spellEnd"/>
      <w:r>
        <w:t xml:space="preserve"> </w:t>
      </w:r>
      <w:proofErr w:type="spellStart"/>
      <w:r>
        <w:t>arau-haustea</w:t>
      </w:r>
      <w:proofErr w:type="spellEnd"/>
      <w:r>
        <w:t xml:space="preserve"> da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baldintzak</w:t>
      </w:r>
      <w:proofErr w:type="spellEnd"/>
      <w:r>
        <w:t xml:space="preserve">, </w:t>
      </w:r>
      <w:proofErr w:type="spellStart"/>
      <w:r>
        <w:t>betebeharrak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debekuak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betetzea</w:t>
      </w:r>
      <w:proofErr w:type="spellEnd"/>
      <w:r>
        <w:t>.</w:t>
      </w:r>
    </w:p>
    <w:bookmarkEnd w:id="8"/>
    <w:p w14:paraId="5B5BADAF" w14:textId="77AD3F80" w:rsidR="00B12066" w:rsidRDefault="00B12066" w:rsidP="00B12066">
      <w:pPr>
        <w:pStyle w:val="BOPVDisposicion"/>
        <w:rPr>
          <w:rFonts w:eastAsia="Calibri"/>
        </w:rPr>
      </w:pPr>
      <w:r>
        <w:t>AZKEN XEDAPENAK.</w:t>
      </w:r>
    </w:p>
    <w:p w14:paraId="183E6FD8" w14:textId="42CA062C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Lehenengoa</w:t>
      </w:r>
      <w:proofErr w:type="spellEnd"/>
      <w:r>
        <w:t xml:space="preserve">. </w:t>
      </w:r>
      <w:proofErr w:type="spellStart"/>
      <w:r>
        <w:t>Garapena</w:t>
      </w:r>
      <w:proofErr w:type="spellEnd"/>
      <w:r>
        <w:t xml:space="preserve"> eta </w:t>
      </w:r>
      <w:proofErr w:type="spellStart"/>
      <w:r>
        <w:t>betearazpena</w:t>
      </w:r>
      <w:proofErr w:type="spellEnd"/>
      <w:r>
        <w:t>.</w:t>
      </w:r>
    </w:p>
    <w:p w14:paraId="2E5563AC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Kontsumoaren</w:t>
      </w:r>
      <w:proofErr w:type="spellEnd"/>
      <w:r>
        <w:t xml:space="preserve"> </w:t>
      </w:r>
      <w:proofErr w:type="spellStart"/>
      <w:r>
        <w:t>arloan</w:t>
      </w:r>
      <w:proofErr w:type="spellEnd"/>
      <w:r>
        <w:t xml:space="preserve"> </w:t>
      </w:r>
      <w:proofErr w:type="spellStart"/>
      <w:r>
        <w:t>eskumena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sailari</w:t>
      </w:r>
      <w:proofErr w:type="spellEnd"/>
      <w:r>
        <w:t xml:space="preserve"> </w:t>
      </w:r>
      <w:proofErr w:type="spellStart"/>
      <w:r>
        <w:t>ahalmena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dekretu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xedatutakoa</w:t>
      </w:r>
      <w:proofErr w:type="spellEnd"/>
      <w:r>
        <w:t xml:space="preserve"> </w:t>
      </w:r>
      <w:proofErr w:type="spellStart"/>
      <w:r>
        <w:t>garatzeko</w:t>
      </w:r>
      <w:proofErr w:type="spellEnd"/>
      <w:r>
        <w:t xml:space="preserve"> eta </w:t>
      </w:r>
      <w:proofErr w:type="spellStart"/>
      <w:r>
        <w:t>betearazteko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xedapenak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ditzan</w:t>
      </w:r>
      <w:proofErr w:type="spellEnd"/>
      <w:r>
        <w:t>.</w:t>
      </w:r>
    </w:p>
    <w:p w14:paraId="1CDD8BC9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Bigarrena</w:t>
      </w:r>
      <w:proofErr w:type="spellEnd"/>
      <w:r>
        <w:t xml:space="preserve">. </w:t>
      </w:r>
      <w:proofErr w:type="spellStart"/>
      <w:r>
        <w:t>Indarrean</w:t>
      </w:r>
      <w:proofErr w:type="spellEnd"/>
      <w:r>
        <w:t xml:space="preserve"> </w:t>
      </w:r>
      <w:proofErr w:type="spellStart"/>
      <w:r>
        <w:t>jartzea</w:t>
      </w:r>
      <w:proofErr w:type="spellEnd"/>
      <w:r>
        <w:t>.</w:t>
      </w:r>
    </w:p>
    <w:bookmarkEnd w:id="7"/>
    <w:p w14:paraId="7A4870BD" w14:textId="77777777" w:rsidR="00521D28" w:rsidRDefault="00521D28" w:rsidP="00521D28">
      <w:pPr>
        <w:pStyle w:val="BOPVDetalle"/>
        <w:rPr>
          <w:rFonts w:eastAsia="Calibri"/>
        </w:rPr>
      </w:pPr>
      <w:proofErr w:type="spellStart"/>
      <w:r>
        <w:t>Dekretu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</w:t>
      </w:r>
      <w:proofErr w:type="spellStart"/>
      <w:r>
        <w:t>Agintaritzaren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eta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hilabetera</w:t>
      </w:r>
      <w:proofErr w:type="spellEnd"/>
      <w:r>
        <w:t xml:space="preserve"> </w:t>
      </w:r>
      <w:proofErr w:type="spellStart"/>
      <w:r>
        <w:t>jarriko</w:t>
      </w:r>
      <w:proofErr w:type="spellEnd"/>
      <w:r>
        <w:t xml:space="preserve"> da </w:t>
      </w:r>
      <w:proofErr w:type="spellStart"/>
      <w:r>
        <w:t>indarrean</w:t>
      </w:r>
      <w:proofErr w:type="spellEnd"/>
      <w:r>
        <w:t>.</w:t>
      </w:r>
    </w:p>
    <w:p w14:paraId="263AC912" w14:textId="77777777" w:rsidR="00521D28" w:rsidRPr="003A1512" w:rsidRDefault="00521D28" w:rsidP="00521D28">
      <w:pPr>
        <w:pStyle w:val="BOPVClave"/>
        <w:rPr>
          <w:rFonts w:eastAsia="Calibri"/>
        </w:rPr>
      </w:pPr>
      <w:bookmarkStart w:id="9" w:name="ParrafoAnterior"/>
      <w:r>
        <w:t>I. eranskina. Kontratu aurreko informazioaren inprimakia.</w:t>
      </w:r>
    </w:p>
    <w:bookmarkEnd w:id="9"/>
    <w:p w14:paraId="38408F81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ESTABLEZIMENDUAREN TITULARRA: __________________________________________________</w:t>
      </w:r>
    </w:p>
    <w:p w14:paraId="1FCE2B25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IFK/NAN: _________________________________________________________________</w:t>
      </w:r>
    </w:p>
    <w:p w14:paraId="4359F7C4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Helbidea</w:t>
      </w:r>
      <w:proofErr w:type="spellEnd"/>
      <w:r>
        <w:t>: ___________________________________________________________________</w:t>
      </w:r>
    </w:p>
    <w:p w14:paraId="6D83056C" w14:textId="77777777" w:rsidR="00521D28" w:rsidRPr="003A1512" w:rsidRDefault="00521D28" w:rsidP="00521D28">
      <w:pPr>
        <w:pStyle w:val="BOPVDetalle"/>
        <w:rPr>
          <w:rFonts w:eastAsia="Calibri"/>
        </w:rPr>
      </w:pPr>
      <w:r>
        <w:t xml:space="preserve">MARKA ________________________________ MODELOA. </w:t>
      </w:r>
      <w:r>
        <w:lastRenderedPageBreak/>
        <w:t>______________________________</w:t>
      </w:r>
    </w:p>
    <w:p w14:paraId="5673FDAA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Bertsioa</w:t>
      </w:r>
      <w:proofErr w:type="spellEnd"/>
      <w:r>
        <w:t xml:space="preserve"> _____________________________ </w:t>
      </w:r>
      <w:proofErr w:type="spellStart"/>
      <w:r>
        <w:t>Motorra</w:t>
      </w:r>
      <w:proofErr w:type="spellEnd"/>
      <w:r>
        <w:t xml:space="preserve"> ___________________________________</w:t>
      </w:r>
    </w:p>
    <w:p w14:paraId="3AD73F4B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Zilindro-bolumena</w:t>
      </w:r>
      <w:proofErr w:type="spellEnd"/>
      <w:r>
        <w:t xml:space="preserve"> ___________________________ </w:t>
      </w:r>
      <w:proofErr w:type="spellStart"/>
      <w:r>
        <w:t>Potentzia</w:t>
      </w:r>
      <w:proofErr w:type="spellEnd"/>
      <w:r>
        <w:t xml:space="preserve"> __________________________________</w:t>
      </w:r>
    </w:p>
    <w:p w14:paraId="6EA40698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Serieko</w:t>
      </w:r>
      <w:proofErr w:type="spellEnd"/>
      <w:r>
        <w:t xml:space="preserve"> </w:t>
      </w:r>
      <w:proofErr w:type="spellStart"/>
      <w:r>
        <w:t>ekipamendua</w:t>
      </w:r>
      <w:proofErr w:type="spellEnd"/>
      <w:r>
        <w:t>. ___________________________________________________</w:t>
      </w:r>
      <w:r>
        <w:br/>
        <w:t>____________________________________________________________________________</w:t>
      </w:r>
    </w:p>
    <w:p w14:paraId="259DFA12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Aukerako</w:t>
      </w:r>
      <w:proofErr w:type="spellEnd"/>
      <w:r>
        <w:t xml:space="preserve"> </w:t>
      </w:r>
      <w:proofErr w:type="spellStart"/>
      <w:r>
        <w:t>osagarriak</w:t>
      </w:r>
      <w:proofErr w:type="spellEnd"/>
      <w:r>
        <w:t>. ____________________________________________________</w:t>
      </w:r>
      <w:r>
        <w:br/>
        <w:t>____________________________________________________________________________</w:t>
      </w:r>
    </w:p>
    <w:p w14:paraId="388F39F7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Pneumatikoak</w:t>
      </w:r>
      <w:proofErr w:type="spellEnd"/>
      <w:r>
        <w:t>:</w:t>
      </w:r>
    </w:p>
    <w:p w14:paraId="69AF7FC3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Karrozeriaren</w:t>
      </w:r>
      <w:proofErr w:type="spellEnd"/>
      <w:r>
        <w:t xml:space="preserve"> </w:t>
      </w:r>
      <w:proofErr w:type="spellStart"/>
      <w:r>
        <w:t>kolorea</w:t>
      </w:r>
      <w:proofErr w:type="spellEnd"/>
      <w:r>
        <w:t>:</w:t>
      </w:r>
    </w:p>
    <w:p w14:paraId="0CC53D2D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Tapizeria</w:t>
      </w:r>
      <w:proofErr w:type="spellEnd"/>
      <w:r>
        <w:t>:</w:t>
      </w:r>
    </w:p>
    <w:p w14:paraId="05C898F4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Beste</w:t>
      </w:r>
      <w:proofErr w:type="spellEnd"/>
      <w:r>
        <w:t xml:space="preserve"> </w:t>
      </w:r>
      <w:proofErr w:type="spellStart"/>
      <w:r>
        <w:t>ezaugarri</w:t>
      </w:r>
      <w:proofErr w:type="spellEnd"/>
      <w:r>
        <w:t xml:space="preserve"> </w:t>
      </w:r>
      <w:proofErr w:type="spellStart"/>
      <w:r>
        <w:t>batzuk</w:t>
      </w:r>
      <w:proofErr w:type="spellEnd"/>
      <w:r>
        <w:t>:</w:t>
      </w:r>
    </w:p>
    <w:p w14:paraId="7BA0858E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PREZIOA.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21D28" w:rsidRPr="003A1512" w14:paraId="48CDD310" w14:textId="77777777" w:rsidTr="00BE3242">
        <w:tc>
          <w:tcPr>
            <w:tcW w:w="2123" w:type="dxa"/>
            <w:shd w:val="clear" w:color="auto" w:fill="D0CECE"/>
          </w:tcPr>
          <w:p w14:paraId="58308C46" w14:textId="213A1835" w:rsidR="00521D28" w:rsidRPr="003A1512" w:rsidRDefault="00521D28" w:rsidP="00BE3242">
            <w:pPr>
              <w:spacing w:after="160" w:line="259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HASIERAKO PREZIOA.</w:t>
            </w:r>
          </w:p>
        </w:tc>
        <w:tc>
          <w:tcPr>
            <w:tcW w:w="2123" w:type="dxa"/>
            <w:shd w:val="clear" w:color="auto" w:fill="D0CECE"/>
          </w:tcPr>
          <w:p w14:paraId="598244A7" w14:textId="4CBF7634" w:rsidR="00521D28" w:rsidRPr="003A1512" w:rsidRDefault="00521D28" w:rsidP="00BE3242">
            <w:pPr>
              <w:spacing w:after="160" w:line="259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GEHIKUNTZAK.</w:t>
            </w:r>
          </w:p>
        </w:tc>
        <w:tc>
          <w:tcPr>
            <w:tcW w:w="2124" w:type="dxa"/>
            <w:shd w:val="clear" w:color="auto" w:fill="D0CECE"/>
          </w:tcPr>
          <w:p w14:paraId="759091BB" w14:textId="682697A2" w:rsidR="00521D28" w:rsidRPr="003A1512" w:rsidRDefault="00521D28" w:rsidP="00BE3242">
            <w:pPr>
              <w:spacing w:after="160" w:line="259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DESKONTUAK.</w:t>
            </w:r>
          </w:p>
        </w:tc>
        <w:tc>
          <w:tcPr>
            <w:tcW w:w="2124" w:type="dxa"/>
            <w:shd w:val="clear" w:color="auto" w:fill="D0CECE"/>
          </w:tcPr>
          <w:p w14:paraId="4633B5AF" w14:textId="2B940D86" w:rsidR="00521D28" w:rsidRPr="003A1512" w:rsidRDefault="00521D28" w:rsidP="00BE3242">
            <w:pPr>
              <w:spacing w:after="160" w:line="259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AZKEN PREZIOA.</w:t>
            </w:r>
          </w:p>
        </w:tc>
      </w:tr>
      <w:tr w:rsidR="00521D28" w:rsidRPr="003A1512" w14:paraId="1EC2BED3" w14:textId="77777777" w:rsidTr="00BE3242">
        <w:tc>
          <w:tcPr>
            <w:tcW w:w="2123" w:type="dxa"/>
          </w:tcPr>
          <w:p w14:paraId="1B26FA83" w14:textId="77777777" w:rsidR="00521D28" w:rsidRPr="003A1512" w:rsidRDefault="00521D28" w:rsidP="00BE3242">
            <w:pPr>
              <w:spacing w:after="160" w:line="259" w:lineRule="auto"/>
              <w:rPr>
                <w:rFonts w:cs="Calibri"/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</w:tcPr>
          <w:p w14:paraId="41652412" w14:textId="77777777" w:rsidR="00521D28" w:rsidRPr="003A1512" w:rsidRDefault="00521D28" w:rsidP="00BE3242">
            <w:pPr>
              <w:spacing w:after="160" w:line="259" w:lineRule="auto"/>
              <w:rPr>
                <w:rFonts w:cs="Calibri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</w:tcPr>
          <w:p w14:paraId="60258E05" w14:textId="77777777" w:rsidR="00521D28" w:rsidRPr="003A1512" w:rsidRDefault="00521D28" w:rsidP="00BE3242">
            <w:pPr>
              <w:spacing w:after="160" w:line="259" w:lineRule="auto"/>
              <w:rPr>
                <w:rFonts w:cs="Calibri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</w:tcPr>
          <w:p w14:paraId="1BC63A99" w14:textId="77777777" w:rsidR="00521D28" w:rsidRPr="003A1512" w:rsidRDefault="00521D28" w:rsidP="00BE3242">
            <w:pPr>
              <w:spacing w:after="160" w:line="259" w:lineRule="auto"/>
              <w:rPr>
                <w:rFonts w:cs="Calibri"/>
                <w:sz w:val="20"/>
                <w:szCs w:val="20"/>
                <w:lang w:eastAsia="en-US"/>
              </w:rPr>
            </w:pPr>
          </w:p>
        </w:tc>
      </w:tr>
    </w:tbl>
    <w:p w14:paraId="301F63D1" w14:textId="3BEBEAD1" w:rsidR="00521D28" w:rsidRPr="00521D28" w:rsidRDefault="00521D28" w:rsidP="00521D28">
      <w:pPr>
        <w:pStyle w:val="BOPVDetalle"/>
        <w:rPr>
          <w:rFonts w:eastAsia="Calibri"/>
          <w:lang w:eastAsia="en-US"/>
        </w:rPr>
      </w:pPr>
    </w:p>
    <w:p w14:paraId="3F45277C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Indarraldia</w:t>
      </w:r>
      <w:proofErr w:type="spellEnd"/>
      <w:r>
        <w:t xml:space="preserve"> _______________________ </w:t>
      </w:r>
      <w:proofErr w:type="spellStart"/>
      <w:r>
        <w:t>Konturako</w:t>
      </w:r>
      <w:proofErr w:type="spellEnd"/>
      <w:r>
        <w:t xml:space="preserve"> </w:t>
      </w:r>
      <w:proofErr w:type="spellStart"/>
      <w:r>
        <w:t>ekarpena</w:t>
      </w:r>
      <w:proofErr w:type="spellEnd"/>
      <w:r>
        <w:t>.</w:t>
      </w:r>
    </w:p>
    <w:p w14:paraId="5B08A2BA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Kontratua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formalizatzearen</w:t>
      </w:r>
      <w:proofErr w:type="spellEnd"/>
      <w:r>
        <w:t xml:space="preserve"> </w:t>
      </w:r>
      <w:proofErr w:type="spellStart"/>
      <w:r>
        <w:t>ondorioak</w:t>
      </w:r>
      <w:proofErr w:type="spellEnd"/>
      <w:r>
        <w:t>. ___________________________________________</w:t>
      </w:r>
      <w:r>
        <w:br/>
        <w:t>____________________________________________________________________________________</w:t>
      </w:r>
    </w:p>
    <w:p w14:paraId="75579BE0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ORDAINTZEKO MODUA ETA BALDINTZAK.</w:t>
      </w:r>
    </w:p>
    <w:p w14:paraId="3D03C634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Eskura</w:t>
      </w:r>
      <w:proofErr w:type="spellEnd"/>
      <w:r>
        <w:t>.</w:t>
      </w:r>
    </w:p>
    <w:p w14:paraId="54D78D09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Finantzatuta</w:t>
      </w:r>
      <w:proofErr w:type="spellEnd"/>
      <w:r>
        <w:t>.</w:t>
      </w:r>
    </w:p>
    <w:p w14:paraId="6C4A6B6F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AZKEN PREZIOAREN KONPARAZIO-TAULA.</w:t>
      </w:r>
    </w:p>
    <w:tbl>
      <w:tblPr>
        <w:tblStyle w:val="Tablaconcuadrcula1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3119"/>
      </w:tblGrid>
      <w:tr w:rsidR="00521D28" w:rsidRPr="003A1512" w14:paraId="657F4644" w14:textId="77777777" w:rsidTr="00BE3242">
        <w:tc>
          <w:tcPr>
            <w:tcW w:w="3401" w:type="dxa"/>
          </w:tcPr>
          <w:p w14:paraId="7E086101" w14:textId="69D7A831" w:rsidR="00521D28" w:rsidRPr="003A1512" w:rsidRDefault="00521D28" w:rsidP="00BE3242">
            <w:pPr>
              <w:spacing w:after="160" w:line="259" w:lineRule="auto"/>
              <w:rPr>
                <w:rFonts w:cs="Calibri"/>
                <w:i/>
              </w:rPr>
            </w:pPr>
            <w:proofErr w:type="spellStart"/>
            <w:r>
              <w:rPr>
                <w:i/>
              </w:rPr>
              <w:t>Finantzaketarekin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3119" w:type="dxa"/>
          </w:tcPr>
          <w:p w14:paraId="227E61EB" w14:textId="115C49D4" w:rsidR="00521D28" w:rsidRPr="003A1512" w:rsidRDefault="00521D28" w:rsidP="00BE3242">
            <w:pPr>
              <w:spacing w:after="160" w:line="259" w:lineRule="auto"/>
              <w:rPr>
                <w:rFonts w:cs="Calibri"/>
                <w:i/>
              </w:rPr>
            </w:pPr>
            <w:proofErr w:type="spellStart"/>
            <w:r>
              <w:rPr>
                <w:i/>
              </w:rPr>
              <w:t>Finantzaketarik</w:t>
            </w:r>
            <w:proofErr w:type="spellEnd"/>
            <w:r>
              <w:rPr>
                <w:i/>
              </w:rPr>
              <w:t xml:space="preserve"> gabe.</w:t>
            </w:r>
          </w:p>
        </w:tc>
      </w:tr>
      <w:tr w:rsidR="00521D28" w:rsidRPr="003A1512" w14:paraId="67ACBD29" w14:textId="77777777" w:rsidTr="00BE3242">
        <w:tc>
          <w:tcPr>
            <w:tcW w:w="3401" w:type="dxa"/>
          </w:tcPr>
          <w:p w14:paraId="5EB78CFF" w14:textId="77777777" w:rsidR="00521D28" w:rsidRPr="003A1512" w:rsidRDefault="00521D28" w:rsidP="00BE3242">
            <w:pPr>
              <w:spacing w:after="160" w:line="259" w:lineRule="auto"/>
              <w:rPr>
                <w:rFonts w:cs="Calibri"/>
                <w:lang w:eastAsia="en-US"/>
              </w:rPr>
            </w:pPr>
          </w:p>
        </w:tc>
        <w:tc>
          <w:tcPr>
            <w:tcW w:w="3119" w:type="dxa"/>
          </w:tcPr>
          <w:p w14:paraId="42A8FADD" w14:textId="77777777" w:rsidR="00521D28" w:rsidRPr="003A1512" w:rsidRDefault="00521D28" w:rsidP="00BE3242">
            <w:pPr>
              <w:spacing w:after="160" w:line="259" w:lineRule="auto"/>
              <w:rPr>
                <w:rFonts w:cs="Calibri"/>
                <w:lang w:eastAsia="en-US"/>
              </w:rPr>
            </w:pPr>
          </w:p>
        </w:tc>
      </w:tr>
    </w:tbl>
    <w:p w14:paraId="68E1B5AB" w14:textId="55CB52ED" w:rsidR="00521D28" w:rsidRPr="00521D28" w:rsidRDefault="00521D28" w:rsidP="00521D28">
      <w:pPr>
        <w:pStyle w:val="BOPVDetalle"/>
        <w:rPr>
          <w:rFonts w:eastAsia="Calibri"/>
          <w:lang w:eastAsia="en-US"/>
        </w:rPr>
      </w:pPr>
    </w:p>
    <w:p w14:paraId="360350EA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MAILEGUAREN DATUAK.</w:t>
      </w:r>
    </w:p>
    <w:p w14:paraId="3843FB26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Mailegu-emailea</w:t>
      </w:r>
      <w:proofErr w:type="spellEnd"/>
      <w:r>
        <w:t>:</w:t>
      </w:r>
    </w:p>
    <w:p w14:paraId="2306A7FD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Kontratu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:</w:t>
      </w:r>
    </w:p>
    <w:p w14:paraId="51675DD1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BERMEA.</w:t>
      </w:r>
    </w:p>
    <w:p w14:paraId="0586EAA7" w14:textId="7C1BADD5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Legezkoa</w:t>
      </w:r>
      <w:proofErr w:type="spellEnd"/>
      <w:r>
        <w:t xml:space="preserve">. </w:t>
      </w:r>
      <w:proofErr w:type="spellStart"/>
      <w:r>
        <w:t>Komertziala</w:t>
      </w:r>
      <w:proofErr w:type="spellEnd"/>
      <w:r>
        <w:t>.</w:t>
      </w:r>
      <w:r>
        <w:br/>
      </w:r>
      <w:r>
        <w:lastRenderedPageBreak/>
        <w:t xml:space="preserve"> </w:t>
      </w:r>
      <w:proofErr w:type="spellStart"/>
      <w:r>
        <w:t>Ibilgailuaren</w:t>
      </w:r>
      <w:proofErr w:type="spellEnd"/>
      <w:r>
        <w:t xml:space="preserve"> </w:t>
      </w:r>
      <w:proofErr w:type="spellStart"/>
      <w:r>
        <w:t>identifikazioa</w:t>
      </w:r>
      <w:proofErr w:type="spellEnd"/>
      <w:r>
        <w:t>.</w:t>
      </w:r>
      <w:r>
        <w:br/>
        <w:t xml:space="preserve"> </w:t>
      </w:r>
      <w:proofErr w:type="spellStart"/>
      <w:r>
        <w:t>Bermatzailea</w:t>
      </w:r>
      <w:proofErr w:type="spellEnd"/>
      <w:r>
        <w:t>.</w:t>
      </w:r>
      <w:r>
        <w:br/>
        <w:t xml:space="preserve"> </w:t>
      </w:r>
      <w:proofErr w:type="spellStart"/>
      <w:r>
        <w:t>Epea</w:t>
      </w:r>
      <w:proofErr w:type="spellEnd"/>
      <w:r>
        <w:t>.</w:t>
      </w:r>
    </w:p>
    <w:p w14:paraId="23E4C656" w14:textId="596D6B36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Bermearen</w:t>
      </w:r>
      <w:proofErr w:type="spellEnd"/>
      <w:r>
        <w:t xml:space="preserve"> </w:t>
      </w:r>
      <w:proofErr w:type="spellStart"/>
      <w:r>
        <w:t>titularra</w:t>
      </w:r>
      <w:proofErr w:type="spellEnd"/>
      <w:r>
        <w:t>.</w:t>
      </w:r>
      <w:r>
        <w:br/>
        <w:t xml:space="preserve"> </w:t>
      </w:r>
      <w:proofErr w:type="spellStart"/>
      <w:r>
        <w:t>Eskubideak</w:t>
      </w:r>
      <w:proofErr w:type="spellEnd"/>
      <w:r>
        <w:t>.</w:t>
      </w:r>
      <w:r>
        <w:br/>
      </w:r>
    </w:p>
    <w:p w14:paraId="1A999787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ATZERA EGITEKO ESKUBIDEA.</w:t>
      </w:r>
    </w:p>
    <w:p w14:paraId="1156D80F" w14:textId="0DC2F37D" w:rsidR="00521D28" w:rsidRPr="003A1512" w:rsidRDefault="00521D28" w:rsidP="00521D28">
      <w:pPr>
        <w:pStyle w:val="BOPVDetalle"/>
        <w:rPr>
          <w:rFonts w:eastAsia="Calibri"/>
        </w:rPr>
      </w:pPr>
      <w:r>
        <w:t>Ez.</w:t>
      </w:r>
      <w:r>
        <w:tab/>
      </w:r>
      <w:r>
        <w:tab/>
        <w:t xml:space="preserve"> Bai.</w:t>
      </w:r>
      <w:r>
        <w:br/>
        <w:t xml:space="preserve"> </w:t>
      </w:r>
      <w:proofErr w:type="spellStart"/>
      <w:r>
        <w:t>Epea</w:t>
      </w:r>
      <w:proofErr w:type="spellEnd"/>
      <w:r>
        <w:t>:</w:t>
      </w:r>
      <w:r>
        <w:br/>
        <w:t xml:space="preserve"> </w:t>
      </w:r>
      <w:proofErr w:type="spellStart"/>
      <w:r>
        <w:t>Modua</w:t>
      </w:r>
      <w:proofErr w:type="spellEnd"/>
      <w:r>
        <w:t>:</w:t>
      </w:r>
    </w:p>
    <w:p w14:paraId="4BAB6BE6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IBILGAILUA ENTREGATZEKO EPEA: __________________________</w:t>
      </w:r>
    </w:p>
    <w:p w14:paraId="0A573618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Ibilgailua</w:t>
      </w:r>
      <w:proofErr w:type="spellEnd"/>
      <w:r>
        <w:t xml:space="preserve"> </w:t>
      </w:r>
      <w:proofErr w:type="spellStart"/>
      <w:r>
        <w:t>epearen</w:t>
      </w:r>
      <w:proofErr w:type="spellEnd"/>
      <w:r>
        <w:t xml:space="preserve"> </w:t>
      </w:r>
      <w:proofErr w:type="spellStart"/>
      <w:r>
        <w:t>barruan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entregatzearen</w:t>
      </w:r>
      <w:proofErr w:type="spellEnd"/>
      <w:r>
        <w:t xml:space="preserve"> </w:t>
      </w:r>
      <w:proofErr w:type="spellStart"/>
      <w:r>
        <w:t>ondorioak</w:t>
      </w:r>
      <w:proofErr w:type="spellEnd"/>
      <w:r>
        <w:t>.</w:t>
      </w:r>
    </w:p>
    <w:p w14:paraId="4EC2DA89" w14:textId="77777777" w:rsidR="00521D28" w:rsidRPr="003A1512" w:rsidRDefault="00521D28" w:rsidP="00521D28">
      <w:pPr>
        <w:pStyle w:val="BOPVDetalle"/>
        <w:rPr>
          <w:rFonts w:eastAsia="Calibri"/>
        </w:rPr>
      </w:pPr>
      <w:r>
        <w:t>_______________ (e)n, ______ (e)</w:t>
      </w:r>
      <w:proofErr w:type="spellStart"/>
      <w:r>
        <w:t>ko</w:t>
      </w:r>
      <w:proofErr w:type="spellEnd"/>
      <w:r>
        <w:t xml:space="preserve"> ________aren ___(e)(</w:t>
      </w:r>
      <w:proofErr w:type="gramStart"/>
      <w:r>
        <w:t>a)n.</w:t>
      </w:r>
      <w:proofErr w:type="gramEnd"/>
    </w:p>
    <w:p w14:paraId="24468CDE" w14:textId="77777777" w:rsidR="00521D28" w:rsidRPr="003A1512" w:rsidRDefault="00521D28" w:rsidP="00521D28">
      <w:pPr>
        <w:pStyle w:val="BOPVDetalle"/>
        <w:rPr>
          <w:rFonts w:eastAsia="Calibri"/>
        </w:rPr>
      </w:pPr>
      <w:proofErr w:type="spellStart"/>
      <w:r>
        <w:t>Izpta</w:t>
      </w:r>
      <w:proofErr w:type="spellEnd"/>
      <w:r>
        <w:t>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Zigilua</w:t>
      </w:r>
      <w:proofErr w:type="spellEnd"/>
      <w:r>
        <w:t>.</w:t>
      </w:r>
    </w:p>
    <w:p w14:paraId="4196E4FC" w14:textId="77777777" w:rsidR="00521D28" w:rsidRPr="003A1512" w:rsidRDefault="00521D28" w:rsidP="00521D28">
      <w:pPr>
        <w:pStyle w:val="BOPVClave"/>
        <w:rPr>
          <w:rFonts w:eastAsia="Calibri"/>
        </w:rPr>
      </w:pPr>
      <w:r>
        <w:t>II. eranskina. Ibilgailu erabilietarako kartelaren eredua.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21D28" w:rsidRPr="003A1512" w14:paraId="304ADDD9" w14:textId="77777777" w:rsidTr="00BE3242">
        <w:trPr>
          <w:trHeight w:val="567"/>
        </w:trPr>
        <w:tc>
          <w:tcPr>
            <w:tcW w:w="2547" w:type="dxa"/>
          </w:tcPr>
          <w:p w14:paraId="54DB6433" w14:textId="1C88FE51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>MARKA.</w:t>
            </w:r>
          </w:p>
        </w:tc>
        <w:tc>
          <w:tcPr>
            <w:tcW w:w="5947" w:type="dxa"/>
          </w:tcPr>
          <w:p w14:paraId="7F9FCB65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  <w:tr w:rsidR="00521D28" w:rsidRPr="003A1512" w14:paraId="700B0C03" w14:textId="77777777" w:rsidTr="00BE3242">
        <w:trPr>
          <w:trHeight w:val="567"/>
        </w:trPr>
        <w:tc>
          <w:tcPr>
            <w:tcW w:w="2547" w:type="dxa"/>
          </w:tcPr>
          <w:p w14:paraId="432DA6EC" w14:textId="4E913B06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>MODELOA.</w:t>
            </w:r>
          </w:p>
        </w:tc>
        <w:tc>
          <w:tcPr>
            <w:tcW w:w="5947" w:type="dxa"/>
          </w:tcPr>
          <w:p w14:paraId="49698473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  <w:tr w:rsidR="00521D28" w:rsidRPr="003A1512" w14:paraId="64B1A1FD" w14:textId="77777777" w:rsidTr="00BE3242">
        <w:trPr>
          <w:trHeight w:val="567"/>
        </w:trPr>
        <w:tc>
          <w:tcPr>
            <w:tcW w:w="2547" w:type="dxa"/>
          </w:tcPr>
          <w:p w14:paraId="72D8BFEE" w14:textId="3492279A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>MATRIKULA-ZENBAKIA.</w:t>
            </w:r>
          </w:p>
        </w:tc>
        <w:tc>
          <w:tcPr>
            <w:tcW w:w="5947" w:type="dxa"/>
          </w:tcPr>
          <w:p w14:paraId="0047FC95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  <w:tr w:rsidR="00521D28" w:rsidRPr="003A1512" w14:paraId="711B43BA" w14:textId="77777777" w:rsidTr="00BE3242">
        <w:trPr>
          <w:trHeight w:val="567"/>
        </w:trPr>
        <w:tc>
          <w:tcPr>
            <w:tcW w:w="2547" w:type="dxa"/>
          </w:tcPr>
          <w:p w14:paraId="0DA05A28" w14:textId="6606114A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>KILOMETROAK.</w:t>
            </w:r>
          </w:p>
        </w:tc>
        <w:tc>
          <w:tcPr>
            <w:tcW w:w="5947" w:type="dxa"/>
          </w:tcPr>
          <w:p w14:paraId="5BAF59F7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  <w:tr w:rsidR="00521D28" w:rsidRPr="003A1512" w14:paraId="44D3E6C2" w14:textId="77777777" w:rsidTr="00BE3242">
        <w:trPr>
          <w:trHeight w:val="567"/>
        </w:trPr>
        <w:tc>
          <w:tcPr>
            <w:tcW w:w="2547" w:type="dxa"/>
          </w:tcPr>
          <w:p w14:paraId="3E021F19" w14:textId="11D235A1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matrikulazioaren</w:t>
            </w:r>
            <w:proofErr w:type="spellEnd"/>
            <w:r>
              <w:rPr>
                <w:b/>
              </w:rPr>
              <w:t xml:space="preserve"> DATA.</w:t>
            </w:r>
          </w:p>
        </w:tc>
        <w:tc>
          <w:tcPr>
            <w:tcW w:w="5947" w:type="dxa"/>
          </w:tcPr>
          <w:p w14:paraId="726FC48A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  <w:tr w:rsidR="00521D28" w:rsidRPr="003A1512" w14:paraId="6B292706" w14:textId="77777777" w:rsidTr="00BE3242">
        <w:trPr>
          <w:trHeight w:val="567"/>
        </w:trPr>
        <w:tc>
          <w:tcPr>
            <w:tcW w:w="2547" w:type="dxa"/>
          </w:tcPr>
          <w:p w14:paraId="10486770" w14:textId="48600AA0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>AURREKO ZERBITZUA.</w:t>
            </w:r>
          </w:p>
        </w:tc>
        <w:tc>
          <w:tcPr>
            <w:tcW w:w="5947" w:type="dxa"/>
          </w:tcPr>
          <w:p w14:paraId="44B4E7B0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  <w:tr w:rsidR="00521D28" w:rsidRPr="003A1512" w14:paraId="19ACD193" w14:textId="77777777" w:rsidTr="00BE3242">
        <w:trPr>
          <w:trHeight w:val="567"/>
        </w:trPr>
        <w:tc>
          <w:tcPr>
            <w:tcW w:w="2547" w:type="dxa"/>
          </w:tcPr>
          <w:p w14:paraId="24CAF416" w14:textId="27846B40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>PREZIOA, GUZTIRA.</w:t>
            </w:r>
          </w:p>
        </w:tc>
        <w:tc>
          <w:tcPr>
            <w:tcW w:w="5947" w:type="dxa"/>
          </w:tcPr>
          <w:p w14:paraId="1902C0D8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  <w:tr w:rsidR="00521D28" w:rsidRPr="003A1512" w14:paraId="2C8AD450" w14:textId="77777777" w:rsidTr="00BE3242">
        <w:trPr>
          <w:trHeight w:val="567"/>
        </w:trPr>
        <w:tc>
          <w:tcPr>
            <w:tcW w:w="2547" w:type="dxa"/>
          </w:tcPr>
          <w:p w14:paraId="15F0A33C" w14:textId="1E1348E6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>PREZIOAREN INDARRALDIAREN AMAIERA-DATA.</w:t>
            </w:r>
          </w:p>
        </w:tc>
        <w:tc>
          <w:tcPr>
            <w:tcW w:w="5947" w:type="dxa"/>
          </w:tcPr>
          <w:p w14:paraId="4BB2FC6E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  <w:tr w:rsidR="00521D28" w:rsidRPr="003A1512" w14:paraId="1B9A681C" w14:textId="77777777" w:rsidTr="00BE3242">
        <w:trPr>
          <w:trHeight w:val="567"/>
        </w:trPr>
        <w:tc>
          <w:tcPr>
            <w:tcW w:w="2547" w:type="dxa"/>
          </w:tcPr>
          <w:p w14:paraId="64FFDE6C" w14:textId="64E06071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</w:rPr>
            </w:pPr>
            <w:r>
              <w:rPr>
                <w:b/>
              </w:rPr>
              <w:t>BERMEA.</w:t>
            </w:r>
          </w:p>
        </w:tc>
        <w:tc>
          <w:tcPr>
            <w:tcW w:w="5947" w:type="dxa"/>
          </w:tcPr>
          <w:p w14:paraId="4704BB83" w14:textId="77777777" w:rsidR="00521D28" w:rsidRPr="003A1512" w:rsidRDefault="00521D28" w:rsidP="00BE3242">
            <w:pPr>
              <w:spacing w:after="160" w:line="259" w:lineRule="auto"/>
              <w:jc w:val="both"/>
              <w:rPr>
                <w:rFonts w:cs="Calibri"/>
                <w:b/>
                <w:lang w:eastAsia="en-US"/>
              </w:rPr>
            </w:pPr>
          </w:p>
        </w:tc>
      </w:tr>
    </w:tbl>
    <w:p w14:paraId="0D98B3A5" w14:textId="2D650427" w:rsidR="00521D28" w:rsidRDefault="00521D28" w:rsidP="00521D28">
      <w:pPr>
        <w:pStyle w:val="BOPVDetalle"/>
        <w:rPr>
          <w:rFonts w:eastAsia="Calibri"/>
          <w:lang w:eastAsia="en-US"/>
        </w:rPr>
      </w:pPr>
    </w:p>
    <w:sectPr w:rsidR="00521D28" w:rsidSect="00222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701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23D0" w14:textId="77777777" w:rsidR="00AA41F1" w:rsidRDefault="00AA41F1" w:rsidP="00521D28">
      <w:r>
        <w:separator/>
      </w:r>
    </w:p>
  </w:endnote>
  <w:endnote w:type="continuationSeparator" w:id="0">
    <w:p w14:paraId="7D1B85D8" w14:textId="77777777" w:rsidR="00AA41F1" w:rsidRDefault="00AA41F1" w:rsidP="0052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9B9F" w14:textId="77777777" w:rsidR="00521D28" w:rsidRPr="00521D28" w:rsidRDefault="00521D28" w:rsidP="00521D28">
    <w:pPr>
      <w:pStyle w:val="BOPVDetal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5DE7" w14:textId="77777777" w:rsidR="00521D28" w:rsidRPr="00521D28" w:rsidRDefault="00521D28" w:rsidP="00521D28">
    <w:pPr>
      <w:pStyle w:val="BOPVDetal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1376" w14:textId="77777777" w:rsidR="00521D28" w:rsidRPr="00521D28" w:rsidRDefault="00521D28" w:rsidP="00521D28">
    <w:pPr>
      <w:pStyle w:val="BOPVDetal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03F4" w14:textId="77777777" w:rsidR="00AA41F1" w:rsidRDefault="00AA41F1" w:rsidP="00521D28">
      <w:r>
        <w:separator/>
      </w:r>
    </w:p>
  </w:footnote>
  <w:footnote w:type="continuationSeparator" w:id="0">
    <w:p w14:paraId="5F1614F7" w14:textId="77777777" w:rsidR="00AA41F1" w:rsidRDefault="00AA41F1" w:rsidP="0052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FA71" w14:textId="77777777" w:rsidR="00521D28" w:rsidRPr="00521D28" w:rsidRDefault="00521D28" w:rsidP="00521D28">
    <w:pPr>
      <w:pStyle w:val="BOPVDetal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33FD" w14:textId="77777777" w:rsidR="00521D28" w:rsidRPr="00521D28" w:rsidRDefault="00521D28" w:rsidP="00521D28">
    <w:pPr>
      <w:pStyle w:val="BOPVDetal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B758" w14:textId="77777777" w:rsidR="00521D28" w:rsidRPr="00521D28" w:rsidRDefault="00521D28" w:rsidP="00521D28">
    <w:pPr>
      <w:pStyle w:val="BOPVDetal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050287">
    <w:abstractNumId w:val="1"/>
  </w:num>
  <w:num w:numId="2" w16cid:durableId="1394160081">
    <w:abstractNumId w:val="5"/>
  </w:num>
  <w:num w:numId="3" w16cid:durableId="1708337400">
    <w:abstractNumId w:val="6"/>
  </w:num>
  <w:num w:numId="4" w16cid:durableId="402219937">
    <w:abstractNumId w:val="4"/>
  </w:num>
  <w:num w:numId="5" w16cid:durableId="632491489">
    <w:abstractNumId w:val="4"/>
  </w:num>
  <w:num w:numId="6" w16cid:durableId="1132670383">
    <w:abstractNumId w:val="2"/>
  </w:num>
  <w:num w:numId="7" w16cid:durableId="697856290">
    <w:abstractNumId w:val="3"/>
  </w:num>
  <w:num w:numId="8" w16cid:durableId="983046693">
    <w:abstractNumId w:val="7"/>
  </w:num>
  <w:num w:numId="9" w16cid:durableId="43983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28"/>
    <w:rsid w:val="00007545"/>
    <w:rsid w:val="00012646"/>
    <w:rsid w:val="00013AE7"/>
    <w:rsid w:val="00023AFA"/>
    <w:rsid w:val="00030730"/>
    <w:rsid w:val="00031CB2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04DF"/>
    <w:rsid w:val="000B79DF"/>
    <w:rsid w:val="000C08CE"/>
    <w:rsid w:val="000D359C"/>
    <w:rsid w:val="000F5BB5"/>
    <w:rsid w:val="0010276F"/>
    <w:rsid w:val="001047B6"/>
    <w:rsid w:val="00111251"/>
    <w:rsid w:val="00113182"/>
    <w:rsid w:val="00126C67"/>
    <w:rsid w:val="001275E3"/>
    <w:rsid w:val="00127844"/>
    <w:rsid w:val="00142AAD"/>
    <w:rsid w:val="0017119C"/>
    <w:rsid w:val="0018327B"/>
    <w:rsid w:val="00190F88"/>
    <w:rsid w:val="00194AD6"/>
    <w:rsid w:val="001B07E2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70A7"/>
    <w:rsid w:val="00290F00"/>
    <w:rsid w:val="002A0E6F"/>
    <w:rsid w:val="002A5775"/>
    <w:rsid w:val="002B36CE"/>
    <w:rsid w:val="002C3E20"/>
    <w:rsid w:val="002D0FA2"/>
    <w:rsid w:val="002E48BC"/>
    <w:rsid w:val="002E7F83"/>
    <w:rsid w:val="002F276C"/>
    <w:rsid w:val="002F741B"/>
    <w:rsid w:val="00313277"/>
    <w:rsid w:val="0032594F"/>
    <w:rsid w:val="003319DC"/>
    <w:rsid w:val="00334F0E"/>
    <w:rsid w:val="0034378E"/>
    <w:rsid w:val="00347761"/>
    <w:rsid w:val="00375A5E"/>
    <w:rsid w:val="00377D30"/>
    <w:rsid w:val="00382C79"/>
    <w:rsid w:val="00383268"/>
    <w:rsid w:val="003C2927"/>
    <w:rsid w:val="003C2F90"/>
    <w:rsid w:val="003C7782"/>
    <w:rsid w:val="003E4FAA"/>
    <w:rsid w:val="003E7EBE"/>
    <w:rsid w:val="00425AFB"/>
    <w:rsid w:val="0042783F"/>
    <w:rsid w:val="00440617"/>
    <w:rsid w:val="00453EA6"/>
    <w:rsid w:val="0045578E"/>
    <w:rsid w:val="00466B78"/>
    <w:rsid w:val="0046737F"/>
    <w:rsid w:val="00477748"/>
    <w:rsid w:val="00481C80"/>
    <w:rsid w:val="004A0238"/>
    <w:rsid w:val="004A05CE"/>
    <w:rsid w:val="004A1FC1"/>
    <w:rsid w:val="004A2156"/>
    <w:rsid w:val="004A283A"/>
    <w:rsid w:val="004A552F"/>
    <w:rsid w:val="004B474D"/>
    <w:rsid w:val="004C1F51"/>
    <w:rsid w:val="004C4C43"/>
    <w:rsid w:val="004D66F6"/>
    <w:rsid w:val="004E52E0"/>
    <w:rsid w:val="004F1D06"/>
    <w:rsid w:val="004F2C1A"/>
    <w:rsid w:val="004F39B9"/>
    <w:rsid w:val="004F4611"/>
    <w:rsid w:val="00500B9C"/>
    <w:rsid w:val="00503F47"/>
    <w:rsid w:val="00521D28"/>
    <w:rsid w:val="00535085"/>
    <w:rsid w:val="00552CF6"/>
    <w:rsid w:val="00553243"/>
    <w:rsid w:val="00562390"/>
    <w:rsid w:val="00573900"/>
    <w:rsid w:val="00586A4F"/>
    <w:rsid w:val="0058759F"/>
    <w:rsid w:val="005A2FC4"/>
    <w:rsid w:val="005A344D"/>
    <w:rsid w:val="005A47C4"/>
    <w:rsid w:val="005C2FDE"/>
    <w:rsid w:val="005C4645"/>
    <w:rsid w:val="005C5F4C"/>
    <w:rsid w:val="005F47F4"/>
    <w:rsid w:val="005F6FC4"/>
    <w:rsid w:val="00600456"/>
    <w:rsid w:val="00606090"/>
    <w:rsid w:val="00613E30"/>
    <w:rsid w:val="006157CB"/>
    <w:rsid w:val="00617065"/>
    <w:rsid w:val="00636310"/>
    <w:rsid w:val="00643E64"/>
    <w:rsid w:val="00644288"/>
    <w:rsid w:val="00645AF2"/>
    <w:rsid w:val="0065202D"/>
    <w:rsid w:val="006952C6"/>
    <w:rsid w:val="006B048A"/>
    <w:rsid w:val="006B2099"/>
    <w:rsid w:val="006B396E"/>
    <w:rsid w:val="006B7084"/>
    <w:rsid w:val="006D3A08"/>
    <w:rsid w:val="006E0349"/>
    <w:rsid w:val="006E0BD5"/>
    <w:rsid w:val="006F27A6"/>
    <w:rsid w:val="006F5A68"/>
    <w:rsid w:val="00700A8D"/>
    <w:rsid w:val="00701EF6"/>
    <w:rsid w:val="00716627"/>
    <w:rsid w:val="00727DB7"/>
    <w:rsid w:val="00751F5A"/>
    <w:rsid w:val="00764A5B"/>
    <w:rsid w:val="00765CC2"/>
    <w:rsid w:val="00765F00"/>
    <w:rsid w:val="00767E39"/>
    <w:rsid w:val="00771D9F"/>
    <w:rsid w:val="00782E8F"/>
    <w:rsid w:val="0078540F"/>
    <w:rsid w:val="00786790"/>
    <w:rsid w:val="007A5ADE"/>
    <w:rsid w:val="007C1509"/>
    <w:rsid w:val="007C5AEE"/>
    <w:rsid w:val="007C6871"/>
    <w:rsid w:val="007F3EC2"/>
    <w:rsid w:val="00812FDA"/>
    <w:rsid w:val="008336CC"/>
    <w:rsid w:val="008351F5"/>
    <w:rsid w:val="00842753"/>
    <w:rsid w:val="008679E4"/>
    <w:rsid w:val="0088161B"/>
    <w:rsid w:val="008863F5"/>
    <w:rsid w:val="008907FC"/>
    <w:rsid w:val="0089491E"/>
    <w:rsid w:val="008952B5"/>
    <w:rsid w:val="008A2AF6"/>
    <w:rsid w:val="008A6891"/>
    <w:rsid w:val="008B6990"/>
    <w:rsid w:val="008C2569"/>
    <w:rsid w:val="008E5F29"/>
    <w:rsid w:val="008F4DCA"/>
    <w:rsid w:val="00904049"/>
    <w:rsid w:val="009125E3"/>
    <w:rsid w:val="0092207B"/>
    <w:rsid w:val="00925335"/>
    <w:rsid w:val="009404F3"/>
    <w:rsid w:val="00952FD3"/>
    <w:rsid w:val="00956758"/>
    <w:rsid w:val="0096248B"/>
    <w:rsid w:val="009802C3"/>
    <w:rsid w:val="0098465A"/>
    <w:rsid w:val="009A194D"/>
    <w:rsid w:val="009D1FE1"/>
    <w:rsid w:val="009D4F4B"/>
    <w:rsid w:val="009D65DE"/>
    <w:rsid w:val="009D6FF9"/>
    <w:rsid w:val="009F2BFF"/>
    <w:rsid w:val="009F4D93"/>
    <w:rsid w:val="00A26FC4"/>
    <w:rsid w:val="00A27F6C"/>
    <w:rsid w:val="00A37E92"/>
    <w:rsid w:val="00A43918"/>
    <w:rsid w:val="00A57625"/>
    <w:rsid w:val="00A755FA"/>
    <w:rsid w:val="00A76548"/>
    <w:rsid w:val="00A833EE"/>
    <w:rsid w:val="00A9086A"/>
    <w:rsid w:val="00A91C03"/>
    <w:rsid w:val="00AA41F1"/>
    <w:rsid w:val="00AC03EB"/>
    <w:rsid w:val="00AE6B61"/>
    <w:rsid w:val="00B02538"/>
    <w:rsid w:val="00B05773"/>
    <w:rsid w:val="00B11A55"/>
    <w:rsid w:val="00B12066"/>
    <w:rsid w:val="00B13792"/>
    <w:rsid w:val="00B14AF3"/>
    <w:rsid w:val="00B1534C"/>
    <w:rsid w:val="00B17B5D"/>
    <w:rsid w:val="00B21A90"/>
    <w:rsid w:val="00B2207E"/>
    <w:rsid w:val="00B24BB2"/>
    <w:rsid w:val="00B36B17"/>
    <w:rsid w:val="00B5792A"/>
    <w:rsid w:val="00B612E4"/>
    <w:rsid w:val="00B72570"/>
    <w:rsid w:val="00B72ABD"/>
    <w:rsid w:val="00B81E78"/>
    <w:rsid w:val="00BA0E4E"/>
    <w:rsid w:val="00BA225A"/>
    <w:rsid w:val="00BA46E8"/>
    <w:rsid w:val="00BF1BED"/>
    <w:rsid w:val="00C04878"/>
    <w:rsid w:val="00C06B17"/>
    <w:rsid w:val="00C119AB"/>
    <w:rsid w:val="00C242AE"/>
    <w:rsid w:val="00C3451D"/>
    <w:rsid w:val="00C46FE6"/>
    <w:rsid w:val="00C55B4F"/>
    <w:rsid w:val="00C70F93"/>
    <w:rsid w:val="00C74848"/>
    <w:rsid w:val="00C75C77"/>
    <w:rsid w:val="00C84722"/>
    <w:rsid w:val="00CB0B66"/>
    <w:rsid w:val="00CB2B2F"/>
    <w:rsid w:val="00CC4BE0"/>
    <w:rsid w:val="00CC5A92"/>
    <w:rsid w:val="00CD1366"/>
    <w:rsid w:val="00CE17AC"/>
    <w:rsid w:val="00CE53A0"/>
    <w:rsid w:val="00D11679"/>
    <w:rsid w:val="00D11D9C"/>
    <w:rsid w:val="00D32691"/>
    <w:rsid w:val="00D35A12"/>
    <w:rsid w:val="00D36A14"/>
    <w:rsid w:val="00D4407C"/>
    <w:rsid w:val="00D550B5"/>
    <w:rsid w:val="00D60A98"/>
    <w:rsid w:val="00D74CCF"/>
    <w:rsid w:val="00D840D5"/>
    <w:rsid w:val="00D85004"/>
    <w:rsid w:val="00D93D64"/>
    <w:rsid w:val="00DA74A2"/>
    <w:rsid w:val="00DB5333"/>
    <w:rsid w:val="00DC5EA5"/>
    <w:rsid w:val="00DE6A76"/>
    <w:rsid w:val="00DF0009"/>
    <w:rsid w:val="00DF0251"/>
    <w:rsid w:val="00E058E6"/>
    <w:rsid w:val="00E120A5"/>
    <w:rsid w:val="00E12790"/>
    <w:rsid w:val="00E3248B"/>
    <w:rsid w:val="00E32FA6"/>
    <w:rsid w:val="00E55035"/>
    <w:rsid w:val="00E65699"/>
    <w:rsid w:val="00E7416D"/>
    <w:rsid w:val="00E90F0E"/>
    <w:rsid w:val="00EA31C5"/>
    <w:rsid w:val="00EA625E"/>
    <w:rsid w:val="00EB413E"/>
    <w:rsid w:val="00EB432A"/>
    <w:rsid w:val="00EB4777"/>
    <w:rsid w:val="00EB6D09"/>
    <w:rsid w:val="00EC05EB"/>
    <w:rsid w:val="00EC6DC6"/>
    <w:rsid w:val="00EC7BDD"/>
    <w:rsid w:val="00ED50D9"/>
    <w:rsid w:val="00ED5CB6"/>
    <w:rsid w:val="00ED7AE5"/>
    <w:rsid w:val="00EE2D58"/>
    <w:rsid w:val="00EF1087"/>
    <w:rsid w:val="00EF614A"/>
    <w:rsid w:val="00F04A05"/>
    <w:rsid w:val="00F05A93"/>
    <w:rsid w:val="00F16A78"/>
    <w:rsid w:val="00F20A49"/>
    <w:rsid w:val="00F31C24"/>
    <w:rsid w:val="00F462AF"/>
    <w:rsid w:val="00F63611"/>
    <w:rsid w:val="00F705CC"/>
    <w:rsid w:val="00F72995"/>
    <w:rsid w:val="00F77CB4"/>
    <w:rsid w:val="00F8333E"/>
    <w:rsid w:val="00F83802"/>
    <w:rsid w:val="00FA393C"/>
    <w:rsid w:val="00FA3FFA"/>
    <w:rsid w:val="00FB51CC"/>
    <w:rsid w:val="00FB5349"/>
    <w:rsid w:val="00FC6F39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B2E07"/>
  <w15:chartTrackingRefBased/>
  <w15:docId w15:val="{54E6C81D-47F0-4AF3-AD0B-2EEF65F4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4DF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0B04DF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0B04DF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0B04DF"/>
  </w:style>
  <w:style w:type="paragraph" w:customStyle="1" w:styleId="BOPVDetalle">
    <w:name w:val="BOPVDetalle"/>
    <w:rsid w:val="000B04DF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AnexoDentroTexto">
    <w:name w:val="BOPVAnexoDentroTexto"/>
    <w:basedOn w:val="BOPVDetalle"/>
    <w:rsid w:val="000B04DF"/>
  </w:style>
  <w:style w:type="paragraph" w:customStyle="1" w:styleId="BOPVAnexoFinal">
    <w:name w:val="BOPVAnexoFinal"/>
    <w:basedOn w:val="BOPVDetalle"/>
    <w:rsid w:val="000B04DF"/>
  </w:style>
  <w:style w:type="paragraph" w:customStyle="1" w:styleId="BOPVCapitulo">
    <w:name w:val="BOPVCapitulo"/>
    <w:basedOn w:val="BOPVDetalle"/>
    <w:autoRedefine/>
    <w:rsid w:val="000B04DF"/>
  </w:style>
  <w:style w:type="paragraph" w:customStyle="1" w:styleId="BOPVClave">
    <w:name w:val="BOPVClave"/>
    <w:basedOn w:val="BOPVDetalle"/>
    <w:rsid w:val="000B04DF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0B04DF"/>
    <w:pPr>
      <w:jc w:val="left"/>
    </w:pPr>
  </w:style>
  <w:style w:type="paragraph" w:customStyle="1" w:styleId="BOPVFirmaLugFec">
    <w:name w:val="BOPVFirmaLugFec"/>
    <w:basedOn w:val="BOPVDetalle"/>
    <w:rsid w:val="000B04DF"/>
  </w:style>
  <w:style w:type="paragraph" w:customStyle="1" w:styleId="BOPVFirmaNombre">
    <w:name w:val="BOPVFirmaNombre"/>
    <w:basedOn w:val="BOPVDetalle"/>
    <w:rsid w:val="000B04DF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0B04DF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0B04DF"/>
    <w:pPr>
      <w:jc w:val="center"/>
    </w:pPr>
  </w:style>
  <w:style w:type="paragraph" w:customStyle="1" w:styleId="BOPVNombreLehen2">
    <w:name w:val="BOPVNombreLehen2"/>
    <w:basedOn w:val="BOPVFirmaNombre"/>
    <w:rsid w:val="000B04DF"/>
    <w:pPr>
      <w:jc w:val="right"/>
    </w:pPr>
  </w:style>
  <w:style w:type="paragraph" w:customStyle="1" w:styleId="BOPVNumeroBoletin">
    <w:name w:val="BOPVNumeroBoletin"/>
    <w:basedOn w:val="BOPVDetalle"/>
    <w:rsid w:val="000B04DF"/>
  </w:style>
  <w:style w:type="paragraph" w:customStyle="1" w:styleId="BOPVOrden">
    <w:name w:val="BOPVOrden"/>
    <w:basedOn w:val="BOPVDetalle"/>
    <w:rsid w:val="000B04DF"/>
  </w:style>
  <w:style w:type="paragraph" w:customStyle="1" w:styleId="BOPVOrganismo">
    <w:name w:val="BOPVOrganismo"/>
    <w:basedOn w:val="BOPVDetalle"/>
    <w:rsid w:val="000B04DF"/>
    <w:rPr>
      <w:caps/>
    </w:rPr>
  </w:style>
  <w:style w:type="paragraph" w:customStyle="1" w:styleId="BOPVPuestoLehen1">
    <w:name w:val="BOPVPuestoLehen1"/>
    <w:basedOn w:val="BOPVFirmaPuesto"/>
    <w:rsid w:val="000B04DF"/>
    <w:pPr>
      <w:jc w:val="center"/>
    </w:pPr>
  </w:style>
  <w:style w:type="paragraph" w:customStyle="1" w:styleId="BOPVPuestoLehen2">
    <w:name w:val="BOPVPuestoLehen2"/>
    <w:basedOn w:val="BOPVFirmaPuesto"/>
    <w:rsid w:val="000B04DF"/>
    <w:pPr>
      <w:jc w:val="right"/>
    </w:pPr>
  </w:style>
  <w:style w:type="paragraph" w:customStyle="1" w:styleId="BOPVSeccion">
    <w:name w:val="BOPVSeccion"/>
    <w:basedOn w:val="BOPVDetalle"/>
    <w:rsid w:val="000B04DF"/>
    <w:rPr>
      <w:caps/>
    </w:rPr>
  </w:style>
  <w:style w:type="paragraph" w:customStyle="1" w:styleId="BOPVSubseccion">
    <w:name w:val="BOPVSubseccion"/>
    <w:basedOn w:val="BOPVDetalle"/>
    <w:rsid w:val="000B04DF"/>
  </w:style>
  <w:style w:type="paragraph" w:customStyle="1" w:styleId="BOPVSumarioEuskera">
    <w:name w:val="BOPVSumarioEuskera"/>
    <w:basedOn w:val="BOPV"/>
    <w:rsid w:val="000B04DF"/>
  </w:style>
  <w:style w:type="paragraph" w:customStyle="1" w:styleId="BOPVSumarioOrden">
    <w:name w:val="BOPVSumarioOrden"/>
    <w:basedOn w:val="BOPV"/>
    <w:rsid w:val="000B04DF"/>
  </w:style>
  <w:style w:type="paragraph" w:customStyle="1" w:styleId="BOPVSumarioOrganismo">
    <w:name w:val="BOPVSumarioOrganismo"/>
    <w:basedOn w:val="BOPV"/>
    <w:rsid w:val="000B04DF"/>
  </w:style>
  <w:style w:type="paragraph" w:customStyle="1" w:styleId="BOPVSumarioSeccion">
    <w:name w:val="BOPVSumarioSeccion"/>
    <w:basedOn w:val="BOPV"/>
    <w:rsid w:val="000B04DF"/>
  </w:style>
  <w:style w:type="paragraph" w:customStyle="1" w:styleId="BOPVSumarioSubseccion">
    <w:name w:val="BOPVSumarioSubseccion"/>
    <w:basedOn w:val="BOPV"/>
    <w:rsid w:val="000B04DF"/>
  </w:style>
  <w:style w:type="paragraph" w:customStyle="1" w:styleId="BOPVSumarioTitulo">
    <w:name w:val="BOPVSumarioTitulo"/>
    <w:basedOn w:val="BOPV"/>
    <w:rsid w:val="000B04DF"/>
  </w:style>
  <w:style w:type="paragraph" w:customStyle="1" w:styleId="BOPVTitulo">
    <w:name w:val="BOPVTitulo"/>
    <w:basedOn w:val="BOPVDetalle"/>
    <w:rsid w:val="000B04DF"/>
    <w:pPr>
      <w:ind w:left="425" w:hanging="425"/>
    </w:pPr>
  </w:style>
  <w:style w:type="paragraph" w:customStyle="1" w:styleId="BOPVClaveSin">
    <w:name w:val="BOPVClaveSin"/>
    <w:basedOn w:val="BOPVDetalle"/>
    <w:qFormat/>
    <w:rsid w:val="000B04DF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0B04DF"/>
    <w:rPr>
      <w:caps w:val="0"/>
    </w:rPr>
  </w:style>
  <w:style w:type="paragraph" w:customStyle="1" w:styleId="TituloBOPV">
    <w:name w:val="TituloBOPV"/>
    <w:basedOn w:val="BOPVDetalle"/>
    <w:rsid w:val="000B04DF"/>
  </w:style>
  <w:style w:type="paragraph" w:customStyle="1" w:styleId="BOPVLista">
    <w:name w:val="BOPVLista"/>
    <w:basedOn w:val="BOPVDetalle"/>
    <w:rsid w:val="000B04DF"/>
    <w:pPr>
      <w:contextualSpacing/>
    </w:pPr>
  </w:style>
  <w:style w:type="paragraph" w:customStyle="1" w:styleId="BOPVClaveMinusculas">
    <w:name w:val="BOPVClaveMinusculas"/>
    <w:basedOn w:val="BOPVClave"/>
    <w:rsid w:val="000B04DF"/>
    <w:rPr>
      <w:caps w:val="0"/>
    </w:rPr>
  </w:style>
  <w:style w:type="paragraph" w:customStyle="1" w:styleId="BOPVDetalle1">
    <w:name w:val="BOPVDetalle1"/>
    <w:basedOn w:val="BOPVDetalle"/>
    <w:rsid w:val="000B04DF"/>
    <w:pPr>
      <w:ind w:left="425"/>
    </w:pPr>
  </w:style>
  <w:style w:type="paragraph" w:customStyle="1" w:styleId="BOPVDetalle2">
    <w:name w:val="BOPVDetalle2"/>
    <w:basedOn w:val="BOPVDetalle1"/>
    <w:rsid w:val="000B04DF"/>
    <w:pPr>
      <w:ind w:left="709"/>
    </w:pPr>
  </w:style>
  <w:style w:type="paragraph" w:customStyle="1" w:styleId="BOPVDetalle3">
    <w:name w:val="BOPVDetalle3"/>
    <w:basedOn w:val="BOPVDetalle2"/>
    <w:rsid w:val="000B04DF"/>
    <w:pPr>
      <w:ind w:left="992"/>
    </w:pPr>
  </w:style>
  <w:style w:type="paragraph" w:customStyle="1" w:styleId="BOPVDetalle4">
    <w:name w:val="BOPVDetalle4"/>
    <w:basedOn w:val="BOPVDetalle3"/>
    <w:rsid w:val="000B04DF"/>
    <w:pPr>
      <w:ind w:left="1276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521D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52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21D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1D28"/>
    <w:rPr>
      <w:lang w:eastAsia="es-ES_tradnl"/>
    </w:rPr>
  </w:style>
  <w:style w:type="paragraph" w:styleId="Piedepgina">
    <w:name w:val="footer"/>
    <w:basedOn w:val="Normal"/>
    <w:link w:val="PiedepginaCar"/>
    <w:rsid w:val="00521D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21D28"/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tpac\ELKARLAN\249%20-%20Secretari@%20-%20Documentos\LAURA-ITZIAR\ENVIOS%20A%20BOPV-BOE\PUBLICACIONES%20BOPV-BOE\PLANTILLA%202021-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5" ma:contentTypeDescription="Create a new document." ma:contentTypeScope="" ma:versionID="ae0223708befb89e9cf35f4e59c2fc4e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468bd85af79b8bcabe799a06fe0c87b7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a2d372-05a3-4640-8dee-269e103bf8ac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0bedec0e-ce89-4f71-aad7-765f6d56eea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3DA33-919B-46FE-B210-7AC448270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c0e-ce89-4f71-aad7-765f6d56eeaa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ABD84-B871-45D0-8DA3-B5B418368DD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0bedec0e-ce89-4f71-aad7-765f6d56eeaa"/>
  </ds:schemaRefs>
</ds:datastoreItem>
</file>

<file path=customXml/itemProps3.xml><?xml version="1.0" encoding="utf-8"?>
<ds:datastoreItem xmlns:ds="http://schemas.openxmlformats.org/officeDocument/2006/customXml" ds:itemID="{D1743F82-8984-434D-84BB-D7671EC1E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AA6156-981C-42ED-8453-EABCC312B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2021-2022.dot</Template>
  <TotalTime>0</TotalTime>
  <Pages>9</Pages>
  <Words>3685</Words>
  <Characters>20270</Characters>
  <Application>Microsoft Office Word</Application>
  <DocSecurity>0</DocSecurity>
  <Lines>168</Lines>
  <Paragraphs>47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23908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Martín Pacho, Iciar</dc:creator>
  <cp:keywords/>
  <dc:description/>
  <cp:lastModifiedBy>De Prado Paniagua, Patricia</cp:lastModifiedBy>
  <cp:revision>2</cp:revision>
  <dcterms:created xsi:type="dcterms:W3CDTF">2023-10-18T10:43:00Z</dcterms:created>
  <dcterms:modified xsi:type="dcterms:W3CDTF">2023-10-18T10:43:00Z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