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FCFF" w14:textId="77777777" w:rsidR="003A1512" w:rsidRPr="003A1512" w:rsidRDefault="003A1512" w:rsidP="00FF6E83">
      <w:pPr>
        <w:pStyle w:val="BOPVTitulo"/>
        <w:rPr>
          <w:rFonts w:eastAsia="Calibri"/>
        </w:rPr>
      </w:pPr>
      <w:r w:rsidRPr="003A1512">
        <w:rPr>
          <w:rFonts w:eastAsia="Calibri"/>
        </w:rPr>
        <w:t>DECRETO XX/2021, DE X DE X, POR EL QUE SE REGULA EL DERECHO A LA INFORMACIÓN DE LAS PERSONAS CONSUMIDORAS EN LA COMPRAVENTA DE VEHÍCULOS NUEVOS Y DE SEGUNDA MANO</w:t>
      </w:r>
      <w:r w:rsidR="00FF6E83">
        <w:rPr>
          <w:rFonts w:eastAsia="Calibri"/>
        </w:rPr>
        <w:t>.</w:t>
      </w:r>
    </w:p>
    <w:p w14:paraId="624EBD38" w14:textId="77777777" w:rsidR="003A1512" w:rsidRPr="003A1512" w:rsidRDefault="003A1512" w:rsidP="00FF6E83">
      <w:pPr>
        <w:pStyle w:val="BOPVClave"/>
        <w:rPr>
          <w:rFonts w:eastAsia="Calibri"/>
        </w:rPr>
      </w:pPr>
      <w:r w:rsidRPr="003A1512">
        <w:rPr>
          <w:rFonts w:eastAsia="Calibri"/>
        </w:rPr>
        <w:t>Exposición de Motivos</w:t>
      </w:r>
      <w:r w:rsidR="00382556">
        <w:rPr>
          <w:rFonts w:eastAsia="Calibri"/>
        </w:rPr>
        <w:t>.</w:t>
      </w:r>
    </w:p>
    <w:p w14:paraId="01BDED7B" w14:textId="77777777" w:rsidR="003A1512" w:rsidRPr="003A1512" w:rsidRDefault="003A1512" w:rsidP="003A1512">
      <w:pPr>
        <w:pStyle w:val="BOPVDetalle"/>
        <w:rPr>
          <w:rFonts w:eastAsia="Calibri"/>
        </w:rPr>
      </w:pPr>
      <w:r w:rsidRPr="003A1512">
        <w:rPr>
          <w:rFonts w:eastAsia="Calibri"/>
        </w:rPr>
        <w:t>La Constitución Española, en su artículo 51, efectúa un mandato a los poderes públicos para que garanticen la defensa de las personas consumidoras y usuarias. En cumplimiento del referido mandato, el artículo 8 de la Ley 1/2007, de 16 de noviembre, General para la Defensa de los Consumidores y Usuarios, establece como derechos básicos de las personas consumidoras y usuarias, entre otros, el derecho a la protección de sus legítimos intereses económicos, así como el derecho a la información correcta sobre los bienes o servicios para facilitar el conocimiento sobre su adecuado uso, consumo o disfrute.</w:t>
      </w:r>
    </w:p>
    <w:p w14:paraId="6E4C3CE1" w14:textId="77777777" w:rsidR="003A1512" w:rsidRPr="003A1512" w:rsidRDefault="003A1512" w:rsidP="003A1512">
      <w:pPr>
        <w:pStyle w:val="BOPVDetalle"/>
        <w:rPr>
          <w:rFonts w:eastAsia="Calibri"/>
        </w:rPr>
      </w:pPr>
      <w:r w:rsidRPr="003A1512">
        <w:rPr>
          <w:rFonts w:eastAsia="Calibri"/>
        </w:rPr>
        <w:t>En el ejercicio de las competencias exclusivas que el artículo 10.28 de la Ley Orgánica 3/1979, de 18 de diciembre, de Estatuto de Autonomía para el País Vasco, atribuye a esta Comunidad Autónoma en materia de defensa de la persona consumidora y usuaria</w:t>
      </w:r>
      <w:r w:rsidRPr="00022156">
        <w:rPr>
          <w:rFonts w:eastAsia="Calibri"/>
        </w:rPr>
        <w:t xml:space="preserve">, </w:t>
      </w:r>
      <w:r w:rsidR="005C7FBB">
        <w:rPr>
          <w:rFonts w:eastAsia="Calibri"/>
        </w:rPr>
        <w:t>se dictó la Ley 4/2023, de 27 de abril, del Estatut</w:t>
      </w:r>
      <w:r w:rsidR="00B62EBC">
        <w:rPr>
          <w:rFonts w:eastAsia="Calibri"/>
        </w:rPr>
        <w:t>o de las personas consumidoras y</w:t>
      </w:r>
      <w:r w:rsidR="005C7FBB">
        <w:rPr>
          <w:rFonts w:eastAsia="Calibri"/>
        </w:rPr>
        <w:t xml:space="preserve"> usuarias,</w:t>
      </w:r>
      <w:r w:rsidR="0047459F">
        <w:rPr>
          <w:rFonts w:eastAsia="Calibri"/>
        </w:rPr>
        <w:t xml:space="preserve"> </w:t>
      </w:r>
      <w:r w:rsidRPr="003A1512">
        <w:rPr>
          <w:rFonts w:eastAsia="Calibri"/>
        </w:rPr>
        <w:t>norma que junto a la Ley 9/2007, de 29 de junio, de creación de Kontsumobide-Instituto Vasco de Consumo; la Ley 7/2008, de 25 de junio, de segunda modificación de la Ley de la Actividad Comercial</w:t>
      </w:r>
      <w:r w:rsidR="0047459F">
        <w:rPr>
          <w:rFonts w:eastAsia="Calibri"/>
        </w:rPr>
        <w:t>,</w:t>
      </w:r>
      <w:r w:rsidRPr="003A1512">
        <w:rPr>
          <w:rFonts w:eastAsia="Calibri"/>
        </w:rPr>
        <w:t xml:space="preserve"> constituyen la regulación general de la protección de las personas consumidoras en la Comunidad Autónoma del País Vasco.</w:t>
      </w:r>
    </w:p>
    <w:p w14:paraId="7DC88297" w14:textId="77777777" w:rsidR="003A1512" w:rsidRPr="003A1512" w:rsidRDefault="003A1512" w:rsidP="00E10CFD">
      <w:pPr>
        <w:pStyle w:val="BOPVDetalle"/>
        <w:rPr>
          <w:rFonts w:eastAsia="Calibri"/>
        </w:rPr>
      </w:pPr>
      <w:r w:rsidRPr="003A1512">
        <w:rPr>
          <w:rFonts w:eastAsia="Calibri"/>
        </w:rPr>
        <w:t xml:space="preserve">El Estatuto de las personas consumidoras y usuarias del País Vasco, en su </w:t>
      </w:r>
      <w:r w:rsidR="005C7FBB">
        <w:rPr>
          <w:rFonts w:eastAsia="Calibri"/>
        </w:rPr>
        <w:t>artículo 12</w:t>
      </w:r>
      <w:r w:rsidR="00E10CFD">
        <w:rPr>
          <w:rFonts w:eastAsia="Calibri"/>
        </w:rPr>
        <w:t xml:space="preserve">, prevé de forma similar los derechos reconocidos en el </w:t>
      </w:r>
      <w:r w:rsidR="00E10CFD" w:rsidRPr="00E10CFD">
        <w:rPr>
          <w:rFonts w:eastAsia="Calibri"/>
        </w:rPr>
        <w:t>artículo 8 de la Ley 1/2007, de 16 de noviembre, General para la Defensa de los Consumidores y Usuarios,</w:t>
      </w:r>
      <w:r w:rsidR="00B62EBC" w:rsidRPr="00B62EBC">
        <w:t xml:space="preserve"> </w:t>
      </w:r>
      <w:r w:rsidR="00B62EBC">
        <w:rPr>
          <w:rFonts w:eastAsia="Calibri"/>
        </w:rPr>
        <w:t>L</w:t>
      </w:r>
      <w:r w:rsidR="00B62EBC" w:rsidRPr="00B62EBC">
        <w:rPr>
          <w:rFonts w:eastAsia="Calibri"/>
        </w:rPr>
        <w:t xml:space="preserve">a Ley 4/2023, de 27 de abril, del Estatuto de las personas consumidoras </w:t>
      </w:r>
      <w:proofErr w:type="gramStart"/>
      <w:r w:rsidR="00B62EBC" w:rsidRPr="00B62EBC">
        <w:rPr>
          <w:rFonts w:eastAsia="Calibri"/>
        </w:rPr>
        <w:t>e</w:t>
      </w:r>
      <w:proofErr w:type="gramEnd"/>
      <w:r w:rsidR="00B62EBC" w:rsidRPr="00B62EBC">
        <w:rPr>
          <w:rFonts w:eastAsia="Calibri"/>
        </w:rPr>
        <w:t xml:space="preserve"> usuarias, </w:t>
      </w:r>
      <w:r w:rsidR="00B62EBC">
        <w:rPr>
          <w:rFonts w:eastAsia="Calibri"/>
        </w:rPr>
        <w:t>dedica e</w:t>
      </w:r>
      <w:r w:rsidR="00B62EBC" w:rsidRPr="00B62EBC">
        <w:rPr>
          <w:rFonts w:eastAsia="Calibri"/>
        </w:rPr>
        <w:t xml:space="preserve">l capítulo V, al derecho a la información de las personas consumidoras y usuarias, </w:t>
      </w:r>
      <w:r w:rsidR="00B62EBC">
        <w:rPr>
          <w:rFonts w:eastAsia="Calibri"/>
        </w:rPr>
        <w:t xml:space="preserve">que </w:t>
      </w:r>
      <w:r w:rsidR="00B62EBC" w:rsidRPr="00B62EBC">
        <w:rPr>
          <w:rFonts w:eastAsia="Calibri"/>
        </w:rPr>
        <w:t>está estructurado en tres secciones. La primera, que establece el contenido del derecho a la información sobre los bienes y servicios, regula la información mínima del etiquetado y la presentación de los bienes y servicios; la publicidad de las ofertas promocionales; y, además, la información sobre precios y otras informaciones, entre</w:t>
      </w:r>
      <w:r w:rsidR="0047459F">
        <w:rPr>
          <w:rFonts w:eastAsia="Calibri"/>
        </w:rPr>
        <w:t xml:space="preserve"> las que destaca la obligación </w:t>
      </w:r>
      <w:r w:rsidR="00B62EBC" w:rsidRPr="00B62EBC">
        <w:rPr>
          <w:rFonts w:eastAsia="Calibri"/>
        </w:rPr>
        <w:t>de las empresas que desarrollen determinadas actividades o servicios de indicar, antes de la contratación, las incidencias que puedan afectar a su óptimo disfrute.</w:t>
      </w:r>
    </w:p>
    <w:p w14:paraId="1046DF8F" w14:textId="77777777" w:rsidR="003A1512" w:rsidRPr="003A1512" w:rsidRDefault="003A1512" w:rsidP="003A1512">
      <w:pPr>
        <w:pStyle w:val="BOPVDetalle"/>
        <w:rPr>
          <w:rFonts w:eastAsia="Calibri"/>
        </w:rPr>
      </w:pPr>
      <w:bookmarkStart w:id="0" w:name="_Hlk59550825"/>
      <w:r w:rsidRPr="003A1512">
        <w:rPr>
          <w:rFonts w:eastAsia="Calibri"/>
        </w:rPr>
        <w:t>La compraventa de vehículos, nuevos y usados, constituye una actividad económica importante que afecta a los intereses y derechos de las personas consumidoras y usuarias, en la medida en que sigue siendo una de las compras más importantes que realizan, ya sea nuevo o de segunda mano. Resulta, por ello, necesario que éstos dispongan de una información suficiente antes de proceder a la compraventa, información que les posibilite el conocimiento de los derechos que les asisten, sobre la formalización del contrato y la exigencia de forma escrita, sobre la documentación necesaria para la compraventa, información sobre el precio total del vehículo, contado y financiado, los pagos a cuenta, la existencia, en su caso, de derecho de desistimiento y las condiciones de ejercicio del mismo, y, por último, una adecuada garantía sobre el bien que desea adquirir y que, en caso contrario, les permita reclamar la reparación de los daños eventuales resultantes de la deficiente prestación recibida</w:t>
      </w:r>
      <w:bookmarkEnd w:id="0"/>
      <w:r w:rsidRPr="003A1512">
        <w:rPr>
          <w:rFonts w:eastAsia="Calibri"/>
        </w:rPr>
        <w:t>.</w:t>
      </w:r>
    </w:p>
    <w:p w14:paraId="09FB1871" w14:textId="5F74A2A1" w:rsidR="003A1512" w:rsidRPr="003A1512" w:rsidRDefault="003A1512" w:rsidP="003A1512">
      <w:pPr>
        <w:pStyle w:val="BOPVDetalle"/>
        <w:rPr>
          <w:rFonts w:eastAsia="Calibri"/>
        </w:rPr>
      </w:pPr>
      <w:r w:rsidRPr="003A1512">
        <w:rPr>
          <w:rFonts w:eastAsia="Calibri"/>
        </w:rPr>
        <w:t xml:space="preserve">Esta normativa también pretende </w:t>
      </w:r>
      <w:r w:rsidR="00824BB8">
        <w:rPr>
          <w:rFonts w:eastAsia="Calibri"/>
        </w:rPr>
        <w:t xml:space="preserve">dar respuesta </w:t>
      </w:r>
      <w:r w:rsidRPr="003A1512">
        <w:rPr>
          <w:rFonts w:eastAsia="Calibri"/>
        </w:rPr>
        <w:t xml:space="preserve">a </w:t>
      </w:r>
      <w:r w:rsidR="00824BB8">
        <w:rPr>
          <w:rFonts w:eastAsia="Calibri"/>
        </w:rPr>
        <w:t xml:space="preserve">algunos de </w:t>
      </w:r>
      <w:r w:rsidR="0052074E">
        <w:rPr>
          <w:rFonts w:eastAsia="Calibri"/>
        </w:rPr>
        <w:t xml:space="preserve">los problemas </w:t>
      </w:r>
      <w:r w:rsidR="00824BB8">
        <w:rPr>
          <w:rFonts w:eastAsia="Calibri"/>
        </w:rPr>
        <w:t>con los que se encuentran las personas consumidoras</w:t>
      </w:r>
      <w:r w:rsidRPr="003A1512">
        <w:rPr>
          <w:rFonts w:eastAsia="Calibri"/>
        </w:rPr>
        <w:t>, tales como publicidad engañosa en vehículos usados, vehículos manipulados, garantías en vehículos de segunda de mano, obstáculos al pago al contado y precios financiados poco transparentes.</w:t>
      </w:r>
    </w:p>
    <w:p w14:paraId="00E54FF7" w14:textId="4147E2EF" w:rsidR="003A1512" w:rsidRPr="003A1512" w:rsidRDefault="003A1512" w:rsidP="003A1512">
      <w:pPr>
        <w:pStyle w:val="BOPVDetalle"/>
        <w:rPr>
          <w:rFonts w:eastAsia="Calibri"/>
        </w:rPr>
      </w:pPr>
      <w:r w:rsidRPr="00A22643">
        <w:rPr>
          <w:rFonts w:eastAsia="Calibri"/>
        </w:rPr>
        <w:t xml:space="preserve">El Decreto consta de </w:t>
      </w:r>
      <w:r w:rsidR="00A22643" w:rsidRPr="00A22643">
        <w:rPr>
          <w:rFonts w:eastAsia="Calibri"/>
        </w:rPr>
        <w:t>diez</w:t>
      </w:r>
      <w:r w:rsidR="00475D8A" w:rsidRPr="00A22643">
        <w:rPr>
          <w:rFonts w:eastAsia="Calibri"/>
        </w:rPr>
        <w:t xml:space="preserve"> </w:t>
      </w:r>
      <w:r w:rsidRPr="00A22643">
        <w:rPr>
          <w:rFonts w:eastAsia="Calibri"/>
        </w:rPr>
        <w:t>artículos, dos disposiciones finales y dos Anexos.</w:t>
      </w:r>
    </w:p>
    <w:p w14:paraId="783970F2" w14:textId="77777777" w:rsidR="003A1512" w:rsidRPr="003A1512" w:rsidRDefault="003A1512" w:rsidP="003A1512">
      <w:pPr>
        <w:pStyle w:val="BOPVDetalle"/>
        <w:rPr>
          <w:rFonts w:eastAsia="Calibri"/>
        </w:rPr>
      </w:pPr>
      <w:r w:rsidRPr="003A1512">
        <w:rPr>
          <w:rFonts w:eastAsia="Calibri"/>
        </w:rPr>
        <w:t xml:space="preserve">El artículo 1 señala cuál es el objeto del Decreto, mientras que el artículo 2 establece su ámbito de aplicación. La norma se aplica a los vendedores de vehículos, </w:t>
      </w:r>
      <w:r w:rsidRPr="003A1512">
        <w:rPr>
          <w:rFonts w:eastAsia="Calibri"/>
        </w:rPr>
        <w:lastRenderedPageBreak/>
        <w:t>nuevos y usados, que ejerzan su actividad en el ámbito de la Comunidad autónoma, ya se realice la venta en establecimiento mercantil, mediante internet o fuera de establecimiento comercial. Están excluidas las ventas por leasing, renting con opción de compra, así como las ventas en pública subasta, sean judicial o administrativa.</w:t>
      </w:r>
    </w:p>
    <w:p w14:paraId="4EAEF949" w14:textId="77777777" w:rsidR="003A1512" w:rsidRPr="003A1512" w:rsidRDefault="003A1512" w:rsidP="003A1512">
      <w:pPr>
        <w:pStyle w:val="BOPVDetalle"/>
        <w:rPr>
          <w:rFonts w:eastAsia="Calibri"/>
        </w:rPr>
      </w:pPr>
      <w:r w:rsidRPr="003A1512">
        <w:rPr>
          <w:rFonts w:eastAsia="Calibri"/>
        </w:rPr>
        <w:t xml:space="preserve">El artículo 3 regula las definiciones más importantes. Los términos vehículos de motor y ciclomotor se engloban en la denominación genérica </w:t>
      </w:r>
      <w:r w:rsidR="00860D6A">
        <w:rPr>
          <w:rFonts w:eastAsia="Calibri"/>
        </w:rPr>
        <w:t>(</w:t>
      </w:r>
      <w:r w:rsidRPr="003A1512">
        <w:rPr>
          <w:rFonts w:eastAsia="Calibri"/>
        </w:rPr>
        <w:t>vehículo</w:t>
      </w:r>
      <w:r w:rsidR="00860D6A">
        <w:rPr>
          <w:rFonts w:eastAsia="Calibri"/>
        </w:rPr>
        <w:t>)</w:t>
      </w:r>
      <w:r w:rsidRPr="003A1512">
        <w:rPr>
          <w:rFonts w:eastAsia="Calibri"/>
        </w:rPr>
        <w:t>.</w:t>
      </w:r>
    </w:p>
    <w:p w14:paraId="299E5730" w14:textId="3BFE7816" w:rsidR="003A1512" w:rsidRPr="003A1512" w:rsidRDefault="003A1512" w:rsidP="003A1512">
      <w:pPr>
        <w:pStyle w:val="BOPVDetalle"/>
        <w:rPr>
          <w:rFonts w:eastAsia="Calibri"/>
        </w:rPr>
      </w:pPr>
      <w:r w:rsidRPr="003A1512">
        <w:rPr>
          <w:rFonts w:eastAsia="Calibri"/>
        </w:rPr>
        <w:t>El artículo 4 contempla la oferta, información y publicidad, la cual se inspirará en los principios de veracidad, objetividad, suficiencia y claridad, de manera que no induzca ni pueda inducir a error a sus destinatarios, no afecte a su comportamiento económico, y no silencie datos fundamentales de los citados vehículos. En particular, están prohibidos los actos desleales, en sus distintas manifestaciones, en los términos de la Ley 3/1991, de 10 de enero, de Competencia Desleal.</w:t>
      </w:r>
      <w:r w:rsidR="002E2F00">
        <w:t xml:space="preserve"> </w:t>
      </w:r>
      <w:r w:rsidR="002E2F00" w:rsidRPr="001D6D64">
        <w:t>S</w:t>
      </w:r>
      <w:r w:rsidR="002E2F00" w:rsidRPr="001D6D64">
        <w:rPr>
          <w:rFonts w:eastAsia="Calibri"/>
        </w:rPr>
        <w:t>e prevé la colocación de un cartel para los vehículos usados, con los datos especificados en el apartado 2 del artículo 4, y según el modelo de cartel especificado en el Anexo II.</w:t>
      </w:r>
    </w:p>
    <w:p w14:paraId="3A8394F8" w14:textId="77777777" w:rsidR="003A1512" w:rsidRPr="003A1512" w:rsidRDefault="003A1512" w:rsidP="003A1512">
      <w:pPr>
        <w:pStyle w:val="BOPVDetalle"/>
        <w:rPr>
          <w:rFonts w:eastAsia="Calibri"/>
        </w:rPr>
      </w:pPr>
      <w:r w:rsidRPr="003A1512">
        <w:rPr>
          <w:rFonts w:eastAsia="Calibri"/>
        </w:rPr>
        <w:t>El artículo 5 contempla la información precontractual que ha de facilitarse al comprador, de forma clara y comprensible, salvo que resulte manifiesta por el contexto, que ha de ser relevante, veraz y suficiente sobre las características principales del contrato, en particular sobre sus condiciones jurídicas y económicas. El Anexo I contiene un modelo de formulario de información precontractual.</w:t>
      </w:r>
    </w:p>
    <w:p w14:paraId="64F6C156" w14:textId="77777777" w:rsidR="003A1512" w:rsidRPr="003A1512" w:rsidRDefault="003A1512" w:rsidP="003A1512">
      <w:pPr>
        <w:pStyle w:val="BOPVDetalle"/>
        <w:rPr>
          <w:rFonts w:eastAsia="Calibri"/>
        </w:rPr>
      </w:pPr>
      <w:r w:rsidRPr="003A1512">
        <w:rPr>
          <w:rFonts w:eastAsia="Calibri"/>
        </w:rPr>
        <w:t>El vendedor deberá entregar a la persona consumidora, antes de la formalización del contrato de compraventa, tanto si se trata de vehículos nuevos como usados, una hoja o folleto informativo con el contenido que señala el apartado 2 del artículo 5.</w:t>
      </w:r>
    </w:p>
    <w:p w14:paraId="13926DE6" w14:textId="4A6F63BF" w:rsidR="00A22643" w:rsidRDefault="00A22643" w:rsidP="00CC7FEC">
      <w:pPr>
        <w:pStyle w:val="BOPVDetalle"/>
        <w:rPr>
          <w:rFonts w:eastAsia="Calibri"/>
        </w:rPr>
      </w:pPr>
      <w:r w:rsidRPr="001D6D64">
        <w:rPr>
          <w:rFonts w:eastAsia="Calibri"/>
        </w:rPr>
        <w:t xml:space="preserve">El artículo 6 </w:t>
      </w:r>
      <w:r w:rsidR="00F67F1E" w:rsidRPr="001D6D64">
        <w:rPr>
          <w:rFonts w:eastAsia="Calibri"/>
        </w:rPr>
        <w:t xml:space="preserve">contempla </w:t>
      </w:r>
      <w:r w:rsidR="00CC7FEC" w:rsidRPr="001D6D64">
        <w:rPr>
          <w:rFonts w:eastAsia="Calibri"/>
        </w:rPr>
        <w:t xml:space="preserve">la figura del Precontrato-pedido </w:t>
      </w:r>
      <w:r w:rsidR="00F67F1E" w:rsidRPr="001D6D64">
        <w:rPr>
          <w:rFonts w:eastAsia="Calibri"/>
        </w:rPr>
        <w:t>dando la posibilidad a las partes a que puedan suscribirlo</w:t>
      </w:r>
      <w:r w:rsidR="00CC7FEC" w:rsidRPr="001D6D64">
        <w:rPr>
          <w:rFonts w:eastAsia="Calibri"/>
        </w:rPr>
        <w:t xml:space="preserve"> con carácter previo a la formalización del contrato.</w:t>
      </w:r>
    </w:p>
    <w:p w14:paraId="3B4F9426" w14:textId="7B70A00C" w:rsidR="003A1512" w:rsidRPr="003A1512" w:rsidRDefault="003A1512" w:rsidP="003A1512">
      <w:pPr>
        <w:pStyle w:val="BOPVDetalle"/>
        <w:rPr>
          <w:rFonts w:eastAsia="Calibri"/>
        </w:rPr>
      </w:pPr>
      <w:r w:rsidRPr="003A1512">
        <w:rPr>
          <w:rFonts w:eastAsia="Calibri"/>
        </w:rPr>
        <w:t xml:space="preserve">El artículo </w:t>
      </w:r>
      <w:r w:rsidR="00A22643">
        <w:rPr>
          <w:rFonts w:eastAsia="Calibri"/>
        </w:rPr>
        <w:t>7</w:t>
      </w:r>
      <w:r w:rsidRPr="003A1512">
        <w:rPr>
          <w:rFonts w:eastAsia="Calibri"/>
        </w:rPr>
        <w:t xml:space="preserve"> regula la formación del contrato de compraventa de vehículo. </w:t>
      </w:r>
      <w:r w:rsidR="00A22643" w:rsidRPr="003A1512">
        <w:rPr>
          <w:rFonts w:eastAsia="Calibri"/>
        </w:rPr>
        <w:t>Para vehículos usados se prevé la posibilidad de solicitar una prueba diagnóstica del vehículo, con anterioridad a la perfección del contrato.</w:t>
      </w:r>
      <w:r w:rsidR="00A22643">
        <w:rPr>
          <w:rFonts w:eastAsia="Calibri"/>
        </w:rPr>
        <w:t xml:space="preserve"> </w:t>
      </w:r>
      <w:r w:rsidRPr="003A1512">
        <w:rPr>
          <w:rFonts w:eastAsia="Calibri"/>
        </w:rPr>
        <w:t xml:space="preserve">El apartado </w:t>
      </w:r>
      <w:r w:rsidR="00A22643">
        <w:rPr>
          <w:rFonts w:eastAsia="Calibri"/>
        </w:rPr>
        <w:t>segundo</w:t>
      </w:r>
      <w:r w:rsidR="007168C3" w:rsidRPr="003A1512">
        <w:rPr>
          <w:rFonts w:eastAsia="Calibri"/>
        </w:rPr>
        <w:t xml:space="preserve"> </w:t>
      </w:r>
      <w:r w:rsidRPr="003A1512">
        <w:rPr>
          <w:rFonts w:eastAsia="Calibri"/>
        </w:rPr>
        <w:t>de este precepto contempla el contenido mínimo del contrato, que se extenderá por duplicado, entregándose un ejemplar debidamente sellado y firmado al comprador, y quedando el otro en el establecimiento, con la obligación de conservarlo, al menos hasta tres años después de la fecha de la firma del contrato o por el tiempo de la garantía dada por el vendedor. Las condiciones generales deberán superar el control de inclusión, y no podrán contener cláusulas abusivas. En el contrato se especificará la cantidad entregada en concepto de señal y el carácter con el que se paga. La publicidad será vinculante para el vendedor, en los términos del artículo 61.2 TRLGDCU. El precepto termina señalando la documentación que debe proporcionarse a la persona consumidora, además de la hoja de la información precontractual, la documentación que indica el precepto, distinguiendo según se trate de vehículo nuevo o usado.</w:t>
      </w:r>
    </w:p>
    <w:p w14:paraId="76F3496C" w14:textId="1066EFF1" w:rsidR="003A1512" w:rsidRPr="003A1512" w:rsidRDefault="003A1512" w:rsidP="003A1512">
      <w:pPr>
        <w:pStyle w:val="BOPVDetalle"/>
        <w:rPr>
          <w:rFonts w:eastAsia="Calibri"/>
        </w:rPr>
      </w:pPr>
      <w:r w:rsidRPr="003A1512">
        <w:rPr>
          <w:rFonts w:eastAsia="Calibri"/>
        </w:rPr>
        <w:t xml:space="preserve">El artículo </w:t>
      </w:r>
      <w:r w:rsidR="00A22643">
        <w:rPr>
          <w:rFonts w:eastAsia="Calibri"/>
        </w:rPr>
        <w:t>8</w:t>
      </w:r>
      <w:r w:rsidRPr="003A1512">
        <w:rPr>
          <w:rFonts w:eastAsia="Calibri"/>
        </w:rPr>
        <w:t xml:space="preserve"> detalla la obligación de entregar factura por el vendedor y el contenido mínimo de la misma.</w:t>
      </w:r>
    </w:p>
    <w:p w14:paraId="6E54A958" w14:textId="33F3B11A" w:rsidR="003A1512" w:rsidRPr="003A1512" w:rsidRDefault="003A1512" w:rsidP="003A1512">
      <w:pPr>
        <w:pStyle w:val="BOPVDetalle"/>
        <w:rPr>
          <w:rFonts w:eastAsia="Calibri"/>
        </w:rPr>
      </w:pPr>
      <w:bookmarkStart w:id="1" w:name="_Hlk63430679"/>
      <w:r w:rsidRPr="003A1512">
        <w:rPr>
          <w:rFonts w:eastAsia="Calibri"/>
        </w:rPr>
        <w:t xml:space="preserve">El artículo </w:t>
      </w:r>
      <w:r w:rsidR="00A22643">
        <w:rPr>
          <w:rFonts w:eastAsia="Calibri"/>
        </w:rPr>
        <w:t>9</w:t>
      </w:r>
      <w:r w:rsidRPr="003A1512">
        <w:rPr>
          <w:rFonts w:eastAsia="Calibri"/>
        </w:rPr>
        <w:t xml:space="preserve"> se ocupa del régimen jurídico de las ventas de vehículos </w:t>
      </w:r>
      <w:proofErr w:type="spellStart"/>
      <w:r w:rsidRPr="003A1512">
        <w:rPr>
          <w:rFonts w:eastAsia="Calibri"/>
        </w:rPr>
        <w:t>on</w:t>
      </w:r>
      <w:proofErr w:type="spellEnd"/>
      <w:r w:rsidRPr="003A1512">
        <w:rPr>
          <w:rFonts w:eastAsia="Calibri"/>
        </w:rPr>
        <w:t xml:space="preserve"> line y fuera de establecimiento mercantil, con una remisión a la normativa prevista en el Texto Refundido de la Ley de Consumidores, al tratarse de una competencia estatal.</w:t>
      </w:r>
    </w:p>
    <w:bookmarkEnd w:id="1"/>
    <w:p w14:paraId="40F19193" w14:textId="7C0BEF2E" w:rsidR="003A1512" w:rsidRPr="003A1512" w:rsidRDefault="003A1512" w:rsidP="00DE183E">
      <w:pPr>
        <w:pStyle w:val="BOPVDetalle"/>
        <w:rPr>
          <w:rFonts w:eastAsia="Calibri"/>
        </w:rPr>
      </w:pPr>
      <w:r w:rsidRPr="003A1512">
        <w:rPr>
          <w:rFonts w:eastAsia="Calibri"/>
        </w:rPr>
        <w:t xml:space="preserve">El artículo </w:t>
      </w:r>
      <w:r w:rsidR="00A22643">
        <w:rPr>
          <w:rFonts w:eastAsia="Calibri"/>
        </w:rPr>
        <w:t>10</w:t>
      </w:r>
      <w:r w:rsidR="007168C3" w:rsidRPr="003A1512">
        <w:rPr>
          <w:rFonts w:eastAsia="Calibri"/>
        </w:rPr>
        <w:t xml:space="preserve"> </w:t>
      </w:r>
      <w:r w:rsidRPr="003A1512">
        <w:rPr>
          <w:rFonts w:eastAsia="Calibri"/>
        </w:rPr>
        <w:t>contempla el régimen de infracciones y sanciones,</w:t>
      </w:r>
      <w:r w:rsidR="00B62EBC" w:rsidRPr="00B62EBC">
        <w:t xml:space="preserve"> </w:t>
      </w:r>
      <w:r w:rsidR="00B62EBC" w:rsidRPr="00B62EBC">
        <w:rPr>
          <w:rFonts w:eastAsia="Calibri"/>
        </w:rPr>
        <w:t>remitiéndose a lo dispuesto en la Ley 4/2023, de 27 de abril, del Estatuto de las personas consumidoras y usuarias</w:t>
      </w:r>
      <w:r w:rsidR="00B62EBC">
        <w:rPr>
          <w:rFonts w:eastAsia="Calibri"/>
        </w:rPr>
        <w:t>.</w:t>
      </w:r>
      <w:r w:rsidRPr="003A1512">
        <w:rPr>
          <w:rFonts w:eastAsia="Calibri"/>
        </w:rPr>
        <w:t xml:space="preserve"> </w:t>
      </w:r>
    </w:p>
    <w:p w14:paraId="0E6A90F1" w14:textId="41FE03B4" w:rsidR="003A1512" w:rsidRDefault="003A1512" w:rsidP="003A1512">
      <w:pPr>
        <w:pStyle w:val="BOPVDetalle"/>
        <w:rPr>
          <w:rFonts w:eastAsia="Calibri"/>
        </w:rPr>
      </w:pPr>
      <w:r w:rsidRPr="003A1512">
        <w:rPr>
          <w:rFonts w:eastAsia="Calibri"/>
        </w:rPr>
        <w:t>El Decreto contiene dos disposiciones finales y dos Anexos.</w:t>
      </w:r>
    </w:p>
    <w:p w14:paraId="48E0FA0A" w14:textId="77777777" w:rsidR="00022E80" w:rsidRPr="003A1512" w:rsidRDefault="00022E80" w:rsidP="003A1512">
      <w:pPr>
        <w:pStyle w:val="BOPVDetalle"/>
        <w:rPr>
          <w:rFonts w:eastAsia="Calibri"/>
        </w:rPr>
      </w:pPr>
    </w:p>
    <w:p w14:paraId="29472D8B" w14:textId="77777777" w:rsidR="003A1512" w:rsidRPr="003A1512" w:rsidRDefault="003A1512" w:rsidP="003A1512">
      <w:pPr>
        <w:pStyle w:val="BOPVClave"/>
        <w:rPr>
          <w:rFonts w:eastAsia="Calibri"/>
        </w:rPr>
      </w:pPr>
      <w:r w:rsidRPr="003A1512">
        <w:rPr>
          <w:rFonts w:eastAsia="Calibri"/>
        </w:rPr>
        <w:t>Artículos</w:t>
      </w:r>
      <w:r w:rsidR="00382556">
        <w:rPr>
          <w:rFonts w:eastAsia="Calibri"/>
        </w:rPr>
        <w:t>.</w:t>
      </w:r>
    </w:p>
    <w:p w14:paraId="2AAAE59E" w14:textId="77777777" w:rsidR="003A1512" w:rsidRPr="003A1512" w:rsidRDefault="003A1512" w:rsidP="003A1512">
      <w:pPr>
        <w:pStyle w:val="BOPVDetalle"/>
        <w:rPr>
          <w:rFonts w:eastAsia="Calibri"/>
        </w:rPr>
      </w:pPr>
      <w:r w:rsidRPr="003A1512">
        <w:rPr>
          <w:rFonts w:eastAsia="Calibri"/>
        </w:rPr>
        <w:lastRenderedPageBreak/>
        <w:t>Artículo 1. Objeto</w:t>
      </w:r>
      <w:r w:rsidR="00FF6E83">
        <w:rPr>
          <w:rFonts w:eastAsia="Calibri"/>
        </w:rPr>
        <w:t>.</w:t>
      </w:r>
    </w:p>
    <w:p w14:paraId="7937BA1C" w14:textId="77777777" w:rsidR="003A1512" w:rsidRPr="003A1512" w:rsidRDefault="003A1512" w:rsidP="003A1512">
      <w:pPr>
        <w:pStyle w:val="BOPVDetalle"/>
        <w:rPr>
          <w:rFonts w:eastAsia="Calibri"/>
        </w:rPr>
      </w:pPr>
      <w:r w:rsidRPr="003A1512">
        <w:rPr>
          <w:rFonts w:eastAsia="Calibri"/>
        </w:rPr>
        <w:t>1. El presente Decreto tiene como objeto regular el derecho a la información y a la protección de los intereses económicos de las personas consumidoras en la compraventa de vehículos, tanto nuevos como usados, realizada en el marco de una actividad empresarial o profesional, en el ámbito de la Comunidad Autónoma del País Vasco.</w:t>
      </w:r>
    </w:p>
    <w:p w14:paraId="69EBAA99" w14:textId="43F9674D" w:rsidR="003A1512" w:rsidRDefault="003A1512" w:rsidP="003A1512">
      <w:pPr>
        <w:pStyle w:val="BOPVDetalle"/>
        <w:rPr>
          <w:rFonts w:eastAsia="Calibri"/>
        </w:rPr>
      </w:pPr>
      <w:r w:rsidRPr="003A1512">
        <w:rPr>
          <w:rFonts w:eastAsia="Calibri"/>
        </w:rPr>
        <w:t>2. Los servicios y actividades complementarios de la compraventa de los citados vehículos se regirán por las normas específicas que resulten aplicables y, en todo caso, por las disposiciones reguladoras de la defensa de las personas consumidoras, publicidad, precios, seguros y financiación al consumo.</w:t>
      </w:r>
    </w:p>
    <w:p w14:paraId="51FCC37F" w14:textId="428E1085" w:rsidR="0052074E" w:rsidRPr="003A1512" w:rsidRDefault="0052074E" w:rsidP="003A1512">
      <w:pPr>
        <w:pStyle w:val="BOPVDetalle"/>
        <w:rPr>
          <w:rFonts w:eastAsia="Calibri"/>
        </w:rPr>
      </w:pPr>
      <w:r w:rsidRPr="001D6D64">
        <w:rPr>
          <w:rFonts w:eastAsia="Calibri"/>
        </w:rPr>
        <w:t>3. Lo regulado en el presente Decreto será aplicable sin perjuicio del cumplimiento de las obligaciones establecidas en el Real Decreto 2822/1998, de 23 de diciembre, por el que se aprueba el Reglamento General de Vehículos.</w:t>
      </w:r>
    </w:p>
    <w:p w14:paraId="10FC951D" w14:textId="77777777" w:rsidR="003A1512" w:rsidRPr="003A1512" w:rsidRDefault="003A1512" w:rsidP="003A1512">
      <w:pPr>
        <w:pStyle w:val="BOPVDetalle"/>
        <w:rPr>
          <w:rFonts w:eastAsia="Calibri"/>
        </w:rPr>
      </w:pPr>
      <w:r w:rsidRPr="003A1512">
        <w:rPr>
          <w:rFonts w:eastAsia="Calibri"/>
        </w:rPr>
        <w:t>Artículo 2. Ámbito de aplicación</w:t>
      </w:r>
      <w:r w:rsidR="00FF6E83">
        <w:rPr>
          <w:rFonts w:eastAsia="Calibri"/>
        </w:rPr>
        <w:t>.</w:t>
      </w:r>
    </w:p>
    <w:p w14:paraId="44F131BB" w14:textId="77777777" w:rsidR="003A1512" w:rsidRPr="003A1512" w:rsidRDefault="003A1512" w:rsidP="003A1512">
      <w:pPr>
        <w:pStyle w:val="BOPVDetalle"/>
        <w:rPr>
          <w:rFonts w:eastAsia="Calibri"/>
        </w:rPr>
      </w:pPr>
      <w:r w:rsidRPr="003A1512">
        <w:rPr>
          <w:rFonts w:eastAsia="Calibri"/>
        </w:rPr>
        <w:t>1. La presente norma se aplica a los vendedores de vehículos, tanto nuevos como usados, que ofrezcan a la venta a personas consumidoras los vehículos en el ámbito territorial de la Comunidad Autónoma del País Vasco, ya sea mediante un establecimiento comercial, mediante venta por internet o fuera de establecimiento.</w:t>
      </w:r>
    </w:p>
    <w:p w14:paraId="740DB59C" w14:textId="77777777" w:rsidR="003A1512" w:rsidRPr="003A1512" w:rsidRDefault="003A1512" w:rsidP="003A1512">
      <w:pPr>
        <w:pStyle w:val="BOPVDetalle"/>
        <w:rPr>
          <w:rFonts w:eastAsia="Calibri"/>
        </w:rPr>
      </w:pPr>
      <w:r w:rsidRPr="003A1512">
        <w:rPr>
          <w:rFonts w:eastAsia="Calibri"/>
        </w:rPr>
        <w:t>2. Quedan excluidas del ámbito de aplicación del presente Decreto las ventas que se realicen mediante leasing, renting con opción de compra, pública subasta judicial o administrativa y aquellas que se lleven a cabo entre particulares</w:t>
      </w:r>
      <w:r w:rsidR="00382556">
        <w:rPr>
          <w:rFonts w:eastAsia="Calibri"/>
        </w:rPr>
        <w:t>.</w:t>
      </w:r>
    </w:p>
    <w:p w14:paraId="4CFD2A57" w14:textId="77777777" w:rsidR="003A1512" w:rsidRPr="003A1512" w:rsidRDefault="003A1512" w:rsidP="003A1512">
      <w:pPr>
        <w:pStyle w:val="BOPVDetalle"/>
        <w:rPr>
          <w:rFonts w:eastAsia="Calibri"/>
        </w:rPr>
      </w:pPr>
      <w:r w:rsidRPr="003A1512">
        <w:rPr>
          <w:rFonts w:eastAsia="Calibri"/>
        </w:rPr>
        <w:t>Artículo 3. Definiciones</w:t>
      </w:r>
      <w:r w:rsidR="00382556">
        <w:rPr>
          <w:rFonts w:eastAsia="Calibri"/>
        </w:rPr>
        <w:t>.</w:t>
      </w:r>
    </w:p>
    <w:p w14:paraId="274E316F" w14:textId="77777777" w:rsidR="003A1512" w:rsidRPr="003A1512" w:rsidRDefault="003A1512" w:rsidP="003A1512">
      <w:pPr>
        <w:pStyle w:val="BOPVDetalle"/>
        <w:rPr>
          <w:rFonts w:eastAsia="Calibri"/>
        </w:rPr>
      </w:pPr>
      <w:r w:rsidRPr="003A1512">
        <w:rPr>
          <w:rFonts w:eastAsia="Calibri"/>
        </w:rPr>
        <w:t>1. Vendedor. A efectos de lo dispuesto en esta norma, se considera vendedor a todas las personas físicas o jurídicas que se dediquen profesionalmente, con carácter exclusivo o no, ya sea en nombre propio o ajeno, a la venta de vehículos, nuevos o usados, a las personas consumidoras en el ámbito territorial de la Comunidad Autónoma de País Vasco.</w:t>
      </w:r>
    </w:p>
    <w:p w14:paraId="7DCB4364" w14:textId="77777777" w:rsidR="003A1512" w:rsidRPr="003A1512" w:rsidRDefault="003A1512" w:rsidP="003A1512">
      <w:pPr>
        <w:pStyle w:val="BOPVDetalle"/>
        <w:rPr>
          <w:rFonts w:eastAsia="Calibri"/>
        </w:rPr>
      </w:pPr>
      <w:r w:rsidRPr="003A1512">
        <w:rPr>
          <w:rFonts w:eastAsia="Calibri"/>
        </w:rPr>
        <w:t>2. Persona consumidora. A efectos de esta norma, se considera persona consumidora a aquellas definidas en el artículo 3 de la</w:t>
      </w:r>
      <w:r w:rsidR="00DE183E" w:rsidRPr="00DE183E">
        <w:rPr>
          <w:rFonts w:eastAsia="Calibri"/>
        </w:rPr>
        <w:t xml:space="preserve"> </w:t>
      </w:r>
      <w:r w:rsidR="00DE183E">
        <w:rPr>
          <w:rFonts w:eastAsia="Calibri"/>
        </w:rPr>
        <w:t>Ley 4/2023, de 27 de abril, del Estatuto de las personas consumidoras y usuarias</w:t>
      </w:r>
      <w:r w:rsidRPr="003A1512">
        <w:rPr>
          <w:rFonts w:eastAsia="Calibri"/>
        </w:rPr>
        <w:t xml:space="preserve"> </w:t>
      </w:r>
    </w:p>
    <w:p w14:paraId="79E54BE2" w14:textId="77777777" w:rsidR="003A1512" w:rsidRPr="001D6D64" w:rsidRDefault="003A1512" w:rsidP="003A1512">
      <w:pPr>
        <w:pStyle w:val="BOPVDetalle"/>
        <w:rPr>
          <w:rFonts w:eastAsia="Calibri"/>
        </w:rPr>
      </w:pPr>
      <w:r w:rsidRPr="003A1512">
        <w:rPr>
          <w:rFonts w:eastAsia="Calibri"/>
        </w:rPr>
        <w:t xml:space="preserve">3. Vehículo de motor y ciclomotor: se entiende por vehículo de motor y ciclomotor lo establecido en los puntos 9 y 12 del Anexo I del RDL 6/2015. En este texto todo ello </w:t>
      </w:r>
      <w:r w:rsidRPr="001D6D64">
        <w:rPr>
          <w:rFonts w:eastAsia="Calibri"/>
        </w:rPr>
        <w:t xml:space="preserve">quedará comprendido en el término </w:t>
      </w:r>
      <w:r w:rsidR="00860D6A" w:rsidRPr="001D6D64">
        <w:rPr>
          <w:rFonts w:eastAsia="Calibri"/>
        </w:rPr>
        <w:t>(</w:t>
      </w:r>
      <w:r w:rsidRPr="001D6D64">
        <w:rPr>
          <w:rFonts w:eastAsia="Calibri"/>
        </w:rPr>
        <w:t>vehículo</w:t>
      </w:r>
      <w:r w:rsidR="00860D6A" w:rsidRPr="001D6D64">
        <w:rPr>
          <w:rFonts w:eastAsia="Calibri"/>
        </w:rPr>
        <w:t>)</w:t>
      </w:r>
      <w:r w:rsidRPr="001D6D64">
        <w:rPr>
          <w:rFonts w:eastAsia="Calibri"/>
        </w:rPr>
        <w:t>.</w:t>
      </w:r>
    </w:p>
    <w:p w14:paraId="6C9D2758" w14:textId="3AB14A12" w:rsidR="003A1512" w:rsidRPr="001D6D64" w:rsidRDefault="003A1512" w:rsidP="003A1512">
      <w:pPr>
        <w:pStyle w:val="BOPVDetalle"/>
        <w:rPr>
          <w:rFonts w:eastAsia="Calibri"/>
        </w:rPr>
      </w:pPr>
      <w:r w:rsidRPr="001D6D64">
        <w:rPr>
          <w:rFonts w:eastAsia="Calibri"/>
        </w:rPr>
        <w:t xml:space="preserve">4. Vehículo nuevo. A efectos de la aplicación del presente Decreto, tienen la consideración de vehículos nuevos aquellos </w:t>
      </w:r>
      <w:proofErr w:type="gramStart"/>
      <w:r w:rsidR="0047459F" w:rsidRPr="001D6D64">
        <w:rPr>
          <w:rFonts w:eastAsia="Calibri"/>
        </w:rPr>
        <w:t>que</w:t>
      </w:r>
      <w:proofErr w:type="gramEnd"/>
      <w:r w:rsidR="0047459F" w:rsidRPr="001D6D64">
        <w:rPr>
          <w:rFonts w:eastAsia="Calibri"/>
        </w:rPr>
        <w:t xml:space="preserve"> no estando previamente matriculados, se vayan a matricular por primera vez a nombre del comprador. </w:t>
      </w:r>
    </w:p>
    <w:p w14:paraId="63FB39C0" w14:textId="3E735D98" w:rsidR="003A1512" w:rsidRPr="003A1512" w:rsidRDefault="003A1512" w:rsidP="003A1512">
      <w:pPr>
        <w:pStyle w:val="BOPVDetalle"/>
        <w:rPr>
          <w:rFonts w:eastAsia="Calibri"/>
        </w:rPr>
      </w:pPr>
      <w:r w:rsidRPr="001D6D64">
        <w:rPr>
          <w:rFonts w:eastAsia="Calibri"/>
        </w:rPr>
        <w:t xml:space="preserve">5. Vehículo usado. Tienen la consideración de vehículos usados </w:t>
      </w:r>
      <w:r w:rsidR="0047459F" w:rsidRPr="001D6D64">
        <w:rPr>
          <w:rFonts w:eastAsia="Calibri"/>
        </w:rPr>
        <w:t>todos los que ya hayan sido matriculados en algún momento previo a su adquisición por el comprador</w:t>
      </w:r>
      <w:r w:rsidR="0052074E" w:rsidRPr="001D6D64">
        <w:rPr>
          <w:rFonts w:eastAsia="Calibri"/>
        </w:rPr>
        <w:t>.</w:t>
      </w:r>
    </w:p>
    <w:p w14:paraId="37E37269" w14:textId="77777777" w:rsidR="003A1512" w:rsidRPr="003A1512" w:rsidRDefault="003A1512" w:rsidP="003A1512">
      <w:pPr>
        <w:pStyle w:val="BOPVDetalle"/>
        <w:rPr>
          <w:rFonts w:eastAsia="Calibri"/>
        </w:rPr>
      </w:pPr>
      <w:r w:rsidRPr="003A1512">
        <w:rPr>
          <w:rFonts w:eastAsia="Calibri"/>
        </w:rPr>
        <w:t>Artículo 4. Oferta, promoción y publicidad</w:t>
      </w:r>
      <w:r w:rsidR="00382556">
        <w:rPr>
          <w:rFonts w:eastAsia="Calibri"/>
        </w:rPr>
        <w:t>.</w:t>
      </w:r>
    </w:p>
    <w:p w14:paraId="2BA9030F" w14:textId="2E5263A4" w:rsidR="003A1512" w:rsidRDefault="0052074E" w:rsidP="003A1512">
      <w:pPr>
        <w:pStyle w:val="BOPVDetalle"/>
        <w:rPr>
          <w:rFonts w:eastAsia="Calibri"/>
        </w:rPr>
      </w:pPr>
      <w:r>
        <w:rPr>
          <w:rFonts w:eastAsia="Calibri"/>
        </w:rPr>
        <w:t>1.</w:t>
      </w:r>
      <w:r w:rsidR="00F67F1E">
        <w:rPr>
          <w:rFonts w:eastAsia="Calibri"/>
        </w:rPr>
        <w:t xml:space="preserve"> </w:t>
      </w:r>
      <w:r w:rsidR="003A1512" w:rsidRPr="003A1512">
        <w:rPr>
          <w:rFonts w:eastAsia="Calibri"/>
        </w:rPr>
        <w:t>La oferta, promoción y publicidad dirigida a la venta de vehículos se inspirará en los principios de veracidad, objetividad, suficiencia y claridad, independientemente de la forma en que se realice, de manera que no induzca ni pueda inducir a error a sus destinatarios, no afecte a su comportamiento económico, y no silencie datos fundamentales de los citados vehículos. En particular, están prohibidos los actos desleales, en sus distintas manifestaciones, en los términos de la Ley 3/1991, de 10 de enero, de Competencia Desleal.</w:t>
      </w:r>
    </w:p>
    <w:p w14:paraId="6AB0D03B" w14:textId="77777777" w:rsidR="0052074E" w:rsidRPr="001D6D64" w:rsidRDefault="0052074E" w:rsidP="0052074E">
      <w:pPr>
        <w:pStyle w:val="BOPVDetalle"/>
        <w:rPr>
          <w:rFonts w:eastAsia="Calibri"/>
        </w:rPr>
      </w:pPr>
      <w:r w:rsidRPr="001D6D64">
        <w:rPr>
          <w:rFonts w:eastAsia="Calibri"/>
        </w:rPr>
        <w:t>2. Cartel en cada vehículo usado.</w:t>
      </w:r>
    </w:p>
    <w:p w14:paraId="64C72211" w14:textId="52988433" w:rsidR="0052074E" w:rsidRPr="001D6D64" w:rsidRDefault="0052074E" w:rsidP="0052074E">
      <w:pPr>
        <w:pStyle w:val="BOPVDetalle"/>
        <w:rPr>
          <w:rFonts w:eastAsia="Calibri"/>
        </w:rPr>
      </w:pPr>
      <w:r w:rsidRPr="001D6D64">
        <w:rPr>
          <w:rFonts w:eastAsia="Calibri"/>
        </w:rPr>
        <w:lastRenderedPageBreak/>
        <w:t>Cuando se trate de compraventa de vehículo usado, en el establecimiento donde se encuentre depositado el vehículo habrá de colocarse, de forma visible y claramente legible, sobre cada vehículo expuesto a la venta, un cartel, según el modelo previsto en el Anexo II, en el que se indique marca, modelo, número de matrícula,</w:t>
      </w:r>
      <w:r w:rsidR="001D6D64">
        <w:rPr>
          <w:rFonts w:eastAsia="Calibri"/>
        </w:rPr>
        <w:t xml:space="preserve"> </w:t>
      </w:r>
      <w:r w:rsidRPr="001D6D64">
        <w:rPr>
          <w:rFonts w:eastAsia="Calibri"/>
        </w:rPr>
        <w:t>kilometraje, fecha de la primera matriculación, servicio a que estaba destinado anteriormente, precio total (impuestos y gastos incluidos) con su fecha fin de validez, y mención sobre la garantía.</w:t>
      </w:r>
    </w:p>
    <w:p w14:paraId="0DECA695" w14:textId="06578EED" w:rsidR="0052074E" w:rsidRPr="003A1512" w:rsidRDefault="0052074E" w:rsidP="00A22643">
      <w:pPr>
        <w:pStyle w:val="BOPVDetalle"/>
        <w:rPr>
          <w:rFonts w:eastAsia="Calibri"/>
        </w:rPr>
      </w:pPr>
      <w:r w:rsidRPr="001D6D64">
        <w:rPr>
          <w:rFonts w:eastAsia="Calibri"/>
        </w:rPr>
        <w:t>3.Todo lo anterior será de conformidad con lo dispuesto en la Ley 34/1988, de 11 de noviembre, General de Publicidad.</w:t>
      </w:r>
    </w:p>
    <w:p w14:paraId="0DE712EB" w14:textId="77777777" w:rsidR="003A1512" w:rsidRPr="003A1512" w:rsidRDefault="003A1512" w:rsidP="003A1512">
      <w:pPr>
        <w:pStyle w:val="BOPVDetalle"/>
        <w:rPr>
          <w:rFonts w:eastAsia="Calibri"/>
        </w:rPr>
      </w:pPr>
      <w:r w:rsidRPr="003A1512">
        <w:rPr>
          <w:rFonts w:eastAsia="Calibri"/>
        </w:rPr>
        <w:t>Artículo 5. Información precontractual.</w:t>
      </w:r>
    </w:p>
    <w:p w14:paraId="74CD8B3F" w14:textId="77777777" w:rsidR="003A1512" w:rsidRPr="003A1512" w:rsidRDefault="003A1512" w:rsidP="003A1512">
      <w:pPr>
        <w:pStyle w:val="BOPVDetalle"/>
        <w:rPr>
          <w:rFonts w:eastAsia="Calibri"/>
        </w:rPr>
      </w:pPr>
      <w:r w:rsidRPr="003A1512">
        <w:rPr>
          <w:rFonts w:eastAsia="Calibri"/>
        </w:rPr>
        <w:t>1. Antes de que la persona consumidora</w:t>
      </w:r>
      <w:r w:rsidRPr="003A1512" w:rsidDel="00D01621">
        <w:rPr>
          <w:rFonts w:eastAsia="Calibri"/>
        </w:rPr>
        <w:t xml:space="preserve"> </w:t>
      </w:r>
      <w:r w:rsidRPr="003A1512">
        <w:rPr>
          <w:rFonts w:eastAsia="Calibri"/>
        </w:rPr>
        <w:t>quede vinculada por un contrato u oferta correspondiente, el vendedor deberá facilitarle de forma clara y comprensible</w:t>
      </w:r>
      <w:r w:rsidR="00382556">
        <w:rPr>
          <w:rFonts w:eastAsia="Calibri"/>
        </w:rPr>
        <w:t xml:space="preserve"> </w:t>
      </w:r>
      <w:r w:rsidRPr="003A1512">
        <w:rPr>
          <w:rFonts w:eastAsia="Calibri"/>
        </w:rPr>
        <w:t>la información relevante, veraz y suficiente sobre las características principales del contrato, en particular sobre sus condiciones jurídicas y económicas.</w:t>
      </w:r>
    </w:p>
    <w:p w14:paraId="0C63F3D7" w14:textId="40145DC1" w:rsidR="003A1512" w:rsidRPr="003A1512" w:rsidRDefault="003A1512" w:rsidP="003A1512">
      <w:pPr>
        <w:pStyle w:val="BOPVDetalle"/>
        <w:rPr>
          <w:rFonts w:eastAsia="Calibri"/>
        </w:rPr>
      </w:pPr>
      <w:r w:rsidRPr="003A1512">
        <w:rPr>
          <w:rFonts w:eastAsia="Calibri"/>
        </w:rPr>
        <w:t xml:space="preserve">2. Las personas físicas o jurídicas sujetas al cumplimiento de este Decreto deberán entregar </w:t>
      </w:r>
      <w:r w:rsidR="00824BB8">
        <w:rPr>
          <w:rFonts w:eastAsia="Calibri"/>
        </w:rPr>
        <w:t xml:space="preserve">a </w:t>
      </w:r>
      <w:r w:rsidRPr="003A1512">
        <w:rPr>
          <w:rFonts w:eastAsia="Calibri"/>
        </w:rPr>
        <w:t>la persona consumidora, antes de la formalización del contrato de compraventa, tanto si se trata de vehículos nuevos como usados, una hoja o folleto informativo, según el modelo previsto en el Anexo I, que contenga como mínimo los siguientes datos:</w:t>
      </w:r>
    </w:p>
    <w:p w14:paraId="718E2DA2" w14:textId="77777777" w:rsidR="003A1512" w:rsidRPr="003A1512" w:rsidRDefault="003A1512" w:rsidP="003A1512">
      <w:pPr>
        <w:pStyle w:val="BOPVDetalle"/>
        <w:rPr>
          <w:rFonts w:eastAsia="Calibri"/>
        </w:rPr>
      </w:pPr>
      <w:r w:rsidRPr="003A1512">
        <w:rPr>
          <w:rFonts w:eastAsia="Calibri"/>
        </w:rPr>
        <w:t>a) Datos de identificación del vendedor (identificación de la persona física o jurídica titular del establecimiento y su domicilio social y Documento Nacional de Identidad o número de identificación fiscal).</w:t>
      </w:r>
    </w:p>
    <w:p w14:paraId="76799855" w14:textId="77777777" w:rsidR="003A1512" w:rsidRPr="003A1512" w:rsidRDefault="003A1512" w:rsidP="003A1512">
      <w:pPr>
        <w:pStyle w:val="BOPVDetalle"/>
        <w:rPr>
          <w:rFonts w:eastAsia="Calibri"/>
        </w:rPr>
      </w:pPr>
      <w:r w:rsidRPr="003A1512">
        <w:rPr>
          <w:rFonts w:eastAsia="Calibri"/>
        </w:rPr>
        <w:t>b) Características del vehículo que se desea adquirir (marca, modelo y versión, motor, cilindrada y potencia, equipamiento de serie y accesorios opcionales, neumáticos, color de la carrocería, tapicería, CO2, u otras características de análoga naturaleza).</w:t>
      </w:r>
    </w:p>
    <w:p w14:paraId="31D5F814" w14:textId="77777777" w:rsidR="003A1512" w:rsidRPr="003A1512" w:rsidRDefault="003A1512" w:rsidP="003A1512">
      <w:pPr>
        <w:pStyle w:val="BOPVDetalle"/>
        <w:rPr>
          <w:rFonts w:eastAsia="Calibri"/>
        </w:rPr>
      </w:pPr>
      <w:r w:rsidRPr="003A1512">
        <w:rPr>
          <w:rFonts w:eastAsia="Calibri"/>
        </w:rPr>
        <w:t>c) El precio final, incluidos todos los impuestos y gastos, especificando la vigencia máxima del mismo, que no podrá ser inferior a 10 días naturales, desglosando, en su caso, el importe de los incrementos o descuentos que sean de aplicación.</w:t>
      </w:r>
    </w:p>
    <w:p w14:paraId="6B70E6DB" w14:textId="77777777" w:rsidR="003A1512" w:rsidRPr="003A1512" w:rsidRDefault="003A1512" w:rsidP="003A1512">
      <w:pPr>
        <w:pStyle w:val="BOPVDetalle"/>
        <w:rPr>
          <w:rFonts w:eastAsia="Calibri"/>
        </w:rPr>
      </w:pPr>
      <w:r w:rsidRPr="003A1512">
        <w:rPr>
          <w:rFonts w:eastAsia="Calibri"/>
        </w:rPr>
        <w:t>d) Forma y condiciones de pago. Se indicará si el precio es al contado o financiado, y en este último caso, se señalará que es de aplicación la normativa vigente en materia de Crédito al Consumo. El vendedor deberá ofrecer un cuadro comparativo del precio</w:t>
      </w:r>
      <w:r w:rsidR="00382556">
        <w:rPr>
          <w:rFonts w:eastAsia="Calibri"/>
        </w:rPr>
        <w:t xml:space="preserve"> final del vehí</w:t>
      </w:r>
      <w:r w:rsidRPr="003A1512">
        <w:rPr>
          <w:rFonts w:eastAsia="Calibri"/>
        </w:rPr>
        <w:t>culo si se paga al contado o financiado, en este último caso deberá incluir y desglosar todos los gastos y comisiones vinculados a la financiación; informando asimismo si actúa como intermediario de crédito, a los efectos del art. 13 de la Ley 16/2011, de 24 de junio, de contratos de crédito al consumo. Si el vendedor ofrece a la persona consumidora una propuesta de financiación, deberá de facilitarle toda aquella información económica necesaria para poder adoptar una decisión informada.</w:t>
      </w:r>
    </w:p>
    <w:p w14:paraId="65555F29" w14:textId="77777777" w:rsidR="003A1512" w:rsidRPr="003A1512" w:rsidRDefault="003A1512" w:rsidP="003A1512">
      <w:pPr>
        <w:pStyle w:val="BOPVDetalle"/>
        <w:rPr>
          <w:rFonts w:eastAsia="Calibri"/>
        </w:rPr>
      </w:pPr>
      <w:r w:rsidRPr="003A1512">
        <w:rPr>
          <w:rFonts w:eastAsia="Calibri"/>
        </w:rPr>
        <w:t>e) En su caso, datos del préstamo. Se indicará el prestamista y la información precontractual prevista en la Ley 16/2011, de 24 de junio, de contratos de crédito al consumo.</w:t>
      </w:r>
    </w:p>
    <w:p w14:paraId="17308EA0" w14:textId="77777777" w:rsidR="003A1512" w:rsidRPr="003A1512" w:rsidRDefault="003A1512" w:rsidP="003A1512">
      <w:pPr>
        <w:pStyle w:val="BOPVDetalle"/>
        <w:rPr>
          <w:rFonts w:eastAsia="Calibri"/>
        </w:rPr>
      </w:pPr>
      <w:r w:rsidRPr="003A1512">
        <w:rPr>
          <w:rFonts w:eastAsia="Calibri"/>
        </w:rPr>
        <w:t>f) Garantía del vehículo, indicando si es legal o comercial, haciendo constar, en este último caso, la identificación del vehículo, el garante, el plazo de duración, el titular de la garantía y los derechos de éste.</w:t>
      </w:r>
    </w:p>
    <w:p w14:paraId="3CDC44BA" w14:textId="77777777" w:rsidR="003A1512" w:rsidRPr="003A1512" w:rsidRDefault="003A1512" w:rsidP="003A1512">
      <w:pPr>
        <w:pStyle w:val="BOPVDetalle"/>
        <w:rPr>
          <w:rFonts w:eastAsia="Calibri"/>
        </w:rPr>
      </w:pPr>
      <w:r w:rsidRPr="003A1512">
        <w:rPr>
          <w:rFonts w:eastAsia="Calibri"/>
        </w:rPr>
        <w:t>g) La existencia, en su caso, del derecho de desistimiento, el plazo y la forma de ejecutarlo.</w:t>
      </w:r>
    </w:p>
    <w:p w14:paraId="69455AAD" w14:textId="77777777" w:rsidR="003A1512" w:rsidRPr="003A1512" w:rsidRDefault="003A1512" w:rsidP="003A1512">
      <w:pPr>
        <w:pStyle w:val="BOPVDetalle"/>
        <w:rPr>
          <w:rFonts w:eastAsia="Calibri"/>
        </w:rPr>
      </w:pPr>
      <w:r w:rsidRPr="003A1512">
        <w:rPr>
          <w:rFonts w:eastAsia="Calibri"/>
        </w:rPr>
        <w:t>h) Plazo de entrega del vehículo y consecuencias derivadas de su incumplimiento</w:t>
      </w:r>
    </w:p>
    <w:p w14:paraId="24B48726" w14:textId="72EDE71E" w:rsidR="003A1512" w:rsidRDefault="003A1512" w:rsidP="003A1512">
      <w:pPr>
        <w:pStyle w:val="BOPVDetalle"/>
        <w:rPr>
          <w:rFonts w:eastAsia="Calibri"/>
        </w:rPr>
      </w:pPr>
      <w:r w:rsidRPr="003A1512">
        <w:rPr>
          <w:rFonts w:eastAsia="Calibri"/>
        </w:rPr>
        <w:t xml:space="preserve">i) Lugar y fecha de expedición del documento, sello y firma de la persona </w:t>
      </w:r>
      <w:r w:rsidRPr="003A1512">
        <w:rPr>
          <w:rFonts w:eastAsia="Calibri"/>
        </w:rPr>
        <w:lastRenderedPageBreak/>
        <w:t>vendedora.</w:t>
      </w:r>
    </w:p>
    <w:p w14:paraId="3CB190A6" w14:textId="77777777" w:rsidR="00AA376A" w:rsidRPr="001D6D64" w:rsidRDefault="00AA376A" w:rsidP="00AA376A">
      <w:pPr>
        <w:pStyle w:val="BOPVDetalle"/>
        <w:rPr>
          <w:rFonts w:eastAsia="Calibri"/>
        </w:rPr>
      </w:pPr>
      <w:r w:rsidRPr="001D6D64">
        <w:rPr>
          <w:rFonts w:eastAsia="Calibri"/>
        </w:rPr>
        <w:t>3. En el caso de vehículos usados, además de los datos anteriores</w:t>
      </w:r>
      <w:r w:rsidRPr="001D6D64">
        <w:t xml:space="preserve"> </w:t>
      </w:r>
      <w:r w:rsidRPr="001D6D64">
        <w:rPr>
          <w:rFonts w:eastAsia="Calibri"/>
        </w:rPr>
        <w:t>previstos en el Anexo I, el vendedor elaborará un documento para su entrega a la persona consumidora, sellado y firmado por el vendedor, que deberá contener la siguiente información:</w:t>
      </w:r>
    </w:p>
    <w:p w14:paraId="030713F7" w14:textId="77777777" w:rsidR="00AA376A" w:rsidRDefault="00AA376A" w:rsidP="00AA376A">
      <w:pPr>
        <w:pStyle w:val="BOPVDetalle"/>
        <w:rPr>
          <w:rFonts w:eastAsia="Calibri"/>
        </w:rPr>
      </w:pPr>
      <w:r w:rsidRPr="001D6D64">
        <w:rPr>
          <w:rFonts w:eastAsia="Calibri"/>
        </w:rPr>
        <w:t>–Identificación del titular, en caso de ser distinto del vendedor, y municipio donde está domiciliado el vehículo.</w:t>
      </w:r>
    </w:p>
    <w:p w14:paraId="41958E2C" w14:textId="2C11658C" w:rsidR="00AA376A" w:rsidRDefault="00AA376A" w:rsidP="00AA376A">
      <w:pPr>
        <w:pStyle w:val="BOPVDetalle"/>
        <w:rPr>
          <w:rFonts w:eastAsia="Calibri"/>
        </w:rPr>
      </w:pPr>
      <w:r w:rsidRPr="00AA376A">
        <w:rPr>
          <w:rFonts w:eastAsia="Calibri"/>
        </w:rPr>
        <w:t>–</w:t>
      </w:r>
      <w:r>
        <w:rPr>
          <w:rFonts w:eastAsia="Calibri"/>
        </w:rPr>
        <w:t xml:space="preserve"> F</w:t>
      </w:r>
      <w:r w:rsidRPr="00AA376A">
        <w:rPr>
          <w:rFonts w:eastAsia="Calibri"/>
        </w:rPr>
        <w:t>echa de adquisición por el transmitente.</w:t>
      </w:r>
    </w:p>
    <w:p w14:paraId="32718673" w14:textId="5B5F3A61" w:rsidR="00C43480" w:rsidRPr="00AA376A" w:rsidRDefault="00C43480" w:rsidP="00C43480">
      <w:pPr>
        <w:pStyle w:val="BOPVDetalle"/>
        <w:rPr>
          <w:rFonts w:eastAsia="Calibri"/>
        </w:rPr>
      </w:pPr>
      <w:r w:rsidRPr="00AA376A">
        <w:rPr>
          <w:rFonts w:eastAsia="Calibri"/>
        </w:rPr>
        <w:t>–</w:t>
      </w:r>
      <w:r>
        <w:rPr>
          <w:rFonts w:eastAsia="Calibri"/>
        </w:rPr>
        <w:t xml:space="preserve"> Marca y modelo</w:t>
      </w:r>
      <w:r w:rsidRPr="00AA376A">
        <w:rPr>
          <w:rFonts w:eastAsia="Calibri"/>
        </w:rPr>
        <w:t>.</w:t>
      </w:r>
    </w:p>
    <w:p w14:paraId="217C049B" w14:textId="77777777" w:rsidR="00AA376A" w:rsidRPr="00AA376A" w:rsidRDefault="00AA376A" w:rsidP="00AA376A">
      <w:pPr>
        <w:pStyle w:val="BOPVDetalle"/>
        <w:rPr>
          <w:rFonts w:eastAsia="Calibri"/>
        </w:rPr>
      </w:pPr>
      <w:r w:rsidRPr="00AA376A">
        <w:rPr>
          <w:rFonts w:eastAsia="Calibri"/>
        </w:rPr>
        <w:t>– Matrícula y fecha de primera matriculación.</w:t>
      </w:r>
    </w:p>
    <w:p w14:paraId="2DC977E4" w14:textId="77777777" w:rsidR="00AA376A" w:rsidRPr="00AA376A" w:rsidRDefault="00AA376A" w:rsidP="00AA376A">
      <w:pPr>
        <w:pStyle w:val="BOPVDetalle"/>
        <w:rPr>
          <w:rFonts w:eastAsia="Calibri"/>
        </w:rPr>
      </w:pPr>
      <w:r w:rsidRPr="00AA376A">
        <w:rPr>
          <w:rFonts w:eastAsia="Calibri"/>
        </w:rPr>
        <w:t>– Número de bastidor.</w:t>
      </w:r>
    </w:p>
    <w:p w14:paraId="2509278B" w14:textId="77777777" w:rsidR="00AA376A" w:rsidRPr="00AA376A" w:rsidRDefault="00AA376A" w:rsidP="00AA376A">
      <w:pPr>
        <w:pStyle w:val="BOPVDetalle"/>
        <w:rPr>
          <w:rFonts w:eastAsia="Calibri"/>
        </w:rPr>
      </w:pPr>
      <w:r>
        <w:rPr>
          <w:rFonts w:eastAsia="Calibri"/>
        </w:rPr>
        <w:t>– Kilometraje.</w:t>
      </w:r>
    </w:p>
    <w:p w14:paraId="6B3EBE6F" w14:textId="77777777" w:rsidR="00AA376A" w:rsidRPr="00AA376A" w:rsidRDefault="00AA376A" w:rsidP="00AA376A">
      <w:pPr>
        <w:pStyle w:val="BOPVDetalle"/>
        <w:rPr>
          <w:rFonts w:eastAsia="Calibri"/>
        </w:rPr>
      </w:pPr>
      <w:r w:rsidRPr="00AA376A">
        <w:rPr>
          <w:rFonts w:eastAsia="Calibri"/>
        </w:rPr>
        <w:t>– Información sobre la fecha en que se realizó la última inspección técnica del vehículo, resultado y fecha de validez.</w:t>
      </w:r>
    </w:p>
    <w:p w14:paraId="611C9857" w14:textId="77777777" w:rsidR="00AA376A" w:rsidRPr="00AA376A" w:rsidRDefault="00AA376A" w:rsidP="00AA376A">
      <w:pPr>
        <w:pStyle w:val="BOPVDetalle"/>
        <w:rPr>
          <w:rFonts w:eastAsia="Calibri"/>
        </w:rPr>
      </w:pPr>
      <w:r w:rsidRPr="00AA376A">
        <w:rPr>
          <w:rFonts w:eastAsia="Calibri"/>
        </w:rPr>
        <w:t>– Destino anterior recogido en la tarjeta técnica del vehículo (auto taxi, alquiler sin conductor, autoescuela o particular).</w:t>
      </w:r>
    </w:p>
    <w:p w14:paraId="210D30BA" w14:textId="77777777" w:rsidR="00AA376A" w:rsidRPr="00AA376A" w:rsidRDefault="00AA376A" w:rsidP="00AA376A">
      <w:pPr>
        <w:pStyle w:val="BOPVDetalle"/>
        <w:rPr>
          <w:rFonts w:eastAsia="Calibri"/>
        </w:rPr>
      </w:pPr>
      <w:r w:rsidRPr="00AA376A">
        <w:rPr>
          <w:rFonts w:eastAsia="Calibri"/>
        </w:rPr>
        <w:t>- Información sobre la situación del aseguramiento del vehículo.</w:t>
      </w:r>
    </w:p>
    <w:p w14:paraId="1213115C" w14:textId="376527B2" w:rsidR="00AA376A" w:rsidRDefault="00AA376A" w:rsidP="008877A6">
      <w:pPr>
        <w:pStyle w:val="BOPVDetalle"/>
        <w:rPr>
          <w:rFonts w:eastAsia="Calibri"/>
        </w:rPr>
      </w:pPr>
      <w:r w:rsidRPr="001D6D64">
        <w:rPr>
          <w:rFonts w:eastAsia="Calibri"/>
        </w:rPr>
        <w:t xml:space="preserve">– </w:t>
      </w:r>
      <w:r w:rsidR="00C43480" w:rsidRPr="001D6D64">
        <w:rPr>
          <w:rFonts w:eastAsia="Calibri"/>
        </w:rPr>
        <w:t>Ce</w:t>
      </w:r>
      <w:r w:rsidRPr="001D6D64">
        <w:rPr>
          <w:rFonts w:eastAsia="Calibri"/>
        </w:rPr>
        <w:t xml:space="preserve">rtificación expedida por la </w:t>
      </w:r>
      <w:r w:rsidR="00C43480" w:rsidRPr="001D6D64">
        <w:rPr>
          <w:rFonts w:eastAsia="Calibri"/>
        </w:rPr>
        <w:t>Administración competente</w:t>
      </w:r>
      <w:r w:rsidRPr="001D6D64">
        <w:rPr>
          <w:rFonts w:eastAsia="Calibri"/>
        </w:rPr>
        <w:t xml:space="preserve"> en la que se indique si el vehículo se encuentra al corriente de p</w:t>
      </w:r>
      <w:r w:rsidR="0052074E" w:rsidRPr="001D6D64">
        <w:rPr>
          <w:rFonts w:eastAsia="Calibri"/>
        </w:rPr>
        <w:t>a</w:t>
      </w:r>
      <w:r w:rsidR="008877A6" w:rsidRPr="001D6D64">
        <w:rPr>
          <w:rFonts w:eastAsia="Calibri"/>
        </w:rPr>
        <w:t xml:space="preserve">go del impuesto de circulación, así como </w:t>
      </w:r>
      <w:r w:rsidR="00C43480" w:rsidRPr="001D6D64">
        <w:rPr>
          <w:rFonts w:eastAsia="Calibri"/>
        </w:rPr>
        <w:t>el</w:t>
      </w:r>
      <w:r w:rsidR="008877A6" w:rsidRPr="001D6D64">
        <w:rPr>
          <w:rFonts w:eastAsia="Calibri"/>
        </w:rPr>
        <w:t xml:space="preserve"> informe </w:t>
      </w:r>
      <w:r w:rsidR="004C35FF" w:rsidRPr="001D6D64">
        <w:rPr>
          <w:rFonts w:eastAsia="Calibri"/>
        </w:rPr>
        <w:t xml:space="preserve">detallado y actualizado </w:t>
      </w:r>
      <w:r w:rsidR="008877A6" w:rsidRPr="001D6D64">
        <w:rPr>
          <w:rFonts w:eastAsia="Calibri"/>
        </w:rPr>
        <w:t>del vehículo expedido por la Dirección General de Tráfico.</w:t>
      </w:r>
      <w:r w:rsidR="000E3179" w:rsidRPr="00C43480">
        <w:rPr>
          <w:rFonts w:eastAsia="Calibri"/>
        </w:rPr>
        <w:t xml:space="preserve"> </w:t>
      </w:r>
    </w:p>
    <w:p w14:paraId="68684B20" w14:textId="77777777" w:rsidR="00022E80" w:rsidRPr="00C43480" w:rsidRDefault="00022E80" w:rsidP="008877A6">
      <w:pPr>
        <w:pStyle w:val="BOPVDetalle"/>
        <w:rPr>
          <w:rFonts w:eastAsia="Calibri"/>
        </w:rPr>
      </w:pPr>
    </w:p>
    <w:p w14:paraId="1A4E1B78" w14:textId="5DE9F720" w:rsidR="008C2D2F" w:rsidRPr="001D6D64" w:rsidRDefault="008C2D2F" w:rsidP="008C2D2F">
      <w:pPr>
        <w:pStyle w:val="BOPVDetalle"/>
        <w:rPr>
          <w:rFonts w:eastAsia="Calibri"/>
        </w:rPr>
      </w:pPr>
      <w:r w:rsidRPr="001D6D64">
        <w:rPr>
          <w:rFonts w:eastAsia="Calibri"/>
        </w:rPr>
        <w:t>Artículo 6 Precontrato-pedido.</w:t>
      </w:r>
    </w:p>
    <w:p w14:paraId="7CD5D061" w14:textId="52AF44BB" w:rsidR="00396D7C" w:rsidRPr="001D6D64" w:rsidRDefault="008C2D2F" w:rsidP="006511CA">
      <w:pPr>
        <w:pStyle w:val="BOPVDetalle"/>
        <w:rPr>
          <w:rFonts w:eastAsia="Calibri"/>
        </w:rPr>
      </w:pPr>
      <w:r w:rsidRPr="001D6D64">
        <w:rPr>
          <w:rFonts w:eastAsia="Calibri"/>
        </w:rPr>
        <w:t xml:space="preserve">Previo a la formalización del contrato las partes podrán </w:t>
      </w:r>
      <w:r w:rsidR="00396D7C" w:rsidRPr="001D6D64">
        <w:rPr>
          <w:rFonts w:eastAsia="Calibri"/>
        </w:rPr>
        <w:t>acordar la suscri</w:t>
      </w:r>
      <w:r w:rsidR="006511CA" w:rsidRPr="001D6D64">
        <w:rPr>
          <w:rFonts w:eastAsia="Calibri"/>
        </w:rPr>
        <w:t xml:space="preserve">pción de un precontrato-pedido, </w:t>
      </w:r>
      <w:r w:rsidR="0006783F" w:rsidRPr="001D6D64">
        <w:rPr>
          <w:rFonts w:eastAsia="Calibri"/>
        </w:rPr>
        <w:t>que deberá contemplar</w:t>
      </w:r>
      <w:r w:rsidR="006511CA" w:rsidRPr="001D6D64">
        <w:rPr>
          <w:rFonts w:eastAsia="Calibri"/>
        </w:rPr>
        <w:t xml:space="preserve"> los siguientes extremos</w:t>
      </w:r>
      <w:r w:rsidR="0006783F" w:rsidRPr="001D6D64">
        <w:rPr>
          <w:rFonts w:eastAsia="Calibri"/>
        </w:rPr>
        <w:t>: datos identificativos</w:t>
      </w:r>
      <w:r w:rsidR="00396D7C" w:rsidRPr="001D6D64">
        <w:rPr>
          <w:rFonts w:eastAsia="Calibri"/>
        </w:rPr>
        <w:t xml:space="preserve"> de las partes</w:t>
      </w:r>
      <w:r w:rsidR="0006783F" w:rsidRPr="001D6D64">
        <w:rPr>
          <w:rFonts w:eastAsia="Calibri"/>
        </w:rPr>
        <w:t>, fecha, identificación y características del vehículo</w:t>
      </w:r>
      <w:r w:rsidR="00396D7C" w:rsidRPr="001D6D64">
        <w:rPr>
          <w:rFonts w:eastAsia="Calibri"/>
        </w:rPr>
        <w:t>, plazo de entrega y consecuenc</w:t>
      </w:r>
      <w:r w:rsidR="006511CA" w:rsidRPr="001D6D64">
        <w:rPr>
          <w:rFonts w:eastAsia="Calibri"/>
        </w:rPr>
        <w:t>ias derivadas de su incumplimiento, precio y todos aquellos aspectos vinculantes y con efectos para las partes.</w:t>
      </w:r>
    </w:p>
    <w:p w14:paraId="7A5CA0FF" w14:textId="77777777" w:rsidR="008C2D2F" w:rsidRPr="003A1512" w:rsidRDefault="008C2D2F" w:rsidP="008C2D2F">
      <w:pPr>
        <w:pStyle w:val="BOPVDetalle"/>
        <w:rPr>
          <w:rFonts w:eastAsia="Calibri"/>
        </w:rPr>
      </w:pPr>
      <w:bookmarkStart w:id="2" w:name="_Hlk63361075"/>
      <w:r w:rsidRPr="001D6D64">
        <w:rPr>
          <w:rFonts w:eastAsia="Calibri"/>
        </w:rPr>
        <w:t>En caso de entrega de cantidad de dinero en concepto de reserva del vehículo se hará constar dicha cantidad, y deberá informarse a la persona consumidora</w:t>
      </w:r>
      <w:r w:rsidRPr="001D6D64" w:rsidDel="00D01621">
        <w:rPr>
          <w:rFonts w:eastAsia="Calibri"/>
        </w:rPr>
        <w:t xml:space="preserve"> </w:t>
      </w:r>
      <w:r w:rsidRPr="001D6D64">
        <w:rPr>
          <w:rFonts w:eastAsia="Calibri"/>
        </w:rPr>
        <w:t>de las consecuencias de la no formalización del contrato, con carácter previo a la entrega, según lo pactado por las partes y conforme a lo establecido en el artículo 87 del RDL 1/2007.</w:t>
      </w:r>
    </w:p>
    <w:bookmarkEnd w:id="2"/>
    <w:p w14:paraId="697B3BEB" w14:textId="1A0728AA" w:rsidR="003A1512" w:rsidRPr="003A1512" w:rsidRDefault="003A1512" w:rsidP="003A1512">
      <w:pPr>
        <w:pStyle w:val="BOPVDetalle"/>
        <w:rPr>
          <w:rFonts w:eastAsia="Calibri"/>
        </w:rPr>
      </w:pPr>
    </w:p>
    <w:p w14:paraId="59B190EF" w14:textId="6BEC5C9F" w:rsidR="00F07870" w:rsidRPr="001D6D64" w:rsidRDefault="003A1512" w:rsidP="00F07870">
      <w:pPr>
        <w:pStyle w:val="BOPVDetalle"/>
        <w:rPr>
          <w:rFonts w:eastAsia="Calibri"/>
        </w:rPr>
      </w:pPr>
      <w:r w:rsidRPr="001D6D64">
        <w:rPr>
          <w:rFonts w:eastAsia="Calibri"/>
        </w:rPr>
        <w:t xml:space="preserve">Artículo </w:t>
      </w:r>
      <w:r w:rsidR="00396D7C" w:rsidRPr="001D6D64">
        <w:rPr>
          <w:rFonts w:eastAsia="Calibri"/>
        </w:rPr>
        <w:t>7</w:t>
      </w:r>
      <w:r w:rsidRPr="001D6D64">
        <w:rPr>
          <w:rFonts w:eastAsia="Calibri"/>
        </w:rPr>
        <w:t xml:space="preserve"> Formalización del contrato</w:t>
      </w:r>
      <w:r w:rsidR="00382556" w:rsidRPr="001D6D64">
        <w:rPr>
          <w:rFonts w:eastAsia="Calibri"/>
        </w:rPr>
        <w:t>.</w:t>
      </w:r>
    </w:p>
    <w:p w14:paraId="51003EE4" w14:textId="3E844822" w:rsidR="00F07870" w:rsidRDefault="00F07870" w:rsidP="00F07870">
      <w:pPr>
        <w:pStyle w:val="BOPVDetalle"/>
        <w:rPr>
          <w:rFonts w:eastAsia="Calibri"/>
        </w:rPr>
      </w:pPr>
      <w:r w:rsidRPr="001D6D64">
        <w:rPr>
          <w:rFonts w:eastAsia="Calibri"/>
        </w:rPr>
        <w:t xml:space="preserve">1. En caso de compraventa de vehículo usado, con carácter previo a la formalización de la compraventa, las partes podrán acordar, que se realice un diagnóstico del estado del vehículo en un centro público o privado capacitado para </w:t>
      </w:r>
      <w:r w:rsidR="006511CA" w:rsidRPr="001D6D64">
        <w:rPr>
          <w:rFonts w:eastAsia="Calibri"/>
        </w:rPr>
        <w:t>ello, elegido de común acuerdo. S</w:t>
      </w:r>
      <w:r w:rsidRPr="001D6D64">
        <w:rPr>
          <w:rFonts w:eastAsia="Calibri"/>
        </w:rPr>
        <w:t xml:space="preserve">erán las partes quienes acuerden sus efectos y a quien corresponde asumir </w:t>
      </w:r>
      <w:r w:rsidR="006511CA" w:rsidRPr="001D6D64">
        <w:rPr>
          <w:rFonts w:eastAsia="Calibri"/>
        </w:rPr>
        <w:t>su</w:t>
      </w:r>
      <w:r w:rsidRPr="001D6D64">
        <w:rPr>
          <w:rFonts w:eastAsia="Calibri"/>
        </w:rPr>
        <w:t xml:space="preserve"> cost</w:t>
      </w:r>
      <w:r w:rsidR="006511CA" w:rsidRPr="001D6D64">
        <w:rPr>
          <w:rFonts w:eastAsia="Calibri"/>
        </w:rPr>
        <w:t>e.</w:t>
      </w:r>
    </w:p>
    <w:p w14:paraId="54D41704" w14:textId="21350310" w:rsidR="003A1512" w:rsidRPr="003A1512" w:rsidRDefault="003A1512" w:rsidP="003A1512">
      <w:pPr>
        <w:pStyle w:val="BOPVDetalle"/>
        <w:rPr>
          <w:rFonts w:eastAsia="Calibri"/>
        </w:rPr>
      </w:pPr>
      <w:r w:rsidRPr="001D6D64">
        <w:rPr>
          <w:rFonts w:eastAsia="Calibri"/>
        </w:rPr>
        <w:t xml:space="preserve">2. En caso de formalizarse la compraventa, tanto de vehículos nuevos como usados, </w:t>
      </w:r>
      <w:r w:rsidR="00056838" w:rsidRPr="001D6D64">
        <w:rPr>
          <w:rFonts w:eastAsia="Calibri"/>
        </w:rPr>
        <w:t xml:space="preserve">deberán </w:t>
      </w:r>
      <w:r w:rsidRPr="001D6D64">
        <w:rPr>
          <w:rFonts w:eastAsia="Calibri"/>
        </w:rPr>
        <w:t>suscribir un contrato en el que, además de la adecuada identificación de las partes, se especifiquen los siguientes extremos:</w:t>
      </w:r>
    </w:p>
    <w:p w14:paraId="6783D6C2" w14:textId="77777777" w:rsidR="003A1512" w:rsidRPr="003A1512" w:rsidRDefault="003A1512" w:rsidP="003A1512">
      <w:pPr>
        <w:pStyle w:val="BOPVDetalle"/>
        <w:rPr>
          <w:rFonts w:eastAsia="Calibri"/>
        </w:rPr>
      </w:pPr>
      <w:r w:rsidRPr="003A1512">
        <w:rPr>
          <w:rFonts w:eastAsia="Calibri"/>
        </w:rPr>
        <w:lastRenderedPageBreak/>
        <w:t>- Propietario del vehículo.</w:t>
      </w:r>
    </w:p>
    <w:p w14:paraId="47D2B64E" w14:textId="77777777" w:rsidR="003A1512" w:rsidRPr="003A1512" w:rsidRDefault="003A1512" w:rsidP="003A1512">
      <w:pPr>
        <w:pStyle w:val="BOPVDetalle"/>
        <w:rPr>
          <w:rFonts w:eastAsia="Calibri"/>
        </w:rPr>
      </w:pPr>
      <w:r w:rsidRPr="003A1512">
        <w:rPr>
          <w:rFonts w:eastAsia="Calibri"/>
        </w:rPr>
        <w:t>- Identificación del vehículo: marca, modelo, número de bastidor y matrícula.</w:t>
      </w:r>
    </w:p>
    <w:p w14:paraId="79A8A267" w14:textId="0562CC57" w:rsidR="003A1512" w:rsidRDefault="003A1512" w:rsidP="003A1512">
      <w:pPr>
        <w:pStyle w:val="BOPVDetalle"/>
        <w:rPr>
          <w:rFonts w:eastAsia="Calibri"/>
        </w:rPr>
      </w:pPr>
      <w:r w:rsidRPr="003A1512">
        <w:rPr>
          <w:rFonts w:eastAsia="Calibri"/>
        </w:rPr>
        <w:t>- Precio total (incluidos impuestos y gastos) y condiciones de pago, incluida, en su caso, referencia a la financiación.</w:t>
      </w:r>
    </w:p>
    <w:p w14:paraId="3A45CEE4" w14:textId="07F3FC3F" w:rsidR="00CF181C" w:rsidRPr="003A1512" w:rsidRDefault="00CF181C" w:rsidP="003A1512">
      <w:pPr>
        <w:pStyle w:val="BOPVDetalle"/>
        <w:rPr>
          <w:rFonts w:eastAsia="Calibri"/>
        </w:rPr>
      </w:pPr>
      <w:r w:rsidRPr="00CF181C">
        <w:rPr>
          <w:rFonts w:eastAsia="Calibri"/>
        </w:rPr>
        <w:t>- Documentación del vehículo.</w:t>
      </w:r>
    </w:p>
    <w:p w14:paraId="0ECEF7B4" w14:textId="77777777" w:rsidR="003A1512" w:rsidRPr="003A1512" w:rsidRDefault="003A1512" w:rsidP="003A1512">
      <w:pPr>
        <w:pStyle w:val="BOPVDetalle"/>
        <w:rPr>
          <w:rFonts w:eastAsia="Calibri"/>
        </w:rPr>
      </w:pPr>
      <w:r w:rsidRPr="003A1512">
        <w:rPr>
          <w:rFonts w:eastAsia="Calibri"/>
        </w:rPr>
        <w:t>- Lugar y fecha de entrega.</w:t>
      </w:r>
    </w:p>
    <w:p w14:paraId="35016CBD" w14:textId="77777777" w:rsidR="003A1512" w:rsidRPr="001D6D64" w:rsidRDefault="003A1512" w:rsidP="003A1512">
      <w:pPr>
        <w:pStyle w:val="BOPVDetalle"/>
        <w:rPr>
          <w:rFonts w:eastAsia="Calibri"/>
        </w:rPr>
      </w:pPr>
      <w:r w:rsidRPr="001D6D64">
        <w:rPr>
          <w:rFonts w:eastAsia="Calibri"/>
        </w:rPr>
        <w:t>- Garantía legal y, en su caso, garantía comercial.</w:t>
      </w:r>
    </w:p>
    <w:p w14:paraId="12B558EB" w14:textId="77777777" w:rsidR="00CA76E3" w:rsidRPr="001D6D64" w:rsidRDefault="00CA76E3" w:rsidP="003A1512">
      <w:pPr>
        <w:pStyle w:val="BOPVDetalle"/>
        <w:rPr>
          <w:rFonts w:eastAsia="Calibri"/>
        </w:rPr>
      </w:pPr>
      <w:r w:rsidRPr="001D6D64">
        <w:rPr>
          <w:rFonts w:eastAsia="Calibri"/>
        </w:rPr>
        <w:t>- Procedimiento</w:t>
      </w:r>
      <w:r w:rsidR="00B27448" w:rsidRPr="001D6D64">
        <w:rPr>
          <w:rFonts w:eastAsia="Calibri"/>
        </w:rPr>
        <w:t>s</w:t>
      </w:r>
      <w:r w:rsidRPr="001D6D64">
        <w:rPr>
          <w:rFonts w:eastAsia="Calibri"/>
        </w:rPr>
        <w:t xml:space="preserve"> para reclamar en caso de conflictos en materia de consumo.</w:t>
      </w:r>
    </w:p>
    <w:p w14:paraId="5220E312" w14:textId="77777777" w:rsidR="00CA76E3" w:rsidRPr="003A1512" w:rsidRDefault="00CA76E3" w:rsidP="003A1512">
      <w:pPr>
        <w:pStyle w:val="BOPVDetalle"/>
        <w:rPr>
          <w:rFonts w:eastAsia="Calibri"/>
        </w:rPr>
      </w:pPr>
      <w:r w:rsidRPr="001D6D64">
        <w:rPr>
          <w:rFonts w:eastAsia="Calibri"/>
        </w:rPr>
        <w:t xml:space="preserve">- </w:t>
      </w:r>
      <w:r w:rsidR="00B27448" w:rsidRPr="001D6D64">
        <w:rPr>
          <w:rFonts w:eastAsia="Calibri"/>
        </w:rPr>
        <w:t>Adhesión o no al Arbitraje de Consumo.</w:t>
      </w:r>
    </w:p>
    <w:p w14:paraId="52B4101D" w14:textId="77777777" w:rsidR="003A1512" w:rsidRPr="003A1512" w:rsidRDefault="003A1512" w:rsidP="003A1512">
      <w:pPr>
        <w:pStyle w:val="BOPVDetalle"/>
        <w:rPr>
          <w:rFonts w:eastAsia="Calibri"/>
        </w:rPr>
      </w:pPr>
      <w:r w:rsidRPr="003A1512">
        <w:rPr>
          <w:rFonts w:eastAsia="Calibri"/>
        </w:rPr>
        <w:t xml:space="preserve">- En vehículos usados, el obligado a comunicar el cambio de titularidad a las autoridades y compañías de seguros, y los </w:t>
      </w:r>
      <w:proofErr w:type="gramStart"/>
      <w:r w:rsidRPr="003A1512">
        <w:rPr>
          <w:rFonts w:eastAsia="Calibri"/>
        </w:rPr>
        <w:t>gastos derivado</w:t>
      </w:r>
      <w:proofErr w:type="gramEnd"/>
      <w:r w:rsidRPr="003A1512">
        <w:rPr>
          <w:rFonts w:eastAsia="Calibri"/>
        </w:rPr>
        <w:t xml:space="preserve"> de ello. Asimismo, los datos relativos a la última ITV, permiso de circulación y del impuesto municipal pagado correspondiente al año en curso.</w:t>
      </w:r>
    </w:p>
    <w:p w14:paraId="60DB1BEC" w14:textId="77777777" w:rsidR="003A1512" w:rsidRPr="003A1512" w:rsidRDefault="003A1512" w:rsidP="003A1512">
      <w:pPr>
        <w:pStyle w:val="BOPVDetalle"/>
        <w:rPr>
          <w:rFonts w:eastAsia="Calibri"/>
        </w:rPr>
      </w:pPr>
      <w:r w:rsidRPr="003A1512">
        <w:rPr>
          <w:rFonts w:eastAsia="Calibri"/>
        </w:rPr>
        <w:t xml:space="preserve">El contrato se </w:t>
      </w:r>
      <w:bookmarkStart w:id="3" w:name="_Hlk63425176"/>
      <w:r w:rsidRPr="003A1512">
        <w:rPr>
          <w:rFonts w:eastAsia="Calibri"/>
        </w:rPr>
        <w:t>extenderá por duplicado, entregándose un ejemplar debidamente sellado y firmado a la persona compradora, y quedando el otro en el establecimiento, con la obligación de conservarlo, al menos hasta tres años después de la fecha de la firma del contrato o por el tiempo de la garantía dada por el vendedor</w:t>
      </w:r>
      <w:bookmarkEnd w:id="3"/>
      <w:r w:rsidRPr="003A1512">
        <w:rPr>
          <w:rFonts w:eastAsia="Calibri"/>
        </w:rPr>
        <w:t>, si fuese superior, a disposición de las autoridades competentes.</w:t>
      </w:r>
    </w:p>
    <w:p w14:paraId="50CB2272" w14:textId="77777777" w:rsidR="003A1512" w:rsidRPr="003A1512" w:rsidRDefault="003A1512" w:rsidP="003A1512">
      <w:pPr>
        <w:pStyle w:val="BOPVDetalle"/>
        <w:rPr>
          <w:rFonts w:eastAsia="Calibri"/>
        </w:rPr>
      </w:pPr>
      <w:r w:rsidRPr="003A1512">
        <w:rPr>
          <w:rFonts w:eastAsia="Calibri"/>
        </w:rPr>
        <w:t>En el supuesto de que el vendedor sea garante de la garantía comercial que se ofrezca con un vehículo, deberá entregarla a la persona consumidora formalizada por escrito, simultáneamente a la perfección del contrato de compraventa, expresando necesariamente los datos de identificación del vehículo, las condiciones de la garantía, los derechos del titular de la garantía y su plazo de duración. En el supuesto de que el garante de la garantía comercial de la que goce el vehículo sea diferente del vendedor, éste queda obligado a entregar a la persona consumidora la documentación necesaria para hacerla efectiva, simultáneamente a la perfección del contrato de compraventa.</w:t>
      </w:r>
    </w:p>
    <w:p w14:paraId="1BF556F8" w14:textId="77777777" w:rsidR="003A1512" w:rsidRPr="003A1512" w:rsidRDefault="003A1512" w:rsidP="003A1512">
      <w:pPr>
        <w:pStyle w:val="BOPVDetalle"/>
        <w:rPr>
          <w:rFonts w:eastAsia="Calibri"/>
        </w:rPr>
      </w:pPr>
      <w:r w:rsidRPr="003A1512">
        <w:rPr>
          <w:rFonts w:eastAsia="Calibri"/>
        </w:rPr>
        <w:t>3. Las cláusulas y condiciones generales deberán redactarse en un tamaño de letra no inferior a 1,5 milímetros de altura y con el suficiente contraste con el fondo que no hagan dificultosa la lectura.</w:t>
      </w:r>
    </w:p>
    <w:p w14:paraId="2E161C9F" w14:textId="77777777" w:rsidR="003A1512" w:rsidRPr="003A1512" w:rsidRDefault="003A1512" w:rsidP="003A1512">
      <w:pPr>
        <w:pStyle w:val="BOPVDetalle"/>
        <w:rPr>
          <w:rFonts w:eastAsia="Calibri"/>
        </w:rPr>
      </w:pPr>
      <w:r w:rsidRPr="003A1512">
        <w:rPr>
          <w:rFonts w:eastAsia="Calibri"/>
        </w:rPr>
        <w:t>4. En el contenido de las condiciones y estipulaciones del contrato, no podrán incluirse cláusulas o condiciones que se opongan a lo establecido en este Decreto, y en general, las contrarias a la buena fe y justo equilibrio entre los derechos y obligaciones de las partes, que tengan la consideración de abusivas.</w:t>
      </w:r>
    </w:p>
    <w:p w14:paraId="2154BFE7" w14:textId="77777777" w:rsidR="003A1512" w:rsidRPr="003A1512" w:rsidRDefault="003A1512" w:rsidP="003A1512">
      <w:pPr>
        <w:pStyle w:val="BOPVDetalle"/>
        <w:rPr>
          <w:rFonts w:eastAsia="Calibri"/>
        </w:rPr>
      </w:pPr>
      <w:r w:rsidRPr="003A1512">
        <w:rPr>
          <w:rFonts w:eastAsia="Calibri"/>
        </w:rPr>
        <w:t>Cuando el contrato de compraventa del vehículo incluya condiciones generales de contratación redactadas previa y unilateralmente por la empresa vendedora, junto con el documento informativo se pondrán a disposición de la persona consumidora el texto de las citadas condiciones generales, en soporte duradero legible, antes de la suscripción del contrato.</w:t>
      </w:r>
    </w:p>
    <w:p w14:paraId="4B52C6FA" w14:textId="5B4A3036" w:rsidR="003A1512" w:rsidRDefault="003A1512" w:rsidP="003A1512">
      <w:pPr>
        <w:pStyle w:val="BOPVDetalle"/>
        <w:rPr>
          <w:rFonts w:eastAsia="Calibri"/>
        </w:rPr>
      </w:pPr>
      <w:bookmarkStart w:id="4" w:name="_Hlk147321953"/>
      <w:r w:rsidRPr="003A1512">
        <w:rPr>
          <w:rFonts w:eastAsia="Calibri"/>
        </w:rPr>
        <w:t xml:space="preserve">5. En el contrato deberá figurar, en su caso, la cantidad entregada a cuenta por el </w:t>
      </w:r>
      <w:proofErr w:type="gramStart"/>
      <w:r w:rsidRPr="003A1512">
        <w:rPr>
          <w:rFonts w:eastAsia="Calibri"/>
        </w:rPr>
        <w:t>adquirente,</w:t>
      </w:r>
      <w:proofErr w:type="gramEnd"/>
      <w:r w:rsidRPr="003A1512">
        <w:rPr>
          <w:rFonts w:eastAsia="Calibri"/>
        </w:rPr>
        <w:t xml:space="preserve"> ya sea en metálico o el valor de tasación del vehículo entregado por el comprador. Si se hubiese entregado una cantidad a cuenta, se estará a lo dispuesto por las partes en cuanto a su cuantía y condición.</w:t>
      </w:r>
    </w:p>
    <w:bookmarkEnd w:id="4"/>
    <w:p w14:paraId="48286B1F" w14:textId="7B9669CD" w:rsidR="00C43480" w:rsidRPr="003A1512" w:rsidRDefault="00C43480" w:rsidP="00022E80">
      <w:pPr>
        <w:pStyle w:val="BOPVDetalle"/>
        <w:rPr>
          <w:rFonts w:eastAsia="Calibri"/>
        </w:rPr>
      </w:pPr>
      <w:r w:rsidRPr="001D6D64">
        <w:rPr>
          <w:rFonts w:eastAsia="Calibri"/>
        </w:rPr>
        <w:t xml:space="preserve">6. En caso de existir financiación, </w:t>
      </w:r>
      <w:r w:rsidR="00022E80" w:rsidRPr="001D6D64">
        <w:rPr>
          <w:rFonts w:eastAsia="Calibri"/>
        </w:rPr>
        <w:t>de conformidad con el</w:t>
      </w:r>
      <w:r w:rsidRPr="001D6D64">
        <w:rPr>
          <w:rFonts w:eastAsia="Calibri"/>
        </w:rPr>
        <w:t xml:space="preserve"> artículo </w:t>
      </w:r>
      <w:r w:rsidR="00022E80" w:rsidRPr="001D6D64">
        <w:rPr>
          <w:rFonts w:eastAsia="Calibri"/>
        </w:rPr>
        <w:t xml:space="preserve">16 de la </w:t>
      </w:r>
      <w:r w:rsidR="00022E80" w:rsidRPr="001D6D64">
        <w:t xml:space="preserve">Ley 16/2011, de 24 de junio, de contratos de crédito al consumo, </w:t>
      </w:r>
      <w:r w:rsidRPr="001D6D64">
        <w:rPr>
          <w:rFonts w:eastAsia="Calibri"/>
        </w:rPr>
        <w:t>las partes recibirán un ejemplar del contrato de crédito</w:t>
      </w:r>
      <w:r w:rsidR="00022E80" w:rsidRPr="001D6D64">
        <w:rPr>
          <w:rFonts w:eastAsia="Calibri"/>
        </w:rPr>
        <w:t>.</w:t>
      </w:r>
    </w:p>
    <w:p w14:paraId="41A8384A" w14:textId="061F7EA5" w:rsidR="003A1512" w:rsidRPr="003A1512" w:rsidRDefault="00022E80" w:rsidP="003A1512">
      <w:pPr>
        <w:pStyle w:val="BOPVDetalle"/>
        <w:rPr>
          <w:rFonts w:eastAsia="Calibri"/>
        </w:rPr>
      </w:pPr>
      <w:r w:rsidRPr="001D6D64">
        <w:rPr>
          <w:rFonts w:eastAsia="Calibri"/>
        </w:rPr>
        <w:t>7</w:t>
      </w:r>
      <w:r w:rsidR="003A1512" w:rsidRPr="001D6D64">
        <w:rPr>
          <w:rFonts w:eastAsia="Calibri"/>
        </w:rPr>
        <w:t>. El</w:t>
      </w:r>
      <w:r w:rsidR="003A1512" w:rsidRPr="003A1512">
        <w:rPr>
          <w:rFonts w:eastAsia="Calibri"/>
        </w:rPr>
        <w:t xml:space="preserve"> contenido de la oferta, promoción y publicidad que figure en los catálogos o </w:t>
      </w:r>
      <w:r w:rsidR="003A1512" w:rsidRPr="003A1512">
        <w:rPr>
          <w:rFonts w:eastAsia="Calibri"/>
        </w:rPr>
        <w:lastRenderedPageBreak/>
        <w:t>anuncios, será exigible por las personas consumidoras, aunque no se corresponda con lo reflejado en el contrato celebrado, conforme a lo establecido en el artículo 61.2 de la Ley 1/2007 General de Defensa de Consumidores y Usuarios.</w:t>
      </w:r>
    </w:p>
    <w:p w14:paraId="6D84560E" w14:textId="19DCB248" w:rsidR="003A1512" w:rsidRPr="001D6D64" w:rsidRDefault="00022E80" w:rsidP="003A1512">
      <w:pPr>
        <w:pStyle w:val="BOPVDetalle"/>
        <w:rPr>
          <w:rFonts w:eastAsia="Calibri"/>
        </w:rPr>
      </w:pPr>
      <w:r w:rsidRPr="001D6D64">
        <w:rPr>
          <w:rFonts w:eastAsia="Calibri"/>
        </w:rPr>
        <w:t>8</w:t>
      </w:r>
      <w:r w:rsidR="003A1512" w:rsidRPr="001D6D64">
        <w:rPr>
          <w:rFonts w:eastAsia="Calibri"/>
        </w:rPr>
        <w:t xml:space="preserve">. </w:t>
      </w:r>
      <w:r w:rsidR="00056838" w:rsidRPr="001D6D64">
        <w:rPr>
          <w:rFonts w:eastAsia="Calibri"/>
        </w:rPr>
        <w:t>En el momento de la entrega del vehículo</w:t>
      </w:r>
      <w:r w:rsidRPr="001D6D64">
        <w:rPr>
          <w:rFonts w:eastAsia="Calibri"/>
        </w:rPr>
        <w:t xml:space="preserve">, </w:t>
      </w:r>
      <w:r w:rsidR="00056838" w:rsidRPr="001D6D64">
        <w:rPr>
          <w:rFonts w:eastAsia="Calibri"/>
        </w:rPr>
        <w:t>j</w:t>
      </w:r>
      <w:r w:rsidR="003A1512" w:rsidRPr="001D6D64">
        <w:rPr>
          <w:rFonts w:eastAsia="Calibri"/>
        </w:rPr>
        <w:t>un</w:t>
      </w:r>
      <w:r w:rsidR="00056838" w:rsidRPr="001D6D64">
        <w:rPr>
          <w:rFonts w:eastAsia="Calibri"/>
        </w:rPr>
        <w:t>to con el contrato formalizado</w:t>
      </w:r>
      <w:r w:rsidR="003A1512" w:rsidRPr="001D6D64">
        <w:rPr>
          <w:rFonts w:eastAsia="Calibri"/>
        </w:rPr>
        <w:t>, se entregarán obligatoriamente a la persona consumidora, en soporte duradero, los siguientes documentos:</w:t>
      </w:r>
    </w:p>
    <w:p w14:paraId="411B320C" w14:textId="7D5FE754" w:rsidR="00C910BF" w:rsidRPr="001D6D64" w:rsidRDefault="0004796D" w:rsidP="00C910BF">
      <w:pPr>
        <w:pStyle w:val="BOPVDetalle"/>
        <w:rPr>
          <w:rFonts w:eastAsia="Calibri"/>
        </w:rPr>
      </w:pPr>
      <w:r w:rsidRPr="001D6D64">
        <w:rPr>
          <w:rFonts w:eastAsia="Calibri"/>
        </w:rPr>
        <w:t>7.</w:t>
      </w:r>
      <w:r w:rsidR="00022E80" w:rsidRPr="001D6D64">
        <w:rPr>
          <w:rFonts w:eastAsia="Calibri"/>
        </w:rPr>
        <w:t>8</w:t>
      </w:r>
      <w:r w:rsidRPr="001D6D64">
        <w:rPr>
          <w:rFonts w:eastAsia="Calibri"/>
        </w:rPr>
        <w:t>.1.</w:t>
      </w:r>
      <w:r w:rsidR="00C910BF" w:rsidRPr="001D6D64">
        <w:rPr>
          <w:rFonts w:eastAsia="Calibri"/>
        </w:rPr>
        <w:t xml:space="preserve"> En caso de vehículos nuevos y usados:</w:t>
      </w:r>
    </w:p>
    <w:p w14:paraId="4B5BDB70" w14:textId="786BFFCA" w:rsidR="00C910BF" w:rsidRPr="001D6D64" w:rsidRDefault="0004796D" w:rsidP="0004796D">
      <w:pPr>
        <w:pStyle w:val="BOPVDetalle"/>
        <w:ind w:left="425"/>
        <w:rPr>
          <w:rFonts w:eastAsia="Calibri"/>
        </w:rPr>
      </w:pPr>
      <w:r w:rsidRPr="001D6D64">
        <w:rPr>
          <w:rFonts w:eastAsia="Calibri"/>
        </w:rPr>
        <w:t xml:space="preserve">- </w:t>
      </w:r>
      <w:r w:rsidR="00C910BF" w:rsidRPr="001D6D64">
        <w:rPr>
          <w:rFonts w:eastAsia="Calibri"/>
        </w:rPr>
        <w:t>Permiso de circulación.</w:t>
      </w:r>
    </w:p>
    <w:p w14:paraId="1DFE32CD" w14:textId="01267E99" w:rsidR="00C910BF" w:rsidRPr="001D6D64" w:rsidRDefault="00E104E4" w:rsidP="0004796D">
      <w:pPr>
        <w:pStyle w:val="BOPVDetalle"/>
        <w:ind w:left="425"/>
        <w:rPr>
          <w:rFonts w:eastAsia="Calibri"/>
        </w:rPr>
      </w:pPr>
      <w:r w:rsidRPr="001D6D64">
        <w:rPr>
          <w:rFonts w:eastAsia="Calibri"/>
        </w:rPr>
        <w:t xml:space="preserve">- </w:t>
      </w:r>
      <w:r w:rsidR="00C910BF" w:rsidRPr="001D6D64">
        <w:rPr>
          <w:rFonts w:eastAsia="Calibri"/>
        </w:rPr>
        <w:t>Tarjeta de Inspección Técnica (ITV) o ficha técnica. En caso de vehículos usados estará al corriente de las inspecciones periódicas reglamentariamente exigidas.</w:t>
      </w:r>
    </w:p>
    <w:p w14:paraId="3BEFB784" w14:textId="6B60B100" w:rsidR="00C910BF" w:rsidRPr="001D6D64" w:rsidRDefault="00E104E4" w:rsidP="0004796D">
      <w:pPr>
        <w:pStyle w:val="BOPVDetalle"/>
        <w:ind w:left="425"/>
        <w:rPr>
          <w:rFonts w:eastAsia="Calibri"/>
        </w:rPr>
      </w:pPr>
      <w:r w:rsidRPr="001D6D64">
        <w:rPr>
          <w:rFonts w:eastAsia="Calibri"/>
        </w:rPr>
        <w:t xml:space="preserve">- </w:t>
      </w:r>
      <w:r w:rsidR="00C910BF" w:rsidRPr="001D6D64">
        <w:rPr>
          <w:rFonts w:eastAsia="Calibri"/>
        </w:rPr>
        <w:t>Manual de características técnicas del vehículo.</w:t>
      </w:r>
    </w:p>
    <w:p w14:paraId="0D9E4445" w14:textId="71BD12E4" w:rsidR="00C910BF" w:rsidRPr="001D6D64" w:rsidRDefault="00E104E4" w:rsidP="0004796D">
      <w:pPr>
        <w:pStyle w:val="BOPVDetalle"/>
        <w:ind w:left="425"/>
        <w:rPr>
          <w:rFonts w:eastAsia="Calibri"/>
        </w:rPr>
      </w:pPr>
      <w:r w:rsidRPr="001D6D64">
        <w:rPr>
          <w:rFonts w:eastAsia="Calibri"/>
        </w:rPr>
        <w:t xml:space="preserve">- </w:t>
      </w:r>
      <w:r w:rsidR="00C910BF" w:rsidRPr="001D6D64">
        <w:rPr>
          <w:rFonts w:eastAsia="Calibri"/>
        </w:rPr>
        <w:t>Documento de garantía comercial, en su caso.</w:t>
      </w:r>
    </w:p>
    <w:p w14:paraId="55CA4238" w14:textId="5416DE0B" w:rsidR="0004796D" w:rsidRPr="001D6D64" w:rsidRDefault="00E104E4" w:rsidP="00E104E4">
      <w:pPr>
        <w:pStyle w:val="BOPVDetalle"/>
        <w:rPr>
          <w:rFonts w:eastAsia="Calibri"/>
        </w:rPr>
      </w:pPr>
      <w:r w:rsidRPr="001D6D64">
        <w:rPr>
          <w:rFonts w:eastAsia="Calibri"/>
        </w:rPr>
        <w:t>7.</w:t>
      </w:r>
      <w:r w:rsidR="00022E80" w:rsidRPr="001D6D64">
        <w:rPr>
          <w:rFonts w:eastAsia="Calibri"/>
        </w:rPr>
        <w:t>8</w:t>
      </w:r>
      <w:r w:rsidRPr="001D6D64">
        <w:rPr>
          <w:rFonts w:eastAsia="Calibri"/>
        </w:rPr>
        <w:t xml:space="preserve">.2. </w:t>
      </w:r>
      <w:r w:rsidR="00C910BF" w:rsidRPr="001D6D64">
        <w:rPr>
          <w:rFonts w:eastAsia="Calibri"/>
        </w:rPr>
        <w:t>En caso de vehículos usados además de la documentación anterior</w:t>
      </w:r>
      <w:bookmarkStart w:id="5" w:name="_Hlk59643761"/>
      <w:r w:rsidR="00C910BF" w:rsidRPr="001D6D64">
        <w:rPr>
          <w:rFonts w:eastAsia="Calibri"/>
        </w:rPr>
        <w:t xml:space="preserve"> se entregará a la persona consumidora:</w:t>
      </w:r>
    </w:p>
    <w:p w14:paraId="739A6A81" w14:textId="7CD6102F" w:rsidR="0004796D" w:rsidRPr="001D6D64" w:rsidRDefault="0004796D" w:rsidP="00A22643">
      <w:pPr>
        <w:pStyle w:val="BOPVDetalle"/>
        <w:ind w:left="425"/>
        <w:rPr>
          <w:rFonts w:eastAsia="Calibri"/>
        </w:rPr>
      </w:pPr>
      <w:r w:rsidRPr="001D6D64">
        <w:rPr>
          <w:rFonts w:eastAsia="Calibri"/>
        </w:rPr>
        <w:t>- E</w:t>
      </w:r>
      <w:r w:rsidR="003A1512" w:rsidRPr="001D6D64">
        <w:rPr>
          <w:rFonts w:eastAsia="Calibri"/>
        </w:rPr>
        <w:t>l último recibo del Impuesto municipal sobre circulación de vehículos de tracción mecáni</w:t>
      </w:r>
      <w:r w:rsidR="00C910BF" w:rsidRPr="001D6D64">
        <w:rPr>
          <w:rFonts w:eastAsia="Calibri"/>
        </w:rPr>
        <w:t xml:space="preserve">ca, acreditando el pago de este, </w:t>
      </w:r>
    </w:p>
    <w:p w14:paraId="07789CD0" w14:textId="14317A9A" w:rsidR="003A1512" w:rsidRPr="001D6D64" w:rsidRDefault="0004796D" w:rsidP="00E104E4">
      <w:pPr>
        <w:pStyle w:val="BOPVDetalle"/>
        <w:ind w:left="425"/>
        <w:rPr>
          <w:rFonts w:eastAsia="Calibri"/>
        </w:rPr>
      </w:pPr>
      <w:r w:rsidRPr="001D6D64">
        <w:rPr>
          <w:rFonts w:eastAsia="Calibri"/>
        </w:rPr>
        <w:t xml:space="preserve">- </w:t>
      </w:r>
      <w:r w:rsidR="003A1512" w:rsidRPr="001D6D64">
        <w:rPr>
          <w:rFonts w:eastAsia="Calibri"/>
        </w:rPr>
        <w:t>Impreso de notificación de transferencia de vehículos a la Dirección General de Tráfico, firmado por vendedor y comprador.</w:t>
      </w:r>
    </w:p>
    <w:p w14:paraId="684A1C83" w14:textId="59815D45" w:rsidR="003A1512" w:rsidRPr="001D6D64" w:rsidRDefault="003A1512" w:rsidP="003A1512">
      <w:pPr>
        <w:pStyle w:val="BOPVDetalle"/>
        <w:rPr>
          <w:rFonts w:eastAsia="Calibri"/>
        </w:rPr>
      </w:pPr>
      <w:bookmarkStart w:id="6" w:name="_Hlk59644102"/>
      <w:bookmarkEnd w:id="5"/>
      <w:r w:rsidRPr="001D6D64">
        <w:rPr>
          <w:rFonts w:eastAsia="Calibri"/>
        </w:rPr>
        <w:t xml:space="preserve">Artículo </w:t>
      </w:r>
      <w:r w:rsidR="00A22643" w:rsidRPr="001D6D64">
        <w:rPr>
          <w:rFonts w:eastAsia="Calibri"/>
        </w:rPr>
        <w:t>8</w:t>
      </w:r>
      <w:r w:rsidRPr="001D6D64">
        <w:rPr>
          <w:rFonts w:eastAsia="Calibri"/>
        </w:rPr>
        <w:t>. Factura.</w:t>
      </w:r>
    </w:p>
    <w:p w14:paraId="7E34BD74" w14:textId="13E6CA79" w:rsidR="003A1512" w:rsidRPr="003A1512" w:rsidRDefault="00A22643" w:rsidP="003A1512">
      <w:pPr>
        <w:pStyle w:val="BOPVDetalle"/>
        <w:rPr>
          <w:rFonts w:eastAsia="Calibri"/>
        </w:rPr>
      </w:pPr>
      <w:r w:rsidRPr="001D6D64">
        <w:rPr>
          <w:rFonts w:eastAsia="Calibri"/>
        </w:rPr>
        <w:t xml:space="preserve">El establecimiento o profesional estará obligado a extender a favor de la persona compradora </w:t>
      </w:r>
      <w:r w:rsidR="00022E80" w:rsidRPr="001D6D64">
        <w:rPr>
          <w:rFonts w:eastAsia="Calibri"/>
        </w:rPr>
        <w:t>la o las facturas que correspondan por los pagos realizados, aplicándose a aquellas la normativa vigente.</w:t>
      </w:r>
    </w:p>
    <w:p w14:paraId="7E13D509" w14:textId="4438BCE8" w:rsidR="003A1512" w:rsidRPr="003A1512" w:rsidRDefault="003A1512" w:rsidP="003A1512">
      <w:pPr>
        <w:pStyle w:val="BOPVDetalle"/>
        <w:rPr>
          <w:rFonts w:eastAsia="Calibri"/>
        </w:rPr>
      </w:pPr>
      <w:bookmarkStart w:id="7" w:name="_Hlk59792886"/>
      <w:bookmarkEnd w:id="6"/>
      <w:r w:rsidRPr="003A1512">
        <w:rPr>
          <w:rFonts w:eastAsia="Calibri"/>
        </w:rPr>
        <w:t xml:space="preserve">Artículo </w:t>
      </w:r>
      <w:r w:rsidR="00A22643">
        <w:rPr>
          <w:rFonts w:eastAsia="Calibri"/>
        </w:rPr>
        <w:t>9</w:t>
      </w:r>
      <w:r w:rsidRPr="003A1512">
        <w:rPr>
          <w:rFonts w:eastAsia="Calibri"/>
        </w:rPr>
        <w:t>. Venta de vehículos nuevos y usados a distancia o fuera de establecimiento mercantil.</w:t>
      </w:r>
    </w:p>
    <w:p w14:paraId="59E0A318" w14:textId="77777777" w:rsidR="003A1512" w:rsidRPr="003A1512" w:rsidRDefault="003A1512" w:rsidP="003A1512">
      <w:pPr>
        <w:pStyle w:val="BOPVDetalle"/>
        <w:rPr>
          <w:rFonts w:eastAsia="Calibri"/>
        </w:rPr>
      </w:pPr>
      <w:r w:rsidRPr="003A1512">
        <w:rPr>
          <w:rFonts w:eastAsia="Calibri"/>
        </w:rPr>
        <w:t>En los contratos celebrados a distancia y fuera del establecimiento mercantil será de aplicación, además, lo dispuesto en el Título III del libro II de la Ley 1/2007 General de Defensa de Consumidores y Usuarios.</w:t>
      </w:r>
    </w:p>
    <w:p w14:paraId="19DDAE0E" w14:textId="5C04EEAA" w:rsidR="003A1512" w:rsidRPr="003A1512" w:rsidRDefault="003A1512" w:rsidP="003A1512">
      <w:pPr>
        <w:pStyle w:val="BOPVDetalle"/>
        <w:rPr>
          <w:rFonts w:eastAsia="Calibri"/>
        </w:rPr>
      </w:pPr>
      <w:r w:rsidRPr="003A1512">
        <w:rPr>
          <w:rFonts w:eastAsia="Calibri"/>
        </w:rPr>
        <w:t xml:space="preserve">Artículo </w:t>
      </w:r>
      <w:r w:rsidR="00A22643">
        <w:rPr>
          <w:rFonts w:eastAsia="Calibri"/>
        </w:rPr>
        <w:t>10</w:t>
      </w:r>
      <w:r w:rsidRPr="003A1512">
        <w:rPr>
          <w:rFonts w:eastAsia="Calibri"/>
        </w:rPr>
        <w:t>. Infracciones y sanciones</w:t>
      </w:r>
      <w:r w:rsidR="00382556">
        <w:rPr>
          <w:rFonts w:eastAsia="Calibri"/>
        </w:rPr>
        <w:t>.</w:t>
      </w:r>
    </w:p>
    <w:p w14:paraId="686B1CDC" w14:textId="77777777" w:rsidR="003A1512" w:rsidRPr="003A1512" w:rsidRDefault="003A1512" w:rsidP="003A1512">
      <w:pPr>
        <w:pStyle w:val="BOPVDetalle"/>
        <w:rPr>
          <w:rFonts w:eastAsia="Calibri"/>
        </w:rPr>
      </w:pPr>
      <w:bookmarkStart w:id="8" w:name="_Hlk59791033"/>
      <w:r w:rsidRPr="003A1512">
        <w:rPr>
          <w:rFonts w:eastAsia="Calibri"/>
        </w:rPr>
        <w:t xml:space="preserve">Conforme a lo dispuesto en el apartado </w:t>
      </w:r>
      <w:r w:rsidR="00DE183E">
        <w:rPr>
          <w:rFonts w:eastAsia="Calibri"/>
        </w:rPr>
        <w:t>14 del artículo 142</w:t>
      </w:r>
      <w:r w:rsidR="00DE183E" w:rsidRPr="00DE183E">
        <w:rPr>
          <w:rFonts w:eastAsia="Calibri"/>
        </w:rPr>
        <w:t xml:space="preserve"> </w:t>
      </w:r>
      <w:r w:rsidR="00DE183E">
        <w:rPr>
          <w:rFonts w:eastAsia="Calibri"/>
        </w:rPr>
        <w:t xml:space="preserve">de la Ley 4/2023, de 27 de abril, del Estatuto de las personas consumidoras y usuarias </w:t>
      </w:r>
      <w:r w:rsidRPr="003A1512">
        <w:rPr>
          <w:rFonts w:eastAsia="Calibri"/>
        </w:rPr>
        <w:t>constituye una infracción en materia de defensa de las personas consumidoras y usuarias el incumplimiento de los requisitos, obligaciones o prohibiciones establecidos en el presente decreto.</w:t>
      </w:r>
    </w:p>
    <w:bookmarkEnd w:id="8"/>
    <w:p w14:paraId="703F1297" w14:textId="77777777" w:rsidR="0015033C" w:rsidRDefault="0015033C" w:rsidP="0015033C">
      <w:pPr>
        <w:pStyle w:val="BOPVDisposicion"/>
        <w:rPr>
          <w:rFonts w:eastAsia="Calibri"/>
        </w:rPr>
      </w:pPr>
      <w:r>
        <w:rPr>
          <w:rFonts w:eastAsia="Calibri"/>
        </w:rPr>
        <w:t>DISPOSICIONES FINALES</w:t>
      </w:r>
      <w:r w:rsidR="00382556">
        <w:rPr>
          <w:rFonts w:eastAsia="Calibri"/>
        </w:rPr>
        <w:t>.</w:t>
      </w:r>
    </w:p>
    <w:p w14:paraId="3EB90F8F" w14:textId="77777777" w:rsidR="003A1512" w:rsidRPr="003A1512" w:rsidRDefault="003A1512" w:rsidP="003A1512">
      <w:pPr>
        <w:pStyle w:val="BOPVDetalle"/>
        <w:rPr>
          <w:rFonts w:eastAsia="Calibri"/>
        </w:rPr>
      </w:pPr>
      <w:r w:rsidRPr="003A1512">
        <w:rPr>
          <w:rFonts w:eastAsia="Calibri"/>
        </w:rPr>
        <w:t>Primera. Desarrollo y ejecución</w:t>
      </w:r>
      <w:r w:rsidR="00382556">
        <w:rPr>
          <w:rFonts w:eastAsia="Calibri"/>
        </w:rPr>
        <w:t>.</w:t>
      </w:r>
    </w:p>
    <w:p w14:paraId="5C96BF95" w14:textId="77777777" w:rsidR="003A1512" w:rsidRPr="003A1512" w:rsidRDefault="003A1512" w:rsidP="003A1512">
      <w:pPr>
        <w:pStyle w:val="BOPVDetalle"/>
        <w:rPr>
          <w:rFonts w:eastAsia="Calibri"/>
        </w:rPr>
      </w:pPr>
      <w:r w:rsidRPr="003A1512">
        <w:rPr>
          <w:rFonts w:eastAsia="Calibri"/>
        </w:rPr>
        <w:t>Se faculta a la Consejería competente en materia de consumo para dictar las disposiciones necesarias para el desarrollo y ejecución de lo dispuesto en este decreto.</w:t>
      </w:r>
    </w:p>
    <w:p w14:paraId="1E40A0C8" w14:textId="77777777" w:rsidR="003A1512" w:rsidRPr="003A1512" w:rsidRDefault="003A1512" w:rsidP="003A1512">
      <w:pPr>
        <w:pStyle w:val="BOPVDetalle"/>
        <w:rPr>
          <w:rFonts w:eastAsia="Calibri"/>
        </w:rPr>
      </w:pPr>
      <w:r w:rsidRPr="003A1512">
        <w:rPr>
          <w:rFonts w:eastAsia="Calibri"/>
        </w:rPr>
        <w:t>Segunda. Entrada en vigor</w:t>
      </w:r>
      <w:r w:rsidR="00382556">
        <w:rPr>
          <w:rFonts w:eastAsia="Calibri"/>
        </w:rPr>
        <w:t>.</w:t>
      </w:r>
    </w:p>
    <w:bookmarkEnd w:id="7"/>
    <w:p w14:paraId="3064D07B" w14:textId="0417018A" w:rsidR="003A1512" w:rsidRDefault="003A1512" w:rsidP="003A1512">
      <w:pPr>
        <w:pStyle w:val="BOPVDetalle"/>
        <w:rPr>
          <w:rFonts w:eastAsia="Calibri"/>
        </w:rPr>
      </w:pPr>
      <w:r w:rsidRPr="003A1512">
        <w:rPr>
          <w:rFonts w:eastAsia="Calibri"/>
        </w:rPr>
        <w:t>El presente decreto entrará en vigor a los tres meses de su publicación en el Boletín Oficial del País Vasco.</w:t>
      </w:r>
    </w:p>
    <w:p w14:paraId="01A2C8BA" w14:textId="77777777" w:rsidR="00022E80" w:rsidRPr="003A1512" w:rsidRDefault="00022E80" w:rsidP="003A1512">
      <w:pPr>
        <w:pStyle w:val="BOPVDetalle"/>
        <w:rPr>
          <w:rFonts w:eastAsia="Calibri"/>
        </w:rPr>
      </w:pPr>
    </w:p>
    <w:p w14:paraId="269EBE86" w14:textId="77777777" w:rsidR="003A1512" w:rsidRPr="003A1512" w:rsidRDefault="003A1512" w:rsidP="003A1512">
      <w:pPr>
        <w:pStyle w:val="BOPVClave"/>
        <w:rPr>
          <w:rFonts w:eastAsia="Calibri"/>
        </w:rPr>
      </w:pPr>
      <w:bookmarkStart w:id="9" w:name="ParrafoAnterior"/>
      <w:r w:rsidRPr="003A1512">
        <w:rPr>
          <w:rFonts w:eastAsia="Calibri"/>
        </w:rPr>
        <w:t>Anexo I. Formulario de información precontractual</w:t>
      </w:r>
      <w:r w:rsidR="00382556">
        <w:rPr>
          <w:rFonts w:eastAsia="Calibri"/>
        </w:rPr>
        <w:t>.</w:t>
      </w:r>
    </w:p>
    <w:bookmarkEnd w:id="9"/>
    <w:p w14:paraId="32FFEB3B" w14:textId="77777777" w:rsidR="003A1512" w:rsidRPr="003A1512" w:rsidRDefault="003A1512" w:rsidP="003A1512">
      <w:pPr>
        <w:pStyle w:val="BOPVDetalle"/>
        <w:rPr>
          <w:rFonts w:eastAsia="Calibri"/>
        </w:rPr>
      </w:pPr>
      <w:r w:rsidRPr="003A1512">
        <w:rPr>
          <w:rFonts w:eastAsia="Calibri"/>
        </w:rPr>
        <w:t xml:space="preserve">TITULAR DEL </w:t>
      </w:r>
      <w:proofErr w:type="gramStart"/>
      <w:r w:rsidRPr="003A1512">
        <w:rPr>
          <w:rFonts w:eastAsia="Calibri"/>
        </w:rPr>
        <w:t>ESTABLECIMIENTO:_</w:t>
      </w:r>
      <w:proofErr w:type="gramEnd"/>
      <w:r w:rsidRPr="003A1512">
        <w:rPr>
          <w:rFonts w:eastAsia="Calibri"/>
        </w:rPr>
        <w:t>_________________________________________________</w:t>
      </w:r>
    </w:p>
    <w:p w14:paraId="1EEFF407" w14:textId="77777777" w:rsidR="003A1512" w:rsidRPr="003A1512" w:rsidRDefault="003A1512" w:rsidP="003A1512">
      <w:pPr>
        <w:pStyle w:val="BOPVDetalle"/>
        <w:rPr>
          <w:rFonts w:eastAsia="Calibri"/>
        </w:rPr>
      </w:pPr>
      <w:r w:rsidRPr="003A1512">
        <w:rPr>
          <w:rFonts w:eastAsia="Calibri"/>
        </w:rPr>
        <w:t>CIF/DNI: ______________________________________________________________________</w:t>
      </w:r>
    </w:p>
    <w:p w14:paraId="76716FDB" w14:textId="77777777" w:rsidR="003A1512" w:rsidRPr="003A1512" w:rsidRDefault="003A1512" w:rsidP="003A1512">
      <w:pPr>
        <w:pStyle w:val="BOPVDetalle"/>
        <w:rPr>
          <w:rFonts w:eastAsia="Calibri"/>
        </w:rPr>
      </w:pPr>
      <w:r w:rsidRPr="003A1512">
        <w:rPr>
          <w:rFonts w:eastAsia="Calibri"/>
        </w:rPr>
        <w:t>Domicilio: ____________________________________________________________________</w:t>
      </w:r>
    </w:p>
    <w:p w14:paraId="78DD110D" w14:textId="77777777" w:rsidR="003A1512" w:rsidRPr="003A1512" w:rsidRDefault="003A1512" w:rsidP="003A1512">
      <w:pPr>
        <w:pStyle w:val="BOPVDetalle"/>
        <w:rPr>
          <w:rFonts w:eastAsia="Calibri"/>
        </w:rPr>
      </w:pPr>
      <w:r w:rsidRPr="003A1512">
        <w:rPr>
          <w:rFonts w:eastAsia="Calibri"/>
        </w:rPr>
        <w:t>MARCA ________________________________ MODELO</w:t>
      </w:r>
      <w:r w:rsidR="00382556">
        <w:rPr>
          <w:rFonts w:eastAsia="Calibri"/>
        </w:rPr>
        <w:t>.</w:t>
      </w:r>
      <w:r w:rsidRPr="003A1512">
        <w:rPr>
          <w:rFonts w:eastAsia="Calibri"/>
        </w:rPr>
        <w:t xml:space="preserve"> ______________________________</w:t>
      </w:r>
    </w:p>
    <w:p w14:paraId="53E42086" w14:textId="77777777" w:rsidR="003A1512" w:rsidRPr="003A1512" w:rsidRDefault="003A1512" w:rsidP="003A1512">
      <w:pPr>
        <w:pStyle w:val="BOPVDetalle"/>
        <w:rPr>
          <w:rFonts w:eastAsia="Calibri"/>
        </w:rPr>
      </w:pPr>
      <w:r w:rsidRPr="003A1512">
        <w:rPr>
          <w:rFonts w:eastAsia="Calibri"/>
        </w:rPr>
        <w:t>Versión _____________________________ Motor</w:t>
      </w:r>
      <w:r w:rsidR="00382556">
        <w:rPr>
          <w:rFonts w:eastAsia="Calibri"/>
        </w:rPr>
        <w:t>.</w:t>
      </w:r>
      <w:r w:rsidRPr="003A1512">
        <w:rPr>
          <w:rFonts w:eastAsia="Calibri"/>
        </w:rPr>
        <w:t xml:space="preserve"> ____________________________________</w:t>
      </w:r>
    </w:p>
    <w:p w14:paraId="71C097CF" w14:textId="77777777" w:rsidR="003A1512" w:rsidRPr="003A1512" w:rsidRDefault="003A1512" w:rsidP="003A1512">
      <w:pPr>
        <w:pStyle w:val="BOPVDetalle"/>
        <w:rPr>
          <w:rFonts w:eastAsia="Calibri"/>
        </w:rPr>
      </w:pPr>
      <w:r w:rsidRPr="003A1512">
        <w:rPr>
          <w:rFonts w:eastAsia="Calibri"/>
        </w:rPr>
        <w:t>Cilindrada ___________________________ Potencia</w:t>
      </w:r>
      <w:r w:rsidR="00382556">
        <w:rPr>
          <w:rFonts w:eastAsia="Calibri"/>
        </w:rPr>
        <w:t>.</w:t>
      </w:r>
      <w:r w:rsidRPr="003A1512">
        <w:rPr>
          <w:rFonts w:eastAsia="Calibri"/>
        </w:rPr>
        <w:t xml:space="preserve"> __________________________________</w:t>
      </w:r>
    </w:p>
    <w:p w14:paraId="048CC5F5" w14:textId="77777777" w:rsidR="003A1512" w:rsidRPr="003A1512" w:rsidRDefault="003A1512" w:rsidP="003A1512">
      <w:pPr>
        <w:pStyle w:val="BOPVDetalle"/>
        <w:rPr>
          <w:rFonts w:eastAsia="Calibri"/>
        </w:rPr>
      </w:pPr>
      <w:r w:rsidRPr="003A1512">
        <w:rPr>
          <w:rFonts w:eastAsia="Calibri"/>
        </w:rPr>
        <w:t>Equipamiento de serie</w:t>
      </w:r>
      <w:r w:rsidR="00382556">
        <w:rPr>
          <w:rFonts w:eastAsia="Calibri"/>
        </w:rPr>
        <w:t>.</w:t>
      </w:r>
      <w:r w:rsidRPr="003A1512">
        <w:rPr>
          <w:rFonts w:eastAsia="Calibri"/>
        </w:rPr>
        <w:t xml:space="preserve"> ____________________________________________________</w:t>
      </w:r>
      <w:r w:rsidRPr="003A1512">
        <w:rPr>
          <w:rFonts w:eastAsia="Calibri"/>
        </w:rPr>
        <w:br/>
        <w:t>_____________________________________________________________________________</w:t>
      </w:r>
    </w:p>
    <w:p w14:paraId="2792EEE5" w14:textId="77777777" w:rsidR="003A1512" w:rsidRPr="003A1512" w:rsidRDefault="003A1512" w:rsidP="003A1512">
      <w:pPr>
        <w:pStyle w:val="BOPVDetalle"/>
        <w:rPr>
          <w:rFonts w:eastAsia="Calibri"/>
        </w:rPr>
      </w:pPr>
      <w:r w:rsidRPr="003A1512">
        <w:rPr>
          <w:rFonts w:eastAsia="Calibri"/>
        </w:rPr>
        <w:t>Accesorios opcionales</w:t>
      </w:r>
      <w:r w:rsidR="00382556">
        <w:rPr>
          <w:rFonts w:eastAsia="Calibri"/>
        </w:rPr>
        <w:t>.</w:t>
      </w:r>
      <w:r w:rsidRPr="003A1512">
        <w:rPr>
          <w:rFonts w:eastAsia="Calibri"/>
        </w:rPr>
        <w:t xml:space="preserve"> ____________________________________________________</w:t>
      </w:r>
      <w:r w:rsidRPr="003A1512">
        <w:rPr>
          <w:rFonts w:eastAsia="Calibri"/>
        </w:rPr>
        <w:br/>
        <w:t>_____________________________________________________________________________</w:t>
      </w:r>
    </w:p>
    <w:p w14:paraId="4AE38515" w14:textId="77777777" w:rsidR="003A1512" w:rsidRPr="003A1512" w:rsidRDefault="003A1512" w:rsidP="003A1512">
      <w:pPr>
        <w:pStyle w:val="BOPVDetalle"/>
        <w:rPr>
          <w:rFonts w:eastAsia="Calibri"/>
        </w:rPr>
      </w:pPr>
      <w:r w:rsidRPr="003A1512">
        <w:rPr>
          <w:rFonts w:eastAsia="Calibri"/>
        </w:rPr>
        <w:t>Neumáticos:</w:t>
      </w:r>
    </w:p>
    <w:p w14:paraId="157551D2" w14:textId="77777777" w:rsidR="003A1512" w:rsidRPr="003A1512" w:rsidRDefault="003A1512" w:rsidP="003A1512">
      <w:pPr>
        <w:pStyle w:val="BOPVDetalle"/>
        <w:rPr>
          <w:rFonts w:eastAsia="Calibri"/>
        </w:rPr>
      </w:pPr>
      <w:r w:rsidRPr="003A1512">
        <w:rPr>
          <w:rFonts w:eastAsia="Calibri"/>
        </w:rPr>
        <w:t>Color de carrocería:</w:t>
      </w:r>
    </w:p>
    <w:p w14:paraId="50D09AF0" w14:textId="77777777" w:rsidR="003A1512" w:rsidRPr="003A1512" w:rsidRDefault="003A1512" w:rsidP="003A1512">
      <w:pPr>
        <w:pStyle w:val="BOPVDetalle"/>
        <w:rPr>
          <w:rFonts w:eastAsia="Calibri"/>
        </w:rPr>
      </w:pPr>
      <w:r w:rsidRPr="003A1512">
        <w:rPr>
          <w:rFonts w:eastAsia="Calibri"/>
        </w:rPr>
        <w:t>Tapizado:</w:t>
      </w:r>
    </w:p>
    <w:p w14:paraId="6DD4C51F" w14:textId="77777777" w:rsidR="003A1512" w:rsidRPr="003A1512" w:rsidRDefault="003A1512" w:rsidP="003A1512">
      <w:pPr>
        <w:pStyle w:val="BOPVDetalle"/>
        <w:rPr>
          <w:rFonts w:eastAsia="Calibri"/>
        </w:rPr>
      </w:pPr>
      <w:r w:rsidRPr="003A1512">
        <w:rPr>
          <w:rFonts w:eastAsia="Calibri"/>
        </w:rPr>
        <w:t>Otras características:</w:t>
      </w:r>
    </w:p>
    <w:p w14:paraId="169B3199" w14:textId="77777777" w:rsidR="003A1512" w:rsidRPr="003A1512" w:rsidRDefault="003A1512" w:rsidP="003A1512">
      <w:pPr>
        <w:pStyle w:val="BOPVDetalle"/>
        <w:rPr>
          <w:rFonts w:eastAsia="Calibri"/>
        </w:rPr>
      </w:pPr>
      <w:r w:rsidRPr="003A1512">
        <w:rPr>
          <w:rFonts w:eastAsia="Calibri"/>
        </w:rPr>
        <w:t>PRECIO</w:t>
      </w:r>
      <w:r w:rsidR="00382556">
        <w:rPr>
          <w:rFonts w:eastAsia="Calibri"/>
        </w:rPr>
        <w:t>.</w:t>
      </w:r>
    </w:p>
    <w:tbl>
      <w:tblPr>
        <w:tblStyle w:val="Tablaconcuadrcula1"/>
        <w:tblW w:w="0" w:type="auto"/>
        <w:tblLook w:val="04A0" w:firstRow="1" w:lastRow="0" w:firstColumn="1" w:lastColumn="0" w:noHBand="0" w:noVBand="1"/>
      </w:tblPr>
      <w:tblGrid>
        <w:gridCol w:w="2123"/>
        <w:gridCol w:w="2123"/>
        <w:gridCol w:w="2124"/>
        <w:gridCol w:w="2124"/>
      </w:tblGrid>
      <w:tr w:rsidR="003A1512" w:rsidRPr="003A1512" w14:paraId="2E3976FE" w14:textId="77777777" w:rsidTr="002577B6">
        <w:tc>
          <w:tcPr>
            <w:tcW w:w="2123" w:type="dxa"/>
            <w:shd w:val="clear" w:color="auto" w:fill="D0CECE"/>
          </w:tcPr>
          <w:p w14:paraId="5ACA6D75" w14:textId="77777777" w:rsidR="003A1512" w:rsidRPr="003A1512" w:rsidRDefault="003A1512" w:rsidP="003A1512">
            <w:pPr>
              <w:spacing w:after="160" w:line="259" w:lineRule="auto"/>
              <w:rPr>
                <w:rFonts w:cs="Calibri"/>
                <w:b/>
                <w:sz w:val="20"/>
                <w:szCs w:val="20"/>
                <w:lang w:eastAsia="en-US"/>
              </w:rPr>
            </w:pPr>
            <w:r w:rsidRPr="003A1512">
              <w:rPr>
                <w:rFonts w:cs="Calibri"/>
                <w:b/>
                <w:sz w:val="20"/>
                <w:szCs w:val="20"/>
                <w:lang w:eastAsia="en-US"/>
              </w:rPr>
              <w:t>PRECIO INICIAL</w:t>
            </w:r>
          </w:p>
        </w:tc>
        <w:tc>
          <w:tcPr>
            <w:tcW w:w="2123" w:type="dxa"/>
            <w:shd w:val="clear" w:color="auto" w:fill="D0CECE"/>
          </w:tcPr>
          <w:p w14:paraId="22D60828" w14:textId="77777777" w:rsidR="003A1512" w:rsidRPr="003A1512" w:rsidRDefault="003A1512" w:rsidP="003A1512">
            <w:pPr>
              <w:spacing w:after="160" w:line="259" w:lineRule="auto"/>
              <w:rPr>
                <w:rFonts w:cs="Calibri"/>
                <w:b/>
                <w:sz w:val="20"/>
                <w:szCs w:val="20"/>
                <w:lang w:eastAsia="en-US"/>
              </w:rPr>
            </w:pPr>
            <w:r w:rsidRPr="003A1512">
              <w:rPr>
                <w:rFonts w:cs="Calibri"/>
                <w:b/>
                <w:sz w:val="20"/>
                <w:szCs w:val="20"/>
                <w:lang w:eastAsia="en-US"/>
              </w:rPr>
              <w:t>INCREMENTOS</w:t>
            </w:r>
          </w:p>
        </w:tc>
        <w:tc>
          <w:tcPr>
            <w:tcW w:w="2124" w:type="dxa"/>
            <w:shd w:val="clear" w:color="auto" w:fill="D0CECE"/>
          </w:tcPr>
          <w:p w14:paraId="0803BA88" w14:textId="77777777" w:rsidR="003A1512" w:rsidRPr="003A1512" w:rsidRDefault="003A1512" w:rsidP="003A1512">
            <w:pPr>
              <w:spacing w:after="160" w:line="259" w:lineRule="auto"/>
              <w:rPr>
                <w:rFonts w:cs="Calibri"/>
                <w:b/>
                <w:sz w:val="20"/>
                <w:szCs w:val="20"/>
                <w:lang w:eastAsia="en-US"/>
              </w:rPr>
            </w:pPr>
            <w:r w:rsidRPr="003A1512">
              <w:rPr>
                <w:rFonts w:cs="Calibri"/>
                <w:b/>
                <w:sz w:val="20"/>
                <w:szCs w:val="20"/>
                <w:lang w:eastAsia="en-US"/>
              </w:rPr>
              <w:t>DESCUENTOS</w:t>
            </w:r>
          </w:p>
        </w:tc>
        <w:tc>
          <w:tcPr>
            <w:tcW w:w="2124" w:type="dxa"/>
            <w:shd w:val="clear" w:color="auto" w:fill="D0CECE"/>
          </w:tcPr>
          <w:p w14:paraId="12179846" w14:textId="77777777" w:rsidR="003A1512" w:rsidRPr="003A1512" w:rsidRDefault="003A1512" w:rsidP="003A1512">
            <w:pPr>
              <w:spacing w:after="160" w:line="259" w:lineRule="auto"/>
              <w:rPr>
                <w:rFonts w:cs="Calibri"/>
                <w:b/>
                <w:sz w:val="20"/>
                <w:szCs w:val="20"/>
                <w:lang w:eastAsia="en-US"/>
              </w:rPr>
            </w:pPr>
            <w:r w:rsidRPr="003A1512">
              <w:rPr>
                <w:rFonts w:cs="Calibri"/>
                <w:b/>
                <w:sz w:val="20"/>
                <w:szCs w:val="20"/>
                <w:lang w:eastAsia="en-US"/>
              </w:rPr>
              <w:t>PRECIO FINAL</w:t>
            </w:r>
          </w:p>
        </w:tc>
      </w:tr>
      <w:tr w:rsidR="003A1512" w:rsidRPr="003A1512" w14:paraId="209C0017" w14:textId="77777777" w:rsidTr="002577B6">
        <w:tc>
          <w:tcPr>
            <w:tcW w:w="2123" w:type="dxa"/>
          </w:tcPr>
          <w:p w14:paraId="6D96C5A3" w14:textId="77777777" w:rsidR="003A1512" w:rsidRPr="003A1512" w:rsidRDefault="003A1512" w:rsidP="003A1512">
            <w:pPr>
              <w:spacing w:after="160" w:line="259" w:lineRule="auto"/>
              <w:rPr>
                <w:rFonts w:cs="Calibri"/>
                <w:sz w:val="20"/>
                <w:szCs w:val="20"/>
                <w:lang w:eastAsia="en-US"/>
              </w:rPr>
            </w:pPr>
          </w:p>
        </w:tc>
        <w:tc>
          <w:tcPr>
            <w:tcW w:w="2123" w:type="dxa"/>
          </w:tcPr>
          <w:p w14:paraId="4C28F679" w14:textId="77777777" w:rsidR="003A1512" w:rsidRPr="003A1512" w:rsidRDefault="003A1512" w:rsidP="003A1512">
            <w:pPr>
              <w:spacing w:after="160" w:line="259" w:lineRule="auto"/>
              <w:rPr>
                <w:rFonts w:cs="Calibri"/>
                <w:sz w:val="20"/>
                <w:szCs w:val="20"/>
                <w:lang w:eastAsia="en-US"/>
              </w:rPr>
            </w:pPr>
          </w:p>
        </w:tc>
        <w:tc>
          <w:tcPr>
            <w:tcW w:w="2124" w:type="dxa"/>
          </w:tcPr>
          <w:p w14:paraId="5A846E53" w14:textId="77777777" w:rsidR="003A1512" w:rsidRPr="003A1512" w:rsidRDefault="003A1512" w:rsidP="003A1512">
            <w:pPr>
              <w:spacing w:after="160" w:line="259" w:lineRule="auto"/>
              <w:rPr>
                <w:rFonts w:cs="Calibri"/>
                <w:sz w:val="20"/>
                <w:szCs w:val="20"/>
                <w:lang w:eastAsia="en-US"/>
              </w:rPr>
            </w:pPr>
          </w:p>
        </w:tc>
        <w:tc>
          <w:tcPr>
            <w:tcW w:w="2124" w:type="dxa"/>
          </w:tcPr>
          <w:p w14:paraId="25895559" w14:textId="77777777" w:rsidR="003A1512" w:rsidRPr="003A1512" w:rsidRDefault="003A1512" w:rsidP="003A1512">
            <w:pPr>
              <w:spacing w:after="160" w:line="259" w:lineRule="auto"/>
              <w:rPr>
                <w:rFonts w:cs="Calibri"/>
                <w:sz w:val="20"/>
                <w:szCs w:val="20"/>
                <w:lang w:eastAsia="en-US"/>
              </w:rPr>
            </w:pPr>
          </w:p>
        </w:tc>
      </w:tr>
    </w:tbl>
    <w:p w14:paraId="1BBC3425" w14:textId="77777777" w:rsidR="003A1512" w:rsidRPr="00860D6A" w:rsidRDefault="003A1512" w:rsidP="00860D6A">
      <w:pPr>
        <w:pStyle w:val="BOPVDetalle"/>
        <w:rPr>
          <w:rFonts w:eastAsia="Calibri"/>
          <w:lang w:eastAsia="en-US"/>
        </w:rPr>
      </w:pPr>
    </w:p>
    <w:p w14:paraId="1E29355A" w14:textId="77777777" w:rsidR="003A1512" w:rsidRPr="003A1512" w:rsidRDefault="003A1512" w:rsidP="003A1512">
      <w:pPr>
        <w:pStyle w:val="BOPVDetalle"/>
        <w:rPr>
          <w:rFonts w:eastAsia="Calibri"/>
        </w:rPr>
      </w:pPr>
      <w:r w:rsidRPr="003A1512">
        <w:rPr>
          <w:rFonts w:eastAsia="Calibri"/>
        </w:rPr>
        <w:t>Vigencia _______________________ Entrega a cuenta</w:t>
      </w:r>
      <w:r w:rsidR="00382556">
        <w:rPr>
          <w:rFonts w:eastAsia="Calibri"/>
        </w:rPr>
        <w:t>.</w:t>
      </w:r>
    </w:p>
    <w:p w14:paraId="2DF0833B" w14:textId="77777777" w:rsidR="003A1512" w:rsidRPr="003A1512" w:rsidRDefault="003A1512" w:rsidP="003A1512">
      <w:pPr>
        <w:pStyle w:val="BOPVDetalle"/>
        <w:rPr>
          <w:rFonts w:eastAsia="Calibri"/>
        </w:rPr>
      </w:pPr>
      <w:r w:rsidRPr="003A1512">
        <w:rPr>
          <w:rFonts w:eastAsia="Calibri"/>
        </w:rPr>
        <w:t>Consecuencias de la no formalización del contrato</w:t>
      </w:r>
      <w:r w:rsidR="00382556">
        <w:rPr>
          <w:rFonts w:eastAsia="Calibri"/>
        </w:rPr>
        <w:t>.</w:t>
      </w:r>
      <w:r w:rsidRPr="003A1512">
        <w:rPr>
          <w:rFonts w:eastAsia="Calibri"/>
        </w:rPr>
        <w:t xml:space="preserve"> ___________________________________________</w:t>
      </w:r>
      <w:r w:rsidRPr="003A1512">
        <w:rPr>
          <w:rFonts w:eastAsia="Calibri"/>
        </w:rPr>
        <w:br/>
        <w:t>_____________________________________________________________________________________</w:t>
      </w:r>
    </w:p>
    <w:p w14:paraId="7EE7377C" w14:textId="77777777" w:rsidR="003A1512" w:rsidRPr="003A1512" w:rsidRDefault="003A1512" w:rsidP="003A1512">
      <w:pPr>
        <w:pStyle w:val="BOPVDetalle"/>
        <w:rPr>
          <w:rFonts w:eastAsia="Calibri"/>
        </w:rPr>
      </w:pPr>
      <w:r w:rsidRPr="003A1512">
        <w:rPr>
          <w:rFonts w:eastAsia="Calibri"/>
        </w:rPr>
        <w:t>FORMA Y CONDICIONES DE PAGO</w:t>
      </w:r>
      <w:r w:rsidR="00382556">
        <w:rPr>
          <w:rFonts w:eastAsia="Calibri"/>
        </w:rPr>
        <w:t>.</w:t>
      </w:r>
    </w:p>
    <w:p w14:paraId="07489413" w14:textId="77777777" w:rsidR="003A1512" w:rsidRPr="003A1512" w:rsidRDefault="003A1512" w:rsidP="003A1512">
      <w:pPr>
        <w:pStyle w:val="BOPVDetalle"/>
        <w:rPr>
          <w:rFonts w:eastAsia="Calibri"/>
        </w:rPr>
      </w:pPr>
      <w:r w:rsidRPr="003A1512">
        <w:rPr>
          <w:rFonts w:eastAsia="Calibri"/>
        </w:rPr>
        <w:t>Contado</w:t>
      </w:r>
      <w:r w:rsidR="00382556">
        <w:rPr>
          <w:rFonts w:eastAsia="Calibri"/>
        </w:rPr>
        <w:t>.</w:t>
      </w:r>
    </w:p>
    <w:p w14:paraId="0665527B" w14:textId="77777777" w:rsidR="003A1512" w:rsidRPr="003A1512" w:rsidRDefault="003A1512" w:rsidP="003A1512">
      <w:pPr>
        <w:pStyle w:val="BOPVDetalle"/>
        <w:rPr>
          <w:rFonts w:eastAsia="Calibri"/>
        </w:rPr>
      </w:pPr>
      <w:r w:rsidRPr="003A1512">
        <w:rPr>
          <w:rFonts w:eastAsia="Calibri"/>
        </w:rPr>
        <w:t>Financiado</w:t>
      </w:r>
      <w:r w:rsidR="00382556">
        <w:rPr>
          <w:rFonts w:eastAsia="Calibri"/>
        </w:rPr>
        <w:t>.</w:t>
      </w:r>
    </w:p>
    <w:p w14:paraId="7819E749" w14:textId="77777777" w:rsidR="003A1512" w:rsidRPr="003A1512" w:rsidRDefault="003A1512" w:rsidP="003A1512">
      <w:pPr>
        <w:pStyle w:val="BOPVDetalle"/>
        <w:rPr>
          <w:rFonts w:eastAsia="Calibri"/>
        </w:rPr>
      </w:pPr>
      <w:r w:rsidRPr="003A1512">
        <w:rPr>
          <w:rFonts w:eastAsia="Calibri"/>
        </w:rPr>
        <w:t>CUADRO COMPARATIVO DEL PRECIO FINAL</w:t>
      </w:r>
      <w:r w:rsidR="00382556">
        <w:rPr>
          <w:rFonts w:eastAsia="Calibri"/>
        </w:rPr>
        <w:t>.</w:t>
      </w:r>
    </w:p>
    <w:tbl>
      <w:tblPr>
        <w:tblStyle w:val="Tablaconcuadrcula1"/>
        <w:tblW w:w="0" w:type="auto"/>
        <w:tblInd w:w="846" w:type="dxa"/>
        <w:tblLook w:val="04A0" w:firstRow="1" w:lastRow="0" w:firstColumn="1" w:lastColumn="0" w:noHBand="0" w:noVBand="1"/>
      </w:tblPr>
      <w:tblGrid>
        <w:gridCol w:w="3401"/>
        <w:gridCol w:w="3119"/>
      </w:tblGrid>
      <w:tr w:rsidR="003A1512" w:rsidRPr="003A1512" w14:paraId="2A9C6318" w14:textId="77777777" w:rsidTr="002577B6">
        <w:tc>
          <w:tcPr>
            <w:tcW w:w="3401" w:type="dxa"/>
          </w:tcPr>
          <w:p w14:paraId="14CADAFA" w14:textId="77777777" w:rsidR="003A1512" w:rsidRPr="003A1512" w:rsidRDefault="003A1512" w:rsidP="003A1512">
            <w:pPr>
              <w:spacing w:after="160" w:line="259" w:lineRule="auto"/>
              <w:rPr>
                <w:rFonts w:cs="Calibri"/>
                <w:i/>
                <w:lang w:eastAsia="en-US"/>
              </w:rPr>
            </w:pPr>
            <w:r w:rsidRPr="003A1512">
              <w:rPr>
                <w:rFonts w:cs="Calibri"/>
                <w:i/>
                <w:lang w:eastAsia="en-US"/>
              </w:rPr>
              <w:lastRenderedPageBreak/>
              <w:t>Con financiación</w:t>
            </w:r>
          </w:p>
        </w:tc>
        <w:tc>
          <w:tcPr>
            <w:tcW w:w="3119" w:type="dxa"/>
          </w:tcPr>
          <w:p w14:paraId="453F5B3F" w14:textId="77777777" w:rsidR="003A1512" w:rsidRPr="003A1512" w:rsidRDefault="003A1512" w:rsidP="003A1512">
            <w:pPr>
              <w:spacing w:after="160" w:line="259" w:lineRule="auto"/>
              <w:rPr>
                <w:rFonts w:cs="Calibri"/>
                <w:i/>
                <w:lang w:eastAsia="en-US"/>
              </w:rPr>
            </w:pPr>
            <w:r w:rsidRPr="003A1512">
              <w:rPr>
                <w:rFonts w:cs="Calibri"/>
                <w:i/>
                <w:lang w:eastAsia="en-US"/>
              </w:rPr>
              <w:t>Sin financiación</w:t>
            </w:r>
          </w:p>
        </w:tc>
      </w:tr>
      <w:tr w:rsidR="003A1512" w:rsidRPr="003A1512" w14:paraId="19E57595" w14:textId="77777777" w:rsidTr="002577B6">
        <w:tc>
          <w:tcPr>
            <w:tcW w:w="3401" w:type="dxa"/>
          </w:tcPr>
          <w:p w14:paraId="4C925613" w14:textId="77777777" w:rsidR="003A1512" w:rsidRPr="003A1512" w:rsidRDefault="003A1512" w:rsidP="003A1512">
            <w:pPr>
              <w:spacing w:after="160" w:line="259" w:lineRule="auto"/>
              <w:rPr>
                <w:rFonts w:cs="Calibri"/>
                <w:lang w:eastAsia="en-US"/>
              </w:rPr>
            </w:pPr>
          </w:p>
        </w:tc>
        <w:tc>
          <w:tcPr>
            <w:tcW w:w="3119" w:type="dxa"/>
          </w:tcPr>
          <w:p w14:paraId="24FD063F" w14:textId="77777777" w:rsidR="003A1512" w:rsidRPr="003A1512" w:rsidRDefault="003A1512" w:rsidP="003A1512">
            <w:pPr>
              <w:spacing w:after="160" w:line="259" w:lineRule="auto"/>
              <w:rPr>
                <w:rFonts w:cs="Calibri"/>
                <w:lang w:eastAsia="en-US"/>
              </w:rPr>
            </w:pPr>
          </w:p>
        </w:tc>
      </w:tr>
    </w:tbl>
    <w:p w14:paraId="12DC8EAD" w14:textId="77777777" w:rsidR="003A1512" w:rsidRDefault="003A1512" w:rsidP="00860D6A">
      <w:pPr>
        <w:pStyle w:val="BOPVDetalle"/>
        <w:rPr>
          <w:rFonts w:eastAsia="Calibri"/>
          <w:lang w:eastAsia="en-US"/>
        </w:rPr>
      </w:pPr>
    </w:p>
    <w:p w14:paraId="325A4982" w14:textId="77777777" w:rsidR="003A1512" w:rsidRPr="003A1512" w:rsidRDefault="003A1512" w:rsidP="003A1512">
      <w:pPr>
        <w:pStyle w:val="BOPVDetalle"/>
        <w:rPr>
          <w:rFonts w:eastAsia="Calibri"/>
        </w:rPr>
      </w:pPr>
      <w:r w:rsidRPr="003A1512">
        <w:rPr>
          <w:rFonts w:eastAsia="Calibri"/>
        </w:rPr>
        <w:t>DATOS DEL PRESTAMO</w:t>
      </w:r>
      <w:r w:rsidR="00382556">
        <w:rPr>
          <w:rFonts w:eastAsia="Calibri"/>
        </w:rPr>
        <w:t>.</w:t>
      </w:r>
    </w:p>
    <w:p w14:paraId="4CC2BEB7" w14:textId="77777777" w:rsidR="003A1512" w:rsidRPr="003A1512" w:rsidRDefault="003A1512" w:rsidP="003A1512">
      <w:pPr>
        <w:pStyle w:val="BOPVDetalle"/>
        <w:rPr>
          <w:rFonts w:eastAsia="Calibri"/>
        </w:rPr>
      </w:pPr>
      <w:r w:rsidRPr="003A1512">
        <w:rPr>
          <w:rFonts w:eastAsia="Calibri"/>
        </w:rPr>
        <w:t>Prestamista:</w:t>
      </w:r>
    </w:p>
    <w:p w14:paraId="661B5F0D" w14:textId="77777777" w:rsidR="003A1512" w:rsidRPr="003A1512" w:rsidRDefault="003A1512" w:rsidP="003A1512">
      <w:pPr>
        <w:pStyle w:val="BOPVDetalle"/>
        <w:rPr>
          <w:rFonts w:eastAsia="Calibri"/>
        </w:rPr>
      </w:pPr>
      <w:r w:rsidRPr="003A1512">
        <w:rPr>
          <w:rFonts w:eastAsia="Calibri"/>
        </w:rPr>
        <w:t>Información precontractual:</w:t>
      </w:r>
    </w:p>
    <w:p w14:paraId="431A5721" w14:textId="77777777" w:rsidR="003A1512" w:rsidRPr="003A1512" w:rsidRDefault="003A1512" w:rsidP="003A1512">
      <w:pPr>
        <w:pStyle w:val="BOPVDetalle"/>
        <w:rPr>
          <w:rFonts w:eastAsia="Calibri"/>
        </w:rPr>
      </w:pPr>
      <w:r w:rsidRPr="003A1512">
        <w:rPr>
          <w:rFonts w:eastAsia="Calibri"/>
        </w:rPr>
        <w:t>GARANTÍA</w:t>
      </w:r>
      <w:r w:rsidR="00382556">
        <w:rPr>
          <w:rFonts w:eastAsia="Calibri"/>
        </w:rPr>
        <w:t>.</w:t>
      </w:r>
    </w:p>
    <w:p w14:paraId="648D6BEC" w14:textId="77777777" w:rsidR="003A1512" w:rsidRPr="003A1512" w:rsidRDefault="003A1512" w:rsidP="003A1512">
      <w:pPr>
        <w:pStyle w:val="BOPVDetalle"/>
        <w:rPr>
          <w:rFonts w:eastAsia="Calibri"/>
        </w:rPr>
      </w:pPr>
      <w:r w:rsidRPr="003A1512">
        <w:rPr>
          <w:rFonts w:eastAsia="Calibri"/>
        </w:rPr>
        <w:t>Legal</w:t>
      </w:r>
      <w:r w:rsidR="00382556">
        <w:rPr>
          <w:rFonts w:eastAsia="Calibri"/>
        </w:rPr>
        <w:t xml:space="preserve">.          </w:t>
      </w:r>
      <w:r w:rsidRPr="003A1512">
        <w:rPr>
          <w:rFonts w:eastAsia="Calibri"/>
        </w:rPr>
        <w:t xml:space="preserve"> Comercial</w:t>
      </w:r>
      <w:r w:rsidR="00382556">
        <w:rPr>
          <w:rFonts w:eastAsia="Calibri"/>
        </w:rPr>
        <w:t>.</w:t>
      </w:r>
      <w:r w:rsidRPr="003A1512">
        <w:rPr>
          <w:rFonts w:eastAsia="Calibri"/>
        </w:rPr>
        <w:br/>
        <w:t xml:space="preserve"> </w:t>
      </w:r>
      <w:r w:rsidR="00382556">
        <w:rPr>
          <w:rFonts w:eastAsia="Calibri"/>
        </w:rPr>
        <w:t xml:space="preserve">                           </w:t>
      </w:r>
      <w:r w:rsidRPr="003A1512">
        <w:rPr>
          <w:rFonts w:eastAsia="Calibri"/>
        </w:rPr>
        <w:t>Identificación del vehículo</w:t>
      </w:r>
      <w:r w:rsidR="00382556">
        <w:rPr>
          <w:rFonts w:eastAsia="Calibri"/>
        </w:rPr>
        <w:t>.</w:t>
      </w:r>
      <w:r w:rsidRPr="003A1512">
        <w:rPr>
          <w:rFonts w:eastAsia="Calibri"/>
        </w:rPr>
        <w:br/>
      </w:r>
      <w:r w:rsidR="00382556">
        <w:rPr>
          <w:rFonts w:eastAsia="Calibri"/>
        </w:rPr>
        <w:t xml:space="preserve">                          </w:t>
      </w:r>
      <w:r w:rsidRPr="003A1512">
        <w:rPr>
          <w:rFonts w:eastAsia="Calibri"/>
        </w:rPr>
        <w:t xml:space="preserve"> Garante</w:t>
      </w:r>
      <w:r w:rsidR="00382556">
        <w:rPr>
          <w:rFonts w:eastAsia="Calibri"/>
        </w:rPr>
        <w:t>.</w:t>
      </w:r>
      <w:r w:rsidRPr="003A1512">
        <w:rPr>
          <w:rFonts w:eastAsia="Calibri"/>
        </w:rPr>
        <w:br/>
      </w:r>
      <w:r w:rsidR="00382556">
        <w:rPr>
          <w:rFonts w:eastAsia="Calibri"/>
        </w:rPr>
        <w:t xml:space="preserve">                          </w:t>
      </w:r>
      <w:r w:rsidRPr="003A1512">
        <w:rPr>
          <w:rFonts w:eastAsia="Calibri"/>
        </w:rPr>
        <w:t xml:space="preserve"> Plazo</w:t>
      </w:r>
      <w:r w:rsidR="00382556">
        <w:rPr>
          <w:rFonts w:eastAsia="Calibri"/>
        </w:rPr>
        <w:t>.</w:t>
      </w:r>
    </w:p>
    <w:p w14:paraId="20721BE5" w14:textId="77777777" w:rsidR="003A1512" w:rsidRPr="003A1512" w:rsidRDefault="003A1512" w:rsidP="003A1512">
      <w:pPr>
        <w:pStyle w:val="BOPVDetalle"/>
        <w:rPr>
          <w:rFonts w:eastAsia="Calibri"/>
        </w:rPr>
      </w:pPr>
      <w:r w:rsidRPr="003A1512">
        <w:rPr>
          <w:rFonts w:eastAsia="Calibri"/>
        </w:rPr>
        <w:t>Titular de la garantía</w:t>
      </w:r>
      <w:r w:rsidR="00382556">
        <w:rPr>
          <w:rFonts w:eastAsia="Calibri"/>
        </w:rPr>
        <w:t>.</w:t>
      </w:r>
      <w:r w:rsidRPr="003A1512">
        <w:rPr>
          <w:rFonts w:eastAsia="Calibri"/>
        </w:rPr>
        <w:br/>
      </w:r>
      <w:r w:rsidR="00382556">
        <w:rPr>
          <w:rFonts w:eastAsia="Calibri"/>
        </w:rPr>
        <w:t xml:space="preserve">      </w:t>
      </w:r>
      <w:r w:rsidRPr="003A1512">
        <w:rPr>
          <w:rFonts w:eastAsia="Calibri"/>
        </w:rPr>
        <w:t xml:space="preserve"> Derechos</w:t>
      </w:r>
      <w:r w:rsidR="00382556">
        <w:rPr>
          <w:rFonts w:eastAsia="Calibri"/>
        </w:rPr>
        <w:t>.</w:t>
      </w:r>
      <w:r w:rsidRPr="003A1512">
        <w:rPr>
          <w:rFonts w:eastAsia="Calibri"/>
        </w:rPr>
        <w:br/>
      </w:r>
    </w:p>
    <w:p w14:paraId="54A4EDE4" w14:textId="77777777" w:rsidR="003A1512" w:rsidRPr="003A1512" w:rsidRDefault="003A1512" w:rsidP="003A1512">
      <w:pPr>
        <w:pStyle w:val="BOPVDetalle"/>
        <w:rPr>
          <w:rFonts w:eastAsia="Calibri"/>
        </w:rPr>
      </w:pPr>
      <w:r w:rsidRPr="003A1512">
        <w:rPr>
          <w:rFonts w:eastAsia="Calibri"/>
        </w:rPr>
        <w:t>DERECHO DE DESISTIMIENTO</w:t>
      </w:r>
      <w:r w:rsidR="00382556">
        <w:rPr>
          <w:rFonts w:eastAsia="Calibri"/>
        </w:rPr>
        <w:t>.</w:t>
      </w:r>
    </w:p>
    <w:p w14:paraId="56472B87" w14:textId="77777777" w:rsidR="003A1512" w:rsidRPr="003A1512" w:rsidRDefault="003A1512" w:rsidP="003A1512">
      <w:pPr>
        <w:pStyle w:val="BOPVDetalle"/>
        <w:rPr>
          <w:rFonts w:eastAsia="Calibri"/>
        </w:rPr>
      </w:pPr>
      <w:r w:rsidRPr="003A1512">
        <w:rPr>
          <w:rFonts w:eastAsia="Calibri"/>
        </w:rPr>
        <w:t>No</w:t>
      </w:r>
      <w:r w:rsidR="00382556">
        <w:rPr>
          <w:rFonts w:eastAsia="Calibri"/>
        </w:rPr>
        <w:t>.</w:t>
      </w:r>
      <w:r w:rsidRPr="003A1512">
        <w:rPr>
          <w:rFonts w:eastAsia="Calibri"/>
        </w:rPr>
        <w:tab/>
      </w:r>
      <w:r w:rsidRPr="003A1512">
        <w:rPr>
          <w:rFonts w:eastAsia="Calibri"/>
        </w:rPr>
        <w:tab/>
        <w:t xml:space="preserve"> Si</w:t>
      </w:r>
      <w:r w:rsidR="00382556">
        <w:rPr>
          <w:rFonts w:eastAsia="Calibri"/>
        </w:rPr>
        <w:t>.</w:t>
      </w:r>
      <w:r w:rsidRPr="003A1512">
        <w:rPr>
          <w:rFonts w:eastAsia="Calibri"/>
        </w:rPr>
        <w:br/>
      </w:r>
      <w:r w:rsidR="00382556">
        <w:rPr>
          <w:rFonts w:eastAsia="Calibri"/>
        </w:rPr>
        <w:t xml:space="preserve">      </w:t>
      </w:r>
      <w:r w:rsidRPr="003A1512">
        <w:rPr>
          <w:rFonts w:eastAsia="Calibri"/>
        </w:rPr>
        <w:t xml:space="preserve"> Plazo:</w:t>
      </w:r>
      <w:r w:rsidRPr="003A1512">
        <w:rPr>
          <w:rFonts w:eastAsia="Calibri"/>
        </w:rPr>
        <w:br/>
        <w:t xml:space="preserve"> </w:t>
      </w:r>
      <w:r w:rsidR="00382556">
        <w:rPr>
          <w:rFonts w:eastAsia="Calibri"/>
        </w:rPr>
        <w:t xml:space="preserve">      </w:t>
      </w:r>
      <w:r w:rsidRPr="003A1512">
        <w:rPr>
          <w:rFonts w:eastAsia="Calibri"/>
        </w:rPr>
        <w:t>Forma:</w:t>
      </w:r>
    </w:p>
    <w:p w14:paraId="035DC2DF" w14:textId="77777777" w:rsidR="003A1512" w:rsidRPr="003A1512" w:rsidRDefault="003A1512" w:rsidP="003A1512">
      <w:pPr>
        <w:pStyle w:val="BOPVDetalle"/>
        <w:rPr>
          <w:rFonts w:eastAsia="Calibri"/>
        </w:rPr>
      </w:pPr>
      <w:r w:rsidRPr="003A1512">
        <w:rPr>
          <w:rFonts w:eastAsia="Calibri"/>
        </w:rPr>
        <w:t>PLAZO DE ENTREGA DEL VEHÍCULO: __________________________</w:t>
      </w:r>
    </w:p>
    <w:p w14:paraId="3F099CE9" w14:textId="77777777" w:rsidR="003A1512" w:rsidRPr="003A1512" w:rsidRDefault="003A1512" w:rsidP="003A1512">
      <w:pPr>
        <w:pStyle w:val="BOPVDetalle"/>
        <w:rPr>
          <w:rFonts w:eastAsia="Calibri"/>
        </w:rPr>
      </w:pPr>
      <w:r w:rsidRPr="003A1512">
        <w:rPr>
          <w:rFonts w:eastAsia="Calibri"/>
        </w:rPr>
        <w:t>Consecuencias de la no entrega del vehículo en plazo</w:t>
      </w:r>
      <w:r w:rsidR="00382556">
        <w:rPr>
          <w:rFonts w:eastAsia="Calibri"/>
        </w:rPr>
        <w:t>.</w:t>
      </w:r>
    </w:p>
    <w:p w14:paraId="6ED55D73" w14:textId="77777777" w:rsidR="003A1512" w:rsidRPr="003A1512" w:rsidRDefault="003A1512" w:rsidP="003A1512">
      <w:pPr>
        <w:pStyle w:val="BOPVDetalle"/>
        <w:rPr>
          <w:rFonts w:eastAsia="Calibri"/>
        </w:rPr>
      </w:pPr>
      <w:r w:rsidRPr="003A1512">
        <w:rPr>
          <w:rFonts w:eastAsia="Calibri"/>
        </w:rPr>
        <w:t>En _______________, a ___</w:t>
      </w:r>
      <w:proofErr w:type="spellStart"/>
      <w:r w:rsidRPr="003A1512">
        <w:rPr>
          <w:rFonts w:eastAsia="Calibri"/>
        </w:rPr>
        <w:t>de________de</w:t>
      </w:r>
      <w:proofErr w:type="spellEnd"/>
      <w:r w:rsidRPr="003A1512">
        <w:rPr>
          <w:rFonts w:eastAsia="Calibri"/>
        </w:rPr>
        <w:t>______</w:t>
      </w:r>
      <w:r w:rsidR="00382556">
        <w:rPr>
          <w:rFonts w:eastAsia="Calibri"/>
        </w:rPr>
        <w:t>.</w:t>
      </w:r>
    </w:p>
    <w:p w14:paraId="0A6EF792" w14:textId="77777777" w:rsidR="003A1512" w:rsidRPr="003A1512" w:rsidRDefault="003A1512" w:rsidP="003A1512">
      <w:pPr>
        <w:pStyle w:val="BOPVDetalle"/>
        <w:rPr>
          <w:rFonts w:eastAsia="Calibri"/>
        </w:rPr>
      </w:pPr>
      <w:proofErr w:type="spellStart"/>
      <w:r w:rsidRPr="003A1512">
        <w:rPr>
          <w:rFonts w:eastAsia="Calibri"/>
        </w:rPr>
        <w:t>Fdo</w:t>
      </w:r>
      <w:proofErr w:type="spellEnd"/>
      <w:r w:rsidRPr="003A1512">
        <w:rPr>
          <w:rFonts w:eastAsia="Calibri"/>
        </w:rPr>
        <w:t>:</w:t>
      </w:r>
      <w:r w:rsidRPr="003A1512">
        <w:rPr>
          <w:rFonts w:eastAsia="Calibri"/>
        </w:rPr>
        <w:tab/>
      </w:r>
      <w:r w:rsidRPr="003A1512">
        <w:rPr>
          <w:rFonts w:eastAsia="Calibri"/>
        </w:rPr>
        <w:tab/>
      </w:r>
      <w:r w:rsidRPr="003A1512">
        <w:rPr>
          <w:rFonts w:eastAsia="Calibri"/>
        </w:rPr>
        <w:tab/>
      </w:r>
      <w:r w:rsidRPr="003A1512">
        <w:rPr>
          <w:rFonts w:eastAsia="Calibri"/>
        </w:rPr>
        <w:tab/>
      </w:r>
      <w:r w:rsidRPr="003A1512">
        <w:rPr>
          <w:rFonts w:eastAsia="Calibri"/>
        </w:rPr>
        <w:tab/>
      </w:r>
      <w:r w:rsidRPr="003A1512">
        <w:rPr>
          <w:rFonts w:eastAsia="Calibri"/>
        </w:rPr>
        <w:tab/>
      </w:r>
      <w:r w:rsidRPr="003A1512">
        <w:rPr>
          <w:rFonts w:eastAsia="Calibri"/>
        </w:rPr>
        <w:tab/>
        <w:t>Sello</w:t>
      </w:r>
      <w:r w:rsidR="00382556">
        <w:rPr>
          <w:rFonts w:eastAsia="Calibri"/>
        </w:rPr>
        <w:t>.</w:t>
      </w:r>
    </w:p>
    <w:p w14:paraId="5E1C5A01" w14:textId="77777777" w:rsidR="003A1512" w:rsidRPr="003A1512" w:rsidRDefault="003A1512" w:rsidP="003A1512">
      <w:pPr>
        <w:pStyle w:val="BOPVClave"/>
        <w:rPr>
          <w:rFonts w:eastAsia="Calibri"/>
        </w:rPr>
      </w:pPr>
      <w:r w:rsidRPr="003A1512">
        <w:rPr>
          <w:rFonts w:eastAsia="Calibri"/>
        </w:rPr>
        <w:t>Anexo II. Modelo de cartel para vehículos usados</w:t>
      </w:r>
      <w:r w:rsidR="00382556">
        <w:rPr>
          <w:rFonts w:eastAsia="Calibri"/>
        </w:rPr>
        <w:t>.</w:t>
      </w:r>
    </w:p>
    <w:tbl>
      <w:tblPr>
        <w:tblStyle w:val="Tablaconcuadrcula1"/>
        <w:tblW w:w="0" w:type="auto"/>
        <w:tblLook w:val="04A0" w:firstRow="1" w:lastRow="0" w:firstColumn="1" w:lastColumn="0" w:noHBand="0" w:noVBand="1"/>
      </w:tblPr>
      <w:tblGrid>
        <w:gridCol w:w="2547"/>
        <w:gridCol w:w="5947"/>
      </w:tblGrid>
      <w:tr w:rsidR="003A1512" w:rsidRPr="003A1512" w14:paraId="5261C591" w14:textId="77777777" w:rsidTr="002577B6">
        <w:trPr>
          <w:trHeight w:val="567"/>
        </w:trPr>
        <w:tc>
          <w:tcPr>
            <w:tcW w:w="2547" w:type="dxa"/>
          </w:tcPr>
          <w:p w14:paraId="00B5BA86" w14:textId="77777777" w:rsidR="003A1512" w:rsidRPr="003A1512" w:rsidRDefault="003A1512" w:rsidP="003A1512">
            <w:pPr>
              <w:spacing w:after="160" w:line="259" w:lineRule="auto"/>
              <w:jc w:val="both"/>
              <w:rPr>
                <w:rFonts w:cs="Calibri"/>
                <w:b/>
                <w:lang w:eastAsia="en-US"/>
              </w:rPr>
            </w:pPr>
            <w:r w:rsidRPr="003A1512">
              <w:rPr>
                <w:rFonts w:cs="Calibri"/>
                <w:b/>
                <w:lang w:eastAsia="en-US"/>
              </w:rPr>
              <w:t>MARCA</w:t>
            </w:r>
          </w:p>
        </w:tc>
        <w:tc>
          <w:tcPr>
            <w:tcW w:w="5947" w:type="dxa"/>
          </w:tcPr>
          <w:p w14:paraId="56C15835" w14:textId="77777777" w:rsidR="003A1512" w:rsidRPr="003A1512" w:rsidRDefault="003A1512" w:rsidP="003A1512">
            <w:pPr>
              <w:spacing w:after="160" w:line="259" w:lineRule="auto"/>
              <w:jc w:val="both"/>
              <w:rPr>
                <w:rFonts w:cs="Calibri"/>
                <w:b/>
                <w:lang w:eastAsia="en-US"/>
              </w:rPr>
            </w:pPr>
          </w:p>
        </w:tc>
      </w:tr>
      <w:tr w:rsidR="003A1512" w:rsidRPr="003A1512" w14:paraId="14346B09" w14:textId="77777777" w:rsidTr="002577B6">
        <w:trPr>
          <w:trHeight w:val="567"/>
        </w:trPr>
        <w:tc>
          <w:tcPr>
            <w:tcW w:w="2547" w:type="dxa"/>
          </w:tcPr>
          <w:p w14:paraId="0BE52897" w14:textId="77777777" w:rsidR="003A1512" w:rsidRPr="003A1512" w:rsidRDefault="003A1512" w:rsidP="003A1512">
            <w:pPr>
              <w:spacing w:after="160" w:line="259" w:lineRule="auto"/>
              <w:jc w:val="both"/>
              <w:rPr>
                <w:rFonts w:cs="Calibri"/>
                <w:b/>
                <w:lang w:eastAsia="en-US"/>
              </w:rPr>
            </w:pPr>
            <w:r w:rsidRPr="003A1512">
              <w:rPr>
                <w:rFonts w:cs="Calibri"/>
                <w:b/>
                <w:lang w:eastAsia="en-US"/>
              </w:rPr>
              <w:t>MODELO</w:t>
            </w:r>
          </w:p>
        </w:tc>
        <w:tc>
          <w:tcPr>
            <w:tcW w:w="5947" w:type="dxa"/>
          </w:tcPr>
          <w:p w14:paraId="7152E552" w14:textId="77777777" w:rsidR="003A1512" w:rsidRPr="003A1512" w:rsidRDefault="003A1512" w:rsidP="003A1512">
            <w:pPr>
              <w:spacing w:after="160" w:line="259" w:lineRule="auto"/>
              <w:jc w:val="both"/>
              <w:rPr>
                <w:rFonts w:cs="Calibri"/>
                <w:b/>
                <w:lang w:eastAsia="en-US"/>
              </w:rPr>
            </w:pPr>
          </w:p>
        </w:tc>
      </w:tr>
      <w:tr w:rsidR="003A1512" w:rsidRPr="003A1512" w14:paraId="20B22B28" w14:textId="77777777" w:rsidTr="002577B6">
        <w:trPr>
          <w:trHeight w:val="567"/>
        </w:trPr>
        <w:tc>
          <w:tcPr>
            <w:tcW w:w="2547" w:type="dxa"/>
          </w:tcPr>
          <w:p w14:paraId="39FAEFA4" w14:textId="77777777" w:rsidR="003A1512" w:rsidRPr="003A1512" w:rsidRDefault="003A1512" w:rsidP="003A1512">
            <w:pPr>
              <w:spacing w:after="160" w:line="259" w:lineRule="auto"/>
              <w:jc w:val="both"/>
              <w:rPr>
                <w:rFonts w:cs="Calibri"/>
                <w:b/>
                <w:lang w:eastAsia="en-US"/>
              </w:rPr>
            </w:pPr>
            <w:proofErr w:type="spellStart"/>
            <w:r w:rsidRPr="003A1512">
              <w:rPr>
                <w:rFonts w:cs="Calibri"/>
                <w:b/>
                <w:lang w:eastAsia="en-US"/>
              </w:rPr>
              <w:t>Nº</w:t>
            </w:r>
            <w:proofErr w:type="spellEnd"/>
            <w:r w:rsidRPr="003A1512">
              <w:rPr>
                <w:rFonts w:cs="Calibri"/>
                <w:b/>
                <w:lang w:eastAsia="en-US"/>
              </w:rPr>
              <w:t xml:space="preserve"> MATRÍCULA</w:t>
            </w:r>
          </w:p>
        </w:tc>
        <w:tc>
          <w:tcPr>
            <w:tcW w:w="5947" w:type="dxa"/>
          </w:tcPr>
          <w:p w14:paraId="6AC84955" w14:textId="77777777" w:rsidR="003A1512" w:rsidRPr="003A1512" w:rsidRDefault="003A1512" w:rsidP="003A1512">
            <w:pPr>
              <w:spacing w:after="160" w:line="259" w:lineRule="auto"/>
              <w:jc w:val="both"/>
              <w:rPr>
                <w:rFonts w:cs="Calibri"/>
                <w:b/>
                <w:lang w:eastAsia="en-US"/>
              </w:rPr>
            </w:pPr>
          </w:p>
        </w:tc>
      </w:tr>
      <w:tr w:rsidR="003A1512" w:rsidRPr="003A1512" w14:paraId="70E0983C" w14:textId="77777777" w:rsidTr="002577B6">
        <w:trPr>
          <w:trHeight w:val="567"/>
        </w:trPr>
        <w:tc>
          <w:tcPr>
            <w:tcW w:w="2547" w:type="dxa"/>
          </w:tcPr>
          <w:p w14:paraId="669D9622" w14:textId="77777777" w:rsidR="003A1512" w:rsidRPr="003A1512" w:rsidRDefault="003A1512" w:rsidP="003A1512">
            <w:pPr>
              <w:spacing w:after="160" w:line="259" w:lineRule="auto"/>
              <w:jc w:val="both"/>
              <w:rPr>
                <w:rFonts w:cs="Calibri"/>
                <w:b/>
                <w:lang w:eastAsia="en-US"/>
              </w:rPr>
            </w:pPr>
            <w:r w:rsidRPr="003A1512">
              <w:rPr>
                <w:rFonts w:cs="Calibri"/>
                <w:b/>
                <w:lang w:eastAsia="en-US"/>
              </w:rPr>
              <w:t>KILOMETRAJE</w:t>
            </w:r>
          </w:p>
        </w:tc>
        <w:tc>
          <w:tcPr>
            <w:tcW w:w="5947" w:type="dxa"/>
          </w:tcPr>
          <w:p w14:paraId="46958372" w14:textId="77777777" w:rsidR="003A1512" w:rsidRPr="003A1512" w:rsidRDefault="003A1512" w:rsidP="003A1512">
            <w:pPr>
              <w:spacing w:after="160" w:line="259" w:lineRule="auto"/>
              <w:jc w:val="both"/>
              <w:rPr>
                <w:rFonts w:cs="Calibri"/>
                <w:b/>
                <w:lang w:eastAsia="en-US"/>
              </w:rPr>
            </w:pPr>
          </w:p>
        </w:tc>
      </w:tr>
      <w:tr w:rsidR="003A1512" w:rsidRPr="003A1512" w14:paraId="3E96935A" w14:textId="77777777" w:rsidTr="002577B6">
        <w:trPr>
          <w:trHeight w:val="567"/>
        </w:trPr>
        <w:tc>
          <w:tcPr>
            <w:tcW w:w="2547" w:type="dxa"/>
          </w:tcPr>
          <w:p w14:paraId="733D1E3E" w14:textId="77777777" w:rsidR="003A1512" w:rsidRPr="003A1512" w:rsidRDefault="003A1512" w:rsidP="003A1512">
            <w:pPr>
              <w:spacing w:after="160" w:line="259" w:lineRule="auto"/>
              <w:jc w:val="both"/>
              <w:rPr>
                <w:rFonts w:cs="Calibri"/>
                <w:b/>
                <w:lang w:eastAsia="en-US"/>
              </w:rPr>
            </w:pPr>
            <w:r w:rsidRPr="003A1512">
              <w:rPr>
                <w:rFonts w:cs="Calibri"/>
                <w:b/>
                <w:lang w:eastAsia="en-US"/>
              </w:rPr>
              <w:t>FECHA 1ª matriculación</w:t>
            </w:r>
          </w:p>
        </w:tc>
        <w:tc>
          <w:tcPr>
            <w:tcW w:w="5947" w:type="dxa"/>
          </w:tcPr>
          <w:p w14:paraId="0ABE38D2" w14:textId="77777777" w:rsidR="003A1512" w:rsidRPr="003A1512" w:rsidRDefault="003A1512" w:rsidP="003A1512">
            <w:pPr>
              <w:spacing w:after="160" w:line="259" w:lineRule="auto"/>
              <w:jc w:val="both"/>
              <w:rPr>
                <w:rFonts w:cs="Calibri"/>
                <w:b/>
                <w:lang w:eastAsia="en-US"/>
              </w:rPr>
            </w:pPr>
          </w:p>
        </w:tc>
      </w:tr>
      <w:tr w:rsidR="003A1512" w:rsidRPr="003A1512" w14:paraId="1E9C189B" w14:textId="77777777" w:rsidTr="002577B6">
        <w:trPr>
          <w:trHeight w:val="567"/>
        </w:trPr>
        <w:tc>
          <w:tcPr>
            <w:tcW w:w="2547" w:type="dxa"/>
          </w:tcPr>
          <w:p w14:paraId="319FACFA" w14:textId="77777777" w:rsidR="003A1512" w:rsidRPr="003A1512" w:rsidRDefault="003A1512" w:rsidP="003A1512">
            <w:pPr>
              <w:spacing w:after="160" w:line="259" w:lineRule="auto"/>
              <w:jc w:val="both"/>
              <w:rPr>
                <w:rFonts w:cs="Calibri"/>
                <w:b/>
                <w:lang w:eastAsia="en-US"/>
              </w:rPr>
            </w:pPr>
            <w:r w:rsidRPr="003A1512">
              <w:rPr>
                <w:rFonts w:cs="Calibri"/>
                <w:b/>
                <w:lang w:eastAsia="en-US"/>
              </w:rPr>
              <w:t>SERVICIO ANTERIOR</w:t>
            </w:r>
          </w:p>
        </w:tc>
        <w:tc>
          <w:tcPr>
            <w:tcW w:w="5947" w:type="dxa"/>
          </w:tcPr>
          <w:p w14:paraId="55BBBF05" w14:textId="77777777" w:rsidR="003A1512" w:rsidRPr="003A1512" w:rsidRDefault="003A1512" w:rsidP="003A1512">
            <w:pPr>
              <w:spacing w:after="160" w:line="259" w:lineRule="auto"/>
              <w:jc w:val="both"/>
              <w:rPr>
                <w:rFonts w:cs="Calibri"/>
                <w:b/>
                <w:lang w:eastAsia="en-US"/>
              </w:rPr>
            </w:pPr>
          </w:p>
        </w:tc>
      </w:tr>
      <w:tr w:rsidR="003A1512" w:rsidRPr="003A1512" w14:paraId="39454684" w14:textId="77777777" w:rsidTr="002577B6">
        <w:trPr>
          <w:trHeight w:val="567"/>
        </w:trPr>
        <w:tc>
          <w:tcPr>
            <w:tcW w:w="2547" w:type="dxa"/>
          </w:tcPr>
          <w:p w14:paraId="6568BA76" w14:textId="77777777" w:rsidR="003A1512" w:rsidRPr="003A1512" w:rsidRDefault="003A1512" w:rsidP="003A1512">
            <w:pPr>
              <w:spacing w:after="160" w:line="259" w:lineRule="auto"/>
              <w:jc w:val="both"/>
              <w:rPr>
                <w:rFonts w:cs="Calibri"/>
                <w:b/>
                <w:lang w:eastAsia="en-US"/>
              </w:rPr>
            </w:pPr>
            <w:r w:rsidRPr="003A1512">
              <w:rPr>
                <w:rFonts w:cs="Calibri"/>
                <w:b/>
                <w:lang w:eastAsia="en-US"/>
              </w:rPr>
              <w:t>PRECIO TOTAL</w:t>
            </w:r>
          </w:p>
        </w:tc>
        <w:tc>
          <w:tcPr>
            <w:tcW w:w="5947" w:type="dxa"/>
          </w:tcPr>
          <w:p w14:paraId="7DC63DFE" w14:textId="77777777" w:rsidR="003A1512" w:rsidRPr="003A1512" w:rsidRDefault="003A1512" w:rsidP="003A1512">
            <w:pPr>
              <w:spacing w:after="160" w:line="259" w:lineRule="auto"/>
              <w:jc w:val="both"/>
              <w:rPr>
                <w:rFonts w:cs="Calibri"/>
                <w:b/>
                <w:lang w:eastAsia="en-US"/>
              </w:rPr>
            </w:pPr>
          </w:p>
        </w:tc>
      </w:tr>
      <w:tr w:rsidR="003A1512" w:rsidRPr="003A1512" w14:paraId="4D219828" w14:textId="77777777" w:rsidTr="002577B6">
        <w:trPr>
          <w:trHeight w:val="567"/>
        </w:trPr>
        <w:tc>
          <w:tcPr>
            <w:tcW w:w="2547" w:type="dxa"/>
          </w:tcPr>
          <w:p w14:paraId="31AEF891" w14:textId="5C9B043A" w:rsidR="003A1512" w:rsidRPr="003A1512" w:rsidRDefault="00022E80" w:rsidP="003A1512">
            <w:pPr>
              <w:spacing w:after="160" w:line="259" w:lineRule="auto"/>
              <w:jc w:val="both"/>
              <w:rPr>
                <w:rFonts w:cs="Calibri"/>
                <w:b/>
                <w:lang w:eastAsia="en-US"/>
              </w:rPr>
            </w:pPr>
            <w:r w:rsidRPr="001D6D64">
              <w:rPr>
                <w:rFonts w:cs="Calibri"/>
                <w:b/>
                <w:lang w:eastAsia="en-US"/>
              </w:rPr>
              <w:t>FECHA FIN VALIDEZ DEL PRECIO</w:t>
            </w:r>
          </w:p>
        </w:tc>
        <w:tc>
          <w:tcPr>
            <w:tcW w:w="5947" w:type="dxa"/>
          </w:tcPr>
          <w:p w14:paraId="20829883" w14:textId="77777777" w:rsidR="003A1512" w:rsidRPr="003A1512" w:rsidRDefault="003A1512" w:rsidP="003A1512">
            <w:pPr>
              <w:spacing w:after="160" w:line="259" w:lineRule="auto"/>
              <w:jc w:val="both"/>
              <w:rPr>
                <w:rFonts w:cs="Calibri"/>
                <w:b/>
                <w:lang w:eastAsia="en-US"/>
              </w:rPr>
            </w:pPr>
          </w:p>
        </w:tc>
      </w:tr>
      <w:tr w:rsidR="003A1512" w:rsidRPr="003A1512" w14:paraId="072BA2F2" w14:textId="77777777" w:rsidTr="002577B6">
        <w:trPr>
          <w:trHeight w:val="567"/>
        </w:trPr>
        <w:tc>
          <w:tcPr>
            <w:tcW w:w="2547" w:type="dxa"/>
          </w:tcPr>
          <w:p w14:paraId="1CD703B6" w14:textId="77777777" w:rsidR="003A1512" w:rsidRPr="003A1512" w:rsidRDefault="003A1512" w:rsidP="003A1512">
            <w:pPr>
              <w:spacing w:after="160" w:line="259" w:lineRule="auto"/>
              <w:jc w:val="both"/>
              <w:rPr>
                <w:rFonts w:cs="Calibri"/>
                <w:b/>
                <w:lang w:eastAsia="en-US"/>
              </w:rPr>
            </w:pPr>
            <w:r w:rsidRPr="003A1512">
              <w:rPr>
                <w:rFonts w:cs="Calibri"/>
                <w:b/>
                <w:lang w:eastAsia="en-US"/>
              </w:rPr>
              <w:t>GARANTÍA</w:t>
            </w:r>
          </w:p>
        </w:tc>
        <w:tc>
          <w:tcPr>
            <w:tcW w:w="5947" w:type="dxa"/>
          </w:tcPr>
          <w:p w14:paraId="7FB61409" w14:textId="77777777" w:rsidR="003A1512" w:rsidRPr="003A1512" w:rsidRDefault="003A1512" w:rsidP="003A1512">
            <w:pPr>
              <w:spacing w:after="160" w:line="259" w:lineRule="auto"/>
              <w:jc w:val="both"/>
              <w:rPr>
                <w:rFonts w:cs="Calibri"/>
                <w:b/>
                <w:lang w:eastAsia="en-US"/>
              </w:rPr>
            </w:pPr>
          </w:p>
        </w:tc>
      </w:tr>
    </w:tbl>
    <w:p w14:paraId="3016D330" w14:textId="77777777" w:rsidR="003A1512" w:rsidRDefault="003A1512" w:rsidP="00860D6A">
      <w:pPr>
        <w:pStyle w:val="BOPVDetalle"/>
        <w:rPr>
          <w:rFonts w:eastAsia="Calibri"/>
          <w:lang w:eastAsia="en-US"/>
        </w:rPr>
      </w:pPr>
    </w:p>
    <w:sectPr w:rsidR="003A1512" w:rsidSect="0022229A">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567"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C4E5" w14:textId="77777777" w:rsidR="0061145D" w:rsidRDefault="0061145D" w:rsidP="00860D6A">
      <w:r>
        <w:separator/>
      </w:r>
    </w:p>
  </w:endnote>
  <w:endnote w:type="continuationSeparator" w:id="0">
    <w:p w14:paraId="7EFF990D" w14:textId="77777777" w:rsidR="0061145D" w:rsidRDefault="0061145D" w:rsidP="0086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03CC" w14:textId="77777777" w:rsidR="00860D6A" w:rsidRPr="00860D6A" w:rsidRDefault="00860D6A" w:rsidP="00860D6A">
    <w:pPr>
      <w:pStyle w:val="BOPVDetal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8DDD" w14:textId="77777777" w:rsidR="005D005B" w:rsidRPr="00860D6A" w:rsidRDefault="00000000" w:rsidP="00860D6A">
    <w:pPr>
      <w:pStyle w:val="BOPVDetal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2143" w14:textId="77777777" w:rsidR="00DF22E7" w:rsidRPr="00860D6A" w:rsidRDefault="00000000" w:rsidP="00860D6A">
    <w:pPr>
      <w:pStyle w:val="BOPVDetal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820A" w14:textId="77777777" w:rsidR="0061145D" w:rsidRDefault="0061145D" w:rsidP="00860D6A">
      <w:r>
        <w:separator/>
      </w:r>
    </w:p>
  </w:footnote>
  <w:footnote w:type="continuationSeparator" w:id="0">
    <w:p w14:paraId="0DE79BFB" w14:textId="77777777" w:rsidR="0061145D" w:rsidRDefault="0061145D" w:rsidP="0086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47C7" w14:textId="77777777" w:rsidR="00860D6A" w:rsidRPr="00860D6A" w:rsidRDefault="00860D6A" w:rsidP="00860D6A">
    <w:pPr>
      <w:pStyle w:val="BOPVDetal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B950" w14:textId="77777777" w:rsidR="005D005B" w:rsidRPr="00860D6A" w:rsidRDefault="00000000" w:rsidP="00860D6A">
    <w:pPr>
      <w:pStyle w:val="BOPVDetal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C134" w14:textId="77777777" w:rsidR="00860D6A" w:rsidRPr="00860D6A" w:rsidRDefault="00860D6A" w:rsidP="00860D6A">
    <w:pPr>
      <w:pStyle w:val="BOPVDetal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0DA9484D"/>
    <w:multiLevelType w:val="hybridMultilevel"/>
    <w:tmpl w:val="0DAE0EF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58B3866"/>
    <w:multiLevelType w:val="hybridMultilevel"/>
    <w:tmpl w:val="A934AB88"/>
    <w:lvl w:ilvl="0" w:tplc="59C69036">
      <w:start w:val="1"/>
      <w:numFmt w:val="bullet"/>
      <w:lvlText w:val=""/>
      <w:lvlJc w:val="left"/>
      <w:pPr>
        <w:ind w:left="1353" w:hanging="360"/>
      </w:pPr>
      <w:rPr>
        <w:rFonts w:ascii="Wingdings 2" w:hAnsi="Wingdings 2" w:hint="default"/>
      </w:rPr>
    </w:lvl>
    <w:lvl w:ilvl="1" w:tplc="0C0A0003">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5" w15:restartNumberingAfterBreak="0">
    <w:nsid w:val="1E7D5377"/>
    <w:multiLevelType w:val="hybridMultilevel"/>
    <w:tmpl w:val="66846974"/>
    <w:lvl w:ilvl="0" w:tplc="6034281E">
      <w:start w:val="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C3550F"/>
    <w:multiLevelType w:val="hybridMultilevel"/>
    <w:tmpl w:val="31B69694"/>
    <w:lvl w:ilvl="0" w:tplc="C7F0DBFE">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7" w15:restartNumberingAfterBreak="0">
    <w:nsid w:val="36912110"/>
    <w:multiLevelType w:val="hybridMultilevel"/>
    <w:tmpl w:val="3D569CE8"/>
    <w:lvl w:ilvl="0" w:tplc="84EE0814">
      <w:start w:val="7"/>
      <w:numFmt w:val="bullet"/>
      <w:lvlText w:val="-"/>
      <w:lvlJc w:val="left"/>
      <w:pPr>
        <w:ind w:left="420" w:hanging="360"/>
      </w:pPr>
      <w:rPr>
        <w:rFonts w:ascii="Arial" w:eastAsia="Calibr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8" w15:restartNumberingAfterBreak="0">
    <w:nsid w:val="388E5D07"/>
    <w:multiLevelType w:val="hybridMultilevel"/>
    <w:tmpl w:val="3EF22D5A"/>
    <w:lvl w:ilvl="0" w:tplc="59C69036">
      <w:start w:val="1"/>
      <w:numFmt w:val="bullet"/>
      <w:lvlText w:val=""/>
      <w:lvlJc w:val="left"/>
      <w:pPr>
        <w:ind w:left="2130" w:hanging="360"/>
      </w:pPr>
      <w:rPr>
        <w:rFonts w:ascii="Wingdings 2" w:hAnsi="Wingdings 2"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9"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0"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5F1477"/>
    <w:multiLevelType w:val="hybridMultilevel"/>
    <w:tmpl w:val="ACD6F968"/>
    <w:lvl w:ilvl="0" w:tplc="594648D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3"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235E0A"/>
    <w:multiLevelType w:val="hybridMultilevel"/>
    <w:tmpl w:val="D0C6C5F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1F34894"/>
    <w:multiLevelType w:val="hybridMultilevel"/>
    <w:tmpl w:val="4BFC86D2"/>
    <w:lvl w:ilvl="0" w:tplc="2056D03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7" w15:restartNumberingAfterBreak="0">
    <w:nsid w:val="770F572B"/>
    <w:multiLevelType w:val="hybridMultilevel"/>
    <w:tmpl w:val="CB309932"/>
    <w:lvl w:ilvl="0" w:tplc="59C69036">
      <w:start w:val="1"/>
      <w:numFmt w:val="bullet"/>
      <w:lvlText w:val=""/>
      <w:lvlJc w:val="left"/>
      <w:pPr>
        <w:ind w:left="5514" w:hanging="360"/>
      </w:pPr>
      <w:rPr>
        <w:rFonts w:ascii="Wingdings 2" w:hAnsi="Wingdings 2" w:hint="default"/>
      </w:rPr>
    </w:lvl>
    <w:lvl w:ilvl="1" w:tplc="0C0A0003" w:tentative="1">
      <w:start w:val="1"/>
      <w:numFmt w:val="bullet"/>
      <w:lvlText w:val="o"/>
      <w:lvlJc w:val="left"/>
      <w:pPr>
        <w:ind w:left="6234" w:hanging="360"/>
      </w:pPr>
      <w:rPr>
        <w:rFonts w:ascii="Courier New" w:hAnsi="Courier New" w:cs="Courier New" w:hint="default"/>
      </w:rPr>
    </w:lvl>
    <w:lvl w:ilvl="2" w:tplc="0C0A0005" w:tentative="1">
      <w:start w:val="1"/>
      <w:numFmt w:val="bullet"/>
      <w:lvlText w:val=""/>
      <w:lvlJc w:val="left"/>
      <w:pPr>
        <w:ind w:left="6954" w:hanging="360"/>
      </w:pPr>
      <w:rPr>
        <w:rFonts w:ascii="Wingdings" w:hAnsi="Wingdings" w:hint="default"/>
      </w:rPr>
    </w:lvl>
    <w:lvl w:ilvl="3" w:tplc="0C0A0001" w:tentative="1">
      <w:start w:val="1"/>
      <w:numFmt w:val="bullet"/>
      <w:lvlText w:val=""/>
      <w:lvlJc w:val="left"/>
      <w:pPr>
        <w:ind w:left="7674" w:hanging="360"/>
      </w:pPr>
      <w:rPr>
        <w:rFonts w:ascii="Symbol" w:hAnsi="Symbol" w:hint="default"/>
      </w:rPr>
    </w:lvl>
    <w:lvl w:ilvl="4" w:tplc="0C0A0003" w:tentative="1">
      <w:start w:val="1"/>
      <w:numFmt w:val="bullet"/>
      <w:lvlText w:val="o"/>
      <w:lvlJc w:val="left"/>
      <w:pPr>
        <w:ind w:left="8394" w:hanging="360"/>
      </w:pPr>
      <w:rPr>
        <w:rFonts w:ascii="Courier New" w:hAnsi="Courier New" w:cs="Courier New" w:hint="default"/>
      </w:rPr>
    </w:lvl>
    <w:lvl w:ilvl="5" w:tplc="0C0A0005" w:tentative="1">
      <w:start w:val="1"/>
      <w:numFmt w:val="bullet"/>
      <w:lvlText w:val=""/>
      <w:lvlJc w:val="left"/>
      <w:pPr>
        <w:ind w:left="9114" w:hanging="360"/>
      </w:pPr>
      <w:rPr>
        <w:rFonts w:ascii="Wingdings" w:hAnsi="Wingdings" w:hint="default"/>
      </w:rPr>
    </w:lvl>
    <w:lvl w:ilvl="6" w:tplc="0C0A0001" w:tentative="1">
      <w:start w:val="1"/>
      <w:numFmt w:val="bullet"/>
      <w:lvlText w:val=""/>
      <w:lvlJc w:val="left"/>
      <w:pPr>
        <w:ind w:left="9834" w:hanging="360"/>
      </w:pPr>
      <w:rPr>
        <w:rFonts w:ascii="Symbol" w:hAnsi="Symbol" w:hint="default"/>
      </w:rPr>
    </w:lvl>
    <w:lvl w:ilvl="7" w:tplc="0C0A0003" w:tentative="1">
      <w:start w:val="1"/>
      <w:numFmt w:val="bullet"/>
      <w:lvlText w:val="o"/>
      <w:lvlJc w:val="left"/>
      <w:pPr>
        <w:ind w:left="10554" w:hanging="360"/>
      </w:pPr>
      <w:rPr>
        <w:rFonts w:ascii="Courier New" w:hAnsi="Courier New" w:cs="Courier New" w:hint="default"/>
      </w:rPr>
    </w:lvl>
    <w:lvl w:ilvl="8" w:tplc="0C0A0005" w:tentative="1">
      <w:start w:val="1"/>
      <w:numFmt w:val="bullet"/>
      <w:lvlText w:val=""/>
      <w:lvlJc w:val="left"/>
      <w:pPr>
        <w:ind w:left="11274" w:hanging="360"/>
      </w:pPr>
      <w:rPr>
        <w:rFonts w:ascii="Wingdings" w:hAnsi="Wingdings" w:hint="default"/>
      </w:rPr>
    </w:lvl>
  </w:abstractNum>
  <w:num w:numId="1" w16cid:durableId="2024237752">
    <w:abstractNumId w:val="1"/>
  </w:num>
  <w:num w:numId="2" w16cid:durableId="1035231968">
    <w:abstractNumId w:val="11"/>
  </w:num>
  <w:num w:numId="3" w16cid:durableId="1919363570">
    <w:abstractNumId w:val="13"/>
  </w:num>
  <w:num w:numId="4" w16cid:durableId="639264905">
    <w:abstractNumId w:val="10"/>
  </w:num>
  <w:num w:numId="5" w16cid:durableId="637224084">
    <w:abstractNumId w:val="10"/>
  </w:num>
  <w:num w:numId="6" w16cid:durableId="1379940717">
    <w:abstractNumId w:val="3"/>
  </w:num>
  <w:num w:numId="7" w16cid:durableId="123930478">
    <w:abstractNumId w:val="9"/>
  </w:num>
  <w:num w:numId="8" w16cid:durableId="1633828881">
    <w:abstractNumId w:val="14"/>
  </w:num>
  <w:num w:numId="9" w16cid:durableId="52775566">
    <w:abstractNumId w:val="0"/>
  </w:num>
  <w:num w:numId="10" w16cid:durableId="1079448505">
    <w:abstractNumId w:val="2"/>
  </w:num>
  <w:num w:numId="11" w16cid:durableId="984890646">
    <w:abstractNumId w:val="15"/>
  </w:num>
  <w:num w:numId="12" w16cid:durableId="879633276">
    <w:abstractNumId w:val="8"/>
  </w:num>
  <w:num w:numId="13" w16cid:durableId="2116753941">
    <w:abstractNumId w:val="4"/>
  </w:num>
  <w:num w:numId="14" w16cid:durableId="69276058">
    <w:abstractNumId w:val="17"/>
  </w:num>
  <w:num w:numId="15" w16cid:durableId="808328506">
    <w:abstractNumId w:val="5"/>
  </w:num>
  <w:num w:numId="16" w16cid:durableId="62217946">
    <w:abstractNumId w:val="6"/>
  </w:num>
  <w:num w:numId="17" w16cid:durableId="1580551834">
    <w:abstractNumId w:val="16"/>
  </w:num>
  <w:num w:numId="18" w16cid:durableId="1394042822">
    <w:abstractNumId w:val="12"/>
  </w:num>
  <w:num w:numId="19" w16cid:durableId="433525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512"/>
    <w:rsid w:val="00007545"/>
    <w:rsid w:val="00012646"/>
    <w:rsid w:val="00013AE7"/>
    <w:rsid w:val="00022156"/>
    <w:rsid w:val="00022E80"/>
    <w:rsid w:val="00023AFA"/>
    <w:rsid w:val="00030730"/>
    <w:rsid w:val="000338F0"/>
    <w:rsid w:val="00037F8F"/>
    <w:rsid w:val="00045835"/>
    <w:rsid w:val="0004796D"/>
    <w:rsid w:val="00050619"/>
    <w:rsid w:val="00052111"/>
    <w:rsid w:val="000559E0"/>
    <w:rsid w:val="00056838"/>
    <w:rsid w:val="000602CE"/>
    <w:rsid w:val="00064560"/>
    <w:rsid w:val="0006783F"/>
    <w:rsid w:val="00073680"/>
    <w:rsid w:val="00077360"/>
    <w:rsid w:val="00085FA0"/>
    <w:rsid w:val="00087A0D"/>
    <w:rsid w:val="000A1649"/>
    <w:rsid w:val="000A209F"/>
    <w:rsid w:val="000A780E"/>
    <w:rsid w:val="000B472F"/>
    <w:rsid w:val="000B56A7"/>
    <w:rsid w:val="000B79DF"/>
    <w:rsid w:val="000C08CE"/>
    <w:rsid w:val="000D359C"/>
    <w:rsid w:val="000E3179"/>
    <w:rsid w:val="000F5BB5"/>
    <w:rsid w:val="0010276F"/>
    <w:rsid w:val="001047B6"/>
    <w:rsid w:val="00111251"/>
    <w:rsid w:val="00113182"/>
    <w:rsid w:val="00126C67"/>
    <w:rsid w:val="001275E3"/>
    <w:rsid w:val="00142AAD"/>
    <w:rsid w:val="0015033C"/>
    <w:rsid w:val="0017119C"/>
    <w:rsid w:val="0018327B"/>
    <w:rsid w:val="00190CC6"/>
    <w:rsid w:val="00190F88"/>
    <w:rsid w:val="00194AD6"/>
    <w:rsid w:val="001B07E2"/>
    <w:rsid w:val="001C28EB"/>
    <w:rsid w:val="001C2CD0"/>
    <w:rsid w:val="001C7C21"/>
    <w:rsid w:val="001C7FD0"/>
    <w:rsid w:val="001D2F60"/>
    <w:rsid w:val="001D6D64"/>
    <w:rsid w:val="001E4F7E"/>
    <w:rsid w:val="001E5F7C"/>
    <w:rsid w:val="001F03B8"/>
    <w:rsid w:val="001F5574"/>
    <w:rsid w:val="00201E0B"/>
    <w:rsid w:val="00210245"/>
    <w:rsid w:val="0021636C"/>
    <w:rsid w:val="00272152"/>
    <w:rsid w:val="00272B08"/>
    <w:rsid w:val="00274AF4"/>
    <w:rsid w:val="00280231"/>
    <w:rsid w:val="002870A7"/>
    <w:rsid w:val="00290F00"/>
    <w:rsid w:val="002A0E6F"/>
    <w:rsid w:val="002A5775"/>
    <w:rsid w:val="002B2D27"/>
    <w:rsid w:val="002B36CE"/>
    <w:rsid w:val="002C3E20"/>
    <w:rsid w:val="002D0FA2"/>
    <w:rsid w:val="002E2F00"/>
    <w:rsid w:val="002E3040"/>
    <w:rsid w:val="002E48BC"/>
    <w:rsid w:val="002F741B"/>
    <w:rsid w:val="00313277"/>
    <w:rsid w:val="0032594F"/>
    <w:rsid w:val="003319DC"/>
    <w:rsid w:val="00334F0E"/>
    <w:rsid w:val="0034378E"/>
    <w:rsid w:val="00347761"/>
    <w:rsid w:val="00375A5E"/>
    <w:rsid w:val="00377D30"/>
    <w:rsid w:val="00382556"/>
    <w:rsid w:val="00382C79"/>
    <w:rsid w:val="00383268"/>
    <w:rsid w:val="00396D7C"/>
    <w:rsid w:val="003A1512"/>
    <w:rsid w:val="003A1653"/>
    <w:rsid w:val="003C2927"/>
    <w:rsid w:val="003C2F90"/>
    <w:rsid w:val="003C7782"/>
    <w:rsid w:val="003E4FAA"/>
    <w:rsid w:val="003E7EBE"/>
    <w:rsid w:val="00425AFB"/>
    <w:rsid w:val="0042783F"/>
    <w:rsid w:val="00431BDE"/>
    <w:rsid w:val="004365E6"/>
    <w:rsid w:val="00440617"/>
    <w:rsid w:val="004443C1"/>
    <w:rsid w:val="00453EA6"/>
    <w:rsid w:val="0045578E"/>
    <w:rsid w:val="0046159B"/>
    <w:rsid w:val="00466B78"/>
    <w:rsid w:val="0046737F"/>
    <w:rsid w:val="0047459F"/>
    <w:rsid w:val="00475D8A"/>
    <w:rsid w:val="00477748"/>
    <w:rsid w:val="00481C80"/>
    <w:rsid w:val="004A0238"/>
    <w:rsid w:val="004A05CE"/>
    <w:rsid w:val="004A1FC1"/>
    <w:rsid w:val="004A2156"/>
    <w:rsid w:val="004A283A"/>
    <w:rsid w:val="004A552F"/>
    <w:rsid w:val="004B474D"/>
    <w:rsid w:val="004C1F51"/>
    <w:rsid w:val="004C35FF"/>
    <w:rsid w:val="004C4C43"/>
    <w:rsid w:val="004D66F6"/>
    <w:rsid w:val="004E52E0"/>
    <w:rsid w:val="004F1D06"/>
    <w:rsid w:val="004F2C1A"/>
    <w:rsid w:val="004F37C2"/>
    <w:rsid w:val="004F39B9"/>
    <w:rsid w:val="004F4611"/>
    <w:rsid w:val="00500B9C"/>
    <w:rsid w:val="00503F47"/>
    <w:rsid w:val="0052074E"/>
    <w:rsid w:val="00535085"/>
    <w:rsid w:val="00552CF6"/>
    <w:rsid w:val="00553243"/>
    <w:rsid w:val="00562390"/>
    <w:rsid w:val="00573900"/>
    <w:rsid w:val="00586A4F"/>
    <w:rsid w:val="0058759F"/>
    <w:rsid w:val="005A344D"/>
    <w:rsid w:val="005A47C4"/>
    <w:rsid w:val="005C4645"/>
    <w:rsid w:val="005C5F4C"/>
    <w:rsid w:val="005C7FBB"/>
    <w:rsid w:val="005F47F4"/>
    <w:rsid w:val="005F6FC4"/>
    <w:rsid w:val="00606090"/>
    <w:rsid w:val="0061145D"/>
    <w:rsid w:val="00613E30"/>
    <w:rsid w:val="006157CB"/>
    <w:rsid w:val="00617065"/>
    <w:rsid w:val="00636310"/>
    <w:rsid w:val="00643E64"/>
    <w:rsid w:val="00644288"/>
    <w:rsid w:val="006511CA"/>
    <w:rsid w:val="0065202D"/>
    <w:rsid w:val="006952C6"/>
    <w:rsid w:val="006B048A"/>
    <w:rsid w:val="006B2099"/>
    <w:rsid w:val="006B396E"/>
    <w:rsid w:val="006B7084"/>
    <w:rsid w:val="006D3A08"/>
    <w:rsid w:val="006D6949"/>
    <w:rsid w:val="006E0349"/>
    <w:rsid w:val="006E0BD5"/>
    <w:rsid w:val="006F5A68"/>
    <w:rsid w:val="00700A8D"/>
    <w:rsid w:val="00701EF6"/>
    <w:rsid w:val="00716627"/>
    <w:rsid w:val="007168C3"/>
    <w:rsid w:val="00727DB7"/>
    <w:rsid w:val="00751F5A"/>
    <w:rsid w:val="00764A5B"/>
    <w:rsid w:val="00765CC2"/>
    <w:rsid w:val="00765F00"/>
    <w:rsid w:val="00767E39"/>
    <w:rsid w:val="00771D9F"/>
    <w:rsid w:val="00782E8F"/>
    <w:rsid w:val="0078540F"/>
    <w:rsid w:val="007A5ADE"/>
    <w:rsid w:val="007C3521"/>
    <w:rsid w:val="007C5AEE"/>
    <w:rsid w:val="007C6871"/>
    <w:rsid w:val="007D1ADC"/>
    <w:rsid w:val="007F3EC2"/>
    <w:rsid w:val="00812FDA"/>
    <w:rsid w:val="00824BB8"/>
    <w:rsid w:val="008336CC"/>
    <w:rsid w:val="008351F5"/>
    <w:rsid w:val="00842753"/>
    <w:rsid w:val="00860D6A"/>
    <w:rsid w:val="008679E4"/>
    <w:rsid w:val="0088161B"/>
    <w:rsid w:val="008863F5"/>
    <w:rsid w:val="008877A6"/>
    <w:rsid w:val="008907FC"/>
    <w:rsid w:val="0089491E"/>
    <w:rsid w:val="008952B5"/>
    <w:rsid w:val="008A2AF6"/>
    <w:rsid w:val="008A6891"/>
    <w:rsid w:val="008B6990"/>
    <w:rsid w:val="008C2569"/>
    <w:rsid w:val="008C2D2F"/>
    <w:rsid w:val="008E5F29"/>
    <w:rsid w:val="008F4DCA"/>
    <w:rsid w:val="008F6AF6"/>
    <w:rsid w:val="009125E3"/>
    <w:rsid w:val="0092207B"/>
    <w:rsid w:val="00925335"/>
    <w:rsid w:val="009404F3"/>
    <w:rsid w:val="00952FD3"/>
    <w:rsid w:val="00956758"/>
    <w:rsid w:val="0096248B"/>
    <w:rsid w:val="009802C3"/>
    <w:rsid w:val="0098465A"/>
    <w:rsid w:val="009A194D"/>
    <w:rsid w:val="009D4F4B"/>
    <w:rsid w:val="009D65DE"/>
    <w:rsid w:val="009D6FF9"/>
    <w:rsid w:val="009F2BFF"/>
    <w:rsid w:val="009F4D93"/>
    <w:rsid w:val="009F6924"/>
    <w:rsid w:val="00A22643"/>
    <w:rsid w:val="00A26FC4"/>
    <w:rsid w:val="00A27F6C"/>
    <w:rsid w:val="00A37E92"/>
    <w:rsid w:val="00A43918"/>
    <w:rsid w:val="00A57625"/>
    <w:rsid w:val="00A755FA"/>
    <w:rsid w:val="00A76548"/>
    <w:rsid w:val="00A833EE"/>
    <w:rsid w:val="00A9086A"/>
    <w:rsid w:val="00A91C03"/>
    <w:rsid w:val="00AA376A"/>
    <w:rsid w:val="00AC03EB"/>
    <w:rsid w:val="00AD6FC0"/>
    <w:rsid w:val="00AE6B61"/>
    <w:rsid w:val="00B02538"/>
    <w:rsid w:val="00B05773"/>
    <w:rsid w:val="00B11A55"/>
    <w:rsid w:val="00B13792"/>
    <w:rsid w:val="00B14AF3"/>
    <w:rsid w:val="00B1534C"/>
    <w:rsid w:val="00B17B5D"/>
    <w:rsid w:val="00B21A90"/>
    <w:rsid w:val="00B2207E"/>
    <w:rsid w:val="00B24BB2"/>
    <w:rsid w:val="00B27448"/>
    <w:rsid w:val="00B5792A"/>
    <w:rsid w:val="00B612E4"/>
    <w:rsid w:val="00B62EBC"/>
    <w:rsid w:val="00B72570"/>
    <w:rsid w:val="00B72ABD"/>
    <w:rsid w:val="00B81E78"/>
    <w:rsid w:val="00BA0E4E"/>
    <w:rsid w:val="00BA225A"/>
    <w:rsid w:val="00BA46E8"/>
    <w:rsid w:val="00BD24DC"/>
    <w:rsid w:val="00BF1BED"/>
    <w:rsid w:val="00C04878"/>
    <w:rsid w:val="00C06B17"/>
    <w:rsid w:val="00C119AB"/>
    <w:rsid w:val="00C242AE"/>
    <w:rsid w:val="00C3451D"/>
    <w:rsid w:val="00C43480"/>
    <w:rsid w:val="00C46FE6"/>
    <w:rsid w:val="00C55B4F"/>
    <w:rsid w:val="00C70F93"/>
    <w:rsid w:val="00C74848"/>
    <w:rsid w:val="00C75C77"/>
    <w:rsid w:val="00C77AC3"/>
    <w:rsid w:val="00C84722"/>
    <w:rsid w:val="00C850E7"/>
    <w:rsid w:val="00C910BF"/>
    <w:rsid w:val="00C9132F"/>
    <w:rsid w:val="00CA76E3"/>
    <w:rsid w:val="00CB0B66"/>
    <w:rsid w:val="00CB2B2F"/>
    <w:rsid w:val="00CC4BE0"/>
    <w:rsid w:val="00CC5A92"/>
    <w:rsid w:val="00CC7FEC"/>
    <w:rsid w:val="00CD1366"/>
    <w:rsid w:val="00CE17AC"/>
    <w:rsid w:val="00CE53A0"/>
    <w:rsid w:val="00CF181C"/>
    <w:rsid w:val="00D064ED"/>
    <w:rsid w:val="00D11D9C"/>
    <w:rsid w:val="00D32691"/>
    <w:rsid w:val="00D35A12"/>
    <w:rsid w:val="00D36A14"/>
    <w:rsid w:val="00D4407C"/>
    <w:rsid w:val="00D60A98"/>
    <w:rsid w:val="00D74CCF"/>
    <w:rsid w:val="00D829C0"/>
    <w:rsid w:val="00D840D5"/>
    <w:rsid w:val="00D85004"/>
    <w:rsid w:val="00D93D64"/>
    <w:rsid w:val="00DA74A2"/>
    <w:rsid w:val="00DB5333"/>
    <w:rsid w:val="00DC5EA5"/>
    <w:rsid w:val="00DE183E"/>
    <w:rsid w:val="00DE6A76"/>
    <w:rsid w:val="00DF0009"/>
    <w:rsid w:val="00DF0251"/>
    <w:rsid w:val="00E058E6"/>
    <w:rsid w:val="00E104E4"/>
    <w:rsid w:val="00E10CFD"/>
    <w:rsid w:val="00E120A5"/>
    <w:rsid w:val="00E12790"/>
    <w:rsid w:val="00E3248B"/>
    <w:rsid w:val="00E32FA6"/>
    <w:rsid w:val="00E5416A"/>
    <w:rsid w:val="00E55035"/>
    <w:rsid w:val="00E616DA"/>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07870"/>
    <w:rsid w:val="00F16A78"/>
    <w:rsid w:val="00F20A49"/>
    <w:rsid w:val="00F22EE5"/>
    <w:rsid w:val="00F31C24"/>
    <w:rsid w:val="00F462AF"/>
    <w:rsid w:val="00F63611"/>
    <w:rsid w:val="00F67F1E"/>
    <w:rsid w:val="00F705CC"/>
    <w:rsid w:val="00F72995"/>
    <w:rsid w:val="00F77CB4"/>
    <w:rsid w:val="00F8333E"/>
    <w:rsid w:val="00F83802"/>
    <w:rsid w:val="00FA393C"/>
    <w:rsid w:val="00FA3FFA"/>
    <w:rsid w:val="00FB51CC"/>
    <w:rsid w:val="00FB5349"/>
    <w:rsid w:val="00FD0C4D"/>
    <w:rsid w:val="00FD19A4"/>
    <w:rsid w:val="00FE4DDD"/>
    <w:rsid w:val="00FE5F43"/>
    <w:rsid w:val="00FE600F"/>
    <w:rsid w:val="00FF1071"/>
    <w:rsid w:val="00FF6E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664FC"/>
  <w15:chartTrackingRefBased/>
  <w15:docId w15:val="{969901FF-904B-4A70-8A18-3F7770A7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00F"/>
    <w:rPr>
      <w:lang w:eastAsia="es-ES_tradnl"/>
    </w:rPr>
  </w:style>
  <w:style w:type="paragraph" w:styleId="Ttulo3">
    <w:name w:val="heading 3"/>
    <w:basedOn w:val="Normal"/>
    <w:next w:val="Normal"/>
    <w:autoRedefine/>
    <w:qFormat/>
    <w:rsid w:val="00FE600F"/>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FE600F"/>
    <w:rPr>
      <w:rFonts w:ascii="Arial" w:hAnsi="Arial"/>
      <w:sz w:val="22"/>
      <w:szCs w:val="22"/>
    </w:rPr>
  </w:style>
  <w:style w:type="paragraph" w:customStyle="1" w:styleId="BOPVAnexo">
    <w:name w:val="BOPVAnexo"/>
    <w:basedOn w:val="BOPVDetalle"/>
    <w:rsid w:val="00FE600F"/>
  </w:style>
  <w:style w:type="paragraph" w:customStyle="1" w:styleId="BOPVDetalle">
    <w:name w:val="BOPVDetalle"/>
    <w:rsid w:val="00FE600F"/>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FE600F"/>
  </w:style>
  <w:style w:type="paragraph" w:customStyle="1" w:styleId="BOPVAnexoFinal">
    <w:name w:val="BOPVAnexoFinal"/>
    <w:basedOn w:val="BOPVDetalle"/>
    <w:rsid w:val="00FE600F"/>
  </w:style>
  <w:style w:type="paragraph" w:customStyle="1" w:styleId="BOPVCapitulo">
    <w:name w:val="BOPVCapitulo"/>
    <w:basedOn w:val="BOPVDetalle"/>
    <w:autoRedefine/>
    <w:rsid w:val="00FE600F"/>
  </w:style>
  <w:style w:type="paragraph" w:customStyle="1" w:styleId="BOPVClave">
    <w:name w:val="BOPVClave"/>
    <w:basedOn w:val="BOPVDetalle"/>
    <w:rsid w:val="00FE600F"/>
    <w:pPr>
      <w:ind w:firstLine="0"/>
      <w:jc w:val="center"/>
    </w:pPr>
    <w:rPr>
      <w:caps/>
    </w:rPr>
  </w:style>
  <w:style w:type="paragraph" w:customStyle="1" w:styleId="BOPVDisposicion">
    <w:name w:val="BOPVDisposicion"/>
    <w:basedOn w:val="BOPVClave"/>
    <w:rsid w:val="00FE600F"/>
    <w:pPr>
      <w:jc w:val="left"/>
    </w:pPr>
  </w:style>
  <w:style w:type="paragraph" w:customStyle="1" w:styleId="BOPVFirmaLugFec">
    <w:name w:val="BOPVFirmaLugFec"/>
    <w:basedOn w:val="BOPVDetalle"/>
    <w:rsid w:val="00FE600F"/>
  </w:style>
  <w:style w:type="paragraph" w:customStyle="1" w:styleId="BOPVFirmaNombre">
    <w:name w:val="BOPVFirmaNombre"/>
    <w:basedOn w:val="BOPVDetalle"/>
    <w:rsid w:val="00FE600F"/>
    <w:pPr>
      <w:ind w:firstLine="0"/>
    </w:pPr>
    <w:rPr>
      <w:caps/>
    </w:rPr>
  </w:style>
  <w:style w:type="paragraph" w:customStyle="1" w:styleId="BOPVFirmaPuesto">
    <w:name w:val="BOPVFirmaPuesto"/>
    <w:basedOn w:val="BOPVDetalle"/>
    <w:rsid w:val="00FE600F"/>
    <w:pPr>
      <w:spacing w:after="0"/>
      <w:ind w:firstLine="0"/>
    </w:pPr>
  </w:style>
  <w:style w:type="paragraph" w:customStyle="1" w:styleId="BOPVNombreLehen1">
    <w:name w:val="BOPVNombreLehen1"/>
    <w:basedOn w:val="BOPVFirmaNombre"/>
    <w:rsid w:val="00FE600F"/>
    <w:pPr>
      <w:jc w:val="center"/>
    </w:pPr>
  </w:style>
  <w:style w:type="paragraph" w:customStyle="1" w:styleId="BOPVNombreLehen2">
    <w:name w:val="BOPVNombreLehen2"/>
    <w:basedOn w:val="BOPVFirmaNombre"/>
    <w:rsid w:val="00FE600F"/>
    <w:pPr>
      <w:jc w:val="right"/>
    </w:pPr>
  </w:style>
  <w:style w:type="paragraph" w:customStyle="1" w:styleId="BOPVNumeroBoletin">
    <w:name w:val="BOPVNumeroBoletin"/>
    <w:basedOn w:val="BOPVDetalle"/>
    <w:rsid w:val="00FE600F"/>
  </w:style>
  <w:style w:type="paragraph" w:customStyle="1" w:styleId="BOPVOrden">
    <w:name w:val="BOPVOrden"/>
    <w:basedOn w:val="BOPVDetalle"/>
    <w:rsid w:val="00FE600F"/>
  </w:style>
  <w:style w:type="paragraph" w:customStyle="1" w:styleId="BOPVOrganismo">
    <w:name w:val="BOPVOrganismo"/>
    <w:basedOn w:val="BOPVDetalle"/>
    <w:rsid w:val="00FE600F"/>
    <w:rPr>
      <w:caps/>
    </w:rPr>
  </w:style>
  <w:style w:type="paragraph" w:customStyle="1" w:styleId="BOPVPuestoLehen1">
    <w:name w:val="BOPVPuestoLehen1"/>
    <w:basedOn w:val="BOPVFirmaPuesto"/>
    <w:rsid w:val="00FE600F"/>
    <w:pPr>
      <w:jc w:val="center"/>
    </w:pPr>
  </w:style>
  <w:style w:type="paragraph" w:customStyle="1" w:styleId="BOPVPuestoLehen2">
    <w:name w:val="BOPVPuestoLehen2"/>
    <w:basedOn w:val="BOPVFirmaPuesto"/>
    <w:rsid w:val="00FE600F"/>
    <w:pPr>
      <w:jc w:val="right"/>
    </w:pPr>
  </w:style>
  <w:style w:type="paragraph" w:customStyle="1" w:styleId="BOPVSeccion">
    <w:name w:val="BOPVSeccion"/>
    <w:basedOn w:val="BOPVDetalle"/>
    <w:rsid w:val="00FE600F"/>
    <w:rPr>
      <w:caps/>
    </w:rPr>
  </w:style>
  <w:style w:type="paragraph" w:customStyle="1" w:styleId="BOPVSubseccion">
    <w:name w:val="BOPVSubseccion"/>
    <w:basedOn w:val="BOPVDetalle"/>
    <w:rsid w:val="00FE600F"/>
  </w:style>
  <w:style w:type="paragraph" w:customStyle="1" w:styleId="BOPVSumarioEuskera">
    <w:name w:val="BOPVSumarioEuskera"/>
    <w:basedOn w:val="BOPV"/>
    <w:rsid w:val="00FE600F"/>
  </w:style>
  <w:style w:type="paragraph" w:customStyle="1" w:styleId="BOPVSumarioOrden">
    <w:name w:val="BOPVSumarioOrden"/>
    <w:basedOn w:val="BOPV"/>
    <w:rsid w:val="00FE600F"/>
  </w:style>
  <w:style w:type="paragraph" w:customStyle="1" w:styleId="BOPVSumarioOrganismo">
    <w:name w:val="BOPVSumarioOrganismo"/>
    <w:basedOn w:val="BOPV"/>
    <w:rsid w:val="00FE600F"/>
  </w:style>
  <w:style w:type="paragraph" w:customStyle="1" w:styleId="BOPVSumarioSeccion">
    <w:name w:val="BOPVSumarioSeccion"/>
    <w:basedOn w:val="BOPV"/>
    <w:rsid w:val="00FE600F"/>
  </w:style>
  <w:style w:type="paragraph" w:customStyle="1" w:styleId="BOPVSumarioSubseccion">
    <w:name w:val="BOPVSumarioSubseccion"/>
    <w:basedOn w:val="BOPV"/>
    <w:rsid w:val="00FE600F"/>
  </w:style>
  <w:style w:type="paragraph" w:customStyle="1" w:styleId="BOPVSumarioTitulo">
    <w:name w:val="BOPVSumarioTitulo"/>
    <w:basedOn w:val="BOPV"/>
    <w:rsid w:val="00FE600F"/>
  </w:style>
  <w:style w:type="paragraph" w:customStyle="1" w:styleId="BOPVTitulo">
    <w:name w:val="BOPVTitulo"/>
    <w:basedOn w:val="BOPVDetalle"/>
    <w:rsid w:val="00FE600F"/>
    <w:pPr>
      <w:ind w:left="425" w:hanging="425"/>
    </w:pPr>
  </w:style>
  <w:style w:type="paragraph" w:customStyle="1" w:styleId="BOPVClaveSin">
    <w:name w:val="BOPVClaveSin"/>
    <w:basedOn w:val="BOPVDetalle"/>
    <w:qFormat/>
    <w:rsid w:val="00FE600F"/>
    <w:pPr>
      <w:jc w:val="center"/>
    </w:pPr>
    <w:rPr>
      <w:caps/>
    </w:rPr>
  </w:style>
  <w:style w:type="paragraph" w:customStyle="1" w:styleId="BOPVDisposicionTitulo">
    <w:name w:val="BOPVDisposicionTitulo"/>
    <w:basedOn w:val="BOPVDisposicion"/>
    <w:rsid w:val="00FE600F"/>
    <w:rPr>
      <w:caps w:val="0"/>
    </w:rPr>
  </w:style>
  <w:style w:type="paragraph" w:customStyle="1" w:styleId="TituloBOPV">
    <w:name w:val="TituloBOPV"/>
    <w:basedOn w:val="BOPVDetalle"/>
    <w:rsid w:val="00FE600F"/>
  </w:style>
  <w:style w:type="paragraph" w:customStyle="1" w:styleId="BOPVLista">
    <w:name w:val="BOPVLista"/>
    <w:basedOn w:val="BOPVDetalle"/>
    <w:rsid w:val="00FE600F"/>
    <w:pPr>
      <w:contextualSpacing/>
    </w:pPr>
  </w:style>
  <w:style w:type="paragraph" w:customStyle="1" w:styleId="BOPVClaveMinusculas">
    <w:name w:val="BOPVClaveMinusculas"/>
    <w:basedOn w:val="BOPVClave"/>
    <w:rsid w:val="00FE600F"/>
    <w:rPr>
      <w:caps w:val="0"/>
    </w:rPr>
  </w:style>
  <w:style w:type="paragraph" w:customStyle="1" w:styleId="BOPVDetalle1">
    <w:name w:val="BOPVDetalle1"/>
    <w:basedOn w:val="BOPVDetalle"/>
    <w:rsid w:val="00FE600F"/>
    <w:pPr>
      <w:ind w:left="425"/>
    </w:pPr>
  </w:style>
  <w:style w:type="paragraph" w:customStyle="1" w:styleId="BOPVDetalle2">
    <w:name w:val="BOPVDetalle2"/>
    <w:basedOn w:val="BOPVDetalle1"/>
    <w:rsid w:val="00FE600F"/>
    <w:pPr>
      <w:ind w:left="709"/>
    </w:pPr>
  </w:style>
  <w:style w:type="paragraph" w:customStyle="1" w:styleId="BOPVDetalle3">
    <w:name w:val="BOPVDetalle3"/>
    <w:basedOn w:val="BOPVDetalle2"/>
    <w:rsid w:val="00FE600F"/>
    <w:pPr>
      <w:ind w:left="992"/>
    </w:pPr>
  </w:style>
  <w:style w:type="paragraph" w:customStyle="1" w:styleId="BOPVDetalle4">
    <w:name w:val="BOPVDetalle4"/>
    <w:basedOn w:val="BOPVDetalle3"/>
    <w:rsid w:val="00FE600F"/>
    <w:pPr>
      <w:ind w:left="1276"/>
    </w:pPr>
  </w:style>
  <w:style w:type="paragraph" w:styleId="Encabezado">
    <w:name w:val="header"/>
    <w:basedOn w:val="Normal"/>
    <w:link w:val="EncabezadoCar"/>
    <w:rsid w:val="003A1512"/>
    <w:pPr>
      <w:tabs>
        <w:tab w:val="center" w:pos="4252"/>
        <w:tab w:val="right" w:pos="8504"/>
      </w:tabs>
    </w:pPr>
  </w:style>
  <w:style w:type="character" w:customStyle="1" w:styleId="EncabezadoCar">
    <w:name w:val="Encabezado Car"/>
    <w:basedOn w:val="Fuentedeprrafopredeter"/>
    <w:link w:val="Encabezado"/>
    <w:rsid w:val="003A1512"/>
    <w:rPr>
      <w:lang w:eastAsia="es-ES_tradnl"/>
    </w:rPr>
  </w:style>
  <w:style w:type="paragraph" w:styleId="Piedepgina">
    <w:name w:val="footer"/>
    <w:basedOn w:val="Normal"/>
    <w:link w:val="PiedepginaCar"/>
    <w:rsid w:val="003A1512"/>
    <w:pPr>
      <w:tabs>
        <w:tab w:val="center" w:pos="4252"/>
        <w:tab w:val="right" w:pos="8504"/>
      </w:tabs>
    </w:pPr>
  </w:style>
  <w:style w:type="character" w:customStyle="1" w:styleId="PiedepginaCar">
    <w:name w:val="Pie de página Car"/>
    <w:basedOn w:val="Fuentedeprrafopredeter"/>
    <w:link w:val="Piedepgina"/>
    <w:rsid w:val="003A1512"/>
    <w:rPr>
      <w:lang w:eastAsia="es-ES_tradnl"/>
    </w:rPr>
  </w:style>
  <w:style w:type="table" w:customStyle="1" w:styleId="Tablaconcuadrcula1">
    <w:name w:val="Tabla con cuadrícula1"/>
    <w:basedOn w:val="Tablanormal"/>
    <w:next w:val="Tablaconcuadrcula"/>
    <w:uiPriority w:val="39"/>
    <w:rsid w:val="003A15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3A1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C7FBB"/>
    <w:rPr>
      <w:rFonts w:ascii="Segoe UI" w:hAnsi="Segoe UI" w:cs="Segoe UI"/>
      <w:sz w:val="18"/>
      <w:szCs w:val="18"/>
    </w:rPr>
  </w:style>
  <w:style w:type="character" w:customStyle="1" w:styleId="TextodegloboCar">
    <w:name w:val="Texto de globo Car"/>
    <w:basedOn w:val="Fuentedeprrafopredeter"/>
    <w:link w:val="Textodeglobo"/>
    <w:rsid w:val="005C7FBB"/>
    <w:rPr>
      <w:rFonts w:ascii="Segoe UI" w:hAnsi="Segoe UI" w:cs="Segoe UI"/>
      <w:sz w:val="18"/>
      <w:szCs w:val="18"/>
      <w:lang w:eastAsia="es-ES_tradnl"/>
    </w:rPr>
  </w:style>
  <w:style w:type="paragraph" w:styleId="Revisin">
    <w:name w:val="Revision"/>
    <w:hidden/>
    <w:uiPriority w:val="99"/>
    <w:semiHidden/>
    <w:rsid w:val="00824BB8"/>
    <w:rPr>
      <w:lang w:eastAsia="es-ES_tradnl"/>
    </w:rPr>
  </w:style>
  <w:style w:type="character" w:styleId="Refdecomentario">
    <w:name w:val="annotation reference"/>
    <w:basedOn w:val="Fuentedeprrafopredeter"/>
    <w:rsid w:val="00824BB8"/>
    <w:rPr>
      <w:sz w:val="16"/>
      <w:szCs w:val="16"/>
    </w:rPr>
  </w:style>
  <w:style w:type="paragraph" w:styleId="Textocomentario">
    <w:name w:val="annotation text"/>
    <w:basedOn w:val="Normal"/>
    <w:link w:val="TextocomentarioCar"/>
    <w:rsid w:val="00824BB8"/>
  </w:style>
  <w:style w:type="character" w:customStyle="1" w:styleId="TextocomentarioCar">
    <w:name w:val="Texto comentario Car"/>
    <w:basedOn w:val="Fuentedeprrafopredeter"/>
    <w:link w:val="Textocomentario"/>
    <w:rsid w:val="00824BB8"/>
    <w:rPr>
      <w:lang w:eastAsia="es-ES_tradnl"/>
    </w:rPr>
  </w:style>
  <w:style w:type="paragraph" w:styleId="Asuntodelcomentario">
    <w:name w:val="annotation subject"/>
    <w:basedOn w:val="Textocomentario"/>
    <w:next w:val="Textocomentario"/>
    <w:link w:val="AsuntodelcomentarioCar"/>
    <w:semiHidden/>
    <w:unhideWhenUsed/>
    <w:rsid w:val="00824BB8"/>
    <w:rPr>
      <w:b/>
      <w:bCs/>
    </w:rPr>
  </w:style>
  <w:style w:type="character" w:customStyle="1" w:styleId="AsuntodelcomentarioCar">
    <w:name w:val="Asunto del comentario Car"/>
    <w:basedOn w:val="TextocomentarioCar"/>
    <w:link w:val="Asuntodelcomentario"/>
    <w:semiHidden/>
    <w:rsid w:val="00824BB8"/>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rtpac\Documents\PUBLICACIONES%20BOPV-BOE\PLANTILLA%202021-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D4BCA-6D1B-415E-9034-366BD2AC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2021-2022.dot</Template>
  <TotalTime>399</TotalTime>
  <Pages>9</Pages>
  <Words>3772</Words>
  <Characters>20746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Martín Pacho, Iciar</dc:creator>
  <cp:keywords/>
  <dc:description/>
  <cp:lastModifiedBy>De Prado Paniagua, Patricia</cp:lastModifiedBy>
  <cp:revision>14</cp:revision>
  <cp:lastPrinted>2023-07-17T10:05:00Z</cp:lastPrinted>
  <dcterms:created xsi:type="dcterms:W3CDTF">2023-07-18T06:53:00Z</dcterms:created>
  <dcterms:modified xsi:type="dcterms:W3CDTF">2023-10-11T10:04:00Z</dcterms:modified>
</cp:coreProperties>
</file>