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5FCA9A0" w14:textId="4CC026FE" w:rsidR="00F975F9" w:rsidRPr="009D0202" w:rsidRDefault="00F975F9" w:rsidP="009D0202">
      <w:pPr>
        <w:pStyle w:val="Ttulo"/>
        <w:shd w:val="clear" w:color="auto" w:fill="FFFFFF" w:themeFill="background1"/>
        <w:rPr>
          <w:sz w:val="21"/>
          <w:szCs w:val="21"/>
        </w:rPr>
      </w:pPr>
      <w:bookmarkStart w:id="0" w:name="_Toc155960048"/>
      <w:r>
        <w:t>LEGEGINTZAKO DEKRETUA, EUSKAL AUTONOMIA ERKIDEGOKO ADMINISTRAZIOAREN TASEN ETA PREZIO PUBLIKOEN LEGEAREN TESTU BATEGINA ONARTZEKOA</w:t>
      </w:r>
      <w:bookmarkEnd w:id="0"/>
    </w:p>
    <w:p w14:paraId="7274889D" w14:textId="77777777" w:rsidR="00F975F9" w:rsidRPr="009D0202" w:rsidRDefault="00F975F9" w:rsidP="009D0202">
      <w:pPr>
        <w:pStyle w:val="Estilonivel2"/>
        <w:shd w:val="clear" w:color="auto" w:fill="FFFFFF" w:themeFill="background1"/>
        <w:spacing w:before="0" w:after="0"/>
        <w:rPr>
          <w:rFonts w:cs="Arial"/>
          <w:szCs w:val="21"/>
        </w:rPr>
      </w:pPr>
    </w:p>
    <w:p w14:paraId="7BA9EFC2" w14:textId="77777777" w:rsidR="00F975F9" w:rsidRPr="009D0202" w:rsidRDefault="00F975F9" w:rsidP="009D0202">
      <w:pPr>
        <w:pStyle w:val="Estilonivel3exp"/>
        <w:shd w:val="clear" w:color="auto" w:fill="FFFFFF" w:themeFill="background1"/>
        <w:rPr>
          <w:rFonts w:ascii="Arial" w:hAnsi="Arial" w:cs="Arial"/>
          <w:b/>
          <w:sz w:val="21"/>
          <w:szCs w:val="21"/>
        </w:rPr>
      </w:pPr>
      <w:bookmarkStart w:id="1" w:name="_Toc155960050"/>
      <w:r>
        <w:rPr>
          <w:rFonts w:ascii="Arial" w:hAnsi="Arial"/>
          <w:b/>
          <w:sz w:val="21"/>
        </w:rPr>
        <w:t>ZIOEN AZALPENA</w:t>
      </w:r>
      <w:bookmarkEnd w:id="1"/>
    </w:p>
    <w:p w14:paraId="415FE814" w14:textId="77777777" w:rsidR="00F975F9" w:rsidRPr="009D0202" w:rsidRDefault="00F975F9" w:rsidP="009D0202">
      <w:pPr>
        <w:shd w:val="clear" w:color="auto" w:fill="FFFFFF" w:themeFill="background1"/>
        <w:spacing w:after="180"/>
        <w:jc w:val="center"/>
        <w:rPr>
          <w:rFonts w:ascii="Arial" w:hAnsi="Arial" w:cs="Arial"/>
          <w:sz w:val="21"/>
          <w:szCs w:val="21"/>
        </w:rPr>
      </w:pPr>
      <w:r>
        <w:rPr>
          <w:rFonts w:ascii="Arial" w:hAnsi="Arial"/>
          <w:sz w:val="21"/>
        </w:rPr>
        <w:t>I</w:t>
      </w:r>
    </w:p>
    <w:p w14:paraId="68F1E3DF" w14:textId="77777777" w:rsidR="00250C09" w:rsidRPr="00250C09" w:rsidRDefault="00250C09" w:rsidP="00250C09">
      <w:pPr>
        <w:jc w:val="both"/>
        <w:rPr>
          <w:rFonts w:ascii="Arial" w:hAnsi="Arial" w:cs="Arial"/>
          <w:bCs/>
          <w:sz w:val="21"/>
          <w:szCs w:val="21"/>
        </w:rPr>
      </w:pPr>
      <w:r>
        <w:rPr>
          <w:rFonts w:ascii="Arial" w:hAnsi="Arial"/>
          <w:sz w:val="21"/>
        </w:rPr>
        <w:t>Euskal Autonomia Erkidegoko 2024. urteko Aurrekontu Orokorrak onartzen dituen abenduaren 22ko 21/2023 Legearen azken xedapenetako bosgarrenak baimena ematen dio Jaurlaritzari, Legea indarrean jarri eta urtebeteko epean, Euskal Autonomia Erkidegoko Administrazioaren Tasa eta Prezio Publikoei buruzko Legearen testu bategina onartzen duen irailaren 11ko 1/2007 Legegintzako Dekretuaren testu bategina egin eta onar dadin.</w:t>
      </w:r>
    </w:p>
    <w:p w14:paraId="22BFDF98" w14:textId="77777777" w:rsidR="00250C09" w:rsidRPr="00250C09" w:rsidRDefault="00250C09" w:rsidP="00250C09">
      <w:pPr>
        <w:jc w:val="both"/>
        <w:rPr>
          <w:rFonts w:ascii="Arial" w:hAnsi="Arial" w:cs="Arial"/>
          <w:bCs/>
          <w:sz w:val="21"/>
          <w:szCs w:val="21"/>
        </w:rPr>
      </w:pPr>
    </w:p>
    <w:p w14:paraId="35F18E2E" w14:textId="53A4A5A6" w:rsidR="00250C09" w:rsidRDefault="00250C09" w:rsidP="00250C09">
      <w:pPr>
        <w:jc w:val="both"/>
        <w:rPr>
          <w:rFonts w:ascii="Arial" w:hAnsi="Arial" w:cs="Arial"/>
          <w:bCs/>
          <w:sz w:val="21"/>
          <w:szCs w:val="21"/>
        </w:rPr>
      </w:pPr>
      <w:r>
        <w:rPr>
          <w:rFonts w:ascii="Arial" w:hAnsi="Arial"/>
          <w:sz w:val="21"/>
        </w:rPr>
        <w:t>Baimenaren barruan sartzen da batu beharreko lege-testuak erregularizatzea, argitzea eta harmonizatzea, bai, halaber, beharrezkoak diren terminologia-egokitzapenak egitea eta sistematizatzea —bereziki hizkuntza inklusiboa behar bezala erabiltzeari dagokionez—, baita proiektuaren euskarazko bertsioa Euskaltzaindiak onartutako hizkuntza-arauetara egokitzea ere.</w:t>
      </w:r>
    </w:p>
    <w:p w14:paraId="6E73A705" w14:textId="77777777" w:rsidR="00250C09" w:rsidRPr="00250C09" w:rsidRDefault="00250C09" w:rsidP="00250C09">
      <w:pPr>
        <w:jc w:val="both"/>
        <w:rPr>
          <w:rFonts w:ascii="Arial" w:hAnsi="Arial" w:cs="Arial"/>
          <w:bCs/>
          <w:sz w:val="21"/>
          <w:szCs w:val="21"/>
        </w:rPr>
      </w:pPr>
    </w:p>
    <w:p w14:paraId="0EE84AE3" w14:textId="65C3B6A1" w:rsidR="00250C09" w:rsidRDefault="00250C09" w:rsidP="00250C09">
      <w:pPr>
        <w:jc w:val="both"/>
        <w:rPr>
          <w:rFonts w:ascii="Arial" w:hAnsi="Arial" w:cs="Arial"/>
          <w:bCs/>
          <w:sz w:val="21"/>
          <w:szCs w:val="21"/>
        </w:rPr>
      </w:pPr>
      <w:r>
        <w:rPr>
          <w:rFonts w:ascii="Arial" w:hAnsi="Arial"/>
          <w:sz w:val="21"/>
        </w:rPr>
        <w:t>Manu hori betetzeko eta baimen hori erabiliz, legegintzako dekretu hau egiten da, Euskal Autonomia Erkidegoko Administrazioaren Tasen eta Prezio Publikoen Legearen testu bategina onartzekoa.</w:t>
      </w:r>
    </w:p>
    <w:p w14:paraId="204223DE" w14:textId="77777777" w:rsidR="00250C09" w:rsidRPr="00250C09" w:rsidRDefault="00250C09" w:rsidP="00250C09">
      <w:pPr>
        <w:jc w:val="both"/>
        <w:rPr>
          <w:rFonts w:ascii="Arial" w:hAnsi="Arial" w:cs="Arial"/>
          <w:bCs/>
          <w:sz w:val="21"/>
          <w:szCs w:val="21"/>
        </w:rPr>
      </w:pPr>
    </w:p>
    <w:p w14:paraId="008DA795" w14:textId="77777777" w:rsidR="00250C09" w:rsidRPr="00250C09" w:rsidRDefault="00250C09" w:rsidP="00250C09">
      <w:pPr>
        <w:jc w:val="center"/>
        <w:rPr>
          <w:rFonts w:ascii="Arial" w:hAnsi="Arial" w:cs="Arial"/>
          <w:bCs/>
          <w:sz w:val="21"/>
          <w:szCs w:val="21"/>
        </w:rPr>
      </w:pPr>
      <w:r>
        <w:rPr>
          <w:rFonts w:ascii="Arial" w:hAnsi="Arial"/>
          <w:sz w:val="21"/>
        </w:rPr>
        <w:t>II</w:t>
      </w:r>
    </w:p>
    <w:p w14:paraId="47F03E48" w14:textId="77777777" w:rsidR="00250C09" w:rsidRDefault="00250C09" w:rsidP="00250C09">
      <w:pPr>
        <w:jc w:val="both"/>
        <w:rPr>
          <w:rFonts w:ascii="Arial" w:hAnsi="Arial" w:cs="Arial"/>
          <w:bCs/>
          <w:sz w:val="21"/>
          <w:szCs w:val="21"/>
        </w:rPr>
      </w:pPr>
    </w:p>
    <w:p w14:paraId="5562ACAF" w14:textId="12592531" w:rsidR="00250C09" w:rsidRDefault="00250C09" w:rsidP="00250C09">
      <w:pPr>
        <w:jc w:val="both"/>
        <w:rPr>
          <w:rFonts w:ascii="Arial" w:hAnsi="Arial" w:cs="Arial"/>
          <w:bCs/>
          <w:sz w:val="21"/>
          <w:szCs w:val="21"/>
        </w:rPr>
      </w:pPr>
      <w:r>
        <w:rPr>
          <w:rFonts w:ascii="Arial" w:hAnsi="Arial"/>
          <w:sz w:val="21"/>
        </w:rPr>
        <w:t>Euskal Autonomia Erkidegoko Administrazioaren Ariel eta Herri Prezioei buruzko maiatzaren 31ko 3/1990 Legean aipatu zen, dagoeneko, egoki zela tasak eta prezio publikoak testu bakar batean arautzea diru-sarrera publikoen modalitate biei buruzko oinarrizko printzipioak ezartzeko eta tasa guztiak banan-banan arautzeko. Orduan arautu ziren, lehenengo aldiz, Euskal Autonomia Erkidegoko Administrazioaren tasak eta prezio publikoak lege-testu bakar batean.</w:t>
      </w:r>
    </w:p>
    <w:p w14:paraId="00F49395" w14:textId="77777777" w:rsidR="00250C09" w:rsidRPr="00250C09" w:rsidRDefault="00250C09" w:rsidP="00250C09">
      <w:pPr>
        <w:jc w:val="both"/>
        <w:rPr>
          <w:rFonts w:ascii="Arial" w:hAnsi="Arial" w:cs="Arial"/>
          <w:bCs/>
          <w:sz w:val="21"/>
          <w:szCs w:val="21"/>
        </w:rPr>
      </w:pPr>
    </w:p>
    <w:p w14:paraId="4587A033" w14:textId="5132B2B3" w:rsidR="00250C09" w:rsidRDefault="00250C09" w:rsidP="00250C09">
      <w:pPr>
        <w:jc w:val="both"/>
        <w:rPr>
          <w:rFonts w:ascii="Arial" w:hAnsi="Arial" w:cs="Arial"/>
          <w:bCs/>
          <w:sz w:val="21"/>
          <w:szCs w:val="21"/>
        </w:rPr>
      </w:pPr>
      <w:r>
        <w:rPr>
          <w:rFonts w:ascii="Arial" w:hAnsi="Arial"/>
          <w:sz w:val="21"/>
        </w:rPr>
        <w:t>Lege horrek arrazionaltasuna sartu zuen diru-sarrera publikoen sektore honen arauketan, ordura arte aski heterogeneoa, konplexua eta barreiatua baitzen araudiari zegokionez, eta bete-betean gauzatu zituen lortu beharreko xedeak, legea aldarrikatu zen unean indarrean zeuden tasak lege-mailako arau batean berrantolatuta, homogeneizatuta eta bateratuta.</w:t>
      </w:r>
    </w:p>
    <w:p w14:paraId="20FE6C99" w14:textId="77777777" w:rsidR="00250C09" w:rsidRPr="00250C09" w:rsidRDefault="00250C09" w:rsidP="00250C09">
      <w:pPr>
        <w:jc w:val="both"/>
        <w:rPr>
          <w:rFonts w:ascii="Arial" w:hAnsi="Arial" w:cs="Arial"/>
          <w:bCs/>
          <w:sz w:val="21"/>
          <w:szCs w:val="21"/>
        </w:rPr>
      </w:pPr>
    </w:p>
    <w:p w14:paraId="7F1995AC" w14:textId="03970814" w:rsidR="00250C09" w:rsidRDefault="00250C09" w:rsidP="00250C09">
      <w:pPr>
        <w:jc w:val="both"/>
        <w:rPr>
          <w:rFonts w:ascii="Arial" w:hAnsi="Arial" w:cs="Arial"/>
          <w:bCs/>
          <w:sz w:val="21"/>
          <w:szCs w:val="21"/>
        </w:rPr>
      </w:pPr>
      <w:r>
        <w:rPr>
          <w:rFonts w:ascii="Arial" w:hAnsi="Arial"/>
          <w:sz w:val="21"/>
        </w:rPr>
        <w:t>Helburuak, alabaina, ez ziren mugatu tasen koadroa bateratzera, asmo handiagoko xedeak ere bilatu baitziren. Tasen eta prezio publikoen kontzeptuak zehaztu ziren, eta prezio horiek exijitzeko araubidea finkatu; tasak erregulatzen dituzten arauak tributuen arloan oro har bete behar diren printzipioetara egokitu ziren, eta arau argiak eta aplikatzen errazak ezarri ziren tasen kudeaketan, segurtasun juridikoaren printzipioa betetzeko. Arau horien barnean, likidazioaren eskakizun formalak eta errekurritzeko bideak finkatzeaz batera, zergadunaren bermeak ere jasotzen ziren.</w:t>
      </w:r>
    </w:p>
    <w:p w14:paraId="541D88D5" w14:textId="77777777" w:rsidR="00250C09" w:rsidRPr="00250C09" w:rsidRDefault="00250C09" w:rsidP="00250C09">
      <w:pPr>
        <w:jc w:val="both"/>
        <w:rPr>
          <w:rFonts w:ascii="Arial" w:hAnsi="Arial" w:cs="Arial"/>
          <w:bCs/>
          <w:sz w:val="21"/>
          <w:szCs w:val="21"/>
        </w:rPr>
      </w:pPr>
    </w:p>
    <w:p w14:paraId="138FDCD3" w14:textId="7C16E633" w:rsidR="00250C09" w:rsidRDefault="00250C09" w:rsidP="00250C09">
      <w:pPr>
        <w:jc w:val="both"/>
        <w:rPr>
          <w:rFonts w:ascii="Arial" w:hAnsi="Arial" w:cs="Arial"/>
          <w:bCs/>
          <w:sz w:val="21"/>
          <w:szCs w:val="21"/>
        </w:rPr>
      </w:pPr>
      <w:r>
        <w:rPr>
          <w:rFonts w:ascii="Arial" w:hAnsi="Arial"/>
          <w:sz w:val="21"/>
        </w:rPr>
        <w:t>Dena dela, Legea zenbait urtez indarrean egon ondoren, gorabeherak izan ziren inguruabarretan, eta komenigarri ikusi zen beste lege bat onartzea, izandako esperientzia aprobetxatuz esparru arautzaile berri bat zehazteko.</w:t>
      </w:r>
    </w:p>
    <w:p w14:paraId="158A1D01" w14:textId="77777777" w:rsidR="00250C09" w:rsidRPr="00250C09" w:rsidRDefault="00250C09" w:rsidP="00250C09">
      <w:pPr>
        <w:jc w:val="both"/>
        <w:rPr>
          <w:rFonts w:ascii="Arial" w:hAnsi="Arial" w:cs="Arial"/>
          <w:bCs/>
          <w:sz w:val="21"/>
          <w:szCs w:val="21"/>
        </w:rPr>
      </w:pPr>
    </w:p>
    <w:p w14:paraId="11174F84" w14:textId="674BDC0E" w:rsidR="00250C09" w:rsidRDefault="00250C09" w:rsidP="00250C09">
      <w:pPr>
        <w:jc w:val="both"/>
        <w:rPr>
          <w:rFonts w:ascii="Arial" w:hAnsi="Arial" w:cs="Arial"/>
          <w:bCs/>
          <w:sz w:val="21"/>
          <w:szCs w:val="21"/>
        </w:rPr>
      </w:pPr>
      <w:r>
        <w:rPr>
          <w:rFonts w:ascii="Arial" w:hAnsi="Arial"/>
          <w:sz w:val="21"/>
        </w:rPr>
        <w:t>Euskal Autonomia Erkidegoko Tasa eta Prezio Publikoei buruzko maiatzaren 9ko 13/1998 Legeak, aurreko legean ezarritako helburuetan sakonduz, Konstituzio Auzitegiaren abenduaren 14ko 185/1995 Epaira egokitu zituen tasa eta prezio publikoen tributu-kontzeptuak, eta, diru-sarrera publiko horien edukiari buruzko hausnarketa-prozesu orokor baten barruan, orduan indarrean zeuden tasetako hainbaten araudia aldatu zuen, tasa berriak ezarri zituen eta beste batzuk kendu.</w:t>
      </w:r>
    </w:p>
    <w:p w14:paraId="6445E1FF" w14:textId="77777777" w:rsidR="00250C09" w:rsidRPr="00250C09" w:rsidRDefault="00250C09" w:rsidP="00250C09">
      <w:pPr>
        <w:jc w:val="both"/>
        <w:rPr>
          <w:rFonts w:ascii="Arial" w:hAnsi="Arial" w:cs="Arial"/>
          <w:bCs/>
          <w:sz w:val="21"/>
          <w:szCs w:val="21"/>
        </w:rPr>
      </w:pPr>
    </w:p>
    <w:p w14:paraId="46522BA8" w14:textId="69D45DDB" w:rsidR="00250C09" w:rsidRDefault="00250C09" w:rsidP="00250C09">
      <w:pPr>
        <w:jc w:val="both"/>
        <w:rPr>
          <w:rFonts w:ascii="Arial" w:hAnsi="Arial" w:cs="Arial"/>
          <w:bCs/>
          <w:sz w:val="21"/>
          <w:szCs w:val="21"/>
        </w:rPr>
      </w:pPr>
      <w:r>
        <w:rPr>
          <w:rFonts w:ascii="Arial" w:hAnsi="Arial"/>
          <w:sz w:val="21"/>
        </w:rPr>
        <w:lastRenderedPageBreak/>
        <w:t>Orobat, tributuen arloan oro har bete beharreko printzipioak ezarri ziren, hala nola legezkotasunaren printzipioa eta tributu-arloko lege-erreserba, aurrekontuen unibertsaltasunaren printzipioa, loturarik ezaren printzipioa eta kutxa bakarraren printzipioa, bai, halaber, finantza-nahikotasunaren printzipioa eta gaitasun ekonomikoaren printzipioa.</w:t>
      </w:r>
    </w:p>
    <w:p w14:paraId="1321882F" w14:textId="77777777" w:rsidR="00250C09" w:rsidRPr="00250C09" w:rsidRDefault="00250C09" w:rsidP="00250C09">
      <w:pPr>
        <w:jc w:val="both"/>
        <w:rPr>
          <w:rFonts w:ascii="Arial" w:hAnsi="Arial" w:cs="Arial"/>
          <w:bCs/>
          <w:sz w:val="21"/>
          <w:szCs w:val="21"/>
        </w:rPr>
      </w:pPr>
    </w:p>
    <w:p w14:paraId="5961A86B" w14:textId="0031E71F" w:rsidR="00250C09" w:rsidRDefault="00250C09" w:rsidP="00250C09">
      <w:pPr>
        <w:jc w:val="both"/>
        <w:rPr>
          <w:rFonts w:ascii="Arial" w:hAnsi="Arial" w:cs="Arial"/>
          <w:bCs/>
          <w:sz w:val="21"/>
          <w:szCs w:val="21"/>
        </w:rPr>
      </w:pPr>
      <w:r>
        <w:rPr>
          <w:rFonts w:ascii="Arial" w:hAnsi="Arial"/>
          <w:sz w:val="21"/>
        </w:rPr>
        <w:t>Aurreko arauketarekin gertatu zen bezala, 13/1998 Legea indarrean egon zen bitartean zenbait aldaketa gertatu ziren, bai Administrazioaren jardueran, bai Autonomia Erkidegoko eta Estatuko araudietan, eta, aldaketok garrantzitsuak zirenez, komenigarri iritzi zen lege-testua berriro aldatzea.</w:t>
      </w:r>
    </w:p>
    <w:p w14:paraId="157C50C7" w14:textId="77777777" w:rsidR="00250C09" w:rsidRPr="00250C09" w:rsidRDefault="00250C09" w:rsidP="00250C09">
      <w:pPr>
        <w:jc w:val="both"/>
        <w:rPr>
          <w:rFonts w:ascii="Arial" w:hAnsi="Arial" w:cs="Arial"/>
          <w:bCs/>
          <w:sz w:val="21"/>
          <w:szCs w:val="21"/>
        </w:rPr>
      </w:pPr>
    </w:p>
    <w:p w14:paraId="1286E94A" w14:textId="33204F3E" w:rsidR="00250C09" w:rsidRDefault="00250C09" w:rsidP="00250C09">
      <w:pPr>
        <w:jc w:val="both"/>
        <w:rPr>
          <w:rFonts w:ascii="Arial" w:hAnsi="Arial" w:cs="Arial"/>
          <w:bCs/>
          <w:sz w:val="21"/>
          <w:szCs w:val="21"/>
        </w:rPr>
      </w:pPr>
      <w:r>
        <w:rPr>
          <w:rFonts w:ascii="Arial" w:hAnsi="Arial"/>
          <w:sz w:val="21"/>
        </w:rPr>
        <w:t>Beraz, zenbait aldaketa egin eta tasa berriak sartu ziren lege hauek baliatuta: Euskal Autonomia Erkidegoko 2000. urteko Aurrekontu Orokorrak onartzen dituen abenduaren 29ko 4/1999 Legea, Merkataritza Jardueraren 7/1994 Legea aldatzen duen azaroaren 10eko 7/2000 Legea eta Euskal Autonomia Erkidegoko 2003. urteko Aurrekontu Orokorrak onartzen dituen abenduaren 27ko 8/2002 Legea. Aldaketa horiekin batera, euroari egokitu zitzaizkion tasen zenbatekoak.</w:t>
      </w:r>
    </w:p>
    <w:p w14:paraId="798CD02B" w14:textId="77777777" w:rsidR="00250C09" w:rsidRPr="00250C09" w:rsidRDefault="00250C09" w:rsidP="00250C09">
      <w:pPr>
        <w:jc w:val="both"/>
        <w:rPr>
          <w:rFonts w:ascii="Arial" w:hAnsi="Arial" w:cs="Arial"/>
          <w:bCs/>
          <w:sz w:val="21"/>
          <w:szCs w:val="21"/>
        </w:rPr>
      </w:pPr>
    </w:p>
    <w:p w14:paraId="5CB07C3F" w14:textId="6EFE57B1" w:rsidR="00250C09" w:rsidRDefault="00250C09" w:rsidP="00250C09">
      <w:pPr>
        <w:jc w:val="both"/>
        <w:rPr>
          <w:rFonts w:ascii="Arial" w:hAnsi="Arial" w:cs="Arial"/>
          <w:bCs/>
          <w:sz w:val="21"/>
          <w:szCs w:val="21"/>
        </w:rPr>
      </w:pPr>
      <w:r>
        <w:rPr>
          <w:rFonts w:ascii="Arial" w:hAnsi="Arial"/>
          <w:sz w:val="21"/>
        </w:rPr>
        <w:t>Berritasun garrantzitsuenak —inguruabar horietara egokitu beharrak ekarriak— irailaren 29ko 3/2006 Legearen bitartez onartu ziren —Euskal Autonomia Erkidegoko Administrazioaren Tasa eta Prezio Publikoei buruzko Legea eta Euskal Autonomia Erkidegoko Herriogasuntza Nagusiaren Antolarauei buruzko Legea aldatzekoa berau—, hartara diru-sarrera publiko horiek modu eraginkorrago batean kudeatu ahal izateko.</w:t>
      </w:r>
    </w:p>
    <w:p w14:paraId="2E7705C8" w14:textId="77777777" w:rsidR="00250C09" w:rsidRPr="00250C09" w:rsidRDefault="00250C09" w:rsidP="00250C09">
      <w:pPr>
        <w:jc w:val="both"/>
        <w:rPr>
          <w:rFonts w:ascii="Arial" w:hAnsi="Arial" w:cs="Arial"/>
          <w:bCs/>
          <w:sz w:val="21"/>
          <w:szCs w:val="21"/>
        </w:rPr>
      </w:pPr>
    </w:p>
    <w:p w14:paraId="799B57D9" w14:textId="1280FFFA" w:rsidR="00250C09" w:rsidRDefault="00250C09" w:rsidP="00250C09">
      <w:pPr>
        <w:jc w:val="both"/>
        <w:rPr>
          <w:rFonts w:ascii="Arial" w:hAnsi="Arial" w:cs="Arial"/>
          <w:bCs/>
          <w:sz w:val="21"/>
          <w:szCs w:val="21"/>
        </w:rPr>
      </w:pPr>
      <w:r>
        <w:rPr>
          <w:rFonts w:ascii="Arial" w:hAnsi="Arial"/>
          <w:sz w:val="21"/>
        </w:rPr>
        <w:t>Hortaz, berriz definitu zen tasaren kontzeptua, jurisprudentziaren azken erabakietara egokituta, Zergei buruzko abenduaren 17ko 58/2003 Lege Orokorrak lehenago egokitu zuen bezala. Preskripzio-gaietan, epea aldatu eta lau urtekoa finkatu zen, ezarpenaren arauketa osoago bat xedatuta hartara. Bitarteko telematikoak erabiltzeko aukera ere aztertu zen tributu-zorra ordaintzeko, eta araudi berri bat ezarri zen aitorpena epez kanpo eta aurretiazko errekerimendurik gabe egiteagatik ezarritako errekarguetarako.</w:t>
      </w:r>
    </w:p>
    <w:p w14:paraId="79E8D217" w14:textId="77777777" w:rsidR="00250C09" w:rsidRPr="00250C09" w:rsidRDefault="00250C09" w:rsidP="00250C09">
      <w:pPr>
        <w:jc w:val="both"/>
        <w:rPr>
          <w:rFonts w:ascii="Arial" w:hAnsi="Arial" w:cs="Arial"/>
          <w:bCs/>
          <w:sz w:val="21"/>
          <w:szCs w:val="21"/>
        </w:rPr>
      </w:pPr>
    </w:p>
    <w:p w14:paraId="57860D4D" w14:textId="7A5063E3" w:rsidR="00250C09" w:rsidRDefault="00250C09" w:rsidP="00250C09">
      <w:pPr>
        <w:jc w:val="both"/>
        <w:rPr>
          <w:rFonts w:ascii="Arial" w:hAnsi="Arial" w:cs="Arial"/>
          <w:bCs/>
          <w:sz w:val="21"/>
          <w:szCs w:val="21"/>
        </w:rPr>
      </w:pPr>
      <w:r>
        <w:rPr>
          <w:rFonts w:ascii="Arial" w:hAnsi="Arial"/>
          <w:sz w:val="21"/>
        </w:rPr>
        <w:t>Gainera, Eusko Legebiltzarraren urtarrilaren 23ko 1/2002 Legeak eta Euskal Autonomia Erkidegoko 2003. urteko Aurrekontu Orokorrak onartzen dituen abenduaren 27ko 8/2002 Legeak Autonomia Erkidegoko zenbait tasaren esparruan sortutako egoera argitu zen, tributua osatzen duten elementuak behin betiko zehazteko.</w:t>
      </w:r>
    </w:p>
    <w:p w14:paraId="7914E2A3" w14:textId="77777777" w:rsidR="00250C09" w:rsidRPr="00250C09" w:rsidRDefault="00250C09" w:rsidP="00250C09">
      <w:pPr>
        <w:jc w:val="both"/>
        <w:rPr>
          <w:rFonts w:ascii="Arial" w:hAnsi="Arial" w:cs="Arial"/>
          <w:bCs/>
          <w:sz w:val="21"/>
          <w:szCs w:val="21"/>
        </w:rPr>
      </w:pPr>
    </w:p>
    <w:p w14:paraId="4CB92B59" w14:textId="767251E0" w:rsidR="00250C09" w:rsidRDefault="00250C09" w:rsidP="00250C09">
      <w:pPr>
        <w:jc w:val="both"/>
        <w:rPr>
          <w:rFonts w:ascii="Arial" w:hAnsi="Arial" w:cs="Arial"/>
          <w:bCs/>
          <w:sz w:val="21"/>
          <w:szCs w:val="21"/>
        </w:rPr>
      </w:pPr>
      <w:r>
        <w:rPr>
          <w:rFonts w:ascii="Arial" w:hAnsi="Arial"/>
          <w:sz w:val="21"/>
        </w:rPr>
        <w:t>Bestalde, tasa berriak sartu eta beste batzuk kendu ziren, eta artikulu batzuen edukia aldatu zen. Aldi berean, Euskadi Informazio Gizartean Planean jasotako gomendioei jarraituz eta Xedapen Orokorrak Egiteko Prozeduraren abenduaren 22ko 8/2003 Legean ezarritakoa betetzeko, azken xedapenetako laugarrena aldatu zen, Eusko Jaurlaritzaren web-orrian Tasen eta Prezio Publikoen Legearen testu eguneratua sartzeko, arauen aplikazio-eremuan hedapen handiagoa izan zezan.</w:t>
      </w:r>
    </w:p>
    <w:p w14:paraId="1ABBEC39" w14:textId="77777777" w:rsidR="00250C09" w:rsidRPr="00250C09" w:rsidRDefault="00250C09" w:rsidP="00250C09">
      <w:pPr>
        <w:jc w:val="both"/>
        <w:rPr>
          <w:rFonts w:ascii="Arial" w:hAnsi="Arial" w:cs="Arial"/>
          <w:bCs/>
          <w:sz w:val="21"/>
          <w:szCs w:val="21"/>
        </w:rPr>
      </w:pPr>
    </w:p>
    <w:p w14:paraId="76C0D024" w14:textId="5210CBA4" w:rsidR="00250C09" w:rsidRDefault="00250C09" w:rsidP="00250C09">
      <w:pPr>
        <w:jc w:val="both"/>
        <w:rPr>
          <w:rFonts w:ascii="Arial" w:hAnsi="Arial" w:cs="Arial"/>
          <w:bCs/>
          <w:sz w:val="21"/>
          <w:szCs w:val="21"/>
        </w:rPr>
      </w:pPr>
      <w:r>
        <w:rPr>
          <w:rFonts w:ascii="Arial" w:hAnsi="Arial"/>
          <w:sz w:val="21"/>
        </w:rPr>
        <w:t>Geroago, Euskadiko Nekazaritza eta Elikadura Ekologikoari buruzko abenduaren 29ko 10/2006 Legearen bitartez, nekazaritza ekologikoaren produkzio-araubidea kontrolatzeko zerbitzuengatik ezarritako tasa kendu zen, nahiz eta indarrean jarraitu harik eta Euskadiko Nekazaritza eta Elikadura Ekologikoaren Kontseiluko kideak izendatu arte.</w:t>
      </w:r>
    </w:p>
    <w:p w14:paraId="69613781" w14:textId="77777777" w:rsidR="00250C09" w:rsidRPr="00250C09" w:rsidRDefault="00250C09" w:rsidP="00250C09">
      <w:pPr>
        <w:jc w:val="both"/>
        <w:rPr>
          <w:rFonts w:ascii="Arial" w:hAnsi="Arial" w:cs="Arial"/>
          <w:bCs/>
          <w:sz w:val="21"/>
          <w:szCs w:val="21"/>
        </w:rPr>
      </w:pPr>
    </w:p>
    <w:p w14:paraId="5DFDFAF9" w14:textId="2DD7B9AF" w:rsidR="00250C09" w:rsidRDefault="00250C09" w:rsidP="00250C09">
      <w:pPr>
        <w:jc w:val="both"/>
        <w:rPr>
          <w:rFonts w:ascii="Arial" w:hAnsi="Arial" w:cs="Arial"/>
          <w:bCs/>
          <w:sz w:val="21"/>
          <w:szCs w:val="21"/>
        </w:rPr>
      </w:pPr>
      <w:r>
        <w:rPr>
          <w:rFonts w:ascii="Arial" w:hAnsi="Arial"/>
          <w:sz w:val="21"/>
        </w:rPr>
        <w:t>Ondoren, ekainaren 22ko 5/2007 Legearen bidez —Euskal Autonomia Erkidegoko Administrazioaren Tasa eta Prezio Publikoei buruzko maiatzaren 29ko 13/1998 Legea aldatzekoa berau—, beste apartatu bat gehitu zen, hartan jasotzeko iragarkiak presaz txertatzeari buruzko arloa.</w:t>
      </w:r>
    </w:p>
    <w:p w14:paraId="47FB4C3C" w14:textId="77777777" w:rsidR="00250C09" w:rsidRPr="00250C09" w:rsidRDefault="00250C09" w:rsidP="00250C09">
      <w:pPr>
        <w:jc w:val="both"/>
        <w:rPr>
          <w:rFonts w:ascii="Arial" w:hAnsi="Arial" w:cs="Arial"/>
          <w:bCs/>
          <w:sz w:val="21"/>
          <w:szCs w:val="21"/>
        </w:rPr>
      </w:pPr>
    </w:p>
    <w:p w14:paraId="73921312" w14:textId="557C4471" w:rsidR="00250C09" w:rsidRDefault="00250C09" w:rsidP="00250C09">
      <w:pPr>
        <w:jc w:val="both"/>
        <w:rPr>
          <w:rFonts w:ascii="Arial" w:hAnsi="Arial" w:cs="Arial"/>
          <w:bCs/>
          <w:sz w:val="21"/>
          <w:szCs w:val="21"/>
        </w:rPr>
      </w:pPr>
      <w:r>
        <w:rPr>
          <w:rFonts w:ascii="Arial" w:hAnsi="Arial"/>
          <w:sz w:val="21"/>
        </w:rPr>
        <w:t xml:space="preserve">Tasen eta prezio publikoen eremuaren arauketa harmonizatu eta argitu beharrak bultzatuta, berrantolatu egin ziren tasak eta prezio publikoak, Euskal Autonomia Erkidegoko Administrazioaren Tasa eta Prezio Publikoei buruzko Legearen testu bategina onartzen duen irailaren 11ko 1/2007 Legegintzako Dekretuaren bidez. Horrela, aldatu egin zen Legearen II. eta III. tituluen ordena, eta prezio publikoei buruzkoa II. tituluan birkokatu zen, tasa bakoitzaren araudi espezifikoa baino lehen. </w:t>
      </w:r>
      <w:r>
        <w:rPr>
          <w:rFonts w:ascii="Arial" w:hAnsi="Arial"/>
          <w:sz w:val="21"/>
        </w:rPr>
        <w:lastRenderedPageBreak/>
        <w:t>Horren helburua zen, tasa berriak gehitu ahala, artikulu horiek berriro zenbakitu beharrik ez izatea, haien edukia aldatu ezean.</w:t>
      </w:r>
    </w:p>
    <w:p w14:paraId="1B5A782C" w14:textId="77777777" w:rsidR="00250C09" w:rsidRPr="00250C09" w:rsidRDefault="00250C09" w:rsidP="00250C09">
      <w:pPr>
        <w:jc w:val="both"/>
        <w:rPr>
          <w:rFonts w:ascii="Arial" w:hAnsi="Arial" w:cs="Arial"/>
          <w:bCs/>
          <w:sz w:val="21"/>
          <w:szCs w:val="21"/>
        </w:rPr>
      </w:pPr>
    </w:p>
    <w:p w14:paraId="45F299F7" w14:textId="10C841E1" w:rsidR="00250C09" w:rsidRDefault="00250C09" w:rsidP="00250C09">
      <w:pPr>
        <w:jc w:val="both"/>
        <w:rPr>
          <w:rFonts w:ascii="Arial" w:hAnsi="Arial" w:cs="Arial"/>
          <w:bCs/>
          <w:sz w:val="21"/>
          <w:szCs w:val="21"/>
        </w:rPr>
      </w:pPr>
      <w:r>
        <w:rPr>
          <w:rFonts w:ascii="Arial" w:hAnsi="Arial"/>
          <w:sz w:val="21"/>
        </w:rPr>
        <w:t>Halaber, tasak sailkatzeko beste modu bat ezarri zen; izan ere, sailen araberako sailkapena zaharkituta geratu zen, sailek izena aldatu eta beren egitekoak eta jarduketa-arloak trukatu ahala. Sailkapen berriak irizpide objektibo-materialak hartzen zituen oinarritzat, eta, hala, titulu berriak sortu zituen, bat arlo berri bakoitzeko.</w:t>
      </w:r>
    </w:p>
    <w:p w14:paraId="6D9414A6" w14:textId="77777777" w:rsidR="00250C09" w:rsidRPr="00250C09" w:rsidRDefault="00250C09" w:rsidP="00250C09">
      <w:pPr>
        <w:jc w:val="both"/>
        <w:rPr>
          <w:rFonts w:ascii="Arial" w:hAnsi="Arial" w:cs="Arial"/>
          <w:bCs/>
          <w:sz w:val="21"/>
          <w:szCs w:val="21"/>
        </w:rPr>
      </w:pPr>
    </w:p>
    <w:p w14:paraId="07097F76" w14:textId="77777777" w:rsidR="00250C09" w:rsidRPr="00250C09" w:rsidRDefault="00250C09" w:rsidP="00250C09">
      <w:pPr>
        <w:jc w:val="both"/>
        <w:rPr>
          <w:rFonts w:ascii="Arial" w:hAnsi="Arial" w:cs="Arial"/>
          <w:bCs/>
          <w:sz w:val="21"/>
          <w:szCs w:val="21"/>
        </w:rPr>
      </w:pPr>
      <w:r>
        <w:rPr>
          <w:rFonts w:ascii="Arial" w:hAnsi="Arial"/>
          <w:sz w:val="21"/>
        </w:rPr>
        <w:t>Aipatutako 1/2007 Legegintzako Dekretua onartu zenetik, Tasen Legeak aldaketak izan ditu, garrantzi handikoak zein txikiagokoak, eta aldaketa horiek justifikatzen dute testu bategin berri bat onartzea. Aldaketen artean, hauek dira aipagarrienak:</w:t>
      </w:r>
    </w:p>
    <w:p w14:paraId="1A8ADFEE" w14:textId="77777777" w:rsidR="00250C09" w:rsidRDefault="00250C09" w:rsidP="00250C09">
      <w:pPr>
        <w:jc w:val="both"/>
        <w:rPr>
          <w:rFonts w:ascii="Arial" w:hAnsi="Arial" w:cs="Arial"/>
          <w:bCs/>
          <w:sz w:val="21"/>
          <w:szCs w:val="21"/>
        </w:rPr>
      </w:pPr>
    </w:p>
    <w:p w14:paraId="126B8678" w14:textId="3CB12423" w:rsidR="00250C09" w:rsidRDefault="00250C09" w:rsidP="00250C09">
      <w:pPr>
        <w:jc w:val="both"/>
        <w:rPr>
          <w:rFonts w:ascii="Arial" w:hAnsi="Arial" w:cs="Arial"/>
          <w:bCs/>
          <w:sz w:val="21"/>
          <w:szCs w:val="21"/>
        </w:rPr>
      </w:pPr>
      <w:r>
        <w:rPr>
          <w:rFonts w:ascii="Arial" w:hAnsi="Arial"/>
          <w:sz w:val="21"/>
        </w:rPr>
        <w:t>- Euskal Autonomia Erkidegoko Administrazioaren Tasa eta Prezio Publikoei buruzko Legea aldatzen duen abenduaren 22ko 5/2011 Legeak ordura arte indarrean egon zen araudia egokitu zuen egindako aldaketetara —zehazki, Euskadiko Ondareari buruzko azaroaren 17ko 5/2006 Legeak Euskadiko Ogasun Nagusiaren Antolarauei buruzko Legearen testu bategina onartzen duen azaroaren 11ko 1/1997 Legegintzako Dekretuan sartutako aldaketetara—, hartara Administrazio orokorraren eta instituzionalaren egitura berriak bat egin zezan tasen eta prezio publikoen erregulazioarekin.</w:t>
      </w:r>
    </w:p>
    <w:p w14:paraId="4AC1AE9D" w14:textId="77777777" w:rsidR="00250C09" w:rsidRPr="00250C09" w:rsidRDefault="00250C09" w:rsidP="00250C09">
      <w:pPr>
        <w:jc w:val="both"/>
        <w:rPr>
          <w:rFonts w:ascii="Arial" w:hAnsi="Arial" w:cs="Arial"/>
          <w:bCs/>
          <w:sz w:val="21"/>
          <w:szCs w:val="21"/>
        </w:rPr>
      </w:pPr>
    </w:p>
    <w:p w14:paraId="421270B3" w14:textId="167064E2" w:rsidR="00250C09" w:rsidRDefault="00250C09" w:rsidP="00250C09">
      <w:pPr>
        <w:jc w:val="both"/>
        <w:rPr>
          <w:rFonts w:ascii="Arial" w:hAnsi="Arial" w:cs="Arial"/>
          <w:bCs/>
          <w:sz w:val="21"/>
          <w:szCs w:val="21"/>
        </w:rPr>
      </w:pPr>
      <w:r>
        <w:rPr>
          <w:rFonts w:ascii="Arial" w:hAnsi="Arial"/>
          <w:sz w:val="21"/>
        </w:rPr>
        <w:t>Lege horretan, Aseguru Bitartekari Tituludunaren Diploma egiteagatik ezarritako tasa eta hondakin arriskutsuei buruzko material informatikoa eta kontrol- eta jarraipen-dokumentuak entregatzeagatik ezarritakoa kendu eta beste bi tasa jaso ziren: bilaketa-, erreskate- edo salbamendu-zerbitzuak emateagatik ezarritako tasa eta Europako etiketa ekologikoa eman eta erabiltzeagatik ezarritakoa.</w:t>
      </w:r>
    </w:p>
    <w:p w14:paraId="106D57D8" w14:textId="77777777" w:rsidR="00250C09" w:rsidRPr="00250C09" w:rsidRDefault="00250C09" w:rsidP="00250C09">
      <w:pPr>
        <w:jc w:val="both"/>
        <w:rPr>
          <w:rFonts w:ascii="Arial" w:hAnsi="Arial" w:cs="Arial"/>
          <w:bCs/>
          <w:sz w:val="21"/>
          <w:szCs w:val="21"/>
        </w:rPr>
      </w:pPr>
    </w:p>
    <w:p w14:paraId="587A6B54" w14:textId="26D8C962" w:rsidR="00250C09" w:rsidRDefault="00250C09" w:rsidP="00250C09">
      <w:pPr>
        <w:jc w:val="both"/>
        <w:rPr>
          <w:rFonts w:ascii="Arial" w:hAnsi="Arial" w:cs="Arial"/>
          <w:bCs/>
          <w:sz w:val="21"/>
          <w:szCs w:val="21"/>
        </w:rPr>
      </w:pPr>
      <w:r>
        <w:rPr>
          <w:rFonts w:ascii="Arial" w:hAnsi="Arial"/>
          <w:sz w:val="21"/>
        </w:rPr>
        <w:t>- Bizialdi Osoko Ikaskuntzari buruzko urriaren 10eko 1/2013 Legeak tasa bat ezarri zuen, laneko esperientziaren bidez edo prestakuntza-bide ez-formalen bitartez lortutako konpetentzia profesionalak egiaztatzeko.</w:t>
      </w:r>
    </w:p>
    <w:p w14:paraId="65B27E54" w14:textId="77777777" w:rsidR="00250C09" w:rsidRPr="00250C09" w:rsidRDefault="00250C09" w:rsidP="00250C09">
      <w:pPr>
        <w:jc w:val="both"/>
        <w:rPr>
          <w:rFonts w:ascii="Arial" w:hAnsi="Arial" w:cs="Arial"/>
          <w:bCs/>
          <w:sz w:val="21"/>
          <w:szCs w:val="21"/>
        </w:rPr>
      </w:pPr>
    </w:p>
    <w:p w14:paraId="6B74495C" w14:textId="57B10AC9" w:rsidR="00250C09" w:rsidRDefault="00250C09" w:rsidP="00250C09">
      <w:pPr>
        <w:jc w:val="both"/>
        <w:rPr>
          <w:rFonts w:ascii="Arial" w:hAnsi="Arial" w:cs="Arial"/>
          <w:bCs/>
          <w:sz w:val="21"/>
          <w:szCs w:val="21"/>
        </w:rPr>
      </w:pPr>
      <w:r>
        <w:rPr>
          <w:rFonts w:ascii="Arial" w:hAnsi="Arial"/>
          <w:sz w:val="21"/>
        </w:rPr>
        <w:t>- Lurzorua Kutsatzea Saihestu eta Kutsatutakoa Garbitzeko ekainaren 25eko 4/2015 Legeak azken xedapenetako lehenengoan jaso zuen lurzoruaren kutsadura saihestu eta garbitzeko jarduketei dagokien tasa.</w:t>
      </w:r>
    </w:p>
    <w:p w14:paraId="3DF794F1" w14:textId="77777777" w:rsidR="00250C09" w:rsidRPr="00250C09" w:rsidRDefault="00250C09" w:rsidP="00250C09">
      <w:pPr>
        <w:jc w:val="both"/>
        <w:rPr>
          <w:rFonts w:ascii="Arial" w:hAnsi="Arial" w:cs="Arial"/>
          <w:bCs/>
          <w:sz w:val="21"/>
          <w:szCs w:val="21"/>
        </w:rPr>
      </w:pPr>
    </w:p>
    <w:p w14:paraId="672F3213" w14:textId="18FD4C07" w:rsidR="00250C09" w:rsidRDefault="00250C09" w:rsidP="00250C09">
      <w:pPr>
        <w:jc w:val="both"/>
        <w:rPr>
          <w:rFonts w:ascii="Arial" w:hAnsi="Arial" w:cs="Arial"/>
          <w:bCs/>
          <w:sz w:val="21"/>
          <w:szCs w:val="21"/>
        </w:rPr>
      </w:pPr>
      <w:r>
        <w:rPr>
          <w:rFonts w:ascii="Arial" w:hAnsi="Arial"/>
          <w:sz w:val="21"/>
        </w:rPr>
        <w:t>- Jendaurreko Ikuskizunen eta Jolas Jardueren abenduaren 23ko 10/2015 Legeak tasa bat ezarri zuen, Ertzaintzak ikuskizunetan edo aisialdiko jardueretan ikusleen edo erabiltzaileen segurtasuna babesteko zerbitzu bereziak emateko. Hala, hauxe ezarri zen tasaren zerga-egitatetzat: zerbitzu zehatz batzuk ematea, onuragarriak direnak bereziki pertsona edo entitate jakinentzat edo, onuragarriak izan gabe ere, zuzenean eragiten dietenak pertsona edo entitate jakinei, betiere, azkeneko kasu horretan, Ertzaintzaren lana pertsona edo entitate horiek eragindakoa bada, zuzenean edo zeharka.</w:t>
      </w:r>
    </w:p>
    <w:p w14:paraId="485A6DC7" w14:textId="77777777" w:rsidR="00C626BB" w:rsidRPr="00250C09" w:rsidRDefault="00C626BB" w:rsidP="00250C09">
      <w:pPr>
        <w:jc w:val="both"/>
        <w:rPr>
          <w:rFonts w:ascii="Arial" w:hAnsi="Arial" w:cs="Arial"/>
          <w:bCs/>
          <w:sz w:val="21"/>
          <w:szCs w:val="21"/>
        </w:rPr>
      </w:pPr>
    </w:p>
    <w:p w14:paraId="18A0F339" w14:textId="43782FD9" w:rsidR="00250C09" w:rsidRDefault="00C626BB" w:rsidP="00250C09">
      <w:pPr>
        <w:jc w:val="both"/>
        <w:rPr>
          <w:rFonts w:ascii="Arial" w:hAnsi="Arial" w:cs="Arial"/>
          <w:bCs/>
          <w:sz w:val="21"/>
          <w:szCs w:val="21"/>
        </w:rPr>
      </w:pPr>
      <w:r>
        <w:rPr>
          <w:rFonts w:ascii="Arial" w:hAnsi="Arial"/>
          <w:sz w:val="21"/>
        </w:rPr>
        <w:t>- Euskal Autonomia Erkidegoko Portuen eta Itsas Garraioaren ekainaren 28ko 2/2018 Legeak portuko tasei buruzko arauketaren berrikuspen orokorra egin zuen; hala, erabat birdefinitu eta berregituratu zituen tasa horiek, eta, horretarako, azken xedapenetako lehenengoan aldatu egin zuen Tasa eta Prezio Publikoei buruzko Legearen testu bateginean jasotako arauketa (irailaren 11ko 1/2007 Legegintzako Dekretuaren bidez onartutako testu bategina).</w:t>
      </w:r>
    </w:p>
    <w:p w14:paraId="4EEDA460" w14:textId="77777777" w:rsidR="00250C09" w:rsidRPr="00250C09" w:rsidRDefault="00250C09" w:rsidP="00250C09">
      <w:pPr>
        <w:jc w:val="both"/>
        <w:rPr>
          <w:rFonts w:ascii="Arial" w:hAnsi="Arial" w:cs="Arial"/>
          <w:bCs/>
          <w:sz w:val="21"/>
          <w:szCs w:val="21"/>
        </w:rPr>
      </w:pPr>
    </w:p>
    <w:p w14:paraId="719F8FE5" w14:textId="6A859034" w:rsidR="00250C09" w:rsidRDefault="00250C09" w:rsidP="00250C09">
      <w:pPr>
        <w:jc w:val="both"/>
        <w:rPr>
          <w:rFonts w:ascii="Arial" w:hAnsi="Arial" w:cs="Arial"/>
          <w:bCs/>
          <w:sz w:val="21"/>
          <w:szCs w:val="21"/>
        </w:rPr>
      </w:pPr>
      <w:r>
        <w:rPr>
          <w:rFonts w:ascii="Arial" w:hAnsi="Arial"/>
          <w:sz w:val="21"/>
        </w:rPr>
        <w:t>- Azkenik, Euskal Autonomia Erkidegoko 2020. urteko Aurrekontu Orokorrak onartzen dituen abenduaren 27ko 13/2019 Legearen azken xedapenetako bigarrenak Tasen Legean sartu zituen Euskadiko Kirol Portuak zuzenbide pribatuko ente publikoaren izaera publiko ez-tributarioa duten ondare-prestazioak (tarifak).</w:t>
      </w:r>
    </w:p>
    <w:p w14:paraId="20FA1194" w14:textId="080551A5" w:rsidR="00250C09" w:rsidRDefault="00250C09" w:rsidP="00250C09">
      <w:pPr>
        <w:jc w:val="both"/>
        <w:rPr>
          <w:rFonts w:ascii="Arial" w:hAnsi="Arial" w:cs="Arial"/>
          <w:bCs/>
          <w:sz w:val="21"/>
          <w:szCs w:val="21"/>
        </w:rPr>
      </w:pPr>
    </w:p>
    <w:p w14:paraId="27D5C893" w14:textId="77777777" w:rsidR="00250C09" w:rsidRPr="00C47695" w:rsidRDefault="00250C09" w:rsidP="00250C09">
      <w:pPr>
        <w:jc w:val="center"/>
        <w:rPr>
          <w:rFonts w:ascii="Arial" w:hAnsi="Arial" w:cs="Arial"/>
          <w:bCs/>
          <w:sz w:val="21"/>
          <w:szCs w:val="21"/>
        </w:rPr>
      </w:pPr>
      <w:r>
        <w:rPr>
          <w:rFonts w:ascii="Arial" w:hAnsi="Arial"/>
          <w:b/>
          <w:sz w:val="21"/>
        </w:rPr>
        <w:t>III</w:t>
      </w:r>
    </w:p>
    <w:p w14:paraId="47543AC4" w14:textId="77777777" w:rsidR="00250C09" w:rsidRDefault="00250C09" w:rsidP="00250C09">
      <w:pPr>
        <w:jc w:val="both"/>
        <w:rPr>
          <w:rFonts w:ascii="Arial" w:hAnsi="Arial" w:cs="Arial"/>
          <w:bCs/>
          <w:sz w:val="21"/>
          <w:szCs w:val="21"/>
        </w:rPr>
      </w:pPr>
    </w:p>
    <w:p w14:paraId="746846B2" w14:textId="1E01CB4D" w:rsidR="00250C09" w:rsidRDefault="00250C09" w:rsidP="00250C09">
      <w:pPr>
        <w:jc w:val="both"/>
        <w:rPr>
          <w:rFonts w:ascii="Arial" w:hAnsi="Arial" w:cs="Arial"/>
          <w:bCs/>
          <w:sz w:val="21"/>
          <w:szCs w:val="21"/>
        </w:rPr>
      </w:pPr>
      <w:r>
        <w:rPr>
          <w:rFonts w:ascii="Arial" w:hAnsi="Arial"/>
          <w:sz w:val="21"/>
        </w:rPr>
        <w:t>Legegintzako dekretu honen bidez onartutako testuak orain arteko egiturari eusten dio, eta artikuluak berriz zenbakitu dira. Tasa bakoitzaren erregulazioari dagokionez, kapitulu bakoitzeko artikuluek legean bertan aurreikusitako eskema betetzen dute, funtsezko elementuen definizioari dagokionez.</w:t>
      </w:r>
    </w:p>
    <w:p w14:paraId="5F6D2042" w14:textId="77777777" w:rsidR="00250C09" w:rsidRDefault="00250C09" w:rsidP="00250C09">
      <w:pPr>
        <w:jc w:val="both"/>
        <w:rPr>
          <w:rFonts w:ascii="Arial" w:hAnsi="Arial" w:cs="Arial"/>
          <w:bCs/>
          <w:sz w:val="21"/>
          <w:szCs w:val="21"/>
        </w:rPr>
      </w:pPr>
    </w:p>
    <w:p w14:paraId="1DCE04F8" w14:textId="55D0EED0" w:rsidR="00250C09" w:rsidRDefault="00250C09" w:rsidP="00250C09">
      <w:pPr>
        <w:jc w:val="both"/>
        <w:rPr>
          <w:rFonts w:ascii="Arial" w:hAnsi="Arial" w:cs="Arial"/>
          <w:bCs/>
          <w:sz w:val="21"/>
          <w:szCs w:val="21"/>
        </w:rPr>
      </w:pPr>
      <w:r>
        <w:rPr>
          <w:rFonts w:ascii="Arial" w:hAnsi="Arial"/>
          <w:sz w:val="21"/>
        </w:rPr>
        <w:t>Bestalde, arau-erreferentziak eguneratu dira eta euskarazko termino batzuen erabilera harmonizatu da, Euskararen Aholku Batzordearen Terminologia Batzordeak onartutako Herri-ogasunaren hiztegira egokituz.</w:t>
      </w:r>
    </w:p>
    <w:p w14:paraId="47E7E04E" w14:textId="77777777" w:rsidR="00250C09" w:rsidRDefault="00250C09" w:rsidP="00250C09">
      <w:pPr>
        <w:jc w:val="both"/>
        <w:rPr>
          <w:rFonts w:ascii="Arial" w:hAnsi="Arial" w:cs="Arial"/>
          <w:bCs/>
          <w:sz w:val="21"/>
          <w:szCs w:val="21"/>
        </w:rPr>
      </w:pPr>
    </w:p>
    <w:p w14:paraId="03A14FB3" w14:textId="77777777" w:rsidR="00250C09" w:rsidRDefault="00250C09" w:rsidP="00250C09">
      <w:pPr>
        <w:jc w:val="both"/>
        <w:rPr>
          <w:rFonts w:ascii="Arial" w:hAnsi="Arial" w:cs="Arial"/>
          <w:bCs/>
          <w:sz w:val="21"/>
          <w:szCs w:val="21"/>
        </w:rPr>
      </w:pPr>
      <w:r>
        <w:rPr>
          <w:rFonts w:ascii="Arial" w:hAnsi="Arial"/>
          <w:sz w:val="21"/>
        </w:rPr>
        <w:t>Era berean, testu arautzailea genero-hizkuntzaren ikuspegitik aztertu eta, hala zegokionean, zuzendu egin da.</w:t>
      </w:r>
    </w:p>
    <w:p w14:paraId="5E7B42F1" w14:textId="77777777" w:rsidR="00250C09" w:rsidRDefault="00250C09" w:rsidP="00250C09">
      <w:pPr>
        <w:jc w:val="both"/>
        <w:rPr>
          <w:rFonts w:ascii="Arial" w:hAnsi="Arial" w:cs="Arial"/>
          <w:bCs/>
          <w:sz w:val="21"/>
          <w:szCs w:val="21"/>
        </w:rPr>
      </w:pPr>
    </w:p>
    <w:p w14:paraId="44D0094E" w14:textId="5A3D6DD8" w:rsidR="00250C09" w:rsidRDefault="00250C09" w:rsidP="00250C09">
      <w:pPr>
        <w:jc w:val="both"/>
        <w:rPr>
          <w:rFonts w:ascii="Arial" w:hAnsi="Arial" w:cs="Arial"/>
          <w:bCs/>
          <w:sz w:val="21"/>
          <w:szCs w:val="21"/>
        </w:rPr>
      </w:pPr>
      <w:r>
        <w:rPr>
          <w:rFonts w:ascii="Arial" w:hAnsi="Arial"/>
          <w:sz w:val="21"/>
        </w:rPr>
        <w:t>Horiek horrela, ......(r)en proposamenez, hau</w:t>
      </w:r>
    </w:p>
    <w:p w14:paraId="4F19E5E1" w14:textId="77777777" w:rsidR="00250C09" w:rsidRPr="00250C09" w:rsidRDefault="00250C09" w:rsidP="00250C09">
      <w:pPr>
        <w:jc w:val="both"/>
        <w:rPr>
          <w:rFonts w:ascii="Arial" w:hAnsi="Arial" w:cs="Arial"/>
          <w:bCs/>
          <w:sz w:val="21"/>
          <w:szCs w:val="21"/>
        </w:rPr>
      </w:pPr>
    </w:p>
    <w:p w14:paraId="39E45912" w14:textId="77777777" w:rsidR="00F975F9" w:rsidRPr="009D0202" w:rsidRDefault="00F975F9" w:rsidP="009D0202">
      <w:pPr>
        <w:shd w:val="clear" w:color="auto" w:fill="FFFFFF" w:themeFill="background1"/>
        <w:spacing w:before="120" w:after="120"/>
        <w:jc w:val="center"/>
        <w:rPr>
          <w:rFonts w:ascii="Arial" w:hAnsi="Arial" w:cs="Arial"/>
          <w:b/>
          <w:bCs/>
          <w:sz w:val="21"/>
          <w:szCs w:val="21"/>
        </w:rPr>
      </w:pPr>
      <w:r>
        <w:rPr>
          <w:rFonts w:ascii="Arial" w:hAnsi="Arial"/>
          <w:b/>
          <w:sz w:val="21"/>
        </w:rPr>
        <w:t>XEDATZEN DUT:</w:t>
      </w:r>
    </w:p>
    <w:p w14:paraId="0839CBBA" w14:textId="77777777" w:rsidR="00F975F9" w:rsidRPr="009D0202" w:rsidRDefault="00F975F9" w:rsidP="00AF2E9B">
      <w:pPr>
        <w:pStyle w:val="Ttulo3"/>
        <w:rPr>
          <w:rFonts w:cs="Arial"/>
          <w:color w:val="FFFFFF" w:themeColor="background1"/>
          <w:szCs w:val="21"/>
        </w:rPr>
      </w:pPr>
      <w:bookmarkStart w:id="2" w:name="_Toc155960051"/>
      <w:r>
        <w:rPr>
          <w:color w:val="FFFFFF" w:themeColor="background1"/>
        </w:rPr>
        <w:t>Artikulu bakarra</w:t>
      </w:r>
      <w:bookmarkEnd w:id="2"/>
    </w:p>
    <w:p w14:paraId="1D419F9A" w14:textId="5028A437" w:rsidR="00AF2E9B" w:rsidRPr="00AF2E9B" w:rsidRDefault="00AF2E9B" w:rsidP="00AF2E9B">
      <w:pPr>
        <w:spacing w:before="120" w:after="120"/>
        <w:jc w:val="both"/>
        <w:rPr>
          <w:rFonts w:ascii="Arial" w:hAnsi="Arial" w:cs="Arial"/>
          <w:bCs/>
          <w:sz w:val="21"/>
          <w:szCs w:val="21"/>
        </w:rPr>
      </w:pPr>
      <w:r>
        <w:rPr>
          <w:rFonts w:ascii="Arial" w:hAnsi="Arial"/>
          <w:b/>
          <w:sz w:val="21"/>
        </w:rPr>
        <w:t>Artikulu bakarra.-</w:t>
      </w:r>
      <w:r>
        <w:rPr>
          <w:rFonts w:ascii="Arial" w:hAnsi="Arial"/>
          <w:sz w:val="21"/>
        </w:rPr>
        <w:t xml:space="preserve"> Euskal Autonomia Erkidegoko Administrazioaren Tasen eta Prezio Publikoen Legearen testu bategina onartzea.</w:t>
      </w:r>
    </w:p>
    <w:p w14:paraId="7994968E" w14:textId="77777777" w:rsidR="00AF2E9B" w:rsidRDefault="00AF2E9B" w:rsidP="00AF2E9B">
      <w:pPr>
        <w:jc w:val="both"/>
        <w:rPr>
          <w:rFonts w:ascii="Arial" w:hAnsi="Arial" w:cs="Arial"/>
          <w:bCs/>
          <w:sz w:val="21"/>
          <w:szCs w:val="21"/>
        </w:rPr>
      </w:pPr>
      <w:r>
        <w:rPr>
          <w:rFonts w:ascii="Arial" w:hAnsi="Arial"/>
          <w:sz w:val="21"/>
        </w:rPr>
        <w:t>Euskal Autonomia Erkidegoko 2024. urteko Aurrekontu Orokorrak onartzen dituen abenduaren 22ko 21/2023 Legearen azken xedapenetako bosgarrenean ezarritakoarekin bat etorriz, Euskal Autonomia Erkidegoko Administrazioaren Tasen eta Prezio Publikoen Legearen testu bategina onartzen da (jarraian erantsita dator).</w:t>
      </w:r>
    </w:p>
    <w:p w14:paraId="5460CDF4" w14:textId="77777777" w:rsidR="00AF2E9B" w:rsidRDefault="00AF2E9B" w:rsidP="00AF2E9B">
      <w:pPr>
        <w:jc w:val="both"/>
        <w:rPr>
          <w:rFonts w:ascii="Arial" w:hAnsi="Arial" w:cs="Arial"/>
          <w:bCs/>
          <w:sz w:val="21"/>
          <w:szCs w:val="21"/>
        </w:rPr>
      </w:pPr>
    </w:p>
    <w:p w14:paraId="7F87108E" w14:textId="77777777" w:rsidR="00AF2E9B" w:rsidRPr="00D857FA" w:rsidRDefault="00AF2E9B" w:rsidP="00AF2E9B">
      <w:pPr>
        <w:spacing w:before="120" w:after="120"/>
        <w:jc w:val="both"/>
        <w:rPr>
          <w:rFonts w:ascii="Arial" w:hAnsi="Arial" w:cs="Arial"/>
          <w:b/>
          <w:bCs/>
          <w:sz w:val="21"/>
          <w:szCs w:val="21"/>
        </w:rPr>
      </w:pPr>
      <w:r>
        <w:rPr>
          <w:rFonts w:ascii="Arial" w:hAnsi="Arial"/>
          <w:b/>
          <w:sz w:val="21"/>
        </w:rPr>
        <w:t>XEDAPEN GEHIGARRIA</w:t>
      </w:r>
    </w:p>
    <w:p w14:paraId="7B930EA5" w14:textId="564B731F" w:rsidR="00AF2E9B" w:rsidRDefault="00AF2E9B" w:rsidP="00AF2E9B">
      <w:pPr>
        <w:jc w:val="both"/>
        <w:rPr>
          <w:rFonts w:ascii="Arial" w:hAnsi="Arial" w:cs="Arial"/>
          <w:bCs/>
          <w:sz w:val="21"/>
          <w:szCs w:val="21"/>
        </w:rPr>
      </w:pPr>
      <w:r>
        <w:rPr>
          <w:rFonts w:ascii="Arial" w:hAnsi="Arial"/>
          <w:sz w:val="21"/>
        </w:rPr>
        <w:t>Beste xedapen batzuetan Euskal Autonomia Erkidegoko Administrazioaren Tasei eta Prezio Publikoei buruzko Legearen testu bategina onartzen duen irailaren 11ko 1/2007 Legegintzako Dekretuari egiten zaizkion arau-erreferentziak direla-eta, ulertuko da legegintzako dekretu honen bidez onartutako testu bategineko kasuan kasuko manuei dagozkiela.</w:t>
      </w:r>
    </w:p>
    <w:p w14:paraId="278C565D" w14:textId="77777777" w:rsidR="00AF2E9B" w:rsidRDefault="00AF2E9B" w:rsidP="00AF2E9B">
      <w:pPr>
        <w:jc w:val="both"/>
        <w:rPr>
          <w:rFonts w:ascii="Arial" w:hAnsi="Arial" w:cs="Arial"/>
          <w:bCs/>
          <w:sz w:val="21"/>
          <w:szCs w:val="21"/>
        </w:rPr>
      </w:pPr>
    </w:p>
    <w:p w14:paraId="53A5C1E8" w14:textId="77777777" w:rsidR="00AF2E9B" w:rsidRPr="00D857FA" w:rsidRDefault="00AF2E9B" w:rsidP="00AF2E9B">
      <w:pPr>
        <w:spacing w:before="120" w:after="120"/>
        <w:jc w:val="both"/>
        <w:rPr>
          <w:rFonts w:ascii="Arial" w:hAnsi="Arial" w:cs="Arial"/>
          <w:b/>
          <w:bCs/>
          <w:sz w:val="21"/>
          <w:szCs w:val="21"/>
        </w:rPr>
      </w:pPr>
      <w:r>
        <w:rPr>
          <w:rFonts w:ascii="Arial" w:hAnsi="Arial"/>
          <w:b/>
          <w:sz w:val="21"/>
        </w:rPr>
        <w:t>XEDAPEN IRAGANKORRA</w:t>
      </w:r>
    </w:p>
    <w:p w14:paraId="190CC5C3" w14:textId="7DAB8AED" w:rsidR="00AF2E9B" w:rsidRDefault="00AF2E9B" w:rsidP="00AF2E9B">
      <w:pPr>
        <w:jc w:val="both"/>
        <w:rPr>
          <w:rFonts w:ascii="Arial" w:hAnsi="Arial" w:cs="Arial"/>
          <w:bCs/>
          <w:sz w:val="21"/>
          <w:szCs w:val="21"/>
        </w:rPr>
      </w:pPr>
      <w:r>
        <w:rPr>
          <w:rFonts w:ascii="Arial" w:hAnsi="Arial"/>
          <w:sz w:val="21"/>
        </w:rPr>
        <w:t>Sortzapena legegintzako dekretu hau indarrean jarri baino lehen izan duten tasak data horren aurreko berariazko xedapenen arabera arautuko dira.</w:t>
      </w:r>
    </w:p>
    <w:p w14:paraId="1A0B9392" w14:textId="77777777" w:rsidR="00AF2E9B" w:rsidRDefault="00AF2E9B" w:rsidP="00AF2E9B">
      <w:pPr>
        <w:jc w:val="both"/>
        <w:rPr>
          <w:rFonts w:ascii="Arial" w:hAnsi="Arial" w:cs="Arial"/>
          <w:bCs/>
          <w:sz w:val="21"/>
          <w:szCs w:val="21"/>
        </w:rPr>
      </w:pPr>
    </w:p>
    <w:p w14:paraId="0D1B2F7E" w14:textId="77777777" w:rsidR="00AF2E9B" w:rsidRPr="00D857FA" w:rsidRDefault="00AF2E9B" w:rsidP="00AF2E9B">
      <w:pPr>
        <w:spacing w:before="120" w:after="120"/>
        <w:jc w:val="both"/>
        <w:rPr>
          <w:rFonts w:ascii="Arial" w:hAnsi="Arial" w:cs="Arial"/>
          <w:b/>
          <w:bCs/>
          <w:sz w:val="21"/>
          <w:szCs w:val="21"/>
        </w:rPr>
      </w:pPr>
      <w:r>
        <w:rPr>
          <w:rFonts w:ascii="Arial" w:hAnsi="Arial"/>
          <w:b/>
          <w:sz w:val="21"/>
        </w:rPr>
        <w:t>XEDAPEN INDARGABETZAILEA</w:t>
      </w:r>
    </w:p>
    <w:p w14:paraId="66F9B236" w14:textId="618C26E8" w:rsidR="00AF2E9B" w:rsidRDefault="00AF2E9B" w:rsidP="00AF2E9B">
      <w:pPr>
        <w:jc w:val="both"/>
        <w:rPr>
          <w:rFonts w:ascii="Arial" w:hAnsi="Arial" w:cs="Arial"/>
          <w:bCs/>
          <w:sz w:val="21"/>
          <w:szCs w:val="21"/>
        </w:rPr>
      </w:pPr>
      <w:r>
        <w:rPr>
          <w:rFonts w:ascii="Arial" w:hAnsi="Arial"/>
          <w:sz w:val="21"/>
        </w:rPr>
        <w:t>Legegintzako dekretu honen bidez onartzen den testu bategina indarrean jartzen denean, indargabetuta geratuko dira bai Euskal Autonomia Erkidegoko Administrazioaren Tasa eta Prezio Publikoei buruzko Legearen testu bategina onartzen duen irailaren 11ko 1/2007 Legegintzako Dekretua, bai legegintzako dekretu berrian ezarritakoaren aurka doazen maila bereko edo beheragoko xedapen guztiak.</w:t>
      </w:r>
    </w:p>
    <w:p w14:paraId="1436BFB9" w14:textId="77777777" w:rsidR="00AF2E9B" w:rsidRPr="00D857FA" w:rsidRDefault="00AF2E9B" w:rsidP="00AF2E9B">
      <w:pPr>
        <w:spacing w:before="120" w:after="120"/>
        <w:jc w:val="both"/>
        <w:rPr>
          <w:rFonts w:ascii="Arial" w:hAnsi="Arial" w:cs="Arial"/>
          <w:b/>
          <w:bCs/>
          <w:sz w:val="21"/>
          <w:szCs w:val="21"/>
        </w:rPr>
      </w:pPr>
      <w:r>
        <w:rPr>
          <w:rFonts w:ascii="Arial" w:hAnsi="Arial"/>
          <w:b/>
          <w:sz w:val="21"/>
        </w:rPr>
        <w:t>AZKEN XEDAPENA</w:t>
      </w:r>
    </w:p>
    <w:p w14:paraId="0424D815" w14:textId="44148D98" w:rsidR="00F975F9" w:rsidRDefault="00F92700" w:rsidP="00AF2E9B">
      <w:pPr>
        <w:shd w:val="clear" w:color="auto" w:fill="FFFFFF" w:themeFill="background1"/>
        <w:spacing w:after="360"/>
        <w:jc w:val="both"/>
        <w:rPr>
          <w:rFonts w:ascii="Arial" w:hAnsi="Arial" w:cs="Arial"/>
          <w:bCs/>
          <w:sz w:val="21"/>
          <w:szCs w:val="21"/>
        </w:rPr>
      </w:pPr>
      <w:r>
        <w:rPr>
          <w:rFonts w:ascii="Arial" w:hAnsi="Arial"/>
          <w:sz w:val="21"/>
        </w:rPr>
        <w:t>Legegintzako dekretu hau eta beronen bidez onartzen den testu bategina Euskal Herriko Agintaritzaren Aldizkarian argitaratu eta hurrengo egunean jarriko dira indarrean.</w:t>
      </w:r>
    </w:p>
    <w:p w14:paraId="3D2B04D4" w14:textId="77777777" w:rsidR="009D0202" w:rsidRPr="009D0202" w:rsidRDefault="009D0202" w:rsidP="009D0202">
      <w:pPr>
        <w:shd w:val="clear" w:color="auto" w:fill="FFFFFF" w:themeFill="background1"/>
        <w:spacing w:after="360"/>
        <w:jc w:val="both"/>
        <w:rPr>
          <w:rFonts w:ascii="Arial" w:hAnsi="Arial" w:cs="Arial"/>
          <w:bCs/>
          <w:sz w:val="21"/>
          <w:szCs w:val="21"/>
        </w:rPr>
      </w:pPr>
    </w:p>
    <w:p w14:paraId="14825933" w14:textId="77777777" w:rsidR="00F975F9" w:rsidRPr="009D0202" w:rsidRDefault="00F975F9" w:rsidP="009D0202">
      <w:pPr>
        <w:pStyle w:val="Estilonivel1"/>
        <w:shd w:val="clear" w:color="auto" w:fill="FFFFFF" w:themeFill="background1"/>
        <w:spacing w:before="1560" w:after="360"/>
        <w:rPr>
          <w:rFonts w:ascii="Arial" w:hAnsi="Arial" w:cs="Arial"/>
          <w:sz w:val="21"/>
          <w:szCs w:val="21"/>
        </w:rPr>
      </w:pPr>
      <w:bookmarkStart w:id="3" w:name="_Toc155960056"/>
      <w:r>
        <w:rPr>
          <w:rFonts w:ascii="Arial" w:hAnsi="Arial"/>
          <w:sz w:val="21"/>
        </w:rPr>
        <w:t>EUSKAL AUTONOMIA ERKIDEGOKO ADMINISTRAZIOAREN TASEN ETA PREZIO PUBLIKOEN LEGEAREN TESTU BATEGINA</w:t>
      </w:r>
      <w:bookmarkEnd w:id="3"/>
    </w:p>
    <w:p w14:paraId="67A4BC83" w14:textId="77777777" w:rsidR="00F975F9" w:rsidRPr="009D0202" w:rsidRDefault="00F975F9" w:rsidP="009D0202">
      <w:pPr>
        <w:pStyle w:val="Ttulo2"/>
        <w:shd w:val="clear" w:color="auto" w:fill="FFFFFF" w:themeFill="background1"/>
      </w:pPr>
      <w:bookmarkStart w:id="4" w:name="_Toc155960057"/>
      <w:r>
        <w:t>ATARIKO TITULUA</w:t>
      </w:r>
      <w:bookmarkEnd w:id="4"/>
    </w:p>
    <w:p w14:paraId="35E0D644" w14:textId="5711FD06" w:rsidR="00F975F9" w:rsidRPr="009D0202" w:rsidRDefault="00F975F9" w:rsidP="009D0202">
      <w:pPr>
        <w:pStyle w:val="Ttulo3"/>
        <w:shd w:val="clear" w:color="auto" w:fill="FFFFFF" w:themeFill="background1"/>
      </w:pPr>
      <w:bookmarkStart w:id="5" w:name="_Toc155960058"/>
      <w:r>
        <w:t xml:space="preserve">1. artikulua. Xedea eta aplikazio-eremua. </w:t>
      </w:r>
      <w:bookmarkEnd w:id="5"/>
    </w:p>
    <w:p w14:paraId="0D88BF08" w14:textId="77777777" w:rsidR="00F975F9" w:rsidRPr="009D0202" w:rsidRDefault="00F975F9" w:rsidP="009D0202">
      <w:pPr>
        <w:shd w:val="clear" w:color="auto" w:fill="FFFFFF" w:themeFill="background1"/>
        <w:spacing w:after="120"/>
        <w:jc w:val="both"/>
        <w:rPr>
          <w:rFonts w:ascii="Arial" w:hAnsi="Arial" w:cs="Arial"/>
          <w:sz w:val="21"/>
          <w:szCs w:val="21"/>
        </w:rPr>
      </w:pPr>
      <w:bookmarkStart w:id="6" w:name="_Toc473955268"/>
      <w:r>
        <w:rPr>
          <w:rFonts w:ascii="Arial" w:hAnsi="Arial"/>
          <w:sz w:val="21"/>
        </w:rPr>
        <w:t>1. Lege honen xedea da Euskal Autonomia Erkidegoko Administrazio orokorrak eta instituzionalak exijitutako tasen eta prezio publikoen araubide juridikoa arautzea.</w:t>
      </w:r>
    </w:p>
    <w:p w14:paraId="52153E97"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2. Lege honen aplikazio-eremutik kanpo geratzen dira Euskal Autonomia Erkidegoko sektore publikoko entitateek zuzenbide pribatuko arauei jarraituz egiten dituzten jardueretatik eta ematen dituzten zerbitzuetatik eratorritako diru-sarrerak.</w:t>
      </w:r>
    </w:p>
    <w:p w14:paraId="140F18E6" w14:textId="3DEAC93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3.</w:t>
      </w:r>
      <w:r w:rsidR="00D6061A">
        <w:rPr>
          <w:rFonts w:ascii="Arial" w:hAnsi="Arial"/>
          <w:sz w:val="21"/>
        </w:rPr>
        <w:t xml:space="preserve"> </w:t>
      </w:r>
      <w:r>
        <w:rPr>
          <w:rFonts w:ascii="Arial" w:hAnsi="Arial"/>
          <w:sz w:val="21"/>
        </w:rPr>
        <w:t>Lege honen aplikazio-eremutik kanpo geratzen dira sektore publikoko kontratuen legeriaren arabera obra erabiltzeagatik edo zerbitzua jasotzeagatik erabiltzaileek obra- eta zerbitzu-emakidadunei ordaintzen dizkieten tarifak, izaera publiko ez-tributarioa duten ondare-prestazioak baitira.</w:t>
      </w:r>
    </w:p>
    <w:p w14:paraId="223AF491" w14:textId="37A892BB" w:rsidR="00F975F9" w:rsidRPr="009D0202" w:rsidRDefault="00F975F9" w:rsidP="009D0202">
      <w:pPr>
        <w:pStyle w:val="Ttulo3"/>
        <w:shd w:val="clear" w:color="auto" w:fill="FFFFFF" w:themeFill="background1"/>
      </w:pPr>
      <w:bookmarkStart w:id="7" w:name="_Toc155960059"/>
      <w:r>
        <w:t>2. artikulua. Aurrekontu-neurriak.</w:t>
      </w:r>
      <w:bookmarkEnd w:id="6"/>
      <w:r>
        <w:t xml:space="preserve"> </w:t>
      </w:r>
      <w:bookmarkEnd w:id="7"/>
    </w:p>
    <w:p w14:paraId="4AC51D51" w14:textId="77777777" w:rsidR="00F975F9" w:rsidRPr="009D0202" w:rsidRDefault="00F975F9" w:rsidP="009D0202">
      <w:pPr>
        <w:shd w:val="clear" w:color="auto" w:fill="FFFFFF" w:themeFill="background1"/>
        <w:spacing w:after="120"/>
        <w:jc w:val="both"/>
        <w:rPr>
          <w:rFonts w:ascii="Arial" w:hAnsi="Arial" w:cs="Arial"/>
          <w:sz w:val="21"/>
          <w:szCs w:val="21"/>
        </w:rPr>
      </w:pPr>
      <w:bookmarkStart w:id="8" w:name="_Toc473955269"/>
      <w:r>
        <w:rPr>
          <w:rFonts w:ascii="Arial" w:hAnsi="Arial"/>
          <w:sz w:val="21"/>
        </w:rPr>
        <w:t>1. Tasetatik eta prezio publikoetatik sortzen diren diru-sarreren aurrekontu-araubidea Euskal Autonomia Erkidegoko Ogasun Nagusia osatzen duten diru-sarreretan aplikatzekoa den araubide bera izango da.</w:t>
      </w:r>
    </w:p>
    <w:p w14:paraId="07028093"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2. Lege honetan arautzen diren diru-sarreren bitartez eskuratutako baliabideak Autonomia Erkidegoaren Aurrekontu Orokorretan agertuko dira, diru-sarreren egoera-orrian, eta Euskal Autonomia Erkidegoko Diruzaintza Nagusiaren kutxa eta kontuetan sartuko dira.</w:t>
      </w:r>
    </w:p>
    <w:p w14:paraId="060B3A35"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3. Baliabide horien etekina dagokion diru-sarreren aurrekontuari atxikiko zaio oso-osorik, eta ezingo da inolako zenbatekorik kendu edo murriztu, 10. artikuluan xedatzen den kasuan izan ezik; etekina behar orokorrei erantzuteko erabiliko da, non eta baliabide horietako batzuk ez diren xede jakinetarako atxikitzen, betiere salbuespenez eta legez hala ezarrita.</w:t>
      </w:r>
    </w:p>
    <w:p w14:paraId="77C4BC92"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4. Ogasunaren arloan eskumena duen sailaren buruak Jaurlaritzari edo dagokion arloko sailaren buruari proposatu ahalko dio tasak edo prezio publikoak ezartzea, bai eta horiek eguneratzea ere, hala dagokionean.</w:t>
      </w:r>
    </w:p>
    <w:p w14:paraId="51832B84" w14:textId="77777777" w:rsidR="00F975F9" w:rsidRPr="009D0202" w:rsidRDefault="00F975F9" w:rsidP="009D0202">
      <w:pPr>
        <w:pStyle w:val="Ttulo3"/>
        <w:shd w:val="clear" w:color="auto" w:fill="FFFFFF" w:themeFill="background1"/>
      </w:pPr>
      <w:bookmarkStart w:id="9" w:name="_Toc155960060"/>
      <w:r>
        <w:t>3. artikulua. Erantzukizunak.</w:t>
      </w:r>
      <w:bookmarkEnd w:id="8"/>
      <w:bookmarkEnd w:id="9"/>
    </w:p>
    <w:p w14:paraId="3029582C" w14:textId="316598BE"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1. Agintariek, funtzionario publikoek, agenteek edo horien kidekoek diziplinazko falta oso astuna egingo dute, baldin eta, beren borondatez eta errudun izanda, tasa edo prezio publiko bat bidegabeki eskatzen badute edo ezarritakoa baino diru kopuru handiagoa eskatzen badute. Gainera, beste arlo batzuetako erantzukizunak ere eskatu ahal izango zaizkie halako jarduketak egiteagatik.</w:t>
      </w:r>
    </w:p>
    <w:p w14:paraId="3D285512" w14:textId="5314418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2. Era horretara jardunda, beren ebazpenekin edo egintzekin lege hau eta arlo hau arautzen duten gainerako arauak urratzen badituzte, aurreko erantzukizun horretaz gain, kalte-ordainak ordaindu beharko dizkiote Euskal Autonomia Erkidegoko Ogasun Nagusiari, eragindako kaltearengatik.</w:t>
      </w:r>
    </w:p>
    <w:p w14:paraId="4F545926" w14:textId="77777777" w:rsidR="00F975F9" w:rsidRPr="009D0202" w:rsidRDefault="00F975F9" w:rsidP="009D0202">
      <w:pPr>
        <w:pStyle w:val="Ttulo2"/>
        <w:shd w:val="clear" w:color="auto" w:fill="FFFFFF" w:themeFill="background1"/>
      </w:pPr>
      <w:bookmarkStart w:id="10" w:name="_Toc473955270"/>
      <w:bookmarkStart w:id="11" w:name="_Toc155960061"/>
      <w:r>
        <w:t>I. TITULUA. TASAK. XEDAPEN KOMUNAK</w:t>
      </w:r>
      <w:bookmarkEnd w:id="10"/>
      <w:bookmarkEnd w:id="11"/>
    </w:p>
    <w:p w14:paraId="71ECD6D3" w14:textId="77777777" w:rsidR="00F975F9" w:rsidRPr="009D0202" w:rsidRDefault="00F975F9" w:rsidP="009D0202">
      <w:pPr>
        <w:pStyle w:val="Ttulo2"/>
        <w:shd w:val="clear" w:color="auto" w:fill="FFFFFF" w:themeFill="background1"/>
      </w:pPr>
      <w:bookmarkStart w:id="12" w:name="_Toc473955271"/>
      <w:bookmarkStart w:id="13" w:name="_Toc155960062"/>
      <w:r>
        <w:t>I. KAPITULUA. KONTZEPTUA, PRINTZIPIOAK ETA ELEMENTUAK</w:t>
      </w:r>
      <w:bookmarkEnd w:id="12"/>
      <w:bookmarkEnd w:id="13"/>
    </w:p>
    <w:p w14:paraId="25FA5C8F" w14:textId="77777777" w:rsidR="00F975F9" w:rsidRPr="009D0202" w:rsidRDefault="00F975F9" w:rsidP="009D0202">
      <w:pPr>
        <w:pStyle w:val="Ttulo2"/>
        <w:shd w:val="clear" w:color="auto" w:fill="FFFFFF" w:themeFill="background1"/>
      </w:pPr>
      <w:bookmarkStart w:id="14" w:name="_Toc473955272"/>
      <w:bookmarkStart w:id="15" w:name="_Toc155960063"/>
      <w:r>
        <w:t>Lehenengo atala. Kontzeptua</w:t>
      </w:r>
      <w:bookmarkEnd w:id="14"/>
      <w:bookmarkEnd w:id="15"/>
    </w:p>
    <w:p w14:paraId="10BD8FD3" w14:textId="77777777" w:rsidR="00F975F9" w:rsidRPr="009D0202" w:rsidRDefault="00F975F9" w:rsidP="009D0202">
      <w:pPr>
        <w:pStyle w:val="Ttulo3"/>
        <w:shd w:val="clear" w:color="auto" w:fill="FFFFFF" w:themeFill="background1"/>
      </w:pPr>
      <w:bookmarkStart w:id="16" w:name="_Toc473955273"/>
      <w:bookmarkStart w:id="17" w:name="_Toc155960064"/>
      <w:r>
        <w:t>4. artikulua. Tasaren kontzeptua.</w:t>
      </w:r>
      <w:bookmarkEnd w:id="16"/>
      <w:bookmarkEnd w:id="17"/>
    </w:p>
    <w:p w14:paraId="53435C21" w14:textId="6B90EBCA" w:rsidR="00F975F9" w:rsidRPr="009D0202" w:rsidRDefault="00F975F9" w:rsidP="009D0202">
      <w:pPr>
        <w:shd w:val="clear" w:color="auto" w:fill="FFFFFF" w:themeFill="background1"/>
        <w:spacing w:after="120"/>
        <w:jc w:val="both"/>
        <w:rPr>
          <w:rFonts w:ascii="Arial" w:hAnsi="Arial" w:cs="Arial"/>
          <w:sz w:val="21"/>
          <w:szCs w:val="21"/>
        </w:rPr>
      </w:pPr>
      <w:bookmarkStart w:id="18" w:name="_Toc473955274"/>
      <w:r>
        <w:rPr>
          <w:rFonts w:ascii="Arial" w:hAnsi="Arial"/>
          <w:sz w:val="21"/>
        </w:rPr>
        <w:t>Tasak tributu mota bat dira, zerga-egitatetzat hauek izaten dituztenak: jabari publikoaren erabilera pribatiboa edo aprobetxamendu berezia egitea, edota tributu-betebeharpekoari bideratzen eta hari eragiten edo mesede egiten dioten jarduerak egitea edo zerbitzuak ematea zuzenbide publikoko araubidean, betiere zerbitzu edo jarduera horiek ez badira tributu-betebeharpekoek beren borondatez eskatutakoak edo hartzekoak edo ez baditu sektore pribatuak ematen edo gauzatzen.</w:t>
      </w:r>
    </w:p>
    <w:p w14:paraId="5A324CF5" w14:textId="77777777" w:rsidR="00F975F9" w:rsidRPr="009D0202" w:rsidRDefault="00F975F9" w:rsidP="009D0202">
      <w:pPr>
        <w:pStyle w:val="Ttulo2"/>
        <w:shd w:val="clear" w:color="auto" w:fill="FFFFFF" w:themeFill="background1"/>
      </w:pPr>
      <w:bookmarkStart w:id="19" w:name="_Toc155960065"/>
      <w:r>
        <w:t>Bigarren atala. Printzipioak</w:t>
      </w:r>
      <w:bookmarkEnd w:id="18"/>
      <w:bookmarkEnd w:id="19"/>
    </w:p>
    <w:p w14:paraId="56BF2D37" w14:textId="2096368D" w:rsidR="00F975F9" w:rsidRPr="009D0202" w:rsidRDefault="00F975F9" w:rsidP="009D0202">
      <w:pPr>
        <w:pStyle w:val="Ttulo3"/>
        <w:shd w:val="clear" w:color="auto" w:fill="FFFFFF" w:themeFill="background1"/>
      </w:pPr>
      <w:bookmarkStart w:id="20" w:name="_Toc473955275"/>
      <w:bookmarkStart w:id="21" w:name="_Toc155960066"/>
      <w:r>
        <w:t>5. artikulua. Legezkotasun-printzipioa.</w:t>
      </w:r>
      <w:bookmarkEnd w:id="20"/>
      <w:r>
        <w:rPr>
          <w:rStyle w:val="Refdenotaalpie"/>
        </w:rPr>
        <w:t xml:space="preserve"> </w:t>
      </w:r>
      <w:bookmarkEnd w:id="21"/>
    </w:p>
    <w:p w14:paraId="7F368B7E" w14:textId="77777777" w:rsidR="00F975F9" w:rsidRPr="009D0202" w:rsidRDefault="00F975F9" w:rsidP="009D0202">
      <w:pPr>
        <w:shd w:val="clear" w:color="auto" w:fill="FFFFFF" w:themeFill="background1"/>
        <w:spacing w:after="120"/>
        <w:jc w:val="both"/>
        <w:rPr>
          <w:rFonts w:ascii="Arial" w:hAnsi="Arial" w:cs="Arial"/>
          <w:sz w:val="21"/>
          <w:szCs w:val="21"/>
        </w:rPr>
      </w:pPr>
      <w:bookmarkStart w:id="22" w:name="_Toc473955276"/>
      <w:r>
        <w:rPr>
          <w:rFonts w:ascii="Arial" w:hAnsi="Arial"/>
          <w:sz w:val="21"/>
        </w:rPr>
        <w:t>Legebiltzarrak emandako legearen bidez bakarrik sortu eta arautu daitezke tasak. Legeak tasen funtsezko elementuak ezarri beharko ditu.</w:t>
      </w:r>
    </w:p>
    <w:p w14:paraId="6A924BEB" w14:textId="77777777" w:rsidR="00F975F9" w:rsidRPr="009D0202" w:rsidRDefault="00F975F9" w:rsidP="009D0202">
      <w:pPr>
        <w:pStyle w:val="Ttulo3"/>
        <w:shd w:val="clear" w:color="auto" w:fill="FFFFFF" w:themeFill="background1"/>
      </w:pPr>
      <w:bookmarkStart w:id="23" w:name="_Toc155960067"/>
      <w:r>
        <w:t>6. artikulua. Aplikatu beharreko araudia.</w:t>
      </w:r>
      <w:bookmarkEnd w:id="22"/>
      <w:bookmarkEnd w:id="23"/>
    </w:p>
    <w:p w14:paraId="09776CFC" w14:textId="77777777" w:rsidR="00F975F9" w:rsidRPr="009D0202" w:rsidRDefault="00F975F9" w:rsidP="009D0202">
      <w:pPr>
        <w:shd w:val="clear" w:color="auto" w:fill="FFFFFF" w:themeFill="background1"/>
        <w:spacing w:after="40"/>
        <w:jc w:val="both"/>
        <w:rPr>
          <w:rFonts w:ascii="Arial" w:hAnsi="Arial" w:cs="Arial"/>
          <w:sz w:val="21"/>
          <w:szCs w:val="21"/>
        </w:rPr>
      </w:pPr>
      <w:bookmarkStart w:id="24" w:name="_Toc473955277"/>
      <w:r>
        <w:rPr>
          <w:rFonts w:ascii="Arial" w:hAnsi="Arial"/>
          <w:sz w:val="21"/>
        </w:rPr>
        <w:t>Arau hauen arabera ezarriko dira tasak:</w:t>
      </w:r>
    </w:p>
    <w:p w14:paraId="459CC7A1" w14:textId="77777777" w:rsidR="00F975F9" w:rsidRPr="009D0202" w:rsidRDefault="00F975F9" w:rsidP="009D0202">
      <w:pPr>
        <w:shd w:val="clear" w:color="auto" w:fill="FFFFFF" w:themeFill="background1"/>
        <w:spacing w:after="40"/>
        <w:ind w:left="567" w:hanging="283"/>
        <w:jc w:val="both"/>
        <w:rPr>
          <w:rFonts w:ascii="Arial" w:hAnsi="Arial" w:cs="Arial"/>
          <w:sz w:val="21"/>
          <w:szCs w:val="21"/>
        </w:rPr>
      </w:pPr>
      <w:r>
        <w:rPr>
          <w:rFonts w:ascii="Arial" w:hAnsi="Arial"/>
          <w:sz w:val="21"/>
        </w:rPr>
        <w:t xml:space="preserve">a) </w:t>
      </w:r>
      <w:r>
        <w:rPr>
          <w:rFonts w:ascii="Arial" w:hAnsi="Arial"/>
          <w:sz w:val="21"/>
        </w:rPr>
        <w:tab/>
        <w:t>Lege hau edo tasa bakoitzaren berezko legea.</w:t>
      </w:r>
    </w:p>
    <w:p w14:paraId="2AA33B4A" w14:textId="77777777" w:rsidR="00F975F9" w:rsidRPr="009D0202" w:rsidRDefault="00F975F9" w:rsidP="009D0202">
      <w:pPr>
        <w:shd w:val="clear" w:color="auto" w:fill="FFFFFF" w:themeFill="background1"/>
        <w:spacing w:after="40"/>
        <w:ind w:left="567" w:hanging="283"/>
        <w:jc w:val="both"/>
        <w:rPr>
          <w:rFonts w:ascii="Arial" w:hAnsi="Arial" w:cs="Arial"/>
          <w:sz w:val="21"/>
          <w:szCs w:val="21"/>
        </w:rPr>
      </w:pPr>
      <w:r>
        <w:rPr>
          <w:rFonts w:ascii="Arial" w:hAnsi="Arial"/>
          <w:sz w:val="21"/>
        </w:rPr>
        <w:t xml:space="preserve">b) </w:t>
      </w:r>
      <w:r>
        <w:rPr>
          <w:rFonts w:ascii="Arial" w:hAnsi="Arial"/>
          <w:sz w:val="21"/>
        </w:rPr>
        <w:tab/>
        <w:t>Euskadiko Ogasun Nagusiaren Antolarauei buruzko Legea.</w:t>
      </w:r>
    </w:p>
    <w:p w14:paraId="53264A84" w14:textId="77777777" w:rsidR="00F975F9" w:rsidRPr="009D0202" w:rsidRDefault="00F975F9" w:rsidP="009D0202">
      <w:pPr>
        <w:shd w:val="clear" w:color="auto" w:fill="FFFFFF" w:themeFill="background1"/>
        <w:spacing w:after="120"/>
        <w:ind w:left="567" w:hanging="283"/>
        <w:jc w:val="both"/>
        <w:rPr>
          <w:rFonts w:ascii="Arial" w:hAnsi="Arial" w:cs="Arial"/>
          <w:sz w:val="21"/>
          <w:szCs w:val="21"/>
        </w:rPr>
      </w:pPr>
      <w:r>
        <w:rPr>
          <w:rFonts w:ascii="Arial" w:hAnsi="Arial"/>
          <w:sz w:val="21"/>
        </w:rPr>
        <w:t xml:space="preserve">c) </w:t>
      </w:r>
      <w:r>
        <w:rPr>
          <w:rFonts w:ascii="Arial" w:hAnsi="Arial"/>
          <w:sz w:val="21"/>
        </w:rPr>
        <w:tab/>
        <w:t>Lege horiek garatzeko emandako erregelamendu-arauak.</w:t>
      </w:r>
    </w:p>
    <w:p w14:paraId="7F059279" w14:textId="52E1FE46" w:rsidR="00F975F9" w:rsidRPr="009D0202" w:rsidRDefault="00F975F9" w:rsidP="009D0202">
      <w:pPr>
        <w:pStyle w:val="Ttulo3"/>
        <w:shd w:val="clear" w:color="auto" w:fill="FFFFFF" w:themeFill="background1"/>
      </w:pPr>
      <w:bookmarkStart w:id="25" w:name="_Toc155960068"/>
      <w:bookmarkStart w:id="26" w:name="_Toc473955278"/>
      <w:bookmarkEnd w:id="24"/>
      <w:r>
        <w:t>7. artikulua. Baliokidetasun-printzipioa.</w:t>
      </w:r>
      <w:r>
        <w:rPr>
          <w:rStyle w:val="Refdenotaalpie"/>
        </w:rPr>
        <w:t xml:space="preserve"> </w:t>
      </w:r>
      <w:bookmarkEnd w:id="25"/>
    </w:p>
    <w:p w14:paraId="13D13B13"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Tasaren zerga-egitatea zer zerbitzu edo jarduerari dagokion, zerbitzu edo jarduera horren kostua berdintzera jo behar da tasaren bidez.</w:t>
      </w:r>
    </w:p>
    <w:p w14:paraId="5CD3F8FB" w14:textId="773F6F0C" w:rsidR="00F975F9" w:rsidRPr="009D0202" w:rsidRDefault="00F975F9" w:rsidP="009D0202">
      <w:pPr>
        <w:pStyle w:val="Ttulo3"/>
        <w:shd w:val="clear" w:color="auto" w:fill="FFFFFF" w:themeFill="background1"/>
      </w:pPr>
      <w:bookmarkStart w:id="27" w:name="_Toc155960069"/>
      <w:r>
        <w:t xml:space="preserve">8. artikulua. Eguneratzea. </w:t>
      </w:r>
      <w:bookmarkEnd w:id="27"/>
    </w:p>
    <w:p w14:paraId="4B038E0C"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Euskal Autonomia Erkidegoko Aurrekontu Orokorren Legean, tasen arauketa aldatu ahal izango da.</w:t>
      </w:r>
    </w:p>
    <w:p w14:paraId="626D4C88" w14:textId="77777777" w:rsidR="00F975F9" w:rsidRPr="009D0202" w:rsidRDefault="00F975F9" w:rsidP="009D0202">
      <w:pPr>
        <w:pStyle w:val="Ttulo3"/>
        <w:shd w:val="clear" w:color="auto" w:fill="FFFFFF" w:themeFill="background1"/>
      </w:pPr>
      <w:bookmarkStart w:id="28" w:name="_Toc473955279"/>
      <w:bookmarkStart w:id="29" w:name="_Toc155960070"/>
      <w:bookmarkEnd w:id="26"/>
      <w:r>
        <w:t>9. artikulua. Gaitasun ekonomikoaren printzipioa.</w:t>
      </w:r>
      <w:bookmarkEnd w:id="28"/>
      <w:bookmarkEnd w:id="29"/>
    </w:p>
    <w:p w14:paraId="161DE602" w14:textId="77777777" w:rsidR="00F975F9" w:rsidRPr="009D0202" w:rsidRDefault="00F975F9" w:rsidP="009D0202">
      <w:pPr>
        <w:shd w:val="clear" w:color="auto" w:fill="FFFFFF" w:themeFill="background1"/>
        <w:spacing w:after="120"/>
        <w:jc w:val="both"/>
        <w:rPr>
          <w:rFonts w:ascii="Arial" w:hAnsi="Arial" w:cs="Arial"/>
          <w:sz w:val="21"/>
          <w:szCs w:val="21"/>
        </w:rPr>
      </w:pPr>
      <w:bookmarkStart w:id="30" w:name="_Toc473955280"/>
      <w:r>
        <w:rPr>
          <w:rFonts w:ascii="Arial" w:hAnsi="Arial"/>
          <w:sz w:val="21"/>
        </w:rPr>
        <w:t>Tasak ezartzerakoan, kontuan hartu beharko da zer-nolako gaitasun ekonomikoa duten tasok ordaindu behar dituzten pertsonek, baldin eta tributuaren ezaugarriek horretarako aukera ematen badute.</w:t>
      </w:r>
    </w:p>
    <w:p w14:paraId="140DA416" w14:textId="77777777" w:rsidR="00F975F9" w:rsidRPr="009D0202" w:rsidRDefault="00F975F9" w:rsidP="009D0202">
      <w:pPr>
        <w:pStyle w:val="Ttulo3"/>
        <w:shd w:val="clear" w:color="auto" w:fill="FFFFFF" w:themeFill="background1"/>
      </w:pPr>
      <w:bookmarkStart w:id="31" w:name="_Toc155960071"/>
      <w:r>
        <w:t>10. artikulua. Tasak itzultzea.</w:t>
      </w:r>
      <w:bookmarkEnd w:id="30"/>
      <w:bookmarkEnd w:id="31"/>
    </w:p>
    <w:p w14:paraId="6A5C8CCC" w14:textId="77777777" w:rsidR="00F975F9" w:rsidRPr="009D0202" w:rsidRDefault="00F975F9" w:rsidP="009D0202">
      <w:pPr>
        <w:shd w:val="clear" w:color="auto" w:fill="FFFFFF" w:themeFill="background1"/>
        <w:spacing w:after="120"/>
        <w:jc w:val="both"/>
        <w:rPr>
          <w:rFonts w:ascii="Arial" w:hAnsi="Arial" w:cs="Arial"/>
          <w:sz w:val="21"/>
          <w:szCs w:val="21"/>
        </w:rPr>
      </w:pPr>
      <w:bookmarkStart w:id="32" w:name="_Toc473955281"/>
      <w:r>
        <w:rPr>
          <w:rFonts w:ascii="Arial" w:hAnsi="Arial"/>
          <w:sz w:val="21"/>
        </w:rPr>
        <w:t>Baldin eta subjektu pasiboari egotzi ezin zaion arrazoi batengatik tasaren zerga-egitatea gauzatzen ez bada, tasaren zenbatekoa itzuliko zaio.</w:t>
      </w:r>
    </w:p>
    <w:p w14:paraId="7B925FC6" w14:textId="77777777" w:rsidR="00F975F9" w:rsidRPr="009D0202" w:rsidRDefault="00F975F9" w:rsidP="009D0202">
      <w:pPr>
        <w:pStyle w:val="Ttulo2"/>
        <w:shd w:val="clear" w:color="auto" w:fill="FFFFFF" w:themeFill="background1"/>
      </w:pPr>
      <w:bookmarkStart w:id="33" w:name="_Toc155960072"/>
      <w:r>
        <w:t>Hirugarren atala. Tasaren funtsezko elementuak</w:t>
      </w:r>
      <w:bookmarkEnd w:id="32"/>
      <w:bookmarkEnd w:id="33"/>
    </w:p>
    <w:p w14:paraId="39711DD3" w14:textId="77777777" w:rsidR="00F975F9" w:rsidRPr="009D0202" w:rsidRDefault="00F975F9" w:rsidP="009D0202">
      <w:pPr>
        <w:pStyle w:val="Ttulo3"/>
        <w:shd w:val="clear" w:color="auto" w:fill="FFFFFF" w:themeFill="background1"/>
      </w:pPr>
      <w:bookmarkStart w:id="34" w:name="_Toc473955282"/>
      <w:bookmarkStart w:id="35" w:name="_Toc155960073"/>
      <w:r>
        <w:t>11. artikulua. Zerga-egitatea.</w:t>
      </w:r>
      <w:bookmarkEnd w:id="34"/>
      <w:bookmarkEnd w:id="35"/>
    </w:p>
    <w:p w14:paraId="4391FAE6" w14:textId="77777777" w:rsidR="00F975F9" w:rsidRPr="009D0202" w:rsidRDefault="00F975F9" w:rsidP="009D0202">
      <w:pPr>
        <w:shd w:val="clear" w:color="auto" w:fill="FFFFFF" w:themeFill="background1"/>
        <w:spacing w:after="40"/>
        <w:jc w:val="both"/>
        <w:rPr>
          <w:rFonts w:ascii="Arial" w:hAnsi="Arial" w:cs="Arial"/>
          <w:sz w:val="21"/>
          <w:szCs w:val="21"/>
        </w:rPr>
      </w:pPr>
      <w:bookmarkStart w:id="36" w:name="_Toc473955283"/>
      <w:r>
        <w:rPr>
          <w:rFonts w:ascii="Arial" w:hAnsi="Arial"/>
          <w:sz w:val="21"/>
        </w:rPr>
        <w:t>Tasak ezarri ahal izango dira jabari publikoaren erabilera pribatiboa edo aprobetxamendu berezia egiten denean, edo zerbitzu edo jarduerak zuzenbide publikoko araubidean ematen edo egiten direnean, hala nola:</w:t>
      </w:r>
    </w:p>
    <w:p w14:paraId="52531BD3" w14:textId="77777777" w:rsidR="00F975F9" w:rsidRPr="009D0202" w:rsidRDefault="00F975F9" w:rsidP="009D0202">
      <w:pPr>
        <w:shd w:val="clear" w:color="auto" w:fill="FFFFFF" w:themeFill="background1"/>
        <w:spacing w:after="40"/>
        <w:ind w:left="567" w:hanging="283"/>
        <w:jc w:val="both"/>
        <w:rPr>
          <w:rFonts w:ascii="Arial" w:hAnsi="Arial" w:cs="Arial"/>
          <w:sz w:val="21"/>
          <w:szCs w:val="21"/>
        </w:rPr>
      </w:pPr>
      <w:r>
        <w:rPr>
          <w:rFonts w:ascii="Arial" w:hAnsi="Arial"/>
          <w:sz w:val="21"/>
        </w:rPr>
        <w:t xml:space="preserve">a) </w:t>
      </w:r>
      <w:r>
        <w:rPr>
          <w:rFonts w:ascii="Arial" w:hAnsi="Arial"/>
          <w:sz w:val="21"/>
        </w:rPr>
        <w:tab/>
        <w:t>Administrazioaren edozein eratako lizentziak, oniritziak, matrikulak edo baimenak izapidetzean edo egitean.</w:t>
      </w:r>
    </w:p>
    <w:p w14:paraId="595F586D" w14:textId="77777777" w:rsidR="00F975F9" w:rsidRPr="009D0202" w:rsidRDefault="00F975F9" w:rsidP="009D0202">
      <w:pPr>
        <w:shd w:val="clear" w:color="auto" w:fill="FFFFFF" w:themeFill="background1"/>
        <w:spacing w:after="40"/>
        <w:ind w:left="567" w:hanging="283"/>
        <w:jc w:val="both"/>
        <w:rPr>
          <w:rFonts w:ascii="Arial" w:hAnsi="Arial" w:cs="Arial"/>
          <w:sz w:val="21"/>
          <w:szCs w:val="21"/>
        </w:rPr>
      </w:pPr>
      <w:r>
        <w:rPr>
          <w:rFonts w:ascii="Arial" w:hAnsi="Arial"/>
          <w:sz w:val="21"/>
        </w:rPr>
        <w:t xml:space="preserve">b) </w:t>
      </w:r>
      <w:r>
        <w:rPr>
          <w:rFonts w:ascii="Arial" w:hAnsi="Arial"/>
          <w:sz w:val="21"/>
        </w:rPr>
        <w:tab/>
        <w:t>Interesdunak eskaturik ziurtagiriak edo agiriak egitean.</w:t>
      </w:r>
    </w:p>
    <w:p w14:paraId="39D02138" w14:textId="77777777" w:rsidR="00F975F9" w:rsidRPr="009D0202" w:rsidRDefault="00F975F9" w:rsidP="009D0202">
      <w:pPr>
        <w:shd w:val="clear" w:color="auto" w:fill="FFFFFF" w:themeFill="background1"/>
        <w:spacing w:after="40"/>
        <w:ind w:left="567" w:hanging="283"/>
        <w:jc w:val="both"/>
        <w:rPr>
          <w:rFonts w:ascii="Arial" w:hAnsi="Arial" w:cs="Arial"/>
          <w:sz w:val="21"/>
          <w:szCs w:val="21"/>
        </w:rPr>
      </w:pPr>
      <w:r>
        <w:rPr>
          <w:rFonts w:ascii="Arial" w:hAnsi="Arial"/>
          <w:sz w:val="21"/>
        </w:rPr>
        <w:t xml:space="preserve">c) </w:t>
      </w:r>
      <w:r>
        <w:rPr>
          <w:rFonts w:ascii="Arial" w:hAnsi="Arial"/>
          <w:sz w:val="21"/>
        </w:rPr>
        <w:tab/>
        <w:t>Liburuak legeztatzean edo zigilatzean.</w:t>
      </w:r>
    </w:p>
    <w:p w14:paraId="00973019" w14:textId="77777777" w:rsidR="00F975F9" w:rsidRPr="009D0202" w:rsidRDefault="00F975F9" w:rsidP="009D0202">
      <w:pPr>
        <w:shd w:val="clear" w:color="auto" w:fill="FFFFFF" w:themeFill="background1"/>
        <w:spacing w:after="40"/>
        <w:ind w:left="567" w:hanging="283"/>
        <w:jc w:val="both"/>
        <w:rPr>
          <w:rFonts w:ascii="Arial" w:hAnsi="Arial" w:cs="Arial"/>
          <w:sz w:val="21"/>
          <w:szCs w:val="21"/>
        </w:rPr>
      </w:pPr>
      <w:r>
        <w:rPr>
          <w:rFonts w:ascii="Arial" w:hAnsi="Arial"/>
          <w:sz w:val="21"/>
        </w:rPr>
        <w:t xml:space="preserve">d) </w:t>
      </w:r>
      <w:r>
        <w:rPr>
          <w:rFonts w:ascii="Arial" w:hAnsi="Arial"/>
          <w:sz w:val="21"/>
        </w:rPr>
        <w:tab/>
        <w:t>Jarduketa tekniko eta fakultatibo hauek egitean: zaintza, zuzendaritza, ikuskapena, ikerketa, azterlanak, txostenak, aholkularitza, egiaztapenak, araketak edo prospekzioak.</w:t>
      </w:r>
    </w:p>
    <w:p w14:paraId="431CDEE3" w14:textId="77777777" w:rsidR="00F975F9" w:rsidRPr="009D0202" w:rsidRDefault="00F975F9" w:rsidP="009D0202">
      <w:pPr>
        <w:shd w:val="clear" w:color="auto" w:fill="FFFFFF" w:themeFill="background1"/>
        <w:spacing w:after="40"/>
        <w:ind w:left="567" w:hanging="283"/>
        <w:jc w:val="both"/>
        <w:rPr>
          <w:rFonts w:ascii="Arial" w:hAnsi="Arial" w:cs="Arial"/>
          <w:sz w:val="21"/>
          <w:szCs w:val="21"/>
        </w:rPr>
      </w:pPr>
      <w:r>
        <w:rPr>
          <w:rFonts w:ascii="Arial" w:hAnsi="Arial"/>
          <w:sz w:val="21"/>
        </w:rPr>
        <w:t xml:space="preserve">e) </w:t>
      </w:r>
      <w:r>
        <w:rPr>
          <w:rFonts w:ascii="Arial" w:hAnsi="Arial"/>
          <w:sz w:val="21"/>
        </w:rPr>
        <w:tab/>
        <w:t>Proiektuak aztertzean, egiaztapenak eta erkatzeak egitean, saiakuntzak eta homologazioak egitean.</w:t>
      </w:r>
    </w:p>
    <w:p w14:paraId="459F7FF6" w14:textId="77777777" w:rsidR="00F975F9" w:rsidRPr="009D0202" w:rsidRDefault="00F975F9" w:rsidP="009D0202">
      <w:pPr>
        <w:shd w:val="clear" w:color="auto" w:fill="FFFFFF" w:themeFill="background1"/>
        <w:spacing w:after="40"/>
        <w:ind w:left="567" w:hanging="283"/>
        <w:jc w:val="both"/>
        <w:rPr>
          <w:rFonts w:ascii="Arial" w:hAnsi="Arial" w:cs="Arial"/>
          <w:sz w:val="21"/>
          <w:szCs w:val="21"/>
        </w:rPr>
      </w:pPr>
      <w:r>
        <w:rPr>
          <w:rFonts w:ascii="Arial" w:hAnsi="Arial"/>
          <w:sz w:val="21"/>
        </w:rPr>
        <w:t xml:space="preserve">f) </w:t>
      </w:r>
      <w:r>
        <w:rPr>
          <w:rFonts w:ascii="Arial" w:hAnsi="Arial"/>
          <w:sz w:val="21"/>
        </w:rPr>
        <w:tab/>
        <w:t>Balorazioak eta tasazioak egitean.</w:t>
      </w:r>
    </w:p>
    <w:p w14:paraId="12FCC8FA" w14:textId="77777777" w:rsidR="00F975F9" w:rsidRPr="009D0202" w:rsidRDefault="00F975F9" w:rsidP="009D0202">
      <w:pPr>
        <w:shd w:val="clear" w:color="auto" w:fill="FFFFFF" w:themeFill="background1"/>
        <w:spacing w:after="40"/>
        <w:ind w:left="567" w:hanging="283"/>
        <w:jc w:val="both"/>
        <w:rPr>
          <w:rFonts w:ascii="Arial" w:hAnsi="Arial" w:cs="Arial"/>
          <w:sz w:val="21"/>
          <w:szCs w:val="21"/>
        </w:rPr>
      </w:pPr>
      <w:r>
        <w:rPr>
          <w:rFonts w:ascii="Arial" w:hAnsi="Arial"/>
          <w:sz w:val="21"/>
        </w:rPr>
        <w:t xml:space="preserve">g) </w:t>
      </w:r>
      <w:r>
        <w:rPr>
          <w:rFonts w:ascii="Arial" w:hAnsi="Arial"/>
          <w:sz w:val="21"/>
        </w:rPr>
        <w:tab/>
        <w:t>Erregistro ofizial eta publikoetan inskripzioak eta oharrak idaztean.</w:t>
      </w:r>
    </w:p>
    <w:p w14:paraId="06B6D2AD" w14:textId="77777777" w:rsidR="00F975F9" w:rsidRPr="009D0202" w:rsidRDefault="00F975F9" w:rsidP="009D0202">
      <w:pPr>
        <w:shd w:val="clear" w:color="auto" w:fill="FFFFFF" w:themeFill="background1"/>
        <w:spacing w:after="40"/>
        <w:ind w:left="567" w:hanging="283"/>
        <w:jc w:val="both"/>
        <w:rPr>
          <w:rFonts w:ascii="Arial" w:hAnsi="Arial" w:cs="Arial"/>
          <w:sz w:val="21"/>
          <w:szCs w:val="21"/>
        </w:rPr>
      </w:pPr>
      <w:r>
        <w:rPr>
          <w:rFonts w:ascii="Arial" w:hAnsi="Arial"/>
          <w:sz w:val="21"/>
        </w:rPr>
        <w:t xml:space="preserve">h) </w:t>
      </w:r>
      <w:r>
        <w:rPr>
          <w:rFonts w:ascii="Arial" w:hAnsi="Arial"/>
          <w:sz w:val="21"/>
        </w:rPr>
        <w:tab/>
        <w:t>Zerbitzu akademikoak eta osagarriak ematean.</w:t>
      </w:r>
    </w:p>
    <w:p w14:paraId="2EBCDEA3" w14:textId="77777777" w:rsidR="00F975F9" w:rsidRPr="009D0202" w:rsidRDefault="00F975F9" w:rsidP="009D0202">
      <w:pPr>
        <w:shd w:val="clear" w:color="auto" w:fill="FFFFFF" w:themeFill="background1"/>
        <w:spacing w:after="40"/>
        <w:ind w:left="567" w:hanging="283"/>
        <w:jc w:val="both"/>
        <w:rPr>
          <w:rFonts w:ascii="Arial" w:hAnsi="Arial" w:cs="Arial"/>
          <w:sz w:val="21"/>
          <w:szCs w:val="21"/>
        </w:rPr>
      </w:pPr>
      <w:r>
        <w:rPr>
          <w:rFonts w:ascii="Arial" w:hAnsi="Arial"/>
          <w:sz w:val="21"/>
        </w:rPr>
        <w:t xml:space="preserve">i) </w:t>
      </w:r>
      <w:r>
        <w:rPr>
          <w:rFonts w:ascii="Arial" w:hAnsi="Arial"/>
          <w:sz w:val="21"/>
        </w:rPr>
        <w:tab/>
        <w:t>Portu eta aireportuetako zerbitzuak ematean.</w:t>
      </w:r>
    </w:p>
    <w:p w14:paraId="1EB5D800" w14:textId="77777777" w:rsidR="00F975F9" w:rsidRPr="009D0202" w:rsidRDefault="00F975F9" w:rsidP="009D0202">
      <w:pPr>
        <w:shd w:val="clear" w:color="auto" w:fill="FFFFFF" w:themeFill="background1"/>
        <w:spacing w:after="40"/>
        <w:ind w:left="567" w:hanging="283"/>
        <w:jc w:val="both"/>
        <w:rPr>
          <w:rFonts w:ascii="Arial" w:hAnsi="Arial" w:cs="Arial"/>
          <w:sz w:val="21"/>
          <w:szCs w:val="21"/>
        </w:rPr>
      </w:pPr>
      <w:r>
        <w:rPr>
          <w:rFonts w:ascii="Arial" w:hAnsi="Arial"/>
          <w:sz w:val="21"/>
        </w:rPr>
        <w:t xml:space="preserve">j) </w:t>
      </w:r>
      <w:r>
        <w:rPr>
          <w:rFonts w:ascii="Arial" w:hAnsi="Arial"/>
          <w:sz w:val="21"/>
        </w:rPr>
        <w:tab/>
        <w:t>Osasun-zerbitzuak ematean.</w:t>
      </w:r>
    </w:p>
    <w:p w14:paraId="412C4819" w14:textId="77777777" w:rsidR="00F975F9" w:rsidRPr="009D0202" w:rsidRDefault="00F975F9" w:rsidP="009D0202">
      <w:pPr>
        <w:shd w:val="clear" w:color="auto" w:fill="FFFFFF" w:themeFill="background1"/>
        <w:spacing w:after="120"/>
        <w:ind w:left="567" w:hanging="283"/>
        <w:jc w:val="both"/>
        <w:rPr>
          <w:rFonts w:ascii="Arial" w:hAnsi="Arial" w:cs="Arial"/>
          <w:sz w:val="21"/>
          <w:szCs w:val="21"/>
        </w:rPr>
      </w:pPr>
      <w:r>
        <w:rPr>
          <w:rFonts w:ascii="Arial" w:hAnsi="Arial"/>
          <w:sz w:val="21"/>
        </w:rPr>
        <w:t xml:space="preserve">k) </w:t>
      </w:r>
      <w:r>
        <w:rPr>
          <w:rFonts w:ascii="Arial" w:hAnsi="Arial"/>
          <w:sz w:val="21"/>
        </w:rPr>
        <w:tab/>
        <w:t>Orotariko zerbitzu edo jarduerak egitean, pertsona zehatzei zuzenduak badaude edo pertsona horientzat eragina edo onura badute, edo haiek zuzenean nahiz zeharka eragin badituzte.</w:t>
      </w:r>
    </w:p>
    <w:p w14:paraId="5AD6C797" w14:textId="77EA2150" w:rsidR="00F975F9" w:rsidRPr="009D0202" w:rsidRDefault="00F975F9" w:rsidP="009D0202">
      <w:pPr>
        <w:pStyle w:val="Ttulo3"/>
        <w:shd w:val="clear" w:color="auto" w:fill="FFFFFF" w:themeFill="background1"/>
      </w:pPr>
      <w:bookmarkStart w:id="37" w:name="_Toc155960074"/>
      <w:bookmarkStart w:id="38" w:name="_Toc473955284"/>
      <w:bookmarkEnd w:id="36"/>
      <w:r>
        <w:t>12. artikulua. Lurraldetasuna.</w:t>
      </w:r>
      <w:r>
        <w:rPr>
          <w:rStyle w:val="Refdenotaalpie"/>
        </w:rPr>
        <w:t xml:space="preserve"> </w:t>
      </w:r>
      <w:bookmarkEnd w:id="37"/>
    </w:p>
    <w:p w14:paraId="7CB3C3E5"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Euskal Autonomia Erkidegoko sektore publikoko entitateek emandako zerbitzu edo egindako jarduera publikoen tasei ezarriko zaie lege hau, zerbitzu eta jarduera horiek nonahi eman edo egiten direla ere.</w:t>
      </w:r>
    </w:p>
    <w:p w14:paraId="176F1271" w14:textId="77777777" w:rsidR="00F975F9" w:rsidRPr="009D0202" w:rsidRDefault="00F975F9" w:rsidP="009D0202">
      <w:pPr>
        <w:pStyle w:val="Ttulo3"/>
        <w:shd w:val="clear" w:color="auto" w:fill="FFFFFF" w:themeFill="background1"/>
      </w:pPr>
      <w:bookmarkStart w:id="39" w:name="_Toc155960075"/>
      <w:r>
        <w:t>13. artikulua. Sortzapena.</w:t>
      </w:r>
      <w:bookmarkEnd w:id="38"/>
      <w:bookmarkEnd w:id="39"/>
    </w:p>
    <w:p w14:paraId="1B234268" w14:textId="77777777" w:rsidR="00F975F9" w:rsidRPr="009D0202" w:rsidRDefault="00F975F9" w:rsidP="009D0202">
      <w:pPr>
        <w:shd w:val="clear" w:color="auto" w:fill="FFFFFF" w:themeFill="background1"/>
        <w:spacing w:after="40"/>
        <w:jc w:val="both"/>
        <w:rPr>
          <w:rFonts w:ascii="Arial" w:hAnsi="Arial" w:cs="Arial"/>
          <w:sz w:val="21"/>
          <w:szCs w:val="21"/>
        </w:rPr>
      </w:pPr>
      <w:bookmarkStart w:id="40" w:name="_Toc473955285"/>
      <w:r>
        <w:rPr>
          <w:rFonts w:ascii="Arial" w:hAnsi="Arial"/>
          <w:sz w:val="21"/>
        </w:rPr>
        <w:t>1. Tasaren sortzapena inguruabar hauetan izango da, betiere zerga-egitatearen izaeraren arabera:</w:t>
      </w:r>
    </w:p>
    <w:p w14:paraId="32B762F4" w14:textId="77777777" w:rsidR="00F975F9" w:rsidRPr="009D0202" w:rsidRDefault="00F975F9" w:rsidP="009D0202">
      <w:pPr>
        <w:shd w:val="clear" w:color="auto" w:fill="FFFFFF" w:themeFill="background1"/>
        <w:spacing w:after="40"/>
        <w:ind w:left="567" w:hanging="283"/>
        <w:jc w:val="both"/>
        <w:rPr>
          <w:rFonts w:ascii="Arial" w:hAnsi="Arial" w:cs="Arial"/>
          <w:sz w:val="21"/>
          <w:szCs w:val="21"/>
        </w:rPr>
      </w:pPr>
      <w:r>
        <w:rPr>
          <w:rFonts w:ascii="Arial" w:hAnsi="Arial"/>
          <w:sz w:val="21"/>
        </w:rPr>
        <w:t xml:space="preserve">a) </w:t>
      </w:r>
      <w:r>
        <w:rPr>
          <w:rFonts w:ascii="Arial" w:hAnsi="Arial"/>
          <w:sz w:val="21"/>
        </w:rPr>
        <w:tab/>
        <w:t>Jabari publikoaren erabilera pribatibo edo aprobetxamendu berezirako emakida-, baimen- edo lagapen-tituluak ematen direnean.</w:t>
      </w:r>
    </w:p>
    <w:p w14:paraId="405BF5F2" w14:textId="77777777" w:rsidR="00F975F9" w:rsidRPr="009D0202" w:rsidRDefault="00F975F9" w:rsidP="009D0202">
      <w:pPr>
        <w:shd w:val="clear" w:color="auto" w:fill="FFFFFF" w:themeFill="background1"/>
        <w:spacing w:after="40"/>
        <w:ind w:left="567"/>
        <w:jc w:val="both"/>
        <w:rPr>
          <w:rFonts w:ascii="Arial" w:hAnsi="Arial" w:cs="Arial"/>
          <w:sz w:val="21"/>
          <w:szCs w:val="21"/>
        </w:rPr>
      </w:pPr>
      <w:r>
        <w:rPr>
          <w:rFonts w:ascii="Arial" w:hAnsi="Arial"/>
          <w:sz w:val="21"/>
        </w:rPr>
        <w:t>Kostu-bidezko erabilera-lagapena edo emakida indarrean duten hurrengo urte-aldietan, urte bakoitzeko urtarrilaren 1ean izango da tasaren sortzapena.</w:t>
      </w:r>
    </w:p>
    <w:p w14:paraId="22F70D72" w14:textId="77777777" w:rsidR="00F975F9" w:rsidRPr="009D0202" w:rsidRDefault="00F975F9" w:rsidP="009D0202">
      <w:pPr>
        <w:shd w:val="clear" w:color="auto" w:fill="FFFFFF" w:themeFill="background1"/>
        <w:spacing w:after="120"/>
        <w:ind w:left="567" w:hanging="283"/>
        <w:jc w:val="both"/>
        <w:rPr>
          <w:rFonts w:ascii="Arial" w:hAnsi="Arial" w:cs="Arial"/>
          <w:sz w:val="21"/>
          <w:szCs w:val="21"/>
        </w:rPr>
      </w:pPr>
      <w:r>
        <w:rPr>
          <w:rFonts w:ascii="Arial" w:hAnsi="Arial"/>
          <w:sz w:val="21"/>
        </w:rPr>
        <w:t xml:space="preserve">b) </w:t>
      </w:r>
      <w:r>
        <w:rPr>
          <w:rFonts w:ascii="Arial" w:hAnsi="Arial"/>
          <w:sz w:val="21"/>
        </w:rPr>
        <w:tab/>
        <w:t>Zerga-egitate diren zerbitzu edo jarduerak ematen edo gauzatzen direnean.</w:t>
      </w:r>
    </w:p>
    <w:p w14:paraId="7ACBA1A8"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2. Hala ere, dena delako jarduketa aldez aurretik eskaera eginda gauzatzekoa bada, tasa aurretiaz ordaintzeko exijitu daiteke; hain zuzen, eskaera aurkezten denean.</w:t>
      </w:r>
    </w:p>
    <w:p w14:paraId="7105A2AA"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Administrazio-jarduketa hori burutzen ez bada eta arrazoia ezin bazaio subjektu pasiboari egotzi, itzuli egingo da tasaren zenbatekoa.</w:t>
      </w:r>
    </w:p>
    <w:p w14:paraId="003E3EAF" w14:textId="77777777" w:rsidR="00F975F9" w:rsidRPr="009D0202" w:rsidRDefault="00F975F9" w:rsidP="009D0202">
      <w:pPr>
        <w:pStyle w:val="Ttulo3"/>
        <w:shd w:val="clear" w:color="auto" w:fill="FFFFFF" w:themeFill="background1"/>
      </w:pPr>
      <w:bookmarkStart w:id="41" w:name="_Toc155960076"/>
      <w:r>
        <w:t>14. artikulua. Subjektu pasiboa.</w:t>
      </w:r>
      <w:bookmarkEnd w:id="40"/>
      <w:bookmarkEnd w:id="41"/>
    </w:p>
    <w:p w14:paraId="6EF77AD7" w14:textId="77777777" w:rsidR="00F975F9" w:rsidRPr="009D0202" w:rsidRDefault="00F975F9" w:rsidP="009D0202">
      <w:pPr>
        <w:shd w:val="clear" w:color="auto" w:fill="FFFFFF" w:themeFill="background1"/>
        <w:spacing w:after="120"/>
        <w:jc w:val="both"/>
        <w:rPr>
          <w:rFonts w:ascii="Arial" w:hAnsi="Arial" w:cs="Arial"/>
          <w:sz w:val="21"/>
          <w:szCs w:val="21"/>
        </w:rPr>
      </w:pPr>
      <w:bookmarkStart w:id="42" w:name="_Toc473955286"/>
      <w:r>
        <w:rPr>
          <w:rFonts w:ascii="Arial" w:hAnsi="Arial"/>
          <w:sz w:val="21"/>
        </w:rPr>
        <w:t>1. Tasen subjektu pasiboak dira jabari publikoaren erabilera pribatiboaren edo aprobetxamendu bereziaren onuradunak (pertsona fisikoak zein juridikoak), edo zerga-egitate diren zerbitzu edo jarduera publikoen eragina edo onura jasotzen dutenak —dela berek zuzenean edo dela beren ondasunetan—.</w:t>
      </w:r>
    </w:p>
    <w:p w14:paraId="27307DF3"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2. Hala badagokio, hauek ere tasen subjektu pasibotzat joko dira: jarauntsi banatugabeak, ondasun-erkidegoak eta bestelako entitate batzuk, baldin eta nortasun juridikorik izan ez arren zergapetu daitezkeen unitate ekonomikoak eta ondare bereiziak osatzen badituzte.</w:t>
      </w:r>
    </w:p>
    <w:p w14:paraId="0A5C8E1A" w14:textId="58027B35"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3. Tasa bakoitzaren berariazko legeak zergadunaren ordezkoak izendatu ahal izango ditu subjektu pasibo gisa, zerga-egitatearen ezaugarriak direla-eta komenigarria bada.</w:t>
      </w:r>
    </w:p>
    <w:p w14:paraId="1BC41F1D" w14:textId="417D5AED"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 xml:space="preserve">4. Zerga-egitatean bi </w:t>
      </w:r>
      <w:r>
        <w:rPr>
          <w:rFonts w:ascii="Arial" w:hAnsi="Arial"/>
          <w:sz w:val="21"/>
          <w:shd w:val="clear" w:color="auto" w:fill="FFFFFF" w:themeFill="background1"/>
        </w:rPr>
        <w:t xml:space="preserve">onuradunek </w:t>
      </w:r>
      <w:r>
        <w:rPr>
          <w:rFonts w:ascii="Arial" w:hAnsi="Arial"/>
          <w:sz w:val="21"/>
        </w:rPr>
        <w:t>edo gehiagok esku hartzen badute, erantzule solidario izango dira guztiak, non eta tasa bakoitza arautzen duen arauak ez duen berariaz besterik xedatzen.</w:t>
      </w:r>
    </w:p>
    <w:p w14:paraId="4DEA60B2" w14:textId="77777777" w:rsidR="00F975F9" w:rsidRPr="009D0202" w:rsidRDefault="00F975F9" w:rsidP="009D0202">
      <w:pPr>
        <w:pStyle w:val="Ttulo3"/>
        <w:shd w:val="clear" w:color="auto" w:fill="FFFFFF" w:themeFill="background1"/>
      </w:pPr>
      <w:bookmarkStart w:id="43" w:name="_Toc155960077"/>
      <w:r>
        <w:t>15. artikulua. Erantzuleak.</w:t>
      </w:r>
      <w:bookmarkEnd w:id="42"/>
      <w:bookmarkEnd w:id="43"/>
    </w:p>
    <w:p w14:paraId="338C593E" w14:textId="4BE45A1F" w:rsidR="00F975F9" w:rsidRPr="009D0202" w:rsidRDefault="00F975F9" w:rsidP="009D0202">
      <w:pPr>
        <w:shd w:val="clear" w:color="auto" w:fill="FFFFFF" w:themeFill="background1"/>
        <w:spacing w:after="120"/>
        <w:jc w:val="both"/>
        <w:rPr>
          <w:rFonts w:ascii="Arial" w:hAnsi="Arial" w:cs="Arial"/>
          <w:sz w:val="21"/>
          <w:szCs w:val="21"/>
        </w:rPr>
      </w:pPr>
      <w:bookmarkStart w:id="44" w:name="_Toc473955287"/>
      <w:r>
        <w:rPr>
          <w:rFonts w:ascii="Arial" w:hAnsi="Arial"/>
          <w:sz w:val="21"/>
        </w:rPr>
        <w:t>1. Tasa bakoitzaren berariazko legeak tasaren zenbatekoaren erantzule solidariotzat edo subsidiariotzat jo ahal izango ditu prozeduran interesdun diren beste pertsona batzuk.</w:t>
      </w:r>
    </w:p>
    <w:p w14:paraId="2A486B6D" w14:textId="6761953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 xml:space="preserve">2. Etxebizitzak, pabiloiak, lokalak edo </w:t>
      </w:r>
      <w:r>
        <w:rPr>
          <w:rFonts w:ascii="Arial" w:hAnsi="Arial"/>
          <w:sz w:val="21"/>
          <w:shd w:val="clear" w:color="auto" w:fill="FFFFFF" w:themeFill="background1"/>
        </w:rPr>
        <w:t>oro har eraikinak okupatzen edo erabiltzen dituztenei onura dakarkieten zerbitzu edo jarduerengatik ezarritako tasetan, eraikin horien jabeak izango dira</w:t>
      </w:r>
      <w:r>
        <w:rPr>
          <w:rFonts w:ascii="Arial" w:hAnsi="Arial"/>
          <w:sz w:val="21"/>
        </w:rPr>
        <w:t xml:space="preserve"> erantzule subsidiarioak.</w:t>
      </w:r>
    </w:p>
    <w:p w14:paraId="374E0E83" w14:textId="77777777" w:rsidR="00F975F9" w:rsidRPr="009D0202" w:rsidRDefault="00F975F9" w:rsidP="009D0202">
      <w:pPr>
        <w:pStyle w:val="Ttulo3"/>
        <w:shd w:val="clear" w:color="auto" w:fill="FFFFFF" w:themeFill="background1"/>
      </w:pPr>
      <w:bookmarkStart w:id="45" w:name="_Toc155960078"/>
      <w:r>
        <w:t>16. artikulua. Salbuespenak eta hobariak.</w:t>
      </w:r>
      <w:bookmarkEnd w:id="44"/>
      <w:bookmarkEnd w:id="45"/>
    </w:p>
    <w:p w14:paraId="488F903B" w14:textId="77777777" w:rsidR="00F975F9" w:rsidRPr="009D0202" w:rsidRDefault="00F975F9" w:rsidP="009D0202">
      <w:pPr>
        <w:shd w:val="clear" w:color="auto" w:fill="FFFFFF" w:themeFill="background1"/>
        <w:spacing w:after="120"/>
        <w:jc w:val="both"/>
        <w:rPr>
          <w:rFonts w:ascii="Arial" w:hAnsi="Arial" w:cs="Arial"/>
          <w:sz w:val="21"/>
          <w:szCs w:val="21"/>
        </w:rPr>
      </w:pPr>
      <w:bookmarkStart w:id="46" w:name="_Toc473955288"/>
      <w:r>
        <w:rPr>
          <w:rFonts w:ascii="Arial" w:hAnsi="Arial"/>
          <w:sz w:val="21"/>
        </w:rPr>
        <w:t>1. Lege honetan edo beste batzuetan bestelakorik agindu ezean, Euskal Autonomia Erkidegoko Administrazio publikoa, Estatua eta gainerako ente publikoak —lurraldekoak nahiz instituzionalak— salbuetsita egongo dira tasak ordaintzetik, betiere tasetan elkarrekikotasuna badago.</w:t>
      </w:r>
    </w:p>
    <w:p w14:paraId="469CFCB4"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2. Lege batek agintzen badu, gainerako subjektu pasiboak ere tasatik salbuetsita geratuko dira edo tasa ordaintzeko hobaria izango dute, zerga-egitatearen ezaugarrien arabera edo subjektu pasiboen izaeraren arabera.</w:t>
      </w:r>
    </w:p>
    <w:p w14:paraId="0F9753FE" w14:textId="77777777" w:rsidR="00F975F9" w:rsidRPr="009D0202" w:rsidRDefault="00F975F9" w:rsidP="009D0202">
      <w:pPr>
        <w:pStyle w:val="Ttulo3"/>
        <w:shd w:val="clear" w:color="auto" w:fill="FFFFFF" w:themeFill="background1"/>
      </w:pPr>
      <w:bookmarkStart w:id="47" w:name="_Toc155960079"/>
      <w:r>
        <w:t>17. artikulua. Tasaren elementu kuantitatiboak.</w:t>
      </w:r>
      <w:bookmarkEnd w:id="46"/>
      <w:bookmarkEnd w:id="47"/>
    </w:p>
    <w:p w14:paraId="3B7DFF81" w14:textId="77777777" w:rsidR="00F975F9" w:rsidRPr="009D0202" w:rsidRDefault="00F975F9" w:rsidP="009D0202">
      <w:pPr>
        <w:shd w:val="clear" w:color="auto" w:fill="FFFFFF" w:themeFill="background1"/>
        <w:spacing w:after="120"/>
        <w:jc w:val="both"/>
        <w:rPr>
          <w:rFonts w:ascii="Arial" w:hAnsi="Arial" w:cs="Arial"/>
          <w:sz w:val="21"/>
          <w:szCs w:val="21"/>
        </w:rPr>
      </w:pPr>
      <w:bookmarkStart w:id="48" w:name="_Toc473955289"/>
      <w:r>
        <w:rPr>
          <w:rFonts w:ascii="Arial" w:hAnsi="Arial"/>
          <w:sz w:val="21"/>
        </w:rPr>
        <w:t>1. Jabari publikoaren erabilera pribatiboa edo aprobetxamendu berezia egiteagatik ezarritako tasen zenbatekoak muga hau izango du guztizko kostutzat: dagokion merkatu-balioa edo eragindako onuraren araberako balioa.</w:t>
      </w:r>
    </w:p>
    <w:p w14:paraId="6BBFD599"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Meatze edo hidrokarburoetarako baimen edo emakiden kasuan, eskubidearen xede den azalera hartuko da kontuan.</w:t>
      </w:r>
    </w:p>
    <w:p w14:paraId="39723157"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2. Zerbitzu bat emateagatik edo jarduera bat egiteagatik ordaindu beharreko tasen zenbatekoak, guztira, ezingo du gainditu zerbitzu edo jarduera horren benetako kostua edo aurreikusitako kostua, ez eta, bestela, jasotako prestazioaren balioa ere.</w:t>
      </w:r>
    </w:p>
    <w:p w14:paraId="6CDB99AA"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Zenbateko hori zehazteko, zuzeneko kostuak eta zeharkakoak hartuko dira kontuan, hauek ere barnean direla: finantza-kostuak, ibilgetuaren amortizazioarenak eta, hala badagokio, tasa eragin duen zerbitzu edo jarduera hori mantendu eta arrazoizko era batean garatuko dela bermatzeko kostuak; hori guztia, zeinahi dela ere zerbitzu horiek ordaintzeko baliatzen den aurrekontua. Kontuan hartuko da beti subjektu pasiboaren jarduketek, jarduerek edo zerbitzuek zer-nolako kostu sozialak edo onura sozialak dakartzaten, tasaren zenbatekoa tasaren onura sozialaren kontzeptura hurbilarazteko.</w:t>
      </w:r>
    </w:p>
    <w:p w14:paraId="3FA2FE67"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3. Tributu-kuota prozedura hauetako batez ezar daiteke: kopuru finko bat izendatu daiteke kuotatzat; zerga-oinarritzat balioko duten elementu kuantitatiboei aplikatzekoa zaien karga-tasa baten arabera ezar daiteke; edo bi prozedura horiek erabil daitezke, batera.</w:t>
      </w:r>
    </w:p>
    <w:p w14:paraId="6B0681C5" w14:textId="66F6280C"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4. Erabilera pribatiboaren edo aprobetxamendu bereziaren ondorioz jabari publikoa suntsitzen edo hondatzen bada eta suntsitze edo hondamen hori aski neurri handikoa eta tasaren zenbatekoa zehazteko arauetan aurreikusi gabea bada, onuradunak konponketaren edo berreraikuntzaren gastu guzti-guztiak ordaindu beharko ditu. Betebehar horrek ez du kentzen tasa ordaintzeko betebeharra. Kalteak ezin konponduzkoak badira, suntsitutako ondasunen balioaren adinakoa edo ondasunei eragindako hondamenaren zenbatekoaren adinakoa izango da kalte-ordaina.</w:t>
      </w:r>
    </w:p>
    <w:p w14:paraId="73AD3FED" w14:textId="77777777" w:rsidR="00F975F9" w:rsidRPr="009D0202" w:rsidRDefault="00F975F9" w:rsidP="009D0202">
      <w:pPr>
        <w:pStyle w:val="Ttulo2"/>
        <w:shd w:val="clear" w:color="auto" w:fill="FFFFFF" w:themeFill="background1"/>
      </w:pPr>
      <w:bookmarkStart w:id="49" w:name="_Toc155960080"/>
      <w:r>
        <w:t xml:space="preserve">II. KAPITULUA. </w:t>
      </w:r>
      <w:r>
        <w:rPr>
          <w:shd w:val="clear" w:color="auto" w:fill="FFFFFF" w:themeFill="background1"/>
        </w:rPr>
        <w:t>TASEN KUDEAKETA ETA LIKIDAZIOA</w:t>
      </w:r>
      <w:bookmarkEnd w:id="48"/>
      <w:bookmarkEnd w:id="49"/>
    </w:p>
    <w:p w14:paraId="587A4D86" w14:textId="01145948" w:rsidR="00F975F9" w:rsidRPr="009D0202" w:rsidRDefault="00F975F9" w:rsidP="009D0202">
      <w:pPr>
        <w:pStyle w:val="Ttulo3"/>
        <w:shd w:val="clear" w:color="auto" w:fill="FFFFFF" w:themeFill="background1"/>
      </w:pPr>
      <w:bookmarkStart w:id="50" w:name="_Toc473955290"/>
      <w:bookmarkStart w:id="51" w:name="_Toc155960081"/>
      <w:r>
        <w:t>18. artikulua. Kudeaketa, ikuskapena eta kontu-hartzailetza.</w:t>
      </w:r>
      <w:bookmarkEnd w:id="50"/>
      <w:r>
        <w:rPr>
          <w:rStyle w:val="Refdenotaalpie"/>
        </w:rPr>
        <w:t xml:space="preserve"> </w:t>
      </w:r>
      <w:bookmarkEnd w:id="51"/>
    </w:p>
    <w:p w14:paraId="66FCF335" w14:textId="77777777" w:rsidR="00F975F9" w:rsidRPr="009D0202" w:rsidRDefault="00F975F9" w:rsidP="009D0202">
      <w:pPr>
        <w:shd w:val="clear" w:color="auto" w:fill="FFFFFF" w:themeFill="background1"/>
        <w:spacing w:after="120"/>
        <w:jc w:val="both"/>
        <w:rPr>
          <w:rFonts w:ascii="Arial" w:hAnsi="Arial" w:cs="Arial"/>
          <w:sz w:val="21"/>
          <w:szCs w:val="21"/>
        </w:rPr>
      </w:pPr>
      <w:bookmarkStart w:id="52" w:name="_Toc473955291"/>
      <w:r>
        <w:rPr>
          <w:rFonts w:ascii="Arial" w:hAnsi="Arial"/>
          <w:sz w:val="21"/>
        </w:rPr>
        <w:t>1. Tasak kudeatu eta likidatzea sail, organismo autonomo eta zuzenbide pribatuko ente publikoei dagokie, tasaren sortzapena eragiten duen zerbitzua eman edo jarduera egiten duten heinean.</w:t>
      </w:r>
    </w:p>
    <w:p w14:paraId="110B16D1"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2. Ogasunaren arloan eskumena duen sailari dagokio tasen kudeaketa, likidazioa eta bilketa zaindu eta kontrolatzea; hari dagokio, orobat, tasen finantza- eta tributu-arloko ikuskapena, premiamendu-bideko diru-bilketa eta kontabilitate-arloko kontrola eta fiskalizazioa.</w:t>
      </w:r>
    </w:p>
    <w:p w14:paraId="71770C3E" w14:textId="77777777" w:rsidR="00F975F9" w:rsidRPr="009D0202" w:rsidRDefault="00F975F9" w:rsidP="009D0202">
      <w:pPr>
        <w:pStyle w:val="Ttulo3"/>
        <w:shd w:val="clear" w:color="auto" w:fill="FFFFFF" w:themeFill="background1"/>
      </w:pPr>
      <w:bookmarkStart w:id="53" w:name="_Toc155960082"/>
      <w:r>
        <w:t>19. artikulua. Likidazioa.</w:t>
      </w:r>
      <w:bookmarkEnd w:id="52"/>
      <w:bookmarkEnd w:id="53"/>
    </w:p>
    <w:p w14:paraId="7F1D88D3" w14:textId="04CB557D" w:rsidR="00F975F9" w:rsidRPr="009D0202" w:rsidRDefault="00F975F9" w:rsidP="009D0202">
      <w:pPr>
        <w:shd w:val="clear" w:color="auto" w:fill="FFFFFF" w:themeFill="background1"/>
        <w:spacing w:after="120"/>
        <w:jc w:val="both"/>
        <w:rPr>
          <w:rFonts w:ascii="Arial" w:hAnsi="Arial" w:cs="Arial"/>
          <w:sz w:val="21"/>
          <w:szCs w:val="21"/>
        </w:rPr>
      </w:pPr>
      <w:bookmarkStart w:id="54" w:name="_Toc473955292"/>
      <w:r>
        <w:rPr>
          <w:rFonts w:ascii="Arial" w:hAnsi="Arial"/>
          <w:sz w:val="21"/>
        </w:rPr>
        <w:t>Tasaren kudeaketa, baldin eta tasa autolikidatzea ez badago aurreikusita, honela hasiko da: Administrazioak likidazioa egingo du ofizioz, tasaren sortzapen-unean, edo subjektu pasiboak eskaturik, eskaera egiten duen unean. Likidazioan, datu hauek agertu beharko dira beti: zein arau juridikoren babespean egiten den; zein diren likidazioaren kontzeptua, zerga-oinarria eta karga-tasa, hala badagokio; zenbatekoa den kuota —dela finkoa, dela aldagarria—; nor den subjektu pasiboa; diru-sarrera non, zein eperen barruan eta nola egin behar den, eta likidazioaren kontra zein errekurtso aurkez daitezkeen, espresuki adierazita zein epetan aurkez daitezkeen eta zein organok duten ebazteko eskumena. Hori guztia tasaren organo likidatzailearen erantzukizuna</w:t>
      </w:r>
      <w:r>
        <w:rPr>
          <w:rFonts w:ascii="Arial" w:hAnsi="Arial"/>
          <w:sz w:val="21"/>
          <w:shd w:val="clear" w:color="auto" w:fill="FFFFFF" w:themeFill="background1"/>
        </w:rPr>
        <w:t xml:space="preserve"> izango da</w:t>
      </w:r>
      <w:r>
        <w:rPr>
          <w:rFonts w:ascii="Arial" w:hAnsi="Arial"/>
          <w:sz w:val="21"/>
        </w:rPr>
        <w:t>.</w:t>
      </w:r>
    </w:p>
    <w:p w14:paraId="2B1712D8" w14:textId="77777777" w:rsidR="00F975F9" w:rsidRPr="009D0202" w:rsidRDefault="00F975F9" w:rsidP="009D0202">
      <w:pPr>
        <w:pStyle w:val="Ttulo3"/>
        <w:shd w:val="clear" w:color="auto" w:fill="FFFFFF" w:themeFill="background1"/>
      </w:pPr>
      <w:bookmarkStart w:id="55" w:name="_Toc155960083"/>
      <w:r>
        <w:t>20. artikulua. Autolikidazioak.</w:t>
      </w:r>
      <w:bookmarkEnd w:id="54"/>
      <w:bookmarkEnd w:id="55"/>
    </w:p>
    <w:p w14:paraId="2F3ABC9D" w14:textId="77777777" w:rsidR="00F975F9" w:rsidRPr="009D0202" w:rsidRDefault="00F975F9" w:rsidP="009D0202">
      <w:pPr>
        <w:shd w:val="clear" w:color="auto" w:fill="FFFFFF" w:themeFill="background1"/>
        <w:spacing w:after="120"/>
        <w:jc w:val="both"/>
        <w:rPr>
          <w:rFonts w:ascii="Arial" w:hAnsi="Arial" w:cs="Arial"/>
          <w:sz w:val="21"/>
          <w:szCs w:val="21"/>
        </w:rPr>
      </w:pPr>
      <w:bookmarkStart w:id="56" w:name="_Toc473955293"/>
      <w:r>
        <w:rPr>
          <w:rFonts w:ascii="Arial" w:hAnsi="Arial"/>
          <w:sz w:val="21"/>
        </w:rPr>
        <w:t>Tasen subjektu pasiboek tributu-autolikidazioaren eragiketak egin behar dituzte, baita ondoriozko tributu-zorraren ordainketa ere, hala lege honetan zehaztutako kasuetan nola erregelamenduz zehaztuko direnetan.</w:t>
      </w:r>
    </w:p>
    <w:p w14:paraId="7B62AC32" w14:textId="77777777" w:rsidR="00F975F9" w:rsidRPr="009D0202" w:rsidRDefault="00F975F9" w:rsidP="009D0202">
      <w:pPr>
        <w:pStyle w:val="Ttulo3"/>
        <w:shd w:val="clear" w:color="auto" w:fill="FFFFFF" w:themeFill="background1"/>
      </w:pPr>
      <w:bookmarkStart w:id="57" w:name="_Toc155960084"/>
      <w:r>
        <w:t>21. artikulua. Ordainketa.</w:t>
      </w:r>
      <w:bookmarkEnd w:id="56"/>
      <w:bookmarkEnd w:id="57"/>
    </w:p>
    <w:p w14:paraId="13750037" w14:textId="77777777" w:rsidR="00F975F9" w:rsidRPr="009D0202" w:rsidRDefault="00F975F9" w:rsidP="009D0202">
      <w:pPr>
        <w:shd w:val="clear" w:color="auto" w:fill="FFFFFF" w:themeFill="background1"/>
        <w:spacing w:after="120"/>
        <w:jc w:val="both"/>
        <w:rPr>
          <w:rFonts w:ascii="Arial" w:hAnsi="Arial" w:cs="Arial"/>
          <w:sz w:val="21"/>
          <w:szCs w:val="21"/>
        </w:rPr>
      </w:pPr>
      <w:bookmarkStart w:id="58" w:name="_Toc473955294"/>
      <w:r>
        <w:rPr>
          <w:rFonts w:ascii="Arial" w:hAnsi="Arial"/>
          <w:sz w:val="21"/>
        </w:rPr>
        <w:t>1. Tasak, oro har, sortzapenaren unean ordaindu beharko dira, non eta dena delako tasaren berezko araudian ez den ordaintzeko borondatezko epe zehatzik ezartzen.</w:t>
      </w:r>
    </w:p>
    <w:p w14:paraId="0A95EFD0" w14:textId="77777777" w:rsidR="00F975F9" w:rsidRPr="009D0202" w:rsidRDefault="00F975F9" w:rsidP="009D0202">
      <w:pPr>
        <w:shd w:val="clear" w:color="auto" w:fill="FFFFFF" w:themeFill="background1"/>
        <w:spacing w:after="40"/>
        <w:jc w:val="both"/>
        <w:rPr>
          <w:rFonts w:ascii="Arial" w:hAnsi="Arial" w:cs="Arial"/>
          <w:sz w:val="21"/>
          <w:szCs w:val="21"/>
        </w:rPr>
      </w:pPr>
      <w:r>
        <w:rPr>
          <w:rFonts w:ascii="Arial" w:hAnsi="Arial"/>
          <w:sz w:val="21"/>
        </w:rPr>
        <w:t>2. Tasak eskudirutan ordainduko dira, ondoren aipatzen diren bitartekoetako bat erabiliz eta, betiere, bitarteko horietako bakoitzerako erregelamenduz ezartzen diren eskakizun eta baldintzak betez:</w:t>
      </w:r>
    </w:p>
    <w:p w14:paraId="351DAA06" w14:textId="77777777" w:rsidR="00F975F9" w:rsidRPr="009D0202" w:rsidRDefault="00F975F9" w:rsidP="009D0202">
      <w:pPr>
        <w:shd w:val="clear" w:color="auto" w:fill="FFFFFF" w:themeFill="background1"/>
        <w:spacing w:after="40"/>
        <w:ind w:left="567" w:hanging="283"/>
        <w:jc w:val="both"/>
        <w:rPr>
          <w:rFonts w:ascii="Arial" w:hAnsi="Arial" w:cs="Arial"/>
          <w:sz w:val="21"/>
          <w:szCs w:val="21"/>
        </w:rPr>
      </w:pPr>
      <w:r>
        <w:rPr>
          <w:rFonts w:ascii="Arial" w:hAnsi="Arial"/>
          <w:sz w:val="21"/>
        </w:rPr>
        <w:t xml:space="preserve">a) </w:t>
      </w:r>
      <w:r>
        <w:rPr>
          <w:rFonts w:ascii="Arial" w:hAnsi="Arial"/>
          <w:sz w:val="21"/>
        </w:rPr>
        <w:tab/>
        <w:t>Legezko dirua.</w:t>
      </w:r>
    </w:p>
    <w:p w14:paraId="4E106924" w14:textId="77777777" w:rsidR="00F975F9" w:rsidRPr="009D0202" w:rsidRDefault="00F975F9" w:rsidP="009D0202">
      <w:pPr>
        <w:shd w:val="clear" w:color="auto" w:fill="FFFFFF" w:themeFill="background1"/>
        <w:spacing w:after="40"/>
        <w:ind w:left="567" w:hanging="283"/>
        <w:jc w:val="both"/>
        <w:rPr>
          <w:rFonts w:ascii="Arial" w:hAnsi="Arial" w:cs="Arial"/>
          <w:sz w:val="21"/>
          <w:szCs w:val="21"/>
        </w:rPr>
      </w:pPr>
      <w:r>
        <w:rPr>
          <w:rFonts w:ascii="Arial" w:hAnsi="Arial"/>
          <w:sz w:val="21"/>
        </w:rPr>
        <w:t xml:space="preserve">b) </w:t>
      </w:r>
      <w:r>
        <w:rPr>
          <w:rFonts w:ascii="Arial" w:hAnsi="Arial"/>
          <w:sz w:val="21"/>
        </w:rPr>
        <w:tab/>
        <w:t>Txekea.</w:t>
      </w:r>
    </w:p>
    <w:p w14:paraId="669E766C" w14:textId="77777777" w:rsidR="00F975F9" w:rsidRPr="009D0202" w:rsidRDefault="00F975F9" w:rsidP="009D0202">
      <w:pPr>
        <w:shd w:val="clear" w:color="auto" w:fill="FFFFFF" w:themeFill="background1"/>
        <w:spacing w:after="40"/>
        <w:ind w:left="567" w:hanging="283"/>
        <w:jc w:val="both"/>
        <w:rPr>
          <w:rFonts w:ascii="Arial" w:hAnsi="Arial" w:cs="Arial"/>
          <w:sz w:val="21"/>
          <w:szCs w:val="21"/>
        </w:rPr>
      </w:pPr>
      <w:r>
        <w:rPr>
          <w:rFonts w:ascii="Arial" w:hAnsi="Arial"/>
          <w:sz w:val="21"/>
        </w:rPr>
        <w:t xml:space="preserve">c) </w:t>
      </w:r>
      <w:r>
        <w:rPr>
          <w:rFonts w:ascii="Arial" w:hAnsi="Arial"/>
          <w:sz w:val="21"/>
        </w:rPr>
        <w:tab/>
        <w:t>Kreditu- edo zordunketa-txartelak.</w:t>
      </w:r>
    </w:p>
    <w:p w14:paraId="68320019" w14:textId="77777777" w:rsidR="00F975F9" w:rsidRPr="009D0202" w:rsidRDefault="00F975F9" w:rsidP="009D0202">
      <w:pPr>
        <w:shd w:val="clear" w:color="auto" w:fill="FFFFFF" w:themeFill="background1"/>
        <w:spacing w:after="40"/>
        <w:ind w:left="567" w:hanging="283"/>
        <w:jc w:val="both"/>
        <w:rPr>
          <w:rFonts w:ascii="Arial" w:hAnsi="Arial" w:cs="Arial"/>
          <w:sz w:val="21"/>
          <w:szCs w:val="21"/>
        </w:rPr>
      </w:pPr>
      <w:r>
        <w:rPr>
          <w:rFonts w:ascii="Arial" w:hAnsi="Arial"/>
          <w:sz w:val="21"/>
        </w:rPr>
        <w:t xml:space="preserve">d) </w:t>
      </w:r>
      <w:r>
        <w:rPr>
          <w:rFonts w:ascii="Arial" w:hAnsi="Arial"/>
          <w:sz w:val="21"/>
        </w:rPr>
        <w:tab/>
        <w:t>Banku-transferentzia.</w:t>
      </w:r>
    </w:p>
    <w:p w14:paraId="613AAA61" w14:textId="77777777" w:rsidR="00F975F9" w:rsidRPr="009D0202" w:rsidRDefault="00F975F9" w:rsidP="009D0202">
      <w:pPr>
        <w:shd w:val="clear" w:color="auto" w:fill="FFFFFF" w:themeFill="background1"/>
        <w:spacing w:after="40"/>
        <w:ind w:left="567" w:hanging="283"/>
        <w:jc w:val="both"/>
        <w:rPr>
          <w:rFonts w:ascii="Arial" w:hAnsi="Arial" w:cs="Arial"/>
          <w:sz w:val="21"/>
          <w:szCs w:val="21"/>
        </w:rPr>
      </w:pPr>
      <w:r>
        <w:rPr>
          <w:rFonts w:ascii="Arial" w:hAnsi="Arial"/>
          <w:sz w:val="21"/>
        </w:rPr>
        <w:t xml:space="preserve">e) </w:t>
      </w:r>
      <w:r>
        <w:rPr>
          <w:rFonts w:ascii="Arial" w:hAnsi="Arial"/>
          <w:sz w:val="21"/>
        </w:rPr>
        <w:tab/>
        <w:t>Banku-helbideratzea.</w:t>
      </w:r>
    </w:p>
    <w:p w14:paraId="22A72947" w14:textId="443D3EC8" w:rsidR="00F975F9" w:rsidRPr="009D0202" w:rsidRDefault="00F975F9" w:rsidP="009D0202">
      <w:pPr>
        <w:shd w:val="clear" w:color="auto" w:fill="FFFFFF" w:themeFill="background1"/>
        <w:spacing w:after="120"/>
        <w:ind w:left="567" w:hanging="283"/>
        <w:jc w:val="both"/>
        <w:rPr>
          <w:rFonts w:ascii="Arial" w:hAnsi="Arial" w:cs="Arial"/>
          <w:sz w:val="21"/>
          <w:szCs w:val="21"/>
        </w:rPr>
      </w:pPr>
      <w:r>
        <w:rPr>
          <w:rFonts w:ascii="Arial" w:hAnsi="Arial"/>
          <w:sz w:val="21"/>
        </w:rPr>
        <w:t xml:space="preserve">f) </w:t>
      </w:r>
      <w:r>
        <w:rPr>
          <w:rFonts w:ascii="Arial" w:hAnsi="Arial"/>
          <w:sz w:val="21"/>
        </w:rPr>
        <w:tab/>
        <w:t>Ogasunaren arloan eskumena duen sailak baimentzen duen beste edozein bitarteko.</w:t>
      </w:r>
    </w:p>
    <w:p w14:paraId="01E73AB3"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3. Ez da onartuko beste administrazio publikoren batek jaulkitako efektu tinbredunen edo ordainketa-agirien bidez ordaintzea tasak.</w:t>
      </w:r>
    </w:p>
    <w:p w14:paraId="1EC39775" w14:textId="4E193F21"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4.</w:t>
      </w:r>
      <w:r w:rsidR="00D6061A">
        <w:rPr>
          <w:rFonts w:ascii="Arial" w:hAnsi="Arial"/>
          <w:sz w:val="21"/>
        </w:rPr>
        <w:t xml:space="preserve"> </w:t>
      </w:r>
      <w:r>
        <w:rPr>
          <w:rFonts w:ascii="Arial" w:hAnsi="Arial"/>
          <w:sz w:val="21"/>
        </w:rPr>
        <w:t>Ogasunaren arloan eskumena duen sailak baimena eman dezake aurreko 2. apartatuko c), d) eta e) letretan aipatzen diren ordainketa moduetan bide telematikoa erabiltzeko. Horretarako, teknika eta bitarteko elektronikoak, informatikoak edo telematikoak erabiliz ordaintzeko eskakizun eta baldintzak arautuko dira.</w:t>
      </w:r>
    </w:p>
    <w:p w14:paraId="50962059" w14:textId="77777777" w:rsidR="00F975F9" w:rsidRPr="009D0202" w:rsidRDefault="00F975F9" w:rsidP="009D0202">
      <w:pPr>
        <w:pStyle w:val="Ttulo3"/>
        <w:shd w:val="clear" w:color="auto" w:fill="FFFFFF" w:themeFill="background1"/>
      </w:pPr>
      <w:bookmarkStart w:id="59" w:name="_Toc155960085"/>
      <w:r>
        <w:t>22. artikulua. Diru-bilketa.</w:t>
      </w:r>
      <w:bookmarkEnd w:id="58"/>
      <w:bookmarkEnd w:id="59"/>
    </w:p>
    <w:p w14:paraId="2A63D3B2" w14:textId="77777777" w:rsidR="00F975F9" w:rsidRPr="009D0202" w:rsidRDefault="00F975F9" w:rsidP="009D0202">
      <w:pPr>
        <w:shd w:val="clear" w:color="auto" w:fill="FFFFFF" w:themeFill="background1"/>
        <w:spacing w:after="120"/>
        <w:jc w:val="both"/>
        <w:rPr>
          <w:rFonts w:ascii="Arial" w:hAnsi="Arial" w:cs="Arial"/>
          <w:sz w:val="21"/>
          <w:szCs w:val="21"/>
        </w:rPr>
      </w:pPr>
      <w:bookmarkStart w:id="60" w:name="_Toc473955295"/>
      <w:r>
        <w:rPr>
          <w:rFonts w:ascii="Arial" w:hAnsi="Arial"/>
          <w:sz w:val="21"/>
        </w:rPr>
        <w:t>1. Borondatez ordaintzeko epea amaitu eta artean tributu-zorra ordaindu gabe badago, epe exekutiboari ekingo zaio.</w:t>
      </w:r>
    </w:p>
    <w:p w14:paraId="52BD1394"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2. Hala ere, borondatez ordaintzeko epeaz kanpo egiten diren ordainketetan, berandutze-interesa ordaindu beharko da.</w:t>
      </w:r>
    </w:p>
    <w:p w14:paraId="3AA4EC48"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Berandutze-interesa eskatuko da, era berean, egintzaren betearazpena eten egiten bada eta ordainketa era batera edo bestera geroratu, zatikatu eta luzatu egiten bada.</w:t>
      </w:r>
    </w:p>
    <w:p w14:paraId="640965FD"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3. Errekargu hauek ordaindu beharko dira aurretiazko errekerimendurik gabe epez kanpo aurkeztutako aitorpenengatik:</w:t>
      </w:r>
    </w:p>
    <w:p w14:paraId="579A80F6" w14:textId="77777777" w:rsidR="00F975F9" w:rsidRPr="009D0202" w:rsidRDefault="00F975F9" w:rsidP="009D0202">
      <w:pPr>
        <w:shd w:val="clear" w:color="auto" w:fill="FFFFFF" w:themeFill="background1"/>
        <w:spacing w:after="120"/>
        <w:ind w:left="567" w:hanging="283"/>
        <w:jc w:val="both"/>
        <w:rPr>
          <w:rFonts w:ascii="Arial" w:hAnsi="Arial" w:cs="Arial"/>
          <w:sz w:val="21"/>
          <w:szCs w:val="21"/>
        </w:rPr>
      </w:pPr>
      <w:r>
        <w:rPr>
          <w:rFonts w:ascii="Arial" w:hAnsi="Arial"/>
          <w:sz w:val="21"/>
        </w:rPr>
        <w:t>a) Aitorpena aurkezteko eta diru-sarrera egiteko ezarritako epea igaro eta hurrengo hiru hilabeteen barruan aurkezten bada autolikidazioa edo aitorpena, errekargua % 5ekoa izango da, kanpoan utzita berandutze-interesak eta zehapenak, halakorik ezarri bada.</w:t>
      </w:r>
    </w:p>
    <w:p w14:paraId="5D524657" w14:textId="77777777" w:rsidR="00F975F9" w:rsidRPr="009D0202" w:rsidRDefault="00F975F9" w:rsidP="009D0202">
      <w:pPr>
        <w:shd w:val="clear" w:color="auto" w:fill="FFFFFF" w:themeFill="background1"/>
        <w:spacing w:after="120"/>
        <w:ind w:left="567" w:hanging="283"/>
        <w:jc w:val="both"/>
        <w:rPr>
          <w:rFonts w:ascii="Arial" w:hAnsi="Arial" w:cs="Arial"/>
          <w:sz w:val="21"/>
          <w:szCs w:val="21"/>
        </w:rPr>
      </w:pPr>
      <w:r>
        <w:rPr>
          <w:rFonts w:ascii="Arial" w:hAnsi="Arial"/>
          <w:sz w:val="21"/>
        </w:rPr>
        <w:t>b) Aitorpena aurkezteko eta diru-sarrera egiteko ezarritako epea igaro eta laugarren eta seigarren hilabeteen artean aurkezten bada autolikidazioa edo aitorpena, errekargua % 10ekoa izango da, kanpoan utzita berandutze-interesak eta zehapenak, halakorik ezarri bada.</w:t>
      </w:r>
    </w:p>
    <w:p w14:paraId="386163CD" w14:textId="77777777" w:rsidR="00F975F9" w:rsidRPr="009D0202" w:rsidRDefault="00F975F9" w:rsidP="009D0202">
      <w:pPr>
        <w:shd w:val="clear" w:color="auto" w:fill="FFFFFF" w:themeFill="background1"/>
        <w:spacing w:after="120"/>
        <w:ind w:left="567" w:hanging="283"/>
        <w:jc w:val="both"/>
        <w:rPr>
          <w:rFonts w:ascii="Arial" w:hAnsi="Arial" w:cs="Arial"/>
          <w:sz w:val="21"/>
          <w:szCs w:val="21"/>
        </w:rPr>
      </w:pPr>
      <w:r>
        <w:rPr>
          <w:rFonts w:ascii="Arial" w:hAnsi="Arial"/>
          <w:sz w:val="21"/>
        </w:rPr>
        <w:t>c) Aitorpena aurkezteko eta diru-sarrera egiteko ezarritako epea igaro eta zazpigarren eta hamabigarren hilabeteen artean aurkezten bada autolikidazioa edo aitorpena, errekargua % 15ekoa izango da, kanpoan utzita berandutze-interesak eta zehapenak, halakorik ezarri bada.</w:t>
      </w:r>
    </w:p>
    <w:p w14:paraId="0B3E9468" w14:textId="77777777" w:rsidR="00F975F9" w:rsidRPr="009D0202" w:rsidRDefault="00F975F9" w:rsidP="009D0202">
      <w:pPr>
        <w:shd w:val="clear" w:color="auto" w:fill="FFFFFF" w:themeFill="background1"/>
        <w:spacing w:after="120"/>
        <w:ind w:left="284"/>
        <w:jc w:val="both"/>
        <w:rPr>
          <w:rFonts w:ascii="Arial" w:hAnsi="Arial" w:cs="Arial"/>
          <w:sz w:val="21"/>
          <w:szCs w:val="21"/>
        </w:rPr>
      </w:pPr>
      <w:r>
        <w:rPr>
          <w:rFonts w:ascii="Arial" w:hAnsi="Arial"/>
          <w:sz w:val="21"/>
        </w:rPr>
        <w:t>Aurreko a), b) eta c) letretan aipatzen diren errekarguak kalkulatzeko, autolikidazioaren ondorioz ordaindu beharreko zenbatekoa edo epez kanpoko aitorpenen ondoriozko likidazioaren zenbatekoa erabiliko da, eta kanpoan utziko dira autolikidazioa edo aitorpena aurkeztu arte sortzapena izan duten berandutze-interesak eta zehapenak, halakorik ezarri bada.</w:t>
      </w:r>
    </w:p>
    <w:p w14:paraId="7AD00097" w14:textId="77777777" w:rsidR="00F975F9" w:rsidRPr="009D0202" w:rsidRDefault="00F975F9" w:rsidP="009D0202">
      <w:pPr>
        <w:shd w:val="clear" w:color="auto" w:fill="FFFFFF" w:themeFill="background1"/>
        <w:spacing w:after="120"/>
        <w:ind w:left="567" w:hanging="283"/>
        <w:jc w:val="both"/>
        <w:rPr>
          <w:rFonts w:ascii="Arial" w:hAnsi="Arial" w:cs="Arial"/>
          <w:sz w:val="21"/>
          <w:szCs w:val="21"/>
        </w:rPr>
      </w:pPr>
      <w:r>
        <w:rPr>
          <w:rFonts w:ascii="Arial" w:hAnsi="Arial"/>
          <w:sz w:val="21"/>
        </w:rPr>
        <w:t>d) Aurkezpenerako ezarrita dagoen epea bukatu eta 12 hilabete igaro ondoren egiten bada, errekargua % 20koa izango da, zehapenak kontuan izan gabe, halakorik ezarri bada. Kasu horietan, denbora-tarte honi dagozkion berandutze-interesak eskatuko dira: aurkezpena egiteko ezarritako epea amaitu ondorengo 12 hilabeteen amaierako egunaren biharamunetik hasi eta autolikidazioa edo aitorpena aurkeztu arteko denbora.</w:t>
      </w:r>
    </w:p>
    <w:p w14:paraId="18B3A482" w14:textId="42FF1781"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4. Tasa ordaindu behar dutenek epez kanpoko autolikidazioa aurkeztearekin batera ez badute diru-sarrera egiten eta ordainketa atzeratzeko, zatikatzeko edo konpentsatzeko eskabiderik ere ez badute egiten, 3. apartatuan aipatzen diren errekarguak eta berandutze-interesak eskatuko zaizkie epe exekutiborako errekarguekin eta berandutze-interesekin batera.</w:t>
      </w:r>
    </w:p>
    <w:p w14:paraId="3EBAC83F"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5. Aurretiazko errekerimendurik gabe epez kanpo aurkeztutako aitorpenen likidazioen kasuan, ez da berandutze-interesik eskatuko aitorpena aurkeztu zenetik borondatezko ordainketarako epea amaitu arte igarotako aldiarengatik. Dena den, horrek ez die eragingo aitorpena epez kanpo aurkezteagatik eskatzekoak diren errekarguei eta interesei.</w:t>
      </w:r>
    </w:p>
    <w:p w14:paraId="1EA0FB7F" w14:textId="77777777" w:rsidR="00F975F9" w:rsidRPr="009D0202" w:rsidRDefault="00F975F9" w:rsidP="009D0202">
      <w:pPr>
        <w:pStyle w:val="Ttulo3"/>
        <w:shd w:val="clear" w:color="auto" w:fill="FFFFFF" w:themeFill="background1"/>
      </w:pPr>
      <w:bookmarkStart w:id="61" w:name="_Toc473955296"/>
      <w:bookmarkStart w:id="62" w:name="_Toc155960086"/>
      <w:bookmarkEnd w:id="60"/>
      <w:r>
        <w:t>23. artikulua. Kontsignazioa eta fidantzamendua.</w:t>
      </w:r>
      <w:bookmarkEnd w:id="61"/>
      <w:bookmarkEnd w:id="62"/>
    </w:p>
    <w:p w14:paraId="20DCEC1D" w14:textId="6178311E" w:rsidR="00F975F9" w:rsidRPr="009D0202" w:rsidRDefault="00F975F9" w:rsidP="009D0202">
      <w:pPr>
        <w:shd w:val="clear" w:color="auto" w:fill="FFFFFF" w:themeFill="background1"/>
        <w:spacing w:after="120"/>
        <w:jc w:val="both"/>
        <w:rPr>
          <w:rFonts w:ascii="Arial" w:hAnsi="Arial" w:cs="Arial"/>
          <w:sz w:val="21"/>
          <w:szCs w:val="21"/>
        </w:rPr>
      </w:pPr>
      <w:bookmarkStart w:id="63" w:name="_Toc473955297"/>
      <w:r>
        <w:rPr>
          <w:rFonts w:ascii="Arial" w:hAnsi="Arial"/>
          <w:sz w:val="21"/>
        </w:rPr>
        <w:t>Tasaren zenbatekoa Euskal Autonomia Erkidegoko Diruzaintza Nagusiaren alde kontsignatzeak edo tasa fidantzatzeak ordainketaren ondorio berbera izango dute, desadostasuna badago tasaren egokitasunaz edo zenbatekoaz. Ordaintzeko betebeharra duenak ez badu frogatzen legez ezarritako epearen barruan aurkeztu duela errekurtso egokia, Euskal Autonomia Erkidegoko Diruzaintza Nagusian sartuko dira behin betiko bai kontsignatutako diru-zenbatekoak, bai fidantzan emandakoak.</w:t>
      </w:r>
    </w:p>
    <w:p w14:paraId="565AD81F" w14:textId="77777777" w:rsidR="00F975F9" w:rsidRPr="009D0202" w:rsidRDefault="00F975F9" w:rsidP="009D0202">
      <w:pPr>
        <w:pStyle w:val="Ttulo3"/>
        <w:shd w:val="clear" w:color="auto" w:fill="FFFFFF" w:themeFill="background1"/>
      </w:pPr>
      <w:bookmarkStart w:id="64" w:name="_Toc155960087"/>
      <w:r>
        <w:t>24. artikulua. Preskripzioa.</w:t>
      </w:r>
      <w:bookmarkEnd w:id="63"/>
      <w:bookmarkEnd w:id="64"/>
    </w:p>
    <w:p w14:paraId="7621F0F4" w14:textId="77777777" w:rsidR="00F975F9" w:rsidRPr="009D0202" w:rsidRDefault="00F975F9" w:rsidP="009D0202">
      <w:pPr>
        <w:shd w:val="clear" w:color="auto" w:fill="FFFFFF" w:themeFill="background1"/>
        <w:spacing w:after="40"/>
        <w:jc w:val="both"/>
        <w:rPr>
          <w:rFonts w:ascii="Arial" w:hAnsi="Arial" w:cs="Arial"/>
          <w:sz w:val="21"/>
          <w:szCs w:val="21"/>
        </w:rPr>
      </w:pPr>
      <w:bookmarkStart w:id="65" w:name="_Toc473955298"/>
      <w:r>
        <w:rPr>
          <w:rFonts w:ascii="Arial" w:hAnsi="Arial"/>
          <w:sz w:val="21"/>
        </w:rPr>
        <w:t>1. Tasen arloko eskubide hauek lau urteren buruan preskribatuko dute:</w:t>
      </w:r>
    </w:p>
    <w:p w14:paraId="0F25BCBA" w14:textId="77777777" w:rsidR="00F975F9" w:rsidRPr="009D0202" w:rsidRDefault="00F975F9" w:rsidP="009D0202">
      <w:pPr>
        <w:shd w:val="clear" w:color="auto" w:fill="FFFFFF" w:themeFill="background1"/>
        <w:spacing w:after="40"/>
        <w:ind w:left="567" w:hanging="283"/>
        <w:jc w:val="both"/>
        <w:rPr>
          <w:rFonts w:ascii="Arial" w:hAnsi="Arial" w:cs="Arial"/>
          <w:sz w:val="21"/>
          <w:szCs w:val="21"/>
        </w:rPr>
      </w:pPr>
      <w:r>
        <w:rPr>
          <w:rFonts w:ascii="Arial" w:hAnsi="Arial"/>
          <w:sz w:val="21"/>
        </w:rPr>
        <w:t xml:space="preserve">a) </w:t>
      </w:r>
      <w:r>
        <w:rPr>
          <w:rFonts w:ascii="Arial" w:hAnsi="Arial"/>
          <w:sz w:val="21"/>
        </w:rPr>
        <w:tab/>
        <w:t>Administrazioak duen eskubidea tasaren tributu-zorra dagokion likidazioaren bidez zehazteko.</w:t>
      </w:r>
    </w:p>
    <w:p w14:paraId="35C5D741" w14:textId="77777777" w:rsidR="00F975F9" w:rsidRPr="009D0202" w:rsidRDefault="00F975F9" w:rsidP="009D0202">
      <w:pPr>
        <w:shd w:val="clear" w:color="auto" w:fill="FFFFFF" w:themeFill="background1"/>
        <w:spacing w:after="40"/>
        <w:ind w:left="567" w:hanging="283"/>
        <w:jc w:val="both"/>
        <w:rPr>
          <w:rFonts w:ascii="Arial" w:hAnsi="Arial" w:cs="Arial"/>
          <w:sz w:val="21"/>
          <w:szCs w:val="21"/>
        </w:rPr>
      </w:pPr>
      <w:r>
        <w:rPr>
          <w:rFonts w:ascii="Arial" w:hAnsi="Arial"/>
          <w:sz w:val="21"/>
        </w:rPr>
        <w:t xml:space="preserve">b) </w:t>
      </w:r>
      <w:r>
        <w:rPr>
          <w:rFonts w:ascii="Arial" w:hAnsi="Arial"/>
          <w:sz w:val="21"/>
        </w:rPr>
        <w:tab/>
        <w:t>Administrazioak duen eskubidea likidatutako eta autolikidatutako tributu-zorren ordainketa eskatzeko.</w:t>
      </w:r>
    </w:p>
    <w:p w14:paraId="01DFAE7C" w14:textId="77777777" w:rsidR="00F975F9" w:rsidRPr="009D0202" w:rsidRDefault="00F975F9" w:rsidP="009D0202">
      <w:pPr>
        <w:shd w:val="clear" w:color="auto" w:fill="FFFFFF" w:themeFill="background1"/>
        <w:spacing w:after="40"/>
        <w:ind w:left="567" w:hanging="283"/>
        <w:jc w:val="both"/>
        <w:rPr>
          <w:rFonts w:ascii="Arial" w:hAnsi="Arial" w:cs="Arial"/>
          <w:sz w:val="21"/>
          <w:szCs w:val="21"/>
        </w:rPr>
      </w:pPr>
      <w:r>
        <w:rPr>
          <w:rFonts w:ascii="Arial" w:hAnsi="Arial"/>
          <w:sz w:val="21"/>
        </w:rPr>
        <w:t xml:space="preserve">c) </w:t>
      </w:r>
      <w:r>
        <w:rPr>
          <w:rFonts w:ascii="Arial" w:hAnsi="Arial"/>
          <w:sz w:val="21"/>
        </w:rPr>
        <w:tab/>
        <w:t>Administrazioak duen eskubidea tributu-zehapenak ezartzeko.</w:t>
      </w:r>
    </w:p>
    <w:p w14:paraId="7D3584AA" w14:textId="77777777" w:rsidR="00F975F9" w:rsidRPr="009D0202" w:rsidRDefault="00F975F9" w:rsidP="009D0202">
      <w:pPr>
        <w:shd w:val="clear" w:color="auto" w:fill="FFFFFF" w:themeFill="background1"/>
        <w:spacing w:after="40"/>
        <w:ind w:left="567" w:hanging="283"/>
        <w:jc w:val="both"/>
        <w:rPr>
          <w:rFonts w:ascii="Arial" w:hAnsi="Arial" w:cs="Arial"/>
          <w:sz w:val="21"/>
          <w:szCs w:val="21"/>
        </w:rPr>
      </w:pPr>
      <w:r>
        <w:rPr>
          <w:rFonts w:ascii="Arial" w:hAnsi="Arial"/>
          <w:sz w:val="21"/>
        </w:rPr>
        <w:t xml:space="preserve">d) </w:t>
      </w:r>
      <w:r>
        <w:rPr>
          <w:rFonts w:ascii="Arial" w:hAnsi="Arial"/>
          <w:sz w:val="21"/>
        </w:rPr>
        <w:tab/>
        <w:t>Jarduketa hauek eskatzeko eskubidea: diru-sarrera bidegabeak itzultzea (lege honen ondorioz sortutako itzulketak) eta bermeen kostua itzultzea.</w:t>
      </w:r>
    </w:p>
    <w:p w14:paraId="092F61C1" w14:textId="77777777" w:rsidR="00F975F9" w:rsidRPr="009D0202" w:rsidRDefault="00F975F9" w:rsidP="009D0202">
      <w:pPr>
        <w:shd w:val="clear" w:color="auto" w:fill="FFFFFF" w:themeFill="background1"/>
        <w:spacing w:after="120"/>
        <w:ind w:left="567" w:hanging="283"/>
        <w:jc w:val="both"/>
        <w:rPr>
          <w:rFonts w:ascii="Arial" w:hAnsi="Arial" w:cs="Arial"/>
          <w:sz w:val="21"/>
          <w:szCs w:val="21"/>
        </w:rPr>
      </w:pPr>
      <w:r>
        <w:rPr>
          <w:rFonts w:ascii="Arial" w:hAnsi="Arial"/>
          <w:sz w:val="21"/>
        </w:rPr>
        <w:t xml:space="preserve">e) </w:t>
      </w:r>
      <w:r>
        <w:rPr>
          <w:rFonts w:ascii="Arial" w:hAnsi="Arial"/>
          <w:sz w:val="21"/>
        </w:rPr>
        <w:tab/>
        <w:t>Jarduketa hauek lortzeko eskubidea: diru-sarrera bidegabeak itzultzea (lege honen ondorioz sortutako itzulketak) eta bermeen kostua itzultzea.</w:t>
      </w:r>
    </w:p>
    <w:p w14:paraId="79C5D432"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2. Aurreko apartatuan zehazten diren kasuetan, preskripzio-epea arau hauen arabera hasiko da kontatzen:</w:t>
      </w:r>
    </w:p>
    <w:p w14:paraId="356A6D03"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a) kasuan, aitorpena edo autolikidazioa aurkezteko arauzko epea bukatu eta hurrengo egunetik aurrera.</w:t>
      </w:r>
    </w:p>
    <w:p w14:paraId="4EE4E6D4"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b) kasuan, borondatez ordaintzeko epea bukatu eta hurrengo egunetik aurrera, artikulu honen 3. apartatuan ezarritakoari kalterik egin gabe.</w:t>
      </w:r>
    </w:p>
    <w:p w14:paraId="3E782B95"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c) kasuan, tributu-arloko arau-hausteak egin ziren une berberetik.</w:t>
      </w:r>
    </w:p>
    <w:p w14:paraId="232CC16E"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d) kasuan, diru-sarrera bidegabea egin eta hurrengo egunetik edo autolikidazioa aurkezteko epea bukatu eta hurrengo egunetik aurrera, baldin eta diru-sarrera bidegabea epe horren barruan egina bazen; edo aurkaratutako egintza guztiz ala hein batean bidegabetzat jotzen duen epaia edo administrazio-ebazpena irmo bihurtu eta hurrengo egunetik aurrera.</w:t>
      </w:r>
    </w:p>
    <w:p w14:paraId="07056BB0"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e) kasuan, diru-sarrera bidegabeak edo bermeen kostua itzultzeko eskubidea aitortzen duen erabakia jakinarazi eta hurrengo egunetik aurrera.</w:t>
      </w:r>
    </w:p>
    <w:p w14:paraId="7600E06D" w14:textId="03DBF27E"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3. Zordun nagusiak bere borondatez ordaintzeko epea bukatu ondoko egunetik hasiko da kontatzen erantzule solidarioei ordainketa eskatzeko preskripzio-epea.</w:t>
      </w:r>
    </w:p>
    <w:p w14:paraId="1AAEBD38" w14:textId="55453683"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Erantzule subsidiarioen kasuan, zordun nagusiari edo erantzule solidarioetako edozeini tasak biltzeko azken jarduketaren jakinarazpena egin zitzaionetik hasiko da kontatzen preskripzio-epea.</w:t>
      </w:r>
    </w:p>
    <w:p w14:paraId="3C9DDE7E"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4. Preskripzio-epeak etetea.</w:t>
      </w:r>
    </w:p>
    <w:p w14:paraId="0F6D56C0" w14:textId="77777777" w:rsidR="00F975F9" w:rsidRPr="009D0202" w:rsidRDefault="00F975F9" w:rsidP="009D0202">
      <w:pPr>
        <w:shd w:val="clear" w:color="auto" w:fill="FFFFFF" w:themeFill="background1"/>
        <w:spacing w:after="40"/>
        <w:ind w:leftChars="120" w:left="567" w:hangingChars="133" w:hanging="279"/>
        <w:jc w:val="both"/>
        <w:rPr>
          <w:rFonts w:ascii="Arial" w:hAnsi="Arial" w:cs="Arial"/>
          <w:sz w:val="21"/>
          <w:szCs w:val="21"/>
        </w:rPr>
      </w:pPr>
      <w:r>
        <w:rPr>
          <w:rFonts w:ascii="Arial" w:hAnsi="Arial"/>
          <w:sz w:val="21"/>
        </w:rPr>
        <w:t>A) Artikulu honen 1. apartatuko a) letrak aipatzen duen eskubidearen preskripzio-epea eten egingo da, baldin eta:</w:t>
      </w:r>
    </w:p>
    <w:p w14:paraId="70A5C875" w14:textId="73D9D558" w:rsidR="00F975F9" w:rsidRPr="009D0202" w:rsidRDefault="00F975F9" w:rsidP="009D0202">
      <w:pPr>
        <w:shd w:val="clear" w:color="auto" w:fill="FFFFFF" w:themeFill="background1"/>
        <w:spacing w:after="40"/>
        <w:ind w:leftChars="237" w:left="850" w:hangingChars="134" w:hanging="281"/>
        <w:jc w:val="both"/>
        <w:rPr>
          <w:rFonts w:ascii="Arial" w:hAnsi="Arial" w:cs="Arial"/>
          <w:sz w:val="21"/>
          <w:szCs w:val="21"/>
        </w:rPr>
      </w:pPr>
      <w:r>
        <w:rPr>
          <w:rFonts w:ascii="Arial" w:hAnsi="Arial"/>
          <w:sz w:val="21"/>
        </w:rPr>
        <w:t xml:space="preserve">a) </w:t>
      </w:r>
      <w:r>
        <w:rPr>
          <w:rFonts w:ascii="Arial" w:hAnsi="Arial"/>
          <w:sz w:val="21"/>
        </w:rPr>
        <w:tab/>
        <w:t>Administrazioak ekintzaren bat egiten badu tributu-betebeharraren elementu guztiak edo horietako batzuk onartu, erregularizatu, egiaztatu, ikuskatu, ziurtatu edo likidatzeko, tributu-betebeharpekoak modu formalean ekintzon berri izanda.</w:t>
      </w:r>
    </w:p>
    <w:p w14:paraId="23082000" w14:textId="2D1787CB" w:rsidR="00F975F9" w:rsidRPr="009D0202" w:rsidRDefault="00F975F9" w:rsidP="009D0202">
      <w:pPr>
        <w:shd w:val="clear" w:color="auto" w:fill="FFFFFF" w:themeFill="background1"/>
        <w:spacing w:after="40"/>
        <w:ind w:leftChars="237" w:left="850" w:hangingChars="134" w:hanging="281"/>
        <w:jc w:val="both"/>
        <w:rPr>
          <w:rFonts w:ascii="Arial" w:hAnsi="Arial" w:cs="Arial"/>
          <w:sz w:val="21"/>
          <w:szCs w:val="21"/>
        </w:rPr>
      </w:pPr>
      <w:r>
        <w:rPr>
          <w:rFonts w:ascii="Arial" w:hAnsi="Arial"/>
          <w:sz w:val="21"/>
        </w:rPr>
        <w:t xml:space="preserve">b) </w:t>
      </w:r>
      <w:r>
        <w:rPr>
          <w:rFonts w:ascii="Arial" w:hAnsi="Arial"/>
          <w:sz w:val="21"/>
        </w:rPr>
        <w:tab/>
        <w:t>Edozein motatako erreklamazioak edo errekurtsoak aurkezten badira; erreklamazio edo errekurtso horien harian Administrazioak jarduketak egiten baditu, tributu-betebeharpekoak modu formalean jarduketon berri izanda; jurisdikzio penalari erruduntasun-testigantza igortzen bazaio edo Fiskaltzaren aurrean salaketa aurkezten bada; eta irekitako administrazio-prozedura gelditu dadin agintzeko organo jurisdikzional batek egindako komunikazioa jasotzen bada.</w:t>
      </w:r>
    </w:p>
    <w:p w14:paraId="09C05E45" w14:textId="6D706FF1" w:rsidR="00F975F9" w:rsidRPr="009D0202" w:rsidRDefault="00F975F9" w:rsidP="009D0202">
      <w:pPr>
        <w:shd w:val="clear" w:color="auto" w:fill="FFFFFF" w:themeFill="background1"/>
        <w:spacing w:after="120"/>
        <w:ind w:left="851" w:hanging="283"/>
        <w:jc w:val="both"/>
        <w:rPr>
          <w:rFonts w:ascii="Arial" w:hAnsi="Arial" w:cs="Arial"/>
          <w:sz w:val="21"/>
          <w:szCs w:val="21"/>
        </w:rPr>
      </w:pPr>
      <w:r>
        <w:rPr>
          <w:rFonts w:ascii="Arial" w:hAnsi="Arial"/>
          <w:sz w:val="21"/>
        </w:rPr>
        <w:t xml:space="preserve">c) </w:t>
      </w:r>
      <w:r>
        <w:rPr>
          <w:rFonts w:ascii="Arial" w:hAnsi="Arial"/>
          <w:sz w:val="21"/>
        </w:rPr>
        <w:tab/>
        <w:t>Tributu-betebeharpekoak edozein jarduketa frogagarri egiten badu tributu-zorra likidatze edo autolikidatze aldera.</w:t>
      </w:r>
    </w:p>
    <w:p w14:paraId="33ED2E5F" w14:textId="77777777" w:rsidR="00F975F9" w:rsidRPr="009D0202" w:rsidRDefault="00F975F9" w:rsidP="009D0202">
      <w:pPr>
        <w:shd w:val="clear" w:color="auto" w:fill="FFFFFF" w:themeFill="background1"/>
        <w:spacing w:after="40"/>
        <w:ind w:leftChars="119" w:left="565" w:hangingChars="133" w:hanging="279"/>
        <w:jc w:val="both"/>
        <w:rPr>
          <w:rFonts w:ascii="Arial" w:hAnsi="Arial" w:cs="Arial"/>
          <w:sz w:val="21"/>
          <w:szCs w:val="21"/>
        </w:rPr>
      </w:pPr>
      <w:r>
        <w:rPr>
          <w:rFonts w:ascii="Arial" w:hAnsi="Arial"/>
          <w:sz w:val="21"/>
        </w:rPr>
        <w:t>B) Artikulu honen 1. apartatuko b) letrak aipatzen duen eskubidearen preskripzio-epea eten egingo da, baldin eta:</w:t>
      </w:r>
    </w:p>
    <w:p w14:paraId="2D18B9EB" w14:textId="14643BE2" w:rsidR="00F975F9" w:rsidRPr="009D0202" w:rsidRDefault="00F975F9" w:rsidP="009D0202">
      <w:pPr>
        <w:shd w:val="clear" w:color="auto" w:fill="FFFFFF" w:themeFill="background1"/>
        <w:spacing w:after="40"/>
        <w:ind w:leftChars="238" w:left="850" w:hangingChars="133" w:hanging="279"/>
        <w:jc w:val="both"/>
        <w:rPr>
          <w:rFonts w:ascii="Arial" w:hAnsi="Arial" w:cs="Arial"/>
          <w:sz w:val="21"/>
          <w:szCs w:val="21"/>
        </w:rPr>
      </w:pPr>
      <w:r>
        <w:rPr>
          <w:rFonts w:ascii="Arial" w:hAnsi="Arial"/>
          <w:sz w:val="21"/>
        </w:rPr>
        <w:t xml:space="preserve">a) </w:t>
      </w:r>
      <w:r>
        <w:rPr>
          <w:rFonts w:ascii="Arial" w:hAnsi="Arial"/>
          <w:sz w:val="21"/>
        </w:rPr>
        <w:tab/>
        <w:t>Administrazioak ekintzaren bat egiten badu tributu-zorra modu efektiboan kobratzeko, tributu-betebeharpekoak modu formalean ekintzon berri izanda.</w:t>
      </w:r>
    </w:p>
    <w:p w14:paraId="28A14A2F" w14:textId="19FF5439" w:rsidR="00F975F9" w:rsidRPr="009D0202" w:rsidRDefault="00F975F9" w:rsidP="009D0202">
      <w:pPr>
        <w:shd w:val="clear" w:color="auto" w:fill="FFFFFF" w:themeFill="background1"/>
        <w:spacing w:after="40"/>
        <w:ind w:leftChars="238" w:left="850" w:hangingChars="133" w:hanging="279"/>
        <w:jc w:val="both"/>
        <w:rPr>
          <w:rFonts w:ascii="Arial" w:hAnsi="Arial" w:cs="Arial"/>
          <w:sz w:val="21"/>
          <w:szCs w:val="21"/>
        </w:rPr>
      </w:pPr>
      <w:r>
        <w:rPr>
          <w:rFonts w:ascii="Arial" w:hAnsi="Arial"/>
          <w:sz w:val="21"/>
        </w:rPr>
        <w:t xml:space="preserve">b) </w:t>
      </w:r>
      <w:r>
        <w:rPr>
          <w:rFonts w:ascii="Arial" w:hAnsi="Arial"/>
          <w:sz w:val="21"/>
        </w:rPr>
        <w:tab/>
        <w:t>Edozein motatako erreklamazioak edo errekurtsoak aurkezten badira; erreklamazio edo errekurtso horien harian, Administrazioak jarduketak egiten baditu, tributu-betebeharpekoak modu formalean jarduketon berri izanda; zordunaren konkurtsoa deklaratzen bada edo tributu-zorra kobratzeko akzio zibil zein penalak egikaritzen badira; eta irekitako administrazio-prozedura gelditu dadin agintzeko organo jurisdikzional batek egindako komunikazioa jasotzen bada.</w:t>
      </w:r>
    </w:p>
    <w:p w14:paraId="4EA7B06F" w14:textId="6950CB47" w:rsidR="00F975F9" w:rsidRPr="009D0202" w:rsidRDefault="00F975F9" w:rsidP="009D0202">
      <w:pPr>
        <w:shd w:val="clear" w:color="auto" w:fill="FFFFFF" w:themeFill="background1"/>
        <w:spacing w:after="120"/>
        <w:ind w:left="851" w:hanging="283"/>
        <w:jc w:val="both"/>
        <w:rPr>
          <w:rFonts w:ascii="Arial" w:hAnsi="Arial" w:cs="Arial"/>
          <w:sz w:val="21"/>
          <w:szCs w:val="21"/>
        </w:rPr>
      </w:pPr>
      <w:r>
        <w:rPr>
          <w:rFonts w:ascii="Arial" w:hAnsi="Arial"/>
          <w:sz w:val="21"/>
        </w:rPr>
        <w:t xml:space="preserve">c) </w:t>
      </w:r>
      <w:r>
        <w:rPr>
          <w:rFonts w:ascii="Arial" w:hAnsi="Arial"/>
          <w:sz w:val="21"/>
        </w:rPr>
        <w:tab/>
        <w:t>Tributu-betebeharpekoak edozein jarduketa frogagarri egiten badu tributu-zorra ordaindu edo azkentze aldera.</w:t>
      </w:r>
    </w:p>
    <w:p w14:paraId="1228777B" w14:textId="77777777" w:rsidR="00F975F9" w:rsidRPr="009D0202" w:rsidRDefault="00F975F9" w:rsidP="009D0202">
      <w:pPr>
        <w:shd w:val="clear" w:color="auto" w:fill="FFFFFF" w:themeFill="background1"/>
        <w:spacing w:after="40"/>
        <w:ind w:leftChars="119" w:left="565" w:hangingChars="133" w:hanging="279"/>
        <w:jc w:val="both"/>
        <w:rPr>
          <w:rFonts w:ascii="Arial" w:hAnsi="Arial" w:cs="Arial"/>
          <w:sz w:val="21"/>
          <w:szCs w:val="21"/>
        </w:rPr>
      </w:pPr>
      <w:r>
        <w:rPr>
          <w:rFonts w:ascii="Arial" w:hAnsi="Arial"/>
          <w:sz w:val="21"/>
        </w:rPr>
        <w:t>C) Artikulu honen 1. apartatuko c) letrak aipatzen duen eskubidearen preskripzio-epea eten egingo da, baldin eta:</w:t>
      </w:r>
    </w:p>
    <w:p w14:paraId="357C6567" w14:textId="498CBEC0" w:rsidR="00F975F9" w:rsidRPr="009D0202" w:rsidRDefault="00F975F9" w:rsidP="009D0202">
      <w:pPr>
        <w:shd w:val="clear" w:color="auto" w:fill="FFFFFF" w:themeFill="background1"/>
        <w:spacing w:after="40"/>
        <w:ind w:leftChars="238" w:left="850" w:hangingChars="133" w:hanging="279"/>
        <w:jc w:val="both"/>
        <w:rPr>
          <w:rFonts w:ascii="Arial" w:hAnsi="Arial" w:cs="Arial"/>
          <w:sz w:val="21"/>
          <w:szCs w:val="21"/>
        </w:rPr>
      </w:pPr>
      <w:r>
        <w:rPr>
          <w:rFonts w:ascii="Arial" w:hAnsi="Arial"/>
          <w:sz w:val="21"/>
        </w:rPr>
        <w:t xml:space="preserve">a) </w:t>
      </w:r>
      <w:r>
        <w:rPr>
          <w:rFonts w:ascii="Arial" w:hAnsi="Arial"/>
          <w:sz w:val="21"/>
        </w:rPr>
        <w:tab/>
        <w:t>Administrazioak tributu-zehapena ezartzeko edozein ekintza egiten badu, interesdunak modu formalean ekintzon berri izanda.</w:t>
      </w:r>
    </w:p>
    <w:p w14:paraId="004AF158" w14:textId="159D38E3" w:rsidR="00F975F9" w:rsidRPr="009D0202" w:rsidRDefault="00F975F9" w:rsidP="009D0202">
      <w:pPr>
        <w:shd w:val="clear" w:color="auto" w:fill="FFFFFF" w:themeFill="background1"/>
        <w:spacing w:after="40"/>
        <w:ind w:leftChars="353" w:left="849" w:hangingChars="1" w:hanging="2"/>
        <w:jc w:val="both"/>
        <w:rPr>
          <w:rFonts w:ascii="Arial" w:hAnsi="Arial" w:cs="Arial"/>
          <w:sz w:val="21"/>
          <w:szCs w:val="21"/>
        </w:rPr>
      </w:pPr>
      <w:r>
        <w:rPr>
          <w:rFonts w:ascii="Arial" w:hAnsi="Arial"/>
          <w:sz w:val="21"/>
        </w:rPr>
        <w:t>Tributu-betebeharpekoaren tributu-egoera erregularizatzeko egiten diren akzio administratiboek eten egingo dute erregularizatze horren ondorioz sortutako tributu-zehapenak ezartzeko preskripzio-epea.</w:t>
      </w:r>
    </w:p>
    <w:p w14:paraId="5619770A" w14:textId="196BC59D" w:rsidR="00F975F9" w:rsidRPr="009D0202" w:rsidRDefault="00F975F9" w:rsidP="009D0202">
      <w:pPr>
        <w:shd w:val="clear" w:color="auto" w:fill="FFFFFF" w:themeFill="background1"/>
        <w:spacing w:after="120"/>
        <w:ind w:left="851" w:hanging="283"/>
        <w:jc w:val="both"/>
        <w:rPr>
          <w:rFonts w:ascii="Arial" w:hAnsi="Arial" w:cs="Arial"/>
          <w:sz w:val="21"/>
          <w:szCs w:val="21"/>
        </w:rPr>
      </w:pPr>
      <w:r>
        <w:rPr>
          <w:rFonts w:ascii="Arial" w:hAnsi="Arial"/>
          <w:sz w:val="21"/>
        </w:rPr>
        <w:t xml:space="preserve">b) </w:t>
      </w:r>
      <w:r>
        <w:rPr>
          <w:rFonts w:ascii="Arial" w:hAnsi="Arial"/>
          <w:sz w:val="21"/>
        </w:rPr>
        <w:tab/>
        <w:t>Edozein motatako erreklamazioak edo errekurtsoak aurkezten badira; jurisdikzio penalari erruduntasun-testigantza igortzen bazaio; eta prozedura horien harian jarduketak egiten badira, tributu-betebeharpekoak modu formalean jarduketon berri izanda.</w:t>
      </w:r>
    </w:p>
    <w:p w14:paraId="29F88BB5" w14:textId="77777777" w:rsidR="00F975F9" w:rsidRPr="009D0202" w:rsidRDefault="00F975F9" w:rsidP="009D0202">
      <w:pPr>
        <w:shd w:val="clear" w:color="auto" w:fill="FFFFFF" w:themeFill="background1"/>
        <w:spacing w:after="40"/>
        <w:ind w:leftChars="119" w:left="565" w:hangingChars="133" w:hanging="279"/>
        <w:jc w:val="both"/>
        <w:rPr>
          <w:rFonts w:ascii="Arial" w:hAnsi="Arial" w:cs="Arial"/>
          <w:sz w:val="21"/>
          <w:szCs w:val="21"/>
        </w:rPr>
      </w:pPr>
      <w:r>
        <w:rPr>
          <w:rFonts w:ascii="Arial" w:hAnsi="Arial"/>
          <w:sz w:val="21"/>
        </w:rPr>
        <w:t>D) Artikulu honen 1. apartatuko d) letrak aipatzen duen eskubidearen preskripzio-epea eten egingo da, baldin eta:</w:t>
      </w:r>
    </w:p>
    <w:p w14:paraId="3F147526" w14:textId="63653C96" w:rsidR="00F975F9" w:rsidRPr="009D0202" w:rsidRDefault="00F975F9" w:rsidP="009D0202">
      <w:pPr>
        <w:shd w:val="clear" w:color="auto" w:fill="FFFFFF" w:themeFill="background1"/>
        <w:spacing w:after="40"/>
        <w:ind w:leftChars="238" w:left="850" w:hangingChars="133" w:hanging="279"/>
        <w:jc w:val="both"/>
        <w:rPr>
          <w:rFonts w:ascii="Arial" w:hAnsi="Arial" w:cs="Arial"/>
          <w:sz w:val="21"/>
          <w:szCs w:val="21"/>
        </w:rPr>
      </w:pPr>
      <w:r>
        <w:rPr>
          <w:rFonts w:ascii="Arial" w:hAnsi="Arial"/>
          <w:sz w:val="21"/>
        </w:rPr>
        <w:t xml:space="preserve">a) </w:t>
      </w:r>
      <w:r>
        <w:rPr>
          <w:rFonts w:ascii="Arial" w:hAnsi="Arial"/>
          <w:sz w:val="21"/>
        </w:rPr>
        <w:tab/>
        <w:t>Tributu-betebeharpekoak jarduketa frogagarriren bat egiten badu diru-sarrera bidegabeak edo bermeen kostua itzultzeko, edo autolikidazioa zuzentzeko.</w:t>
      </w:r>
    </w:p>
    <w:p w14:paraId="0EDEF6D8" w14:textId="77777777" w:rsidR="00F975F9" w:rsidRPr="009D0202" w:rsidRDefault="00F975F9" w:rsidP="009D0202">
      <w:pPr>
        <w:shd w:val="clear" w:color="auto" w:fill="FFFFFF" w:themeFill="background1"/>
        <w:spacing w:after="120"/>
        <w:ind w:left="851" w:hanging="283"/>
        <w:jc w:val="both"/>
        <w:rPr>
          <w:rFonts w:ascii="Arial" w:hAnsi="Arial" w:cs="Arial"/>
          <w:sz w:val="21"/>
          <w:szCs w:val="21"/>
        </w:rPr>
      </w:pPr>
      <w:r>
        <w:rPr>
          <w:rFonts w:ascii="Arial" w:hAnsi="Arial"/>
          <w:sz w:val="21"/>
        </w:rPr>
        <w:t xml:space="preserve">b) </w:t>
      </w:r>
      <w:r>
        <w:rPr>
          <w:rFonts w:ascii="Arial" w:hAnsi="Arial"/>
          <w:sz w:val="21"/>
        </w:rPr>
        <w:tab/>
        <w:t>Edozein motatako erreklamazioak edo errekurtsoak aurkeztu, tramitatu edo ebazten badira.</w:t>
      </w:r>
    </w:p>
    <w:p w14:paraId="1AB06D40" w14:textId="77777777" w:rsidR="00F975F9" w:rsidRPr="009D0202" w:rsidRDefault="00F975F9" w:rsidP="009D0202">
      <w:pPr>
        <w:shd w:val="clear" w:color="auto" w:fill="FFFFFF" w:themeFill="background1"/>
        <w:spacing w:after="40"/>
        <w:ind w:leftChars="119" w:left="565" w:hangingChars="133" w:hanging="279"/>
        <w:jc w:val="both"/>
        <w:rPr>
          <w:rFonts w:ascii="Arial" w:hAnsi="Arial" w:cs="Arial"/>
          <w:sz w:val="21"/>
          <w:szCs w:val="21"/>
        </w:rPr>
      </w:pPr>
      <w:r>
        <w:rPr>
          <w:rFonts w:ascii="Arial" w:hAnsi="Arial"/>
          <w:sz w:val="21"/>
        </w:rPr>
        <w:t>E) Artikulu honen 1. apartatuko e) letrak aipatzen duen eskubidearen preskripzio-epea eten egingo da, baldin eta:</w:t>
      </w:r>
    </w:p>
    <w:p w14:paraId="7D5BED3D" w14:textId="77777777" w:rsidR="00F975F9" w:rsidRPr="009D0202" w:rsidRDefault="00F975F9" w:rsidP="009D0202">
      <w:pPr>
        <w:shd w:val="clear" w:color="auto" w:fill="FFFFFF" w:themeFill="background1"/>
        <w:spacing w:after="40"/>
        <w:ind w:leftChars="238" w:left="850" w:right="-172" w:hangingChars="133" w:hanging="279"/>
        <w:jc w:val="both"/>
        <w:rPr>
          <w:rFonts w:ascii="Arial" w:hAnsi="Arial" w:cs="Arial"/>
          <w:sz w:val="21"/>
          <w:szCs w:val="21"/>
        </w:rPr>
      </w:pPr>
      <w:r>
        <w:rPr>
          <w:rFonts w:ascii="Arial" w:hAnsi="Arial"/>
          <w:sz w:val="21"/>
        </w:rPr>
        <w:t xml:space="preserve">a) </w:t>
      </w:r>
      <w:r>
        <w:rPr>
          <w:rFonts w:ascii="Arial" w:hAnsi="Arial"/>
          <w:sz w:val="21"/>
        </w:rPr>
        <w:tab/>
        <w:t>Administrazioak ekintzaren bat egiten badu, diru-sarrera bidegabeak edo bermeen kostua itzultzeko.</w:t>
      </w:r>
    </w:p>
    <w:p w14:paraId="4AA937D1" w14:textId="73F03980" w:rsidR="00F975F9" w:rsidRPr="009D0202" w:rsidRDefault="00F975F9" w:rsidP="009D0202">
      <w:pPr>
        <w:shd w:val="clear" w:color="auto" w:fill="FFFFFF" w:themeFill="background1"/>
        <w:spacing w:after="40"/>
        <w:ind w:leftChars="238" w:left="850" w:hangingChars="133" w:hanging="279"/>
        <w:jc w:val="both"/>
        <w:rPr>
          <w:rFonts w:ascii="Arial" w:hAnsi="Arial" w:cs="Arial"/>
          <w:sz w:val="21"/>
          <w:szCs w:val="21"/>
        </w:rPr>
      </w:pPr>
      <w:r>
        <w:rPr>
          <w:rFonts w:ascii="Arial" w:hAnsi="Arial"/>
          <w:sz w:val="21"/>
        </w:rPr>
        <w:t xml:space="preserve">b) </w:t>
      </w:r>
      <w:r>
        <w:rPr>
          <w:rFonts w:ascii="Arial" w:hAnsi="Arial"/>
          <w:sz w:val="21"/>
        </w:rPr>
        <w:tab/>
        <w:t>Tributu-betebeharpekoak jarduketa frogagarriren bat egiten badu diru-sarrera bidegabea edo bermeen kostua itzul dakion eskatzeko.</w:t>
      </w:r>
    </w:p>
    <w:p w14:paraId="58CF341A" w14:textId="77777777" w:rsidR="00F975F9" w:rsidRPr="009D0202" w:rsidRDefault="00F975F9" w:rsidP="009D0202">
      <w:pPr>
        <w:shd w:val="clear" w:color="auto" w:fill="FFFFFF" w:themeFill="background1"/>
        <w:spacing w:after="120"/>
        <w:ind w:left="851" w:hanging="283"/>
        <w:jc w:val="both"/>
        <w:rPr>
          <w:rFonts w:ascii="Arial" w:hAnsi="Arial" w:cs="Arial"/>
          <w:sz w:val="21"/>
          <w:szCs w:val="21"/>
        </w:rPr>
      </w:pPr>
      <w:r>
        <w:rPr>
          <w:rFonts w:ascii="Arial" w:hAnsi="Arial"/>
          <w:sz w:val="21"/>
        </w:rPr>
        <w:t xml:space="preserve">c) </w:t>
      </w:r>
      <w:r>
        <w:rPr>
          <w:rFonts w:ascii="Arial" w:hAnsi="Arial"/>
          <w:sz w:val="21"/>
        </w:rPr>
        <w:tab/>
        <w:t>Edozein motatako erreklamazioak edo errekurtsoak aurkeztu, tramitatu edo ebazten badira.</w:t>
      </w:r>
    </w:p>
    <w:p w14:paraId="200EA7DB"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5. Epea etendakoan, berriz hasiko da preskripzio-epea zenbatzen, salbu eta hurrengo apartatuan aipatzen den kasuan.</w:t>
      </w:r>
    </w:p>
    <w:p w14:paraId="6D4A514D"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6. Preskripzio-epea beste era hauetan eteten bada, hots, administrazioarekiko auzien jurisdikzioaren aurrean errekurtsoa aurkezteagatik, akzio zibil edo penalak egikaritzeagatik, erruduntasun-testigantza jurisdikzio eskudunari igortzeagatik, Fiskaltzari salaketa aurkezteagatik edo prozedura geldiarazteko agintzen duen komunikazio judiziala jasotzeagatik, berriro hasiko da preskripzio-epea zenbatzen, prozesu judizialari amaiera ematen dion edo geldiarazpena kentzen duen ebazpen irmoaren jakinarazpena jasotzen duenean Administrazioak, edo, bestela, Fiskaltzaren eskutik espedientea atzera itzultzen dela aditzera emateko jakinarazpena jasotzen denean.</w:t>
      </w:r>
    </w:p>
    <w:p w14:paraId="571DE185" w14:textId="0E2D2BE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Preskripzio-epea zordunaren konkurtsoa deklaratzeagatik eteten bada, konkurtso-prozesutik kanpo dauden tributu-zorretarako konkurtso-hitzarmena onartzen den unean hasiko da berriro preskripzio-epea. Konkurtso-hitzarmenaren pean dauden tributu-zorrei dagokienez, zorrak zordunari eska dakizkiokeenean hasiko da berriro preskripzio-epea zenbatzen. Hitzarmena onartzen ez bada, inguruabar horren berri ematen duen ebazpen judizial irmoa jasotzen denean hasiko da berriro preskripzio-epea.</w:t>
      </w:r>
    </w:p>
    <w:p w14:paraId="3061908C"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Apartatu honetan xedatutakoa ez zaio aplikatuko Administrazioak ordainketa exijitzeko duen eskubidearen preskripzio-epeari, baldin eta etena administrazioarekiko auzibidean erabaki ez bada.</w:t>
      </w:r>
    </w:p>
    <w:p w14:paraId="29F30D8C" w14:textId="4AF2E87E"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7. Preskripzio-epea tributu-betebeharpeko batentzat eteten bada, berdin etengo da gainerako tributu-betebeharpekoentzat ere —erantzuleak barne—.</w:t>
      </w:r>
      <w:r>
        <w:rPr>
          <w:rFonts w:ascii="Arial" w:hAnsi="Arial"/>
          <w:sz w:val="21"/>
          <w:shd w:val="clear" w:color="auto" w:fill="FFFFFF" w:themeFill="background1"/>
        </w:rPr>
        <w:t xml:space="preserve"> </w:t>
      </w:r>
      <w:r>
        <w:rPr>
          <w:rFonts w:ascii="Arial" w:hAnsi="Arial"/>
          <w:sz w:val="21"/>
        </w:rPr>
        <w:t>Dena den, betebeharra mankomunatua bada eta tributu-betebeharpeko bakarrari erreklamatzen bazaio dagokion zatia, gainerakoentzat epea ez da etengo.</w:t>
      </w:r>
    </w:p>
    <w:p w14:paraId="6C5B80A9" w14:textId="44ECB50F"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Zor likidatu bat baino gehiago badago tributu-betebeharpeko beraren kontura, dagokion zorraren preskripzio-epea baizik ez da etengo.</w:t>
      </w:r>
    </w:p>
    <w:p w14:paraId="0D63B435" w14:textId="55E66EBF"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8. Irabazitako preskripzioak ondorio berberak sortzen ditu ordaintzeko betebeharra duten guztientzat, salbu eta aurreko 7. apartatuan xedatutako inguruabarretan.</w:t>
      </w:r>
    </w:p>
    <w:p w14:paraId="4504FC71" w14:textId="007BD94B"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9. Preskripzioa ofizioz aplikatuko da, baita tributu-zorra ordainduta dagoenean ere, tributu-betebeharpekoak preskripzioa eskatu edo preskripzio-salbuespena aurkeztu beharrik gabe.</w:t>
      </w:r>
    </w:p>
    <w:p w14:paraId="6B5554D0"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10. Irabazitako preskripzioak azkendu egiten du tributu-zorra.</w:t>
      </w:r>
    </w:p>
    <w:p w14:paraId="43A3A0A1" w14:textId="77777777" w:rsidR="00F975F9" w:rsidRPr="009D0202" w:rsidRDefault="00F975F9" w:rsidP="009D0202">
      <w:pPr>
        <w:pStyle w:val="Ttulo3"/>
        <w:shd w:val="clear" w:color="auto" w:fill="FFFFFF" w:themeFill="background1"/>
      </w:pPr>
      <w:bookmarkStart w:id="66" w:name="_Toc155960088"/>
      <w:r>
        <w:t>25. artikulua. Zorra barkatzea.</w:t>
      </w:r>
      <w:bookmarkEnd w:id="65"/>
      <w:bookmarkEnd w:id="66"/>
    </w:p>
    <w:p w14:paraId="77561E12" w14:textId="77777777" w:rsidR="00F975F9" w:rsidRPr="009D0202" w:rsidRDefault="00F975F9" w:rsidP="009D0202">
      <w:pPr>
        <w:shd w:val="clear" w:color="auto" w:fill="FFFFFF" w:themeFill="background1"/>
        <w:spacing w:after="120"/>
        <w:jc w:val="both"/>
        <w:rPr>
          <w:rFonts w:ascii="Arial" w:hAnsi="Arial" w:cs="Arial"/>
          <w:sz w:val="21"/>
          <w:szCs w:val="21"/>
        </w:rPr>
      </w:pPr>
      <w:bookmarkStart w:id="67" w:name="_Toc473955299"/>
      <w:r>
        <w:rPr>
          <w:rFonts w:ascii="Arial" w:hAnsi="Arial"/>
          <w:sz w:val="21"/>
        </w:rPr>
        <w:t>Tasak eragindako tributu-zorra legearen indarrez bakarrik barkatu ahal izango da, eta lege horrek zehazten dituen zenbateko eta baldintzekin.</w:t>
      </w:r>
    </w:p>
    <w:p w14:paraId="3DCC93B9" w14:textId="77777777" w:rsidR="00F975F9" w:rsidRPr="009D0202" w:rsidRDefault="00F975F9" w:rsidP="009D0202">
      <w:pPr>
        <w:pStyle w:val="Ttulo3"/>
        <w:shd w:val="clear" w:color="auto" w:fill="FFFFFF" w:themeFill="background1"/>
      </w:pPr>
      <w:bookmarkStart w:id="68" w:name="_Toc155960089"/>
      <w:r>
        <w:t>26. artikulua. Zorra behin-behinean azkentzea.</w:t>
      </w:r>
      <w:bookmarkEnd w:id="67"/>
      <w:bookmarkEnd w:id="68"/>
    </w:p>
    <w:p w14:paraId="6C4BEB5C" w14:textId="77777777" w:rsidR="00F975F9" w:rsidRPr="009D0202" w:rsidRDefault="00F975F9" w:rsidP="009D0202">
      <w:pPr>
        <w:shd w:val="clear" w:color="auto" w:fill="FFFFFF" w:themeFill="background1"/>
        <w:spacing w:after="120"/>
        <w:jc w:val="both"/>
        <w:rPr>
          <w:rFonts w:ascii="Arial" w:hAnsi="Arial" w:cs="Arial"/>
          <w:sz w:val="21"/>
          <w:szCs w:val="21"/>
        </w:rPr>
      </w:pPr>
      <w:bookmarkStart w:id="69" w:name="_Toc473955300"/>
      <w:r>
        <w:rPr>
          <w:rFonts w:ascii="Arial" w:hAnsi="Arial"/>
          <w:sz w:val="21"/>
        </w:rPr>
        <w:t>Subjektu pasiboaren eta gainerako erantzuleen kaudimengabezia frogatuagatik betearazpen-prozeduretan ordainarazi ezin izan diren zorrak behin-behinekoz azkenduta daudela joko da, dagokion zenbatekoan, harik eta preskripzio-epearen barruan birgaitzen diren arte.</w:t>
      </w:r>
    </w:p>
    <w:p w14:paraId="37910961" w14:textId="77777777" w:rsidR="00F975F9" w:rsidRPr="009D0202" w:rsidRDefault="00F975F9" w:rsidP="009D0202">
      <w:pPr>
        <w:pStyle w:val="Ttulo3"/>
        <w:shd w:val="clear" w:color="auto" w:fill="FFFFFF" w:themeFill="background1"/>
      </w:pPr>
      <w:bookmarkStart w:id="70" w:name="_Toc155960090"/>
      <w:r>
        <w:t>27. artikulua. Erreklamazioak eta errekurtsoak.</w:t>
      </w:r>
      <w:bookmarkEnd w:id="69"/>
      <w:bookmarkEnd w:id="70"/>
    </w:p>
    <w:p w14:paraId="5221A9E0" w14:textId="790B3E42" w:rsidR="00F975F9" w:rsidRPr="009D0202" w:rsidRDefault="00F975F9" w:rsidP="009D0202">
      <w:pPr>
        <w:shd w:val="clear" w:color="auto" w:fill="FFFFFF" w:themeFill="background1"/>
        <w:spacing w:after="120"/>
        <w:jc w:val="both"/>
        <w:rPr>
          <w:rFonts w:ascii="Arial" w:hAnsi="Arial" w:cs="Arial"/>
          <w:sz w:val="21"/>
          <w:szCs w:val="21"/>
        </w:rPr>
      </w:pPr>
      <w:bookmarkStart w:id="71" w:name="_Toc473955301"/>
      <w:r>
        <w:rPr>
          <w:rFonts w:ascii="Arial" w:hAnsi="Arial"/>
          <w:sz w:val="21"/>
        </w:rPr>
        <w:t xml:space="preserve">1. Euskal Autonomia Erkidegoko Administrazioak, ofizioz edo interesdunak eskaturik, likidazioetan atzemandako akatsak zuzenduko ditu —hala materialak eta egitezkoak, nola aritmetikoak </w:t>
      </w:r>
      <w:r>
        <w:rPr>
          <w:rFonts w:ascii="Arial" w:hAnsi="Arial"/>
          <w:sz w:val="21"/>
          <w:shd w:val="clear" w:color="auto" w:fill="FFFFFF" w:themeFill="background1"/>
        </w:rPr>
        <w:t>— baldin eta preskripzio-epea igaro ez bada</w:t>
      </w:r>
      <w:r>
        <w:rPr>
          <w:rFonts w:ascii="Arial" w:hAnsi="Arial"/>
          <w:sz w:val="21"/>
        </w:rPr>
        <w:t>.</w:t>
      </w:r>
    </w:p>
    <w:p w14:paraId="707ED5D5"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2. Tasak kudeatzeko egintzen aurka, aurretiazko eta aukerako berraztertze-errekurtsoa aurkeztu ahal izango zaio tasa hori kudeatzen duen organoari.</w:t>
      </w:r>
    </w:p>
    <w:p w14:paraId="4CDE35F4"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3. Berraztertze-errekurtsoari buruzko ebazpenaren aurka edota kudeaketa-egintzen aurka (baldin eta errekurtsorik aurkeztu ez bada), erreklamazioa aurkeztu ahal izango zaio Euskadiko Auzitegi Ekonomiko Administratiboari, auzitegi hori arautzen duten arauei jarraituz.</w:t>
      </w:r>
    </w:p>
    <w:p w14:paraId="03C8A8F0" w14:textId="4FE3D46E"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4. Aurkaratutako egintzaren betearazpena automatikoki etengo da interesdunak eskaturik, baldin eta bermaturik geratzen badira egintza horren zenbatekoa, etendurak sortzen dituen berandutze-interesak eta etendura eskatzeko unean bidezkoak diren errekarguak.</w:t>
      </w:r>
    </w:p>
    <w:p w14:paraId="4405A3C1"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Aurkaratzeak tributu-zehapen bati eragiten badio, automatikoki etengo da zehapen horren betearazpena, bermerik eman beharrik gabe.</w:t>
      </w:r>
    </w:p>
    <w:p w14:paraId="2767EF2B"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5. Erreklamazio ekonomiko-administratiboari buruzko ebazpenak amaitu egingo du administrazio-bidea, eta ebazpen horren aurka administrazioarekiko auzi-errekurtsoa ezarri ahal izango da.</w:t>
      </w:r>
    </w:p>
    <w:p w14:paraId="594F061B" w14:textId="77777777" w:rsidR="00F975F9" w:rsidRPr="009D0202" w:rsidRDefault="00F975F9" w:rsidP="009D0202">
      <w:pPr>
        <w:pStyle w:val="Ttulo3"/>
        <w:shd w:val="clear" w:color="auto" w:fill="FFFFFF" w:themeFill="background1"/>
      </w:pPr>
      <w:bookmarkStart w:id="72" w:name="_Toc155960091"/>
      <w:r>
        <w:t>28. artikulua. Zehapen-araubidea.</w:t>
      </w:r>
      <w:bookmarkEnd w:id="71"/>
      <w:bookmarkEnd w:id="72"/>
    </w:p>
    <w:p w14:paraId="47AA3092" w14:textId="77777777" w:rsidR="00F975F9" w:rsidRPr="009D0202" w:rsidRDefault="00F975F9" w:rsidP="009D0202">
      <w:pPr>
        <w:shd w:val="clear" w:color="auto" w:fill="FFFFFF" w:themeFill="background1"/>
        <w:spacing w:after="120"/>
        <w:jc w:val="both"/>
        <w:rPr>
          <w:rFonts w:ascii="Arial" w:hAnsi="Arial" w:cs="Arial"/>
          <w:sz w:val="21"/>
          <w:szCs w:val="21"/>
        </w:rPr>
      </w:pPr>
      <w:bookmarkStart w:id="73" w:name="_Toc473955302"/>
      <w:r>
        <w:rPr>
          <w:rFonts w:ascii="Arial" w:hAnsi="Arial"/>
          <w:sz w:val="21"/>
        </w:rPr>
        <w:t>Euskal Autonomia Erkidegoko Administrazio orokorraren tasen inguruko arau-hauste eta zehapenen kasuan, lege honetan edo tasa bakoitzaren legean jartzen duena bete beharko da, eta, halako legerik ez badago, tributuen arloko arau-hauste eta zehapenen araubide orokorra zehazten duen araudia bete beharko da.</w:t>
      </w:r>
    </w:p>
    <w:p w14:paraId="6716270E" w14:textId="77777777" w:rsidR="00F975F9" w:rsidRPr="009D0202" w:rsidRDefault="00F975F9" w:rsidP="009D0202">
      <w:pPr>
        <w:pStyle w:val="Ttulo3"/>
        <w:shd w:val="clear" w:color="auto" w:fill="FFFFFF" w:themeFill="background1"/>
      </w:pPr>
      <w:bookmarkStart w:id="74" w:name="_Toc155960092"/>
      <w:r>
        <w:t>29. artikulua. Identifikazioa.</w:t>
      </w:r>
      <w:bookmarkEnd w:id="73"/>
      <w:bookmarkEnd w:id="74"/>
    </w:p>
    <w:p w14:paraId="57E53201"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Tasei buruzko agirietan, tasak kudeatzen dituen organoaren edo organismo autonomoaren izena jaso beharko da. Tasa, berriz, lege honetan eta aurrerantzean tasa sortzen duen legean ematen zaion izenarekin identifikatuko da.</w:t>
      </w:r>
    </w:p>
    <w:p w14:paraId="0EBC3C1D" w14:textId="77777777" w:rsidR="00F975F9" w:rsidRPr="009D0202" w:rsidRDefault="00F975F9" w:rsidP="009D0202">
      <w:pPr>
        <w:pStyle w:val="Ttulo2"/>
        <w:shd w:val="clear" w:color="auto" w:fill="FFFFFF" w:themeFill="background1"/>
      </w:pPr>
      <w:bookmarkStart w:id="75" w:name="_Toc473955501"/>
      <w:bookmarkStart w:id="76" w:name="_Toc155960093"/>
      <w:r>
        <w:t>II. TITULUA. PREZIO PUBLIKOAK</w:t>
      </w:r>
      <w:bookmarkEnd w:id="75"/>
      <w:bookmarkEnd w:id="76"/>
    </w:p>
    <w:p w14:paraId="665ADFA7" w14:textId="77777777" w:rsidR="00F975F9" w:rsidRPr="009D0202" w:rsidRDefault="00F975F9" w:rsidP="009D0202">
      <w:pPr>
        <w:pStyle w:val="Ttulo3"/>
        <w:shd w:val="clear" w:color="auto" w:fill="FFFFFF" w:themeFill="background1"/>
      </w:pPr>
      <w:bookmarkStart w:id="77" w:name="_Toc473955502"/>
      <w:bookmarkStart w:id="78" w:name="_Toc155960094"/>
      <w:r>
        <w:t>30. artikulua. Prezio publikoaren kontzeptua.</w:t>
      </w:r>
      <w:bookmarkEnd w:id="77"/>
      <w:bookmarkEnd w:id="78"/>
    </w:p>
    <w:p w14:paraId="4742EF92" w14:textId="77777777" w:rsidR="00F975F9" w:rsidRPr="009D0202" w:rsidRDefault="00F975F9" w:rsidP="009D0202">
      <w:pPr>
        <w:shd w:val="clear" w:color="auto" w:fill="FFFFFF" w:themeFill="background1"/>
        <w:spacing w:after="120"/>
        <w:jc w:val="both"/>
        <w:rPr>
          <w:rFonts w:ascii="Arial" w:hAnsi="Arial" w:cs="Arial"/>
          <w:sz w:val="21"/>
          <w:szCs w:val="21"/>
        </w:rPr>
      </w:pPr>
      <w:bookmarkStart w:id="79" w:name="_Toc473955503"/>
      <w:r>
        <w:rPr>
          <w:rFonts w:ascii="Arial" w:hAnsi="Arial"/>
          <w:sz w:val="21"/>
        </w:rPr>
        <w:t>Prezio publikotzat joko dira zuzenbide publikoko araubidean egindako jardueren edo emandako zerbitzuen truke ordaintzen diren diruzko kontraprestazioak, baldin eta lege honen 4. artikuluaren arabera tasa ez badira.</w:t>
      </w:r>
    </w:p>
    <w:p w14:paraId="6DED8F13" w14:textId="7B5AE928" w:rsidR="00F975F9" w:rsidRPr="009D0202" w:rsidRDefault="00F975F9" w:rsidP="009D0202">
      <w:pPr>
        <w:pStyle w:val="Ttulo3"/>
        <w:shd w:val="clear" w:color="auto" w:fill="FFFFFF" w:themeFill="background1"/>
      </w:pPr>
      <w:bookmarkStart w:id="80" w:name="_Toc155960095"/>
      <w:r>
        <w:t>31. artikulua. Eskumena.</w:t>
      </w:r>
      <w:bookmarkEnd w:id="79"/>
      <w:r>
        <w:rPr>
          <w:rStyle w:val="Refdenotaalpie"/>
        </w:rPr>
        <w:t xml:space="preserve"> </w:t>
      </w:r>
      <w:bookmarkEnd w:id="80"/>
    </w:p>
    <w:p w14:paraId="4D96C057" w14:textId="77777777" w:rsidR="00F975F9" w:rsidRPr="009D0202" w:rsidRDefault="00F975F9" w:rsidP="009D0202">
      <w:pPr>
        <w:shd w:val="clear" w:color="auto" w:fill="FFFFFF" w:themeFill="background1"/>
        <w:spacing w:after="120"/>
        <w:jc w:val="both"/>
        <w:rPr>
          <w:rFonts w:ascii="Arial" w:hAnsi="Arial" w:cs="Arial"/>
          <w:sz w:val="21"/>
          <w:szCs w:val="21"/>
        </w:rPr>
      </w:pPr>
      <w:bookmarkStart w:id="81" w:name="_Toc473955504"/>
      <w:r>
        <w:rPr>
          <w:rFonts w:ascii="Arial" w:hAnsi="Arial"/>
          <w:sz w:val="21"/>
        </w:rPr>
        <w:t>Dekretu bidez zehaztuko da zein zerbitzu eta jarduera ordaindu ahal izango diren prezio publikoen bidez; horretarako, proposamena egingo dute elkarrekin ogasunaren arloan eskumena duen sailak, batetik, eta, bestetik, zerbitzu edo jarduera horiek ematen dituen sailak edo dagokion organoa edo entea atxikita duen sailak.</w:t>
      </w:r>
    </w:p>
    <w:p w14:paraId="2B5DADF0" w14:textId="77777777" w:rsidR="00F975F9" w:rsidRPr="009D0202" w:rsidRDefault="00F975F9" w:rsidP="009D0202">
      <w:pPr>
        <w:pStyle w:val="Ttulo3"/>
        <w:shd w:val="clear" w:color="auto" w:fill="FFFFFF" w:themeFill="background1"/>
      </w:pPr>
      <w:bookmarkStart w:id="82" w:name="_Toc155960096"/>
      <w:r>
        <w:t>32. artikulua. Zenbatekoa.</w:t>
      </w:r>
      <w:bookmarkEnd w:id="81"/>
      <w:bookmarkEnd w:id="82"/>
    </w:p>
    <w:p w14:paraId="43E68BFB" w14:textId="77777777" w:rsidR="00F975F9" w:rsidRPr="009D0202" w:rsidRDefault="00F975F9" w:rsidP="009D0202">
      <w:pPr>
        <w:shd w:val="clear" w:color="auto" w:fill="FFFFFF" w:themeFill="background1"/>
        <w:spacing w:after="80"/>
        <w:jc w:val="both"/>
        <w:rPr>
          <w:rFonts w:ascii="Arial" w:hAnsi="Arial" w:cs="Arial"/>
          <w:sz w:val="21"/>
          <w:szCs w:val="21"/>
        </w:rPr>
      </w:pPr>
      <w:bookmarkStart w:id="83" w:name="_Toc473955505"/>
      <w:r>
        <w:rPr>
          <w:rFonts w:ascii="Arial" w:hAnsi="Arial"/>
          <w:sz w:val="21"/>
        </w:rPr>
        <w:t>1. Kasuan kasuko jarduerak egiteko edo zerbitzuak emateko kostu ekonomikoak gutxienez berdintzeko adinakoak izango dira prezio publikoak, eta, zehaztapena egiteko, kontuan izango da beti jarduera edo zerbitzu horiek gizarteari dakarkioten onura.</w:t>
      </w:r>
    </w:p>
    <w:p w14:paraId="7E94F412" w14:textId="77777777" w:rsidR="00F975F9" w:rsidRPr="009D0202" w:rsidRDefault="00F975F9" w:rsidP="009D0202">
      <w:pPr>
        <w:shd w:val="clear" w:color="auto" w:fill="FFFFFF" w:themeFill="background1"/>
        <w:spacing w:after="80"/>
        <w:jc w:val="both"/>
        <w:rPr>
          <w:rFonts w:ascii="Arial" w:hAnsi="Arial" w:cs="Arial"/>
          <w:sz w:val="21"/>
          <w:szCs w:val="21"/>
        </w:rPr>
      </w:pPr>
      <w:r>
        <w:rPr>
          <w:rFonts w:ascii="Arial" w:hAnsi="Arial"/>
          <w:sz w:val="21"/>
        </w:rPr>
        <w:t>2. Gizartearekin, ongintzarekin, kulturarekin edo interes publikoarekin zerikusia duten arrazoiak direla eta, aurreko apartatuan aurreikusitakoak baino prezio publiko merkeagoak ezar daitezke, preziotik diruz lagunduko den zatia ordaintzeko aurrekontu-aurreikuspenak ezarri ondoren.</w:t>
      </w:r>
    </w:p>
    <w:p w14:paraId="33645937"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3. Halaber, eta aurreko apartatuan aipatutako aurrekontu-aurreikuspenak betetzeko, ordaintzeko betebeharra duten subjektuen egoera edo jardueren ezaugarri bereziak kontuan harturik, salbuespenak eta hobariak ezarri ahal izango dira ordaindu beharreko prezio publikoetan. Prezioak finkatzen dituen xedapenean zehaztuko dira inguruabar horiek.</w:t>
      </w:r>
    </w:p>
    <w:p w14:paraId="2BBF646E" w14:textId="77777777" w:rsidR="00F975F9" w:rsidRPr="009D0202" w:rsidRDefault="00F975F9" w:rsidP="009D0202">
      <w:pPr>
        <w:pStyle w:val="Ttulo3"/>
        <w:shd w:val="clear" w:color="auto" w:fill="FFFFFF" w:themeFill="background1"/>
      </w:pPr>
      <w:bookmarkStart w:id="84" w:name="_Toc155960097"/>
      <w:r>
        <w:t>33. artikulua. Prezio publikoak finkatzea.</w:t>
      </w:r>
      <w:bookmarkEnd w:id="83"/>
      <w:bookmarkEnd w:id="84"/>
    </w:p>
    <w:p w14:paraId="687C9471" w14:textId="77777777" w:rsidR="00F975F9" w:rsidRPr="009D0202" w:rsidRDefault="00F975F9" w:rsidP="009D0202">
      <w:pPr>
        <w:shd w:val="clear" w:color="auto" w:fill="FFFFFF" w:themeFill="background1"/>
        <w:spacing w:after="20"/>
        <w:jc w:val="both"/>
        <w:rPr>
          <w:rFonts w:ascii="Arial" w:hAnsi="Arial" w:cs="Arial"/>
          <w:sz w:val="21"/>
          <w:szCs w:val="21"/>
        </w:rPr>
      </w:pPr>
      <w:r>
        <w:rPr>
          <w:rFonts w:ascii="Arial" w:hAnsi="Arial"/>
          <w:sz w:val="21"/>
        </w:rPr>
        <w:t>1. Lege berezi batean bestelakorik ezarri ezean, prezio publikoak honela finkatu edo aldatuko dira:</w:t>
      </w:r>
    </w:p>
    <w:p w14:paraId="0E57B401" w14:textId="435113ED" w:rsidR="00F975F9" w:rsidRPr="009D0202" w:rsidRDefault="00F975F9" w:rsidP="009D0202">
      <w:pPr>
        <w:shd w:val="clear" w:color="auto" w:fill="FFFFFF" w:themeFill="background1"/>
        <w:spacing w:after="20"/>
        <w:ind w:left="567" w:hanging="283"/>
        <w:jc w:val="both"/>
        <w:rPr>
          <w:rFonts w:ascii="Arial" w:hAnsi="Arial" w:cs="Arial"/>
          <w:sz w:val="21"/>
          <w:szCs w:val="21"/>
        </w:rPr>
      </w:pPr>
      <w:r>
        <w:rPr>
          <w:rFonts w:ascii="Arial" w:hAnsi="Arial"/>
          <w:sz w:val="21"/>
        </w:rPr>
        <w:t xml:space="preserve">a) </w:t>
      </w:r>
      <w:r>
        <w:rPr>
          <w:rFonts w:ascii="Arial" w:hAnsi="Arial"/>
          <w:sz w:val="21"/>
        </w:rPr>
        <w:tab/>
        <w:t>Prezioak kobratu behar dituen organoak edo enteak gainetik daukan saileko titularraren aginduz, organo edo ente horrek proposaturik.</w:t>
      </w:r>
    </w:p>
    <w:p w14:paraId="55A154FE" w14:textId="77777777" w:rsidR="00F975F9" w:rsidRPr="009D0202" w:rsidRDefault="00F975F9" w:rsidP="009D0202">
      <w:pPr>
        <w:shd w:val="clear" w:color="auto" w:fill="FFFFFF" w:themeFill="background1"/>
        <w:spacing w:after="100"/>
        <w:ind w:left="567" w:hanging="283"/>
        <w:jc w:val="both"/>
        <w:rPr>
          <w:rFonts w:ascii="Arial" w:hAnsi="Arial" w:cs="Arial"/>
          <w:sz w:val="21"/>
          <w:szCs w:val="21"/>
        </w:rPr>
      </w:pPr>
      <w:r>
        <w:rPr>
          <w:rFonts w:ascii="Arial" w:hAnsi="Arial"/>
          <w:sz w:val="21"/>
        </w:rPr>
        <w:t xml:space="preserve">b) </w:t>
      </w:r>
      <w:r>
        <w:rPr>
          <w:rFonts w:ascii="Arial" w:hAnsi="Arial"/>
          <w:sz w:val="21"/>
        </w:rPr>
        <w:tab/>
        <w:t>Zuzenean merkataritzako organismo autonomoen eskutik, gainetik duten sailaren baimena jasota aurrez, haien jardueraren xede diren zerbitzuei edo ondasun-salmentari dagozkien prezioak direnean.</w:t>
      </w:r>
    </w:p>
    <w:p w14:paraId="29466AD1" w14:textId="77777777" w:rsidR="00F975F9" w:rsidRPr="009D0202" w:rsidRDefault="00F975F9" w:rsidP="009D0202">
      <w:pPr>
        <w:shd w:val="clear" w:color="auto" w:fill="FFFFFF" w:themeFill="background1"/>
        <w:spacing w:after="100"/>
        <w:jc w:val="both"/>
        <w:rPr>
          <w:rFonts w:ascii="Arial" w:hAnsi="Arial" w:cs="Arial"/>
          <w:sz w:val="21"/>
          <w:szCs w:val="21"/>
        </w:rPr>
      </w:pPr>
      <w:r>
        <w:rPr>
          <w:rFonts w:ascii="Arial" w:hAnsi="Arial"/>
          <w:sz w:val="21"/>
        </w:rPr>
        <w:t>2. Prezio publikoak finkatu edo aldatzeko proposamenarekin batera, memoria ekonomiko-finantzarioa aurkeztuko da, eta han justifikatuko dira prezioen zenbatekoa eta kostuen finantzaketaren estaldura-maila.</w:t>
      </w:r>
    </w:p>
    <w:p w14:paraId="0D7CA5E7" w14:textId="008ACB90" w:rsidR="00F975F9" w:rsidRPr="009D0202" w:rsidRDefault="00F975F9" w:rsidP="009D0202">
      <w:pPr>
        <w:shd w:val="clear" w:color="auto" w:fill="FFFFFF" w:themeFill="background1"/>
        <w:spacing w:after="100"/>
        <w:jc w:val="both"/>
        <w:rPr>
          <w:rFonts w:ascii="Arial" w:hAnsi="Arial" w:cs="Arial"/>
          <w:sz w:val="21"/>
          <w:szCs w:val="21"/>
        </w:rPr>
      </w:pPr>
      <w:r>
        <w:rPr>
          <w:rFonts w:ascii="Arial" w:hAnsi="Arial"/>
          <w:sz w:val="21"/>
        </w:rPr>
        <w:t>3.</w:t>
      </w:r>
      <w:r w:rsidR="00D6061A">
        <w:rPr>
          <w:rFonts w:ascii="Arial" w:hAnsi="Arial"/>
          <w:sz w:val="21"/>
        </w:rPr>
        <w:t xml:space="preserve"> </w:t>
      </w:r>
      <w:r>
        <w:rPr>
          <w:rFonts w:ascii="Arial" w:hAnsi="Arial"/>
          <w:sz w:val="21"/>
        </w:rPr>
        <w:t>Prezio publikoak finkatu edo aldatzeko proposamenaren onarpenarekin batera, ogasunaren arloan eskumena duen sailaren txosten loteslea beharko da.</w:t>
      </w:r>
    </w:p>
    <w:p w14:paraId="01F53775"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4. Prezio publikoen zenbatekoak finkatzen edo aldatzen direnean, Euskal Herriko Agintaritzaren Aldizkarian emango dira argitara.</w:t>
      </w:r>
    </w:p>
    <w:p w14:paraId="375D413F" w14:textId="77777777" w:rsidR="00F975F9" w:rsidRPr="009D0202" w:rsidRDefault="00F975F9" w:rsidP="009D0202">
      <w:pPr>
        <w:pStyle w:val="Ttulo3"/>
        <w:shd w:val="clear" w:color="auto" w:fill="FFFFFF" w:themeFill="background1"/>
      </w:pPr>
      <w:bookmarkStart w:id="85" w:name="_Toc473955506"/>
      <w:bookmarkStart w:id="86" w:name="_Toc155960098"/>
      <w:r>
        <w:t>34. artikulua. Prezio publikoak administratu eta kobratzea.</w:t>
      </w:r>
      <w:bookmarkEnd w:id="85"/>
      <w:bookmarkEnd w:id="86"/>
    </w:p>
    <w:p w14:paraId="0F9CDB25" w14:textId="77777777" w:rsidR="00F975F9" w:rsidRPr="009D0202" w:rsidRDefault="00F975F9" w:rsidP="009D0202">
      <w:pPr>
        <w:shd w:val="clear" w:color="auto" w:fill="FFFFFF" w:themeFill="background1"/>
        <w:spacing w:after="120"/>
        <w:jc w:val="both"/>
        <w:rPr>
          <w:rFonts w:ascii="Arial" w:hAnsi="Arial" w:cs="Arial"/>
          <w:sz w:val="21"/>
          <w:szCs w:val="21"/>
        </w:rPr>
      </w:pPr>
      <w:bookmarkStart w:id="87" w:name="_Toc473955507"/>
      <w:r>
        <w:rPr>
          <w:rFonts w:ascii="Arial" w:hAnsi="Arial"/>
          <w:sz w:val="21"/>
        </w:rPr>
        <w:t>1. Prezio publikoak jaso behar dituzten sailak edo enteak arduratuko dira preziook administratzeaz eta kobratzeaz.</w:t>
      </w:r>
    </w:p>
    <w:p w14:paraId="0F8FC8FA"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2. Prezio publikoak eskarazten dituzten ondasunak entregatzen direnean edo zerbitzua ematen hasten denean exijitu ahal izango da ordainketa.</w:t>
      </w:r>
    </w:p>
    <w:p w14:paraId="1A1DCA95"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3. Lege honen 21. artikuluan zehazten dira prezio publikoak ordaintzeko erak.</w:t>
      </w:r>
    </w:p>
    <w:p w14:paraId="03F16C9B"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4. Prezio publikoen zenbatekoa, osoa edo zati bat, aldez aurretik ordaintzeko eskatu ahal izango da.</w:t>
      </w:r>
    </w:p>
    <w:p w14:paraId="5FE02BCE" w14:textId="77777777" w:rsidR="00F975F9" w:rsidRPr="009D0202" w:rsidRDefault="00F975F9" w:rsidP="009D0202">
      <w:pPr>
        <w:shd w:val="clear" w:color="auto" w:fill="FFFFFF" w:themeFill="background1"/>
        <w:spacing w:after="40"/>
        <w:jc w:val="both"/>
        <w:rPr>
          <w:rFonts w:ascii="Arial" w:hAnsi="Arial" w:cs="Arial"/>
          <w:sz w:val="21"/>
          <w:szCs w:val="21"/>
        </w:rPr>
      </w:pPr>
      <w:r>
        <w:rPr>
          <w:rFonts w:ascii="Arial" w:hAnsi="Arial"/>
          <w:sz w:val="21"/>
        </w:rPr>
        <w:t>5. Administrazioak frogagiri bat emango du ordainketaren trukean. Frogagirian, xehetasun hauek agertuko dira, gutxienez:</w:t>
      </w:r>
    </w:p>
    <w:p w14:paraId="35FD7233" w14:textId="77777777" w:rsidR="00F975F9" w:rsidRPr="009D0202" w:rsidRDefault="00F975F9" w:rsidP="009D0202">
      <w:pPr>
        <w:shd w:val="clear" w:color="auto" w:fill="FFFFFF" w:themeFill="background1"/>
        <w:spacing w:after="40"/>
        <w:ind w:left="567" w:hanging="283"/>
        <w:jc w:val="both"/>
        <w:rPr>
          <w:rFonts w:ascii="Arial" w:hAnsi="Arial" w:cs="Arial"/>
          <w:sz w:val="21"/>
          <w:szCs w:val="21"/>
        </w:rPr>
      </w:pPr>
      <w:r>
        <w:rPr>
          <w:rFonts w:ascii="Arial" w:hAnsi="Arial"/>
          <w:sz w:val="21"/>
        </w:rPr>
        <w:noBreakHyphen/>
        <w:t xml:space="preserve"> </w:t>
      </w:r>
      <w:r>
        <w:rPr>
          <w:rFonts w:ascii="Arial" w:hAnsi="Arial"/>
          <w:sz w:val="21"/>
        </w:rPr>
        <w:tab/>
        <w:t>Frogagiria egin duen organoa edo entea.</w:t>
      </w:r>
    </w:p>
    <w:p w14:paraId="5712EBBD" w14:textId="2F9BC70A" w:rsidR="00F975F9" w:rsidRPr="009D0202" w:rsidRDefault="00F975F9" w:rsidP="009D0202">
      <w:pPr>
        <w:shd w:val="clear" w:color="auto" w:fill="FFFFFF" w:themeFill="background1"/>
        <w:spacing w:after="40"/>
        <w:ind w:left="567" w:hanging="283"/>
        <w:jc w:val="both"/>
        <w:rPr>
          <w:rFonts w:ascii="Arial" w:hAnsi="Arial" w:cs="Arial"/>
          <w:sz w:val="21"/>
          <w:szCs w:val="21"/>
        </w:rPr>
      </w:pPr>
      <w:r>
        <w:rPr>
          <w:rFonts w:ascii="Arial" w:hAnsi="Arial"/>
          <w:sz w:val="21"/>
        </w:rPr>
        <w:noBreakHyphen/>
        <w:t xml:space="preserve"> </w:t>
      </w:r>
      <w:r>
        <w:rPr>
          <w:rFonts w:ascii="Arial" w:hAnsi="Arial"/>
          <w:sz w:val="21"/>
        </w:rPr>
        <w:tab/>
        <w:t>Zordunaren izen-deiturak edo sozietate-izena, identifikazio fiskaleko zenbakia adierazita.</w:t>
      </w:r>
    </w:p>
    <w:p w14:paraId="0BEA8A01" w14:textId="77777777" w:rsidR="00F975F9" w:rsidRPr="009D0202" w:rsidRDefault="00F975F9" w:rsidP="009D0202">
      <w:pPr>
        <w:shd w:val="clear" w:color="auto" w:fill="FFFFFF" w:themeFill="background1"/>
        <w:spacing w:after="40"/>
        <w:ind w:left="567" w:hanging="283"/>
        <w:jc w:val="both"/>
        <w:rPr>
          <w:rFonts w:ascii="Arial" w:hAnsi="Arial" w:cs="Arial"/>
          <w:sz w:val="21"/>
          <w:szCs w:val="21"/>
        </w:rPr>
      </w:pPr>
      <w:r>
        <w:rPr>
          <w:rFonts w:ascii="Arial" w:hAnsi="Arial"/>
          <w:sz w:val="21"/>
        </w:rPr>
        <w:noBreakHyphen/>
        <w:t xml:space="preserve"> </w:t>
      </w:r>
      <w:r>
        <w:rPr>
          <w:rFonts w:ascii="Arial" w:hAnsi="Arial"/>
          <w:sz w:val="21"/>
        </w:rPr>
        <w:tab/>
        <w:t>Helbidea.</w:t>
      </w:r>
    </w:p>
    <w:p w14:paraId="3FBD01C2" w14:textId="77777777" w:rsidR="00F975F9" w:rsidRPr="009D0202" w:rsidRDefault="00F975F9" w:rsidP="009D0202">
      <w:pPr>
        <w:shd w:val="clear" w:color="auto" w:fill="FFFFFF" w:themeFill="background1"/>
        <w:spacing w:after="40"/>
        <w:ind w:left="567" w:hanging="283"/>
        <w:jc w:val="both"/>
        <w:rPr>
          <w:rFonts w:ascii="Arial" w:hAnsi="Arial" w:cs="Arial"/>
          <w:sz w:val="21"/>
          <w:szCs w:val="21"/>
        </w:rPr>
      </w:pPr>
      <w:r>
        <w:rPr>
          <w:rFonts w:ascii="Arial" w:hAnsi="Arial"/>
          <w:sz w:val="21"/>
        </w:rPr>
        <w:noBreakHyphen/>
        <w:t xml:space="preserve"> </w:t>
      </w:r>
      <w:r>
        <w:rPr>
          <w:rFonts w:ascii="Arial" w:hAnsi="Arial"/>
          <w:sz w:val="21"/>
        </w:rPr>
        <w:tab/>
        <w:t>Kontzeptua.</w:t>
      </w:r>
    </w:p>
    <w:p w14:paraId="50F94E8F" w14:textId="77777777" w:rsidR="00F975F9" w:rsidRPr="009D0202" w:rsidRDefault="00F975F9" w:rsidP="009D0202">
      <w:pPr>
        <w:shd w:val="clear" w:color="auto" w:fill="FFFFFF" w:themeFill="background1"/>
        <w:spacing w:after="40"/>
        <w:ind w:left="567" w:hanging="283"/>
        <w:jc w:val="both"/>
        <w:rPr>
          <w:rFonts w:ascii="Arial" w:hAnsi="Arial" w:cs="Arial"/>
          <w:sz w:val="21"/>
          <w:szCs w:val="21"/>
        </w:rPr>
      </w:pPr>
      <w:r>
        <w:rPr>
          <w:rFonts w:ascii="Arial" w:hAnsi="Arial"/>
          <w:sz w:val="21"/>
        </w:rPr>
        <w:noBreakHyphen/>
        <w:t xml:space="preserve"> </w:t>
      </w:r>
      <w:r>
        <w:rPr>
          <w:rFonts w:ascii="Arial" w:hAnsi="Arial"/>
          <w:sz w:val="21"/>
        </w:rPr>
        <w:tab/>
        <w:t>Prezio publikoaren zenbatekoa, kobrantza-eguna eta kobrantza-aldia, hala badagokio.</w:t>
      </w:r>
    </w:p>
    <w:p w14:paraId="0747B10C" w14:textId="77777777" w:rsidR="00F975F9" w:rsidRPr="009D0202" w:rsidRDefault="00F975F9" w:rsidP="009D0202">
      <w:pPr>
        <w:shd w:val="clear" w:color="auto" w:fill="FFFFFF" w:themeFill="background1"/>
        <w:spacing w:after="120"/>
        <w:ind w:left="567" w:hanging="283"/>
        <w:jc w:val="both"/>
        <w:rPr>
          <w:rFonts w:ascii="Arial" w:hAnsi="Arial" w:cs="Arial"/>
          <w:sz w:val="21"/>
          <w:szCs w:val="21"/>
        </w:rPr>
      </w:pPr>
      <w:r>
        <w:rPr>
          <w:rFonts w:ascii="Arial" w:hAnsi="Arial"/>
          <w:sz w:val="21"/>
        </w:rPr>
        <w:noBreakHyphen/>
        <w:t xml:space="preserve"> </w:t>
      </w:r>
      <w:r>
        <w:rPr>
          <w:rFonts w:ascii="Arial" w:hAnsi="Arial"/>
          <w:sz w:val="21"/>
        </w:rPr>
        <w:tab/>
        <w:t>Balio erantsiaren gaineko zerga, eragiketari hala badagokio eta salbuetsita ez badago.</w:t>
      </w:r>
    </w:p>
    <w:p w14:paraId="645FDED1" w14:textId="3C899CDC"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Ez da beharrezkoa izango frogagirian zordunaren identifikazio-datuak adieraztea, emandako zerbitzuak honako hauek direnean: pertsonak eta haien ekipajeak garraiatzea, ibilgailuak aparkatzea eta ikuskizun publikoak egitea.</w:t>
      </w:r>
    </w:p>
    <w:p w14:paraId="4CF3E060" w14:textId="28EB0F90"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6. Prezioa ordaintzeko betebeharra duenari egoztekoak ez diren arrazoiengatik jarduera egiterik ez dagoenean edo zerbitzua ematen ez denean, atzera itzuliko zaio dirua, edo, ikuskizunak baldin badira, sarrerak trukatuko zaizkio, ahal denean.</w:t>
      </w:r>
    </w:p>
    <w:p w14:paraId="42F3A4A8"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7. Prezio publikoei dagozkien zorrak premiamenduko administrazio-prozeduraren bitartez erreklamatu ahal izango dira, prezio publikoaren araudi espezifikoan diru-sarrera egiteko ezarritako epea amaitutakoan edo, horrelako araurik ez bada, diru-bilketari buruzko araudian oro har ezarritako epea amaitutakoan.</w:t>
      </w:r>
    </w:p>
    <w:p w14:paraId="18009C72" w14:textId="7D4D5D48"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8. Ogasun-arloan eskumena duen sailak ordainketa geroratzeko edo zatika ordaintzeko baimena eman dezake, prezioa ordaintzeko betebeharra duenak aldez aurretik horrela eskatuta. Tasetarako ezarritako baldintza berberak beteko dira halakoetan.</w:t>
      </w:r>
    </w:p>
    <w:p w14:paraId="6A7E8BF7" w14:textId="74D52B45"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9. Euskadiko Ogasun Nagusiaren Antolarauei buruzko Legearen testu bategina onartzen duen azaroaren 11ko 1/1997 Legegintzako Dekretuan aurreikusitako epean preskribatuko du Euskal Autonomia Erkidegoko Administrazioak eta haren organismo autonomoek prezio publikoak aitortu edo likidatzeko duten eskubideak.</w:t>
      </w:r>
    </w:p>
    <w:p w14:paraId="13CC78AC"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10. Lege honetan berariaz aurreikusi gabeko orotan, prezio publikoak administratzeko eta kobratzeko, Euskadiko Ogasun Nagusiaren Antolarauei buruzko Legean eta aplikatzekoak diren gainerako arauetan ezarritakoa beteko da.</w:t>
      </w:r>
    </w:p>
    <w:p w14:paraId="263E0E37" w14:textId="77777777" w:rsidR="00F975F9" w:rsidRPr="009D0202" w:rsidRDefault="00F975F9" w:rsidP="009D0202">
      <w:pPr>
        <w:pStyle w:val="Ttulo3"/>
        <w:shd w:val="clear" w:color="auto" w:fill="FFFFFF" w:themeFill="background1"/>
      </w:pPr>
      <w:bookmarkStart w:id="88" w:name="_Toc155960099"/>
      <w:r>
        <w:t>35. artikulua. Erreklamazioak.</w:t>
      </w:r>
      <w:bookmarkEnd w:id="87"/>
      <w:bookmarkEnd w:id="88"/>
    </w:p>
    <w:p w14:paraId="35B42282" w14:textId="77777777" w:rsidR="00F975F9" w:rsidRPr="009D0202" w:rsidRDefault="00F975F9" w:rsidP="009D0202">
      <w:pPr>
        <w:shd w:val="clear" w:color="auto" w:fill="FFFFFF" w:themeFill="background1"/>
        <w:spacing w:after="120"/>
        <w:jc w:val="both"/>
        <w:rPr>
          <w:rFonts w:ascii="Arial" w:hAnsi="Arial" w:cs="Arial"/>
          <w:b/>
          <w:bCs/>
          <w:sz w:val="21"/>
          <w:szCs w:val="21"/>
        </w:rPr>
      </w:pPr>
      <w:r>
        <w:rPr>
          <w:rFonts w:ascii="Arial" w:hAnsi="Arial"/>
          <w:sz w:val="21"/>
        </w:rPr>
        <w:t>Prezio publikoei buruzko administrazio-egintzen aurka, aurretiazko eta aukerako berraztertze-errekurtsoa aurkeztu ahal izango zaio organo kudeatzaileari, eta erreklamazio ekonomiko-administratiboa Euskadiko Auzitegi Ekonomiko Administratiboari.</w:t>
      </w:r>
    </w:p>
    <w:p w14:paraId="5A9C967D" w14:textId="77777777" w:rsidR="00F975F9" w:rsidRPr="009D0202" w:rsidRDefault="00F975F9" w:rsidP="009D0202">
      <w:pPr>
        <w:pStyle w:val="Ttulo2"/>
        <w:shd w:val="clear" w:color="auto" w:fill="FFFFFF" w:themeFill="background1"/>
      </w:pPr>
      <w:bookmarkStart w:id="89" w:name="_Toc155960100"/>
      <w:r>
        <w:t>III. TITULUA. TASA OROKORRAK</w:t>
      </w:r>
      <w:bookmarkEnd w:id="89"/>
    </w:p>
    <w:p w14:paraId="44461B44" w14:textId="0090567E" w:rsidR="00F975F9" w:rsidRPr="009D0202" w:rsidRDefault="00F975F9" w:rsidP="009D0202">
      <w:pPr>
        <w:pStyle w:val="Ttulo2"/>
        <w:shd w:val="clear" w:color="auto" w:fill="FFFFFF" w:themeFill="background1"/>
      </w:pPr>
      <w:bookmarkStart w:id="90" w:name="_Toc155960101"/>
      <w:r>
        <w:t xml:space="preserve">I. KAPITULUA. LANGILEAK HAUTATZEKO DEIALDIETAN IZENA EMATEAGATIK EZARRITAKO TASA </w:t>
      </w:r>
      <w:bookmarkEnd w:id="90"/>
    </w:p>
    <w:p w14:paraId="5090E215" w14:textId="77777777" w:rsidR="00F975F9" w:rsidRPr="009D0202" w:rsidRDefault="00F975F9" w:rsidP="009D0202">
      <w:pPr>
        <w:pStyle w:val="Ttulo3"/>
        <w:shd w:val="clear" w:color="auto" w:fill="FFFFFF" w:themeFill="background1"/>
      </w:pPr>
      <w:bookmarkStart w:id="91" w:name="_Toc155960102"/>
      <w:bookmarkStart w:id="92" w:name="_Toc473955307"/>
      <w:r>
        <w:t>36. artikulua. Zerga-egitatea.</w:t>
      </w:r>
      <w:bookmarkEnd w:id="91"/>
    </w:p>
    <w:p w14:paraId="613E2C6C"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Tasa honen zerga-egitatea da Administrazioak beharrezkoak diren zerbitzuak ematea Administrazioan sartzeko hautaketa-probak egiteko; zehazki esanda, interesdunek aurkeztutako eskabideak jaso eta aztertzea.</w:t>
      </w:r>
    </w:p>
    <w:p w14:paraId="293B218C" w14:textId="77777777" w:rsidR="00F975F9" w:rsidRPr="009D0202" w:rsidRDefault="00F975F9" w:rsidP="009D0202">
      <w:pPr>
        <w:pStyle w:val="Ttulo3"/>
        <w:shd w:val="clear" w:color="auto" w:fill="FFFFFF" w:themeFill="background1"/>
      </w:pPr>
      <w:bookmarkStart w:id="93" w:name="_Toc155960103"/>
      <w:r>
        <w:t>37. artikulua. Subjektu pasiboa.</w:t>
      </w:r>
      <w:bookmarkEnd w:id="92"/>
      <w:bookmarkEnd w:id="93"/>
    </w:p>
    <w:p w14:paraId="5C82CA6E" w14:textId="77777777" w:rsidR="00F975F9" w:rsidRPr="009D0202" w:rsidRDefault="00F975F9" w:rsidP="009D0202">
      <w:pPr>
        <w:shd w:val="clear" w:color="auto" w:fill="FFFFFF" w:themeFill="background1"/>
        <w:spacing w:after="120"/>
        <w:jc w:val="both"/>
        <w:rPr>
          <w:rFonts w:ascii="Arial" w:hAnsi="Arial" w:cs="Arial"/>
          <w:sz w:val="21"/>
          <w:szCs w:val="21"/>
        </w:rPr>
      </w:pPr>
      <w:bookmarkStart w:id="94" w:name="_Toc473955308"/>
      <w:r>
        <w:rPr>
          <w:rFonts w:ascii="Arial" w:hAnsi="Arial"/>
          <w:sz w:val="21"/>
        </w:rPr>
        <w:t>Tasa honen subjektu pasibo dira Euskal Autonomia Erkidegoko Administrazio orokorrak edo haren organismo autonomoek langileak hautatzeko egiten dituzten deialdietan parte hartzeko eskabidea aurkezten dutenak.</w:t>
      </w:r>
    </w:p>
    <w:p w14:paraId="209CBE3F" w14:textId="77777777" w:rsidR="00F975F9" w:rsidRPr="009D0202" w:rsidRDefault="00F975F9" w:rsidP="009D0202">
      <w:pPr>
        <w:pStyle w:val="Ttulo3"/>
        <w:shd w:val="clear" w:color="auto" w:fill="FFFFFF" w:themeFill="background1"/>
      </w:pPr>
      <w:bookmarkStart w:id="95" w:name="_Toc155960104"/>
      <w:r>
        <w:t>38. artikulua. Sortzapena.</w:t>
      </w:r>
      <w:bookmarkEnd w:id="94"/>
      <w:bookmarkEnd w:id="95"/>
    </w:p>
    <w:p w14:paraId="383B3A06" w14:textId="77777777" w:rsidR="00F975F9" w:rsidRPr="009D0202" w:rsidRDefault="00F975F9" w:rsidP="009D0202">
      <w:pPr>
        <w:shd w:val="clear" w:color="auto" w:fill="FFFFFF" w:themeFill="background1"/>
        <w:spacing w:after="120"/>
        <w:jc w:val="both"/>
        <w:rPr>
          <w:rFonts w:ascii="Arial" w:hAnsi="Arial" w:cs="Arial"/>
          <w:sz w:val="21"/>
          <w:szCs w:val="21"/>
        </w:rPr>
      </w:pPr>
      <w:bookmarkStart w:id="96" w:name="_Toc473955309"/>
      <w:r>
        <w:rPr>
          <w:rFonts w:ascii="Arial" w:hAnsi="Arial"/>
          <w:sz w:val="21"/>
        </w:rPr>
        <w:t>Tasaren sortzapena eskabidea aurkezten denean izango da.</w:t>
      </w:r>
    </w:p>
    <w:p w14:paraId="532DC86D" w14:textId="77777777" w:rsidR="00F975F9" w:rsidRPr="009D0202" w:rsidRDefault="00F975F9" w:rsidP="009D0202">
      <w:pPr>
        <w:pStyle w:val="Ttulo3"/>
        <w:shd w:val="clear" w:color="auto" w:fill="FFFFFF" w:themeFill="background1"/>
      </w:pPr>
      <w:bookmarkStart w:id="97" w:name="_Toc155960105"/>
      <w:r>
        <w:t>39. artikulua. Kuota.</w:t>
      </w:r>
      <w:bookmarkEnd w:id="96"/>
      <w:bookmarkEnd w:id="97"/>
    </w:p>
    <w:p w14:paraId="1E6EEC0B" w14:textId="77777777" w:rsidR="00F975F9" w:rsidRPr="009D0202" w:rsidRDefault="00F975F9" w:rsidP="009D0202">
      <w:pPr>
        <w:shd w:val="clear" w:color="auto" w:fill="FFFFFF" w:themeFill="background1"/>
        <w:spacing w:after="120"/>
        <w:ind w:right="112"/>
        <w:jc w:val="both"/>
        <w:rPr>
          <w:rFonts w:ascii="Arial" w:hAnsi="Arial" w:cs="Arial"/>
          <w:sz w:val="21"/>
          <w:szCs w:val="21"/>
        </w:rPr>
      </w:pPr>
      <w:r>
        <w:rPr>
          <w:rFonts w:ascii="Arial" w:hAnsi="Arial"/>
          <w:sz w:val="21"/>
        </w:rPr>
        <w:t>Tarifa honen arabera eskatuko da tasa (eurotan):</w:t>
      </w:r>
    </w:p>
    <w:p w14:paraId="206231CC" w14:textId="77777777" w:rsidR="00F975F9" w:rsidRPr="009D0202" w:rsidRDefault="00F975F9" w:rsidP="009D0202">
      <w:pPr>
        <w:shd w:val="clear" w:color="auto" w:fill="FFFFFF" w:themeFill="background1"/>
        <w:spacing w:after="120"/>
        <w:ind w:right="112"/>
        <w:jc w:val="both"/>
        <w:rPr>
          <w:rFonts w:ascii="Arial" w:hAnsi="Arial" w:cs="Arial"/>
          <w:sz w:val="21"/>
          <w:szCs w:val="21"/>
        </w:rPr>
      </w:pPr>
      <w:r>
        <w:rPr>
          <w:rFonts w:ascii="Arial" w:hAnsi="Arial"/>
          <w:sz w:val="21"/>
        </w:rPr>
        <w:t>- Titulazio-eskakizunarekin: 20,27.</w:t>
      </w:r>
    </w:p>
    <w:p w14:paraId="721D23BE" w14:textId="77777777" w:rsidR="00F975F9" w:rsidRPr="009D0202" w:rsidRDefault="00F975F9" w:rsidP="009D0202">
      <w:pPr>
        <w:shd w:val="clear" w:color="auto" w:fill="FFFFFF" w:themeFill="background1"/>
        <w:spacing w:after="120"/>
        <w:ind w:right="112"/>
        <w:jc w:val="both"/>
        <w:rPr>
          <w:rFonts w:ascii="Arial" w:hAnsi="Arial" w:cs="Arial"/>
          <w:sz w:val="21"/>
          <w:szCs w:val="21"/>
        </w:rPr>
      </w:pPr>
      <w:r>
        <w:rPr>
          <w:rFonts w:ascii="Arial" w:hAnsi="Arial"/>
          <w:sz w:val="21"/>
        </w:rPr>
        <w:t>- Titulazio-eskakizunik gabe: 8,02.</w:t>
      </w:r>
    </w:p>
    <w:p w14:paraId="62F1188C" w14:textId="77777777" w:rsidR="00F975F9" w:rsidRPr="009D0202" w:rsidRDefault="00F975F9" w:rsidP="009D0202">
      <w:pPr>
        <w:pStyle w:val="Ttulo2"/>
        <w:shd w:val="clear" w:color="auto" w:fill="FFFFFF" w:themeFill="background1"/>
      </w:pPr>
      <w:bookmarkStart w:id="98" w:name="_Toc155960106"/>
      <w:r>
        <w:t>II. KAPITULUA. ADMINISTRAZIO-ZERBITZUENGATIK EZARRITAKO TASA</w:t>
      </w:r>
      <w:bookmarkEnd w:id="98"/>
    </w:p>
    <w:p w14:paraId="56479BAF" w14:textId="77777777" w:rsidR="00F975F9" w:rsidRPr="009D0202" w:rsidRDefault="00F975F9" w:rsidP="009D0202">
      <w:pPr>
        <w:pStyle w:val="Ttulo3"/>
        <w:shd w:val="clear" w:color="auto" w:fill="FFFFFF" w:themeFill="background1"/>
      </w:pPr>
      <w:bookmarkStart w:id="99" w:name="_Toc155960107"/>
      <w:r>
        <w:t>40. artikulua. Zerga-egitatea.</w:t>
      </w:r>
      <w:bookmarkEnd w:id="99"/>
    </w:p>
    <w:p w14:paraId="142C66D6" w14:textId="77777777" w:rsidR="00F975F9" w:rsidRPr="009D0202" w:rsidRDefault="00F975F9" w:rsidP="009D0202">
      <w:pPr>
        <w:shd w:val="clear" w:color="auto" w:fill="FFFFFF" w:themeFill="background1"/>
        <w:spacing w:after="40"/>
        <w:jc w:val="both"/>
        <w:rPr>
          <w:rFonts w:ascii="Arial" w:hAnsi="Arial" w:cs="Arial"/>
          <w:sz w:val="21"/>
          <w:szCs w:val="21"/>
        </w:rPr>
      </w:pPr>
      <w:r>
        <w:rPr>
          <w:rFonts w:ascii="Arial" w:hAnsi="Arial"/>
          <w:sz w:val="21"/>
        </w:rPr>
        <w:t>1. Tasa honen zerga-egitatea da Administrazio orokorraren sailek eta organismo autonomoek administrazio-zerbitzu hauek ematea:</w:t>
      </w:r>
    </w:p>
    <w:p w14:paraId="0671E68E" w14:textId="77777777" w:rsidR="00F975F9" w:rsidRPr="009D0202" w:rsidRDefault="00F975F9" w:rsidP="009D0202">
      <w:pPr>
        <w:shd w:val="clear" w:color="auto" w:fill="FFFFFF" w:themeFill="background1"/>
        <w:spacing w:after="40"/>
        <w:ind w:left="567" w:hanging="283"/>
        <w:jc w:val="both"/>
        <w:rPr>
          <w:rFonts w:ascii="Arial" w:hAnsi="Arial" w:cs="Arial"/>
          <w:sz w:val="21"/>
          <w:szCs w:val="21"/>
        </w:rPr>
      </w:pPr>
      <w:r>
        <w:rPr>
          <w:rFonts w:ascii="Arial" w:hAnsi="Arial"/>
          <w:sz w:val="21"/>
        </w:rPr>
        <w:t xml:space="preserve">a) </w:t>
      </w:r>
      <w:r>
        <w:rPr>
          <w:rFonts w:ascii="Arial" w:hAnsi="Arial"/>
          <w:sz w:val="21"/>
        </w:rPr>
        <w:tab/>
        <w:t>Kopia autentikoak, autentifikatuak eta konpultsatuak egitea.</w:t>
      </w:r>
    </w:p>
    <w:p w14:paraId="5AA67BA6" w14:textId="77777777" w:rsidR="00F975F9" w:rsidRPr="009D0202" w:rsidRDefault="00F975F9" w:rsidP="009D0202">
      <w:pPr>
        <w:shd w:val="clear" w:color="auto" w:fill="FFFFFF" w:themeFill="background1"/>
        <w:spacing w:after="40"/>
        <w:ind w:left="567" w:hanging="283"/>
        <w:jc w:val="both"/>
        <w:rPr>
          <w:rFonts w:ascii="Arial" w:hAnsi="Arial" w:cs="Arial"/>
          <w:sz w:val="21"/>
          <w:szCs w:val="21"/>
        </w:rPr>
      </w:pPr>
      <w:r>
        <w:rPr>
          <w:rFonts w:ascii="Arial" w:hAnsi="Arial"/>
          <w:sz w:val="21"/>
        </w:rPr>
        <w:t xml:space="preserve">b) </w:t>
      </w:r>
      <w:r>
        <w:rPr>
          <w:rFonts w:ascii="Arial" w:hAnsi="Arial"/>
          <w:sz w:val="21"/>
        </w:rPr>
        <w:tab/>
        <w:t>Liburuak eginbidetzea.</w:t>
      </w:r>
    </w:p>
    <w:p w14:paraId="3FE273A2" w14:textId="77777777" w:rsidR="00F975F9" w:rsidRPr="009D0202" w:rsidRDefault="00F975F9" w:rsidP="009D0202">
      <w:pPr>
        <w:shd w:val="clear" w:color="auto" w:fill="FFFFFF" w:themeFill="background1"/>
        <w:spacing w:after="40"/>
        <w:ind w:left="567" w:hanging="283"/>
        <w:jc w:val="both"/>
        <w:rPr>
          <w:rFonts w:ascii="Arial" w:hAnsi="Arial" w:cs="Arial"/>
          <w:sz w:val="21"/>
          <w:szCs w:val="21"/>
        </w:rPr>
      </w:pPr>
      <w:r>
        <w:rPr>
          <w:rFonts w:ascii="Arial" w:hAnsi="Arial"/>
          <w:sz w:val="21"/>
        </w:rPr>
        <w:t xml:space="preserve">c) </w:t>
      </w:r>
      <w:r>
        <w:rPr>
          <w:rFonts w:ascii="Arial" w:hAnsi="Arial"/>
          <w:sz w:val="21"/>
        </w:rPr>
        <w:tab/>
        <w:t>Erregistro eta errolda ofizialetan inskribatzea.</w:t>
      </w:r>
    </w:p>
    <w:p w14:paraId="6D7AF001" w14:textId="77777777" w:rsidR="00F975F9" w:rsidRPr="009D0202" w:rsidRDefault="00F975F9" w:rsidP="009D0202">
      <w:pPr>
        <w:shd w:val="clear" w:color="auto" w:fill="FFFFFF" w:themeFill="background1"/>
        <w:spacing w:after="40"/>
        <w:ind w:left="567" w:hanging="283"/>
        <w:jc w:val="both"/>
        <w:rPr>
          <w:rFonts w:ascii="Arial" w:hAnsi="Arial" w:cs="Arial"/>
          <w:sz w:val="21"/>
          <w:szCs w:val="21"/>
        </w:rPr>
      </w:pPr>
      <w:r>
        <w:rPr>
          <w:rFonts w:ascii="Arial" w:hAnsi="Arial"/>
          <w:sz w:val="21"/>
        </w:rPr>
        <w:t xml:space="preserve">d) </w:t>
      </w:r>
      <w:r>
        <w:rPr>
          <w:rFonts w:ascii="Arial" w:hAnsi="Arial"/>
          <w:sz w:val="21"/>
        </w:rPr>
        <w:tab/>
        <w:t>Ahalordeak eta legitimazio-egiaztagiriak askiestea.</w:t>
      </w:r>
    </w:p>
    <w:p w14:paraId="2056549F" w14:textId="77777777" w:rsidR="00F975F9" w:rsidRPr="009D0202" w:rsidRDefault="00F975F9" w:rsidP="009D0202">
      <w:pPr>
        <w:shd w:val="clear" w:color="auto" w:fill="FFFFFF" w:themeFill="background1"/>
        <w:spacing w:after="120"/>
        <w:ind w:left="567" w:hanging="283"/>
        <w:jc w:val="both"/>
        <w:rPr>
          <w:rFonts w:ascii="Arial" w:hAnsi="Arial" w:cs="Arial"/>
          <w:sz w:val="21"/>
          <w:szCs w:val="21"/>
        </w:rPr>
      </w:pPr>
      <w:r>
        <w:rPr>
          <w:rFonts w:ascii="Arial" w:hAnsi="Arial"/>
          <w:sz w:val="21"/>
        </w:rPr>
        <w:t xml:space="preserve">e) </w:t>
      </w:r>
      <w:r>
        <w:rPr>
          <w:rFonts w:ascii="Arial" w:hAnsi="Arial"/>
          <w:sz w:val="21"/>
        </w:rPr>
        <w:tab/>
        <w:t>Sinadurak legeztatzea.</w:t>
      </w:r>
    </w:p>
    <w:p w14:paraId="2AF90DC9"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2. Administrazio-zerbitzu horiek ez dira tasa honen pean egongo, baldin eta lege honetan aurreikusitako beste tasaren baten bidez kargatuta badaude berariaz.</w:t>
      </w:r>
    </w:p>
    <w:p w14:paraId="2F92B070" w14:textId="77777777" w:rsidR="00F975F9" w:rsidRPr="009D0202" w:rsidRDefault="00F975F9" w:rsidP="009D0202">
      <w:pPr>
        <w:pStyle w:val="Ttulo3"/>
        <w:shd w:val="clear" w:color="auto" w:fill="FFFFFF" w:themeFill="background1"/>
      </w:pPr>
      <w:bookmarkStart w:id="100" w:name="_Toc155960108"/>
      <w:r>
        <w:t>41. artikulua. Subjektu pasiboa.</w:t>
      </w:r>
      <w:bookmarkEnd w:id="100"/>
    </w:p>
    <w:p w14:paraId="2987790D"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Tasa honen subjektu pasibo dira 40. artikuluko 1. apartatuan aipatzen diren zerbitzuak eskatzen edo jasotzen dituzten pertsona fisiko edo juridikoak.</w:t>
      </w:r>
    </w:p>
    <w:p w14:paraId="4D3BC2AF" w14:textId="77777777" w:rsidR="00F975F9" w:rsidRPr="009D0202" w:rsidRDefault="00F975F9" w:rsidP="009D0202">
      <w:pPr>
        <w:pStyle w:val="Ttulo3"/>
        <w:shd w:val="clear" w:color="auto" w:fill="FFFFFF" w:themeFill="background1"/>
      </w:pPr>
      <w:bookmarkStart w:id="101" w:name="_Toc155960109"/>
      <w:r>
        <w:t>42. artikulua. Sortzapena.</w:t>
      </w:r>
      <w:bookmarkEnd w:id="101"/>
    </w:p>
    <w:p w14:paraId="08A8A10C"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Tasaren sortzapena zerga-egitate diren administrazio-zerbitzuak ematean izango da. Halere, eskaera egiten den unean ordain dadin eskatu ahal izango da.</w:t>
      </w:r>
    </w:p>
    <w:p w14:paraId="48370B4C" w14:textId="77777777" w:rsidR="00F975F9" w:rsidRPr="009D0202" w:rsidRDefault="00F975F9" w:rsidP="009D0202">
      <w:pPr>
        <w:pStyle w:val="Ttulo3"/>
        <w:shd w:val="clear" w:color="auto" w:fill="FFFFFF" w:themeFill="background1"/>
      </w:pPr>
      <w:bookmarkStart w:id="102" w:name="_Toc155960110"/>
      <w:r>
        <w:t>43. artikulua. Kuota.</w:t>
      </w:r>
      <w:bookmarkEnd w:id="102"/>
    </w:p>
    <w:p w14:paraId="02B93675"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Tarifa honen arabera eskatuko da tasa (eurotan):</w:t>
      </w:r>
    </w:p>
    <w:tbl>
      <w:tblPr>
        <w:tblW w:w="0" w:type="auto"/>
        <w:tblBorders>
          <w:top w:val="single" w:sz="2" w:space="0" w:color="C0C0C0"/>
          <w:left w:val="single" w:sz="2" w:space="0" w:color="C0C0C0"/>
          <w:bottom w:val="single" w:sz="2" w:space="0" w:color="C0C0C0"/>
          <w:right w:val="single" w:sz="2" w:space="0" w:color="C0C0C0"/>
          <w:insideH w:val="single" w:sz="2" w:space="0" w:color="DDDDDD"/>
          <w:insideV w:val="single" w:sz="2" w:space="0" w:color="DDDDDD"/>
        </w:tblBorders>
        <w:tblLayout w:type="fixed"/>
        <w:tblLook w:val="01E0" w:firstRow="1" w:lastRow="1" w:firstColumn="1" w:lastColumn="1" w:noHBand="0" w:noVBand="0"/>
      </w:tblPr>
      <w:tblGrid>
        <w:gridCol w:w="392"/>
        <w:gridCol w:w="709"/>
        <w:gridCol w:w="7087"/>
        <w:gridCol w:w="1212"/>
      </w:tblGrid>
      <w:tr w:rsidR="00F975F9" w:rsidRPr="009D0202" w14:paraId="61F0185C" w14:textId="77777777" w:rsidTr="009149E7">
        <w:tc>
          <w:tcPr>
            <w:tcW w:w="392" w:type="dxa"/>
            <w:tcBorders>
              <w:top w:val="single" w:sz="2" w:space="0" w:color="C0C0C0"/>
              <w:left w:val="single" w:sz="2" w:space="0" w:color="C0C0C0"/>
              <w:bottom w:val="single" w:sz="2" w:space="0" w:color="C0C0C0"/>
              <w:right w:val="single" w:sz="2" w:space="0" w:color="C0C0C0"/>
            </w:tcBorders>
            <w:shd w:val="clear" w:color="auto" w:fill="auto"/>
          </w:tcPr>
          <w:p w14:paraId="166AE3CC" w14:textId="77777777" w:rsidR="00F975F9" w:rsidRPr="009D0202" w:rsidRDefault="00F975F9" w:rsidP="009D0202">
            <w:pPr>
              <w:shd w:val="clear" w:color="auto" w:fill="FFFFFF" w:themeFill="background1"/>
              <w:jc w:val="both"/>
              <w:rPr>
                <w:rFonts w:ascii="Arial" w:hAnsi="Arial" w:cs="Arial"/>
                <w:smallCaps/>
                <w:sz w:val="21"/>
                <w:szCs w:val="21"/>
              </w:rPr>
            </w:pPr>
            <w:r>
              <w:rPr>
                <w:rFonts w:ascii="Arial" w:hAnsi="Arial"/>
                <w:smallCaps/>
                <w:sz w:val="21"/>
              </w:rPr>
              <w:t>1.</w:t>
            </w:r>
          </w:p>
        </w:tc>
        <w:tc>
          <w:tcPr>
            <w:tcW w:w="7796" w:type="dxa"/>
            <w:gridSpan w:val="2"/>
            <w:tcBorders>
              <w:top w:val="single" w:sz="2" w:space="0" w:color="C0C0C0"/>
              <w:left w:val="single" w:sz="2" w:space="0" w:color="C0C0C0"/>
              <w:bottom w:val="single" w:sz="2" w:space="0" w:color="C0C0C0"/>
              <w:right w:val="single" w:sz="2" w:space="0" w:color="C0C0C0"/>
            </w:tcBorders>
            <w:shd w:val="clear" w:color="auto" w:fill="auto"/>
          </w:tcPr>
          <w:p w14:paraId="1DB1D2EB" w14:textId="124E887C" w:rsidR="00F975F9" w:rsidRPr="00D1252B" w:rsidRDefault="00F975F9" w:rsidP="009D0202">
            <w:pPr>
              <w:shd w:val="clear" w:color="auto" w:fill="FFFFFF" w:themeFill="background1"/>
              <w:jc w:val="both"/>
              <w:rPr>
                <w:rFonts w:ascii="Arial" w:hAnsi="Arial" w:cs="Arial"/>
                <w:sz w:val="21"/>
                <w:szCs w:val="21"/>
              </w:rPr>
            </w:pPr>
            <w:r w:rsidRPr="00D1252B">
              <w:rPr>
                <w:rFonts w:ascii="Arial" w:hAnsi="Arial"/>
                <w:sz w:val="21"/>
              </w:rPr>
              <w:t>Kopia autentikoak, autentifikatua</w:t>
            </w:r>
            <w:r w:rsidR="00D6061A" w:rsidRPr="00D1252B">
              <w:rPr>
                <w:rFonts w:ascii="Arial" w:hAnsi="Arial"/>
                <w:sz w:val="21"/>
              </w:rPr>
              <w:t>k eta konpultsatuak egiteagatik:</w:t>
            </w:r>
          </w:p>
        </w:tc>
        <w:tc>
          <w:tcPr>
            <w:tcW w:w="1212" w:type="dxa"/>
            <w:tcBorders>
              <w:top w:val="single" w:sz="2" w:space="0" w:color="C0C0C0"/>
              <w:left w:val="single" w:sz="2" w:space="0" w:color="C0C0C0"/>
              <w:bottom w:val="single" w:sz="2" w:space="0" w:color="C0C0C0"/>
              <w:right w:val="single" w:sz="2" w:space="0" w:color="C0C0C0"/>
            </w:tcBorders>
            <w:shd w:val="clear" w:color="auto" w:fill="auto"/>
          </w:tcPr>
          <w:p w14:paraId="49F548A1" w14:textId="77777777" w:rsidR="00F975F9" w:rsidRPr="009D0202" w:rsidRDefault="00F975F9" w:rsidP="009D0202">
            <w:pPr>
              <w:shd w:val="clear" w:color="auto" w:fill="FFFFFF" w:themeFill="background1"/>
              <w:tabs>
                <w:tab w:val="decimal" w:pos="792"/>
              </w:tabs>
              <w:jc w:val="both"/>
              <w:rPr>
                <w:rFonts w:ascii="Arial" w:hAnsi="Arial" w:cs="Arial"/>
                <w:sz w:val="21"/>
                <w:szCs w:val="21"/>
              </w:rPr>
            </w:pPr>
          </w:p>
        </w:tc>
      </w:tr>
      <w:tr w:rsidR="00F975F9" w:rsidRPr="009D0202" w14:paraId="6DDB8A15" w14:textId="77777777" w:rsidTr="009149E7">
        <w:tc>
          <w:tcPr>
            <w:tcW w:w="392" w:type="dxa"/>
            <w:tcBorders>
              <w:top w:val="single" w:sz="2" w:space="0" w:color="C0C0C0"/>
              <w:left w:val="single" w:sz="2" w:space="0" w:color="C0C0C0"/>
              <w:bottom w:val="single" w:sz="2" w:space="0" w:color="C0C0C0"/>
              <w:right w:val="single" w:sz="2" w:space="0" w:color="C0C0C0"/>
            </w:tcBorders>
            <w:shd w:val="clear" w:color="auto" w:fill="auto"/>
          </w:tcPr>
          <w:p w14:paraId="52E37363" w14:textId="77777777" w:rsidR="00F975F9" w:rsidRPr="009D0202" w:rsidRDefault="00F975F9" w:rsidP="009D0202">
            <w:pPr>
              <w:shd w:val="clear" w:color="auto" w:fill="FFFFFF" w:themeFill="background1"/>
              <w:jc w:val="both"/>
              <w:rPr>
                <w:rFonts w:ascii="Arial" w:hAnsi="Arial" w:cs="Arial"/>
                <w:smallCaps/>
                <w:sz w:val="21"/>
                <w:szCs w:val="21"/>
              </w:rPr>
            </w:pPr>
          </w:p>
        </w:tc>
        <w:tc>
          <w:tcPr>
            <w:tcW w:w="709" w:type="dxa"/>
            <w:tcBorders>
              <w:top w:val="single" w:sz="2" w:space="0" w:color="C0C0C0"/>
              <w:left w:val="single" w:sz="2" w:space="0" w:color="C0C0C0"/>
              <w:bottom w:val="single" w:sz="2" w:space="0" w:color="C0C0C0"/>
              <w:right w:val="single" w:sz="2" w:space="0" w:color="C0C0C0"/>
            </w:tcBorders>
            <w:shd w:val="clear" w:color="auto" w:fill="auto"/>
          </w:tcPr>
          <w:p w14:paraId="7ACE815E" w14:textId="77777777" w:rsidR="00F975F9" w:rsidRPr="009D0202" w:rsidRDefault="00F975F9" w:rsidP="009D0202">
            <w:pPr>
              <w:shd w:val="clear" w:color="auto" w:fill="FFFFFF" w:themeFill="background1"/>
              <w:jc w:val="both"/>
              <w:rPr>
                <w:rFonts w:ascii="Arial" w:hAnsi="Arial" w:cs="Arial"/>
                <w:smallCaps/>
                <w:sz w:val="21"/>
                <w:szCs w:val="21"/>
              </w:rPr>
            </w:pPr>
            <w:r>
              <w:rPr>
                <w:rFonts w:ascii="Arial" w:hAnsi="Arial"/>
                <w:sz w:val="21"/>
              </w:rPr>
              <w:t>1.1</w:t>
            </w:r>
          </w:p>
        </w:tc>
        <w:tc>
          <w:tcPr>
            <w:tcW w:w="7087" w:type="dxa"/>
            <w:tcBorders>
              <w:top w:val="single" w:sz="2" w:space="0" w:color="C0C0C0"/>
              <w:left w:val="single" w:sz="2" w:space="0" w:color="C0C0C0"/>
              <w:bottom w:val="single" w:sz="2" w:space="0" w:color="C0C0C0"/>
              <w:right w:val="single" w:sz="2" w:space="0" w:color="C0C0C0"/>
            </w:tcBorders>
            <w:shd w:val="clear" w:color="auto" w:fill="auto"/>
          </w:tcPr>
          <w:p w14:paraId="5F45DC45" w14:textId="47165F7F" w:rsidR="00F975F9" w:rsidRPr="00D1252B" w:rsidRDefault="00D6061A" w:rsidP="009D0202">
            <w:pPr>
              <w:shd w:val="clear" w:color="auto" w:fill="FFFFFF" w:themeFill="background1"/>
              <w:ind w:left="-108" w:right="-108"/>
              <w:rPr>
                <w:rFonts w:ascii="Arial" w:hAnsi="Arial" w:cs="Arial"/>
                <w:sz w:val="21"/>
                <w:szCs w:val="21"/>
              </w:rPr>
            </w:pPr>
            <w:r w:rsidRPr="00D1252B">
              <w:rPr>
                <w:rFonts w:ascii="Arial" w:hAnsi="Arial"/>
                <w:sz w:val="21"/>
              </w:rPr>
              <w:t>Kopia bakoitza</w:t>
            </w:r>
          </w:p>
        </w:tc>
        <w:tc>
          <w:tcPr>
            <w:tcW w:w="1212" w:type="dxa"/>
            <w:tcBorders>
              <w:top w:val="single" w:sz="2" w:space="0" w:color="C0C0C0"/>
              <w:left w:val="single" w:sz="2" w:space="0" w:color="C0C0C0"/>
              <w:bottom w:val="single" w:sz="2" w:space="0" w:color="C0C0C0"/>
              <w:right w:val="single" w:sz="2" w:space="0" w:color="C0C0C0"/>
            </w:tcBorders>
            <w:shd w:val="clear" w:color="auto" w:fill="auto"/>
          </w:tcPr>
          <w:p w14:paraId="16203D47" w14:textId="77777777" w:rsidR="00F975F9" w:rsidRPr="009D0202" w:rsidRDefault="00F975F9" w:rsidP="009D0202">
            <w:pPr>
              <w:shd w:val="clear" w:color="auto" w:fill="FFFFFF" w:themeFill="background1"/>
              <w:tabs>
                <w:tab w:val="decimal" w:pos="792"/>
              </w:tabs>
              <w:jc w:val="both"/>
              <w:rPr>
                <w:rFonts w:ascii="Arial" w:hAnsi="Arial" w:cs="Arial"/>
                <w:sz w:val="21"/>
                <w:szCs w:val="21"/>
              </w:rPr>
            </w:pPr>
            <w:r>
              <w:rPr>
                <w:rFonts w:ascii="Arial" w:hAnsi="Arial"/>
                <w:sz w:val="21"/>
              </w:rPr>
              <w:t>3,95</w:t>
            </w:r>
          </w:p>
        </w:tc>
      </w:tr>
      <w:tr w:rsidR="00F975F9" w:rsidRPr="009D0202" w14:paraId="074AEDD5" w14:textId="77777777" w:rsidTr="009149E7">
        <w:tc>
          <w:tcPr>
            <w:tcW w:w="392" w:type="dxa"/>
            <w:tcBorders>
              <w:top w:val="single" w:sz="2" w:space="0" w:color="C0C0C0"/>
              <w:left w:val="single" w:sz="2" w:space="0" w:color="C0C0C0"/>
              <w:bottom w:val="single" w:sz="2" w:space="0" w:color="C0C0C0"/>
              <w:right w:val="single" w:sz="2" w:space="0" w:color="C0C0C0"/>
            </w:tcBorders>
            <w:shd w:val="clear" w:color="auto" w:fill="auto"/>
          </w:tcPr>
          <w:p w14:paraId="1A4D37CD" w14:textId="77777777" w:rsidR="00F975F9" w:rsidRPr="009D0202" w:rsidRDefault="00F975F9" w:rsidP="009D0202">
            <w:pPr>
              <w:shd w:val="clear" w:color="auto" w:fill="FFFFFF" w:themeFill="background1"/>
              <w:jc w:val="both"/>
              <w:rPr>
                <w:rFonts w:ascii="Arial" w:hAnsi="Arial" w:cs="Arial"/>
                <w:smallCaps/>
                <w:sz w:val="21"/>
                <w:szCs w:val="21"/>
              </w:rPr>
            </w:pPr>
          </w:p>
        </w:tc>
        <w:tc>
          <w:tcPr>
            <w:tcW w:w="709" w:type="dxa"/>
            <w:tcBorders>
              <w:top w:val="single" w:sz="2" w:space="0" w:color="C0C0C0"/>
              <w:left w:val="single" w:sz="2" w:space="0" w:color="C0C0C0"/>
              <w:bottom w:val="single" w:sz="2" w:space="0" w:color="C0C0C0"/>
              <w:right w:val="single" w:sz="2" w:space="0" w:color="C0C0C0"/>
            </w:tcBorders>
            <w:shd w:val="clear" w:color="auto" w:fill="auto"/>
          </w:tcPr>
          <w:p w14:paraId="1F6263CE" w14:textId="77777777" w:rsidR="00F975F9" w:rsidRPr="009D0202" w:rsidRDefault="00F975F9" w:rsidP="009D0202">
            <w:pPr>
              <w:shd w:val="clear" w:color="auto" w:fill="FFFFFF" w:themeFill="background1"/>
              <w:jc w:val="both"/>
              <w:rPr>
                <w:rFonts w:ascii="Arial" w:hAnsi="Arial" w:cs="Arial"/>
                <w:sz w:val="21"/>
                <w:szCs w:val="21"/>
              </w:rPr>
            </w:pPr>
            <w:r>
              <w:rPr>
                <w:rFonts w:ascii="Arial" w:hAnsi="Arial"/>
                <w:sz w:val="21"/>
              </w:rPr>
              <w:t>1.2</w:t>
            </w:r>
          </w:p>
        </w:tc>
        <w:tc>
          <w:tcPr>
            <w:tcW w:w="7087" w:type="dxa"/>
            <w:tcBorders>
              <w:top w:val="single" w:sz="2" w:space="0" w:color="C0C0C0"/>
              <w:left w:val="single" w:sz="2" w:space="0" w:color="C0C0C0"/>
              <w:bottom w:val="single" w:sz="2" w:space="0" w:color="C0C0C0"/>
              <w:right w:val="single" w:sz="2" w:space="0" w:color="C0C0C0"/>
            </w:tcBorders>
            <w:shd w:val="clear" w:color="auto" w:fill="auto"/>
          </w:tcPr>
          <w:p w14:paraId="1C9B8F62" w14:textId="06F88D27" w:rsidR="00F975F9" w:rsidRPr="00D1252B" w:rsidRDefault="00F975F9" w:rsidP="009D0202">
            <w:pPr>
              <w:shd w:val="clear" w:color="auto" w:fill="FFFFFF" w:themeFill="background1"/>
              <w:ind w:left="-108" w:right="-108"/>
              <w:rPr>
                <w:rFonts w:ascii="Arial" w:hAnsi="Arial" w:cs="Arial"/>
                <w:sz w:val="21"/>
                <w:szCs w:val="21"/>
              </w:rPr>
            </w:pPr>
            <w:r w:rsidRPr="00D1252B">
              <w:rPr>
                <w:rFonts w:ascii="Arial" w:hAnsi="Arial"/>
                <w:sz w:val="21"/>
              </w:rPr>
              <w:t>Konpultsatu beharreko agiriaren orri gehigarri ba</w:t>
            </w:r>
            <w:r w:rsidR="00D6061A" w:rsidRPr="00D1252B">
              <w:rPr>
                <w:rFonts w:ascii="Arial" w:hAnsi="Arial"/>
                <w:sz w:val="21"/>
              </w:rPr>
              <w:t>koitzeko honenbeste gehituko da</w:t>
            </w:r>
          </w:p>
        </w:tc>
        <w:tc>
          <w:tcPr>
            <w:tcW w:w="1212" w:type="dxa"/>
            <w:tcBorders>
              <w:top w:val="single" w:sz="2" w:space="0" w:color="C0C0C0"/>
              <w:left w:val="single" w:sz="2" w:space="0" w:color="C0C0C0"/>
              <w:bottom w:val="single" w:sz="2" w:space="0" w:color="C0C0C0"/>
              <w:right w:val="single" w:sz="2" w:space="0" w:color="C0C0C0"/>
            </w:tcBorders>
            <w:shd w:val="clear" w:color="auto" w:fill="auto"/>
          </w:tcPr>
          <w:p w14:paraId="16D86943" w14:textId="77777777" w:rsidR="00F975F9" w:rsidRPr="009D0202" w:rsidRDefault="00F975F9" w:rsidP="009D0202">
            <w:pPr>
              <w:shd w:val="clear" w:color="auto" w:fill="FFFFFF" w:themeFill="background1"/>
              <w:tabs>
                <w:tab w:val="decimal" w:pos="792"/>
              </w:tabs>
              <w:jc w:val="both"/>
              <w:rPr>
                <w:rFonts w:ascii="Arial" w:hAnsi="Arial" w:cs="Arial"/>
                <w:sz w:val="21"/>
                <w:szCs w:val="21"/>
              </w:rPr>
            </w:pPr>
            <w:r>
              <w:rPr>
                <w:rFonts w:ascii="Arial" w:hAnsi="Arial"/>
                <w:sz w:val="21"/>
              </w:rPr>
              <w:t>0,392625</w:t>
            </w:r>
          </w:p>
        </w:tc>
      </w:tr>
      <w:tr w:rsidR="00F975F9" w:rsidRPr="009D0202" w14:paraId="6A0AB79C" w14:textId="77777777" w:rsidTr="009149E7">
        <w:tc>
          <w:tcPr>
            <w:tcW w:w="392" w:type="dxa"/>
            <w:tcBorders>
              <w:top w:val="single" w:sz="2" w:space="0" w:color="C0C0C0"/>
              <w:left w:val="single" w:sz="2" w:space="0" w:color="C0C0C0"/>
              <w:bottom w:val="single" w:sz="2" w:space="0" w:color="C0C0C0"/>
              <w:right w:val="single" w:sz="2" w:space="0" w:color="C0C0C0"/>
            </w:tcBorders>
            <w:shd w:val="clear" w:color="auto" w:fill="auto"/>
          </w:tcPr>
          <w:p w14:paraId="6092CA96" w14:textId="77777777" w:rsidR="00F975F9" w:rsidRPr="009D0202" w:rsidRDefault="00F975F9" w:rsidP="009D0202">
            <w:pPr>
              <w:shd w:val="clear" w:color="auto" w:fill="FFFFFF" w:themeFill="background1"/>
              <w:jc w:val="both"/>
              <w:rPr>
                <w:rFonts w:ascii="Arial" w:hAnsi="Arial" w:cs="Arial"/>
                <w:smallCaps/>
                <w:sz w:val="21"/>
                <w:szCs w:val="21"/>
              </w:rPr>
            </w:pPr>
            <w:r>
              <w:rPr>
                <w:rFonts w:ascii="Arial" w:hAnsi="Arial"/>
                <w:sz w:val="21"/>
              </w:rPr>
              <w:t>2.</w:t>
            </w:r>
          </w:p>
        </w:tc>
        <w:tc>
          <w:tcPr>
            <w:tcW w:w="7796" w:type="dxa"/>
            <w:gridSpan w:val="2"/>
            <w:tcBorders>
              <w:top w:val="single" w:sz="2" w:space="0" w:color="C0C0C0"/>
              <w:left w:val="single" w:sz="2" w:space="0" w:color="C0C0C0"/>
              <w:bottom w:val="single" w:sz="2" w:space="0" w:color="C0C0C0"/>
              <w:right w:val="single" w:sz="2" w:space="0" w:color="C0C0C0"/>
            </w:tcBorders>
            <w:shd w:val="clear" w:color="auto" w:fill="auto"/>
          </w:tcPr>
          <w:p w14:paraId="7A72BDE5" w14:textId="72AC64AF" w:rsidR="00F975F9" w:rsidRPr="00D1252B" w:rsidRDefault="00F975F9" w:rsidP="009D0202">
            <w:pPr>
              <w:shd w:val="clear" w:color="auto" w:fill="FFFFFF" w:themeFill="background1"/>
              <w:rPr>
                <w:rFonts w:ascii="Arial" w:hAnsi="Arial" w:cs="Arial"/>
                <w:sz w:val="21"/>
                <w:szCs w:val="21"/>
              </w:rPr>
            </w:pPr>
            <w:r w:rsidRPr="00D1252B">
              <w:rPr>
                <w:rFonts w:ascii="Arial" w:hAnsi="Arial"/>
                <w:sz w:val="21"/>
              </w:rPr>
              <w:t>Kontabilitate-liburuak, aktak edo halako agiriak eg</w:t>
            </w:r>
            <w:r w:rsidR="00D6061A" w:rsidRPr="00D1252B">
              <w:rPr>
                <w:rFonts w:ascii="Arial" w:hAnsi="Arial"/>
                <w:sz w:val="21"/>
              </w:rPr>
              <w:t>inbidetzeagatik. Agiri bakoitza</w:t>
            </w:r>
          </w:p>
        </w:tc>
        <w:tc>
          <w:tcPr>
            <w:tcW w:w="1212" w:type="dxa"/>
            <w:tcBorders>
              <w:top w:val="single" w:sz="2" w:space="0" w:color="C0C0C0"/>
              <w:left w:val="single" w:sz="2" w:space="0" w:color="C0C0C0"/>
              <w:bottom w:val="single" w:sz="2" w:space="0" w:color="C0C0C0"/>
              <w:right w:val="single" w:sz="2" w:space="0" w:color="C0C0C0"/>
            </w:tcBorders>
            <w:shd w:val="clear" w:color="auto" w:fill="auto"/>
          </w:tcPr>
          <w:p w14:paraId="1EEBFF7E" w14:textId="77777777" w:rsidR="00F975F9" w:rsidRPr="009D0202" w:rsidRDefault="00F975F9" w:rsidP="009D0202">
            <w:pPr>
              <w:shd w:val="clear" w:color="auto" w:fill="FFFFFF" w:themeFill="background1"/>
              <w:tabs>
                <w:tab w:val="decimal" w:pos="792"/>
              </w:tabs>
              <w:jc w:val="both"/>
              <w:rPr>
                <w:rFonts w:ascii="Arial" w:hAnsi="Arial" w:cs="Arial"/>
                <w:sz w:val="21"/>
                <w:szCs w:val="21"/>
              </w:rPr>
            </w:pPr>
          </w:p>
          <w:p w14:paraId="5EB53DA4" w14:textId="77777777" w:rsidR="00F975F9" w:rsidRPr="009D0202" w:rsidRDefault="00F975F9" w:rsidP="009D0202">
            <w:pPr>
              <w:shd w:val="clear" w:color="auto" w:fill="FFFFFF" w:themeFill="background1"/>
              <w:tabs>
                <w:tab w:val="decimal" w:pos="792"/>
              </w:tabs>
              <w:jc w:val="both"/>
              <w:rPr>
                <w:rFonts w:ascii="Arial" w:hAnsi="Arial" w:cs="Arial"/>
                <w:sz w:val="21"/>
                <w:szCs w:val="21"/>
              </w:rPr>
            </w:pPr>
            <w:r>
              <w:rPr>
                <w:rFonts w:ascii="Arial" w:hAnsi="Arial"/>
                <w:sz w:val="21"/>
              </w:rPr>
              <w:t>3,95</w:t>
            </w:r>
          </w:p>
        </w:tc>
      </w:tr>
      <w:tr w:rsidR="00F975F9" w:rsidRPr="009D0202" w14:paraId="78B2D984" w14:textId="77777777" w:rsidTr="009149E7">
        <w:tc>
          <w:tcPr>
            <w:tcW w:w="392" w:type="dxa"/>
            <w:tcBorders>
              <w:top w:val="single" w:sz="2" w:space="0" w:color="C0C0C0"/>
              <w:left w:val="single" w:sz="2" w:space="0" w:color="C0C0C0"/>
              <w:bottom w:val="single" w:sz="2" w:space="0" w:color="C0C0C0"/>
              <w:right w:val="single" w:sz="2" w:space="0" w:color="C0C0C0"/>
            </w:tcBorders>
            <w:shd w:val="clear" w:color="auto" w:fill="auto"/>
          </w:tcPr>
          <w:p w14:paraId="3832BF41" w14:textId="77777777" w:rsidR="00F975F9" w:rsidRPr="009D0202" w:rsidRDefault="00F975F9" w:rsidP="009D0202">
            <w:pPr>
              <w:shd w:val="clear" w:color="auto" w:fill="FFFFFF" w:themeFill="background1"/>
              <w:jc w:val="both"/>
              <w:rPr>
                <w:rFonts w:ascii="Arial" w:hAnsi="Arial" w:cs="Arial"/>
                <w:sz w:val="21"/>
                <w:szCs w:val="21"/>
              </w:rPr>
            </w:pPr>
            <w:r>
              <w:rPr>
                <w:rFonts w:ascii="Arial" w:hAnsi="Arial"/>
                <w:smallCaps/>
                <w:sz w:val="21"/>
              </w:rPr>
              <w:t>3.</w:t>
            </w:r>
          </w:p>
        </w:tc>
        <w:tc>
          <w:tcPr>
            <w:tcW w:w="7796" w:type="dxa"/>
            <w:gridSpan w:val="2"/>
            <w:tcBorders>
              <w:top w:val="single" w:sz="2" w:space="0" w:color="C0C0C0"/>
              <w:left w:val="single" w:sz="2" w:space="0" w:color="C0C0C0"/>
              <w:bottom w:val="single" w:sz="2" w:space="0" w:color="C0C0C0"/>
              <w:right w:val="single" w:sz="2" w:space="0" w:color="C0C0C0"/>
            </w:tcBorders>
            <w:shd w:val="clear" w:color="auto" w:fill="auto"/>
          </w:tcPr>
          <w:p w14:paraId="0DDFE374" w14:textId="2F0451F5" w:rsidR="00F975F9" w:rsidRPr="00D1252B" w:rsidRDefault="00F975F9" w:rsidP="009D0202">
            <w:pPr>
              <w:shd w:val="clear" w:color="auto" w:fill="FFFFFF" w:themeFill="background1"/>
              <w:rPr>
                <w:rFonts w:ascii="Arial" w:hAnsi="Arial" w:cs="Arial"/>
                <w:sz w:val="21"/>
                <w:szCs w:val="21"/>
              </w:rPr>
            </w:pPr>
            <w:r w:rsidRPr="00D1252B">
              <w:rPr>
                <w:rFonts w:ascii="Arial" w:hAnsi="Arial"/>
                <w:sz w:val="21"/>
              </w:rPr>
              <w:t>Erregistro eta errolda ofizialetan inskrib</w:t>
            </w:r>
            <w:r w:rsidR="00D6061A" w:rsidRPr="00D1252B">
              <w:rPr>
                <w:rFonts w:ascii="Arial" w:hAnsi="Arial"/>
                <w:sz w:val="21"/>
              </w:rPr>
              <w:t>atzeagatik. Inskripzio bakoitza</w:t>
            </w:r>
          </w:p>
        </w:tc>
        <w:tc>
          <w:tcPr>
            <w:tcW w:w="1212" w:type="dxa"/>
            <w:tcBorders>
              <w:top w:val="single" w:sz="2" w:space="0" w:color="C0C0C0"/>
              <w:left w:val="single" w:sz="2" w:space="0" w:color="C0C0C0"/>
              <w:bottom w:val="single" w:sz="2" w:space="0" w:color="C0C0C0"/>
              <w:right w:val="single" w:sz="2" w:space="0" w:color="C0C0C0"/>
            </w:tcBorders>
            <w:shd w:val="clear" w:color="auto" w:fill="auto"/>
          </w:tcPr>
          <w:p w14:paraId="61258D84" w14:textId="77777777" w:rsidR="00F975F9" w:rsidRPr="009D0202" w:rsidRDefault="00F975F9" w:rsidP="009D0202">
            <w:pPr>
              <w:shd w:val="clear" w:color="auto" w:fill="FFFFFF" w:themeFill="background1"/>
              <w:tabs>
                <w:tab w:val="decimal" w:pos="792"/>
              </w:tabs>
              <w:jc w:val="both"/>
              <w:rPr>
                <w:rFonts w:ascii="Arial" w:hAnsi="Arial" w:cs="Arial"/>
                <w:sz w:val="21"/>
                <w:szCs w:val="21"/>
              </w:rPr>
            </w:pPr>
            <w:r>
              <w:rPr>
                <w:rFonts w:ascii="Arial" w:hAnsi="Arial"/>
                <w:smallCaps/>
                <w:sz w:val="21"/>
              </w:rPr>
              <w:t>3,95</w:t>
            </w:r>
          </w:p>
        </w:tc>
      </w:tr>
      <w:tr w:rsidR="00F975F9" w:rsidRPr="009D0202" w14:paraId="6B4100ED" w14:textId="77777777" w:rsidTr="009149E7">
        <w:tc>
          <w:tcPr>
            <w:tcW w:w="392" w:type="dxa"/>
            <w:tcBorders>
              <w:top w:val="single" w:sz="2" w:space="0" w:color="C0C0C0"/>
              <w:left w:val="single" w:sz="2" w:space="0" w:color="C0C0C0"/>
              <w:bottom w:val="single" w:sz="2" w:space="0" w:color="C0C0C0"/>
              <w:right w:val="single" w:sz="2" w:space="0" w:color="C0C0C0"/>
            </w:tcBorders>
            <w:shd w:val="clear" w:color="auto" w:fill="auto"/>
          </w:tcPr>
          <w:p w14:paraId="004F919F" w14:textId="77777777" w:rsidR="00F975F9" w:rsidRPr="009D0202" w:rsidRDefault="00F975F9" w:rsidP="009D0202">
            <w:pPr>
              <w:shd w:val="clear" w:color="auto" w:fill="FFFFFF" w:themeFill="background1"/>
              <w:jc w:val="both"/>
              <w:rPr>
                <w:rFonts w:ascii="Arial" w:hAnsi="Arial" w:cs="Arial"/>
                <w:smallCaps/>
                <w:sz w:val="21"/>
                <w:szCs w:val="21"/>
              </w:rPr>
            </w:pPr>
            <w:r>
              <w:rPr>
                <w:rFonts w:ascii="Arial" w:hAnsi="Arial"/>
                <w:smallCaps/>
                <w:sz w:val="21"/>
              </w:rPr>
              <w:t>4</w:t>
            </w:r>
          </w:p>
        </w:tc>
        <w:tc>
          <w:tcPr>
            <w:tcW w:w="7796" w:type="dxa"/>
            <w:gridSpan w:val="2"/>
            <w:tcBorders>
              <w:top w:val="single" w:sz="2" w:space="0" w:color="C0C0C0"/>
              <w:left w:val="single" w:sz="2" w:space="0" w:color="C0C0C0"/>
              <w:bottom w:val="single" w:sz="2" w:space="0" w:color="C0C0C0"/>
              <w:right w:val="single" w:sz="2" w:space="0" w:color="C0C0C0"/>
            </w:tcBorders>
            <w:shd w:val="clear" w:color="auto" w:fill="auto"/>
          </w:tcPr>
          <w:p w14:paraId="07922D33" w14:textId="5FC4C233" w:rsidR="00F975F9" w:rsidRPr="00D1252B" w:rsidRDefault="00F975F9" w:rsidP="009D0202">
            <w:pPr>
              <w:shd w:val="clear" w:color="auto" w:fill="FFFFFF" w:themeFill="background1"/>
              <w:rPr>
                <w:rFonts w:ascii="Arial" w:hAnsi="Arial" w:cs="Arial"/>
                <w:sz w:val="21"/>
                <w:szCs w:val="21"/>
              </w:rPr>
            </w:pPr>
            <w:r w:rsidRPr="00D1252B">
              <w:rPr>
                <w:rFonts w:ascii="Arial" w:hAnsi="Arial"/>
                <w:sz w:val="21"/>
              </w:rPr>
              <w:t>Ahalordeak eta legitimazio-egiaztagiria</w:t>
            </w:r>
            <w:r w:rsidR="00D6061A" w:rsidRPr="00D1252B">
              <w:rPr>
                <w:rFonts w:ascii="Arial" w:hAnsi="Arial"/>
                <w:sz w:val="21"/>
              </w:rPr>
              <w:t>k askiestegatik. Agiri bakoitza</w:t>
            </w:r>
          </w:p>
        </w:tc>
        <w:tc>
          <w:tcPr>
            <w:tcW w:w="1212" w:type="dxa"/>
            <w:tcBorders>
              <w:top w:val="single" w:sz="2" w:space="0" w:color="C0C0C0"/>
              <w:left w:val="single" w:sz="2" w:space="0" w:color="C0C0C0"/>
              <w:bottom w:val="single" w:sz="2" w:space="0" w:color="C0C0C0"/>
              <w:right w:val="single" w:sz="2" w:space="0" w:color="C0C0C0"/>
            </w:tcBorders>
            <w:shd w:val="clear" w:color="auto" w:fill="auto"/>
          </w:tcPr>
          <w:p w14:paraId="0DDCA5FE" w14:textId="77777777" w:rsidR="00F975F9" w:rsidRPr="009D0202" w:rsidRDefault="00F975F9" w:rsidP="009D0202">
            <w:pPr>
              <w:shd w:val="clear" w:color="auto" w:fill="FFFFFF" w:themeFill="background1"/>
              <w:tabs>
                <w:tab w:val="decimal" w:pos="792"/>
              </w:tabs>
              <w:jc w:val="both"/>
              <w:rPr>
                <w:rFonts w:ascii="Arial" w:hAnsi="Arial" w:cs="Arial"/>
                <w:smallCaps/>
                <w:sz w:val="21"/>
                <w:szCs w:val="21"/>
              </w:rPr>
            </w:pPr>
          </w:p>
          <w:p w14:paraId="64D8C66C" w14:textId="77777777" w:rsidR="00F975F9" w:rsidRPr="009D0202" w:rsidRDefault="00F975F9" w:rsidP="009D0202">
            <w:pPr>
              <w:shd w:val="clear" w:color="auto" w:fill="FFFFFF" w:themeFill="background1"/>
              <w:tabs>
                <w:tab w:val="decimal" w:pos="792"/>
              </w:tabs>
              <w:jc w:val="both"/>
              <w:rPr>
                <w:rFonts w:ascii="Arial" w:hAnsi="Arial" w:cs="Arial"/>
                <w:smallCaps/>
                <w:sz w:val="21"/>
                <w:szCs w:val="21"/>
              </w:rPr>
            </w:pPr>
            <w:r>
              <w:rPr>
                <w:rFonts w:ascii="Arial" w:hAnsi="Arial"/>
                <w:smallCaps/>
                <w:sz w:val="21"/>
              </w:rPr>
              <w:t>3,95</w:t>
            </w:r>
          </w:p>
        </w:tc>
      </w:tr>
      <w:tr w:rsidR="00F975F9" w:rsidRPr="009D0202" w14:paraId="30EB7356" w14:textId="77777777" w:rsidTr="009149E7">
        <w:tc>
          <w:tcPr>
            <w:tcW w:w="392" w:type="dxa"/>
            <w:tcBorders>
              <w:top w:val="single" w:sz="2" w:space="0" w:color="C0C0C0"/>
              <w:left w:val="single" w:sz="2" w:space="0" w:color="C0C0C0"/>
              <w:bottom w:val="single" w:sz="2" w:space="0" w:color="C0C0C0"/>
              <w:right w:val="single" w:sz="2" w:space="0" w:color="C0C0C0"/>
            </w:tcBorders>
            <w:shd w:val="clear" w:color="auto" w:fill="auto"/>
          </w:tcPr>
          <w:p w14:paraId="37CD649B" w14:textId="77777777" w:rsidR="00F975F9" w:rsidRPr="009D0202" w:rsidRDefault="00F975F9" w:rsidP="009D0202">
            <w:pPr>
              <w:shd w:val="clear" w:color="auto" w:fill="FFFFFF" w:themeFill="background1"/>
              <w:jc w:val="both"/>
              <w:rPr>
                <w:rFonts w:ascii="Arial" w:hAnsi="Arial" w:cs="Arial"/>
                <w:smallCaps/>
                <w:sz w:val="21"/>
                <w:szCs w:val="21"/>
              </w:rPr>
            </w:pPr>
            <w:r>
              <w:rPr>
                <w:rFonts w:ascii="Arial" w:hAnsi="Arial"/>
                <w:smallCaps/>
                <w:sz w:val="21"/>
              </w:rPr>
              <w:t>5.</w:t>
            </w:r>
          </w:p>
        </w:tc>
        <w:tc>
          <w:tcPr>
            <w:tcW w:w="7796" w:type="dxa"/>
            <w:gridSpan w:val="2"/>
            <w:tcBorders>
              <w:top w:val="single" w:sz="2" w:space="0" w:color="C0C0C0"/>
              <w:left w:val="single" w:sz="2" w:space="0" w:color="C0C0C0"/>
              <w:bottom w:val="single" w:sz="2" w:space="0" w:color="C0C0C0"/>
              <w:right w:val="single" w:sz="2" w:space="0" w:color="C0C0C0"/>
            </w:tcBorders>
            <w:shd w:val="clear" w:color="auto" w:fill="auto"/>
          </w:tcPr>
          <w:p w14:paraId="5D996659" w14:textId="008993D3" w:rsidR="00F975F9" w:rsidRPr="00D1252B" w:rsidRDefault="00F975F9" w:rsidP="009D0202">
            <w:pPr>
              <w:shd w:val="clear" w:color="auto" w:fill="FFFFFF" w:themeFill="background1"/>
              <w:rPr>
                <w:rFonts w:ascii="Arial" w:hAnsi="Arial" w:cs="Arial"/>
                <w:sz w:val="21"/>
                <w:szCs w:val="21"/>
              </w:rPr>
            </w:pPr>
            <w:r w:rsidRPr="00D1252B">
              <w:rPr>
                <w:rFonts w:ascii="Arial" w:hAnsi="Arial"/>
                <w:sz w:val="21"/>
              </w:rPr>
              <w:t xml:space="preserve">Sinadurak legeztatzeagatik. </w:t>
            </w:r>
            <w:r w:rsidR="00D6061A" w:rsidRPr="00D1252B">
              <w:rPr>
                <w:rFonts w:ascii="Arial" w:hAnsi="Arial"/>
                <w:sz w:val="21"/>
              </w:rPr>
              <w:t>Legeztatutako sinadura bakoitza</w:t>
            </w:r>
          </w:p>
        </w:tc>
        <w:tc>
          <w:tcPr>
            <w:tcW w:w="1212" w:type="dxa"/>
            <w:tcBorders>
              <w:top w:val="single" w:sz="2" w:space="0" w:color="C0C0C0"/>
              <w:left w:val="single" w:sz="2" w:space="0" w:color="C0C0C0"/>
              <w:bottom w:val="single" w:sz="2" w:space="0" w:color="C0C0C0"/>
              <w:right w:val="single" w:sz="2" w:space="0" w:color="C0C0C0"/>
            </w:tcBorders>
            <w:shd w:val="clear" w:color="auto" w:fill="auto"/>
          </w:tcPr>
          <w:p w14:paraId="60F84E94" w14:textId="77777777" w:rsidR="00F975F9" w:rsidRPr="009D0202" w:rsidRDefault="00F975F9" w:rsidP="009D0202">
            <w:pPr>
              <w:shd w:val="clear" w:color="auto" w:fill="FFFFFF" w:themeFill="background1"/>
              <w:tabs>
                <w:tab w:val="decimal" w:pos="792"/>
              </w:tabs>
              <w:jc w:val="both"/>
              <w:rPr>
                <w:rFonts w:ascii="Arial" w:hAnsi="Arial" w:cs="Arial"/>
                <w:smallCaps/>
                <w:sz w:val="21"/>
                <w:szCs w:val="21"/>
              </w:rPr>
            </w:pPr>
            <w:r>
              <w:rPr>
                <w:rFonts w:ascii="Arial" w:hAnsi="Arial"/>
                <w:smallCaps/>
                <w:sz w:val="21"/>
              </w:rPr>
              <w:t>3,95</w:t>
            </w:r>
          </w:p>
        </w:tc>
      </w:tr>
    </w:tbl>
    <w:p w14:paraId="53B46F7A" w14:textId="013B5EBB" w:rsidR="00F975F9" w:rsidRPr="009D0202" w:rsidRDefault="00F975F9" w:rsidP="009D0202">
      <w:pPr>
        <w:pStyle w:val="Ttulo3"/>
        <w:shd w:val="clear" w:color="auto" w:fill="FFFFFF" w:themeFill="background1"/>
      </w:pPr>
      <w:bookmarkStart w:id="103" w:name="_Toc155960111"/>
      <w:r>
        <w:t xml:space="preserve">44. artikulua. Salbuespenak. </w:t>
      </w:r>
      <w:bookmarkEnd w:id="103"/>
    </w:p>
    <w:p w14:paraId="4C256EDD" w14:textId="77777777" w:rsidR="00F975F9" w:rsidRPr="009D0202" w:rsidRDefault="00F975F9" w:rsidP="009D0202">
      <w:pPr>
        <w:shd w:val="clear" w:color="auto" w:fill="FFFFFF" w:themeFill="background1"/>
        <w:spacing w:after="40"/>
        <w:jc w:val="both"/>
        <w:rPr>
          <w:rFonts w:ascii="Arial" w:hAnsi="Arial" w:cs="Arial"/>
          <w:sz w:val="21"/>
          <w:szCs w:val="21"/>
        </w:rPr>
      </w:pPr>
      <w:r>
        <w:rPr>
          <w:rFonts w:ascii="Arial" w:hAnsi="Arial"/>
          <w:sz w:val="21"/>
        </w:rPr>
        <w:t>Tasa honetatik salbuetsita egongo dira:</w:t>
      </w:r>
    </w:p>
    <w:p w14:paraId="531B026E" w14:textId="77777777" w:rsidR="00F975F9" w:rsidRPr="009D0202" w:rsidRDefault="00F975F9" w:rsidP="009D0202">
      <w:pPr>
        <w:shd w:val="clear" w:color="auto" w:fill="FFFFFF" w:themeFill="background1"/>
        <w:spacing w:after="40"/>
        <w:ind w:left="567" w:hanging="283"/>
        <w:jc w:val="both"/>
        <w:rPr>
          <w:rFonts w:ascii="Arial" w:hAnsi="Arial" w:cs="Arial"/>
          <w:sz w:val="21"/>
          <w:szCs w:val="21"/>
        </w:rPr>
      </w:pPr>
      <w:r>
        <w:rPr>
          <w:rFonts w:ascii="Arial" w:hAnsi="Arial"/>
          <w:sz w:val="21"/>
        </w:rPr>
        <w:t xml:space="preserve">a) </w:t>
      </w:r>
      <w:r>
        <w:rPr>
          <w:rFonts w:ascii="Arial" w:hAnsi="Arial"/>
          <w:sz w:val="21"/>
        </w:rPr>
        <w:tab/>
        <w:t>Administrazioko langileak, ziurtagiriak eskatzen dituztenean lanpostuari berari dagozkio beharrak betetzeko edo pertsona fisikoen errentaren gaineko zergari lotuta ordainsariak justifikatzeko.</w:t>
      </w:r>
    </w:p>
    <w:p w14:paraId="4E391040" w14:textId="77777777" w:rsidR="00F975F9" w:rsidRPr="009D0202" w:rsidRDefault="00F975F9" w:rsidP="009D0202">
      <w:pPr>
        <w:shd w:val="clear" w:color="auto" w:fill="FFFFFF" w:themeFill="background1"/>
        <w:spacing w:after="40"/>
        <w:ind w:left="567" w:hanging="283"/>
        <w:jc w:val="both"/>
        <w:rPr>
          <w:rFonts w:ascii="Arial" w:hAnsi="Arial" w:cs="Arial"/>
          <w:sz w:val="21"/>
          <w:szCs w:val="21"/>
        </w:rPr>
      </w:pPr>
      <w:r>
        <w:rPr>
          <w:rFonts w:ascii="Arial" w:hAnsi="Arial"/>
          <w:sz w:val="21"/>
        </w:rPr>
        <w:t xml:space="preserve">b) </w:t>
      </w:r>
      <w:r>
        <w:rPr>
          <w:rFonts w:ascii="Arial" w:hAnsi="Arial"/>
          <w:sz w:val="21"/>
        </w:rPr>
        <w:tab/>
        <w:t>Partikularrak, Autonomia Erkidegoak emandako dirulaguntzak, dohaintzak edo bekak ordaintzearekin zerikusia duten zerbitzuak direnean.</w:t>
      </w:r>
    </w:p>
    <w:p w14:paraId="7E313C5D" w14:textId="77777777" w:rsidR="00F975F9" w:rsidRPr="009D0202" w:rsidRDefault="00F975F9" w:rsidP="009D0202">
      <w:pPr>
        <w:shd w:val="clear" w:color="auto" w:fill="FFFFFF" w:themeFill="background1"/>
        <w:spacing w:after="40"/>
        <w:ind w:left="567" w:hanging="283"/>
        <w:jc w:val="both"/>
        <w:rPr>
          <w:rFonts w:ascii="Arial" w:hAnsi="Arial" w:cs="Arial"/>
          <w:sz w:val="21"/>
          <w:szCs w:val="21"/>
        </w:rPr>
      </w:pPr>
      <w:r>
        <w:rPr>
          <w:rFonts w:ascii="Arial" w:hAnsi="Arial"/>
          <w:sz w:val="21"/>
        </w:rPr>
        <w:t xml:space="preserve">c) </w:t>
      </w:r>
      <w:r>
        <w:rPr>
          <w:rFonts w:ascii="Arial" w:hAnsi="Arial"/>
          <w:sz w:val="21"/>
        </w:rPr>
        <w:tab/>
        <w:t>Lizitatzaileak, kontratazio-espedienteekin zerikusia duten zerbitzuak direnean.</w:t>
      </w:r>
    </w:p>
    <w:p w14:paraId="41E5C92D" w14:textId="77777777" w:rsidR="00F975F9" w:rsidRPr="009D0202" w:rsidRDefault="00F975F9" w:rsidP="009D0202">
      <w:pPr>
        <w:shd w:val="clear" w:color="auto" w:fill="FFFFFF" w:themeFill="background1"/>
        <w:spacing w:after="40"/>
        <w:ind w:left="567" w:hanging="283"/>
        <w:jc w:val="both"/>
        <w:rPr>
          <w:rFonts w:ascii="Arial" w:hAnsi="Arial" w:cs="Arial"/>
          <w:sz w:val="21"/>
          <w:szCs w:val="21"/>
        </w:rPr>
      </w:pPr>
      <w:r>
        <w:rPr>
          <w:rFonts w:ascii="Arial" w:hAnsi="Arial"/>
          <w:sz w:val="21"/>
        </w:rPr>
        <w:t xml:space="preserve">d) </w:t>
      </w:r>
      <w:r>
        <w:rPr>
          <w:rFonts w:ascii="Arial" w:hAnsi="Arial"/>
          <w:sz w:val="21"/>
        </w:rPr>
        <w:tab/>
        <w:t>Enpresaburuak, Kontratisten Erregistro Ofizialak emandako zerbitzuak direnean.</w:t>
      </w:r>
    </w:p>
    <w:p w14:paraId="276393E6" w14:textId="77777777" w:rsidR="00F975F9" w:rsidRPr="009D0202" w:rsidRDefault="00F975F9" w:rsidP="009D0202">
      <w:pPr>
        <w:shd w:val="clear" w:color="auto" w:fill="FFFFFF" w:themeFill="background1"/>
        <w:spacing w:after="40"/>
        <w:ind w:left="567" w:hanging="283"/>
        <w:jc w:val="both"/>
        <w:rPr>
          <w:rFonts w:ascii="Arial" w:hAnsi="Arial" w:cs="Arial"/>
          <w:sz w:val="21"/>
          <w:szCs w:val="21"/>
        </w:rPr>
      </w:pPr>
      <w:r>
        <w:rPr>
          <w:rFonts w:ascii="Arial" w:hAnsi="Arial"/>
          <w:sz w:val="21"/>
        </w:rPr>
        <w:t xml:space="preserve">e) </w:t>
      </w:r>
      <w:r>
        <w:rPr>
          <w:rFonts w:ascii="Arial" w:hAnsi="Arial"/>
          <w:sz w:val="21"/>
        </w:rPr>
        <w:tab/>
        <w:t>Pertsona fisiko edo juridikoak, publikoak zein pribatuak, eskaera egiten dutenean Jaurlaritzaren Idazkaritzako eta Legebiltzarrarekiko Harremanetarako Zuzendaritzak legezta dezan atzerrian eragina izan behar duten agirietan EAEko administrazio publikoen agintariek ezarri beharreko sinadura.</w:t>
      </w:r>
    </w:p>
    <w:p w14:paraId="322D9C26" w14:textId="77777777" w:rsidR="00F975F9" w:rsidRPr="009D0202" w:rsidRDefault="00F975F9" w:rsidP="009D0202">
      <w:pPr>
        <w:shd w:val="clear" w:color="auto" w:fill="FFFFFF" w:themeFill="background1"/>
        <w:spacing w:after="40"/>
        <w:ind w:left="567" w:hanging="283"/>
        <w:jc w:val="both"/>
        <w:rPr>
          <w:rFonts w:ascii="Arial" w:hAnsi="Arial" w:cs="Arial"/>
          <w:sz w:val="21"/>
          <w:szCs w:val="21"/>
        </w:rPr>
      </w:pPr>
      <w:r>
        <w:rPr>
          <w:rFonts w:ascii="Arial" w:hAnsi="Arial"/>
          <w:sz w:val="21"/>
        </w:rPr>
        <w:t xml:space="preserve">f) </w:t>
      </w:r>
      <w:r>
        <w:rPr>
          <w:rFonts w:ascii="Arial" w:hAnsi="Arial"/>
          <w:sz w:val="21"/>
        </w:rPr>
        <w:tab/>
        <w:t>Erregistro eta errolda ofizialetan egindako inskripzioak; salbuespena izango dira Jabetza Intelektualaren Erregistroan eta berariazko inskripzio-tasa bat araututa duten beste erregistro eta errolda ofizialetan egindako inskripzioak.</w:t>
      </w:r>
    </w:p>
    <w:p w14:paraId="1ACC1D1F" w14:textId="77777777" w:rsidR="00F975F9" w:rsidRPr="009D0202" w:rsidRDefault="00F975F9" w:rsidP="009D0202">
      <w:pPr>
        <w:pStyle w:val="Ttulo3"/>
        <w:shd w:val="clear" w:color="auto" w:fill="FFFFFF" w:themeFill="background1"/>
      </w:pPr>
      <w:bookmarkStart w:id="104" w:name="_Toc155960112"/>
      <w:r>
        <w:t>45. artikulua. Tasa likidatzea.</w:t>
      </w:r>
      <w:bookmarkEnd w:id="104"/>
    </w:p>
    <w:p w14:paraId="2385F466"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Subjektu pasiboek autolikidazioaren bitartez zehaztu eta ordaindu beharko dute tributu-zorra, erregelamenduz adierazitako tokian, moduan eta epeen barruan.</w:t>
      </w:r>
    </w:p>
    <w:p w14:paraId="64FDA121" w14:textId="77777777" w:rsidR="00F975F9" w:rsidRPr="009D0202" w:rsidRDefault="00F975F9" w:rsidP="009D0202">
      <w:pPr>
        <w:pStyle w:val="Ttulo2"/>
        <w:shd w:val="clear" w:color="auto" w:fill="FFFFFF" w:themeFill="background1"/>
      </w:pPr>
      <w:bookmarkStart w:id="105" w:name="_Toc155960113"/>
      <w:r>
        <w:t>III. KAPITULUA. OBRA PUBLIKOAK ZUZENDU ETA IKUSKATZEKO LAN FAKULTATIBOAK EGITEAGATIK EZARRITAKO TASA</w:t>
      </w:r>
      <w:bookmarkEnd w:id="105"/>
    </w:p>
    <w:p w14:paraId="711B520A" w14:textId="77777777" w:rsidR="00F975F9" w:rsidRPr="009D0202" w:rsidRDefault="00F975F9" w:rsidP="009D0202">
      <w:pPr>
        <w:pStyle w:val="Ttulo3"/>
        <w:shd w:val="clear" w:color="auto" w:fill="FFFFFF" w:themeFill="background1"/>
      </w:pPr>
      <w:bookmarkStart w:id="106" w:name="_Toc155960114"/>
      <w:r>
        <w:t>46. artikulua. Zerga-egitatea.</w:t>
      </w:r>
      <w:bookmarkEnd w:id="106"/>
    </w:p>
    <w:p w14:paraId="40274EC8" w14:textId="3C0041A1" w:rsidR="00F975F9" w:rsidRPr="009D0202" w:rsidRDefault="00F975F9" w:rsidP="009D0202">
      <w:pPr>
        <w:shd w:val="clear" w:color="auto" w:fill="FFFFFF" w:themeFill="background1"/>
        <w:spacing w:after="120"/>
        <w:jc w:val="both"/>
        <w:rPr>
          <w:rFonts w:ascii="Arial" w:hAnsi="Arial" w:cs="Arial"/>
          <w:sz w:val="21"/>
          <w:szCs w:val="21"/>
        </w:rPr>
      </w:pPr>
      <w:bookmarkStart w:id="107" w:name="_Toc473955319"/>
      <w:r>
        <w:rPr>
          <w:rFonts w:ascii="Arial" w:hAnsi="Arial"/>
          <w:sz w:val="21"/>
        </w:rPr>
        <w:t>Tasaren zerga-egitatea da Euskal Autonomia Erkidegoan hirugarren batzuek kontratu bidez gauzatutako obrak zuzentzeko eta ikuskatzeko lan fakultatiboak egitea.</w:t>
      </w:r>
    </w:p>
    <w:p w14:paraId="3F061FF4" w14:textId="77777777" w:rsidR="00F975F9" w:rsidRPr="009D0202" w:rsidRDefault="00F975F9" w:rsidP="009D0202">
      <w:pPr>
        <w:pStyle w:val="Ttulo3"/>
        <w:shd w:val="clear" w:color="auto" w:fill="FFFFFF" w:themeFill="background1"/>
      </w:pPr>
      <w:bookmarkStart w:id="108" w:name="_Toc155960115"/>
      <w:r>
        <w:t>47. artikulua. Subjektu pasiboa.</w:t>
      </w:r>
      <w:bookmarkEnd w:id="107"/>
      <w:bookmarkEnd w:id="108"/>
    </w:p>
    <w:p w14:paraId="6904B08D" w14:textId="543D6B70" w:rsidR="00F975F9" w:rsidRPr="009D0202" w:rsidRDefault="00F975F9" w:rsidP="009D0202">
      <w:pPr>
        <w:shd w:val="clear" w:color="auto" w:fill="FFFFFF" w:themeFill="background1"/>
        <w:spacing w:after="120"/>
        <w:jc w:val="both"/>
        <w:rPr>
          <w:rFonts w:ascii="Arial" w:hAnsi="Arial" w:cs="Arial"/>
          <w:sz w:val="21"/>
          <w:szCs w:val="21"/>
        </w:rPr>
      </w:pPr>
      <w:bookmarkStart w:id="109" w:name="_Toc473955320"/>
      <w:r>
        <w:rPr>
          <w:rFonts w:ascii="Arial" w:hAnsi="Arial"/>
          <w:sz w:val="21"/>
        </w:rPr>
        <w:t>Tasa honen subjektu pasibo dira aurreko artikuluan aipatutako enkante, lehiaketa eta zuzeneko kontratazioak adjudikatzen zaizkien pertsonak edo entitate kontratistak.</w:t>
      </w:r>
    </w:p>
    <w:p w14:paraId="73F5F40D" w14:textId="77777777" w:rsidR="00F975F9" w:rsidRPr="009D0202" w:rsidRDefault="00F975F9" w:rsidP="009D0202">
      <w:pPr>
        <w:pStyle w:val="Ttulo3"/>
        <w:shd w:val="clear" w:color="auto" w:fill="FFFFFF" w:themeFill="background1"/>
      </w:pPr>
      <w:bookmarkStart w:id="110" w:name="_Toc155960116"/>
      <w:r>
        <w:t>48. artikulua. Sortzapena.</w:t>
      </w:r>
      <w:bookmarkEnd w:id="109"/>
      <w:bookmarkEnd w:id="110"/>
    </w:p>
    <w:p w14:paraId="3DA086F7" w14:textId="77777777" w:rsidR="00F975F9" w:rsidRPr="009D0202" w:rsidRDefault="00F975F9" w:rsidP="009D0202">
      <w:pPr>
        <w:shd w:val="clear" w:color="auto" w:fill="FFFFFF" w:themeFill="background1"/>
        <w:spacing w:after="120"/>
        <w:jc w:val="both"/>
        <w:rPr>
          <w:rFonts w:ascii="Arial" w:hAnsi="Arial" w:cs="Arial"/>
          <w:sz w:val="21"/>
          <w:szCs w:val="21"/>
        </w:rPr>
      </w:pPr>
      <w:bookmarkStart w:id="111" w:name="_Toc473955321"/>
      <w:r>
        <w:rPr>
          <w:rFonts w:ascii="Arial" w:hAnsi="Arial"/>
          <w:sz w:val="21"/>
        </w:rPr>
        <w:t>Tasaren sortzapena zerbitzua ematen denean izango da, eta tasaren likidazioa, berriz, ziurtagiri bakoitzarekin egingo da.</w:t>
      </w:r>
    </w:p>
    <w:p w14:paraId="52668F77"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Tasaren likidazioa jakinarazi eta hurrengo hamabost egunen barruan eskatu ahal izango da tasa, borondatez ordaintzeko epean.</w:t>
      </w:r>
    </w:p>
    <w:p w14:paraId="439AAAFC" w14:textId="77777777" w:rsidR="00F975F9" w:rsidRPr="009D0202" w:rsidRDefault="00F975F9" w:rsidP="009D0202">
      <w:pPr>
        <w:pStyle w:val="Ttulo3"/>
        <w:shd w:val="clear" w:color="auto" w:fill="FFFFFF" w:themeFill="background1"/>
      </w:pPr>
      <w:bookmarkStart w:id="112" w:name="_Toc155960117"/>
      <w:r>
        <w:t>49. artikulua. Tasaren elementu kuantitatiboak.</w:t>
      </w:r>
      <w:bookmarkEnd w:id="111"/>
      <w:bookmarkEnd w:id="112"/>
    </w:p>
    <w:p w14:paraId="1F9E6ED3"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1. Tasa honen zerga-oinarria kontratuaren prezioa da, kanpoan utzita bai balio erantsiaren gaineko zerga, bai tasa hau, obra-ziurtagirien arabera egiaztatzen baita. Orobat, zerga-oinarrian sartuko dira, hala dagokienean, prezioak berrikusteagatik eta lanak likidatzeagatik dagozkion zenbateko gehigarriak.</w:t>
      </w:r>
    </w:p>
    <w:p w14:paraId="1C0E5000"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2. Karga-tasa % 4 izango da.</w:t>
      </w:r>
    </w:p>
    <w:p w14:paraId="6C1FBE14" w14:textId="77777777" w:rsidR="00F975F9" w:rsidRPr="009D0202" w:rsidRDefault="00F975F9" w:rsidP="009D0202">
      <w:pPr>
        <w:pStyle w:val="Ttulo2"/>
        <w:shd w:val="clear" w:color="auto" w:fill="FFFFFF" w:themeFill="background1"/>
      </w:pPr>
      <w:bookmarkStart w:id="113" w:name="_Toc155960118"/>
      <w:r>
        <w:t>IV. KAPITULUA. EUSKAL AUTONOMIA ERKIDEGOKO JABARI PUBLIKOKO ONDASUNEN ERABILERA PRIBATIBOA EDO APROBETXAMENDU BEREZIA EGITEAGATIK EZARRITAKO TASA</w:t>
      </w:r>
      <w:bookmarkEnd w:id="113"/>
    </w:p>
    <w:p w14:paraId="18CBFA4E" w14:textId="77777777" w:rsidR="00F975F9" w:rsidRPr="009D0202" w:rsidRDefault="00F975F9" w:rsidP="009D0202">
      <w:pPr>
        <w:pStyle w:val="Ttulo3"/>
        <w:shd w:val="clear" w:color="auto" w:fill="FFFFFF" w:themeFill="background1"/>
      </w:pPr>
      <w:bookmarkStart w:id="114" w:name="_Toc155960119"/>
      <w:r>
        <w:t>50. artikulua. Zerga-egitatea.</w:t>
      </w:r>
      <w:bookmarkEnd w:id="114"/>
    </w:p>
    <w:p w14:paraId="644E51AF" w14:textId="77777777" w:rsidR="00F975F9" w:rsidRPr="009D0202" w:rsidRDefault="00F975F9" w:rsidP="009D0202">
      <w:pPr>
        <w:shd w:val="clear" w:color="auto" w:fill="FFFFFF" w:themeFill="background1"/>
        <w:spacing w:after="120"/>
        <w:jc w:val="both"/>
        <w:rPr>
          <w:rFonts w:ascii="Arial" w:hAnsi="Arial" w:cs="Arial"/>
          <w:sz w:val="21"/>
          <w:szCs w:val="21"/>
        </w:rPr>
      </w:pPr>
      <w:bookmarkStart w:id="115" w:name="_Toc473955324"/>
      <w:r>
        <w:rPr>
          <w:rFonts w:ascii="Arial" w:hAnsi="Arial"/>
          <w:sz w:val="21"/>
        </w:rPr>
        <w:t>1. Tasaren zerga-egitatea da Euskal Autonomia Erkidegoko ondarearen jabari publikoko ondasunen erabilera pribatiboa edo aprobetxamendu berezia, Euskal Autonomia Erkidegoko Administrazioaren organo eskudunek emakida edo baimenen bitartez emandakoa, Euskadiren ondarea arautzen duen legean xedatutakoaren arabera.</w:t>
      </w:r>
    </w:p>
    <w:p w14:paraId="2BA08E20"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2. Jabari horren erabilera pribatiboa edo aprobetxamendu berezia ez da tasa honen pean egongo, baldin eta lege honetan aurreikusitako beste tasaren batek berariaz kargatzen badu.</w:t>
      </w:r>
    </w:p>
    <w:p w14:paraId="49793C83" w14:textId="77777777" w:rsidR="00F975F9" w:rsidRPr="009D0202" w:rsidRDefault="00F975F9" w:rsidP="009D0202">
      <w:pPr>
        <w:pStyle w:val="Ttulo3"/>
        <w:shd w:val="clear" w:color="auto" w:fill="FFFFFF" w:themeFill="background1"/>
      </w:pPr>
      <w:bookmarkStart w:id="116" w:name="_Toc155960120"/>
      <w:r>
        <w:t>51. artikulua. Subjektu pasiboa.</w:t>
      </w:r>
      <w:bookmarkEnd w:id="115"/>
      <w:bookmarkEnd w:id="116"/>
    </w:p>
    <w:p w14:paraId="4B135417" w14:textId="50F0F343" w:rsidR="00F975F9" w:rsidRPr="009D0202" w:rsidRDefault="00F975F9" w:rsidP="009D0202">
      <w:pPr>
        <w:shd w:val="clear" w:color="auto" w:fill="FFFFFF" w:themeFill="background1"/>
        <w:spacing w:after="120"/>
        <w:jc w:val="both"/>
        <w:rPr>
          <w:rFonts w:ascii="Arial" w:hAnsi="Arial" w:cs="Arial"/>
          <w:sz w:val="21"/>
          <w:szCs w:val="21"/>
        </w:rPr>
      </w:pPr>
      <w:bookmarkStart w:id="117" w:name="_Toc473955325"/>
      <w:r>
        <w:rPr>
          <w:rFonts w:ascii="Arial" w:hAnsi="Arial"/>
          <w:sz w:val="21"/>
        </w:rPr>
        <w:t>Tasa honen subjektu pasibo dira emakiden edo administrazio-baimenen titularrak, edo, hala badagokio, subrogazioz aurreko horien lekua hartzen dutenak.</w:t>
      </w:r>
    </w:p>
    <w:p w14:paraId="3F8DE2C7" w14:textId="77777777" w:rsidR="00F975F9" w:rsidRPr="009D0202" w:rsidRDefault="00F975F9" w:rsidP="009D0202">
      <w:pPr>
        <w:pStyle w:val="Ttulo3"/>
        <w:shd w:val="clear" w:color="auto" w:fill="FFFFFF" w:themeFill="background1"/>
      </w:pPr>
      <w:bookmarkStart w:id="118" w:name="_Toc155960121"/>
      <w:r>
        <w:t>52. artikulua. Sortzapena.</w:t>
      </w:r>
      <w:bookmarkEnd w:id="117"/>
      <w:bookmarkEnd w:id="118"/>
    </w:p>
    <w:p w14:paraId="4141BFC3" w14:textId="77777777" w:rsidR="00F975F9" w:rsidRPr="009D0202" w:rsidRDefault="00F975F9" w:rsidP="009D0202">
      <w:pPr>
        <w:shd w:val="clear" w:color="auto" w:fill="FFFFFF" w:themeFill="background1"/>
        <w:spacing w:after="120"/>
        <w:jc w:val="both"/>
        <w:rPr>
          <w:rFonts w:ascii="Arial" w:hAnsi="Arial" w:cs="Arial"/>
          <w:sz w:val="21"/>
          <w:szCs w:val="21"/>
        </w:rPr>
      </w:pPr>
      <w:bookmarkStart w:id="119" w:name="_Toc473955326"/>
      <w:r>
        <w:rPr>
          <w:rFonts w:ascii="Arial" w:hAnsi="Arial"/>
          <w:sz w:val="21"/>
        </w:rPr>
        <w:t>Tasaren sortzapena zerga-egitateari dagozkion tituluak ematen direnean izango da.</w:t>
      </w:r>
    </w:p>
    <w:p w14:paraId="12668305"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Emakida edo baimena indarrean duten hurrengo urte-aldietan, urte bakoitzeko urtarrilaren 1ean izango da tasaren sortzapena.</w:t>
      </w:r>
    </w:p>
    <w:p w14:paraId="01BD0EDE" w14:textId="6A885792" w:rsidR="00F975F9" w:rsidRPr="009D0202" w:rsidRDefault="00F975F9" w:rsidP="009D0202">
      <w:pPr>
        <w:pStyle w:val="Ttulo3"/>
        <w:shd w:val="clear" w:color="auto" w:fill="FFFFFF" w:themeFill="background1"/>
      </w:pPr>
      <w:bookmarkStart w:id="120" w:name="_Toc155960122"/>
      <w:r>
        <w:t>53. artikulua. Tasaren elementu kuantitatiboak.</w:t>
      </w:r>
      <w:bookmarkEnd w:id="119"/>
      <w:bookmarkEnd w:id="120"/>
    </w:p>
    <w:p w14:paraId="4CF00907"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1. Tasaren kuota kalkulatzeko, jabari publikoan okupatu den azalera (metro karratutan neurtuta) eta okupazioaren iraupena hartuko dira kontuan.</w:t>
      </w:r>
    </w:p>
    <w:p w14:paraId="2F973C18"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2. Urtebeteko edo gehiagoko iraupena duten baimen eta emakidetan, kuota hau eskatuko da: 26,75 euro/m2/urte.</w:t>
      </w:r>
    </w:p>
    <w:p w14:paraId="57E93A70" w14:textId="34E861AF"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3.</w:t>
      </w:r>
      <w:r w:rsidR="00D6061A">
        <w:rPr>
          <w:rFonts w:ascii="Arial" w:hAnsi="Arial"/>
          <w:sz w:val="21"/>
        </w:rPr>
        <w:t xml:space="preserve"> </w:t>
      </w:r>
      <w:r>
        <w:rPr>
          <w:rFonts w:ascii="Arial" w:hAnsi="Arial"/>
          <w:sz w:val="21"/>
        </w:rPr>
        <w:t>Urtebetetik beherako iraupena duten baimen eta emakidetan, kuota hau eskatuko da: 0,49 euro/m2 eguneko edo egun-frakzioko, eta gehieneko metatua 26,75 euro/m2-koa izango da.</w:t>
      </w:r>
    </w:p>
    <w:p w14:paraId="2973ACBC"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4. Emakidaren lehenengo urtean, eskatzekoa den tasa-zenbatekoa proportziozkoa izango da urte horretako iraunaldiarekiko; hortaz, aurreko apartatuen araberako zenbatekoari dagokion hainbanaketa ezarriko zaio. Era berean, emakidak indarrean irauten duen azken urtean ere aplikatuko da hainbanaketaren irizpide hori.</w:t>
      </w:r>
    </w:p>
    <w:p w14:paraId="55B67E2A" w14:textId="2480B659"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5. Emakida edo baimena emateak onuradunaren etekin ekonomikoak murrizten dituzten betebehar edo kontraprestazio batzuk baldin badakartza, orduan tasa-oinarria proportzio berean gutxitu beharko da, hargatik eragotzi gabe 54. artikuluan xedatutakoa.</w:t>
      </w:r>
    </w:p>
    <w:p w14:paraId="5512F13D" w14:textId="7C5DE2A9" w:rsidR="00F975F9" w:rsidRPr="009D0202" w:rsidRDefault="00F975F9" w:rsidP="009D0202">
      <w:pPr>
        <w:pStyle w:val="Ttulo3"/>
        <w:shd w:val="clear" w:color="auto" w:fill="FFFFFF" w:themeFill="background1"/>
      </w:pPr>
      <w:bookmarkStart w:id="121" w:name="_Toc155960123"/>
      <w:r>
        <w:t>54. artikulua. Salbuespenak.</w:t>
      </w:r>
      <w:r>
        <w:rPr>
          <w:rStyle w:val="Refdenotaalpie"/>
        </w:rPr>
        <w:t xml:space="preserve"> </w:t>
      </w:r>
      <w:bookmarkEnd w:id="121"/>
    </w:p>
    <w:p w14:paraId="52BDA526" w14:textId="77777777" w:rsidR="00F975F9" w:rsidRPr="009D0202" w:rsidRDefault="00F975F9" w:rsidP="009D0202">
      <w:pPr>
        <w:shd w:val="clear" w:color="auto" w:fill="FFFFFF" w:themeFill="background1"/>
        <w:spacing w:after="120"/>
        <w:jc w:val="both"/>
        <w:rPr>
          <w:rFonts w:ascii="Arial" w:hAnsi="Arial" w:cs="Arial"/>
          <w:sz w:val="21"/>
          <w:szCs w:val="21"/>
        </w:rPr>
      </w:pPr>
      <w:bookmarkStart w:id="122" w:name="_Toc473955328"/>
      <w:r>
        <w:rPr>
          <w:rFonts w:ascii="Arial" w:hAnsi="Arial"/>
          <w:sz w:val="21"/>
        </w:rPr>
        <w:t>Jabari publikoko ondasunen erabilera pribatiboa eta aprobetxamendu berezia tasa honetatik salbuetsita egongo dira:</w:t>
      </w:r>
    </w:p>
    <w:p w14:paraId="50758389" w14:textId="77777777" w:rsidR="00F975F9" w:rsidRPr="009D0202" w:rsidRDefault="00F975F9" w:rsidP="009D0202">
      <w:pPr>
        <w:shd w:val="clear" w:color="auto" w:fill="FFFFFF" w:themeFill="background1"/>
        <w:spacing w:after="120"/>
        <w:ind w:left="567" w:hanging="283"/>
        <w:jc w:val="both"/>
        <w:rPr>
          <w:rFonts w:ascii="Arial" w:hAnsi="Arial" w:cs="Arial"/>
          <w:sz w:val="21"/>
          <w:szCs w:val="21"/>
        </w:rPr>
      </w:pPr>
      <w:r>
        <w:rPr>
          <w:rFonts w:ascii="Arial" w:hAnsi="Arial"/>
          <w:sz w:val="21"/>
        </w:rPr>
        <w:t>a) Doako baimen edo emakiden ondoriozkoak baldin badira.</w:t>
      </w:r>
    </w:p>
    <w:p w14:paraId="47440BB7" w14:textId="2A75CAAB" w:rsidR="00F975F9" w:rsidRPr="009D0202" w:rsidRDefault="00F975F9" w:rsidP="009D0202">
      <w:pPr>
        <w:shd w:val="clear" w:color="auto" w:fill="FFFFFF" w:themeFill="background1"/>
        <w:spacing w:after="120"/>
        <w:ind w:left="567" w:hanging="283"/>
        <w:jc w:val="both"/>
        <w:rPr>
          <w:rFonts w:ascii="Arial" w:hAnsi="Arial" w:cs="Arial"/>
          <w:sz w:val="21"/>
          <w:szCs w:val="21"/>
        </w:rPr>
      </w:pPr>
      <w:r>
        <w:rPr>
          <w:rFonts w:ascii="Arial" w:hAnsi="Arial"/>
          <w:sz w:val="21"/>
        </w:rPr>
        <w:t>b) Erabilera pribatiboak edo aprobetxamendu bereziak ez badakarkio onuradunari etekin ekonomikorik, edo, ekarrita ere, etekin horiek deuseztatzen edo hutsaltzen dituzten baldintzak edo kontraprestazioak bete behar baditu onuradunak.</w:t>
      </w:r>
    </w:p>
    <w:p w14:paraId="1882495E" w14:textId="77777777" w:rsidR="00F975F9" w:rsidRPr="009D0202" w:rsidRDefault="00F975F9" w:rsidP="009D0202">
      <w:pPr>
        <w:shd w:val="clear" w:color="auto" w:fill="FFFFFF" w:themeFill="background1"/>
        <w:spacing w:after="120"/>
        <w:ind w:left="567" w:hanging="283"/>
        <w:jc w:val="both"/>
        <w:rPr>
          <w:rFonts w:ascii="Arial" w:hAnsi="Arial" w:cs="Arial"/>
          <w:sz w:val="21"/>
          <w:szCs w:val="21"/>
        </w:rPr>
      </w:pPr>
      <w:r>
        <w:rPr>
          <w:rFonts w:ascii="Arial" w:hAnsi="Arial"/>
          <w:sz w:val="21"/>
        </w:rPr>
        <w:t>c) Erabilera pribatiboa edo aprobetxamendu berezia zerbitzuak emateko kontratu bat egitearen ondorio bada.</w:t>
      </w:r>
    </w:p>
    <w:p w14:paraId="5945657A"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Inguruabar horiek guztiak jaso beharko dira jabari publikoko ondasunen erabilera pribatiboa edo aprobetxamendu berezia emango duten baldintza-agirietan edo tituluan.</w:t>
      </w:r>
    </w:p>
    <w:p w14:paraId="5652DA5A" w14:textId="77777777" w:rsidR="00F975F9" w:rsidRPr="009D0202" w:rsidRDefault="00F975F9" w:rsidP="009D0202">
      <w:pPr>
        <w:pStyle w:val="Ttulo3"/>
        <w:shd w:val="clear" w:color="auto" w:fill="FFFFFF" w:themeFill="background1"/>
      </w:pPr>
      <w:bookmarkStart w:id="123" w:name="_Toc155960124"/>
      <w:r>
        <w:t>55. artikulua. Tasa likidatzea.</w:t>
      </w:r>
      <w:bookmarkEnd w:id="122"/>
      <w:bookmarkEnd w:id="123"/>
    </w:p>
    <w:p w14:paraId="438F9127"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Emakidak eta baimenak urtebeteko aldietarako edo aldi luzeagoetarako ematen direnean, tasaren likidazioa hiru hilean behin egingo da, likidazio aurreratu gisa, urtarrilean, apirilean, uztailean eta urrian.</w:t>
      </w:r>
    </w:p>
    <w:p w14:paraId="75C05291"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Gainerako kasuetan, sortzapenaren unean likidatuko da.</w:t>
      </w:r>
    </w:p>
    <w:p w14:paraId="6E2C76DD" w14:textId="4848610E" w:rsidR="00F975F9" w:rsidRPr="009D0202" w:rsidRDefault="00F975F9" w:rsidP="009D0202">
      <w:pPr>
        <w:pStyle w:val="Ttulo2"/>
        <w:shd w:val="clear" w:color="auto" w:fill="FFFFFF" w:themeFill="background1"/>
      </w:pPr>
      <w:bookmarkStart w:id="124" w:name="_Toc155960125"/>
      <w:r>
        <w:t>V. KAPITULUA. EUSKAL HERRIKO AGINTARITZAREN ALDIZKARIAREN ZERBITZUENGATIK EZARRITAKO TASA</w:t>
      </w:r>
      <w:bookmarkEnd w:id="124"/>
    </w:p>
    <w:p w14:paraId="3AD8F598" w14:textId="77777777" w:rsidR="00F975F9" w:rsidRPr="009D0202" w:rsidRDefault="00F975F9" w:rsidP="009D0202">
      <w:pPr>
        <w:pStyle w:val="Ttulo3"/>
        <w:shd w:val="clear" w:color="auto" w:fill="FFFFFF" w:themeFill="background1"/>
      </w:pPr>
      <w:bookmarkStart w:id="125" w:name="_Toc155960126"/>
      <w:r>
        <w:t>56. artikulua. Zerga-egitatea.</w:t>
      </w:r>
      <w:bookmarkEnd w:id="125"/>
    </w:p>
    <w:p w14:paraId="3052A50E"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Tasa honen zerga-egitatea da testuak txertatzea Euskal Herriko Agintaritzaren Aldizkariaren II. atalean (Agintariak eta langileria), IV. atalean (Justizia Administrazioa) eta V. atalean (Iragarkiak).</w:t>
      </w:r>
    </w:p>
    <w:p w14:paraId="6D92E5F2" w14:textId="77777777" w:rsidR="00F975F9" w:rsidRPr="009D0202" w:rsidRDefault="00F975F9" w:rsidP="009D0202">
      <w:pPr>
        <w:pStyle w:val="Ttulo3"/>
        <w:shd w:val="clear" w:color="auto" w:fill="FFFFFF" w:themeFill="background1"/>
      </w:pPr>
      <w:bookmarkStart w:id="126" w:name="_Toc155960127"/>
      <w:r>
        <w:t>57. artikulua. Subjektu pasiboa.</w:t>
      </w:r>
      <w:bookmarkEnd w:id="126"/>
    </w:p>
    <w:p w14:paraId="378C6947"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1. Tasa honen subjektu pasibo dira Euskal Herriko Agintaritzaren Aldizkarian testuak txertatzea eskatzen duten pertsona fisikoak edo juridikoak.</w:t>
      </w:r>
    </w:p>
    <w:p w14:paraId="20AFA615"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Aurreko hori gorabehera, Euskal Autonomia Erkidegoko Administrazio orokorreko organoek izapidetutako administrazio-kontratazioko prozeduren lizitazioari buruzko xedapenak eta iragarkiak argitaratzen direnean Euskal Herriko Agintaritzaren Aldizkarian, Administrazio orokorra bera izango da subjektu pasiboa.</w:t>
      </w:r>
    </w:p>
    <w:p w14:paraId="0D832C94"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2. Justizia Administrazioak testuak txertatzea eskatzen duenean horiek argitaratzea beharrezkoa delako prozedura judizialerako, testua noren mesedetan txertatzen den, huraxe izango da subjektu pasiboa, edo testu-txertatzea zuzenean edo zeharka nork sustatzen duen, huraxe.</w:t>
      </w:r>
    </w:p>
    <w:p w14:paraId="7C51DF09"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Prozedura judizialetan, prokuradorearen esku-hartzearekin argitaratzen diren testuetan, prokuradorea izango da zergadunaren ordezko.</w:t>
      </w:r>
    </w:p>
    <w:p w14:paraId="6BE66217" w14:textId="7DDFED39" w:rsidR="00F975F9" w:rsidRPr="009D0202" w:rsidRDefault="00F975F9" w:rsidP="009D0202">
      <w:pPr>
        <w:pStyle w:val="Ttulo3"/>
        <w:shd w:val="clear" w:color="auto" w:fill="FFFFFF" w:themeFill="background1"/>
      </w:pPr>
      <w:bookmarkStart w:id="127" w:name="_Toc155960128"/>
      <w:r>
        <w:t>58. artikulua. Sortzapena.</w:t>
      </w:r>
      <w:r>
        <w:rPr>
          <w:rStyle w:val="Refdenotaalpie"/>
        </w:rPr>
        <w:t xml:space="preserve"> </w:t>
      </w:r>
      <w:bookmarkEnd w:id="127"/>
    </w:p>
    <w:p w14:paraId="004DF615"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Tasaren sortzapena testuak Euskal Herriko Agintaritzaren Aldizkarian argitaratzen direnean izango da, zerbitzu hori baita zerga-egitea. Hala ere, testuak argitaratu aurretik exijituko da tasaren ordainketa.</w:t>
      </w:r>
    </w:p>
    <w:p w14:paraId="49E6427E" w14:textId="77777777" w:rsidR="00F975F9" w:rsidRPr="009D0202" w:rsidRDefault="00F975F9" w:rsidP="009D0202">
      <w:pPr>
        <w:pStyle w:val="Ttulo3"/>
        <w:shd w:val="clear" w:color="auto" w:fill="FFFFFF" w:themeFill="background1"/>
      </w:pPr>
      <w:bookmarkStart w:id="128" w:name="_Toc155960129"/>
      <w:r>
        <w:t>59. artikulua. Kuota.</w:t>
      </w:r>
      <w:bookmarkEnd w:id="128"/>
    </w:p>
    <w:p w14:paraId="2191C4D4"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Tarifa honen arabera eskatuko da tasa (eurotan):</w:t>
      </w:r>
    </w:p>
    <w:p w14:paraId="7038ADD6" w14:textId="77777777" w:rsidR="00F975F9" w:rsidRPr="009D0202" w:rsidRDefault="00F975F9" w:rsidP="009D0202">
      <w:pPr>
        <w:shd w:val="clear" w:color="auto" w:fill="FFFFFF" w:themeFill="background1"/>
        <w:spacing w:after="40"/>
        <w:jc w:val="both"/>
        <w:rPr>
          <w:rFonts w:ascii="Arial" w:hAnsi="Arial" w:cs="Arial"/>
          <w:sz w:val="21"/>
          <w:szCs w:val="21"/>
        </w:rPr>
      </w:pPr>
      <w:r>
        <w:rPr>
          <w:rFonts w:ascii="Arial" w:hAnsi="Arial"/>
          <w:sz w:val="21"/>
        </w:rPr>
        <w:t>1. Agiriak argitaratzea</w:t>
      </w:r>
    </w:p>
    <w:p w14:paraId="4971ED1E" w14:textId="77777777" w:rsidR="00F975F9" w:rsidRPr="009D0202" w:rsidRDefault="00F975F9" w:rsidP="009D0202">
      <w:pPr>
        <w:numPr>
          <w:ilvl w:val="1"/>
          <w:numId w:val="13"/>
        </w:numPr>
        <w:shd w:val="clear" w:color="auto" w:fill="FFFFFF" w:themeFill="background1"/>
        <w:tabs>
          <w:tab w:val="clear" w:pos="1185"/>
          <w:tab w:val="num" w:pos="851"/>
        </w:tabs>
        <w:spacing w:after="40"/>
        <w:ind w:left="851" w:hanging="401"/>
        <w:jc w:val="both"/>
        <w:rPr>
          <w:rFonts w:ascii="Arial" w:hAnsi="Arial" w:cs="Arial"/>
          <w:sz w:val="21"/>
          <w:szCs w:val="21"/>
        </w:rPr>
      </w:pPr>
      <w:r>
        <w:rPr>
          <w:rFonts w:ascii="Arial" w:hAnsi="Arial"/>
          <w:sz w:val="21"/>
        </w:rPr>
        <w:t>Oro har</w:t>
      </w:r>
    </w:p>
    <w:p w14:paraId="32A273D6" w14:textId="4DABC229" w:rsidR="00F975F9" w:rsidRPr="009D0202" w:rsidRDefault="00F975F9" w:rsidP="009D0202">
      <w:pPr>
        <w:numPr>
          <w:ilvl w:val="2"/>
          <w:numId w:val="13"/>
        </w:numPr>
        <w:shd w:val="clear" w:color="auto" w:fill="FFFFFF" w:themeFill="background1"/>
        <w:spacing w:after="40"/>
        <w:jc w:val="both"/>
        <w:rPr>
          <w:rFonts w:ascii="Arial" w:hAnsi="Arial" w:cs="Arial"/>
          <w:sz w:val="21"/>
          <w:szCs w:val="21"/>
        </w:rPr>
      </w:pPr>
      <w:r>
        <w:rPr>
          <w:rFonts w:ascii="Arial" w:hAnsi="Arial"/>
          <w:sz w:val="21"/>
        </w:rPr>
        <w:t xml:space="preserve"> Bi hizkuntza ofizialetan bereiz argitaratutako karaktere edo zuriune bakoitza (agiriaren titulua eta testua barne): 0,056827</w:t>
      </w:r>
    </w:p>
    <w:p w14:paraId="1D42ADB7" w14:textId="77777777" w:rsidR="00F975F9" w:rsidRPr="009D0202" w:rsidRDefault="00F975F9" w:rsidP="009D0202">
      <w:pPr>
        <w:numPr>
          <w:ilvl w:val="2"/>
          <w:numId w:val="13"/>
        </w:numPr>
        <w:shd w:val="clear" w:color="auto" w:fill="FFFFFF" w:themeFill="background1"/>
        <w:spacing w:after="40"/>
        <w:jc w:val="both"/>
        <w:rPr>
          <w:rFonts w:ascii="Arial" w:hAnsi="Arial" w:cs="Arial"/>
          <w:sz w:val="21"/>
          <w:szCs w:val="21"/>
        </w:rPr>
      </w:pPr>
      <w:r>
        <w:rPr>
          <w:rFonts w:ascii="Arial" w:hAnsi="Arial"/>
          <w:sz w:val="21"/>
        </w:rPr>
        <w:t>Zerrendak, mapak edo balioesteko zailak diren beste elementu grafiko batzuk (DIN-A4 edo antzekoa): 202,8321</w:t>
      </w:r>
    </w:p>
    <w:p w14:paraId="220EF836" w14:textId="77777777" w:rsidR="00F975F9" w:rsidRPr="009D0202" w:rsidRDefault="00F975F9" w:rsidP="009D0202">
      <w:pPr>
        <w:numPr>
          <w:ilvl w:val="1"/>
          <w:numId w:val="13"/>
        </w:numPr>
        <w:shd w:val="clear" w:color="auto" w:fill="FFFFFF" w:themeFill="background1"/>
        <w:tabs>
          <w:tab w:val="clear" w:pos="1185"/>
          <w:tab w:val="num" w:pos="851"/>
        </w:tabs>
        <w:spacing w:after="40"/>
        <w:ind w:left="851" w:hanging="401"/>
        <w:jc w:val="both"/>
        <w:rPr>
          <w:rFonts w:ascii="Arial" w:hAnsi="Arial" w:cs="Arial"/>
          <w:sz w:val="21"/>
          <w:szCs w:val="21"/>
        </w:rPr>
      </w:pPr>
      <w:r>
        <w:rPr>
          <w:rFonts w:ascii="Arial" w:hAnsi="Arial"/>
          <w:sz w:val="21"/>
        </w:rPr>
        <w:t>Euskal Autonomia Erkidegoko erakunde komunen administrazio-kontratuen lizitazioei buruzko xedapenak eta iragarkiak, maiatzaren 8ko 817/2009 Errege Dekretuaren II. eranskinean ezarritako ereduekin bat etorriz egindakoak. Iragarki bakoitza: 504,6119</w:t>
      </w:r>
    </w:p>
    <w:p w14:paraId="3354E1F8"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2. Presazko iragarkiak 10 egun balioduneko epean txertatuko dira gehienez, txertatzeko agindua berresten denetik kontatzen hasita. Horrela argitaratutako iragarkiengatik ordaindu beharreko tasa ohikoa baino ehuneko ehun handiagoa izango da.</w:t>
      </w:r>
    </w:p>
    <w:p w14:paraId="5A6DC354" w14:textId="157150B4" w:rsidR="00F975F9" w:rsidRPr="009D0202" w:rsidRDefault="00F975F9" w:rsidP="009D0202">
      <w:pPr>
        <w:pStyle w:val="Ttulo3"/>
        <w:shd w:val="clear" w:color="auto" w:fill="FFFFFF" w:themeFill="background1"/>
      </w:pPr>
      <w:bookmarkStart w:id="129" w:name="_Toc155960130"/>
      <w:r>
        <w:t xml:space="preserve">60. artikulua. Salbuespenak. </w:t>
      </w:r>
      <w:bookmarkEnd w:id="129"/>
    </w:p>
    <w:p w14:paraId="3FEB5E5C"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1. Lege honen 16. artikuluko 1. apartatuan jasotako salbuespenarekin bat etorriz, subjektu pasibo hauek bakarrik salbuetsiko dira tasa honetatik:</w:t>
      </w:r>
    </w:p>
    <w:p w14:paraId="438FB807" w14:textId="77777777" w:rsidR="00F975F9" w:rsidRPr="009D0202" w:rsidRDefault="00F975F9" w:rsidP="009D0202">
      <w:pPr>
        <w:shd w:val="clear" w:color="auto" w:fill="FFFFFF" w:themeFill="background1"/>
        <w:spacing w:after="120"/>
        <w:ind w:left="567" w:hanging="283"/>
        <w:jc w:val="both"/>
        <w:rPr>
          <w:rFonts w:ascii="Arial" w:hAnsi="Arial" w:cs="Arial"/>
          <w:sz w:val="21"/>
          <w:szCs w:val="21"/>
        </w:rPr>
      </w:pPr>
      <w:r>
        <w:rPr>
          <w:rFonts w:ascii="Arial" w:hAnsi="Arial"/>
          <w:sz w:val="21"/>
        </w:rPr>
        <w:t xml:space="preserve">a) </w:t>
      </w:r>
      <w:r>
        <w:rPr>
          <w:rFonts w:ascii="Arial" w:hAnsi="Arial"/>
          <w:sz w:val="21"/>
        </w:rPr>
        <w:tab/>
        <w:t>Euskal Herriko Agintaritzaren Aldizkariko II. atalean (Agintariak eta langileria) eta V. atalean (Iragarkiak) testuak txertatzen dituztenean, Euskal Autonomia Erkidego erakunde komunak eta Euskadiko Ondareari buruzko Legearen testu bategina onartzeko azaroaren 6ko 2/2007 Legegintzako Dekretuaren 1.1 artikuluan aipatutako gainerako entitateak.</w:t>
      </w:r>
    </w:p>
    <w:p w14:paraId="7B93BEC1" w14:textId="77777777" w:rsidR="00F975F9" w:rsidRPr="009D0202" w:rsidRDefault="00F975F9" w:rsidP="009D0202">
      <w:pPr>
        <w:shd w:val="clear" w:color="auto" w:fill="FFFFFF" w:themeFill="background1"/>
        <w:spacing w:after="120"/>
        <w:ind w:left="567" w:hanging="283"/>
        <w:jc w:val="both"/>
        <w:rPr>
          <w:rFonts w:ascii="Arial" w:hAnsi="Arial" w:cs="Arial"/>
          <w:sz w:val="21"/>
          <w:szCs w:val="21"/>
        </w:rPr>
      </w:pPr>
      <w:r>
        <w:rPr>
          <w:rFonts w:ascii="Arial" w:hAnsi="Arial"/>
          <w:sz w:val="21"/>
        </w:rPr>
        <w:t xml:space="preserve">b) </w:t>
      </w:r>
      <w:r>
        <w:rPr>
          <w:rFonts w:ascii="Arial" w:hAnsi="Arial"/>
          <w:sz w:val="21"/>
        </w:rPr>
        <w:tab/>
        <w:t>Euskal Herriko Agintaritzaren Aldizkariko IV. atalean (Justizia Administrazioa) testuak txertatzen dituzten subjektu pasiboak eta haien ordezkoak, baldin eta testu horiek organo judizialek ofizioz emandako iragarkiak eta ediktuak badira edo, bestela, subjektu pasiboari doako laguntza juridikorako eskubidea aitortu bazaio prozesu judizialean.</w:t>
      </w:r>
    </w:p>
    <w:p w14:paraId="6E09E6A0"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2. Salbuespenetik kanpo geratzen dira, nolanahi ere, testu-txertatze hauek:</w:t>
      </w:r>
    </w:p>
    <w:p w14:paraId="0CE1735A" w14:textId="77777777" w:rsidR="00F975F9" w:rsidRPr="009D0202" w:rsidRDefault="00F975F9" w:rsidP="009D0202">
      <w:pPr>
        <w:shd w:val="clear" w:color="auto" w:fill="FFFFFF" w:themeFill="background1"/>
        <w:spacing w:after="120"/>
        <w:ind w:left="567" w:hanging="283"/>
        <w:jc w:val="both"/>
        <w:rPr>
          <w:rFonts w:ascii="Arial" w:hAnsi="Arial" w:cs="Arial"/>
          <w:sz w:val="21"/>
          <w:szCs w:val="21"/>
        </w:rPr>
      </w:pPr>
      <w:r>
        <w:rPr>
          <w:rFonts w:ascii="Arial" w:hAnsi="Arial"/>
          <w:sz w:val="21"/>
        </w:rPr>
        <w:t xml:space="preserve">a) </w:t>
      </w:r>
      <w:r>
        <w:rPr>
          <w:rFonts w:ascii="Arial" w:hAnsi="Arial"/>
          <w:sz w:val="21"/>
        </w:rPr>
        <w:tab/>
        <w:t>Administrazio-kontratazioko prozedurak lizitatzeari buruzko xedapenak eta iragarkiak direnean.</w:t>
      </w:r>
    </w:p>
    <w:p w14:paraId="4012F479" w14:textId="77777777" w:rsidR="00F975F9" w:rsidRPr="009D0202" w:rsidRDefault="00F975F9" w:rsidP="009D0202">
      <w:pPr>
        <w:shd w:val="clear" w:color="auto" w:fill="FFFFFF" w:themeFill="background1"/>
        <w:spacing w:after="120"/>
        <w:ind w:left="567" w:hanging="283"/>
        <w:jc w:val="both"/>
        <w:rPr>
          <w:rFonts w:ascii="Arial" w:hAnsi="Arial" w:cs="Arial"/>
          <w:sz w:val="21"/>
          <w:szCs w:val="21"/>
        </w:rPr>
      </w:pPr>
      <w:r>
        <w:rPr>
          <w:rFonts w:ascii="Arial" w:hAnsi="Arial"/>
          <w:sz w:val="21"/>
        </w:rPr>
        <w:t xml:space="preserve">b) </w:t>
      </w:r>
      <w:r>
        <w:rPr>
          <w:rFonts w:ascii="Arial" w:hAnsi="Arial"/>
          <w:sz w:val="21"/>
        </w:rPr>
        <w:tab/>
        <w:t>Legez, tributu-zama hirugarren bati aldatzea dagokionean.</w:t>
      </w:r>
    </w:p>
    <w:p w14:paraId="3239A950" w14:textId="1DE12444" w:rsidR="00F975F9" w:rsidRPr="009D0202" w:rsidRDefault="00F975F9" w:rsidP="009D0202">
      <w:pPr>
        <w:pStyle w:val="Ttulo2"/>
        <w:shd w:val="clear" w:color="auto" w:fill="FFFFFF" w:themeFill="background1"/>
      </w:pPr>
      <w:bookmarkStart w:id="130" w:name="_Toc155960131"/>
      <w:r>
        <w:t xml:space="preserve">VI. KAPITULUA. IKUS-ENTZUNEZKO KOMUNIKAZIORAKO LIZENTZIA BAT XEDE DUTEN NEGOZIO JURIDIKOAK EGITEKO BAIMENENGATIK EZARRITAKO TASA </w:t>
      </w:r>
      <w:bookmarkEnd w:id="130"/>
    </w:p>
    <w:p w14:paraId="6921365B" w14:textId="77777777" w:rsidR="00F975F9" w:rsidRPr="009D0202" w:rsidRDefault="00F975F9" w:rsidP="009D0202">
      <w:pPr>
        <w:pStyle w:val="Ttulo3"/>
        <w:shd w:val="clear" w:color="auto" w:fill="FFFFFF" w:themeFill="background1"/>
      </w:pPr>
      <w:bookmarkStart w:id="131" w:name="_Toc155960132"/>
      <w:r>
        <w:t>61. artikulua. Zerga-egitatea.</w:t>
      </w:r>
      <w:bookmarkEnd w:id="131"/>
    </w:p>
    <w:p w14:paraId="3A2F2829"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Tasa honen zerga-egitatea da ikus-entzunezko komunikaziorako lizentzia bat xede duten negozio juridikoak egiteko baimenei dagozkien zerbitzuak ematea.</w:t>
      </w:r>
    </w:p>
    <w:p w14:paraId="3E248456" w14:textId="77777777" w:rsidR="00F975F9" w:rsidRPr="009D0202" w:rsidRDefault="00F975F9" w:rsidP="009D0202">
      <w:pPr>
        <w:pStyle w:val="Ttulo3"/>
        <w:shd w:val="clear" w:color="auto" w:fill="FFFFFF" w:themeFill="background1"/>
      </w:pPr>
      <w:bookmarkStart w:id="132" w:name="_Toc155960133"/>
      <w:r>
        <w:t>62. artikulua. Subjektu pasiboa.</w:t>
      </w:r>
      <w:bookmarkEnd w:id="132"/>
    </w:p>
    <w:p w14:paraId="19F5B01C"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Tasa honen subjektu pasibo dira ikus-entzunezko komunikaziorako lizentzien titular izanik aurreko artikuluan aipatutako baimenak eskatzen dituzten pertsona fisiko eta juridikoak.</w:t>
      </w:r>
    </w:p>
    <w:p w14:paraId="0171E5FC" w14:textId="77777777" w:rsidR="00F975F9" w:rsidRPr="009D0202" w:rsidRDefault="00F975F9" w:rsidP="009D0202">
      <w:pPr>
        <w:pStyle w:val="Ttulo3"/>
        <w:shd w:val="clear" w:color="auto" w:fill="FFFFFF" w:themeFill="background1"/>
      </w:pPr>
      <w:bookmarkStart w:id="133" w:name="_Toc155960134"/>
      <w:r>
        <w:t>63. artikulua. Sortzapena.</w:t>
      </w:r>
      <w:bookmarkEnd w:id="133"/>
    </w:p>
    <w:p w14:paraId="0990B6CA"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Tasaren sortzapena zerbitzua ematen denean izango da. Halere, ordainketa aurretiaz exijituko da, eskaera egiten den unean.</w:t>
      </w:r>
    </w:p>
    <w:p w14:paraId="0FC10661" w14:textId="77777777" w:rsidR="00F975F9" w:rsidRPr="009D0202" w:rsidRDefault="00F975F9" w:rsidP="009D0202">
      <w:pPr>
        <w:pStyle w:val="Ttulo3"/>
        <w:shd w:val="clear" w:color="auto" w:fill="FFFFFF" w:themeFill="background1"/>
      </w:pPr>
      <w:bookmarkStart w:id="134" w:name="_Toc155960135"/>
      <w:r>
        <w:t>64. artikulua. Kuota.</w:t>
      </w:r>
      <w:bookmarkEnd w:id="134"/>
    </w:p>
    <w:p w14:paraId="7B1E6F8B"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Tasa 174,03 eurokoa izango da.</w:t>
      </w:r>
    </w:p>
    <w:p w14:paraId="59AA27CF" w14:textId="77777777" w:rsidR="00F975F9" w:rsidRPr="009D0202" w:rsidRDefault="00F975F9" w:rsidP="009D0202">
      <w:pPr>
        <w:pStyle w:val="Ttulo2"/>
        <w:shd w:val="clear" w:color="auto" w:fill="FFFFFF" w:themeFill="background1"/>
      </w:pPr>
      <w:bookmarkStart w:id="135" w:name="_Toc155960137"/>
      <w:r>
        <w:t>IV. TITULUA. EZAGUTZAK ETA INGURUABAR PERTSONALAK EGIAZTATZEKO TASAK</w:t>
      </w:r>
      <w:bookmarkEnd w:id="135"/>
    </w:p>
    <w:p w14:paraId="6FC61F9D" w14:textId="56651D0F" w:rsidR="00F975F9" w:rsidRPr="009D0202" w:rsidRDefault="00F975F9" w:rsidP="009D0202">
      <w:pPr>
        <w:pStyle w:val="Ttulo2"/>
        <w:shd w:val="clear" w:color="auto" w:fill="FFFFFF" w:themeFill="background1"/>
      </w:pPr>
      <w:bookmarkStart w:id="136" w:name="_Toc155960138"/>
      <w:bookmarkStart w:id="137" w:name="_Toc473955414"/>
      <w:r>
        <w:t xml:space="preserve">I. KAPITULUA. TITULU ETA ZIURTAGIRI AKADEMIKO ETA PROFESIONALAK EGITEAGATIK EZARRITAKO TASA </w:t>
      </w:r>
      <w:bookmarkEnd w:id="136"/>
    </w:p>
    <w:p w14:paraId="1EB7CE10" w14:textId="77777777" w:rsidR="00F975F9" w:rsidRPr="009D0202" w:rsidRDefault="00F975F9" w:rsidP="009D0202">
      <w:pPr>
        <w:pStyle w:val="Ttulo3"/>
        <w:shd w:val="clear" w:color="auto" w:fill="FFFFFF" w:themeFill="background1"/>
      </w:pPr>
      <w:r>
        <w:t>65. artikulua. Zerga-egitatea.</w:t>
      </w:r>
    </w:p>
    <w:p w14:paraId="0C68F164" w14:textId="63D85259"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Tasa honen zerga-egitatea da hezkuntza-arloan eskumena duen sailak titulu eta ziurtagiri akademiko eta profesionalak, espedienteak eta inprimakiak egitea, baita agirion ale bikoiztuak ere.</w:t>
      </w:r>
    </w:p>
    <w:p w14:paraId="310137EF" w14:textId="77777777" w:rsidR="00F975F9" w:rsidRPr="009D0202" w:rsidRDefault="00F975F9" w:rsidP="009D0202">
      <w:pPr>
        <w:pStyle w:val="Ttulo3"/>
        <w:shd w:val="clear" w:color="auto" w:fill="FFFFFF" w:themeFill="background1"/>
      </w:pPr>
      <w:r>
        <w:t>66. artikulua. Subjektu pasiboa.</w:t>
      </w:r>
    </w:p>
    <w:p w14:paraId="16CBA4EB"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Tasa honen subjektu pasibo dira aipatutako titulu eta ziurtagiri akademiko eta profesionalak eta agirion ale bikoiztuak eskatzen dituztenak.</w:t>
      </w:r>
    </w:p>
    <w:p w14:paraId="1D827DBA" w14:textId="77777777" w:rsidR="00F975F9" w:rsidRPr="009D0202" w:rsidRDefault="00F975F9" w:rsidP="009D0202">
      <w:pPr>
        <w:pStyle w:val="Ttulo3"/>
        <w:shd w:val="clear" w:color="auto" w:fill="FFFFFF" w:themeFill="background1"/>
      </w:pPr>
      <w:r>
        <w:t>67. artikulua. Sortzapena.</w:t>
      </w:r>
    </w:p>
    <w:p w14:paraId="321DFE72"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Tasaren sortzapena titulu-agiriak eta ziurtagiriak egitean izango da. Hala ere, agirion eskaera egiten den unean exijitu ahal izango da tasa ordaintzea.</w:t>
      </w:r>
    </w:p>
    <w:p w14:paraId="43B725E5"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Administrazioak ofizioz egiten baditu tituluak eta ziurtagiriak, tasaren sortzapena agiriok egiteko eskaera egiten denean izango da, eta une horretantxe exijituko da ordainketa.</w:t>
      </w:r>
    </w:p>
    <w:p w14:paraId="64358ACC" w14:textId="7E9C7BFE" w:rsidR="00F975F9" w:rsidRPr="009D0202" w:rsidRDefault="00F975F9" w:rsidP="009D0202">
      <w:pPr>
        <w:pStyle w:val="Ttulo3"/>
        <w:shd w:val="clear" w:color="auto" w:fill="FFFFFF" w:themeFill="background1"/>
      </w:pPr>
      <w:r>
        <w:t>68. artikulua. Kuota.</w:t>
      </w:r>
      <w:r>
        <w:rPr>
          <w:rStyle w:val="Refdenotaalpie"/>
        </w:rPr>
        <w:t xml:space="preserve"> </w:t>
      </w:r>
    </w:p>
    <w:p w14:paraId="751A8E52" w14:textId="77777777" w:rsidR="00F975F9" w:rsidRPr="009D0202" w:rsidRDefault="00F975F9" w:rsidP="009D0202">
      <w:pPr>
        <w:shd w:val="clear" w:color="auto" w:fill="FFFFFF" w:themeFill="background1"/>
        <w:jc w:val="both"/>
        <w:rPr>
          <w:rFonts w:ascii="Arial" w:hAnsi="Arial" w:cs="Arial"/>
          <w:sz w:val="21"/>
          <w:szCs w:val="21"/>
        </w:rPr>
      </w:pPr>
      <w:r>
        <w:rPr>
          <w:rFonts w:ascii="Arial" w:hAnsi="Arial"/>
          <w:sz w:val="21"/>
        </w:rPr>
        <w:t>Tarifa honen arabera eskatuko da tasa (eurotan):</w:t>
      </w:r>
    </w:p>
    <w:p w14:paraId="16D2D44E" w14:textId="77777777" w:rsidR="00F975F9" w:rsidRPr="009D0202" w:rsidRDefault="00F975F9" w:rsidP="009D0202">
      <w:pPr>
        <w:shd w:val="clear" w:color="auto" w:fill="FFFFFF" w:themeFill="background1"/>
        <w:jc w:val="both"/>
        <w:rPr>
          <w:rFonts w:ascii="Arial" w:hAnsi="Arial" w:cs="Arial"/>
          <w:sz w:val="21"/>
          <w:szCs w:val="21"/>
          <w:lang w:val="es-ES"/>
        </w:rPr>
      </w:pPr>
    </w:p>
    <w:tbl>
      <w:tblPr>
        <w:tblW w:w="94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621"/>
        <w:gridCol w:w="1134"/>
        <w:gridCol w:w="682"/>
      </w:tblGrid>
      <w:tr w:rsidR="00F975F9" w:rsidRPr="009D0202" w14:paraId="62A571B4" w14:textId="77777777" w:rsidTr="009149E7">
        <w:tc>
          <w:tcPr>
            <w:tcW w:w="7621" w:type="dxa"/>
            <w:tcBorders>
              <w:top w:val="nil"/>
              <w:left w:val="nil"/>
              <w:bottom w:val="nil"/>
              <w:right w:val="nil"/>
            </w:tcBorders>
            <w:shd w:val="clear" w:color="auto" w:fill="auto"/>
          </w:tcPr>
          <w:p w14:paraId="31277932" w14:textId="77777777" w:rsidR="00F975F9" w:rsidRPr="009D0202" w:rsidRDefault="00F975F9" w:rsidP="009D0202">
            <w:pPr>
              <w:shd w:val="clear" w:color="auto" w:fill="FFFFFF" w:themeFill="background1"/>
              <w:jc w:val="center"/>
              <w:rPr>
                <w:rFonts w:ascii="Arial" w:hAnsi="Arial" w:cs="Arial"/>
                <w:sz w:val="21"/>
                <w:szCs w:val="21"/>
                <w:lang w:val="es-ES"/>
              </w:rPr>
            </w:pPr>
          </w:p>
        </w:tc>
        <w:tc>
          <w:tcPr>
            <w:tcW w:w="1134" w:type="dxa"/>
            <w:tcBorders>
              <w:top w:val="nil"/>
              <w:left w:val="nil"/>
              <w:bottom w:val="nil"/>
              <w:right w:val="nil"/>
            </w:tcBorders>
            <w:shd w:val="clear" w:color="auto" w:fill="auto"/>
          </w:tcPr>
          <w:p w14:paraId="52614A3B" w14:textId="77777777" w:rsidR="00F975F9" w:rsidRPr="009D0202" w:rsidRDefault="00F975F9" w:rsidP="009D0202">
            <w:pPr>
              <w:shd w:val="clear" w:color="auto" w:fill="FFFFFF" w:themeFill="background1"/>
              <w:ind w:left="-108"/>
              <w:jc w:val="right"/>
              <w:rPr>
                <w:rFonts w:ascii="Arial" w:hAnsi="Arial" w:cs="Arial"/>
                <w:sz w:val="18"/>
                <w:szCs w:val="21"/>
              </w:rPr>
            </w:pPr>
            <w:r>
              <w:rPr>
                <w:rFonts w:ascii="Arial" w:hAnsi="Arial"/>
                <w:sz w:val="18"/>
              </w:rPr>
              <w:t>Jatorrizkoak</w:t>
            </w:r>
          </w:p>
        </w:tc>
        <w:tc>
          <w:tcPr>
            <w:tcW w:w="682" w:type="dxa"/>
            <w:tcBorders>
              <w:top w:val="nil"/>
              <w:left w:val="nil"/>
              <w:bottom w:val="nil"/>
              <w:right w:val="nil"/>
            </w:tcBorders>
            <w:shd w:val="clear" w:color="auto" w:fill="auto"/>
          </w:tcPr>
          <w:p w14:paraId="796995D1" w14:textId="77777777" w:rsidR="00F975F9" w:rsidRPr="009D0202" w:rsidRDefault="00F975F9" w:rsidP="009D0202">
            <w:pPr>
              <w:shd w:val="clear" w:color="auto" w:fill="FFFFFF" w:themeFill="background1"/>
              <w:ind w:left="-108" w:right="-124"/>
              <w:jc w:val="right"/>
              <w:rPr>
                <w:rFonts w:ascii="Arial" w:hAnsi="Arial" w:cs="Arial"/>
                <w:sz w:val="18"/>
                <w:szCs w:val="21"/>
              </w:rPr>
            </w:pPr>
            <w:r>
              <w:rPr>
                <w:rFonts w:ascii="Arial" w:hAnsi="Arial"/>
                <w:sz w:val="18"/>
              </w:rPr>
              <w:t>Kopiak</w:t>
            </w:r>
          </w:p>
        </w:tc>
      </w:tr>
      <w:tr w:rsidR="00F975F9" w:rsidRPr="009D0202" w14:paraId="4969A544" w14:textId="77777777" w:rsidTr="009149E7">
        <w:tc>
          <w:tcPr>
            <w:tcW w:w="7621" w:type="dxa"/>
            <w:tcBorders>
              <w:top w:val="nil"/>
              <w:left w:val="nil"/>
              <w:bottom w:val="nil"/>
              <w:right w:val="nil"/>
            </w:tcBorders>
            <w:shd w:val="clear" w:color="auto" w:fill="auto"/>
          </w:tcPr>
          <w:p w14:paraId="0007ED1F" w14:textId="698071AA" w:rsidR="00F975F9" w:rsidRPr="009D0202" w:rsidRDefault="00F975F9" w:rsidP="009D0202">
            <w:pPr>
              <w:shd w:val="clear" w:color="auto" w:fill="FFFFFF" w:themeFill="background1"/>
              <w:spacing w:after="80"/>
              <w:ind w:right="-108"/>
              <w:rPr>
                <w:rFonts w:ascii="Arial" w:hAnsi="Arial" w:cs="Arial"/>
                <w:sz w:val="21"/>
                <w:szCs w:val="21"/>
              </w:rPr>
            </w:pPr>
            <w:r>
              <w:rPr>
                <w:rFonts w:ascii="Arial" w:hAnsi="Arial"/>
                <w:sz w:val="21"/>
              </w:rPr>
              <w:t>1. Goi-mailako tituluak: Arte Plastikoak eta Diseinua; Arte Dramatikoa; Dantza; Musika. Titulu profesionala (1942ko plana). Araubide Bereziko Ikasketen goi-mailako titul</w:t>
            </w:r>
            <w:r w:rsidR="002660B1">
              <w:rPr>
                <w:rFonts w:ascii="Arial" w:hAnsi="Arial"/>
                <w:sz w:val="21"/>
              </w:rPr>
              <w:t>ua edo lizentziaren baliokideak</w:t>
            </w:r>
            <w:r>
              <w:rPr>
                <w:rFonts w:ascii="Arial" w:hAnsi="Arial"/>
                <w:sz w:val="21"/>
              </w:rPr>
              <w:t xml:space="preserve"> </w:t>
            </w:r>
          </w:p>
        </w:tc>
        <w:tc>
          <w:tcPr>
            <w:tcW w:w="1134" w:type="dxa"/>
            <w:tcBorders>
              <w:top w:val="nil"/>
              <w:left w:val="nil"/>
              <w:bottom w:val="nil"/>
              <w:right w:val="nil"/>
            </w:tcBorders>
            <w:shd w:val="clear" w:color="auto" w:fill="auto"/>
          </w:tcPr>
          <w:p w14:paraId="4B2072DC" w14:textId="77777777" w:rsidR="00F975F9" w:rsidRPr="009D0202" w:rsidRDefault="00F975F9" w:rsidP="009D0202">
            <w:pPr>
              <w:shd w:val="clear" w:color="auto" w:fill="FFFFFF" w:themeFill="background1"/>
              <w:spacing w:after="80"/>
              <w:ind w:left="140"/>
              <w:jc w:val="right"/>
              <w:rPr>
                <w:rFonts w:ascii="Arial" w:hAnsi="Arial" w:cs="Arial"/>
                <w:sz w:val="21"/>
                <w:szCs w:val="21"/>
              </w:rPr>
            </w:pPr>
            <w:r>
              <w:rPr>
                <w:rFonts w:ascii="Arial" w:hAnsi="Arial"/>
                <w:sz w:val="21"/>
              </w:rPr>
              <w:t>108,89</w:t>
            </w:r>
          </w:p>
        </w:tc>
        <w:tc>
          <w:tcPr>
            <w:tcW w:w="682" w:type="dxa"/>
            <w:tcBorders>
              <w:top w:val="nil"/>
              <w:left w:val="nil"/>
              <w:bottom w:val="nil"/>
              <w:right w:val="nil"/>
            </w:tcBorders>
            <w:shd w:val="clear" w:color="auto" w:fill="auto"/>
          </w:tcPr>
          <w:p w14:paraId="36E34F65" w14:textId="77777777" w:rsidR="00F975F9" w:rsidRPr="009D0202" w:rsidRDefault="00F975F9" w:rsidP="009D0202">
            <w:pPr>
              <w:shd w:val="clear" w:color="auto" w:fill="FFFFFF" w:themeFill="background1"/>
              <w:spacing w:after="80"/>
              <w:ind w:left="-108" w:right="-124"/>
              <w:jc w:val="right"/>
              <w:rPr>
                <w:rFonts w:ascii="Arial" w:hAnsi="Arial" w:cs="Arial"/>
                <w:sz w:val="21"/>
                <w:szCs w:val="21"/>
              </w:rPr>
            </w:pPr>
            <w:r>
              <w:rPr>
                <w:rFonts w:ascii="Arial" w:hAnsi="Arial"/>
                <w:sz w:val="21"/>
              </w:rPr>
              <w:t>7,09</w:t>
            </w:r>
          </w:p>
        </w:tc>
      </w:tr>
      <w:tr w:rsidR="00F975F9" w:rsidRPr="009D0202" w14:paraId="7E29132C" w14:textId="77777777" w:rsidTr="009149E7">
        <w:tc>
          <w:tcPr>
            <w:tcW w:w="7621" w:type="dxa"/>
            <w:tcBorders>
              <w:top w:val="nil"/>
              <w:left w:val="nil"/>
              <w:bottom w:val="nil"/>
              <w:right w:val="nil"/>
            </w:tcBorders>
            <w:shd w:val="clear" w:color="auto" w:fill="auto"/>
          </w:tcPr>
          <w:p w14:paraId="74F5F7CB" w14:textId="375A5F06" w:rsidR="00F975F9" w:rsidRPr="009D0202" w:rsidRDefault="00F975F9" w:rsidP="009D0202">
            <w:pPr>
              <w:shd w:val="clear" w:color="auto" w:fill="FFFFFF" w:themeFill="background1"/>
              <w:spacing w:after="80"/>
              <w:ind w:right="-108"/>
              <w:rPr>
                <w:rFonts w:ascii="Arial" w:hAnsi="Arial" w:cs="Arial"/>
                <w:sz w:val="21"/>
                <w:szCs w:val="21"/>
              </w:rPr>
            </w:pPr>
            <w:r>
              <w:rPr>
                <w:rFonts w:ascii="Arial" w:hAnsi="Arial"/>
                <w:sz w:val="21"/>
              </w:rPr>
              <w:t>2. Araubide Bereziko Ikasketen tit</w:t>
            </w:r>
            <w:r w:rsidR="002660B1">
              <w:rPr>
                <w:rFonts w:ascii="Arial" w:hAnsi="Arial"/>
                <w:sz w:val="21"/>
              </w:rPr>
              <w:t>ulua edo diplomaren baliokideak</w:t>
            </w:r>
          </w:p>
        </w:tc>
        <w:tc>
          <w:tcPr>
            <w:tcW w:w="1134" w:type="dxa"/>
            <w:tcBorders>
              <w:top w:val="nil"/>
              <w:left w:val="nil"/>
              <w:bottom w:val="nil"/>
              <w:right w:val="nil"/>
            </w:tcBorders>
            <w:shd w:val="clear" w:color="auto" w:fill="auto"/>
          </w:tcPr>
          <w:p w14:paraId="1B301BA3" w14:textId="77777777" w:rsidR="00F975F9" w:rsidRPr="009D0202" w:rsidRDefault="00F975F9" w:rsidP="009D0202">
            <w:pPr>
              <w:shd w:val="clear" w:color="auto" w:fill="FFFFFF" w:themeFill="background1"/>
              <w:spacing w:after="80"/>
              <w:ind w:left="140"/>
              <w:jc w:val="right"/>
              <w:rPr>
                <w:rFonts w:ascii="Arial" w:hAnsi="Arial" w:cs="Arial"/>
                <w:sz w:val="21"/>
                <w:szCs w:val="21"/>
              </w:rPr>
            </w:pPr>
            <w:r>
              <w:rPr>
                <w:rFonts w:ascii="Arial" w:hAnsi="Arial"/>
                <w:sz w:val="21"/>
              </w:rPr>
              <w:t>54,44</w:t>
            </w:r>
          </w:p>
        </w:tc>
        <w:tc>
          <w:tcPr>
            <w:tcW w:w="682" w:type="dxa"/>
            <w:tcBorders>
              <w:top w:val="nil"/>
              <w:left w:val="nil"/>
              <w:bottom w:val="nil"/>
              <w:right w:val="nil"/>
            </w:tcBorders>
            <w:shd w:val="clear" w:color="auto" w:fill="auto"/>
          </w:tcPr>
          <w:p w14:paraId="1FA0FD7B" w14:textId="77777777" w:rsidR="00F975F9" w:rsidRPr="009D0202" w:rsidRDefault="00F975F9" w:rsidP="009D0202">
            <w:pPr>
              <w:shd w:val="clear" w:color="auto" w:fill="FFFFFF" w:themeFill="background1"/>
              <w:spacing w:after="80"/>
              <w:ind w:left="-108" w:right="-124"/>
              <w:jc w:val="right"/>
              <w:rPr>
                <w:rFonts w:ascii="Arial" w:hAnsi="Arial" w:cs="Arial"/>
                <w:sz w:val="21"/>
                <w:szCs w:val="21"/>
              </w:rPr>
            </w:pPr>
            <w:r>
              <w:rPr>
                <w:rFonts w:ascii="Arial" w:hAnsi="Arial"/>
                <w:sz w:val="21"/>
              </w:rPr>
              <w:t>7,09</w:t>
            </w:r>
          </w:p>
        </w:tc>
      </w:tr>
      <w:tr w:rsidR="00F975F9" w:rsidRPr="009D0202" w14:paraId="2874588C" w14:textId="77777777" w:rsidTr="009149E7">
        <w:tc>
          <w:tcPr>
            <w:tcW w:w="7621" w:type="dxa"/>
            <w:tcBorders>
              <w:top w:val="nil"/>
              <w:left w:val="nil"/>
              <w:bottom w:val="nil"/>
              <w:right w:val="nil"/>
            </w:tcBorders>
            <w:shd w:val="clear" w:color="auto" w:fill="auto"/>
          </w:tcPr>
          <w:p w14:paraId="08D187BB" w14:textId="726181CB" w:rsidR="00F975F9" w:rsidRPr="009D0202" w:rsidRDefault="00F975F9" w:rsidP="009D0202">
            <w:pPr>
              <w:shd w:val="clear" w:color="auto" w:fill="FFFFFF" w:themeFill="background1"/>
              <w:spacing w:after="80"/>
              <w:ind w:right="-108"/>
              <w:rPr>
                <w:rFonts w:ascii="Arial" w:hAnsi="Arial" w:cs="Arial"/>
                <w:sz w:val="21"/>
                <w:szCs w:val="21"/>
              </w:rPr>
            </w:pPr>
            <w:r>
              <w:rPr>
                <w:rFonts w:ascii="Arial" w:hAnsi="Arial"/>
                <w:sz w:val="21"/>
              </w:rPr>
              <w:t>3. Titulu hauek: LOE Batxilergoa, LOGSE Batxilergoa, LHko goi-mailako teknikaria, Kiroletako goi-mailako teknikaria, Musikako titulu profesionala, Arte Plastikoetako eta Diseinuko goi-mailako teknikaria, Dantzako titulu profesionala, Araubide Bereziko Ikasketetako goi-mailako teknikaria edo baliokideak, Lutheriako ad</w:t>
            </w:r>
            <w:r w:rsidR="002660B1">
              <w:rPr>
                <w:rFonts w:ascii="Arial" w:hAnsi="Arial"/>
                <w:sz w:val="21"/>
              </w:rPr>
              <w:t>ituaren egiaztapena/ziurtagiria</w:t>
            </w:r>
          </w:p>
        </w:tc>
        <w:tc>
          <w:tcPr>
            <w:tcW w:w="1134" w:type="dxa"/>
            <w:tcBorders>
              <w:top w:val="nil"/>
              <w:left w:val="nil"/>
              <w:bottom w:val="nil"/>
              <w:right w:val="nil"/>
            </w:tcBorders>
            <w:shd w:val="clear" w:color="auto" w:fill="auto"/>
          </w:tcPr>
          <w:p w14:paraId="6950D770" w14:textId="77777777" w:rsidR="00F975F9" w:rsidRPr="009D0202" w:rsidRDefault="00F975F9" w:rsidP="009D0202">
            <w:pPr>
              <w:shd w:val="clear" w:color="auto" w:fill="FFFFFF" w:themeFill="background1"/>
              <w:spacing w:after="80"/>
              <w:ind w:left="140"/>
              <w:jc w:val="right"/>
              <w:rPr>
                <w:rFonts w:ascii="Arial" w:hAnsi="Arial" w:cs="Arial"/>
                <w:sz w:val="21"/>
                <w:szCs w:val="21"/>
              </w:rPr>
            </w:pPr>
            <w:r>
              <w:rPr>
                <w:rFonts w:ascii="Arial" w:hAnsi="Arial"/>
                <w:sz w:val="21"/>
              </w:rPr>
              <w:t>47,33</w:t>
            </w:r>
          </w:p>
        </w:tc>
        <w:tc>
          <w:tcPr>
            <w:tcW w:w="682" w:type="dxa"/>
            <w:tcBorders>
              <w:top w:val="nil"/>
              <w:left w:val="nil"/>
              <w:bottom w:val="nil"/>
              <w:right w:val="nil"/>
            </w:tcBorders>
            <w:shd w:val="clear" w:color="auto" w:fill="auto"/>
          </w:tcPr>
          <w:p w14:paraId="5D65E0F7" w14:textId="77777777" w:rsidR="00F975F9" w:rsidRPr="009D0202" w:rsidRDefault="00F975F9" w:rsidP="009D0202">
            <w:pPr>
              <w:shd w:val="clear" w:color="auto" w:fill="FFFFFF" w:themeFill="background1"/>
              <w:spacing w:after="80"/>
              <w:ind w:left="-108" w:right="-124"/>
              <w:jc w:val="right"/>
              <w:rPr>
                <w:rFonts w:ascii="Arial" w:hAnsi="Arial" w:cs="Arial"/>
                <w:sz w:val="21"/>
                <w:szCs w:val="21"/>
              </w:rPr>
            </w:pPr>
            <w:r>
              <w:rPr>
                <w:rFonts w:ascii="Arial" w:hAnsi="Arial"/>
                <w:sz w:val="21"/>
              </w:rPr>
              <w:t>7,09</w:t>
            </w:r>
          </w:p>
        </w:tc>
      </w:tr>
      <w:tr w:rsidR="00F975F9" w:rsidRPr="009D0202" w14:paraId="696F2DBB" w14:textId="77777777" w:rsidTr="009149E7">
        <w:trPr>
          <w:trHeight w:val="510"/>
        </w:trPr>
        <w:tc>
          <w:tcPr>
            <w:tcW w:w="7621" w:type="dxa"/>
            <w:tcBorders>
              <w:top w:val="nil"/>
              <w:left w:val="nil"/>
              <w:bottom w:val="nil"/>
              <w:right w:val="nil"/>
            </w:tcBorders>
            <w:shd w:val="clear" w:color="auto" w:fill="auto"/>
          </w:tcPr>
          <w:p w14:paraId="1275AD28" w14:textId="2EFE2D05" w:rsidR="00F975F9" w:rsidRPr="009D0202" w:rsidRDefault="00F975F9" w:rsidP="009D0202">
            <w:pPr>
              <w:shd w:val="clear" w:color="auto" w:fill="FFFFFF" w:themeFill="background1"/>
              <w:spacing w:after="80"/>
              <w:ind w:right="-108"/>
              <w:rPr>
                <w:rFonts w:ascii="Arial" w:hAnsi="Arial" w:cs="Arial"/>
                <w:sz w:val="21"/>
                <w:szCs w:val="21"/>
              </w:rPr>
            </w:pPr>
            <w:r>
              <w:rPr>
                <w:rFonts w:ascii="Arial" w:hAnsi="Arial"/>
                <w:sz w:val="21"/>
              </w:rPr>
              <w:t>4. Titulu hauek: teknikaria, LHko teknikaria, Kiroletako teknikaria, Arte Plastikoetako eta Diseinuko teknikaria, Araubide Bereziko Ikaskete</w:t>
            </w:r>
            <w:r w:rsidR="002660B1">
              <w:rPr>
                <w:rFonts w:ascii="Arial" w:hAnsi="Arial"/>
                <w:sz w:val="21"/>
              </w:rPr>
              <w:t>tako teknikaria edo baliokideak</w:t>
            </w:r>
          </w:p>
        </w:tc>
        <w:tc>
          <w:tcPr>
            <w:tcW w:w="1134" w:type="dxa"/>
            <w:tcBorders>
              <w:top w:val="nil"/>
              <w:left w:val="nil"/>
              <w:bottom w:val="nil"/>
              <w:right w:val="nil"/>
            </w:tcBorders>
            <w:shd w:val="clear" w:color="auto" w:fill="auto"/>
          </w:tcPr>
          <w:p w14:paraId="47809725" w14:textId="77777777" w:rsidR="00F975F9" w:rsidRPr="009D0202" w:rsidRDefault="00F975F9" w:rsidP="009D0202">
            <w:pPr>
              <w:shd w:val="clear" w:color="auto" w:fill="FFFFFF" w:themeFill="background1"/>
              <w:spacing w:after="80"/>
              <w:ind w:left="140"/>
              <w:jc w:val="right"/>
              <w:rPr>
                <w:rFonts w:ascii="Arial" w:hAnsi="Arial" w:cs="Arial"/>
                <w:sz w:val="21"/>
                <w:szCs w:val="21"/>
              </w:rPr>
            </w:pPr>
            <w:r>
              <w:rPr>
                <w:rFonts w:ascii="Arial" w:hAnsi="Arial"/>
                <w:sz w:val="21"/>
              </w:rPr>
              <w:t>23,67</w:t>
            </w:r>
          </w:p>
        </w:tc>
        <w:tc>
          <w:tcPr>
            <w:tcW w:w="682" w:type="dxa"/>
            <w:tcBorders>
              <w:top w:val="nil"/>
              <w:left w:val="nil"/>
              <w:bottom w:val="nil"/>
              <w:right w:val="nil"/>
            </w:tcBorders>
            <w:shd w:val="clear" w:color="auto" w:fill="auto"/>
          </w:tcPr>
          <w:p w14:paraId="2B334873" w14:textId="77777777" w:rsidR="00F975F9" w:rsidRPr="009D0202" w:rsidRDefault="00F975F9" w:rsidP="009D0202">
            <w:pPr>
              <w:shd w:val="clear" w:color="auto" w:fill="FFFFFF" w:themeFill="background1"/>
              <w:spacing w:after="80"/>
              <w:ind w:left="-108" w:right="-124"/>
              <w:jc w:val="right"/>
              <w:rPr>
                <w:rFonts w:ascii="Arial" w:hAnsi="Arial" w:cs="Arial"/>
                <w:sz w:val="21"/>
                <w:szCs w:val="21"/>
              </w:rPr>
            </w:pPr>
            <w:r>
              <w:rPr>
                <w:rFonts w:ascii="Arial" w:hAnsi="Arial"/>
                <w:sz w:val="21"/>
              </w:rPr>
              <w:t>7,09</w:t>
            </w:r>
          </w:p>
        </w:tc>
      </w:tr>
      <w:tr w:rsidR="00F975F9" w:rsidRPr="009D0202" w14:paraId="4B7DD476" w14:textId="77777777" w:rsidTr="009149E7">
        <w:tc>
          <w:tcPr>
            <w:tcW w:w="7621" w:type="dxa"/>
            <w:tcBorders>
              <w:top w:val="nil"/>
              <w:left w:val="nil"/>
              <w:bottom w:val="nil"/>
              <w:right w:val="nil"/>
            </w:tcBorders>
            <w:shd w:val="clear" w:color="auto" w:fill="auto"/>
          </w:tcPr>
          <w:p w14:paraId="693A437C" w14:textId="0D09AE32" w:rsidR="00F975F9" w:rsidRPr="009D0202" w:rsidRDefault="002660B1" w:rsidP="009D0202">
            <w:pPr>
              <w:shd w:val="clear" w:color="auto" w:fill="FFFFFF" w:themeFill="background1"/>
              <w:spacing w:after="80"/>
              <w:ind w:right="-108"/>
              <w:rPr>
                <w:rFonts w:ascii="Arial" w:hAnsi="Arial" w:cs="Arial"/>
                <w:sz w:val="21"/>
                <w:szCs w:val="21"/>
              </w:rPr>
            </w:pPr>
            <w:r>
              <w:rPr>
                <w:rFonts w:ascii="Arial" w:hAnsi="Arial"/>
                <w:sz w:val="21"/>
              </w:rPr>
              <w:t>5. EGA ziurtagiria</w:t>
            </w:r>
          </w:p>
        </w:tc>
        <w:tc>
          <w:tcPr>
            <w:tcW w:w="1134" w:type="dxa"/>
            <w:tcBorders>
              <w:top w:val="nil"/>
              <w:left w:val="nil"/>
              <w:bottom w:val="nil"/>
              <w:right w:val="nil"/>
            </w:tcBorders>
            <w:shd w:val="clear" w:color="auto" w:fill="auto"/>
          </w:tcPr>
          <w:p w14:paraId="7B3BE31B" w14:textId="77777777" w:rsidR="00F975F9" w:rsidRPr="009D0202" w:rsidRDefault="00F975F9" w:rsidP="009D0202">
            <w:pPr>
              <w:shd w:val="clear" w:color="auto" w:fill="FFFFFF" w:themeFill="background1"/>
              <w:spacing w:after="80"/>
              <w:ind w:left="140"/>
              <w:jc w:val="right"/>
              <w:rPr>
                <w:rFonts w:ascii="Arial" w:hAnsi="Arial" w:cs="Arial"/>
                <w:sz w:val="21"/>
                <w:szCs w:val="21"/>
              </w:rPr>
            </w:pPr>
            <w:r>
              <w:rPr>
                <w:rFonts w:ascii="Arial" w:hAnsi="Arial"/>
                <w:sz w:val="21"/>
              </w:rPr>
              <w:t>23,67</w:t>
            </w:r>
          </w:p>
        </w:tc>
        <w:tc>
          <w:tcPr>
            <w:tcW w:w="682" w:type="dxa"/>
            <w:tcBorders>
              <w:top w:val="nil"/>
              <w:left w:val="nil"/>
              <w:bottom w:val="nil"/>
              <w:right w:val="nil"/>
            </w:tcBorders>
            <w:shd w:val="clear" w:color="auto" w:fill="auto"/>
          </w:tcPr>
          <w:p w14:paraId="438474B3" w14:textId="77777777" w:rsidR="00F975F9" w:rsidRPr="009D0202" w:rsidRDefault="00F975F9" w:rsidP="009D0202">
            <w:pPr>
              <w:shd w:val="clear" w:color="auto" w:fill="FFFFFF" w:themeFill="background1"/>
              <w:spacing w:after="80"/>
              <w:ind w:left="-108" w:right="-124"/>
              <w:jc w:val="right"/>
              <w:rPr>
                <w:rFonts w:ascii="Arial" w:hAnsi="Arial" w:cs="Arial"/>
                <w:sz w:val="21"/>
                <w:szCs w:val="21"/>
              </w:rPr>
            </w:pPr>
            <w:r>
              <w:rPr>
                <w:rFonts w:ascii="Arial" w:hAnsi="Arial"/>
                <w:sz w:val="21"/>
              </w:rPr>
              <w:t>7,09</w:t>
            </w:r>
          </w:p>
        </w:tc>
      </w:tr>
      <w:tr w:rsidR="00F975F9" w:rsidRPr="009D0202" w14:paraId="79FD87A6" w14:textId="77777777" w:rsidTr="009149E7">
        <w:tc>
          <w:tcPr>
            <w:tcW w:w="7621" w:type="dxa"/>
            <w:tcBorders>
              <w:top w:val="nil"/>
              <w:left w:val="nil"/>
              <w:bottom w:val="nil"/>
              <w:right w:val="nil"/>
            </w:tcBorders>
            <w:shd w:val="clear" w:color="auto" w:fill="auto"/>
          </w:tcPr>
          <w:p w14:paraId="354CA01D" w14:textId="448E1068" w:rsidR="00F975F9" w:rsidRPr="009D0202" w:rsidRDefault="00F975F9" w:rsidP="009D0202">
            <w:pPr>
              <w:shd w:val="clear" w:color="auto" w:fill="FFFFFF" w:themeFill="background1"/>
              <w:spacing w:after="120"/>
              <w:ind w:right="-108"/>
              <w:rPr>
                <w:rFonts w:ascii="Arial" w:hAnsi="Arial" w:cs="Arial"/>
                <w:sz w:val="21"/>
                <w:szCs w:val="21"/>
              </w:rPr>
            </w:pPr>
            <w:r>
              <w:rPr>
                <w:rFonts w:ascii="Arial" w:hAnsi="Arial"/>
                <w:sz w:val="21"/>
              </w:rPr>
              <w:t>6. Honako ziurtagiri hauek: hizkuntza-eskola ofizialetako gaitasun-agiriak, 1995eko ekainaren ondoren bukatutakoak; oinarrizko mailako, erdi-mailako eta goi-mailako hizkuntza-ziurtagiriak; erdi-mailako eta goi-mailako espezialitate-ziurtagiriak; C-1 eta C-2 mailetako hizkuntza-ziurtagiriak, bai o</w:t>
            </w:r>
            <w:r w:rsidR="002660B1">
              <w:rPr>
                <w:rFonts w:ascii="Arial" w:hAnsi="Arial"/>
                <w:sz w:val="21"/>
              </w:rPr>
              <w:t>rokorrak, bai espezialitatekoak</w:t>
            </w:r>
            <w:r>
              <w:rPr>
                <w:rFonts w:ascii="Arial" w:hAnsi="Arial"/>
                <w:sz w:val="21"/>
              </w:rPr>
              <w:t xml:space="preserve"> </w:t>
            </w:r>
          </w:p>
        </w:tc>
        <w:tc>
          <w:tcPr>
            <w:tcW w:w="1134" w:type="dxa"/>
            <w:tcBorders>
              <w:top w:val="nil"/>
              <w:left w:val="nil"/>
              <w:bottom w:val="nil"/>
              <w:right w:val="nil"/>
            </w:tcBorders>
            <w:shd w:val="clear" w:color="auto" w:fill="auto"/>
          </w:tcPr>
          <w:p w14:paraId="57A74BEE" w14:textId="77777777" w:rsidR="00F975F9" w:rsidRPr="009D0202" w:rsidRDefault="00F975F9" w:rsidP="009D0202">
            <w:pPr>
              <w:shd w:val="clear" w:color="auto" w:fill="FFFFFF" w:themeFill="background1"/>
              <w:spacing w:after="120"/>
              <w:ind w:left="140"/>
              <w:jc w:val="right"/>
              <w:rPr>
                <w:rFonts w:ascii="Arial" w:hAnsi="Arial" w:cs="Arial"/>
                <w:sz w:val="21"/>
                <w:szCs w:val="21"/>
              </w:rPr>
            </w:pPr>
            <w:r>
              <w:rPr>
                <w:rFonts w:ascii="Arial" w:hAnsi="Arial"/>
                <w:sz w:val="21"/>
              </w:rPr>
              <w:t>23,67</w:t>
            </w:r>
          </w:p>
        </w:tc>
        <w:tc>
          <w:tcPr>
            <w:tcW w:w="682" w:type="dxa"/>
            <w:tcBorders>
              <w:top w:val="nil"/>
              <w:left w:val="nil"/>
              <w:bottom w:val="nil"/>
              <w:right w:val="nil"/>
            </w:tcBorders>
            <w:shd w:val="clear" w:color="auto" w:fill="auto"/>
          </w:tcPr>
          <w:p w14:paraId="4818C9AB" w14:textId="77777777" w:rsidR="00F975F9" w:rsidRPr="009D0202" w:rsidRDefault="00F975F9" w:rsidP="009D0202">
            <w:pPr>
              <w:shd w:val="clear" w:color="auto" w:fill="FFFFFF" w:themeFill="background1"/>
              <w:spacing w:after="120"/>
              <w:ind w:left="-108" w:right="-124"/>
              <w:jc w:val="right"/>
              <w:rPr>
                <w:rFonts w:ascii="Arial" w:hAnsi="Arial" w:cs="Arial"/>
                <w:sz w:val="21"/>
                <w:szCs w:val="21"/>
              </w:rPr>
            </w:pPr>
            <w:r>
              <w:rPr>
                <w:rFonts w:ascii="Arial" w:hAnsi="Arial"/>
                <w:sz w:val="21"/>
              </w:rPr>
              <w:t>7,09</w:t>
            </w:r>
          </w:p>
        </w:tc>
      </w:tr>
      <w:tr w:rsidR="00F975F9" w:rsidRPr="009D0202" w14:paraId="7D8C5A1D" w14:textId="77777777" w:rsidTr="009149E7">
        <w:tc>
          <w:tcPr>
            <w:tcW w:w="7621" w:type="dxa"/>
            <w:tcBorders>
              <w:top w:val="nil"/>
              <w:left w:val="nil"/>
              <w:bottom w:val="nil"/>
              <w:right w:val="nil"/>
            </w:tcBorders>
            <w:shd w:val="clear" w:color="auto" w:fill="auto"/>
          </w:tcPr>
          <w:p w14:paraId="0E49E60A" w14:textId="7BE659E7" w:rsidR="00F975F9" w:rsidRPr="009D0202" w:rsidRDefault="00F975F9" w:rsidP="009D0202">
            <w:pPr>
              <w:shd w:val="clear" w:color="auto" w:fill="FFFFFF" w:themeFill="background1"/>
              <w:spacing w:after="120"/>
              <w:ind w:right="-108"/>
              <w:rPr>
                <w:rFonts w:ascii="Arial" w:hAnsi="Arial" w:cs="Arial"/>
                <w:sz w:val="21"/>
                <w:szCs w:val="21"/>
              </w:rPr>
            </w:pPr>
            <w:r>
              <w:rPr>
                <w:rFonts w:ascii="Arial" w:hAnsi="Arial"/>
                <w:sz w:val="21"/>
              </w:rPr>
              <w:t>7. Goi-mailako Arte-i</w:t>
            </w:r>
            <w:r w:rsidR="002660B1">
              <w:rPr>
                <w:rFonts w:ascii="Arial" w:hAnsi="Arial"/>
                <w:sz w:val="21"/>
              </w:rPr>
              <w:t>kasketetako Masterraren titulua</w:t>
            </w:r>
          </w:p>
        </w:tc>
        <w:tc>
          <w:tcPr>
            <w:tcW w:w="1134" w:type="dxa"/>
            <w:tcBorders>
              <w:top w:val="nil"/>
              <w:left w:val="nil"/>
              <w:bottom w:val="nil"/>
              <w:right w:val="nil"/>
            </w:tcBorders>
            <w:shd w:val="clear" w:color="auto" w:fill="auto"/>
          </w:tcPr>
          <w:p w14:paraId="440AD57D" w14:textId="77777777" w:rsidR="00F975F9" w:rsidRPr="009D0202" w:rsidRDefault="00F975F9" w:rsidP="009D0202">
            <w:pPr>
              <w:shd w:val="clear" w:color="auto" w:fill="FFFFFF" w:themeFill="background1"/>
              <w:spacing w:after="120"/>
              <w:ind w:left="140"/>
              <w:jc w:val="right"/>
              <w:rPr>
                <w:rFonts w:ascii="Arial" w:hAnsi="Arial" w:cs="Arial"/>
                <w:sz w:val="21"/>
                <w:szCs w:val="21"/>
              </w:rPr>
            </w:pPr>
            <w:r>
              <w:rPr>
                <w:rFonts w:ascii="Arial" w:hAnsi="Arial"/>
                <w:sz w:val="21"/>
              </w:rPr>
              <w:t>108,89</w:t>
            </w:r>
          </w:p>
        </w:tc>
        <w:tc>
          <w:tcPr>
            <w:tcW w:w="682" w:type="dxa"/>
            <w:tcBorders>
              <w:top w:val="nil"/>
              <w:left w:val="nil"/>
              <w:bottom w:val="nil"/>
              <w:right w:val="nil"/>
            </w:tcBorders>
            <w:shd w:val="clear" w:color="auto" w:fill="auto"/>
          </w:tcPr>
          <w:p w14:paraId="6EACFDAA" w14:textId="77777777" w:rsidR="00F975F9" w:rsidRPr="009D0202" w:rsidRDefault="00F975F9" w:rsidP="009D0202">
            <w:pPr>
              <w:shd w:val="clear" w:color="auto" w:fill="FFFFFF" w:themeFill="background1"/>
              <w:spacing w:after="120"/>
              <w:ind w:left="-108" w:right="-124"/>
              <w:jc w:val="right"/>
              <w:rPr>
                <w:rFonts w:ascii="Arial" w:hAnsi="Arial" w:cs="Arial"/>
                <w:sz w:val="21"/>
                <w:szCs w:val="21"/>
              </w:rPr>
            </w:pPr>
            <w:r>
              <w:rPr>
                <w:rFonts w:ascii="Arial" w:hAnsi="Arial"/>
                <w:sz w:val="21"/>
              </w:rPr>
              <w:t>7,09</w:t>
            </w:r>
          </w:p>
        </w:tc>
      </w:tr>
      <w:tr w:rsidR="00F975F9" w:rsidRPr="009D0202" w14:paraId="68F18815" w14:textId="77777777" w:rsidTr="009149E7">
        <w:tc>
          <w:tcPr>
            <w:tcW w:w="7621" w:type="dxa"/>
            <w:tcBorders>
              <w:top w:val="nil"/>
              <w:left w:val="nil"/>
              <w:bottom w:val="nil"/>
              <w:right w:val="nil"/>
            </w:tcBorders>
            <w:shd w:val="clear" w:color="auto" w:fill="auto"/>
          </w:tcPr>
          <w:p w14:paraId="0C6A1861" w14:textId="2EA98444" w:rsidR="00F975F9" w:rsidRPr="009D0202" w:rsidRDefault="00F975F9" w:rsidP="009D0202">
            <w:pPr>
              <w:shd w:val="clear" w:color="auto" w:fill="FFFFFF" w:themeFill="background1"/>
              <w:spacing w:after="120"/>
              <w:ind w:right="-108"/>
              <w:rPr>
                <w:rFonts w:ascii="Arial" w:hAnsi="Arial" w:cs="Arial"/>
                <w:sz w:val="21"/>
                <w:szCs w:val="21"/>
              </w:rPr>
            </w:pPr>
            <w:r>
              <w:rPr>
                <w:rFonts w:ascii="Arial" w:hAnsi="Arial"/>
                <w:sz w:val="21"/>
              </w:rPr>
              <w:t>8.</w:t>
            </w:r>
            <w:r w:rsidR="00D6061A">
              <w:rPr>
                <w:rFonts w:ascii="Arial" w:hAnsi="Arial"/>
                <w:sz w:val="21"/>
              </w:rPr>
              <w:t xml:space="preserve"> </w:t>
            </w:r>
            <w:r>
              <w:rPr>
                <w:rFonts w:ascii="Arial" w:hAnsi="Arial"/>
                <w:sz w:val="21"/>
              </w:rPr>
              <w:t>Prestakuntza pedagogiko eta didaktiko ba</w:t>
            </w:r>
            <w:r w:rsidR="002660B1">
              <w:rPr>
                <w:rFonts w:ascii="Arial" w:hAnsi="Arial"/>
                <w:sz w:val="21"/>
              </w:rPr>
              <w:t>liokidearen ziurtagiri ofiziala</w:t>
            </w:r>
          </w:p>
        </w:tc>
        <w:tc>
          <w:tcPr>
            <w:tcW w:w="1134" w:type="dxa"/>
            <w:tcBorders>
              <w:top w:val="nil"/>
              <w:left w:val="nil"/>
              <w:bottom w:val="nil"/>
              <w:right w:val="nil"/>
            </w:tcBorders>
            <w:shd w:val="clear" w:color="auto" w:fill="auto"/>
          </w:tcPr>
          <w:p w14:paraId="5D35EEDE" w14:textId="77777777" w:rsidR="00F975F9" w:rsidRPr="009D0202" w:rsidRDefault="00F975F9" w:rsidP="009D0202">
            <w:pPr>
              <w:shd w:val="clear" w:color="auto" w:fill="FFFFFF" w:themeFill="background1"/>
              <w:spacing w:after="120"/>
              <w:ind w:left="140"/>
              <w:jc w:val="right"/>
              <w:rPr>
                <w:rFonts w:ascii="Arial" w:hAnsi="Arial" w:cs="Arial"/>
                <w:sz w:val="21"/>
                <w:szCs w:val="21"/>
              </w:rPr>
            </w:pPr>
            <w:r>
              <w:rPr>
                <w:rFonts w:ascii="Arial" w:hAnsi="Arial"/>
                <w:sz w:val="21"/>
              </w:rPr>
              <w:t>23,67</w:t>
            </w:r>
          </w:p>
        </w:tc>
        <w:tc>
          <w:tcPr>
            <w:tcW w:w="682" w:type="dxa"/>
            <w:tcBorders>
              <w:top w:val="nil"/>
              <w:left w:val="nil"/>
              <w:bottom w:val="nil"/>
              <w:right w:val="nil"/>
            </w:tcBorders>
            <w:shd w:val="clear" w:color="auto" w:fill="auto"/>
          </w:tcPr>
          <w:p w14:paraId="7919AC3D" w14:textId="77777777" w:rsidR="00F975F9" w:rsidRPr="009D0202" w:rsidRDefault="00F975F9" w:rsidP="009D0202">
            <w:pPr>
              <w:shd w:val="clear" w:color="auto" w:fill="FFFFFF" w:themeFill="background1"/>
              <w:spacing w:after="120"/>
              <w:ind w:left="-108" w:right="-124"/>
              <w:jc w:val="right"/>
              <w:rPr>
                <w:rFonts w:ascii="Arial" w:hAnsi="Arial" w:cs="Arial"/>
                <w:sz w:val="21"/>
                <w:szCs w:val="21"/>
              </w:rPr>
            </w:pPr>
            <w:r>
              <w:rPr>
                <w:rFonts w:ascii="Arial" w:hAnsi="Arial"/>
                <w:sz w:val="21"/>
              </w:rPr>
              <w:t>7,09</w:t>
            </w:r>
          </w:p>
        </w:tc>
      </w:tr>
    </w:tbl>
    <w:p w14:paraId="14FE8B70" w14:textId="77777777" w:rsidR="00F975F9" w:rsidRPr="009D0202" w:rsidRDefault="00F975F9" w:rsidP="009D0202">
      <w:pPr>
        <w:pStyle w:val="Ttulo3"/>
        <w:shd w:val="clear" w:color="auto" w:fill="FFFFFF" w:themeFill="background1"/>
      </w:pPr>
      <w:r>
        <w:t>69. artikulua. Salbuespenak eta hobariak.</w:t>
      </w:r>
    </w:p>
    <w:p w14:paraId="0437FA31"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1. Kuota ordaintzetik guztiz salbuetsita egongo dira kategoria bereziko familia ugariko kideak direla egiaztatzen duten eskatzaileak.</w:t>
      </w:r>
    </w:p>
    <w:p w14:paraId="7285ED9C"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2. Kuotaren % 50eko hobaria izango dute kategoria orokorreko familia ugariko kideak direla egiaztatzen duten eskatzaileek.</w:t>
      </w:r>
    </w:p>
    <w:p w14:paraId="16F96246"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3. Eskatzaile hauek kuota ordaintzetik guztiz salbuetsita egongo dira: larritasun bereziko kalte pertsonal fisiko edo psikofisikoak jasan dituztela egiaztatzen duten terrorismoaren biktimak eta haien ezkontideak edo, afektibitate-harreman antzekoa izanik, haiekin modu iraunkorrean bizi direnak, eta berdin haien seme-alabak.</w:t>
      </w:r>
    </w:p>
    <w:p w14:paraId="783BE0C8" w14:textId="77777777" w:rsidR="00F975F9" w:rsidRPr="009D0202" w:rsidRDefault="00F975F9" w:rsidP="009D0202">
      <w:pPr>
        <w:pStyle w:val="Ttulo2"/>
        <w:shd w:val="clear" w:color="auto" w:fill="FFFFFF" w:themeFill="background1"/>
      </w:pPr>
      <w:bookmarkStart w:id="138" w:name="_Toc155960144"/>
      <w:bookmarkEnd w:id="137"/>
      <w:r>
        <w:t>II. KAPITULUA. EUSKARAREN EZAGUTZA EGIAZTATZEKO AGIRIAK EGITEAGATIK EZARRITAKO TASA</w:t>
      </w:r>
      <w:bookmarkEnd w:id="138"/>
    </w:p>
    <w:p w14:paraId="2C2B5231" w14:textId="77777777" w:rsidR="00F975F9" w:rsidRPr="009D0202" w:rsidRDefault="00F975F9" w:rsidP="009D0202">
      <w:pPr>
        <w:pStyle w:val="Ttulo3"/>
        <w:shd w:val="clear" w:color="auto" w:fill="FFFFFF" w:themeFill="background1"/>
      </w:pPr>
      <w:r>
        <w:t>70. artikulua. Zerga-egitatea.</w:t>
      </w:r>
    </w:p>
    <w:p w14:paraId="14FCED42" w14:textId="31434A7C"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Tasa honen zerga-egitatea da helduei euskara irakasteko programen oinarrizko curriculumeko mailaren bati dagozkion espedienteak eta inprimakiak egitea eta arlo horretako bai ziurtagiriak bai ziurtagirion ale bikoiztuak ematea</w:t>
      </w:r>
      <w:r>
        <w:rPr>
          <w:rFonts w:ascii="Arial" w:hAnsi="Arial"/>
          <w:sz w:val="21"/>
          <w:shd w:val="clear" w:color="auto" w:fill="FFFFFF" w:themeFill="background1"/>
        </w:rPr>
        <w:t xml:space="preserve"> (guztiak ere euskararen ezagutza egiaztatzekoak)</w:t>
      </w:r>
      <w:r>
        <w:rPr>
          <w:rFonts w:ascii="Arial" w:hAnsi="Arial"/>
          <w:sz w:val="21"/>
        </w:rPr>
        <w:t>. Kultura arloan eskumena duen sailari dagokio jarduketa horiek egitea.</w:t>
      </w:r>
    </w:p>
    <w:p w14:paraId="4626AD15" w14:textId="77777777" w:rsidR="00F975F9" w:rsidRPr="009D0202" w:rsidRDefault="00F975F9" w:rsidP="009D0202">
      <w:pPr>
        <w:pStyle w:val="Ttulo3"/>
        <w:shd w:val="clear" w:color="auto" w:fill="FFFFFF" w:themeFill="background1"/>
      </w:pPr>
      <w:r>
        <w:t>71. artikulua. Subjektu pasiboa.</w:t>
      </w:r>
    </w:p>
    <w:p w14:paraId="54CAC9A2" w14:textId="19AD594B"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 xml:space="preserve">Tasa honen subjektu pasibo dira ziurtagiri horiek eta beroien ale bikoiztuak eskatzen </w:t>
      </w:r>
      <w:r>
        <w:rPr>
          <w:rFonts w:ascii="Arial" w:hAnsi="Arial"/>
          <w:sz w:val="21"/>
          <w:shd w:val="clear" w:color="auto" w:fill="FFFFFF" w:themeFill="background1"/>
        </w:rPr>
        <w:t>dituztenak</w:t>
      </w:r>
      <w:r>
        <w:rPr>
          <w:rFonts w:ascii="Arial" w:hAnsi="Arial"/>
          <w:sz w:val="21"/>
        </w:rPr>
        <w:t>.</w:t>
      </w:r>
    </w:p>
    <w:p w14:paraId="02A61EE0" w14:textId="77777777" w:rsidR="00F975F9" w:rsidRPr="009D0202" w:rsidRDefault="00F975F9" w:rsidP="009D0202">
      <w:pPr>
        <w:pStyle w:val="Ttulo3"/>
        <w:shd w:val="clear" w:color="auto" w:fill="FFFFFF" w:themeFill="background1"/>
      </w:pPr>
      <w:r>
        <w:t>72. artikulua. Sortzapena.</w:t>
      </w:r>
    </w:p>
    <w:p w14:paraId="39FB34BE"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Tasaren sortzapena tituluen ziurtagiriak egitean izango da. Hala ere, agirion eskaera egiten den unean exijitu ahal izango da tasa ordaintzea.</w:t>
      </w:r>
    </w:p>
    <w:p w14:paraId="75232DCC" w14:textId="77777777" w:rsidR="00F975F9" w:rsidRPr="009D0202" w:rsidRDefault="00F975F9" w:rsidP="009D0202">
      <w:pPr>
        <w:pStyle w:val="Ttulo3"/>
        <w:shd w:val="clear" w:color="auto" w:fill="FFFFFF" w:themeFill="background1"/>
      </w:pPr>
      <w:r>
        <w:t>73. artikulua. Kuota.</w:t>
      </w:r>
    </w:p>
    <w:p w14:paraId="61A0D49B" w14:textId="77777777" w:rsidR="00F975F9" w:rsidRPr="009D0202" w:rsidRDefault="00F975F9" w:rsidP="009D0202">
      <w:pPr>
        <w:shd w:val="clear" w:color="auto" w:fill="FFFFFF" w:themeFill="background1"/>
        <w:jc w:val="both"/>
        <w:rPr>
          <w:rFonts w:ascii="Arial" w:hAnsi="Arial" w:cs="Arial"/>
          <w:sz w:val="21"/>
          <w:szCs w:val="21"/>
        </w:rPr>
      </w:pPr>
      <w:r>
        <w:rPr>
          <w:rFonts w:ascii="Arial" w:hAnsi="Arial"/>
          <w:sz w:val="21"/>
        </w:rPr>
        <w:t>Hona tasaren zenbatekoa (eurotan):</w:t>
      </w:r>
    </w:p>
    <w:tbl>
      <w:tblPr>
        <w:tblW w:w="4172"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46"/>
        <w:gridCol w:w="1026"/>
      </w:tblGrid>
      <w:tr w:rsidR="00F975F9" w:rsidRPr="009D0202" w14:paraId="41C566E0" w14:textId="77777777" w:rsidTr="009149E7">
        <w:tc>
          <w:tcPr>
            <w:tcW w:w="3146" w:type="dxa"/>
            <w:tcBorders>
              <w:top w:val="nil"/>
              <w:left w:val="nil"/>
              <w:bottom w:val="nil"/>
              <w:right w:val="nil"/>
            </w:tcBorders>
            <w:shd w:val="clear" w:color="auto" w:fill="auto"/>
          </w:tcPr>
          <w:p w14:paraId="720934EB" w14:textId="77777777" w:rsidR="00F975F9" w:rsidRPr="009D0202" w:rsidRDefault="00F975F9" w:rsidP="009D0202">
            <w:pPr>
              <w:numPr>
                <w:ilvl w:val="0"/>
                <w:numId w:val="16"/>
              </w:numPr>
              <w:shd w:val="clear" w:color="auto" w:fill="FFFFFF" w:themeFill="background1"/>
              <w:jc w:val="both"/>
              <w:rPr>
                <w:rFonts w:ascii="Arial" w:hAnsi="Arial" w:cs="Arial"/>
                <w:sz w:val="21"/>
                <w:szCs w:val="21"/>
              </w:rPr>
            </w:pPr>
            <w:r>
              <w:rPr>
                <w:rFonts w:ascii="Arial" w:hAnsi="Arial"/>
                <w:sz w:val="21"/>
              </w:rPr>
              <w:t>Jatorrizko ziurtagiriak</w:t>
            </w:r>
          </w:p>
        </w:tc>
        <w:tc>
          <w:tcPr>
            <w:tcW w:w="1026" w:type="dxa"/>
            <w:tcBorders>
              <w:top w:val="nil"/>
              <w:left w:val="nil"/>
              <w:bottom w:val="nil"/>
              <w:right w:val="nil"/>
            </w:tcBorders>
            <w:shd w:val="clear" w:color="auto" w:fill="auto"/>
          </w:tcPr>
          <w:p w14:paraId="664009D0" w14:textId="77777777" w:rsidR="00F975F9" w:rsidRPr="009D0202" w:rsidRDefault="00F975F9" w:rsidP="009D0202">
            <w:pPr>
              <w:shd w:val="clear" w:color="auto" w:fill="FFFFFF" w:themeFill="background1"/>
              <w:ind w:left="140" w:right="144"/>
              <w:jc w:val="right"/>
              <w:rPr>
                <w:rFonts w:ascii="Arial" w:hAnsi="Arial" w:cs="Arial"/>
                <w:sz w:val="21"/>
                <w:szCs w:val="21"/>
              </w:rPr>
            </w:pPr>
            <w:r>
              <w:rPr>
                <w:rFonts w:ascii="Arial" w:hAnsi="Arial"/>
                <w:sz w:val="21"/>
              </w:rPr>
              <w:t>22,32</w:t>
            </w:r>
          </w:p>
        </w:tc>
      </w:tr>
      <w:tr w:rsidR="00F975F9" w:rsidRPr="009D0202" w14:paraId="4D5434AA" w14:textId="77777777" w:rsidTr="009149E7">
        <w:tc>
          <w:tcPr>
            <w:tcW w:w="3146" w:type="dxa"/>
            <w:tcBorders>
              <w:top w:val="nil"/>
              <w:left w:val="nil"/>
              <w:bottom w:val="nil"/>
              <w:right w:val="nil"/>
            </w:tcBorders>
            <w:shd w:val="clear" w:color="auto" w:fill="auto"/>
          </w:tcPr>
          <w:p w14:paraId="4D0871F2" w14:textId="77777777" w:rsidR="00F975F9" w:rsidRPr="009D0202" w:rsidRDefault="00F975F9" w:rsidP="009D0202">
            <w:pPr>
              <w:numPr>
                <w:ilvl w:val="0"/>
                <w:numId w:val="16"/>
              </w:numPr>
              <w:shd w:val="clear" w:color="auto" w:fill="FFFFFF" w:themeFill="background1"/>
              <w:spacing w:after="120"/>
              <w:jc w:val="both"/>
              <w:rPr>
                <w:rFonts w:ascii="Arial" w:hAnsi="Arial" w:cs="Arial"/>
                <w:sz w:val="21"/>
                <w:szCs w:val="21"/>
              </w:rPr>
            </w:pPr>
            <w:r>
              <w:rPr>
                <w:rFonts w:ascii="Arial" w:hAnsi="Arial"/>
                <w:sz w:val="21"/>
              </w:rPr>
              <w:t>Bikoiztuak</w:t>
            </w:r>
          </w:p>
        </w:tc>
        <w:tc>
          <w:tcPr>
            <w:tcW w:w="1026" w:type="dxa"/>
            <w:tcBorders>
              <w:top w:val="nil"/>
              <w:left w:val="nil"/>
              <w:bottom w:val="nil"/>
              <w:right w:val="nil"/>
            </w:tcBorders>
            <w:shd w:val="clear" w:color="auto" w:fill="auto"/>
          </w:tcPr>
          <w:p w14:paraId="58083132" w14:textId="77777777" w:rsidR="00F975F9" w:rsidRPr="009D0202" w:rsidRDefault="00F975F9" w:rsidP="009D0202">
            <w:pPr>
              <w:shd w:val="clear" w:color="auto" w:fill="FFFFFF" w:themeFill="background1"/>
              <w:spacing w:after="120"/>
              <w:ind w:left="140" w:right="144"/>
              <w:jc w:val="right"/>
              <w:rPr>
                <w:rFonts w:ascii="Arial" w:hAnsi="Arial" w:cs="Arial"/>
                <w:sz w:val="21"/>
                <w:szCs w:val="21"/>
              </w:rPr>
            </w:pPr>
            <w:r>
              <w:rPr>
                <w:rFonts w:ascii="Arial" w:hAnsi="Arial"/>
                <w:sz w:val="21"/>
              </w:rPr>
              <w:t>2,08</w:t>
            </w:r>
          </w:p>
        </w:tc>
      </w:tr>
    </w:tbl>
    <w:p w14:paraId="32752E02" w14:textId="4E1E5883" w:rsidR="00F975F9" w:rsidRPr="009D0202" w:rsidRDefault="00F975F9" w:rsidP="009D0202">
      <w:pPr>
        <w:pStyle w:val="Ttulo2"/>
        <w:shd w:val="clear" w:color="auto" w:fill="FFFFFF" w:themeFill="background1"/>
      </w:pPr>
      <w:bookmarkStart w:id="139" w:name="_Toc155960149"/>
      <w:r>
        <w:t xml:space="preserve">III. KAPITULUA. UNIBERTSITATEAZ KANPOKO IRAKASKUNTZETAKO ATZERRIKO TITULU ETA IKASKETAK HOMOLOGATU ETA BALIOZKOTZEAGATIK EZARRITAKO TASA </w:t>
      </w:r>
      <w:bookmarkEnd w:id="139"/>
    </w:p>
    <w:p w14:paraId="5472CACF" w14:textId="77777777" w:rsidR="00F975F9" w:rsidRPr="009D0202" w:rsidRDefault="00F975F9" w:rsidP="009D0202">
      <w:pPr>
        <w:pStyle w:val="Ttulo3"/>
        <w:shd w:val="clear" w:color="auto" w:fill="FFFFFF" w:themeFill="background1"/>
      </w:pPr>
      <w:r>
        <w:t>74. artikulua. Zerga-egitatea.</w:t>
      </w:r>
    </w:p>
    <w:p w14:paraId="52DB36FF" w14:textId="67D22DA0"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Tasa honen zerga-egitatea da interesdunak eskaturik hasiera ematea goi-mailako hezkuntzako atzerriko tituluak homologatzeko espediente bati, edo unibertsitateaz kanpoko irakaskuntzetako atzerriko tituluak edo ikasketak homologatu edo baliozkotzeko espediente bati.</w:t>
      </w:r>
    </w:p>
    <w:p w14:paraId="3ED9BFA2" w14:textId="77777777" w:rsidR="00F975F9" w:rsidRPr="009D0202" w:rsidRDefault="00F975F9" w:rsidP="009D0202">
      <w:pPr>
        <w:pStyle w:val="Ttulo3"/>
        <w:shd w:val="clear" w:color="auto" w:fill="FFFFFF" w:themeFill="background1"/>
      </w:pPr>
      <w:bookmarkStart w:id="140" w:name="_Toc155960151"/>
      <w:r>
        <w:t>75. artikulua. Sortzapena.</w:t>
      </w:r>
      <w:bookmarkEnd w:id="140"/>
    </w:p>
    <w:p w14:paraId="42999260"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Tasaren sortzapena homologatze- edo baliozkotze-eskabidea aurkezten denean izango da. Tasa ordaindu izana frogatu beharko da espedientea izapidetzeko.</w:t>
      </w:r>
    </w:p>
    <w:p w14:paraId="189155A1" w14:textId="77777777" w:rsidR="00F975F9" w:rsidRPr="009D0202" w:rsidRDefault="00F975F9" w:rsidP="009D0202">
      <w:pPr>
        <w:pStyle w:val="Ttulo3"/>
        <w:shd w:val="clear" w:color="auto" w:fill="FFFFFF" w:themeFill="background1"/>
      </w:pPr>
      <w:bookmarkStart w:id="141" w:name="_Toc155960152"/>
      <w:r>
        <w:t>76. artikulua. Subjektu pasiboa.</w:t>
      </w:r>
      <w:bookmarkEnd w:id="141"/>
    </w:p>
    <w:p w14:paraId="1A8EB26B"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Tasa honen subjektu pasibo dira atzerriko titulu edo ikasketak homologatu edo baliozkotzeko eskatzen duten pertsona fisikoak.</w:t>
      </w:r>
    </w:p>
    <w:p w14:paraId="6F5F7DCC" w14:textId="77777777" w:rsidR="00F975F9" w:rsidRPr="009D0202" w:rsidRDefault="00F975F9" w:rsidP="009D0202">
      <w:pPr>
        <w:pStyle w:val="Ttulo3"/>
        <w:shd w:val="clear" w:color="auto" w:fill="FFFFFF" w:themeFill="background1"/>
      </w:pPr>
      <w:bookmarkStart w:id="142" w:name="_Toc155960153"/>
      <w:r>
        <w:t>77. artikulua. Kuota.</w:t>
      </w:r>
      <w:bookmarkEnd w:id="142"/>
    </w:p>
    <w:p w14:paraId="3D69ED86" w14:textId="00FD83C8" w:rsidR="00F975F9" w:rsidRPr="009D0202" w:rsidRDefault="00F975F9" w:rsidP="009D0202">
      <w:pPr>
        <w:shd w:val="clear" w:color="auto" w:fill="FFFFFF" w:themeFill="background1"/>
        <w:tabs>
          <w:tab w:val="right" w:pos="8080"/>
          <w:tab w:val="right" w:pos="9184"/>
        </w:tabs>
        <w:spacing w:after="120"/>
        <w:jc w:val="both"/>
        <w:rPr>
          <w:rFonts w:ascii="Arial" w:hAnsi="Arial" w:cs="Arial"/>
          <w:sz w:val="21"/>
          <w:szCs w:val="21"/>
        </w:rPr>
      </w:pPr>
      <w:r>
        <w:rPr>
          <w:rFonts w:ascii="Arial" w:hAnsi="Arial"/>
          <w:sz w:val="21"/>
        </w:rPr>
        <w:t>1.</w:t>
      </w:r>
      <w:r w:rsidR="00D6061A">
        <w:rPr>
          <w:rFonts w:ascii="Arial" w:hAnsi="Arial"/>
          <w:sz w:val="21"/>
        </w:rPr>
        <w:t xml:space="preserve"> </w:t>
      </w:r>
      <w:r>
        <w:rPr>
          <w:rFonts w:ascii="Arial" w:hAnsi="Arial"/>
          <w:sz w:val="21"/>
        </w:rPr>
        <w:t xml:space="preserve">Tarifa honen arabera eskatuko da tasa (eurotan): </w:t>
      </w:r>
      <w:r>
        <w:rPr>
          <w:rFonts w:ascii="Arial" w:hAnsi="Arial"/>
          <w:sz w:val="21"/>
        </w:rPr>
        <w:tab/>
        <w:t>jatorrizkoak</w:t>
      </w:r>
      <w:r>
        <w:rPr>
          <w:rFonts w:ascii="Arial" w:hAnsi="Arial"/>
          <w:sz w:val="21"/>
        </w:rPr>
        <w:tab/>
        <w:t>kopiak</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85"/>
        <w:gridCol w:w="970"/>
        <w:gridCol w:w="1067"/>
      </w:tblGrid>
      <w:tr w:rsidR="00F975F9" w:rsidRPr="009D0202" w14:paraId="39A92F52" w14:textId="77777777" w:rsidTr="009149E7">
        <w:tc>
          <w:tcPr>
            <w:tcW w:w="7285" w:type="dxa"/>
            <w:tcBorders>
              <w:top w:val="nil"/>
              <w:left w:val="nil"/>
              <w:bottom w:val="nil"/>
              <w:right w:val="nil"/>
            </w:tcBorders>
            <w:shd w:val="clear" w:color="auto" w:fill="auto"/>
          </w:tcPr>
          <w:p w14:paraId="23CA159B" w14:textId="77777777" w:rsidR="00F975F9" w:rsidRPr="009D0202" w:rsidRDefault="00F975F9" w:rsidP="009D0202">
            <w:pPr>
              <w:numPr>
                <w:ilvl w:val="0"/>
                <w:numId w:val="15"/>
              </w:numPr>
              <w:shd w:val="clear" w:color="auto" w:fill="FFFFFF" w:themeFill="background1"/>
              <w:spacing w:after="120"/>
              <w:ind w:left="568" w:right="-108" w:hanging="284"/>
              <w:rPr>
                <w:rFonts w:ascii="Arial" w:hAnsi="Arial" w:cs="Arial"/>
                <w:sz w:val="21"/>
                <w:szCs w:val="21"/>
              </w:rPr>
            </w:pPr>
            <w:r>
              <w:rPr>
                <w:rFonts w:ascii="Arial" w:hAnsi="Arial"/>
                <w:sz w:val="21"/>
              </w:rPr>
              <w:t>Musika, Dantza edo Arte Dramatikoko goi-mailako tituluekin homologatzeko eskabidea</w:t>
            </w:r>
          </w:p>
        </w:tc>
        <w:tc>
          <w:tcPr>
            <w:tcW w:w="970" w:type="dxa"/>
            <w:tcBorders>
              <w:top w:val="nil"/>
              <w:left w:val="nil"/>
              <w:bottom w:val="nil"/>
              <w:right w:val="nil"/>
            </w:tcBorders>
            <w:shd w:val="clear" w:color="auto" w:fill="auto"/>
          </w:tcPr>
          <w:p w14:paraId="1AABB2AD" w14:textId="77777777" w:rsidR="00F975F9" w:rsidRPr="009D0202" w:rsidRDefault="00F975F9" w:rsidP="009D0202">
            <w:pPr>
              <w:shd w:val="clear" w:color="auto" w:fill="FFFFFF" w:themeFill="background1"/>
              <w:spacing w:after="120"/>
              <w:ind w:left="34" w:right="34"/>
              <w:jc w:val="right"/>
              <w:rPr>
                <w:rFonts w:ascii="Arial" w:hAnsi="Arial" w:cs="Arial"/>
                <w:sz w:val="21"/>
                <w:szCs w:val="21"/>
              </w:rPr>
            </w:pPr>
            <w:r>
              <w:rPr>
                <w:rFonts w:ascii="Arial" w:hAnsi="Arial"/>
                <w:sz w:val="21"/>
              </w:rPr>
              <w:t>58,02</w:t>
            </w:r>
          </w:p>
        </w:tc>
        <w:tc>
          <w:tcPr>
            <w:tcW w:w="1067" w:type="dxa"/>
            <w:tcBorders>
              <w:top w:val="nil"/>
              <w:left w:val="nil"/>
              <w:bottom w:val="nil"/>
              <w:right w:val="nil"/>
            </w:tcBorders>
          </w:tcPr>
          <w:p w14:paraId="47F268BE" w14:textId="77777777" w:rsidR="00F975F9" w:rsidRPr="009D0202" w:rsidRDefault="00F975F9" w:rsidP="009D0202">
            <w:pPr>
              <w:shd w:val="clear" w:color="auto" w:fill="FFFFFF" w:themeFill="background1"/>
              <w:spacing w:after="120"/>
              <w:ind w:left="34" w:right="34"/>
              <w:jc w:val="right"/>
              <w:rPr>
                <w:rFonts w:ascii="Arial" w:hAnsi="Arial" w:cs="Arial"/>
                <w:sz w:val="21"/>
                <w:szCs w:val="21"/>
              </w:rPr>
            </w:pPr>
            <w:r>
              <w:rPr>
                <w:rFonts w:ascii="Arial" w:hAnsi="Arial"/>
                <w:sz w:val="21"/>
              </w:rPr>
              <w:t>7,09</w:t>
            </w:r>
          </w:p>
        </w:tc>
      </w:tr>
      <w:tr w:rsidR="00F975F9" w:rsidRPr="009D0202" w14:paraId="50D7D3DC" w14:textId="77777777" w:rsidTr="009149E7">
        <w:tc>
          <w:tcPr>
            <w:tcW w:w="7285" w:type="dxa"/>
            <w:tcBorders>
              <w:top w:val="nil"/>
              <w:left w:val="nil"/>
              <w:bottom w:val="nil"/>
              <w:right w:val="nil"/>
            </w:tcBorders>
            <w:shd w:val="clear" w:color="auto" w:fill="auto"/>
          </w:tcPr>
          <w:p w14:paraId="2A891EA7" w14:textId="77777777" w:rsidR="00F975F9" w:rsidRPr="009D0202" w:rsidRDefault="00F975F9" w:rsidP="009D0202">
            <w:pPr>
              <w:numPr>
                <w:ilvl w:val="0"/>
                <w:numId w:val="15"/>
              </w:numPr>
              <w:shd w:val="clear" w:color="auto" w:fill="FFFFFF" w:themeFill="background1"/>
              <w:spacing w:after="120"/>
              <w:ind w:left="568" w:hanging="284"/>
              <w:rPr>
                <w:rFonts w:ascii="Arial" w:hAnsi="Arial" w:cs="Arial"/>
                <w:sz w:val="21"/>
                <w:szCs w:val="21"/>
              </w:rPr>
            </w:pPr>
            <w:r>
              <w:rPr>
                <w:rFonts w:ascii="Arial" w:hAnsi="Arial"/>
                <w:sz w:val="21"/>
              </w:rPr>
              <w:t>Espainiako titulu hauekin homologatzeko eskabidea: Batxilergoa, Lanbide Heziketako goi-mailako teknikaria, Arte Plastikoetako eta Diseinuko goi-mailako teknikaria, Kiroletako goi-mailako teknikaria eta Musika edo Dantzako titulu profesionala</w:t>
            </w:r>
          </w:p>
        </w:tc>
        <w:tc>
          <w:tcPr>
            <w:tcW w:w="970" w:type="dxa"/>
            <w:tcBorders>
              <w:top w:val="nil"/>
              <w:left w:val="nil"/>
              <w:bottom w:val="nil"/>
              <w:right w:val="nil"/>
            </w:tcBorders>
            <w:shd w:val="clear" w:color="auto" w:fill="auto"/>
          </w:tcPr>
          <w:p w14:paraId="6969B98B" w14:textId="77777777" w:rsidR="00F975F9" w:rsidRPr="009D0202" w:rsidRDefault="00F975F9" w:rsidP="009D0202">
            <w:pPr>
              <w:shd w:val="clear" w:color="auto" w:fill="FFFFFF" w:themeFill="background1"/>
              <w:spacing w:after="120"/>
              <w:ind w:left="194" w:right="34"/>
              <w:jc w:val="right"/>
              <w:rPr>
                <w:rFonts w:ascii="Arial" w:hAnsi="Arial" w:cs="Arial"/>
                <w:sz w:val="21"/>
                <w:szCs w:val="21"/>
              </w:rPr>
            </w:pPr>
            <w:r>
              <w:rPr>
                <w:rFonts w:ascii="Arial" w:hAnsi="Arial"/>
                <w:sz w:val="21"/>
              </w:rPr>
              <w:t>53,33</w:t>
            </w:r>
          </w:p>
        </w:tc>
        <w:tc>
          <w:tcPr>
            <w:tcW w:w="1067" w:type="dxa"/>
            <w:tcBorders>
              <w:top w:val="nil"/>
              <w:left w:val="nil"/>
              <w:bottom w:val="nil"/>
              <w:right w:val="nil"/>
            </w:tcBorders>
          </w:tcPr>
          <w:p w14:paraId="17FFF146" w14:textId="77777777" w:rsidR="00F975F9" w:rsidRPr="009D0202" w:rsidRDefault="00F975F9" w:rsidP="009D0202">
            <w:pPr>
              <w:shd w:val="clear" w:color="auto" w:fill="FFFFFF" w:themeFill="background1"/>
              <w:spacing w:after="120"/>
              <w:ind w:left="194" w:right="34"/>
              <w:jc w:val="right"/>
              <w:rPr>
                <w:rFonts w:ascii="Arial" w:hAnsi="Arial" w:cs="Arial"/>
                <w:sz w:val="21"/>
                <w:szCs w:val="21"/>
              </w:rPr>
            </w:pPr>
            <w:r>
              <w:rPr>
                <w:rFonts w:ascii="Arial" w:hAnsi="Arial"/>
                <w:sz w:val="21"/>
              </w:rPr>
              <w:t>7,09</w:t>
            </w:r>
          </w:p>
        </w:tc>
      </w:tr>
      <w:tr w:rsidR="00F975F9" w:rsidRPr="009D0202" w14:paraId="74F54736" w14:textId="77777777" w:rsidTr="009149E7">
        <w:tc>
          <w:tcPr>
            <w:tcW w:w="7285" w:type="dxa"/>
            <w:tcBorders>
              <w:top w:val="nil"/>
              <w:left w:val="nil"/>
              <w:bottom w:val="nil"/>
              <w:right w:val="nil"/>
            </w:tcBorders>
            <w:shd w:val="clear" w:color="auto" w:fill="auto"/>
          </w:tcPr>
          <w:p w14:paraId="02E77911" w14:textId="77777777" w:rsidR="00F975F9" w:rsidRPr="009D0202" w:rsidRDefault="00F975F9" w:rsidP="009D0202">
            <w:pPr>
              <w:numPr>
                <w:ilvl w:val="0"/>
                <w:numId w:val="15"/>
              </w:numPr>
              <w:shd w:val="clear" w:color="auto" w:fill="FFFFFF" w:themeFill="background1"/>
              <w:spacing w:after="120"/>
              <w:ind w:left="568" w:hanging="284"/>
              <w:rPr>
                <w:rFonts w:ascii="Arial" w:hAnsi="Arial" w:cs="Arial"/>
                <w:sz w:val="21"/>
                <w:szCs w:val="21"/>
              </w:rPr>
            </w:pPr>
            <w:r>
              <w:rPr>
                <w:rFonts w:ascii="Arial" w:hAnsi="Arial"/>
                <w:sz w:val="21"/>
              </w:rPr>
              <w:t>Espainiako titulu hauekin homologatzeko eskabidea: Lanbide Heziketako teknikaria, Arte Plastikoetako eta Diseinuko teknikaria edo Kiroletako teknikaria</w:t>
            </w:r>
          </w:p>
        </w:tc>
        <w:tc>
          <w:tcPr>
            <w:tcW w:w="970" w:type="dxa"/>
            <w:tcBorders>
              <w:top w:val="nil"/>
              <w:left w:val="nil"/>
              <w:bottom w:val="nil"/>
              <w:right w:val="nil"/>
            </w:tcBorders>
            <w:shd w:val="clear" w:color="auto" w:fill="auto"/>
          </w:tcPr>
          <w:p w14:paraId="051C2200" w14:textId="77777777" w:rsidR="00F975F9" w:rsidRPr="009D0202" w:rsidRDefault="00F975F9" w:rsidP="009D0202">
            <w:pPr>
              <w:shd w:val="clear" w:color="auto" w:fill="FFFFFF" w:themeFill="background1"/>
              <w:spacing w:after="120"/>
              <w:ind w:left="194" w:right="34"/>
              <w:jc w:val="right"/>
              <w:rPr>
                <w:rFonts w:ascii="Arial" w:hAnsi="Arial" w:cs="Arial"/>
                <w:sz w:val="21"/>
                <w:szCs w:val="21"/>
              </w:rPr>
            </w:pPr>
            <w:r>
              <w:rPr>
                <w:rFonts w:ascii="Arial" w:hAnsi="Arial"/>
                <w:sz w:val="21"/>
              </w:rPr>
              <w:t>53,33</w:t>
            </w:r>
          </w:p>
        </w:tc>
        <w:tc>
          <w:tcPr>
            <w:tcW w:w="1067" w:type="dxa"/>
            <w:tcBorders>
              <w:top w:val="nil"/>
              <w:left w:val="nil"/>
              <w:bottom w:val="nil"/>
              <w:right w:val="nil"/>
            </w:tcBorders>
          </w:tcPr>
          <w:p w14:paraId="2350FC8C" w14:textId="77777777" w:rsidR="00F975F9" w:rsidRPr="009D0202" w:rsidRDefault="00F975F9" w:rsidP="009D0202">
            <w:pPr>
              <w:shd w:val="clear" w:color="auto" w:fill="FFFFFF" w:themeFill="background1"/>
              <w:spacing w:after="120"/>
              <w:ind w:left="194" w:right="34"/>
              <w:jc w:val="right"/>
              <w:rPr>
                <w:rFonts w:ascii="Arial" w:hAnsi="Arial" w:cs="Arial"/>
                <w:sz w:val="21"/>
                <w:szCs w:val="21"/>
              </w:rPr>
            </w:pPr>
            <w:r>
              <w:rPr>
                <w:rFonts w:ascii="Arial" w:hAnsi="Arial"/>
                <w:sz w:val="21"/>
              </w:rPr>
              <w:t>7,09</w:t>
            </w:r>
          </w:p>
        </w:tc>
      </w:tr>
      <w:tr w:rsidR="00F975F9" w:rsidRPr="009D0202" w14:paraId="55D155DB" w14:textId="77777777" w:rsidTr="009149E7">
        <w:trPr>
          <w:trHeight w:val="510"/>
        </w:trPr>
        <w:tc>
          <w:tcPr>
            <w:tcW w:w="7285" w:type="dxa"/>
            <w:tcBorders>
              <w:top w:val="nil"/>
              <w:left w:val="nil"/>
              <w:bottom w:val="nil"/>
              <w:right w:val="nil"/>
            </w:tcBorders>
            <w:shd w:val="clear" w:color="auto" w:fill="auto"/>
          </w:tcPr>
          <w:p w14:paraId="00B9D4B3" w14:textId="77777777" w:rsidR="00F975F9" w:rsidRPr="009D0202" w:rsidRDefault="00F975F9" w:rsidP="009D0202">
            <w:pPr>
              <w:numPr>
                <w:ilvl w:val="0"/>
                <w:numId w:val="15"/>
              </w:numPr>
              <w:shd w:val="clear" w:color="auto" w:fill="FFFFFF" w:themeFill="background1"/>
              <w:spacing w:after="120"/>
              <w:ind w:left="568" w:hanging="284"/>
              <w:rPr>
                <w:rFonts w:ascii="Arial" w:hAnsi="Arial" w:cs="Arial"/>
                <w:sz w:val="21"/>
                <w:szCs w:val="21"/>
              </w:rPr>
            </w:pPr>
            <w:r>
              <w:rPr>
                <w:rFonts w:ascii="Arial" w:hAnsi="Arial"/>
                <w:sz w:val="21"/>
              </w:rPr>
              <w:t>Kultura Ondareen Kontserbazio eta Zaharberritzeari buruzko Espainiako tituluarekin homologatzeko eskabidea</w:t>
            </w:r>
          </w:p>
        </w:tc>
        <w:tc>
          <w:tcPr>
            <w:tcW w:w="970" w:type="dxa"/>
            <w:tcBorders>
              <w:top w:val="nil"/>
              <w:left w:val="nil"/>
              <w:bottom w:val="nil"/>
              <w:right w:val="nil"/>
            </w:tcBorders>
            <w:shd w:val="clear" w:color="auto" w:fill="auto"/>
          </w:tcPr>
          <w:p w14:paraId="74218C73" w14:textId="77777777" w:rsidR="00F975F9" w:rsidRPr="009D0202" w:rsidRDefault="00F975F9" w:rsidP="009D0202">
            <w:pPr>
              <w:shd w:val="clear" w:color="auto" w:fill="FFFFFF" w:themeFill="background1"/>
              <w:spacing w:after="120"/>
              <w:ind w:left="194" w:right="34"/>
              <w:jc w:val="right"/>
              <w:rPr>
                <w:rFonts w:ascii="Arial" w:hAnsi="Arial" w:cs="Arial"/>
                <w:sz w:val="21"/>
                <w:szCs w:val="21"/>
              </w:rPr>
            </w:pPr>
            <w:r>
              <w:rPr>
                <w:rFonts w:ascii="Arial" w:hAnsi="Arial"/>
                <w:sz w:val="21"/>
              </w:rPr>
              <w:t>53,33</w:t>
            </w:r>
          </w:p>
        </w:tc>
        <w:tc>
          <w:tcPr>
            <w:tcW w:w="1067" w:type="dxa"/>
            <w:tcBorders>
              <w:top w:val="nil"/>
              <w:left w:val="nil"/>
              <w:bottom w:val="nil"/>
              <w:right w:val="nil"/>
            </w:tcBorders>
          </w:tcPr>
          <w:p w14:paraId="4616052C" w14:textId="77777777" w:rsidR="00F975F9" w:rsidRPr="009D0202" w:rsidRDefault="00F975F9" w:rsidP="009D0202">
            <w:pPr>
              <w:shd w:val="clear" w:color="auto" w:fill="FFFFFF" w:themeFill="background1"/>
              <w:spacing w:after="120"/>
              <w:ind w:left="194" w:right="34"/>
              <w:jc w:val="right"/>
              <w:rPr>
                <w:rFonts w:ascii="Arial" w:hAnsi="Arial" w:cs="Arial"/>
                <w:sz w:val="21"/>
                <w:szCs w:val="21"/>
              </w:rPr>
            </w:pPr>
            <w:r>
              <w:rPr>
                <w:rFonts w:ascii="Arial" w:hAnsi="Arial"/>
                <w:sz w:val="21"/>
              </w:rPr>
              <w:t>7,09</w:t>
            </w:r>
          </w:p>
        </w:tc>
      </w:tr>
      <w:tr w:rsidR="00F975F9" w:rsidRPr="009D0202" w14:paraId="018471B0" w14:textId="77777777" w:rsidTr="009149E7">
        <w:trPr>
          <w:trHeight w:val="510"/>
        </w:trPr>
        <w:tc>
          <w:tcPr>
            <w:tcW w:w="7285" w:type="dxa"/>
            <w:tcBorders>
              <w:top w:val="nil"/>
              <w:left w:val="nil"/>
              <w:bottom w:val="nil"/>
              <w:right w:val="nil"/>
            </w:tcBorders>
            <w:shd w:val="clear" w:color="auto" w:fill="auto"/>
          </w:tcPr>
          <w:p w14:paraId="5AD78979" w14:textId="77777777" w:rsidR="00F975F9" w:rsidRPr="009D0202" w:rsidRDefault="00F975F9" w:rsidP="009D0202">
            <w:pPr>
              <w:numPr>
                <w:ilvl w:val="0"/>
                <w:numId w:val="15"/>
              </w:numPr>
              <w:shd w:val="clear" w:color="auto" w:fill="FFFFFF" w:themeFill="background1"/>
              <w:spacing w:after="120"/>
              <w:ind w:left="568" w:right="-108" w:hanging="284"/>
              <w:rPr>
                <w:rFonts w:ascii="Arial" w:hAnsi="Arial" w:cs="Arial"/>
                <w:sz w:val="21"/>
                <w:szCs w:val="21"/>
              </w:rPr>
            </w:pPr>
            <w:r>
              <w:rPr>
                <w:rFonts w:ascii="Arial" w:hAnsi="Arial"/>
                <w:sz w:val="21"/>
              </w:rPr>
              <w:t>Goi-mailako Arte-ikasketetako Masterraren tituluarekin homologatzeko eskabidea</w:t>
            </w:r>
          </w:p>
        </w:tc>
        <w:tc>
          <w:tcPr>
            <w:tcW w:w="970" w:type="dxa"/>
            <w:tcBorders>
              <w:top w:val="nil"/>
              <w:left w:val="nil"/>
              <w:bottom w:val="nil"/>
              <w:right w:val="nil"/>
            </w:tcBorders>
            <w:shd w:val="clear" w:color="auto" w:fill="auto"/>
          </w:tcPr>
          <w:p w14:paraId="19C1DBC6" w14:textId="77777777" w:rsidR="00F975F9" w:rsidRPr="009D0202" w:rsidRDefault="00F975F9" w:rsidP="009D0202">
            <w:pPr>
              <w:shd w:val="clear" w:color="auto" w:fill="FFFFFF" w:themeFill="background1"/>
              <w:spacing w:after="120"/>
              <w:ind w:left="194" w:right="34"/>
              <w:jc w:val="right"/>
              <w:rPr>
                <w:rFonts w:ascii="Arial" w:hAnsi="Arial" w:cs="Arial"/>
                <w:sz w:val="21"/>
                <w:szCs w:val="21"/>
              </w:rPr>
            </w:pPr>
            <w:r>
              <w:rPr>
                <w:rFonts w:ascii="Arial" w:hAnsi="Arial"/>
                <w:sz w:val="21"/>
              </w:rPr>
              <w:t>58,02</w:t>
            </w:r>
          </w:p>
        </w:tc>
        <w:tc>
          <w:tcPr>
            <w:tcW w:w="1067" w:type="dxa"/>
            <w:tcBorders>
              <w:top w:val="nil"/>
              <w:left w:val="nil"/>
              <w:bottom w:val="nil"/>
              <w:right w:val="nil"/>
            </w:tcBorders>
          </w:tcPr>
          <w:p w14:paraId="3D18F539" w14:textId="77777777" w:rsidR="00F975F9" w:rsidRPr="009D0202" w:rsidRDefault="00F975F9" w:rsidP="009D0202">
            <w:pPr>
              <w:shd w:val="clear" w:color="auto" w:fill="FFFFFF" w:themeFill="background1"/>
              <w:spacing w:after="120"/>
              <w:ind w:left="194" w:right="34"/>
              <w:jc w:val="right"/>
              <w:rPr>
                <w:rFonts w:ascii="Arial" w:hAnsi="Arial" w:cs="Arial"/>
                <w:sz w:val="21"/>
                <w:szCs w:val="21"/>
              </w:rPr>
            </w:pPr>
            <w:r>
              <w:rPr>
                <w:rFonts w:ascii="Arial" w:hAnsi="Arial"/>
                <w:sz w:val="21"/>
              </w:rPr>
              <w:t>7,09</w:t>
            </w:r>
          </w:p>
        </w:tc>
      </w:tr>
      <w:tr w:rsidR="00F975F9" w:rsidRPr="009D0202" w14:paraId="6D469FFC" w14:textId="77777777" w:rsidTr="009149E7">
        <w:trPr>
          <w:trHeight w:val="510"/>
        </w:trPr>
        <w:tc>
          <w:tcPr>
            <w:tcW w:w="7285" w:type="dxa"/>
            <w:tcBorders>
              <w:top w:val="nil"/>
              <w:left w:val="nil"/>
              <w:bottom w:val="nil"/>
              <w:right w:val="nil"/>
            </w:tcBorders>
            <w:shd w:val="clear" w:color="auto" w:fill="auto"/>
          </w:tcPr>
          <w:p w14:paraId="510A2894" w14:textId="77777777" w:rsidR="00F975F9" w:rsidRPr="009D0202" w:rsidRDefault="00F975F9" w:rsidP="009D0202">
            <w:pPr>
              <w:numPr>
                <w:ilvl w:val="0"/>
                <w:numId w:val="15"/>
              </w:numPr>
              <w:shd w:val="clear" w:color="auto" w:fill="FFFFFF" w:themeFill="background1"/>
              <w:spacing w:after="120"/>
              <w:ind w:left="567" w:hanging="283"/>
              <w:rPr>
                <w:rFonts w:ascii="Arial" w:hAnsi="Arial" w:cs="Arial"/>
                <w:sz w:val="21"/>
                <w:szCs w:val="21"/>
              </w:rPr>
            </w:pPr>
            <w:r>
              <w:rPr>
                <w:rFonts w:ascii="Arial" w:hAnsi="Arial"/>
                <w:sz w:val="21"/>
              </w:rPr>
              <w:t>Unibertsitate-mailakoak ez diren Espainiako ikastaro edo moduluak baliozkotzeko eskabidea</w:t>
            </w:r>
          </w:p>
        </w:tc>
        <w:tc>
          <w:tcPr>
            <w:tcW w:w="970" w:type="dxa"/>
            <w:tcBorders>
              <w:top w:val="nil"/>
              <w:left w:val="nil"/>
              <w:bottom w:val="nil"/>
              <w:right w:val="nil"/>
            </w:tcBorders>
            <w:shd w:val="clear" w:color="auto" w:fill="auto"/>
          </w:tcPr>
          <w:p w14:paraId="0DC3A616" w14:textId="77777777" w:rsidR="00F975F9" w:rsidRPr="009D0202" w:rsidRDefault="00F975F9" w:rsidP="009D0202">
            <w:pPr>
              <w:shd w:val="clear" w:color="auto" w:fill="FFFFFF" w:themeFill="background1"/>
              <w:spacing w:after="120"/>
              <w:ind w:left="194" w:right="34"/>
              <w:jc w:val="right"/>
              <w:rPr>
                <w:rFonts w:ascii="Arial" w:hAnsi="Arial" w:cs="Arial"/>
                <w:sz w:val="21"/>
                <w:szCs w:val="21"/>
              </w:rPr>
            </w:pPr>
            <w:r>
              <w:rPr>
                <w:rFonts w:ascii="Arial" w:hAnsi="Arial"/>
                <w:sz w:val="21"/>
              </w:rPr>
              <w:t>26,64</w:t>
            </w:r>
          </w:p>
        </w:tc>
        <w:tc>
          <w:tcPr>
            <w:tcW w:w="1067" w:type="dxa"/>
            <w:tcBorders>
              <w:top w:val="nil"/>
              <w:left w:val="nil"/>
              <w:bottom w:val="nil"/>
              <w:right w:val="nil"/>
            </w:tcBorders>
          </w:tcPr>
          <w:p w14:paraId="25C763A6" w14:textId="77777777" w:rsidR="00F975F9" w:rsidRPr="009D0202" w:rsidRDefault="00F975F9" w:rsidP="009D0202">
            <w:pPr>
              <w:shd w:val="clear" w:color="auto" w:fill="FFFFFF" w:themeFill="background1"/>
              <w:spacing w:after="120"/>
              <w:ind w:left="194" w:right="34"/>
              <w:jc w:val="right"/>
              <w:rPr>
                <w:rFonts w:ascii="Arial" w:hAnsi="Arial" w:cs="Arial"/>
                <w:sz w:val="21"/>
                <w:szCs w:val="21"/>
              </w:rPr>
            </w:pPr>
            <w:r>
              <w:rPr>
                <w:rFonts w:ascii="Arial" w:hAnsi="Arial"/>
                <w:sz w:val="21"/>
              </w:rPr>
              <w:t>7,09</w:t>
            </w:r>
          </w:p>
        </w:tc>
      </w:tr>
    </w:tbl>
    <w:p w14:paraId="497467BB"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2. Aurreko letretan berariaz aipatu gabeko titulu edo ikasketen kasuan, ondorioei edo maila akademikoari dagokienez baliokideak diren titulu edo ikasketen zenbatekoa aplikatuko da.</w:t>
      </w:r>
    </w:p>
    <w:p w14:paraId="11BC3B0A"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3. Ez da tasarik eskatuko Bigarren Hezkuntzako Graduaren Espainiako tituluarekin homologatzeko eskabideagatik.</w:t>
      </w:r>
    </w:p>
    <w:p w14:paraId="7D31BAC2" w14:textId="77777777" w:rsidR="00F975F9" w:rsidRPr="009D0202" w:rsidRDefault="00F975F9" w:rsidP="009D0202">
      <w:pPr>
        <w:pStyle w:val="Ttulo2"/>
        <w:shd w:val="clear" w:color="auto" w:fill="FFFFFF" w:themeFill="background1"/>
      </w:pPr>
      <w:bookmarkStart w:id="143" w:name="_Toc155960154"/>
      <w:bookmarkStart w:id="144" w:name="_Toc473955392"/>
      <w:r>
        <w:t>IV. KAPITULUA. AISIAKO ONTZIAK MANEIATZEKO TITULUENGATIK EZARRITAKO TASA</w:t>
      </w:r>
      <w:bookmarkEnd w:id="143"/>
    </w:p>
    <w:bookmarkEnd w:id="144"/>
    <w:p w14:paraId="77D6934B" w14:textId="77777777" w:rsidR="00F975F9" w:rsidRPr="009D0202" w:rsidRDefault="00F975F9" w:rsidP="009D0202">
      <w:pPr>
        <w:pStyle w:val="Ttulo3"/>
        <w:shd w:val="clear" w:color="auto" w:fill="FFFFFF" w:themeFill="background1"/>
      </w:pPr>
      <w:r>
        <w:t>78. artikulua. Zerga-egitatea.</w:t>
      </w:r>
    </w:p>
    <w:p w14:paraId="7DDD96F5" w14:textId="77777777" w:rsidR="00F975F9" w:rsidRPr="009D0202" w:rsidRDefault="00F975F9" w:rsidP="009D0202">
      <w:pPr>
        <w:shd w:val="clear" w:color="auto" w:fill="FFFFFF" w:themeFill="background1"/>
        <w:spacing w:after="120"/>
        <w:jc w:val="both"/>
        <w:rPr>
          <w:rFonts w:ascii="Arial" w:hAnsi="Arial" w:cs="Arial"/>
          <w:sz w:val="21"/>
          <w:szCs w:val="21"/>
        </w:rPr>
      </w:pPr>
      <w:bookmarkStart w:id="145" w:name="_Toc473955394"/>
      <w:r>
        <w:rPr>
          <w:rFonts w:ascii="Arial" w:hAnsi="Arial"/>
          <w:sz w:val="21"/>
        </w:rPr>
        <w:t>Tasa honen zerga-egitatea da zerbitzuak ematea aisiako ontziak maneiatzeko behar diren tituluak egiteko, berritzeko, baliozkotzeko eta haien ale bikoiztuak egiteko, bai eta tituluok lortzeko azterketetan parte hartzeko ere.</w:t>
      </w:r>
    </w:p>
    <w:p w14:paraId="38F538CE" w14:textId="77777777" w:rsidR="00F975F9" w:rsidRPr="009D0202" w:rsidRDefault="00F975F9" w:rsidP="009D0202">
      <w:pPr>
        <w:pStyle w:val="Ttulo3"/>
        <w:shd w:val="clear" w:color="auto" w:fill="FFFFFF" w:themeFill="background1"/>
      </w:pPr>
      <w:bookmarkStart w:id="146" w:name="_Toc155960156"/>
      <w:r>
        <w:t>79. artikulua. Subjektu pasiboa.</w:t>
      </w:r>
      <w:bookmarkEnd w:id="145"/>
      <w:bookmarkEnd w:id="146"/>
    </w:p>
    <w:p w14:paraId="3290FDCB" w14:textId="77777777" w:rsidR="00F975F9" w:rsidRPr="009D0202" w:rsidRDefault="00F975F9" w:rsidP="009D0202">
      <w:pPr>
        <w:shd w:val="clear" w:color="auto" w:fill="FFFFFF" w:themeFill="background1"/>
        <w:spacing w:after="120"/>
        <w:jc w:val="both"/>
        <w:rPr>
          <w:rFonts w:ascii="Arial" w:hAnsi="Arial" w:cs="Arial"/>
          <w:sz w:val="21"/>
          <w:szCs w:val="21"/>
        </w:rPr>
      </w:pPr>
      <w:bookmarkStart w:id="147" w:name="_Toc473955395"/>
      <w:r>
        <w:rPr>
          <w:rFonts w:ascii="Arial" w:hAnsi="Arial"/>
          <w:sz w:val="21"/>
        </w:rPr>
        <w:t>Tasa honen subjektu pasibo dira zerga-egitate diren zerbitzuak eskatzen edo jasotzen dituztenak.</w:t>
      </w:r>
    </w:p>
    <w:p w14:paraId="7F652F1B" w14:textId="77777777" w:rsidR="00F975F9" w:rsidRPr="009D0202" w:rsidRDefault="00F975F9" w:rsidP="009D0202">
      <w:pPr>
        <w:pStyle w:val="Ttulo3"/>
        <w:shd w:val="clear" w:color="auto" w:fill="FFFFFF" w:themeFill="background1"/>
      </w:pPr>
      <w:bookmarkStart w:id="148" w:name="_Toc155960157"/>
      <w:r>
        <w:t>80. artikulua. Sortzapena.</w:t>
      </w:r>
      <w:bookmarkEnd w:id="147"/>
      <w:bookmarkEnd w:id="148"/>
    </w:p>
    <w:p w14:paraId="67CD2142" w14:textId="77777777" w:rsidR="00F975F9" w:rsidRPr="009D0202" w:rsidRDefault="00F975F9" w:rsidP="009D0202">
      <w:pPr>
        <w:shd w:val="clear" w:color="auto" w:fill="FFFFFF" w:themeFill="background1"/>
        <w:spacing w:after="120"/>
        <w:jc w:val="both"/>
        <w:rPr>
          <w:rFonts w:ascii="Arial" w:hAnsi="Arial" w:cs="Arial"/>
          <w:sz w:val="21"/>
          <w:szCs w:val="21"/>
        </w:rPr>
      </w:pPr>
      <w:bookmarkStart w:id="149" w:name="_Toc473955396"/>
      <w:r>
        <w:rPr>
          <w:rFonts w:ascii="Arial" w:hAnsi="Arial"/>
          <w:sz w:val="21"/>
        </w:rPr>
        <w:t>Tasaren sortzapena zerga-egitate diren administrazio-jarduketak gauzatzen direnean izango da. Halere, eskaera egiten den unean exijitu ahal izango da ordainketa.</w:t>
      </w:r>
    </w:p>
    <w:p w14:paraId="4381C3F5" w14:textId="77777777" w:rsidR="00F975F9" w:rsidRPr="009D0202" w:rsidRDefault="00F975F9" w:rsidP="009D0202">
      <w:pPr>
        <w:pStyle w:val="Ttulo3"/>
        <w:shd w:val="clear" w:color="auto" w:fill="FFFFFF" w:themeFill="background1"/>
      </w:pPr>
      <w:bookmarkStart w:id="150" w:name="_Toc155960158"/>
      <w:r>
        <w:t xml:space="preserve">81. artikulua. </w:t>
      </w:r>
      <w:bookmarkEnd w:id="149"/>
      <w:r>
        <w:t>Kuota.</w:t>
      </w:r>
      <w:bookmarkEnd w:id="150"/>
    </w:p>
    <w:p w14:paraId="644765D1" w14:textId="77777777" w:rsidR="00F975F9" w:rsidRPr="009D0202" w:rsidRDefault="00F975F9" w:rsidP="009D0202">
      <w:pPr>
        <w:shd w:val="clear" w:color="auto" w:fill="FFFFFF" w:themeFill="background1"/>
        <w:spacing w:after="40"/>
        <w:jc w:val="both"/>
        <w:rPr>
          <w:rFonts w:ascii="Arial" w:hAnsi="Arial" w:cs="Arial"/>
          <w:sz w:val="21"/>
          <w:szCs w:val="21"/>
        </w:rPr>
      </w:pPr>
      <w:r>
        <w:rPr>
          <w:rFonts w:ascii="Arial" w:hAnsi="Arial"/>
          <w:sz w:val="21"/>
        </w:rPr>
        <w:t>Tarifa honen arabera eskatuko da tasa (eurotan):</w:t>
      </w:r>
    </w:p>
    <w:tbl>
      <w:tblPr>
        <w:tblW w:w="7229" w:type="dxa"/>
        <w:tblInd w:w="250" w:type="dxa"/>
        <w:tblBorders>
          <w:top w:val="single" w:sz="2" w:space="0" w:color="C0C0C0"/>
          <w:left w:val="single" w:sz="2" w:space="0" w:color="C0C0C0"/>
          <w:bottom w:val="single" w:sz="2" w:space="0" w:color="C0C0C0"/>
          <w:right w:val="single" w:sz="2" w:space="0" w:color="C0C0C0"/>
          <w:insideH w:val="single" w:sz="2" w:space="0" w:color="C0C0C0"/>
          <w:insideV w:val="single" w:sz="2" w:space="0" w:color="DDDDDD"/>
        </w:tblBorders>
        <w:tblLayout w:type="fixed"/>
        <w:tblLook w:val="01E0" w:firstRow="1" w:lastRow="1" w:firstColumn="1" w:lastColumn="1" w:noHBand="0" w:noVBand="0"/>
      </w:tblPr>
      <w:tblGrid>
        <w:gridCol w:w="425"/>
        <w:gridCol w:w="513"/>
        <w:gridCol w:w="5220"/>
        <w:gridCol w:w="1071"/>
      </w:tblGrid>
      <w:tr w:rsidR="00F975F9" w:rsidRPr="009D0202" w14:paraId="2D714715" w14:textId="77777777" w:rsidTr="009149E7">
        <w:tc>
          <w:tcPr>
            <w:tcW w:w="425" w:type="dxa"/>
            <w:tcBorders>
              <w:top w:val="single" w:sz="2" w:space="0" w:color="C0C0C0"/>
              <w:left w:val="single" w:sz="2" w:space="0" w:color="C0C0C0"/>
              <w:bottom w:val="single" w:sz="2" w:space="0" w:color="C0C0C0"/>
              <w:right w:val="single" w:sz="2" w:space="0" w:color="C0C0C0"/>
            </w:tcBorders>
            <w:shd w:val="clear" w:color="auto" w:fill="auto"/>
          </w:tcPr>
          <w:p w14:paraId="2219FEA2" w14:textId="77777777" w:rsidR="00F975F9" w:rsidRPr="009D0202" w:rsidRDefault="00F975F9" w:rsidP="009D0202">
            <w:pPr>
              <w:shd w:val="clear" w:color="auto" w:fill="FFFFFF" w:themeFill="background1"/>
              <w:jc w:val="both"/>
              <w:rPr>
                <w:rFonts w:ascii="Arial" w:hAnsi="Arial" w:cs="Arial"/>
                <w:sz w:val="21"/>
                <w:szCs w:val="21"/>
              </w:rPr>
            </w:pPr>
            <w:r>
              <w:rPr>
                <w:rFonts w:ascii="Arial" w:hAnsi="Arial"/>
                <w:sz w:val="21"/>
              </w:rPr>
              <w:t>1.</w:t>
            </w:r>
          </w:p>
        </w:tc>
        <w:tc>
          <w:tcPr>
            <w:tcW w:w="5733" w:type="dxa"/>
            <w:gridSpan w:val="2"/>
            <w:tcBorders>
              <w:top w:val="single" w:sz="2" w:space="0" w:color="C0C0C0"/>
              <w:left w:val="single" w:sz="2" w:space="0" w:color="C0C0C0"/>
              <w:bottom w:val="single" w:sz="2" w:space="0" w:color="C0C0C0"/>
              <w:right w:val="single" w:sz="2" w:space="0" w:color="C0C0C0"/>
            </w:tcBorders>
            <w:shd w:val="clear" w:color="auto" w:fill="auto"/>
          </w:tcPr>
          <w:p w14:paraId="5A4A626B" w14:textId="77777777" w:rsidR="00F975F9" w:rsidRPr="009D0202" w:rsidRDefault="00F975F9" w:rsidP="009D0202">
            <w:pPr>
              <w:shd w:val="clear" w:color="auto" w:fill="FFFFFF" w:themeFill="background1"/>
              <w:jc w:val="both"/>
              <w:rPr>
                <w:rFonts w:ascii="Arial" w:hAnsi="Arial" w:cs="Arial"/>
                <w:sz w:val="21"/>
                <w:szCs w:val="21"/>
              </w:rPr>
            </w:pPr>
            <w:r>
              <w:rPr>
                <w:rFonts w:ascii="Arial" w:hAnsi="Arial"/>
                <w:sz w:val="21"/>
              </w:rPr>
              <w:t>Azterketa teorikorako eskubideak:</w:t>
            </w:r>
          </w:p>
        </w:tc>
        <w:tc>
          <w:tcPr>
            <w:tcW w:w="1071" w:type="dxa"/>
            <w:tcBorders>
              <w:top w:val="single" w:sz="2" w:space="0" w:color="C0C0C0"/>
              <w:left w:val="single" w:sz="2" w:space="0" w:color="C0C0C0"/>
              <w:bottom w:val="single" w:sz="2" w:space="0" w:color="C0C0C0"/>
              <w:right w:val="single" w:sz="2" w:space="0" w:color="C0C0C0"/>
            </w:tcBorders>
          </w:tcPr>
          <w:p w14:paraId="72AE8D57" w14:textId="77777777" w:rsidR="00F975F9" w:rsidRPr="009D0202" w:rsidRDefault="00F975F9" w:rsidP="009D0202">
            <w:pPr>
              <w:shd w:val="clear" w:color="auto" w:fill="FFFFFF" w:themeFill="background1"/>
              <w:tabs>
                <w:tab w:val="decimal" w:pos="792"/>
              </w:tabs>
              <w:jc w:val="center"/>
              <w:rPr>
                <w:rFonts w:ascii="Arial" w:hAnsi="Arial" w:cs="Arial"/>
                <w:sz w:val="21"/>
                <w:szCs w:val="21"/>
              </w:rPr>
            </w:pPr>
          </w:p>
        </w:tc>
      </w:tr>
      <w:tr w:rsidR="00F975F9" w:rsidRPr="009D0202" w14:paraId="0F4A8C18" w14:textId="77777777" w:rsidTr="009149E7">
        <w:tc>
          <w:tcPr>
            <w:tcW w:w="425" w:type="dxa"/>
            <w:tcBorders>
              <w:top w:val="single" w:sz="2" w:space="0" w:color="C0C0C0"/>
              <w:left w:val="single" w:sz="2" w:space="0" w:color="C0C0C0"/>
              <w:bottom w:val="single" w:sz="2" w:space="0" w:color="C0C0C0"/>
              <w:right w:val="single" w:sz="2" w:space="0" w:color="C0C0C0"/>
            </w:tcBorders>
            <w:shd w:val="clear" w:color="auto" w:fill="auto"/>
          </w:tcPr>
          <w:p w14:paraId="6DC0A97F" w14:textId="77777777" w:rsidR="00F975F9" w:rsidRPr="009D0202" w:rsidRDefault="00F975F9" w:rsidP="009D0202">
            <w:pPr>
              <w:shd w:val="clear" w:color="auto" w:fill="FFFFFF" w:themeFill="background1"/>
              <w:jc w:val="both"/>
              <w:rPr>
                <w:rFonts w:ascii="Arial" w:hAnsi="Arial" w:cs="Arial"/>
                <w:sz w:val="21"/>
                <w:szCs w:val="21"/>
              </w:rPr>
            </w:pPr>
          </w:p>
        </w:tc>
        <w:tc>
          <w:tcPr>
            <w:tcW w:w="513" w:type="dxa"/>
            <w:tcBorders>
              <w:top w:val="single" w:sz="2" w:space="0" w:color="C0C0C0"/>
              <w:left w:val="single" w:sz="2" w:space="0" w:color="C0C0C0"/>
              <w:bottom w:val="single" w:sz="2" w:space="0" w:color="C0C0C0"/>
              <w:right w:val="single" w:sz="2" w:space="0" w:color="C0C0C0"/>
            </w:tcBorders>
            <w:shd w:val="clear" w:color="auto" w:fill="auto"/>
          </w:tcPr>
          <w:p w14:paraId="1333682C" w14:textId="77777777" w:rsidR="00F975F9" w:rsidRPr="009D0202" w:rsidRDefault="00F975F9" w:rsidP="009D0202">
            <w:pPr>
              <w:shd w:val="clear" w:color="auto" w:fill="FFFFFF" w:themeFill="background1"/>
              <w:jc w:val="both"/>
              <w:rPr>
                <w:rFonts w:ascii="Arial" w:hAnsi="Arial" w:cs="Arial"/>
                <w:sz w:val="21"/>
                <w:szCs w:val="21"/>
              </w:rPr>
            </w:pPr>
            <w:r>
              <w:rPr>
                <w:rFonts w:ascii="Arial" w:hAnsi="Arial"/>
                <w:sz w:val="21"/>
              </w:rPr>
              <w:t>1.1</w:t>
            </w:r>
          </w:p>
        </w:tc>
        <w:tc>
          <w:tcPr>
            <w:tcW w:w="5220" w:type="dxa"/>
            <w:tcBorders>
              <w:top w:val="single" w:sz="2" w:space="0" w:color="C0C0C0"/>
              <w:left w:val="single" w:sz="2" w:space="0" w:color="C0C0C0"/>
              <w:bottom w:val="single" w:sz="2" w:space="0" w:color="C0C0C0"/>
              <w:right w:val="single" w:sz="2" w:space="0" w:color="C0C0C0"/>
            </w:tcBorders>
            <w:shd w:val="clear" w:color="auto" w:fill="auto"/>
          </w:tcPr>
          <w:p w14:paraId="36301D5A" w14:textId="09D2EEFE" w:rsidR="00F975F9" w:rsidRPr="009D0202" w:rsidRDefault="00F975F9" w:rsidP="009D0202">
            <w:pPr>
              <w:shd w:val="clear" w:color="auto" w:fill="FFFFFF" w:themeFill="background1"/>
              <w:jc w:val="both"/>
              <w:rPr>
                <w:rFonts w:ascii="Arial" w:hAnsi="Arial" w:cs="Arial"/>
                <w:sz w:val="21"/>
                <w:szCs w:val="21"/>
              </w:rPr>
            </w:pPr>
            <w:r>
              <w:rPr>
                <w:rFonts w:ascii="Arial" w:hAnsi="Arial"/>
                <w:sz w:val="21"/>
              </w:rPr>
              <w:t>Yateko kapitaina</w:t>
            </w:r>
          </w:p>
        </w:tc>
        <w:tc>
          <w:tcPr>
            <w:tcW w:w="1071" w:type="dxa"/>
            <w:tcBorders>
              <w:top w:val="single" w:sz="2" w:space="0" w:color="C0C0C0"/>
              <w:left w:val="single" w:sz="2" w:space="0" w:color="C0C0C0"/>
              <w:bottom w:val="single" w:sz="2" w:space="0" w:color="C0C0C0"/>
              <w:right w:val="single" w:sz="2" w:space="0" w:color="C0C0C0"/>
            </w:tcBorders>
            <w:vAlign w:val="center"/>
          </w:tcPr>
          <w:p w14:paraId="6EE2D677" w14:textId="77777777" w:rsidR="00F975F9" w:rsidRPr="009D0202" w:rsidRDefault="00F975F9" w:rsidP="009D0202">
            <w:pPr>
              <w:shd w:val="clear" w:color="auto" w:fill="FFFFFF" w:themeFill="background1"/>
              <w:jc w:val="right"/>
              <w:rPr>
                <w:rFonts w:ascii="Arial" w:hAnsi="Arial" w:cs="Arial"/>
                <w:sz w:val="21"/>
                <w:szCs w:val="21"/>
              </w:rPr>
            </w:pPr>
            <w:r>
              <w:rPr>
                <w:rFonts w:ascii="Arial" w:hAnsi="Arial"/>
                <w:sz w:val="21"/>
              </w:rPr>
              <w:t>66,84</w:t>
            </w:r>
          </w:p>
        </w:tc>
      </w:tr>
      <w:tr w:rsidR="00F975F9" w:rsidRPr="009D0202" w14:paraId="7D99314D" w14:textId="77777777" w:rsidTr="009149E7">
        <w:tc>
          <w:tcPr>
            <w:tcW w:w="425" w:type="dxa"/>
            <w:tcBorders>
              <w:top w:val="single" w:sz="2" w:space="0" w:color="C0C0C0"/>
              <w:left w:val="single" w:sz="2" w:space="0" w:color="C0C0C0"/>
              <w:bottom w:val="single" w:sz="2" w:space="0" w:color="C0C0C0"/>
              <w:right w:val="single" w:sz="2" w:space="0" w:color="C0C0C0"/>
            </w:tcBorders>
            <w:shd w:val="clear" w:color="auto" w:fill="auto"/>
          </w:tcPr>
          <w:p w14:paraId="39ED27BF" w14:textId="77777777" w:rsidR="00F975F9" w:rsidRPr="009D0202" w:rsidRDefault="00F975F9" w:rsidP="009D0202">
            <w:pPr>
              <w:shd w:val="clear" w:color="auto" w:fill="FFFFFF" w:themeFill="background1"/>
              <w:jc w:val="both"/>
              <w:rPr>
                <w:rFonts w:ascii="Arial" w:hAnsi="Arial" w:cs="Arial"/>
                <w:sz w:val="21"/>
                <w:szCs w:val="21"/>
              </w:rPr>
            </w:pPr>
          </w:p>
        </w:tc>
        <w:tc>
          <w:tcPr>
            <w:tcW w:w="513" w:type="dxa"/>
            <w:tcBorders>
              <w:top w:val="single" w:sz="2" w:space="0" w:color="C0C0C0"/>
              <w:left w:val="single" w:sz="2" w:space="0" w:color="C0C0C0"/>
              <w:bottom w:val="single" w:sz="2" w:space="0" w:color="C0C0C0"/>
              <w:right w:val="single" w:sz="2" w:space="0" w:color="C0C0C0"/>
            </w:tcBorders>
            <w:shd w:val="clear" w:color="auto" w:fill="auto"/>
          </w:tcPr>
          <w:p w14:paraId="5A1A989C" w14:textId="77777777" w:rsidR="00F975F9" w:rsidRPr="009D0202" w:rsidRDefault="00F975F9" w:rsidP="009D0202">
            <w:pPr>
              <w:shd w:val="clear" w:color="auto" w:fill="FFFFFF" w:themeFill="background1"/>
              <w:jc w:val="both"/>
              <w:rPr>
                <w:rFonts w:ascii="Arial" w:hAnsi="Arial" w:cs="Arial"/>
                <w:sz w:val="21"/>
                <w:szCs w:val="21"/>
              </w:rPr>
            </w:pPr>
            <w:r>
              <w:rPr>
                <w:rFonts w:ascii="Arial" w:hAnsi="Arial"/>
                <w:sz w:val="21"/>
              </w:rPr>
              <w:t>1.2</w:t>
            </w:r>
          </w:p>
        </w:tc>
        <w:tc>
          <w:tcPr>
            <w:tcW w:w="5220" w:type="dxa"/>
            <w:tcBorders>
              <w:top w:val="single" w:sz="2" w:space="0" w:color="C0C0C0"/>
              <w:left w:val="single" w:sz="2" w:space="0" w:color="C0C0C0"/>
              <w:bottom w:val="single" w:sz="2" w:space="0" w:color="C0C0C0"/>
              <w:right w:val="single" w:sz="2" w:space="0" w:color="C0C0C0"/>
            </w:tcBorders>
            <w:shd w:val="clear" w:color="auto" w:fill="auto"/>
          </w:tcPr>
          <w:p w14:paraId="495D8ACA" w14:textId="04868133" w:rsidR="00F975F9" w:rsidRPr="009D0202" w:rsidRDefault="00F975F9" w:rsidP="009D0202">
            <w:pPr>
              <w:shd w:val="clear" w:color="auto" w:fill="FFFFFF" w:themeFill="background1"/>
              <w:jc w:val="both"/>
              <w:rPr>
                <w:rFonts w:ascii="Arial" w:hAnsi="Arial" w:cs="Arial"/>
                <w:sz w:val="21"/>
                <w:szCs w:val="21"/>
              </w:rPr>
            </w:pPr>
            <w:r>
              <w:rPr>
                <w:rFonts w:ascii="Arial" w:hAnsi="Arial"/>
                <w:sz w:val="21"/>
              </w:rPr>
              <w:t>Yateko patroia</w:t>
            </w:r>
          </w:p>
        </w:tc>
        <w:tc>
          <w:tcPr>
            <w:tcW w:w="1071" w:type="dxa"/>
            <w:tcBorders>
              <w:top w:val="single" w:sz="2" w:space="0" w:color="C0C0C0"/>
              <w:left w:val="single" w:sz="2" w:space="0" w:color="C0C0C0"/>
              <w:bottom w:val="single" w:sz="2" w:space="0" w:color="C0C0C0"/>
              <w:right w:val="single" w:sz="2" w:space="0" w:color="C0C0C0"/>
            </w:tcBorders>
            <w:vAlign w:val="center"/>
          </w:tcPr>
          <w:p w14:paraId="24A2335D" w14:textId="77777777" w:rsidR="00F975F9" w:rsidRPr="009D0202" w:rsidRDefault="00F975F9" w:rsidP="009D0202">
            <w:pPr>
              <w:shd w:val="clear" w:color="auto" w:fill="FFFFFF" w:themeFill="background1"/>
              <w:jc w:val="right"/>
              <w:rPr>
                <w:rFonts w:ascii="Arial" w:hAnsi="Arial" w:cs="Arial"/>
                <w:sz w:val="21"/>
                <w:szCs w:val="21"/>
              </w:rPr>
            </w:pPr>
            <w:r>
              <w:rPr>
                <w:rFonts w:ascii="Arial" w:hAnsi="Arial"/>
                <w:sz w:val="21"/>
              </w:rPr>
              <w:t>54,99</w:t>
            </w:r>
          </w:p>
        </w:tc>
      </w:tr>
      <w:tr w:rsidR="00F975F9" w:rsidRPr="009D0202" w14:paraId="5F8E4420" w14:textId="77777777" w:rsidTr="009149E7">
        <w:tc>
          <w:tcPr>
            <w:tcW w:w="425" w:type="dxa"/>
            <w:tcBorders>
              <w:top w:val="single" w:sz="2" w:space="0" w:color="C0C0C0"/>
              <w:left w:val="single" w:sz="2" w:space="0" w:color="C0C0C0"/>
              <w:bottom w:val="single" w:sz="2" w:space="0" w:color="C0C0C0"/>
              <w:right w:val="single" w:sz="2" w:space="0" w:color="C0C0C0"/>
            </w:tcBorders>
            <w:shd w:val="clear" w:color="auto" w:fill="auto"/>
          </w:tcPr>
          <w:p w14:paraId="790551DA" w14:textId="77777777" w:rsidR="00F975F9" w:rsidRPr="009D0202" w:rsidRDefault="00F975F9" w:rsidP="009D0202">
            <w:pPr>
              <w:shd w:val="clear" w:color="auto" w:fill="FFFFFF" w:themeFill="background1"/>
              <w:jc w:val="both"/>
              <w:rPr>
                <w:rFonts w:ascii="Arial" w:hAnsi="Arial" w:cs="Arial"/>
                <w:sz w:val="21"/>
                <w:szCs w:val="21"/>
              </w:rPr>
            </w:pPr>
          </w:p>
        </w:tc>
        <w:tc>
          <w:tcPr>
            <w:tcW w:w="513" w:type="dxa"/>
            <w:tcBorders>
              <w:top w:val="single" w:sz="2" w:space="0" w:color="C0C0C0"/>
              <w:left w:val="single" w:sz="2" w:space="0" w:color="C0C0C0"/>
              <w:bottom w:val="single" w:sz="2" w:space="0" w:color="C0C0C0"/>
              <w:right w:val="single" w:sz="2" w:space="0" w:color="C0C0C0"/>
            </w:tcBorders>
            <w:shd w:val="clear" w:color="auto" w:fill="auto"/>
          </w:tcPr>
          <w:p w14:paraId="5C221433" w14:textId="77777777" w:rsidR="00F975F9" w:rsidRPr="009D0202" w:rsidRDefault="00F975F9" w:rsidP="009D0202">
            <w:pPr>
              <w:shd w:val="clear" w:color="auto" w:fill="FFFFFF" w:themeFill="background1"/>
              <w:jc w:val="both"/>
              <w:rPr>
                <w:rFonts w:ascii="Arial" w:hAnsi="Arial" w:cs="Arial"/>
                <w:sz w:val="21"/>
                <w:szCs w:val="21"/>
              </w:rPr>
            </w:pPr>
            <w:r>
              <w:rPr>
                <w:rFonts w:ascii="Arial" w:hAnsi="Arial"/>
                <w:sz w:val="21"/>
              </w:rPr>
              <w:t>1.3</w:t>
            </w:r>
          </w:p>
        </w:tc>
        <w:tc>
          <w:tcPr>
            <w:tcW w:w="5220" w:type="dxa"/>
            <w:tcBorders>
              <w:top w:val="single" w:sz="2" w:space="0" w:color="C0C0C0"/>
              <w:left w:val="single" w:sz="2" w:space="0" w:color="C0C0C0"/>
              <w:bottom w:val="single" w:sz="2" w:space="0" w:color="C0C0C0"/>
              <w:right w:val="single" w:sz="2" w:space="0" w:color="C0C0C0"/>
            </w:tcBorders>
            <w:shd w:val="clear" w:color="auto" w:fill="auto"/>
          </w:tcPr>
          <w:p w14:paraId="226DDA0C" w14:textId="43D360ED" w:rsidR="00F975F9" w:rsidRPr="009D0202" w:rsidRDefault="00F975F9" w:rsidP="009D0202">
            <w:pPr>
              <w:shd w:val="clear" w:color="auto" w:fill="FFFFFF" w:themeFill="background1"/>
              <w:jc w:val="both"/>
              <w:rPr>
                <w:rFonts w:ascii="Arial" w:hAnsi="Arial" w:cs="Arial"/>
                <w:sz w:val="21"/>
                <w:szCs w:val="21"/>
              </w:rPr>
            </w:pPr>
            <w:r>
              <w:rPr>
                <w:rFonts w:ascii="Arial" w:hAnsi="Arial"/>
                <w:sz w:val="21"/>
              </w:rPr>
              <w:t>Aisiako ontziko patroia</w:t>
            </w:r>
          </w:p>
        </w:tc>
        <w:tc>
          <w:tcPr>
            <w:tcW w:w="1071" w:type="dxa"/>
            <w:tcBorders>
              <w:top w:val="single" w:sz="2" w:space="0" w:color="C0C0C0"/>
              <w:left w:val="single" w:sz="2" w:space="0" w:color="C0C0C0"/>
              <w:bottom w:val="single" w:sz="2" w:space="0" w:color="C0C0C0"/>
              <w:right w:val="single" w:sz="2" w:space="0" w:color="C0C0C0"/>
            </w:tcBorders>
            <w:vAlign w:val="center"/>
          </w:tcPr>
          <w:p w14:paraId="6B52B8F3" w14:textId="77777777" w:rsidR="00F975F9" w:rsidRPr="009D0202" w:rsidRDefault="00F975F9" w:rsidP="009D0202">
            <w:pPr>
              <w:shd w:val="clear" w:color="auto" w:fill="FFFFFF" w:themeFill="background1"/>
              <w:jc w:val="right"/>
              <w:rPr>
                <w:rFonts w:ascii="Arial" w:hAnsi="Arial" w:cs="Arial"/>
                <w:sz w:val="21"/>
                <w:szCs w:val="21"/>
              </w:rPr>
            </w:pPr>
            <w:r>
              <w:rPr>
                <w:rFonts w:ascii="Arial" w:hAnsi="Arial"/>
                <w:sz w:val="21"/>
              </w:rPr>
              <w:t>43,24</w:t>
            </w:r>
          </w:p>
        </w:tc>
      </w:tr>
      <w:tr w:rsidR="00F975F9" w:rsidRPr="009D0202" w14:paraId="76E66C2F" w14:textId="77777777" w:rsidTr="009149E7">
        <w:tc>
          <w:tcPr>
            <w:tcW w:w="425" w:type="dxa"/>
            <w:tcBorders>
              <w:top w:val="single" w:sz="2" w:space="0" w:color="C0C0C0"/>
              <w:left w:val="single" w:sz="2" w:space="0" w:color="C0C0C0"/>
              <w:bottom w:val="single" w:sz="2" w:space="0" w:color="C0C0C0"/>
              <w:right w:val="single" w:sz="2" w:space="0" w:color="C0C0C0"/>
            </w:tcBorders>
            <w:shd w:val="clear" w:color="auto" w:fill="auto"/>
          </w:tcPr>
          <w:p w14:paraId="6FD87795" w14:textId="77777777" w:rsidR="00F975F9" w:rsidRPr="009D0202" w:rsidRDefault="00F975F9" w:rsidP="009D0202">
            <w:pPr>
              <w:shd w:val="clear" w:color="auto" w:fill="FFFFFF" w:themeFill="background1"/>
              <w:jc w:val="both"/>
              <w:rPr>
                <w:rFonts w:ascii="Arial" w:hAnsi="Arial" w:cs="Arial"/>
                <w:sz w:val="21"/>
                <w:szCs w:val="21"/>
              </w:rPr>
            </w:pPr>
          </w:p>
        </w:tc>
        <w:tc>
          <w:tcPr>
            <w:tcW w:w="513" w:type="dxa"/>
            <w:tcBorders>
              <w:top w:val="single" w:sz="2" w:space="0" w:color="C0C0C0"/>
              <w:left w:val="single" w:sz="2" w:space="0" w:color="C0C0C0"/>
              <w:bottom w:val="single" w:sz="2" w:space="0" w:color="C0C0C0"/>
              <w:right w:val="single" w:sz="2" w:space="0" w:color="C0C0C0"/>
            </w:tcBorders>
            <w:shd w:val="clear" w:color="auto" w:fill="auto"/>
          </w:tcPr>
          <w:p w14:paraId="5E7087E9" w14:textId="77777777" w:rsidR="00F975F9" w:rsidRPr="009D0202" w:rsidRDefault="00F975F9" w:rsidP="009D0202">
            <w:pPr>
              <w:shd w:val="clear" w:color="auto" w:fill="FFFFFF" w:themeFill="background1"/>
              <w:jc w:val="both"/>
              <w:rPr>
                <w:rFonts w:ascii="Arial" w:hAnsi="Arial" w:cs="Arial"/>
                <w:sz w:val="21"/>
                <w:szCs w:val="21"/>
              </w:rPr>
            </w:pPr>
            <w:r>
              <w:rPr>
                <w:rFonts w:ascii="Arial" w:hAnsi="Arial"/>
                <w:sz w:val="21"/>
              </w:rPr>
              <w:t>1.4</w:t>
            </w:r>
          </w:p>
        </w:tc>
        <w:tc>
          <w:tcPr>
            <w:tcW w:w="5220" w:type="dxa"/>
            <w:tcBorders>
              <w:top w:val="single" w:sz="2" w:space="0" w:color="C0C0C0"/>
              <w:left w:val="single" w:sz="2" w:space="0" w:color="C0C0C0"/>
              <w:bottom w:val="single" w:sz="2" w:space="0" w:color="C0C0C0"/>
              <w:right w:val="single" w:sz="2" w:space="0" w:color="C0C0C0"/>
            </w:tcBorders>
            <w:shd w:val="clear" w:color="auto" w:fill="auto"/>
          </w:tcPr>
          <w:p w14:paraId="1E1AEE5B" w14:textId="5E558E81" w:rsidR="00F975F9" w:rsidRPr="009D0202" w:rsidRDefault="00F975F9" w:rsidP="009D0202">
            <w:pPr>
              <w:shd w:val="clear" w:color="auto" w:fill="FFFFFF" w:themeFill="background1"/>
              <w:jc w:val="both"/>
              <w:rPr>
                <w:rFonts w:ascii="Arial" w:hAnsi="Arial" w:cs="Arial"/>
                <w:sz w:val="21"/>
                <w:szCs w:val="21"/>
              </w:rPr>
            </w:pPr>
            <w:r>
              <w:rPr>
                <w:rFonts w:ascii="Arial" w:hAnsi="Arial"/>
                <w:sz w:val="21"/>
              </w:rPr>
              <w:t>Oinarrizko nabigazioko patroia</w:t>
            </w:r>
          </w:p>
        </w:tc>
        <w:tc>
          <w:tcPr>
            <w:tcW w:w="1071" w:type="dxa"/>
            <w:tcBorders>
              <w:top w:val="single" w:sz="2" w:space="0" w:color="C0C0C0"/>
              <w:left w:val="single" w:sz="2" w:space="0" w:color="C0C0C0"/>
              <w:bottom w:val="single" w:sz="2" w:space="0" w:color="C0C0C0"/>
              <w:right w:val="single" w:sz="2" w:space="0" w:color="C0C0C0"/>
            </w:tcBorders>
            <w:vAlign w:val="center"/>
          </w:tcPr>
          <w:p w14:paraId="0A36E471" w14:textId="77777777" w:rsidR="00F975F9" w:rsidRPr="009D0202" w:rsidRDefault="00F975F9" w:rsidP="009D0202">
            <w:pPr>
              <w:shd w:val="clear" w:color="auto" w:fill="FFFFFF" w:themeFill="background1"/>
              <w:jc w:val="right"/>
              <w:rPr>
                <w:rFonts w:ascii="Arial" w:hAnsi="Arial" w:cs="Arial"/>
                <w:sz w:val="21"/>
                <w:szCs w:val="21"/>
              </w:rPr>
            </w:pPr>
            <w:r>
              <w:rPr>
                <w:rFonts w:ascii="Arial" w:hAnsi="Arial"/>
                <w:sz w:val="21"/>
              </w:rPr>
              <w:t>35,37</w:t>
            </w:r>
          </w:p>
        </w:tc>
      </w:tr>
      <w:tr w:rsidR="00F975F9" w:rsidRPr="009D0202" w14:paraId="15D75688" w14:textId="77777777" w:rsidTr="009149E7">
        <w:tc>
          <w:tcPr>
            <w:tcW w:w="425" w:type="dxa"/>
            <w:tcBorders>
              <w:top w:val="single" w:sz="2" w:space="0" w:color="C0C0C0"/>
              <w:left w:val="single" w:sz="2" w:space="0" w:color="C0C0C0"/>
              <w:bottom w:val="single" w:sz="2" w:space="0" w:color="C0C0C0"/>
              <w:right w:val="single" w:sz="2" w:space="0" w:color="C0C0C0"/>
            </w:tcBorders>
            <w:shd w:val="clear" w:color="auto" w:fill="auto"/>
          </w:tcPr>
          <w:p w14:paraId="00D13C91" w14:textId="77777777" w:rsidR="00F975F9" w:rsidRPr="009D0202" w:rsidRDefault="00F975F9" w:rsidP="009D0202">
            <w:pPr>
              <w:shd w:val="clear" w:color="auto" w:fill="FFFFFF" w:themeFill="background1"/>
              <w:jc w:val="both"/>
              <w:rPr>
                <w:rFonts w:ascii="Arial" w:hAnsi="Arial" w:cs="Arial"/>
                <w:sz w:val="21"/>
                <w:szCs w:val="21"/>
              </w:rPr>
            </w:pPr>
            <w:r>
              <w:rPr>
                <w:rFonts w:ascii="Arial" w:hAnsi="Arial"/>
                <w:sz w:val="21"/>
              </w:rPr>
              <w:t>2.</w:t>
            </w:r>
          </w:p>
        </w:tc>
        <w:tc>
          <w:tcPr>
            <w:tcW w:w="5733" w:type="dxa"/>
            <w:gridSpan w:val="2"/>
            <w:tcBorders>
              <w:top w:val="single" w:sz="2" w:space="0" w:color="C0C0C0"/>
              <w:left w:val="single" w:sz="2" w:space="0" w:color="C0C0C0"/>
              <w:bottom w:val="single" w:sz="2" w:space="0" w:color="C0C0C0"/>
              <w:right w:val="single" w:sz="2" w:space="0" w:color="C0C0C0"/>
            </w:tcBorders>
            <w:shd w:val="clear" w:color="auto" w:fill="auto"/>
          </w:tcPr>
          <w:p w14:paraId="760D32F5" w14:textId="77777777" w:rsidR="00F975F9" w:rsidRPr="009D0202" w:rsidRDefault="00F975F9" w:rsidP="009D0202">
            <w:pPr>
              <w:shd w:val="clear" w:color="auto" w:fill="FFFFFF" w:themeFill="background1"/>
              <w:jc w:val="both"/>
              <w:rPr>
                <w:rFonts w:ascii="Arial" w:hAnsi="Arial" w:cs="Arial"/>
                <w:sz w:val="21"/>
                <w:szCs w:val="21"/>
              </w:rPr>
            </w:pPr>
            <w:r>
              <w:rPr>
                <w:rFonts w:ascii="Arial" w:hAnsi="Arial"/>
                <w:sz w:val="21"/>
              </w:rPr>
              <w:t>Azterketa praktikorako eskubideak:</w:t>
            </w:r>
          </w:p>
        </w:tc>
        <w:tc>
          <w:tcPr>
            <w:tcW w:w="1071" w:type="dxa"/>
            <w:tcBorders>
              <w:top w:val="single" w:sz="2" w:space="0" w:color="C0C0C0"/>
              <w:left w:val="single" w:sz="2" w:space="0" w:color="C0C0C0"/>
              <w:bottom w:val="single" w:sz="2" w:space="0" w:color="C0C0C0"/>
              <w:right w:val="single" w:sz="2" w:space="0" w:color="C0C0C0"/>
            </w:tcBorders>
          </w:tcPr>
          <w:p w14:paraId="7368C841" w14:textId="77777777" w:rsidR="00F975F9" w:rsidRPr="009D0202" w:rsidRDefault="00F975F9" w:rsidP="009D0202">
            <w:pPr>
              <w:shd w:val="clear" w:color="auto" w:fill="FFFFFF" w:themeFill="background1"/>
              <w:tabs>
                <w:tab w:val="decimal" w:pos="792"/>
              </w:tabs>
              <w:jc w:val="right"/>
              <w:rPr>
                <w:rFonts w:ascii="Arial" w:hAnsi="Arial" w:cs="Arial"/>
                <w:sz w:val="21"/>
                <w:szCs w:val="21"/>
              </w:rPr>
            </w:pPr>
          </w:p>
        </w:tc>
      </w:tr>
      <w:tr w:rsidR="00F975F9" w:rsidRPr="009D0202" w14:paraId="60757618" w14:textId="77777777" w:rsidTr="009149E7">
        <w:tc>
          <w:tcPr>
            <w:tcW w:w="425" w:type="dxa"/>
            <w:tcBorders>
              <w:top w:val="single" w:sz="2" w:space="0" w:color="C0C0C0"/>
              <w:left w:val="single" w:sz="2" w:space="0" w:color="C0C0C0"/>
              <w:bottom w:val="single" w:sz="2" w:space="0" w:color="C0C0C0"/>
              <w:right w:val="single" w:sz="2" w:space="0" w:color="C0C0C0"/>
            </w:tcBorders>
            <w:shd w:val="clear" w:color="auto" w:fill="auto"/>
          </w:tcPr>
          <w:p w14:paraId="011F6F0F" w14:textId="77777777" w:rsidR="00F975F9" w:rsidRPr="009D0202" w:rsidRDefault="00F975F9" w:rsidP="009D0202">
            <w:pPr>
              <w:shd w:val="clear" w:color="auto" w:fill="FFFFFF" w:themeFill="background1"/>
              <w:jc w:val="both"/>
              <w:rPr>
                <w:rFonts w:ascii="Arial" w:hAnsi="Arial" w:cs="Arial"/>
                <w:sz w:val="21"/>
                <w:szCs w:val="21"/>
              </w:rPr>
            </w:pPr>
          </w:p>
        </w:tc>
        <w:tc>
          <w:tcPr>
            <w:tcW w:w="513" w:type="dxa"/>
            <w:tcBorders>
              <w:top w:val="single" w:sz="2" w:space="0" w:color="C0C0C0"/>
              <w:left w:val="single" w:sz="2" w:space="0" w:color="C0C0C0"/>
              <w:bottom w:val="single" w:sz="2" w:space="0" w:color="C0C0C0"/>
              <w:right w:val="single" w:sz="2" w:space="0" w:color="C0C0C0"/>
            </w:tcBorders>
            <w:shd w:val="clear" w:color="auto" w:fill="auto"/>
          </w:tcPr>
          <w:p w14:paraId="2DF44926" w14:textId="77777777" w:rsidR="00F975F9" w:rsidRPr="009D0202" w:rsidRDefault="00F975F9" w:rsidP="009D0202">
            <w:pPr>
              <w:shd w:val="clear" w:color="auto" w:fill="FFFFFF" w:themeFill="background1"/>
              <w:jc w:val="both"/>
              <w:rPr>
                <w:rFonts w:ascii="Arial" w:hAnsi="Arial" w:cs="Arial"/>
                <w:sz w:val="21"/>
                <w:szCs w:val="21"/>
              </w:rPr>
            </w:pPr>
            <w:r>
              <w:rPr>
                <w:rFonts w:ascii="Arial" w:hAnsi="Arial"/>
                <w:sz w:val="21"/>
              </w:rPr>
              <w:t>2.1</w:t>
            </w:r>
          </w:p>
        </w:tc>
        <w:tc>
          <w:tcPr>
            <w:tcW w:w="5220" w:type="dxa"/>
            <w:tcBorders>
              <w:top w:val="single" w:sz="2" w:space="0" w:color="C0C0C0"/>
              <w:left w:val="single" w:sz="2" w:space="0" w:color="C0C0C0"/>
              <w:bottom w:val="single" w:sz="2" w:space="0" w:color="C0C0C0"/>
              <w:right w:val="single" w:sz="2" w:space="0" w:color="C0C0C0"/>
            </w:tcBorders>
            <w:shd w:val="clear" w:color="auto" w:fill="auto"/>
          </w:tcPr>
          <w:p w14:paraId="0FA70137" w14:textId="76A31EA7" w:rsidR="00F975F9" w:rsidRPr="009D0202" w:rsidRDefault="00F975F9" w:rsidP="009D0202">
            <w:pPr>
              <w:shd w:val="clear" w:color="auto" w:fill="FFFFFF" w:themeFill="background1"/>
              <w:jc w:val="both"/>
              <w:rPr>
                <w:rFonts w:ascii="Arial" w:hAnsi="Arial" w:cs="Arial"/>
                <w:sz w:val="21"/>
                <w:szCs w:val="21"/>
              </w:rPr>
            </w:pPr>
            <w:r>
              <w:rPr>
                <w:rFonts w:ascii="Arial" w:hAnsi="Arial"/>
                <w:sz w:val="21"/>
              </w:rPr>
              <w:t>Yateko kapitaina</w:t>
            </w:r>
          </w:p>
        </w:tc>
        <w:tc>
          <w:tcPr>
            <w:tcW w:w="1071" w:type="dxa"/>
            <w:tcBorders>
              <w:top w:val="single" w:sz="2" w:space="0" w:color="C0C0C0"/>
              <w:left w:val="single" w:sz="2" w:space="0" w:color="C0C0C0"/>
              <w:bottom w:val="single" w:sz="2" w:space="0" w:color="C0C0C0"/>
              <w:right w:val="single" w:sz="2" w:space="0" w:color="C0C0C0"/>
            </w:tcBorders>
            <w:vAlign w:val="center"/>
          </w:tcPr>
          <w:p w14:paraId="14E641C2" w14:textId="77777777" w:rsidR="00F975F9" w:rsidRPr="009D0202" w:rsidRDefault="00F975F9" w:rsidP="009D0202">
            <w:pPr>
              <w:shd w:val="clear" w:color="auto" w:fill="FFFFFF" w:themeFill="background1"/>
              <w:jc w:val="right"/>
              <w:rPr>
                <w:rFonts w:ascii="Arial" w:hAnsi="Arial" w:cs="Arial"/>
                <w:sz w:val="21"/>
                <w:szCs w:val="21"/>
              </w:rPr>
            </w:pPr>
            <w:r>
              <w:rPr>
                <w:rFonts w:ascii="Arial" w:hAnsi="Arial"/>
                <w:sz w:val="21"/>
              </w:rPr>
              <w:t>66,84</w:t>
            </w:r>
          </w:p>
        </w:tc>
      </w:tr>
      <w:tr w:rsidR="00F975F9" w:rsidRPr="009D0202" w14:paraId="14F55F8B" w14:textId="77777777" w:rsidTr="009149E7">
        <w:tc>
          <w:tcPr>
            <w:tcW w:w="425" w:type="dxa"/>
            <w:tcBorders>
              <w:top w:val="single" w:sz="2" w:space="0" w:color="C0C0C0"/>
              <w:left w:val="single" w:sz="2" w:space="0" w:color="C0C0C0"/>
              <w:bottom w:val="single" w:sz="2" w:space="0" w:color="C0C0C0"/>
              <w:right w:val="single" w:sz="2" w:space="0" w:color="C0C0C0"/>
            </w:tcBorders>
            <w:shd w:val="clear" w:color="auto" w:fill="auto"/>
          </w:tcPr>
          <w:p w14:paraId="15406B46" w14:textId="77777777" w:rsidR="00F975F9" w:rsidRPr="009D0202" w:rsidRDefault="00F975F9" w:rsidP="009D0202">
            <w:pPr>
              <w:shd w:val="clear" w:color="auto" w:fill="FFFFFF" w:themeFill="background1"/>
              <w:jc w:val="both"/>
              <w:rPr>
                <w:rFonts w:ascii="Arial" w:hAnsi="Arial" w:cs="Arial"/>
                <w:sz w:val="21"/>
                <w:szCs w:val="21"/>
              </w:rPr>
            </w:pPr>
          </w:p>
        </w:tc>
        <w:tc>
          <w:tcPr>
            <w:tcW w:w="513" w:type="dxa"/>
            <w:tcBorders>
              <w:top w:val="single" w:sz="2" w:space="0" w:color="C0C0C0"/>
              <w:left w:val="single" w:sz="2" w:space="0" w:color="C0C0C0"/>
              <w:bottom w:val="single" w:sz="2" w:space="0" w:color="C0C0C0"/>
              <w:right w:val="single" w:sz="2" w:space="0" w:color="C0C0C0"/>
            </w:tcBorders>
            <w:shd w:val="clear" w:color="auto" w:fill="auto"/>
          </w:tcPr>
          <w:p w14:paraId="6360117A" w14:textId="77777777" w:rsidR="00F975F9" w:rsidRPr="009D0202" w:rsidRDefault="00F975F9" w:rsidP="009D0202">
            <w:pPr>
              <w:shd w:val="clear" w:color="auto" w:fill="FFFFFF" w:themeFill="background1"/>
              <w:jc w:val="both"/>
              <w:rPr>
                <w:rFonts w:ascii="Arial" w:hAnsi="Arial" w:cs="Arial"/>
                <w:sz w:val="21"/>
                <w:szCs w:val="21"/>
              </w:rPr>
            </w:pPr>
            <w:r>
              <w:rPr>
                <w:rFonts w:ascii="Arial" w:hAnsi="Arial"/>
                <w:sz w:val="21"/>
              </w:rPr>
              <w:t>2.2</w:t>
            </w:r>
          </w:p>
        </w:tc>
        <w:tc>
          <w:tcPr>
            <w:tcW w:w="5220" w:type="dxa"/>
            <w:tcBorders>
              <w:top w:val="single" w:sz="2" w:space="0" w:color="C0C0C0"/>
              <w:left w:val="single" w:sz="2" w:space="0" w:color="C0C0C0"/>
              <w:bottom w:val="single" w:sz="2" w:space="0" w:color="C0C0C0"/>
              <w:right w:val="single" w:sz="2" w:space="0" w:color="C0C0C0"/>
            </w:tcBorders>
            <w:shd w:val="clear" w:color="auto" w:fill="auto"/>
          </w:tcPr>
          <w:p w14:paraId="778B663C" w14:textId="1E6F6297" w:rsidR="00F975F9" w:rsidRPr="009D0202" w:rsidRDefault="00F975F9" w:rsidP="009D0202">
            <w:pPr>
              <w:shd w:val="clear" w:color="auto" w:fill="FFFFFF" w:themeFill="background1"/>
              <w:jc w:val="both"/>
              <w:rPr>
                <w:rFonts w:ascii="Arial" w:hAnsi="Arial" w:cs="Arial"/>
                <w:sz w:val="21"/>
                <w:szCs w:val="21"/>
              </w:rPr>
            </w:pPr>
            <w:r>
              <w:rPr>
                <w:rFonts w:ascii="Arial" w:hAnsi="Arial"/>
                <w:sz w:val="21"/>
              </w:rPr>
              <w:t>Yateko patroia</w:t>
            </w:r>
          </w:p>
        </w:tc>
        <w:tc>
          <w:tcPr>
            <w:tcW w:w="1071" w:type="dxa"/>
            <w:tcBorders>
              <w:top w:val="single" w:sz="2" w:space="0" w:color="C0C0C0"/>
              <w:left w:val="single" w:sz="2" w:space="0" w:color="C0C0C0"/>
              <w:bottom w:val="single" w:sz="2" w:space="0" w:color="C0C0C0"/>
              <w:right w:val="single" w:sz="2" w:space="0" w:color="C0C0C0"/>
            </w:tcBorders>
            <w:vAlign w:val="center"/>
          </w:tcPr>
          <w:p w14:paraId="39DE01BC" w14:textId="77777777" w:rsidR="00F975F9" w:rsidRPr="009D0202" w:rsidRDefault="00F975F9" w:rsidP="009D0202">
            <w:pPr>
              <w:shd w:val="clear" w:color="auto" w:fill="FFFFFF" w:themeFill="background1"/>
              <w:jc w:val="right"/>
              <w:rPr>
                <w:rFonts w:ascii="Arial" w:hAnsi="Arial" w:cs="Arial"/>
                <w:sz w:val="21"/>
                <w:szCs w:val="21"/>
              </w:rPr>
            </w:pPr>
            <w:r>
              <w:rPr>
                <w:rFonts w:ascii="Arial" w:hAnsi="Arial"/>
                <w:sz w:val="21"/>
              </w:rPr>
              <w:t>54,99</w:t>
            </w:r>
          </w:p>
        </w:tc>
      </w:tr>
      <w:tr w:rsidR="00F975F9" w:rsidRPr="009D0202" w14:paraId="2AF3E4E6" w14:textId="77777777" w:rsidTr="009149E7">
        <w:tc>
          <w:tcPr>
            <w:tcW w:w="425" w:type="dxa"/>
            <w:tcBorders>
              <w:top w:val="single" w:sz="2" w:space="0" w:color="C0C0C0"/>
              <w:left w:val="single" w:sz="2" w:space="0" w:color="C0C0C0"/>
              <w:bottom w:val="single" w:sz="2" w:space="0" w:color="C0C0C0"/>
              <w:right w:val="single" w:sz="2" w:space="0" w:color="C0C0C0"/>
            </w:tcBorders>
            <w:shd w:val="clear" w:color="auto" w:fill="auto"/>
          </w:tcPr>
          <w:p w14:paraId="245F0D99" w14:textId="77777777" w:rsidR="00F975F9" w:rsidRPr="009D0202" w:rsidRDefault="00F975F9" w:rsidP="009D0202">
            <w:pPr>
              <w:shd w:val="clear" w:color="auto" w:fill="FFFFFF" w:themeFill="background1"/>
              <w:jc w:val="both"/>
              <w:rPr>
                <w:rFonts w:ascii="Arial" w:hAnsi="Arial" w:cs="Arial"/>
                <w:sz w:val="21"/>
                <w:szCs w:val="21"/>
              </w:rPr>
            </w:pPr>
          </w:p>
        </w:tc>
        <w:tc>
          <w:tcPr>
            <w:tcW w:w="513" w:type="dxa"/>
            <w:tcBorders>
              <w:top w:val="single" w:sz="2" w:space="0" w:color="C0C0C0"/>
              <w:left w:val="single" w:sz="2" w:space="0" w:color="C0C0C0"/>
              <w:bottom w:val="single" w:sz="2" w:space="0" w:color="C0C0C0"/>
              <w:right w:val="single" w:sz="2" w:space="0" w:color="C0C0C0"/>
            </w:tcBorders>
            <w:shd w:val="clear" w:color="auto" w:fill="auto"/>
          </w:tcPr>
          <w:p w14:paraId="6D995F9A" w14:textId="77777777" w:rsidR="00F975F9" w:rsidRPr="009D0202" w:rsidRDefault="00F975F9" w:rsidP="009D0202">
            <w:pPr>
              <w:shd w:val="clear" w:color="auto" w:fill="FFFFFF" w:themeFill="background1"/>
              <w:jc w:val="both"/>
              <w:rPr>
                <w:rFonts w:ascii="Arial" w:hAnsi="Arial" w:cs="Arial"/>
                <w:sz w:val="21"/>
                <w:szCs w:val="21"/>
              </w:rPr>
            </w:pPr>
            <w:r>
              <w:rPr>
                <w:rFonts w:ascii="Arial" w:hAnsi="Arial"/>
                <w:sz w:val="21"/>
              </w:rPr>
              <w:t>2.3</w:t>
            </w:r>
          </w:p>
        </w:tc>
        <w:tc>
          <w:tcPr>
            <w:tcW w:w="5220" w:type="dxa"/>
            <w:tcBorders>
              <w:top w:val="single" w:sz="2" w:space="0" w:color="C0C0C0"/>
              <w:left w:val="single" w:sz="2" w:space="0" w:color="C0C0C0"/>
              <w:bottom w:val="single" w:sz="2" w:space="0" w:color="C0C0C0"/>
              <w:right w:val="single" w:sz="2" w:space="0" w:color="C0C0C0"/>
            </w:tcBorders>
            <w:shd w:val="clear" w:color="auto" w:fill="auto"/>
          </w:tcPr>
          <w:p w14:paraId="2FF5798D" w14:textId="085CECD2" w:rsidR="00F975F9" w:rsidRPr="009D0202" w:rsidRDefault="00F975F9" w:rsidP="009D0202">
            <w:pPr>
              <w:shd w:val="clear" w:color="auto" w:fill="FFFFFF" w:themeFill="background1"/>
              <w:jc w:val="both"/>
              <w:rPr>
                <w:rFonts w:ascii="Arial" w:hAnsi="Arial" w:cs="Arial"/>
                <w:sz w:val="21"/>
                <w:szCs w:val="21"/>
              </w:rPr>
            </w:pPr>
            <w:r>
              <w:rPr>
                <w:rFonts w:ascii="Arial" w:hAnsi="Arial"/>
                <w:sz w:val="21"/>
              </w:rPr>
              <w:t>Aisiako ontziko patroia</w:t>
            </w:r>
          </w:p>
        </w:tc>
        <w:tc>
          <w:tcPr>
            <w:tcW w:w="1071" w:type="dxa"/>
            <w:tcBorders>
              <w:top w:val="single" w:sz="2" w:space="0" w:color="C0C0C0"/>
              <w:left w:val="single" w:sz="2" w:space="0" w:color="C0C0C0"/>
              <w:bottom w:val="single" w:sz="2" w:space="0" w:color="C0C0C0"/>
              <w:right w:val="single" w:sz="2" w:space="0" w:color="C0C0C0"/>
            </w:tcBorders>
            <w:vAlign w:val="center"/>
          </w:tcPr>
          <w:p w14:paraId="7744F18F" w14:textId="77777777" w:rsidR="00F975F9" w:rsidRPr="009D0202" w:rsidRDefault="00F975F9" w:rsidP="009D0202">
            <w:pPr>
              <w:shd w:val="clear" w:color="auto" w:fill="FFFFFF" w:themeFill="background1"/>
              <w:jc w:val="right"/>
              <w:rPr>
                <w:rFonts w:ascii="Arial" w:hAnsi="Arial" w:cs="Arial"/>
                <w:sz w:val="21"/>
                <w:szCs w:val="21"/>
              </w:rPr>
            </w:pPr>
            <w:r>
              <w:rPr>
                <w:rFonts w:ascii="Arial" w:hAnsi="Arial"/>
                <w:sz w:val="21"/>
              </w:rPr>
              <w:t>43,24</w:t>
            </w:r>
          </w:p>
        </w:tc>
      </w:tr>
      <w:tr w:rsidR="00F975F9" w:rsidRPr="009D0202" w14:paraId="77CC2BA2" w14:textId="77777777" w:rsidTr="009149E7">
        <w:tc>
          <w:tcPr>
            <w:tcW w:w="425" w:type="dxa"/>
            <w:tcBorders>
              <w:top w:val="single" w:sz="2" w:space="0" w:color="C0C0C0"/>
              <w:left w:val="single" w:sz="2" w:space="0" w:color="C0C0C0"/>
              <w:bottom w:val="single" w:sz="2" w:space="0" w:color="C0C0C0"/>
              <w:right w:val="single" w:sz="2" w:space="0" w:color="C0C0C0"/>
            </w:tcBorders>
            <w:shd w:val="clear" w:color="auto" w:fill="auto"/>
          </w:tcPr>
          <w:p w14:paraId="69A11F66" w14:textId="77777777" w:rsidR="00F975F9" w:rsidRPr="009D0202" w:rsidRDefault="00F975F9" w:rsidP="009D0202">
            <w:pPr>
              <w:shd w:val="clear" w:color="auto" w:fill="FFFFFF" w:themeFill="background1"/>
              <w:jc w:val="both"/>
              <w:rPr>
                <w:rFonts w:ascii="Arial" w:hAnsi="Arial" w:cs="Arial"/>
                <w:sz w:val="21"/>
                <w:szCs w:val="21"/>
              </w:rPr>
            </w:pPr>
          </w:p>
        </w:tc>
        <w:tc>
          <w:tcPr>
            <w:tcW w:w="513" w:type="dxa"/>
            <w:tcBorders>
              <w:top w:val="single" w:sz="2" w:space="0" w:color="C0C0C0"/>
              <w:left w:val="single" w:sz="2" w:space="0" w:color="C0C0C0"/>
              <w:bottom w:val="single" w:sz="2" w:space="0" w:color="C0C0C0"/>
              <w:right w:val="single" w:sz="2" w:space="0" w:color="C0C0C0"/>
            </w:tcBorders>
            <w:shd w:val="clear" w:color="auto" w:fill="auto"/>
          </w:tcPr>
          <w:p w14:paraId="653E6FB5" w14:textId="77777777" w:rsidR="00F975F9" w:rsidRPr="009D0202" w:rsidRDefault="00F975F9" w:rsidP="009D0202">
            <w:pPr>
              <w:shd w:val="clear" w:color="auto" w:fill="FFFFFF" w:themeFill="background1"/>
              <w:jc w:val="both"/>
              <w:rPr>
                <w:rFonts w:ascii="Arial" w:hAnsi="Arial" w:cs="Arial"/>
                <w:sz w:val="21"/>
                <w:szCs w:val="21"/>
              </w:rPr>
            </w:pPr>
            <w:r>
              <w:rPr>
                <w:rFonts w:ascii="Arial" w:hAnsi="Arial"/>
                <w:sz w:val="21"/>
              </w:rPr>
              <w:t>2.4</w:t>
            </w:r>
          </w:p>
        </w:tc>
        <w:tc>
          <w:tcPr>
            <w:tcW w:w="5220" w:type="dxa"/>
            <w:tcBorders>
              <w:top w:val="single" w:sz="2" w:space="0" w:color="C0C0C0"/>
              <w:left w:val="single" w:sz="2" w:space="0" w:color="C0C0C0"/>
              <w:bottom w:val="single" w:sz="2" w:space="0" w:color="C0C0C0"/>
              <w:right w:val="single" w:sz="2" w:space="0" w:color="C0C0C0"/>
            </w:tcBorders>
            <w:shd w:val="clear" w:color="auto" w:fill="auto"/>
          </w:tcPr>
          <w:p w14:paraId="275062EC" w14:textId="0DA6D123" w:rsidR="00F975F9" w:rsidRPr="009D0202" w:rsidRDefault="00F975F9" w:rsidP="009D0202">
            <w:pPr>
              <w:shd w:val="clear" w:color="auto" w:fill="FFFFFF" w:themeFill="background1"/>
              <w:jc w:val="both"/>
              <w:rPr>
                <w:rFonts w:ascii="Arial" w:hAnsi="Arial" w:cs="Arial"/>
                <w:sz w:val="21"/>
                <w:szCs w:val="21"/>
              </w:rPr>
            </w:pPr>
            <w:r>
              <w:rPr>
                <w:rFonts w:ascii="Arial" w:hAnsi="Arial"/>
                <w:sz w:val="21"/>
              </w:rPr>
              <w:t>Oinarrizko nabigazioko patroia</w:t>
            </w:r>
          </w:p>
        </w:tc>
        <w:tc>
          <w:tcPr>
            <w:tcW w:w="1071" w:type="dxa"/>
            <w:tcBorders>
              <w:top w:val="single" w:sz="2" w:space="0" w:color="C0C0C0"/>
              <w:left w:val="single" w:sz="2" w:space="0" w:color="C0C0C0"/>
              <w:bottom w:val="single" w:sz="2" w:space="0" w:color="C0C0C0"/>
              <w:right w:val="single" w:sz="2" w:space="0" w:color="C0C0C0"/>
            </w:tcBorders>
            <w:vAlign w:val="center"/>
          </w:tcPr>
          <w:p w14:paraId="51EFCE5A" w14:textId="77777777" w:rsidR="00F975F9" w:rsidRPr="009D0202" w:rsidRDefault="00F975F9" w:rsidP="009D0202">
            <w:pPr>
              <w:shd w:val="clear" w:color="auto" w:fill="FFFFFF" w:themeFill="background1"/>
              <w:jc w:val="right"/>
              <w:rPr>
                <w:rFonts w:ascii="Arial" w:hAnsi="Arial" w:cs="Arial"/>
                <w:sz w:val="21"/>
                <w:szCs w:val="21"/>
              </w:rPr>
            </w:pPr>
            <w:r>
              <w:rPr>
                <w:rFonts w:ascii="Arial" w:hAnsi="Arial"/>
                <w:sz w:val="21"/>
              </w:rPr>
              <w:t>35,37</w:t>
            </w:r>
          </w:p>
        </w:tc>
      </w:tr>
      <w:tr w:rsidR="00F975F9" w:rsidRPr="009D0202" w14:paraId="4E9564C5" w14:textId="77777777" w:rsidTr="009149E7">
        <w:tc>
          <w:tcPr>
            <w:tcW w:w="425" w:type="dxa"/>
            <w:tcBorders>
              <w:top w:val="single" w:sz="2" w:space="0" w:color="C0C0C0"/>
              <w:left w:val="single" w:sz="2" w:space="0" w:color="C0C0C0"/>
              <w:bottom w:val="single" w:sz="2" w:space="0" w:color="C0C0C0"/>
              <w:right w:val="single" w:sz="2" w:space="0" w:color="C0C0C0"/>
            </w:tcBorders>
            <w:shd w:val="clear" w:color="auto" w:fill="auto"/>
          </w:tcPr>
          <w:p w14:paraId="6EB2D6FE" w14:textId="77777777" w:rsidR="00F975F9" w:rsidRPr="009D0202" w:rsidRDefault="00F975F9" w:rsidP="009D0202">
            <w:pPr>
              <w:shd w:val="clear" w:color="auto" w:fill="FFFFFF" w:themeFill="background1"/>
              <w:jc w:val="both"/>
              <w:rPr>
                <w:rFonts w:ascii="Arial" w:hAnsi="Arial" w:cs="Arial"/>
                <w:sz w:val="21"/>
                <w:szCs w:val="21"/>
              </w:rPr>
            </w:pPr>
            <w:r>
              <w:rPr>
                <w:rFonts w:ascii="Arial" w:hAnsi="Arial"/>
                <w:sz w:val="21"/>
              </w:rPr>
              <w:t>3.</w:t>
            </w:r>
          </w:p>
        </w:tc>
        <w:tc>
          <w:tcPr>
            <w:tcW w:w="5733" w:type="dxa"/>
            <w:gridSpan w:val="2"/>
            <w:tcBorders>
              <w:top w:val="single" w:sz="2" w:space="0" w:color="C0C0C0"/>
              <w:left w:val="single" w:sz="2" w:space="0" w:color="C0C0C0"/>
              <w:bottom w:val="single" w:sz="2" w:space="0" w:color="C0C0C0"/>
              <w:right w:val="single" w:sz="2" w:space="0" w:color="C0C0C0"/>
            </w:tcBorders>
            <w:shd w:val="clear" w:color="auto" w:fill="auto"/>
          </w:tcPr>
          <w:p w14:paraId="5DEEB2E7" w14:textId="77777777" w:rsidR="00F975F9" w:rsidRPr="009D0202" w:rsidRDefault="00F975F9" w:rsidP="009D0202">
            <w:pPr>
              <w:shd w:val="clear" w:color="auto" w:fill="FFFFFF" w:themeFill="background1"/>
              <w:jc w:val="both"/>
              <w:rPr>
                <w:rFonts w:ascii="Arial" w:hAnsi="Arial" w:cs="Arial"/>
                <w:sz w:val="21"/>
                <w:szCs w:val="21"/>
              </w:rPr>
            </w:pPr>
            <w:r>
              <w:rPr>
                <w:rFonts w:ascii="Arial" w:hAnsi="Arial"/>
                <w:sz w:val="21"/>
              </w:rPr>
              <w:t>Kirol-arloko tituluak egitea:</w:t>
            </w:r>
          </w:p>
        </w:tc>
        <w:tc>
          <w:tcPr>
            <w:tcW w:w="1071" w:type="dxa"/>
            <w:tcBorders>
              <w:top w:val="single" w:sz="2" w:space="0" w:color="C0C0C0"/>
              <w:left w:val="single" w:sz="2" w:space="0" w:color="C0C0C0"/>
              <w:bottom w:val="single" w:sz="2" w:space="0" w:color="C0C0C0"/>
              <w:right w:val="single" w:sz="2" w:space="0" w:color="C0C0C0"/>
            </w:tcBorders>
          </w:tcPr>
          <w:p w14:paraId="29521FA9" w14:textId="77777777" w:rsidR="00F975F9" w:rsidRPr="009D0202" w:rsidRDefault="00F975F9" w:rsidP="009D0202">
            <w:pPr>
              <w:shd w:val="clear" w:color="auto" w:fill="FFFFFF" w:themeFill="background1"/>
              <w:tabs>
                <w:tab w:val="decimal" w:pos="792"/>
              </w:tabs>
              <w:jc w:val="right"/>
              <w:rPr>
                <w:rFonts w:ascii="Arial" w:hAnsi="Arial" w:cs="Arial"/>
                <w:sz w:val="21"/>
                <w:szCs w:val="21"/>
              </w:rPr>
            </w:pPr>
          </w:p>
        </w:tc>
      </w:tr>
      <w:tr w:rsidR="00F975F9" w:rsidRPr="009D0202" w14:paraId="1BCAF005" w14:textId="77777777" w:rsidTr="009149E7">
        <w:tc>
          <w:tcPr>
            <w:tcW w:w="425" w:type="dxa"/>
            <w:tcBorders>
              <w:top w:val="single" w:sz="2" w:space="0" w:color="C0C0C0"/>
              <w:left w:val="single" w:sz="2" w:space="0" w:color="C0C0C0"/>
              <w:bottom w:val="single" w:sz="2" w:space="0" w:color="C0C0C0"/>
              <w:right w:val="single" w:sz="2" w:space="0" w:color="C0C0C0"/>
            </w:tcBorders>
            <w:shd w:val="clear" w:color="auto" w:fill="auto"/>
          </w:tcPr>
          <w:p w14:paraId="5447B341" w14:textId="77777777" w:rsidR="00F975F9" w:rsidRPr="009D0202" w:rsidRDefault="00F975F9" w:rsidP="009D0202">
            <w:pPr>
              <w:shd w:val="clear" w:color="auto" w:fill="FFFFFF" w:themeFill="background1"/>
              <w:jc w:val="both"/>
              <w:rPr>
                <w:rFonts w:ascii="Arial" w:hAnsi="Arial" w:cs="Arial"/>
                <w:sz w:val="21"/>
                <w:szCs w:val="21"/>
              </w:rPr>
            </w:pPr>
          </w:p>
        </w:tc>
        <w:tc>
          <w:tcPr>
            <w:tcW w:w="513" w:type="dxa"/>
            <w:tcBorders>
              <w:top w:val="single" w:sz="2" w:space="0" w:color="C0C0C0"/>
              <w:left w:val="single" w:sz="2" w:space="0" w:color="C0C0C0"/>
              <w:bottom w:val="single" w:sz="2" w:space="0" w:color="C0C0C0"/>
              <w:right w:val="single" w:sz="2" w:space="0" w:color="C0C0C0"/>
            </w:tcBorders>
            <w:shd w:val="clear" w:color="auto" w:fill="auto"/>
          </w:tcPr>
          <w:p w14:paraId="5DB4AEB6" w14:textId="77777777" w:rsidR="00F975F9" w:rsidRPr="009D0202" w:rsidRDefault="00F975F9" w:rsidP="009D0202">
            <w:pPr>
              <w:shd w:val="clear" w:color="auto" w:fill="FFFFFF" w:themeFill="background1"/>
              <w:jc w:val="both"/>
              <w:rPr>
                <w:rFonts w:ascii="Arial" w:hAnsi="Arial" w:cs="Arial"/>
                <w:sz w:val="21"/>
                <w:szCs w:val="21"/>
              </w:rPr>
            </w:pPr>
            <w:r>
              <w:rPr>
                <w:rFonts w:ascii="Arial" w:hAnsi="Arial"/>
                <w:sz w:val="21"/>
              </w:rPr>
              <w:t>3.1</w:t>
            </w:r>
          </w:p>
        </w:tc>
        <w:tc>
          <w:tcPr>
            <w:tcW w:w="5220" w:type="dxa"/>
            <w:tcBorders>
              <w:top w:val="single" w:sz="2" w:space="0" w:color="C0C0C0"/>
              <w:left w:val="single" w:sz="2" w:space="0" w:color="C0C0C0"/>
              <w:bottom w:val="single" w:sz="2" w:space="0" w:color="C0C0C0"/>
              <w:right w:val="single" w:sz="2" w:space="0" w:color="C0C0C0"/>
            </w:tcBorders>
            <w:shd w:val="clear" w:color="auto" w:fill="auto"/>
          </w:tcPr>
          <w:p w14:paraId="779F5DBF" w14:textId="53F1349F" w:rsidR="00F975F9" w:rsidRPr="009D0202" w:rsidRDefault="00F975F9" w:rsidP="009D0202">
            <w:pPr>
              <w:shd w:val="clear" w:color="auto" w:fill="FFFFFF" w:themeFill="background1"/>
              <w:jc w:val="both"/>
              <w:rPr>
                <w:rFonts w:ascii="Arial" w:hAnsi="Arial" w:cs="Arial"/>
                <w:sz w:val="21"/>
                <w:szCs w:val="21"/>
              </w:rPr>
            </w:pPr>
            <w:r>
              <w:rPr>
                <w:rFonts w:ascii="Arial" w:hAnsi="Arial"/>
                <w:sz w:val="21"/>
              </w:rPr>
              <w:t>Yateko kapitaina</w:t>
            </w:r>
          </w:p>
        </w:tc>
        <w:tc>
          <w:tcPr>
            <w:tcW w:w="1071" w:type="dxa"/>
            <w:tcBorders>
              <w:top w:val="single" w:sz="2" w:space="0" w:color="C0C0C0"/>
              <w:left w:val="single" w:sz="2" w:space="0" w:color="C0C0C0"/>
              <w:bottom w:val="single" w:sz="2" w:space="0" w:color="C0C0C0"/>
              <w:right w:val="single" w:sz="2" w:space="0" w:color="C0C0C0"/>
            </w:tcBorders>
            <w:vAlign w:val="center"/>
          </w:tcPr>
          <w:p w14:paraId="37DC5C3A" w14:textId="77777777" w:rsidR="00F975F9" w:rsidRPr="009D0202" w:rsidRDefault="00F975F9" w:rsidP="009D0202">
            <w:pPr>
              <w:shd w:val="clear" w:color="auto" w:fill="FFFFFF" w:themeFill="background1"/>
              <w:jc w:val="right"/>
              <w:rPr>
                <w:rFonts w:ascii="Arial" w:hAnsi="Arial" w:cs="Arial"/>
                <w:sz w:val="21"/>
                <w:szCs w:val="21"/>
              </w:rPr>
            </w:pPr>
            <w:r>
              <w:rPr>
                <w:rFonts w:ascii="Arial" w:hAnsi="Arial"/>
                <w:sz w:val="21"/>
              </w:rPr>
              <w:t>47,16</w:t>
            </w:r>
          </w:p>
        </w:tc>
      </w:tr>
      <w:tr w:rsidR="00F975F9" w:rsidRPr="009D0202" w14:paraId="1C339B52" w14:textId="77777777" w:rsidTr="009149E7">
        <w:tc>
          <w:tcPr>
            <w:tcW w:w="425" w:type="dxa"/>
            <w:tcBorders>
              <w:top w:val="single" w:sz="2" w:space="0" w:color="C0C0C0"/>
              <w:left w:val="single" w:sz="2" w:space="0" w:color="C0C0C0"/>
              <w:bottom w:val="single" w:sz="2" w:space="0" w:color="C0C0C0"/>
              <w:right w:val="single" w:sz="2" w:space="0" w:color="C0C0C0"/>
            </w:tcBorders>
            <w:shd w:val="clear" w:color="auto" w:fill="auto"/>
          </w:tcPr>
          <w:p w14:paraId="5366A637" w14:textId="77777777" w:rsidR="00F975F9" w:rsidRPr="009D0202" w:rsidRDefault="00F975F9" w:rsidP="009D0202">
            <w:pPr>
              <w:shd w:val="clear" w:color="auto" w:fill="FFFFFF" w:themeFill="background1"/>
              <w:jc w:val="both"/>
              <w:rPr>
                <w:rFonts w:ascii="Arial" w:hAnsi="Arial" w:cs="Arial"/>
                <w:sz w:val="21"/>
                <w:szCs w:val="21"/>
              </w:rPr>
            </w:pPr>
          </w:p>
        </w:tc>
        <w:tc>
          <w:tcPr>
            <w:tcW w:w="513" w:type="dxa"/>
            <w:tcBorders>
              <w:top w:val="single" w:sz="2" w:space="0" w:color="C0C0C0"/>
              <w:left w:val="single" w:sz="2" w:space="0" w:color="C0C0C0"/>
              <w:bottom w:val="single" w:sz="2" w:space="0" w:color="C0C0C0"/>
              <w:right w:val="single" w:sz="2" w:space="0" w:color="C0C0C0"/>
            </w:tcBorders>
            <w:shd w:val="clear" w:color="auto" w:fill="auto"/>
          </w:tcPr>
          <w:p w14:paraId="240360E0" w14:textId="77777777" w:rsidR="00F975F9" w:rsidRPr="009D0202" w:rsidRDefault="00F975F9" w:rsidP="009D0202">
            <w:pPr>
              <w:shd w:val="clear" w:color="auto" w:fill="FFFFFF" w:themeFill="background1"/>
              <w:jc w:val="both"/>
              <w:rPr>
                <w:rFonts w:ascii="Arial" w:hAnsi="Arial" w:cs="Arial"/>
                <w:sz w:val="21"/>
                <w:szCs w:val="21"/>
              </w:rPr>
            </w:pPr>
            <w:r>
              <w:rPr>
                <w:rFonts w:ascii="Arial" w:hAnsi="Arial"/>
                <w:sz w:val="21"/>
              </w:rPr>
              <w:t>3.2</w:t>
            </w:r>
          </w:p>
        </w:tc>
        <w:tc>
          <w:tcPr>
            <w:tcW w:w="5220" w:type="dxa"/>
            <w:tcBorders>
              <w:top w:val="single" w:sz="2" w:space="0" w:color="C0C0C0"/>
              <w:left w:val="single" w:sz="2" w:space="0" w:color="C0C0C0"/>
              <w:bottom w:val="single" w:sz="2" w:space="0" w:color="C0C0C0"/>
              <w:right w:val="single" w:sz="2" w:space="0" w:color="C0C0C0"/>
            </w:tcBorders>
            <w:shd w:val="clear" w:color="auto" w:fill="auto"/>
          </w:tcPr>
          <w:p w14:paraId="30A8437F" w14:textId="48EA89A7" w:rsidR="00F975F9" w:rsidRPr="009D0202" w:rsidRDefault="00F975F9" w:rsidP="009D0202">
            <w:pPr>
              <w:shd w:val="clear" w:color="auto" w:fill="FFFFFF" w:themeFill="background1"/>
              <w:jc w:val="both"/>
              <w:rPr>
                <w:rFonts w:ascii="Arial" w:hAnsi="Arial" w:cs="Arial"/>
                <w:sz w:val="21"/>
                <w:szCs w:val="21"/>
              </w:rPr>
            </w:pPr>
            <w:r>
              <w:rPr>
                <w:rFonts w:ascii="Arial" w:hAnsi="Arial"/>
                <w:sz w:val="21"/>
              </w:rPr>
              <w:t>Yateko patroia</w:t>
            </w:r>
          </w:p>
        </w:tc>
        <w:tc>
          <w:tcPr>
            <w:tcW w:w="1071" w:type="dxa"/>
            <w:tcBorders>
              <w:top w:val="single" w:sz="2" w:space="0" w:color="C0C0C0"/>
              <w:left w:val="single" w:sz="2" w:space="0" w:color="C0C0C0"/>
              <w:bottom w:val="single" w:sz="2" w:space="0" w:color="C0C0C0"/>
              <w:right w:val="single" w:sz="2" w:space="0" w:color="C0C0C0"/>
            </w:tcBorders>
            <w:vAlign w:val="center"/>
          </w:tcPr>
          <w:p w14:paraId="42323BF9" w14:textId="77777777" w:rsidR="00F975F9" w:rsidRPr="009D0202" w:rsidRDefault="00F975F9" w:rsidP="009D0202">
            <w:pPr>
              <w:shd w:val="clear" w:color="auto" w:fill="FFFFFF" w:themeFill="background1"/>
              <w:jc w:val="right"/>
              <w:rPr>
                <w:rFonts w:ascii="Arial" w:hAnsi="Arial" w:cs="Arial"/>
                <w:sz w:val="21"/>
                <w:szCs w:val="21"/>
              </w:rPr>
            </w:pPr>
            <w:r>
              <w:rPr>
                <w:rFonts w:ascii="Arial" w:hAnsi="Arial"/>
                <w:sz w:val="21"/>
              </w:rPr>
              <w:t>31,44</w:t>
            </w:r>
          </w:p>
        </w:tc>
      </w:tr>
      <w:tr w:rsidR="00F975F9" w:rsidRPr="009D0202" w14:paraId="01983737" w14:textId="77777777" w:rsidTr="009149E7">
        <w:tc>
          <w:tcPr>
            <w:tcW w:w="425" w:type="dxa"/>
            <w:tcBorders>
              <w:top w:val="single" w:sz="2" w:space="0" w:color="C0C0C0"/>
              <w:left w:val="single" w:sz="2" w:space="0" w:color="C0C0C0"/>
              <w:bottom w:val="single" w:sz="2" w:space="0" w:color="C0C0C0"/>
              <w:right w:val="single" w:sz="2" w:space="0" w:color="C0C0C0"/>
            </w:tcBorders>
            <w:shd w:val="clear" w:color="auto" w:fill="auto"/>
          </w:tcPr>
          <w:p w14:paraId="02DA66CB" w14:textId="77777777" w:rsidR="00F975F9" w:rsidRPr="009D0202" w:rsidRDefault="00F975F9" w:rsidP="009D0202">
            <w:pPr>
              <w:shd w:val="clear" w:color="auto" w:fill="FFFFFF" w:themeFill="background1"/>
              <w:jc w:val="both"/>
              <w:rPr>
                <w:rFonts w:ascii="Arial" w:hAnsi="Arial" w:cs="Arial"/>
                <w:sz w:val="21"/>
                <w:szCs w:val="21"/>
              </w:rPr>
            </w:pPr>
          </w:p>
        </w:tc>
        <w:tc>
          <w:tcPr>
            <w:tcW w:w="513" w:type="dxa"/>
            <w:tcBorders>
              <w:top w:val="single" w:sz="2" w:space="0" w:color="C0C0C0"/>
              <w:left w:val="single" w:sz="2" w:space="0" w:color="C0C0C0"/>
              <w:bottom w:val="single" w:sz="2" w:space="0" w:color="C0C0C0"/>
              <w:right w:val="single" w:sz="2" w:space="0" w:color="C0C0C0"/>
            </w:tcBorders>
            <w:shd w:val="clear" w:color="auto" w:fill="auto"/>
          </w:tcPr>
          <w:p w14:paraId="0FA63099" w14:textId="77777777" w:rsidR="00F975F9" w:rsidRPr="009D0202" w:rsidRDefault="00F975F9" w:rsidP="009D0202">
            <w:pPr>
              <w:shd w:val="clear" w:color="auto" w:fill="FFFFFF" w:themeFill="background1"/>
              <w:jc w:val="both"/>
              <w:rPr>
                <w:rFonts w:ascii="Arial" w:hAnsi="Arial" w:cs="Arial"/>
                <w:sz w:val="21"/>
                <w:szCs w:val="21"/>
              </w:rPr>
            </w:pPr>
            <w:r>
              <w:rPr>
                <w:rFonts w:ascii="Arial" w:hAnsi="Arial"/>
                <w:sz w:val="21"/>
              </w:rPr>
              <w:t>3.3</w:t>
            </w:r>
          </w:p>
        </w:tc>
        <w:tc>
          <w:tcPr>
            <w:tcW w:w="5220" w:type="dxa"/>
            <w:tcBorders>
              <w:top w:val="single" w:sz="2" w:space="0" w:color="C0C0C0"/>
              <w:left w:val="single" w:sz="2" w:space="0" w:color="C0C0C0"/>
              <w:bottom w:val="single" w:sz="2" w:space="0" w:color="C0C0C0"/>
              <w:right w:val="single" w:sz="2" w:space="0" w:color="C0C0C0"/>
            </w:tcBorders>
            <w:shd w:val="clear" w:color="auto" w:fill="auto"/>
          </w:tcPr>
          <w:p w14:paraId="75A30F8F" w14:textId="79FC6C9C" w:rsidR="00F975F9" w:rsidRPr="009D0202" w:rsidRDefault="00F975F9" w:rsidP="009D0202">
            <w:pPr>
              <w:shd w:val="clear" w:color="auto" w:fill="FFFFFF" w:themeFill="background1"/>
              <w:jc w:val="both"/>
              <w:rPr>
                <w:rFonts w:ascii="Arial" w:hAnsi="Arial" w:cs="Arial"/>
                <w:sz w:val="21"/>
                <w:szCs w:val="21"/>
              </w:rPr>
            </w:pPr>
            <w:r>
              <w:rPr>
                <w:rFonts w:ascii="Arial" w:hAnsi="Arial"/>
                <w:sz w:val="21"/>
              </w:rPr>
              <w:t>Aisiako ontziko patroia</w:t>
            </w:r>
          </w:p>
        </w:tc>
        <w:tc>
          <w:tcPr>
            <w:tcW w:w="1071" w:type="dxa"/>
            <w:tcBorders>
              <w:top w:val="single" w:sz="2" w:space="0" w:color="C0C0C0"/>
              <w:left w:val="single" w:sz="2" w:space="0" w:color="C0C0C0"/>
              <w:bottom w:val="single" w:sz="2" w:space="0" w:color="C0C0C0"/>
              <w:right w:val="single" w:sz="2" w:space="0" w:color="C0C0C0"/>
            </w:tcBorders>
            <w:vAlign w:val="center"/>
          </w:tcPr>
          <w:p w14:paraId="0B98D7B7" w14:textId="77777777" w:rsidR="00F975F9" w:rsidRPr="009D0202" w:rsidRDefault="00F975F9" w:rsidP="009D0202">
            <w:pPr>
              <w:shd w:val="clear" w:color="auto" w:fill="FFFFFF" w:themeFill="background1"/>
              <w:jc w:val="right"/>
              <w:rPr>
                <w:rFonts w:ascii="Arial" w:hAnsi="Arial" w:cs="Arial"/>
                <w:sz w:val="21"/>
                <w:szCs w:val="21"/>
              </w:rPr>
            </w:pPr>
            <w:r>
              <w:rPr>
                <w:rFonts w:ascii="Arial" w:hAnsi="Arial"/>
                <w:sz w:val="21"/>
              </w:rPr>
              <w:t>23,60</w:t>
            </w:r>
          </w:p>
        </w:tc>
      </w:tr>
      <w:tr w:rsidR="00F975F9" w:rsidRPr="009D0202" w14:paraId="2E38ADC6" w14:textId="77777777" w:rsidTr="009149E7">
        <w:tc>
          <w:tcPr>
            <w:tcW w:w="425" w:type="dxa"/>
            <w:tcBorders>
              <w:top w:val="single" w:sz="2" w:space="0" w:color="C0C0C0"/>
              <w:left w:val="single" w:sz="2" w:space="0" w:color="C0C0C0"/>
              <w:bottom w:val="single" w:sz="2" w:space="0" w:color="C0C0C0"/>
              <w:right w:val="single" w:sz="2" w:space="0" w:color="C0C0C0"/>
            </w:tcBorders>
            <w:shd w:val="clear" w:color="auto" w:fill="auto"/>
          </w:tcPr>
          <w:p w14:paraId="478AE124" w14:textId="77777777" w:rsidR="00F975F9" w:rsidRPr="009D0202" w:rsidRDefault="00F975F9" w:rsidP="009D0202">
            <w:pPr>
              <w:shd w:val="clear" w:color="auto" w:fill="FFFFFF" w:themeFill="background1"/>
              <w:jc w:val="both"/>
              <w:rPr>
                <w:rFonts w:ascii="Arial" w:hAnsi="Arial" w:cs="Arial"/>
                <w:sz w:val="21"/>
                <w:szCs w:val="21"/>
              </w:rPr>
            </w:pPr>
          </w:p>
        </w:tc>
        <w:tc>
          <w:tcPr>
            <w:tcW w:w="513" w:type="dxa"/>
            <w:tcBorders>
              <w:top w:val="single" w:sz="2" w:space="0" w:color="C0C0C0"/>
              <w:left w:val="single" w:sz="2" w:space="0" w:color="C0C0C0"/>
              <w:bottom w:val="single" w:sz="2" w:space="0" w:color="C0C0C0"/>
              <w:right w:val="single" w:sz="2" w:space="0" w:color="C0C0C0"/>
            </w:tcBorders>
            <w:shd w:val="clear" w:color="auto" w:fill="auto"/>
          </w:tcPr>
          <w:p w14:paraId="35EC09B5" w14:textId="77777777" w:rsidR="00F975F9" w:rsidRPr="009D0202" w:rsidRDefault="00F975F9" w:rsidP="009D0202">
            <w:pPr>
              <w:shd w:val="clear" w:color="auto" w:fill="FFFFFF" w:themeFill="background1"/>
              <w:jc w:val="both"/>
              <w:rPr>
                <w:rFonts w:ascii="Arial" w:hAnsi="Arial" w:cs="Arial"/>
                <w:sz w:val="21"/>
                <w:szCs w:val="21"/>
              </w:rPr>
            </w:pPr>
            <w:r>
              <w:rPr>
                <w:rFonts w:ascii="Arial" w:hAnsi="Arial"/>
                <w:sz w:val="21"/>
              </w:rPr>
              <w:t>3.4</w:t>
            </w:r>
          </w:p>
        </w:tc>
        <w:tc>
          <w:tcPr>
            <w:tcW w:w="5220" w:type="dxa"/>
            <w:tcBorders>
              <w:top w:val="single" w:sz="2" w:space="0" w:color="C0C0C0"/>
              <w:left w:val="single" w:sz="2" w:space="0" w:color="C0C0C0"/>
              <w:bottom w:val="single" w:sz="2" w:space="0" w:color="C0C0C0"/>
              <w:right w:val="single" w:sz="2" w:space="0" w:color="C0C0C0"/>
            </w:tcBorders>
            <w:shd w:val="clear" w:color="auto" w:fill="auto"/>
          </w:tcPr>
          <w:p w14:paraId="3B3D2BB6" w14:textId="08C5F40F" w:rsidR="00F975F9" w:rsidRPr="009D0202" w:rsidRDefault="00F975F9" w:rsidP="009D0202">
            <w:pPr>
              <w:shd w:val="clear" w:color="auto" w:fill="FFFFFF" w:themeFill="background1"/>
              <w:jc w:val="both"/>
              <w:rPr>
                <w:rFonts w:ascii="Arial" w:hAnsi="Arial" w:cs="Arial"/>
                <w:sz w:val="21"/>
                <w:szCs w:val="21"/>
              </w:rPr>
            </w:pPr>
            <w:r>
              <w:rPr>
                <w:rFonts w:ascii="Arial" w:hAnsi="Arial"/>
                <w:sz w:val="21"/>
              </w:rPr>
              <w:t>Oinarrizko nabigazioko patroia</w:t>
            </w:r>
          </w:p>
        </w:tc>
        <w:tc>
          <w:tcPr>
            <w:tcW w:w="1071" w:type="dxa"/>
            <w:tcBorders>
              <w:top w:val="single" w:sz="2" w:space="0" w:color="C0C0C0"/>
              <w:left w:val="single" w:sz="2" w:space="0" w:color="C0C0C0"/>
              <w:bottom w:val="single" w:sz="2" w:space="0" w:color="C0C0C0"/>
              <w:right w:val="single" w:sz="2" w:space="0" w:color="C0C0C0"/>
            </w:tcBorders>
            <w:vAlign w:val="center"/>
          </w:tcPr>
          <w:p w14:paraId="34C2BF7B" w14:textId="77777777" w:rsidR="00F975F9" w:rsidRPr="009D0202" w:rsidRDefault="00F975F9" w:rsidP="009D0202">
            <w:pPr>
              <w:shd w:val="clear" w:color="auto" w:fill="FFFFFF" w:themeFill="background1"/>
              <w:jc w:val="right"/>
              <w:rPr>
                <w:rFonts w:ascii="Arial" w:hAnsi="Arial" w:cs="Arial"/>
                <w:sz w:val="21"/>
                <w:szCs w:val="21"/>
              </w:rPr>
            </w:pPr>
            <w:r>
              <w:rPr>
                <w:rFonts w:ascii="Arial" w:hAnsi="Arial"/>
                <w:sz w:val="21"/>
              </w:rPr>
              <w:t>19,68</w:t>
            </w:r>
          </w:p>
        </w:tc>
      </w:tr>
      <w:tr w:rsidR="00F975F9" w:rsidRPr="009D0202" w14:paraId="5CDEBEFE" w14:textId="77777777" w:rsidTr="009149E7">
        <w:tc>
          <w:tcPr>
            <w:tcW w:w="425" w:type="dxa"/>
            <w:tcBorders>
              <w:top w:val="single" w:sz="2" w:space="0" w:color="C0C0C0"/>
              <w:left w:val="single" w:sz="2" w:space="0" w:color="C0C0C0"/>
              <w:bottom w:val="single" w:sz="2" w:space="0" w:color="C0C0C0"/>
              <w:right w:val="single" w:sz="2" w:space="0" w:color="C0C0C0"/>
            </w:tcBorders>
            <w:shd w:val="clear" w:color="auto" w:fill="auto"/>
          </w:tcPr>
          <w:p w14:paraId="4F6F4179" w14:textId="77777777" w:rsidR="00F975F9" w:rsidRPr="009D0202" w:rsidRDefault="00F975F9" w:rsidP="009D0202">
            <w:pPr>
              <w:shd w:val="clear" w:color="auto" w:fill="FFFFFF" w:themeFill="background1"/>
              <w:jc w:val="both"/>
              <w:rPr>
                <w:rFonts w:ascii="Arial" w:hAnsi="Arial" w:cs="Arial"/>
                <w:sz w:val="21"/>
                <w:szCs w:val="21"/>
              </w:rPr>
            </w:pPr>
          </w:p>
        </w:tc>
        <w:tc>
          <w:tcPr>
            <w:tcW w:w="513" w:type="dxa"/>
            <w:tcBorders>
              <w:top w:val="single" w:sz="2" w:space="0" w:color="C0C0C0"/>
              <w:left w:val="single" w:sz="2" w:space="0" w:color="C0C0C0"/>
              <w:bottom w:val="single" w:sz="2" w:space="0" w:color="C0C0C0"/>
              <w:right w:val="single" w:sz="2" w:space="0" w:color="C0C0C0"/>
            </w:tcBorders>
            <w:shd w:val="clear" w:color="auto" w:fill="auto"/>
          </w:tcPr>
          <w:p w14:paraId="7A2F8FCD" w14:textId="77777777" w:rsidR="00F975F9" w:rsidRPr="009D0202" w:rsidRDefault="00F975F9" w:rsidP="009D0202">
            <w:pPr>
              <w:shd w:val="clear" w:color="auto" w:fill="FFFFFF" w:themeFill="background1"/>
              <w:jc w:val="both"/>
              <w:rPr>
                <w:rFonts w:ascii="Arial" w:hAnsi="Arial" w:cs="Arial"/>
                <w:sz w:val="21"/>
                <w:szCs w:val="21"/>
              </w:rPr>
            </w:pPr>
            <w:r>
              <w:rPr>
                <w:rFonts w:ascii="Arial" w:hAnsi="Arial"/>
                <w:sz w:val="21"/>
              </w:rPr>
              <w:t>3.5</w:t>
            </w:r>
          </w:p>
        </w:tc>
        <w:tc>
          <w:tcPr>
            <w:tcW w:w="5220" w:type="dxa"/>
            <w:tcBorders>
              <w:top w:val="single" w:sz="2" w:space="0" w:color="C0C0C0"/>
              <w:left w:val="single" w:sz="2" w:space="0" w:color="C0C0C0"/>
              <w:bottom w:val="single" w:sz="2" w:space="0" w:color="C0C0C0"/>
              <w:right w:val="single" w:sz="2" w:space="0" w:color="C0C0C0"/>
            </w:tcBorders>
            <w:shd w:val="clear" w:color="auto" w:fill="auto"/>
          </w:tcPr>
          <w:p w14:paraId="0DACAB4E" w14:textId="4107F673" w:rsidR="00F975F9" w:rsidRPr="009D0202" w:rsidRDefault="00F975F9" w:rsidP="009D0202">
            <w:pPr>
              <w:shd w:val="clear" w:color="auto" w:fill="FFFFFF" w:themeFill="background1"/>
              <w:jc w:val="both"/>
              <w:rPr>
                <w:rFonts w:ascii="Arial" w:hAnsi="Arial" w:cs="Arial"/>
                <w:sz w:val="21"/>
                <w:szCs w:val="21"/>
              </w:rPr>
            </w:pPr>
            <w:r>
              <w:rPr>
                <w:rFonts w:ascii="Arial" w:hAnsi="Arial"/>
                <w:sz w:val="21"/>
              </w:rPr>
              <w:t>Lehen mailako kirol-urpekaria</w:t>
            </w:r>
          </w:p>
        </w:tc>
        <w:tc>
          <w:tcPr>
            <w:tcW w:w="1071" w:type="dxa"/>
            <w:tcBorders>
              <w:top w:val="single" w:sz="2" w:space="0" w:color="C0C0C0"/>
              <w:left w:val="single" w:sz="2" w:space="0" w:color="C0C0C0"/>
              <w:bottom w:val="single" w:sz="2" w:space="0" w:color="C0C0C0"/>
              <w:right w:val="single" w:sz="2" w:space="0" w:color="C0C0C0"/>
            </w:tcBorders>
            <w:vAlign w:val="center"/>
          </w:tcPr>
          <w:p w14:paraId="34347E51" w14:textId="77777777" w:rsidR="00F975F9" w:rsidRPr="009D0202" w:rsidRDefault="00F975F9" w:rsidP="009D0202">
            <w:pPr>
              <w:shd w:val="clear" w:color="auto" w:fill="FFFFFF" w:themeFill="background1"/>
              <w:jc w:val="right"/>
              <w:rPr>
                <w:rFonts w:ascii="Arial" w:hAnsi="Arial" w:cs="Arial"/>
                <w:sz w:val="21"/>
                <w:szCs w:val="21"/>
              </w:rPr>
            </w:pPr>
            <w:r>
              <w:rPr>
                <w:rFonts w:ascii="Arial" w:hAnsi="Arial"/>
                <w:sz w:val="21"/>
              </w:rPr>
              <w:t>23,60</w:t>
            </w:r>
          </w:p>
        </w:tc>
      </w:tr>
      <w:tr w:rsidR="00F975F9" w:rsidRPr="009D0202" w14:paraId="4C6FC54A" w14:textId="77777777" w:rsidTr="009149E7">
        <w:tc>
          <w:tcPr>
            <w:tcW w:w="425" w:type="dxa"/>
            <w:tcBorders>
              <w:top w:val="single" w:sz="2" w:space="0" w:color="C0C0C0"/>
              <w:left w:val="single" w:sz="2" w:space="0" w:color="C0C0C0"/>
              <w:bottom w:val="single" w:sz="2" w:space="0" w:color="C0C0C0"/>
              <w:right w:val="single" w:sz="2" w:space="0" w:color="C0C0C0"/>
            </w:tcBorders>
            <w:shd w:val="clear" w:color="auto" w:fill="auto"/>
          </w:tcPr>
          <w:p w14:paraId="685200BF" w14:textId="77777777" w:rsidR="00F975F9" w:rsidRPr="009D0202" w:rsidRDefault="00F975F9" w:rsidP="009D0202">
            <w:pPr>
              <w:shd w:val="clear" w:color="auto" w:fill="FFFFFF" w:themeFill="background1"/>
              <w:jc w:val="both"/>
              <w:rPr>
                <w:rFonts w:ascii="Arial" w:hAnsi="Arial" w:cs="Arial"/>
                <w:sz w:val="21"/>
                <w:szCs w:val="21"/>
              </w:rPr>
            </w:pPr>
          </w:p>
        </w:tc>
        <w:tc>
          <w:tcPr>
            <w:tcW w:w="513" w:type="dxa"/>
            <w:tcBorders>
              <w:top w:val="single" w:sz="2" w:space="0" w:color="C0C0C0"/>
              <w:left w:val="single" w:sz="2" w:space="0" w:color="C0C0C0"/>
              <w:bottom w:val="single" w:sz="2" w:space="0" w:color="C0C0C0"/>
              <w:right w:val="single" w:sz="2" w:space="0" w:color="C0C0C0"/>
            </w:tcBorders>
            <w:shd w:val="clear" w:color="auto" w:fill="auto"/>
          </w:tcPr>
          <w:p w14:paraId="2CF37D80" w14:textId="77777777" w:rsidR="00F975F9" w:rsidRPr="009D0202" w:rsidRDefault="00F975F9" w:rsidP="009D0202">
            <w:pPr>
              <w:shd w:val="clear" w:color="auto" w:fill="FFFFFF" w:themeFill="background1"/>
              <w:jc w:val="both"/>
              <w:rPr>
                <w:rFonts w:ascii="Arial" w:hAnsi="Arial" w:cs="Arial"/>
                <w:sz w:val="21"/>
                <w:szCs w:val="21"/>
              </w:rPr>
            </w:pPr>
            <w:r>
              <w:rPr>
                <w:rFonts w:ascii="Arial" w:hAnsi="Arial"/>
                <w:sz w:val="21"/>
              </w:rPr>
              <w:t>3.6</w:t>
            </w:r>
          </w:p>
        </w:tc>
        <w:tc>
          <w:tcPr>
            <w:tcW w:w="5220" w:type="dxa"/>
            <w:tcBorders>
              <w:top w:val="single" w:sz="2" w:space="0" w:color="C0C0C0"/>
              <w:left w:val="single" w:sz="2" w:space="0" w:color="C0C0C0"/>
              <w:bottom w:val="single" w:sz="2" w:space="0" w:color="C0C0C0"/>
              <w:right w:val="single" w:sz="2" w:space="0" w:color="C0C0C0"/>
            </w:tcBorders>
            <w:shd w:val="clear" w:color="auto" w:fill="auto"/>
          </w:tcPr>
          <w:p w14:paraId="14225060" w14:textId="2486948B" w:rsidR="00F975F9" w:rsidRPr="009D0202" w:rsidRDefault="00F975F9" w:rsidP="009D0202">
            <w:pPr>
              <w:shd w:val="clear" w:color="auto" w:fill="FFFFFF" w:themeFill="background1"/>
              <w:jc w:val="both"/>
              <w:rPr>
                <w:rFonts w:ascii="Arial" w:hAnsi="Arial" w:cs="Arial"/>
                <w:sz w:val="21"/>
                <w:szCs w:val="21"/>
              </w:rPr>
            </w:pPr>
            <w:r>
              <w:rPr>
                <w:rFonts w:ascii="Arial" w:hAnsi="Arial"/>
                <w:sz w:val="21"/>
              </w:rPr>
              <w:t>Bigarren mailako kirol-urpekaria</w:t>
            </w:r>
          </w:p>
        </w:tc>
        <w:tc>
          <w:tcPr>
            <w:tcW w:w="1071" w:type="dxa"/>
            <w:tcBorders>
              <w:top w:val="single" w:sz="2" w:space="0" w:color="C0C0C0"/>
              <w:left w:val="single" w:sz="2" w:space="0" w:color="C0C0C0"/>
              <w:bottom w:val="single" w:sz="2" w:space="0" w:color="C0C0C0"/>
              <w:right w:val="single" w:sz="2" w:space="0" w:color="C0C0C0"/>
            </w:tcBorders>
            <w:vAlign w:val="center"/>
          </w:tcPr>
          <w:p w14:paraId="0372212F" w14:textId="77777777" w:rsidR="00F975F9" w:rsidRPr="009D0202" w:rsidRDefault="00F975F9" w:rsidP="009D0202">
            <w:pPr>
              <w:shd w:val="clear" w:color="auto" w:fill="FFFFFF" w:themeFill="background1"/>
              <w:jc w:val="right"/>
              <w:rPr>
                <w:rFonts w:ascii="Arial" w:hAnsi="Arial" w:cs="Arial"/>
                <w:sz w:val="21"/>
                <w:szCs w:val="21"/>
              </w:rPr>
            </w:pPr>
            <w:r>
              <w:rPr>
                <w:rFonts w:ascii="Arial" w:hAnsi="Arial"/>
                <w:sz w:val="21"/>
              </w:rPr>
              <w:t>23,60</w:t>
            </w:r>
          </w:p>
        </w:tc>
      </w:tr>
      <w:tr w:rsidR="00F975F9" w:rsidRPr="009D0202" w14:paraId="2792866B" w14:textId="77777777" w:rsidTr="009149E7">
        <w:tc>
          <w:tcPr>
            <w:tcW w:w="425" w:type="dxa"/>
            <w:tcBorders>
              <w:top w:val="single" w:sz="2" w:space="0" w:color="C0C0C0"/>
              <w:left w:val="single" w:sz="2" w:space="0" w:color="C0C0C0"/>
              <w:bottom w:val="single" w:sz="2" w:space="0" w:color="C0C0C0"/>
              <w:right w:val="single" w:sz="2" w:space="0" w:color="C0C0C0"/>
            </w:tcBorders>
            <w:shd w:val="clear" w:color="auto" w:fill="auto"/>
          </w:tcPr>
          <w:p w14:paraId="76F09114" w14:textId="77777777" w:rsidR="00F975F9" w:rsidRPr="009D0202" w:rsidRDefault="00F975F9" w:rsidP="009D0202">
            <w:pPr>
              <w:shd w:val="clear" w:color="auto" w:fill="FFFFFF" w:themeFill="background1"/>
              <w:jc w:val="both"/>
              <w:rPr>
                <w:rFonts w:ascii="Arial" w:hAnsi="Arial" w:cs="Arial"/>
                <w:sz w:val="21"/>
                <w:szCs w:val="21"/>
              </w:rPr>
            </w:pPr>
          </w:p>
        </w:tc>
        <w:tc>
          <w:tcPr>
            <w:tcW w:w="513" w:type="dxa"/>
            <w:tcBorders>
              <w:top w:val="single" w:sz="2" w:space="0" w:color="C0C0C0"/>
              <w:left w:val="single" w:sz="2" w:space="0" w:color="C0C0C0"/>
              <w:bottom w:val="single" w:sz="2" w:space="0" w:color="C0C0C0"/>
              <w:right w:val="single" w:sz="2" w:space="0" w:color="C0C0C0"/>
            </w:tcBorders>
            <w:shd w:val="clear" w:color="auto" w:fill="auto"/>
          </w:tcPr>
          <w:p w14:paraId="05FAAD5F" w14:textId="77777777" w:rsidR="00F975F9" w:rsidRPr="009D0202" w:rsidRDefault="00F975F9" w:rsidP="009D0202">
            <w:pPr>
              <w:shd w:val="clear" w:color="auto" w:fill="FFFFFF" w:themeFill="background1"/>
              <w:jc w:val="both"/>
              <w:rPr>
                <w:rFonts w:ascii="Arial" w:hAnsi="Arial" w:cs="Arial"/>
                <w:sz w:val="21"/>
                <w:szCs w:val="21"/>
              </w:rPr>
            </w:pPr>
            <w:r>
              <w:rPr>
                <w:rFonts w:ascii="Arial" w:hAnsi="Arial"/>
                <w:sz w:val="21"/>
              </w:rPr>
              <w:t>3.7</w:t>
            </w:r>
          </w:p>
        </w:tc>
        <w:tc>
          <w:tcPr>
            <w:tcW w:w="5220" w:type="dxa"/>
            <w:tcBorders>
              <w:top w:val="single" w:sz="2" w:space="0" w:color="C0C0C0"/>
              <w:left w:val="single" w:sz="2" w:space="0" w:color="C0C0C0"/>
              <w:bottom w:val="single" w:sz="2" w:space="0" w:color="C0C0C0"/>
              <w:right w:val="single" w:sz="2" w:space="0" w:color="C0C0C0"/>
            </w:tcBorders>
            <w:shd w:val="clear" w:color="auto" w:fill="auto"/>
          </w:tcPr>
          <w:p w14:paraId="7CD9C7C9" w14:textId="0C6516C3" w:rsidR="00F975F9" w:rsidRPr="009D0202" w:rsidRDefault="00F975F9" w:rsidP="009D0202">
            <w:pPr>
              <w:shd w:val="clear" w:color="auto" w:fill="FFFFFF" w:themeFill="background1"/>
              <w:jc w:val="both"/>
              <w:rPr>
                <w:rFonts w:ascii="Arial" w:hAnsi="Arial" w:cs="Arial"/>
                <w:sz w:val="21"/>
                <w:szCs w:val="21"/>
              </w:rPr>
            </w:pPr>
            <w:r>
              <w:rPr>
                <w:rFonts w:ascii="Arial" w:hAnsi="Arial"/>
                <w:sz w:val="21"/>
              </w:rPr>
              <w:t>Kirol-urpekaritzako irakaslea</w:t>
            </w:r>
          </w:p>
        </w:tc>
        <w:tc>
          <w:tcPr>
            <w:tcW w:w="1071" w:type="dxa"/>
            <w:tcBorders>
              <w:top w:val="single" w:sz="2" w:space="0" w:color="C0C0C0"/>
              <w:left w:val="single" w:sz="2" w:space="0" w:color="C0C0C0"/>
              <w:bottom w:val="single" w:sz="2" w:space="0" w:color="C0C0C0"/>
              <w:right w:val="single" w:sz="2" w:space="0" w:color="C0C0C0"/>
            </w:tcBorders>
            <w:vAlign w:val="center"/>
          </w:tcPr>
          <w:p w14:paraId="49D265A7" w14:textId="77777777" w:rsidR="00F975F9" w:rsidRPr="009D0202" w:rsidRDefault="00F975F9" w:rsidP="009D0202">
            <w:pPr>
              <w:shd w:val="clear" w:color="auto" w:fill="FFFFFF" w:themeFill="background1"/>
              <w:jc w:val="right"/>
              <w:rPr>
                <w:rFonts w:ascii="Arial" w:hAnsi="Arial" w:cs="Arial"/>
                <w:sz w:val="21"/>
                <w:szCs w:val="21"/>
              </w:rPr>
            </w:pPr>
            <w:r>
              <w:rPr>
                <w:rFonts w:ascii="Arial" w:hAnsi="Arial"/>
                <w:sz w:val="21"/>
              </w:rPr>
              <w:t>23,60</w:t>
            </w:r>
          </w:p>
        </w:tc>
      </w:tr>
      <w:tr w:rsidR="00F975F9" w:rsidRPr="009D0202" w14:paraId="33CBE538" w14:textId="77777777" w:rsidTr="009149E7">
        <w:tc>
          <w:tcPr>
            <w:tcW w:w="425" w:type="dxa"/>
            <w:tcBorders>
              <w:top w:val="single" w:sz="2" w:space="0" w:color="C0C0C0"/>
              <w:left w:val="single" w:sz="2" w:space="0" w:color="C0C0C0"/>
              <w:bottom w:val="single" w:sz="2" w:space="0" w:color="C0C0C0"/>
              <w:right w:val="single" w:sz="2" w:space="0" w:color="C0C0C0"/>
            </w:tcBorders>
            <w:shd w:val="clear" w:color="auto" w:fill="auto"/>
          </w:tcPr>
          <w:p w14:paraId="3B3B8D0A" w14:textId="77777777" w:rsidR="00F975F9" w:rsidRPr="009D0202" w:rsidRDefault="00F975F9" w:rsidP="009D0202">
            <w:pPr>
              <w:shd w:val="clear" w:color="auto" w:fill="FFFFFF" w:themeFill="background1"/>
              <w:jc w:val="both"/>
              <w:rPr>
                <w:rFonts w:ascii="Arial" w:hAnsi="Arial" w:cs="Arial"/>
                <w:sz w:val="21"/>
                <w:szCs w:val="21"/>
              </w:rPr>
            </w:pPr>
            <w:r>
              <w:rPr>
                <w:rFonts w:ascii="Arial" w:hAnsi="Arial"/>
                <w:sz w:val="21"/>
              </w:rPr>
              <w:t>4.</w:t>
            </w:r>
          </w:p>
        </w:tc>
        <w:tc>
          <w:tcPr>
            <w:tcW w:w="5733" w:type="dxa"/>
            <w:gridSpan w:val="2"/>
            <w:tcBorders>
              <w:top w:val="single" w:sz="2" w:space="0" w:color="C0C0C0"/>
              <w:left w:val="single" w:sz="2" w:space="0" w:color="C0C0C0"/>
              <w:bottom w:val="single" w:sz="2" w:space="0" w:color="C0C0C0"/>
              <w:right w:val="single" w:sz="2" w:space="0" w:color="C0C0C0"/>
            </w:tcBorders>
            <w:shd w:val="clear" w:color="auto" w:fill="auto"/>
          </w:tcPr>
          <w:p w14:paraId="769E8E1F" w14:textId="77777777" w:rsidR="00F975F9" w:rsidRPr="009D0202" w:rsidRDefault="00F975F9" w:rsidP="009D0202">
            <w:pPr>
              <w:shd w:val="clear" w:color="auto" w:fill="FFFFFF" w:themeFill="background1"/>
              <w:jc w:val="both"/>
              <w:rPr>
                <w:rFonts w:ascii="Arial" w:hAnsi="Arial" w:cs="Arial"/>
                <w:sz w:val="21"/>
                <w:szCs w:val="21"/>
              </w:rPr>
            </w:pPr>
            <w:r>
              <w:rPr>
                <w:rFonts w:ascii="Arial" w:hAnsi="Arial"/>
                <w:sz w:val="21"/>
              </w:rPr>
              <w:t>Kirol-arloko tituluak berritzea:</w:t>
            </w:r>
          </w:p>
        </w:tc>
        <w:tc>
          <w:tcPr>
            <w:tcW w:w="1071" w:type="dxa"/>
            <w:tcBorders>
              <w:top w:val="single" w:sz="2" w:space="0" w:color="C0C0C0"/>
              <w:left w:val="single" w:sz="2" w:space="0" w:color="C0C0C0"/>
              <w:bottom w:val="single" w:sz="2" w:space="0" w:color="C0C0C0"/>
              <w:right w:val="single" w:sz="2" w:space="0" w:color="C0C0C0"/>
            </w:tcBorders>
          </w:tcPr>
          <w:p w14:paraId="3BBF4521" w14:textId="77777777" w:rsidR="00F975F9" w:rsidRPr="009D0202" w:rsidRDefault="00F975F9" w:rsidP="009D0202">
            <w:pPr>
              <w:shd w:val="clear" w:color="auto" w:fill="FFFFFF" w:themeFill="background1"/>
              <w:tabs>
                <w:tab w:val="decimal" w:pos="792"/>
              </w:tabs>
              <w:jc w:val="right"/>
              <w:rPr>
                <w:rFonts w:ascii="Arial" w:hAnsi="Arial" w:cs="Arial"/>
                <w:sz w:val="21"/>
                <w:szCs w:val="21"/>
              </w:rPr>
            </w:pPr>
          </w:p>
        </w:tc>
      </w:tr>
      <w:tr w:rsidR="00F975F9" w:rsidRPr="009D0202" w14:paraId="20185ACC" w14:textId="77777777" w:rsidTr="009149E7">
        <w:tc>
          <w:tcPr>
            <w:tcW w:w="425" w:type="dxa"/>
            <w:tcBorders>
              <w:top w:val="single" w:sz="2" w:space="0" w:color="C0C0C0"/>
              <w:left w:val="single" w:sz="2" w:space="0" w:color="C0C0C0"/>
              <w:bottom w:val="single" w:sz="2" w:space="0" w:color="C0C0C0"/>
              <w:right w:val="single" w:sz="2" w:space="0" w:color="C0C0C0"/>
            </w:tcBorders>
            <w:shd w:val="clear" w:color="auto" w:fill="auto"/>
          </w:tcPr>
          <w:p w14:paraId="30257434" w14:textId="77777777" w:rsidR="00F975F9" w:rsidRPr="009D0202" w:rsidRDefault="00F975F9" w:rsidP="009D0202">
            <w:pPr>
              <w:shd w:val="clear" w:color="auto" w:fill="FFFFFF" w:themeFill="background1"/>
              <w:jc w:val="both"/>
              <w:rPr>
                <w:rFonts w:ascii="Arial" w:hAnsi="Arial" w:cs="Arial"/>
                <w:sz w:val="21"/>
                <w:szCs w:val="21"/>
              </w:rPr>
            </w:pPr>
          </w:p>
        </w:tc>
        <w:tc>
          <w:tcPr>
            <w:tcW w:w="513" w:type="dxa"/>
            <w:tcBorders>
              <w:top w:val="single" w:sz="2" w:space="0" w:color="C0C0C0"/>
              <w:left w:val="single" w:sz="2" w:space="0" w:color="C0C0C0"/>
              <w:bottom w:val="single" w:sz="2" w:space="0" w:color="C0C0C0"/>
              <w:right w:val="single" w:sz="2" w:space="0" w:color="C0C0C0"/>
            </w:tcBorders>
            <w:shd w:val="clear" w:color="auto" w:fill="auto"/>
          </w:tcPr>
          <w:p w14:paraId="27E7C715" w14:textId="77777777" w:rsidR="00F975F9" w:rsidRPr="009D0202" w:rsidRDefault="00F975F9" w:rsidP="009D0202">
            <w:pPr>
              <w:shd w:val="clear" w:color="auto" w:fill="FFFFFF" w:themeFill="background1"/>
              <w:jc w:val="both"/>
              <w:rPr>
                <w:rFonts w:ascii="Arial" w:hAnsi="Arial" w:cs="Arial"/>
                <w:sz w:val="21"/>
                <w:szCs w:val="21"/>
              </w:rPr>
            </w:pPr>
            <w:r>
              <w:rPr>
                <w:rFonts w:ascii="Arial" w:hAnsi="Arial"/>
                <w:sz w:val="21"/>
              </w:rPr>
              <w:t>4.1</w:t>
            </w:r>
          </w:p>
        </w:tc>
        <w:tc>
          <w:tcPr>
            <w:tcW w:w="5220" w:type="dxa"/>
            <w:tcBorders>
              <w:top w:val="single" w:sz="2" w:space="0" w:color="C0C0C0"/>
              <w:left w:val="single" w:sz="2" w:space="0" w:color="C0C0C0"/>
              <w:bottom w:val="single" w:sz="2" w:space="0" w:color="C0C0C0"/>
              <w:right w:val="single" w:sz="2" w:space="0" w:color="C0C0C0"/>
            </w:tcBorders>
            <w:shd w:val="clear" w:color="auto" w:fill="auto"/>
          </w:tcPr>
          <w:p w14:paraId="01CD4274" w14:textId="0BEE1CB3" w:rsidR="00F975F9" w:rsidRPr="009D0202" w:rsidRDefault="00F975F9" w:rsidP="009D0202">
            <w:pPr>
              <w:shd w:val="clear" w:color="auto" w:fill="FFFFFF" w:themeFill="background1"/>
              <w:jc w:val="both"/>
              <w:rPr>
                <w:rFonts w:ascii="Arial" w:hAnsi="Arial" w:cs="Arial"/>
                <w:sz w:val="21"/>
                <w:szCs w:val="21"/>
              </w:rPr>
            </w:pPr>
            <w:r>
              <w:rPr>
                <w:rFonts w:ascii="Arial" w:hAnsi="Arial"/>
                <w:sz w:val="21"/>
              </w:rPr>
              <w:t>Yateko kapitaina</w:t>
            </w:r>
          </w:p>
        </w:tc>
        <w:tc>
          <w:tcPr>
            <w:tcW w:w="1071" w:type="dxa"/>
            <w:tcBorders>
              <w:top w:val="single" w:sz="2" w:space="0" w:color="C0C0C0"/>
              <w:left w:val="single" w:sz="2" w:space="0" w:color="C0C0C0"/>
              <w:bottom w:val="single" w:sz="2" w:space="0" w:color="C0C0C0"/>
              <w:right w:val="single" w:sz="2" w:space="0" w:color="C0C0C0"/>
            </w:tcBorders>
            <w:vAlign w:val="center"/>
          </w:tcPr>
          <w:p w14:paraId="3A7B1D1B" w14:textId="77777777" w:rsidR="00F975F9" w:rsidRPr="009D0202" w:rsidRDefault="00F975F9" w:rsidP="009D0202">
            <w:pPr>
              <w:shd w:val="clear" w:color="auto" w:fill="FFFFFF" w:themeFill="background1"/>
              <w:jc w:val="right"/>
              <w:rPr>
                <w:rFonts w:ascii="Arial" w:hAnsi="Arial" w:cs="Arial"/>
                <w:sz w:val="21"/>
                <w:szCs w:val="21"/>
              </w:rPr>
            </w:pPr>
            <w:r>
              <w:rPr>
                <w:rFonts w:ascii="Arial" w:hAnsi="Arial"/>
                <w:sz w:val="21"/>
              </w:rPr>
              <w:t>3,95</w:t>
            </w:r>
          </w:p>
        </w:tc>
      </w:tr>
      <w:tr w:rsidR="00F975F9" w:rsidRPr="009D0202" w14:paraId="611750C2" w14:textId="77777777" w:rsidTr="009149E7">
        <w:tc>
          <w:tcPr>
            <w:tcW w:w="425" w:type="dxa"/>
            <w:tcBorders>
              <w:top w:val="single" w:sz="2" w:space="0" w:color="C0C0C0"/>
              <w:left w:val="single" w:sz="2" w:space="0" w:color="C0C0C0"/>
              <w:bottom w:val="single" w:sz="2" w:space="0" w:color="C0C0C0"/>
              <w:right w:val="single" w:sz="2" w:space="0" w:color="C0C0C0"/>
            </w:tcBorders>
            <w:shd w:val="clear" w:color="auto" w:fill="auto"/>
          </w:tcPr>
          <w:p w14:paraId="61600140" w14:textId="77777777" w:rsidR="00F975F9" w:rsidRPr="009D0202" w:rsidRDefault="00F975F9" w:rsidP="009D0202">
            <w:pPr>
              <w:shd w:val="clear" w:color="auto" w:fill="FFFFFF" w:themeFill="background1"/>
              <w:jc w:val="both"/>
              <w:rPr>
                <w:rFonts w:ascii="Arial" w:hAnsi="Arial" w:cs="Arial"/>
                <w:sz w:val="21"/>
                <w:szCs w:val="21"/>
              </w:rPr>
            </w:pPr>
          </w:p>
        </w:tc>
        <w:tc>
          <w:tcPr>
            <w:tcW w:w="513" w:type="dxa"/>
            <w:tcBorders>
              <w:top w:val="single" w:sz="2" w:space="0" w:color="C0C0C0"/>
              <w:left w:val="single" w:sz="2" w:space="0" w:color="C0C0C0"/>
              <w:bottom w:val="single" w:sz="2" w:space="0" w:color="C0C0C0"/>
              <w:right w:val="single" w:sz="2" w:space="0" w:color="C0C0C0"/>
            </w:tcBorders>
            <w:shd w:val="clear" w:color="auto" w:fill="auto"/>
          </w:tcPr>
          <w:p w14:paraId="3B1CD67B" w14:textId="77777777" w:rsidR="00F975F9" w:rsidRPr="009D0202" w:rsidRDefault="00F975F9" w:rsidP="009D0202">
            <w:pPr>
              <w:shd w:val="clear" w:color="auto" w:fill="FFFFFF" w:themeFill="background1"/>
              <w:jc w:val="both"/>
              <w:rPr>
                <w:rFonts w:ascii="Arial" w:hAnsi="Arial" w:cs="Arial"/>
                <w:sz w:val="21"/>
                <w:szCs w:val="21"/>
              </w:rPr>
            </w:pPr>
            <w:r>
              <w:rPr>
                <w:rFonts w:ascii="Arial" w:hAnsi="Arial"/>
                <w:sz w:val="21"/>
              </w:rPr>
              <w:t>4.2</w:t>
            </w:r>
          </w:p>
        </w:tc>
        <w:tc>
          <w:tcPr>
            <w:tcW w:w="5220" w:type="dxa"/>
            <w:tcBorders>
              <w:top w:val="single" w:sz="2" w:space="0" w:color="C0C0C0"/>
              <w:left w:val="single" w:sz="2" w:space="0" w:color="C0C0C0"/>
              <w:bottom w:val="single" w:sz="2" w:space="0" w:color="C0C0C0"/>
              <w:right w:val="single" w:sz="2" w:space="0" w:color="C0C0C0"/>
            </w:tcBorders>
            <w:shd w:val="clear" w:color="auto" w:fill="auto"/>
          </w:tcPr>
          <w:p w14:paraId="5C5D0B8B" w14:textId="48E69D5B" w:rsidR="00F975F9" w:rsidRPr="009D0202" w:rsidRDefault="00F975F9" w:rsidP="009D0202">
            <w:pPr>
              <w:shd w:val="clear" w:color="auto" w:fill="FFFFFF" w:themeFill="background1"/>
              <w:jc w:val="both"/>
              <w:rPr>
                <w:rFonts w:ascii="Arial" w:hAnsi="Arial" w:cs="Arial"/>
                <w:sz w:val="21"/>
                <w:szCs w:val="21"/>
              </w:rPr>
            </w:pPr>
            <w:r>
              <w:rPr>
                <w:rFonts w:ascii="Arial" w:hAnsi="Arial"/>
                <w:sz w:val="21"/>
              </w:rPr>
              <w:t>Yateko patroia</w:t>
            </w:r>
          </w:p>
        </w:tc>
        <w:tc>
          <w:tcPr>
            <w:tcW w:w="1071" w:type="dxa"/>
            <w:tcBorders>
              <w:top w:val="single" w:sz="2" w:space="0" w:color="C0C0C0"/>
              <w:left w:val="single" w:sz="2" w:space="0" w:color="C0C0C0"/>
              <w:bottom w:val="single" w:sz="2" w:space="0" w:color="C0C0C0"/>
              <w:right w:val="single" w:sz="2" w:space="0" w:color="C0C0C0"/>
            </w:tcBorders>
            <w:vAlign w:val="center"/>
          </w:tcPr>
          <w:p w14:paraId="7890ABAF" w14:textId="77777777" w:rsidR="00F975F9" w:rsidRPr="009D0202" w:rsidRDefault="00F975F9" w:rsidP="009D0202">
            <w:pPr>
              <w:shd w:val="clear" w:color="auto" w:fill="FFFFFF" w:themeFill="background1"/>
              <w:jc w:val="right"/>
              <w:rPr>
                <w:rFonts w:ascii="Arial" w:hAnsi="Arial" w:cs="Arial"/>
                <w:sz w:val="21"/>
                <w:szCs w:val="21"/>
              </w:rPr>
            </w:pPr>
            <w:r>
              <w:rPr>
                <w:rFonts w:ascii="Arial" w:hAnsi="Arial"/>
                <w:sz w:val="21"/>
              </w:rPr>
              <w:t>3,95</w:t>
            </w:r>
          </w:p>
        </w:tc>
      </w:tr>
      <w:tr w:rsidR="00F975F9" w:rsidRPr="009D0202" w14:paraId="00AF5240" w14:textId="77777777" w:rsidTr="009149E7">
        <w:tc>
          <w:tcPr>
            <w:tcW w:w="425" w:type="dxa"/>
            <w:tcBorders>
              <w:top w:val="single" w:sz="2" w:space="0" w:color="C0C0C0"/>
              <w:left w:val="single" w:sz="2" w:space="0" w:color="C0C0C0"/>
              <w:bottom w:val="single" w:sz="2" w:space="0" w:color="C0C0C0"/>
              <w:right w:val="single" w:sz="2" w:space="0" w:color="C0C0C0"/>
            </w:tcBorders>
            <w:shd w:val="clear" w:color="auto" w:fill="auto"/>
          </w:tcPr>
          <w:p w14:paraId="568209CD" w14:textId="77777777" w:rsidR="00F975F9" w:rsidRPr="009D0202" w:rsidRDefault="00F975F9" w:rsidP="009D0202">
            <w:pPr>
              <w:shd w:val="clear" w:color="auto" w:fill="FFFFFF" w:themeFill="background1"/>
              <w:jc w:val="both"/>
              <w:rPr>
                <w:rFonts w:ascii="Arial" w:hAnsi="Arial" w:cs="Arial"/>
                <w:sz w:val="21"/>
                <w:szCs w:val="21"/>
              </w:rPr>
            </w:pPr>
          </w:p>
        </w:tc>
        <w:tc>
          <w:tcPr>
            <w:tcW w:w="513" w:type="dxa"/>
            <w:tcBorders>
              <w:top w:val="single" w:sz="2" w:space="0" w:color="C0C0C0"/>
              <w:left w:val="single" w:sz="2" w:space="0" w:color="C0C0C0"/>
              <w:bottom w:val="single" w:sz="2" w:space="0" w:color="C0C0C0"/>
              <w:right w:val="single" w:sz="2" w:space="0" w:color="C0C0C0"/>
            </w:tcBorders>
            <w:shd w:val="clear" w:color="auto" w:fill="auto"/>
          </w:tcPr>
          <w:p w14:paraId="55BEE9D1" w14:textId="77777777" w:rsidR="00F975F9" w:rsidRPr="009D0202" w:rsidRDefault="00F975F9" w:rsidP="009D0202">
            <w:pPr>
              <w:shd w:val="clear" w:color="auto" w:fill="FFFFFF" w:themeFill="background1"/>
              <w:jc w:val="both"/>
              <w:rPr>
                <w:rFonts w:ascii="Arial" w:hAnsi="Arial" w:cs="Arial"/>
                <w:sz w:val="21"/>
                <w:szCs w:val="21"/>
              </w:rPr>
            </w:pPr>
            <w:r>
              <w:rPr>
                <w:rFonts w:ascii="Arial" w:hAnsi="Arial"/>
                <w:sz w:val="21"/>
              </w:rPr>
              <w:t>4.3</w:t>
            </w:r>
          </w:p>
        </w:tc>
        <w:tc>
          <w:tcPr>
            <w:tcW w:w="5220" w:type="dxa"/>
            <w:tcBorders>
              <w:top w:val="single" w:sz="2" w:space="0" w:color="C0C0C0"/>
              <w:left w:val="single" w:sz="2" w:space="0" w:color="C0C0C0"/>
              <w:bottom w:val="single" w:sz="2" w:space="0" w:color="C0C0C0"/>
              <w:right w:val="single" w:sz="2" w:space="0" w:color="C0C0C0"/>
            </w:tcBorders>
            <w:shd w:val="clear" w:color="auto" w:fill="auto"/>
          </w:tcPr>
          <w:p w14:paraId="181CE9CB" w14:textId="6B811872" w:rsidR="00F975F9" w:rsidRPr="009D0202" w:rsidRDefault="00F975F9" w:rsidP="009D0202">
            <w:pPr>
              <w:shd w:val="clear" w:color="auto" w:fill="FFFFFF" w:themeFill="background1"/>
              <w:jc w:val="both"/>
              <w:rPr>
                <w:rFonts w:ascii="Arial" w:hAnsi="Arial" w:cs="Arial"/>
                <w:sz w:val="21"/>
                <w:szCs w:val="21"/>
              </w:rPr>
            </w:pPr>
            <w:r>
              <w:rPr>
                <w:rFonts w:ascii="Arial" w:hAnsi="Arial"/>
                <w:sz w:val="21"/>
              </w:rPr>
              <w:t>Aisiako ontziko patroia</w:t>
            </w:r>
          </w:p>
        </w:tc>
        <w:tc>
          <w:tcPr>
            <w:tcW w:w="1071" w:type="dxa"/>
            <w:tcBorders>
              <w:top w:val="single" w:sz="2" w:space="0" w:color="C0C0C0"/>
              <w:left w:val="single" w:sz="2" w:space="0" w:color="C0C0C0"/>
              <w:bottom w:val="single" w:sz="2" w:space="0" w:color="C0C0C0"/>
              <w:right w:val="single" w:sz="2" w:space="0" w:color="C0C0C0"/>
            </w:tcBorders>
            <w:vAlign w:val="center"/>
          </w:tcPr>
          <w:p w14:paraId="2841D5AF" w14:textId="77777777" w:rsidR="00F975F9" w:rsidRPr="009D0202" w:rsidRDefault="00F975F9" w:rsidP="009D0202">
            <w:pPr>
              <w:shd w:val="clear" w:color="auto" w:fill="FFFFFF" w:themeFill="background1"/>
              <w:jc w:val="right"/>
              <w:rPr>
                <w:rFonts w:ascii="Arial" w:hAnsi="Arial" w:cs="Arial"/>
                <w:sz w:val="21"/>
                <w:szCs w:val="21"/>
              </w:rPr>
            </w:pPr>
            <w:r>
              <w:rPr>
                <w:rFonts w:ascii="Arial" w:hAnsi="Arial"/>
                <w:sz w:val="21"/>
              </w:rPr>
              <w:t>3,95</w:t>
            </w:r>
          </w:p>
        </w:tc>
      </w:tr>
      <w:tr w:rsidR="00F975F9" w:rsidRPr="009D0202" w14:paraId="5542AF12" w14:textId="77777777" w:rsidTr="009149E7">
        <w:tc>
          <w:tcPr>
            <w:tcW w:w="425" w:type="dxa"/>
            <w:tcBorders>
              <w:top w:val="single" w:sz="2" w:space="0" w:color="C0C0C0"/>
              <w:left w:val="single" w:sz="2" w:space="0" w:color="C0C0C0"/>
              <w:bottom w:val="single" w:sz="2" w:space="0" w:color="C0C0C0"/>
              <w:right w:val="single" w:sz="2" w:space="0" w:color="C0C0C0"/>
            </w:tcBorders>
            <w:shd w:val="clear" w:color="auto" w:fill="auto"/>
          </w:tcPr>
          <w:p w14:paraId="60F31327" w14:textId="77777777" w:rsidR="00F975F9" w:rsidRPr="009D0202" w:rsidRDefault="00F975F9" w:rsidP="009D0202">
            <w:pPr>
              <w:shd w:val="clear" w:color="auto" w:fill="FFFFFF" w:themeFill="background1"/>
              <w:jc w:val="both"/>
              <w:rPr>
                <w:rFonts w:ascii="Arial" w:hAnsi="Arial" w:cs="Arial"/>
                <w:sz w:val="21"/>
                <w:szCs w:val="21"/>
              </w:rPr>
            </w:pPr>
          </w:p>
        </w:tc>
        <w:tc>
          <w:tcPr>
            <w:tcW w:w="513" w:type="dxa"/>
            <w:tcBorders>
              <w:top w:val="single" w:sz="2" w:space="0" w:color="C0C0C0"/>
              <w:left w:val="single" w:sz="2" w:space="0" w:color="C0C0C0"/>
              <w:bottom w:val="single" w:sz="2" w:space="0" w:color="C0C0C0"/>
              <w:right w:val="single" w:sz="2" w:space="0" w:color="C0C0C0"/>
            </w:tcBorders>
            <w:shd w:val="clear" w:color="auto" w:fill="auto"/>
          </w:tcPr>
          <w:p w14:paraId="683297F5" w14:textId="77777777" w:rsidR="00F975F9" w:rsidRPr="009D0202" w:rsidRDefault="00F975F9" w:rsidP="009D0202">
            <w:pPr>
              <w:shd w:val="clear" w:color="auto" w:fill="FFFFFF" w:themeFill="background1"/>
              <w:jc w:val="both"/>
              <w:rPr>
                <w:rFonts w:ascii="Arial" w:hAnsi="Arial" w:cs="Arial"/>
                <w:sz w:val="21"/>
                <w:szCs w:val="21"/>
              </w:rPr>
            </w:pPr>
            <w:r>
              <w:rPr>
                <w:rFonts w:ascii="Arial" w:hAnsi="Arial"/>
                <w:sz w:val="21"/>
              </w:rPr>
              <w:t>4.4</w:t>
            </w:r>
          </w:p>
        </w:tc>
        <w:tc>
          <w:tcPr>
            <w:tcW w:w="5220" w:type="dxa"/>
            <w:tcBorders>
              <w:top w:val="single" w:sz="2" w:space="0" w:color="C0C0C0"/>
              <w:left w:val="single" w:sz="2" w:space="0" w:color="C0C0C0"/>
              <w:bottom w:val="single" w:sz="2" w:space="0" w:color="C0C0C0"/>
              <w:right w:val="single" w:sz="2" w:space="0" w:color="C0C0C0"/>
            </w:tcBorders>
            <w:shd w:val="clear" w:color="auto" w:fill="auto"/>
          </w:tcPr>
          <w:p w14:paraId="77FC80AB" w14:textId="74741B58" w:rsidR="00F975F9" w:rsidRPr="009D0202" w:rsidRDefault="00F975F9" w:rsidP="009D0202">
            <w:pPr>
              <w:shd w:val="clear" w:color="auto" w:fill="FFFFFF" w:themeFill="background1"/>
              <w:jc w:val="both"/>
              <w:rPr>
                <w:rFonts w:ascii="Arial" w:hAnsi="Arial" w:cs="Arial"/>
                <w:sz w:val="21"/>
                <w:szCs w:val="21"/>
              </w:rPr>
            </w:pPr>
            <w:r>
              <w:rPr>
                <w:rFonts w:ascii="Arial" w:hAnsi="Arial"/>
                <w:sz w:val="21"/>
              </w:rPr>
              <w:t>Oinarrizko nabigazioko patroia</w:t>
            </w:r>
          </w:p>
        </w:tc>
        <w:tc>
          <w:tcPr>
            <w:tcW w:w="1071" w:type="dxa"/>
            <w:tcBorders>
              <w:top w:val="single" w:sz="2" w:space="0" w:color="C0C0C0"/>
              <w:left w:val="single" w:sz="2" w:space="0" w:color="C0C0C0"/>
              <w:bottom w:val="single" w:sz="2" w:space="0" w:color="C0C0C0"/>
              <w:right w:val="single" w:sz="2" w:space="0" w:color="C0C0C0"/>
            </w:tcBorders>
            <w:vAlign w:val="center"/>
          </w:tcPr>
          <w:p w14:paraId="2CE12B31" w14:textId="77777777" w:rsidR="00F975F9" w:rsidRPr="009D0202" w:rsidRDefault="00F975F9" w:rsidP="009D0202">
            <w:pPr>
              <w:shd w:val="clear" w:color="auto" w:fill="FFFFFF" w:themeFill="background1"/>
              <w:jc w:val="right"/>
              <w:rPr>
                <w:rFonts w:ascii="Arial" w:hAnsi="Arial" w:cs="Arial"/>
                <w:sz w:val="21"/>
                <w:szCs w:val="21"/>
              </w:rPr>
            </w:pPr>
            <w:r>
              <w:rPr>
                <w:rFonts w:ascii="Arial" w:hAnsi="Arial"/>
                <w:sz w:val="21"/>
              </w:rPr>
              <w:t>3,95</w:t>
            </w:r>
          </w:p>
        </w:tc>
      </w:tr>
      <w:tr w:rsidR="00F975F9" w:rsidRPr="009D0202" w14:paraId="4ADC9B39" w14:textId="77777777" w:rsidTr="009149E7">
        <w:tc>
          <w:tcPr>
            <w:tcW w:w="425" w:type="dxa"/>
            <w:tcBorders>
              <w:top w:val="single" w:sz="2" w:space="0" w:color="C0C0C0"/>
              <w:left w:val="single" w:sz="2" w:space="0" w:color="C0C0C0"/>
              <w:bottom w:val="single" w:sz="2" w:space="0" w:color="C0C0C0"/>
              <w:right w:val="single" w:sz="2" w:space="0" w:color="C0C0C0"/>
            </w:tcBorders>
            <w:shd w:val="clear" w:color="auto" w:fill="auto"/>
          </w:tcPr>
          <w:p w14:paraId="7A432F2F" w14:textId="77777777" w:rsidR="00F975F9" w:rsidRPr="009D0202" w:rsidRDefault="00F975F9" w:rsidP="009D0202">
            <w:pPr>
              <w:shd w:val="clear" w:color="auto" w:fill="FFFFFF" w:themeFill="background1"/>
              <w:jc w:val="both"/>
              <w:rPr>
                <w:rFonts w:ascii="Arial" w:hAnsi="Arial" w:cs="Arial"/>
                <w:sz w:val="21"/>
                <w:szCs w:val="21"/>
              </w:rPr>
            </w:pPr>
            <w:r>
              <w:rPr>
                <w:rFonts w:ascii="Arial" w:hAnsi="Arial"/>
                <w:sz w:val="21"/>
              </w:rPr>
              <w:t>5.</w:t>
            </w:r>
          </w:p>
        </w:tc>
        <w:tc>
          <w:tcPr>
            <w:tcW w:w="5733" w:type="dxa"/>
            <w:gridSpan w:val="2"/>
            <w:tcBorders>
              <w:top w:val="single" w:sz="2" w:space="0" w:color="C0C0C0"/>
              <w:left w:val="single" w:sz="2" w:space="0" w:color="C0C0C0"/>
              <w:bottom w:val="single" w:sz="2" w:space="0" w:color="C0C0C0"/>
              <w:right w:val="single" w:sz="2" w:space="0" w:color="C0C0C0"/>
            </w:tcBorders>
            <w:shd w:val="clear" w:color="auto" w:fill="auto"/>
          </w:tcPr>
          <w:p w14:paraId="7E76229E" w14:textId="77777777" w:rsidR="00F975F9" w:rsidRPr="009D0202" w:rsidRDefault="00F975F9" w:rsidP="009D0202">
            <w:pPr>
              <w:shd w:val="clear" w:color="auto" w:fill="FFFFFF" w:themeFill="background1"/>
              <w:jc w:val="both"/>
              <w:rPr>
                <w:rFonts w:ascii="Arial" w:hAnsi="Arial" w:cs="Arial"/>
                <w:sz w:val="21"/>
                <w:szCs w:val="21"/>
              </w:rPr>
            </w:pPr>
            <w:r>
              <w:rPr>
                <w:rFonts w:ascii="Arial" w:hAnsi="Arial"/>
                <w:sz w:val="21"/>
              </w:rPr>
              <w:t>Administrazio-zerbitzuak:</w:t>
            </w:r>
          </w:p>
        </w:tc>
        <w:tc>
          <w:tcPr>
            <w:tcW w:w="1071" w:type="dxa"/>
            <w:tcBorders>
              <w:top w:val="single" w:sz="2" w:space="0" w:color="C0C0C0"/>
              <w:left w:val="single" w:sz="2" w:space="0" w:color="C0C0C0"/>
              <w:bottom w:val="single" w:sz="2" w:space="0" w:color="C0C0C0"/>
              <w:right w:val="single" w:sz="2" w:space="0" w:color="C0C0C0"/>
            </w:tcBorders>
          </w:tcPr>
          <w:p w14:paraId="151B140B" w14:textId="77777777" w:rsidR="00F975F9" w:rsidRPr="009D0202" w:rsidRDefault="00F975F9" w:rsidP="009D0202">
            <w:pPr>
              <w:shd w:val="clear" w:color="auto" w:fill="FFFFFF" w:themeFill="background1"/>
              <w:tabs>
                <w:tab w:val="decimal" w:pos="792"/>
              </w:tabs>
              <w:jc w:val="right"/>
              <w:rPr>
                <w:rFonts w:ascii="Arial" w:hAnsi="Arial" w:cs="Arial"/>
                <w:sz w:val="21"/>
                <w:szCs w:val="21"/>
              </w:rPr>
            </w:pPr>
          </w:p>
        </w:tc>
      </w:tr>
      <w:tr w:rsidR="00F975F9" w:rsidRPr="009D0202" w14:paraId="74868292" w14:textId="77777777" w:rsidTr="009149E7">
        <w:tc>
          <w:tcPr>
            <w:tcW w:w="425" w:type="dxa"/>
            <w:tcBorders>
              <w:top w:val="single" w:sz="2" w:space="0" w:color="C0C0C0"/>
              <w:left w:val="single" w:sz="2" w:space="0" w:color="C0C0C0"/>
              <w:bottom w:val="single" w:sz="2" w:space="0" w:color="C0C0C0"/>
              <w:right w:val="single" w:sz="2" w:space="0" w:color="C0C0C0"/>
            </w:tcBorders>
            <w:shd w:val="clear" w:color="auto" w:fill="auto"/>
          </w:tcPr>
          <w:p w14:paraId="0C3BC083" w14:textId="77777777" w:rsidR="00F975F9" w:rsidRPr="009D0202" w:rsidRDefault="00F975F9" w:rsidP="009D0202">
            <w:pPr>
              <w:shd w:val="clear" w:color="auto" w:fill="FFFFFF" w:themeFill="background1"/>
              <w:jc w:val="both"/>
              <w:rPr>
                <w:rFonts w:ascii="Arial" w:hAnsi="Arial" w:cs="Arial"/>
                <w:sz w:val="21"/>
                <w:szCs w:val="21"/>
              </w:rPr>
            </w:pPr>
          </w:p>
        </w:tc>
        <w:tc>
          <w:tcPr>
            <w:tcW w:w="513" w:type="dxa"/>
            <w:tcBorders>
              <w:top w:val="single" w:sz="2" w:space="0" w:color="C0C0C0"/>
              <w:left w:val="single" w:sz="2" w:space="0" w:color="C0C0C0"/>
              <w:bottom w:val="single" w:sz="2" w:space="0" w:color="C0C0C0"/>
              <w:right w:val="single" w:sz="2" w:space="0" w:color="C0C0C0"/>
            </w:tcBorders>
            <w:shd w:val="clear" w:color="auto" w:fill="auto"/>
          </w:tcPr>
          <w:p w14:paraId="6B551D28" w14:textId="77777777" w:rsidR="00F975F9" w:rsidRPr="009D0202" w:rsidRDefault="00F975F9" w:rsidP="009D0202">
            <w:pPr>
              <w:shd w:val="clear" w:color="auto" w:fill="FFFFFF" w:themeFill="background1"/>
              <w:jc w:val="both"/>
              <w:rPr>
                <w:rFonts w:ascii="Arial" w:hAnsi="Arial" w:cs="Arial"/>
                <w:sz w:val="21"/>
                <w:szCs w:val="21"/>
              </w:rPr>
            </w:pPr>
            <w:r>
              <w:rPr>
                <w:rFonts w:ascii="Arial" w:hAnsi="Arial"/>
                <w:sz w:val="21"/>
              </w:rPr>
              <w:t>5.1</w:t>
            </w:r>
          </w:p>
        </w:tc>
        <w:tc>
          <w:tcPr>
            <w:tcW w:w="5220" w:type="dxa"/>
            <w:tcBorders>
              <w:top w:val="single" w:sz="2" w:space="0" w:color="C0C0C0"/>
              <w:left w:val="single" w:sz="2" w:space="0" w:color="C0C0C0"/>
              <w:bottom w:val="single" w:sz="2" w:space="0" w:color="C0C0C0"/>
              <w:right w:val="single" w:sz="2" w:space="0" w:color="C0C0C0"/>
            </w:tcBorders>
            <w:shd w:val="clear" w:color="auto" w:fill="auto"/>
          </w:tcPr>
          <w:p w14:paraId="3B4C70E2" w14:textId="77777777" w:rsidR="00F975F9" w:rsidRPr="009D0202" w:rsidRDefault="00F975F9" w:rsidP="009D0202">
            <w:pPr>
              <w:shd w:val="clear" w:color="auto" w:fill="FFFFFF" w:themeFill="background1"/>
              <w:jc w:val="both"/>
              <w:rPr>
                <w:rFonts w:ascii="Arial" w:hAnsi="Arial" w:cs="Arial"/>
                <w:sz w:val="21"/>
                <w:szCs w:val="21"/>
              </w:rPr>
            </w:pPr>
            <w:r>
              <w:rPr>
                <w:rFonts w:ascii="Arial" w:hAnsi="Arial"/>
                <w:sz w:val="21"/>
              </w:rPr>
              <w:t>Baliozkotze bakoitza</w:t>
            </w:r>
          </w:p>
        </w:tc>
        <w:tc>
          <w:tcPr>
            <w:tcW w:w="1071" w:type="dxa"/>
            <w:tcBorders>
              <w:top w:val="single" w:sz="2" w:space="0" w:color="C0C0C0"/>
              <w:left w:val="single" w:sz="2" w:space="0" w:color="C0C0C0"/>
              <w:bottom w:val="single" w:sz="2" w:space="0" w:color="C0C0C0"/>
              <w:right w:val="single" w:sz="2" w:space="0" w:color="C0C0C0"/>
            </w:tcBorders>
            <w:vAlign w:val="center"/>
          </w:tcPr>
          <w:p w14:paraId="7E93508F" w14:textId="77777777" w:rsidR="00F975F9" w:rsidRPr="009D0202" w:rsidRDefault="00F975F9" w:rsidP="009D0202">
            <w:pPr>
              <w:shd w:val="clear" w:color="auto" w:fill="FFFFFF" w:themeFill="background1"/>
              <w:jc w:val="right"/>
              <w:rPr>
                <w:rFonts w:ascii="Arial" w:hAnsi="Arial" w:cs="Arial"/>
                <w:sz w:val="21"/>
                <w:szCs w:val="21"/>
              </w:rPr>
            </w:pPr>
            <w:r>
              <w:rPr>
                <w:rFonts w:ascii="Arial" w:hAnsi="Arial"/>
                <w:sz w:val="21"/>
              </w:rPr>
              <w:t>4,75</w:t>
            </w:r>
          </w:p>
        </w:tc>
      </w:tr>
      <w:tr w:rsidR="00F975F9" w:rsidRPr="009D0202" w14:paraId="682A8D45" w14:textId="77777777" w:rsidTr="009149E7">
        <w:tc>
          <w:tcPr>
            <w:tcW w:w="425" w:type="dxa"/>
            <w:tcBorders>
              <w:top w:val="single" w:sz="2" w:space="0" w:color="C0C0C0"/>
              <w:left w:val="single" w:sz="2" w:space="0" w:color="C0C0C0"/>
              <w:bottom w:val="single" w:sz="2" w:space="0" w:color="C0C0C0"/>
              <w:right w:val="single" w:sz="2" w:space="0" w:color="C0C0C0"/>
            </w:tcBorders>
            <w:shd w:val="clear" w:color="auto" w:fill="auto"/>
          </w:tcPr>
          <w:p w14:paraId="674C085B" w14:textId="77777777" w:rsidR="00F975F9" w:rsidRPr="009D0202" w:rsidRDefault="00F975F9" w:rsidP="009D0202">
            <w:pPr>
              <w:shd w:val="clear" w:color="auto" w:fill="FFFFFF" w:themeFill="background1"/>
              <w:jc w:val="both"/>
              <w:rPr>
                <w:rFonts w:ascii="Arial" w:hAnsi="Arial" w:cs="Arial"/>
                <w:sz w:val="21"/>
                <w:szCs w:val="21"/>
              </w:rPr>
            </w:pPr>
          </w:p>
        </w:tc>
        <w:tc>
          <w:tcPr>
            <w:tcW w:w="513" w:type="dxa"/>
            <w:tcBorders>
              <w:top w:val="single" w:sz="2" w:space="0" w:color="C0C0C0"/>
              <w:left w:val="single" w:sz="2" w:space="0" w:color="C0C0C0"/>
              <w:bottom w:val="single" w:sz="2" w:space="0" w:color="C0C0C0"/>
              <w:right w:val="single" w:sz="2" w:space="0" w:color="C0C0C0"/>
            </w:tcBorders>
            <w:shd w:val="clear" w:color="auto" w:fill="auto"/>
          </w:tcPr>
          <w:p w14:paraId="6AE98BDC" w14:textId="77777777" w:rsidR="00F975F9" w:rsidRPr="009D0202" w:rsidRDefault="00F975F9" w:rsidP="009D0202">
            <w:pPr>
              <w:shd w:val="clear" w:color="auto" w:fill="FFFFFF" w:themeFill="background1"/>
              <w:jc w:val="both"/>
              <w:rPr>
                <w:rFonts w:ascii="Arial" w:hAnsi="Arial" w:cs="Arial"/>
                <w:sz w:val="21"/>
                <w:szCs w:val="21"/>
              </w:rPr>
            </w:pPr>
            <w:r>
              <w:rPr>
                <w:rFonts w:ascii="Arial" w:hAnsi="Arial"/>
                <w:sz w:val="21"/>
              </w:rPr>
              <w:t>5.2</w:t>
            </w:r>
          </w:p>
        </w:tc>
        <w:tc>
          <w:tcPr>
            <w:tcW w:w="5220" w:type="dxa"/>
            <w:tcBorders>
              <w:top w:val="single" w:sz="2" w:space="0" w:color="C0C0C0"/>
              <w:left w:val="single" w:sz="2" w:space="0" w:color="C0C0C0"/>
              <w:bottom w:val="single" w:sz="2" w:space="0" w:color="C0C0C0"/>
              <w:right w:val="single" w:sz="2" w:space="0" w:color="C0C0C0"/>
            </w:tcBorders>
            <w:shd w:val="clear" w:color="auto" w:fill="auto"/>
          </w:tcPr>
          <w:p w14:paraId="1CA759FB" w14:textId="77777777" w:rsidR="00F975F9" w:rsidRPr="009D0202" w:rsidRDefault="00F975F9" w:rsidP="009D0202">
            <w:pPr>
              <w:shd w:val="clear" w:color="auto" w:fill="FFFFFF" w:themeFill="background1"/>
              <w:jc w:val="both"/>
              <w:rPr>
                <w:rFonts w:ascii="Arial" w:hAnsi="Arial" w:cs="Arial"/>
                <w:sz w:val="21"/>
                <w:szCs w:val="21"/>
              </w:rPr>
            </w:pPr>
            <w:r>
              <w:rPr>
                <w:rFonts w:ascii="Arial" w:hAnsi="Arial"/>
                <w:sz w:val="21"/>
              </w:rPr>
              <w:t>Tituluaren ale bikoiztu bakoitza</w:t>
            </w:r>
          </w:p>
        </w:tc>
        <w:tc>
          <w:tcPr>
            <w:tcW w:w="1071" w:type="dxa"/>
            <w:tcBorders>
              <w:top w:val="single" w:sz="2" w:space="0" w:color="C0C0C0"/>
              <w:left w:val="single" w:sz="2" w:space="0" w:color="C0C0C0"/>
              <w:bottom w:val="single" w:sz="2" w:space="0" w:color="C0C0C0"/>
              <w:right w:val="single" w:sz="2" w:space="0" w:color="C0C0C0"/>
            </w:tcBorders>
            <w:vAlign w:val="center"/>
          </w:tcPr>
          <w:p w14:paraId="5B33AAC1" w14:textId="77777777" w:rsidR="00F975F9" w:rsidRPr="009D0202" w:rsidRDefault="00F975F9" w:rsidP="009D0202">
            <w:pPr>
              <w:shd w:val="clear" w:color="auto" w:fill="FFFFFF" w:themeFill="background1"/>
              <w:jc w:val="right"/>
              <w:rPr>
                <w:rFonts w:ascii="Arial" w:hAnsi="Arial" w:cs="Arial"/>
                <w:sz w:val="21"/>
                <w:szCs w:val="21"/>
              </w:rPr>
            </w:pPr>
            <w:r>
              <w:rPr>
                <w:rFonts w:ascii="Arial" w:hAnsi="Arial"/>
                <w:sz w:val="21"/>
              </w:rPr>
              <w:t>3,95</w:t>
            </w:r>
          </w:p>
        </w:tc>
      </w:tr>
      <w:tr w:rsidR="00F975F9" w:rsidRPr="009D0202" w14:paraId="78C79040" w14:textId="77777777" w:rsidTr="009149E7">
        <w:tc>
          <w:tcPr>
            <w:tcW w:w="425" w:type="dxa"/>
            <w:tcBorders>
              <w:top w:val="single" w:sz="2" w:space="0" w:color="C0C0C0"/>
              <w:left w:val="single" w:sz="2" w:space="0" w:color="C0C0C0"/>
              <w:bottom w:val="single" w:sz="2" w:space="0" w:color="C0C0C0"/>
              <w:right w:val="single" w:sz="2" w:space="0" w:color="C0C0C0"/>
            </w:tcBorders>
            <w:shd w:val="clear" w:color="auto" w:fill="auto"/>
          </w:tcPr>
          <w:p w14:paraId="437A8421" w14:textId="77777777" w:rsidR="00F975F9" w:rsidRPr="009D0202" w:rsidRDefault="00F975F9" w:rsidP="009D0202">
            <w:pPr>
              <w:shd w:val="clear" w:color="auto" w:fill="FFFFFF" w:themeFill="background1"/>
              <w:jc w:val="both"/>
              <w:rPr>
                <w:rFonts w:ascii="Arial" w:hAnsi="Arial" w:cs="Arial"/>
                <w:sz w:val="21"/>
                <w:szCs w:val="21"/>
              </w:rPr>
            </w:pPr>
          </w:p>
        </w:tc>
        <w:tc>
          <w:tcPr>
            <w:tcW w:w="513" w:type="dxa"/>
            <w:tcBorders>
              <w:top w:val="single" w:sz="2" w:space="0" w:color="C0C0C0"/>
              <w:left w:val="single" w:sz="2" w:space="0" w:color="C0C0C0"/>
              <w:bottom w:val="single" w:sz="2" w:space="0" w:color="C0C0C0"/>
              <w:right w:val="single" w:sz="2" w:space="0" w:color="C0C0C0"/>
            </w:tcBorders>
            <w:shd w:val="clear" w:color="auto" w:fill="auto"/>
          </w:tcPr>
          <w:p w14:paraId="4E2BCDB0" w14:textId="77777777" w:rsidR="00F975F9" w:rsidRPr="009D0202" w:rsidRDefault="00F975F9" w:rsidP="009D0202">
            <w:pPr>
              <w:shd w:val="clear" w:color="auto" w:fill="FFFFFF" w:themeFill="background1"/>
              <w:jc w:val="both"/>
              <w:rPr>
                <w:rFonts w:ascii="Arial" w:hAnsi="Arial" w:cs="Arial"/>
                <w:sz w:val="21"/>
                <w:szCs w:val="21"/>
              </w:rPr>
            </w:pPr>
            <w:r>
              <w:rPr>
                <w:rFonts w:ascii="Arial" w:hAnsi="Arial"/>
                <w:sz w:val="21"/>
              </w:rPr>
              <w:t>5.3</w:t>
            </w:r>
          </w:p>
        </w:tc>
        <w:tc>
          <w:tcPr>
            <w:tcW w:w="5220" w:type="dxa"/>
            <w:tcBorders>
              <w:top w:val="single" w:sz="2" w:space="0" w:color="C0C0C0"/>
              <w:left w:val="single" w:sz="2" w:space="0" w:color="C0C0C0"/>
              <w:bottom w:val="single" w:sz="2" w:space="0" w:color="C0C0C0"/>
              <w:right w:val="single" w:sz="2" w:space="0" w:color="C0C0C0"/>
            </w:tcBorders>
            <w:shd w:val="clear" w:color="auto" w:fill="auto"/>
          </w:tcPr>
          <w:p w14:paraId="017EC1C4" w14:textId="77777777" w:rsidR="00F975F9" w:rsidRPr="009D0202" w:rsidRDefault="00F975F9" w:rsidP="009D0202">
            <w:pPr>
              <w:shd w:val="clear" w:color="auto" w:fill="FFFFFF" w:themeFill="background1"/>
              <w:jc w:val="both"/>
              <w:rPr>
                <w:rFonts w:ascii="Arial" w:hAnsi="Arial" w:cs="Arial"/>
                <w:sz w:val="21"/>
                <w:szCs w:val="21"/>
              </w:rPr>
            </w:pPr>
            <w:r>
              <w:rPr>
                <w:rFonts w:ascii="Arial" w:hAnsi="Arial"/>
                <w:sz w:val="21"/>
              </w:rPr>
              <w:t>Ziurtagiri bakoitza</w:t>
            </w:r>
          </w:p>
        </w:tc>
        <w:tc>
          <w:tcPr>
            <w:tcW w:w="1071" w:type="dxa"/>
            <w:tcBorders>
              <w:top w:val="single" w:sz="2" w:space="0" w:color="C0C0C0"/>
              <w:left w:val="single" w:sz="2" w:space="0" w:color="C0C0C0"/>
              <w:bottom w:val="single" w:sz="2" w:space="0" w:color="C0C0C0"/>
              <w:right w:val="single" w:sz="2" w:space="0" w:color="C0C0C0"/>
            </w:tcBorders>
            <w:vAlign w:val="center"/>
          </w:tcPr>
          <w:p w14:paraId="76DC3419" w14:textId="77777777" w:rsidR="00F975F9" w:rsidRPr="009D0202" w:rsidRDefault="00F975F9" w:rsidP="009D0202">
            <w:pPr>
              <w:shd w:val="clear" w:color="auto" w:fill="FFFFFF" w:themeFill="background1"/>
              <w:jc w:val="right"/>
              <w:rPr>
                <w:rFonts w:ascii="Arial" w:hAnsi="Arial" w:cs="Arial"/>
                <w:sz w:val="21"/>
                <w:szCs w:val="21"/>
              </w:rPr>
            </w:pPr>
            <w:r>
              <w:rPr>
                <w:rFonts w:ascii="Arial" w:hAnsi="Arial"/>
                <w:sz w:val="21"/>
              </w:rPr>
              <w:t>3,95</w:t>
            </w:r>
          </w:p>
        </w:tc>
      </w:tr>
    </w:tbl>
    <w:p w14:paraId="1AF5E5A8" w14:textId="77777777" w:rsidR="00F975F9" w:rsidRPr="009D0202" w:rsidRDefault="00F975F9" w:rsidP="009D0202">
      <w:pPr>
        <w:pStyle w:val="Ttulo2"/>
        <w:shd w:val="clear" w:color="auto" w:fill="FFFFFF" w:themeFill="background1"/>
      </w:pPr>
      <w:bookmarkStart w:id="151" w:name="_Toc155960165"/>
      <w:r>
        <w:t>V. KAPITULUA. EUSKAL AUTONOMIA ERKIDEGOAN NAZIOARTEKO AITORTZA DUTEN ATERPEKIDE-TXARTELAK EGITEAGATIK EZARRITAKO TASA</w:t>
      </w:r>
      <w:bookmarkEnd w:id="151"/>
    </w:p>
    <w:p w14:paraId="667821FD" w14:textId="185BA4CD" w:rsidR="00F975F9" w:rsidRPr="009D0202" w:rsidRDefault="00F975F9" w:rsidP="009D0202">
      <w:pPr>
        <w:pStyle w:val="Ttulo3"/>
        <w:shd w:val="clear" w:color="auto" w:fill="FFFFFF" w:themeFill="background1"/>
      </w:pPr>
      <w:bookmarkStart w:id="152" w:name="_Toc473955467"/>
      <w:bookmarkStart w:id="153" w:name="_Toc155960166"/>
      <w:r>
        <w:t>82. artikulua. Zerga-egitatea.</w:t>
      </w:r>
      <w:bookmarkEnd w:id="152"/>
      <w:r>
        <w:t xml:space="preserve"> </w:t>
      </w:r>
      <w:bookmarkEnd w:id="153"/>
    </w:p>
    <w:p w14:paraId="29BCDD73" w14:textId="77777777" w:rsidR="00F975F9" w:rsidRPr="009D0202" w:rsidRDefault="00F975F9" w:rsidP="009D0202">
      <w:pPr>
        <w:shd w:val="clear" w:color="auto" w:fill="FFFFFF" w:themeFill="background1"/>
        <w:spacing w:after="40"/>
        <w:jc w:val="both"/>
        <w:rPr>
          <w:rFonts w:ascii="Arial" w:hAnsi="Arial" w:cs="Arial"/>
          <w:sz w:val="21"/>
          <w:szCs w:val="21"/>
        </w:rPr>
      </w:pPr>
      <w:r>
        <w:rPr>
          <w:rFonts w:ascii="Arial" w:hAnsi="Arial"/>
          <w:sz w:val="21"/>
        </w:rPr>
        <w:t>Tasa honen zerga-egitatea da interesdunak eskaturik nazioarteko aterpekide-txartel eta ongietorri-zigilu hauek egiteko behar diren zerbitzuak ematea:</w:t>
      </w:r>
    </w:p>
    <w:p w14:paraId="4D8845E4" w14:textId="77777777" w:rsidR="00F975F9" w:rsidRPr="009D0202" w:rsidRDefault="00F975F9" w:rsidP="009D0202">
      <w:pPr>
        <w:shd w:val="clear" w:color="auto" w:fill="FFFFFF" w:themeFill="background1"/>
        <w:spacing w:after="40"/>
        <w:ind w:left="567" w:hanging="283"/>
        <w:jc w:val="both"/>
        <w:rPr>
          <w:rFonts w:ascii="Arial" w:hAnsi="Arial" w:cs="Arial"/>
          <w:sz w:val="21"/>
          <w:szCs w:val="21"/>
        </w:rPr>
      </w:pPr>
      <w:r>
        <w:rPr>
          <w:rFonts w:ascii="Arial" w:hAnsi="Arial"/>
          <w:sz w:val="21"/>
        </w:rPr>
        <w:t xml:space="preserve">a) </w:t>
      </w:r>
      <w:r>
        <w:rPr>
          <w:rFonts w:ascii="Arial" w:hAnsi="Arial"/>
          <w:sz w:val="21"/>
        </w:rPr>
        <w:tab/>
        <w:t>Gazteentzako nazioarteko aterpekide-txartela.</w:t>
      </w:r>
    </w:p>
    <w:p w14:paraId="7FEE0FBF" w14:textId="3A26F444" w:rsidR="00F975F9" w:rsidRPr="009D0202" w:rsidRDefault="00F975F9" w:rsidP="009D0202">
      <w:pPr>
        <w:shd w:val="clear" w:color="auto" w:fill="FFFFFF" w:themeFill="background1"/>
        <w:spacing w:after="40"/>
        <w:ind w:left="567" w:hanging="283"/>
        <w:jc w:val="both"/>
        <w:rPr>
          <w:rFonts w:ascii="Arial" w:hAnsi="Arial" w:cs="Arial"/>
          <w:sz w:val="21"/>
          <w:szCs w:val="21"/>
        </w:rPr>
      </w:pPr>
      <w:r>
        <w:rPr>
          <w:rFonts w:ascii="Arial" w:hAnsi="Arial"/>
          <w:sz w:val="21"/>
        </w:rPr>
        <w:t xml:space="preserve">b) </w:t>
      </w:r>
      <w:r>
        <w:rPr>
          <w:rFonts w:ascii="Arial" w:hAnsi="Arial"/>
          <w:sz w:val="21"/>
        </w:rPr>
        <w:tab/>
        <w:t>Helduentzako nazioarteko aterpekide-txartela.</w:t>
      </w:r>
    </w:p>
    <w:p w14:paraId="6ADEFD02" w14:textId="77777777" w:rsidR="00F975F9" w:rsidRPr="009D0202" w:rsidRDefault="00F975F9" w:rsidP="009D0202">
      <w:pPr>
        <w:shd w:val="clear" w:color="auto" w:fill="FFFFFF" w:themeFill="background1"/>
        <w:spacing w:after="40"/>
        <w:ind w:left="567" w:hanging="283"/>
        <w:jc w:val="both"/>
        <w:rPr>
          <w:rFonts w:ascii="Arial" w:hAnsi="Arial" w:cs="Arial"/>
          <w:sz w:val="21"/>
          <w:szCs w:val="21"/>
        </w:rPr>
      </w:pPr>
      <w:r>
        <w:rPr>
          <w:rFonts w:ascii="Arial" w:hAnsi="Arial"/>
          <w:sz w:val="21"/>
        </w:rPr>
        <w:t xml:space="preserve">c) </w:t>
      </w:r>
      <w:r>
        <w:rPr>
          <w:rFonts w:ascii="Arial" w:hAnsi="Arial"/>
          <w:sz w:val="21"/>
        </w:rPr>
        <w:tab/>
        <w:t>Familientzako nazioarteko aterpekide-txartela.</w:t>
      </w:r>
    </w:p>
    <w:p w14:paraId="079D21DA" w14:textId="77777777" w:rsidR="00F975F9" w:rsidRPr="009D0202" w:rsidRDefault="00F975F9" w:rsidP="009D0202">
      <w:pPr>
        <w:shd w:val="clear" w:color="auto" w:fill="FFFFFF" w:themeFill="background1"/>
        <w:spacing w:after="40"/>
        <w:ind w:left="567" w:hanging="283"/>
        <w:jc w:val="both"/>
        <w:rPr>
          <w:rFonts w:ascii="Arial" w:hAnsi="Arial" w:cs="Arial"/>
          <w:sz w:val="21"/>
          <w:szCs w:val="21"/>
        </w:rPr>
      </w:pPr>
      <w:r>
        <w:rPr>
          <w:rFonts w:ascii="Arial" w:hAnsi="Arial"/>
          <w:sz w:val="21"/>
        </w:rPr>
        <w:t xml:space="preserve">d) </w:t>
      </w:r>
      <w:r>
        <w:rPr>
          <w:rFonts w:ascii="Arial" w:hAnsi="Arial"/>
          <w:sz w:val="21"/>
        </w:rPr>
        <w:tab/>
        <w:t>Taldeentzako nazioarteko aterpekide-txartela.</w:t>
      </w:r>
    </w:p>
    <w:p w14:paraId="32285FDE" w14:textId="77777777" w:rsidR="00F975F9" w:rsidRPr="009D0202" w:rsidRDefault="00F975F9" w:rsidP="009D0202">
      <w:pPr>
        <w:pStyle w:val="Ttulo3"/>
        <w:shd w:val="clear" w:color="auto" w:fill="FFFFFF" w:themeFill="background1"/>
      </w:pPr>
      <w:bookmarkStart w:id="154" w:name="_Toc155960167"/>
      <w:r>
        <w:t>83. artikulua. Subjektu pasiboa.</w:t>
      </w:r>
      <w:bookmarkEnd w:id="154"/>
    </w:p>
    <w:p w14:paraId="51F29FEA" w14:textId="704B550D"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Tasa honen subjektu pasibo dira txartel mota bakoitzaren onuradun izateko adinaren edo gizataldearen baldintzak bete eta txartela beren izenean egin dakiela eskatzen duten pertsona fisikoak.</w:t>
      </w:r>
    </w:p>
    <w:p w14:paraId="63EDACCC" w14:textId="77777777" w:rsidR="00F975F9" w:rsidRPr="009D0202" w:rsidRDefault="00F975F9" w:rsidP="009D0202">
      <w:pPr>
        <w:pStyle w:val="Ttulo3"/>
        <w:shd w:val="clear" w:color="auto" w:fill="FFFFFF" w:themeFill="background1"/>
      </w:pPr>
      <w:bookmarkStart w:id="155" w:name="_Toc155960168"/>
      <w:r>
        <w:t>84. artikulua. Sortzapena.</w:t>
      </w:r>
      <w:bookmarkEnd w:id="155"/>
    </w:p>
    <w:p w14:paraId="300AF151"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Tasaren sortzapena zerga-egitate diren administrazio-jarduketak gauzatzen direnean izango da. Halere, eskaera egiten den unean exijitu ahal izango da ordainketa.</w:t>
      </w:r>
    </w:p>
    <w:p w14:paraId="2ED876C9" w14:textId="157A1192" w:rsidR="00F975F9" w:rsidRPr="009D0202" w:rsidRDefault="00F975F9" w:rsidP="009D0202">
      <w:pPr>
        <w:pStyle w:val="Ttulo3"/>
        <w:shd w:val="clear" w:color="auto" w:fill="FFFFFF" w:themeFill="background1"/>
      </w:pPr>
      <w:bookmarkStart w:id="156" w:name="_Toc155960169"/>
      <w:r>
        <w:t>85. artikulua. Kuota.</w:t>
      </w:r>
      <w:r>
        <w:rPr>
          <w:vertAlign w:val="superscript"/>
        </w:rPr>
        <w:t xml:space="preserve"> </w:t>
      </w:r>
      <w:bookmarkEnd w:id="156"/>
    </w:p>
    <w:p w14:paraId="4151C600"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Tarifa honen arabera eskatuko da tasa (eurotan):</w:t>
      </w:r>
    </w:p>
    <w:tbl>
      <w:tblPr>
        <w:tblW w:w="8222" w:type="dxa"/>
        <w:tblInd w:w="250" w:type="dxa"/>
        <w:tblBorders>
          <w:top w:val="single" w:sz="2" w:space="0" w:color="C0C0C0"/>
          <w:left w:val="single" w:sz="2" w:space="0" w:color="C0C0C0"/>
          <w:bottom w:val="single" w:sz="2" w:space="0" w:color="C0C0C0"/>
          <w:right w:val="single" w:sz="2" w:space="0" w:color="C0C0C0"/>
          <w:insideH w:val="single" w:sz="2" w:space="0" w:color="DDDDDD"/>
          <w:insideV w:val="single" w:sz="2" w:space="0" w:color="DDDDDD"/>
        </w:tblBorders>
        <w:tblLayout w:type="fixed"/>
        <w:tblLook w:val="01E0" w:firstRow="1" w:lastRow="1" w:firstColumn="1" w:lastColumn="1" w:noHBand="0" w:noVBand="0"/>
      </w:tblPr>
      <w:tblGrid>
        <w:gridCol w:w="425"/>
        <w:gridCol w:w="6521"/>
        <w:gridCol w:w="1276"/>
      </w:tblGrid>
      <w:tr w:rsidR="00F975F9" w:rsidRPr="009D0202" w14:paraId="77B9F248" w14:textId="77777777" w:rsidTr="009149E7">
        <w:tc>
          <w:tcPr>
            <w:tcW w:w="425" w:type="dxa"/>
            <w:tcBorders>
              <w:top w:val="single" w:sz="2" w:space="0" w:color="C0C0C0"/>
              <w:left w:val="single" w:sz="2" w:space="0" w:color="C0C0C0"/>
              <w:bottom w:val="single" w:sz="2" w:space="0" w:color="C0C0C0"/>
              <w:right w:val="single" w:sz="2" w:space="0" w:color="C0C0C0"/>
            </w:tcBorders>
            <w:shd w:val="clear" w:color="auto" w:fill="auto"/>
          </w:tcPr>
          <w:p w14:paraId="7925C4B0" w14:textId="77777777" w:rsidR="00F975F9" w:rsidRPr="009D0202" w:rsidRDefault="00F975F9" w:rsidP="009D0202">
            <w:pPr>
              <w:shd w:val="clear" w:color="auto" w:fill="FFFFFF" w:themeFill="background1"/>
              <w:jc w:val="both"/>
              <w:rPr>
                <w:rFonts w:ascii="Arial" w:hAnsi="Arial" w:cs="Arial"/>
                <w:sz w:val="21"/>
                <w:szCs w:val="21"/>
              </w:rPr>
            </w:pPr>
            <w:r>
              <w:rPr>
                <w:rFonts w:ascii="Arial" w:hAnsi="Arial"/>
                <w:sz w:val="21"/>
              </w:rPr>
              <w:t>1.</w:t>
            </w:r>
          </w:p>
        </w:tc>
        <w:tc>
          <w:tcPr>
            <w:tcW w:w="6521" w:type="dxa"/>
            <w:tcBorders>
              <w:top w:val="single" w:sz="2" w:space="0" w:color="C0C0C0"/>
              <w:left w:val="single" w:sz="2" w:space="0" w:color="C0C0C0"/>
              <w:bottom w:val="single" w:sz="2" w:space="0" w:color="C0C0C0"/>
              <w:right w:val="single" w:sz="2" w:space="0" w:color="C0C0C0"/>
            </w:tcBorders>
            <w:shd w:val="clear" w:color="auto" w:fill="auto"/>
          </w:tcPr>
          <w:p w14:paraId="38F79A36" w14:textId="77777777" w:rsidR="00F975F9" w:rsidRPr="009D0202" w:rsidRDefault="00F975F9" w:rsidP="009D0202">
            <w:pPr>
              <w:shd w:val="clear" w:color="auto" w:fill="FFFFFF" w:themeFill="background1"/>
              <w:tabs>
                <w:tab w:val="decimal" w:pos="792"/>
              </w:tabs>
              <w:rPr>
                <w:rFonts w:ascii="Arial" w:hAnsi="Arial" w:cs="Arial"/>
                <w:sz w:val="21"/>
                <w:szCs w:val="21"/>
              </w:rPr>
            </w:pPr>
            <w:r>
              <w:rPr>
                <w:rFonts w:ascii="Arial" w:hAnsi="Arial"/>
                <w:sz w:val="21"/>
              </w:rPr>
              <w:t>Gazteentzako nazioarteko aterpekide-txartela</w:t>
            </w:r>
          </w:p>
        </w:tc>
        <w:tc>
          <w:tcPr>
            <w:tcW w:w="1276" w:type="dxa"/>
            <w:tcBorders>
              <w:top w:val="single" w:sz="2" w:space="0" w:color="C0C0C0"/>
              <w:left w:val="single" w:sz="2" w:space="0" w:color="C0C0C0"/>
              <w:bottom w:val="single" w:sz="2" w:space="0" w:color="C0C0C0"/>
              <w:right w:val="single" w:sz="2" w:space="0" w:color="C0C0C0"/>
            </w:tcBorders>
            <w:shd w:val="clear" w:color="auto" w:fill="auto"/>
            <w:vAlign w:val="center"/>
          </w:tcPr>
          <w:p w14:paraId="0DE3D047" w14:textId="77777777" w:rsidR="00F975F9" w:rsidRPr="009D0202" w:rsidRDefault="00F975F9" w:rsidP="009D0202">
            <w:pPr>
              <w:shd w:val="clear" w:color="auto" w:fill="FFFFFF" w:themeFill="background1"/>
              <w:jc w:val="right"/>
              <w:rPr>
                <w:rFonts w:ascii="Arial" w:hAnsi="Arial" w:cs="Arial"/>
                <w:sz w:val="21"/>
                <w:szCs w:val="21"/>
              </w:rPr>
            </w:pPr>
            <w:r>
              <w:rPr>
                <w:rFonts w:ascii="Arial" w:hAnsi="Arial"/>
                <w:sz w:val="21"/>
              </w:rPr>
              <w:t>5,42</w:t>
            </w:r>
          </w:p>
        </w:tc>
      </w:tr>
      <w:tr w:rsidR="00F975F9" w:rsidRPr="009D0202" w14:paraId="6AE8F629" w14:textId="77777777" w:rsidTr="009149E7">
        <w:tc>
          <w:tcPr>
            <w:tcW w:w="425" w:type="dxa"/>
            <w:tcBorders>
              <w:top w:val="single" w:sz="2" w:space="0" w:color="C0C0C0"/>
              <w:left w:val="single" w:sz="2" w:space="0" w:color="C0C0C0"/>
              <w:bottom w:val="single" w:sz="2" w:space="0" w:color="C0C0C0"/>
              <w:right w:val="single" w:sz="2" w:space="0" w:color="C0C0C0"/>
            </w:tcBorders>
            <w:shd w:val="clear" w:color="auto" w:fill="auto"/>
          </w:tcPr>
          <w:p w14:paraId="3390A0BA" w14:textId="77777777" w:rsidR="00F975F9" w:rsidRPr="009D0202" w:rsidRDefault="00F975F9" w:rsidP="009D0202">
            <w:pPr>
              <w:shd w:val="clear" w:color="auto" w:fill="FFFFFF" w:themeFill="background1"/>
              <w:jc w:val="both"/>
              <w:rPr>
                <w:rFonts w:ascii="Arial" w:hAnsi="Arial" w:cs="Arial"/>
                <w:sz w:val="21"/>
                <w:szCs w:val="21"/>
              </w:rPr>
            </w:pPr>
            <w:r>
              <w:rPr>
                <w:rFonts w:ascii="Arial" w:hAnsi="Arial"/>
                <w:sz w:val="21"/>
              </w:rPr>
              <w:t>2.</w:t>
            </w:r>
          </w:p>
        </w:tc>
        <w:tc>
          <w:tcPr>
            <w:tcW w:w="6521" w:type="dxa"/>
            <w:tcBorders>
              <w:top w:val="single" w:sz="2" w:space="0" w:color="C0C0C0"/>
              <w:left w:val="single" w:sz="2" w:space="0" w:color="C0C0C0"/>
              <w:bottom w:val="single" w:sz="2" w:space="0" w:color="C0C0C0"/>
              <w:right w:val="single" w:sz="2" w:space="0" w:color="C0C0C0"/>
            </w:tcBorders>
            <w:shd w:val="clear" w:color="auto" w:fill="auto"/>
          </w:tcPr>
          <w:p w14:paraId="4E72E10D" w14:textId="4544259C" w:rsidR="00F975F9" w:rsidRPr="009D0202" w:rsidRDefault="00F975F9" w:rsidP="009D0202">
            <w:pPr>
              <w:shd w:val="clear" w:color="auto" w:fill="FFFFFF" w:themeFill="background1"/>
              <w:tabs>
                <w:tab w:val="decimal" w:pos="792"/>
              </w:tabs>
              <w:rPr>
                <w:rFonts w:ascii="Arial" w:hAnsi="Arial" w:cs="Arial"/>
                <w:sz w:val="21"/>
                <w:szCs w:val="21"/>
              </w:rPr>
            </w:pPr>
            <w:r>
              <w:rPr>
                <w:rFonts w:ascii="Arial" w:hAnsi="Arial"/>
                <w:sz w:val="21"/>
              </w:rPr>
              <w:t>Helduentzako nazioarteko aterpekide-txartela</w:t>
            </w:r>
          </w:p>
        </w:tc>
        <w:tc>
          <w:tcPr>
            <w:tcW w:w="1276" w:type="dxa"/>
            <w:tcBorders>
              <w:top w:val="single" w:sz="2" w:space="0" w:color="C0C0C0"/>
              <w:left w:val="single" w:sz="2" w:space="0" w:color="C0C0C0"/>
              <w:bottom w:val="single" w:sz="2" w:space="0" w:color="C0C0C0"/>
              <w:right w:val="single" w:sz="2" w:space="0" w:color="C0C0C0"/>
            </w:tcBorders>
            <w:shd w:val="clear" w:color="auto" w:fill="auto"/>
            <w:vAlign w:val="center"/>
          </w:tcPr>
          <w:p w14:paraId="283095A0" w14:textId="77777777" w:rsidR="00F975F9" w:rsidRPr="009D0202" w:rsidRDefault="00F975F9" w:rsidP="009D0202">
            <w:pPr>
              <w:shd w:val="clear" w:color="auto" w:fill="FFFFFF" w:themeFill="background1"/>
              <w:jc w:val="right"/>
              <w:rPr>
                <w:rFonts w:ascii="Arial" w:hAnsi="Arial" w:cs="Arial"/>
                <w:sz w:val="21"/>
                <w:szCs w:val="21"/>
              </w:rPr>
            </w:pPr>
            <w:r>
              <w:rPr>
                <w:rFonts w:ascii="Arial" w:hAnsi="Arial"/>
                <w:sz w:val="21"/>
              </w:rPr>
              <w:t>10,82</w:t>
            </w:r>
          </w:p>
        </w:tc>
      </w:tr>
      <w:tr w:rsidR="00F975F9" w:rsidRPr="009D0202" w14:paraId="2C0DF709" w14:textId="77777777" w:rsidTr="009149E7">
        <w:tc>
          <w:tcPr>
            <w:tcW w:w="425" w:type="dxa"/>
            <w:tcBorders>
              <w:top w:val="single" w:sz="2" w:space="0" w:color="C0C0C0"/>
              <w:left w:val="single" w:sz="2" w:space="0" w:color="C0C0C0"/>
              <w:bottom w:val="single" w:sz="2" w:space="0" w:color="C0C0C0"/>
              <w:right w:val="single" w:sz="2" w:space="0" w:color="C0C0C0"/>
            </w:tcBorders>
            <w:shd w:val="clear" w:color="auto" w:fill="auto"/>
          </w:tcPr>
          <w:p w14:paraId="06387756" w14:textId="77777777" w:rsidR="00F975F9" w:rsidRPr="009D0202" w:rsidRDefault="00F975F9" w:rsidP="009D0202">
            <w:pPr>
              <w:shd w:val="clear" w:color="auto" w:fill="FFFFFF" w:themeFill="background1"/>
              <w:jc w:val="both"/>
              <w:rPr>
                <w:rFonts w:ascii="Arial" w:hAnsi="Arial" w:cs="Arial"/>
                <w:sz w:val="21"/>
                <w:szCs w:val="21"/>
              </w:rPr>
            </w:pPr>
            <w:r>
              <w:rPr>
                <w:rFonts w:ascii="Arial" w:hAnsi="Arial"/>
                <w:sz w:val="21"/>
              </w:rPr>
              <w:t>3.</w:t>
            </w:r>
          </w:p>
        </w:tc>
        <w:tc>
          <w:tcPr>
            <w:tcW w:w="6521" w:type="dxa"/>
            <w:tcBorders>
              <w:top w:val="single" w:sz="2" w:space="0" w:color="C0C0C0"/>
              <w:left w:val="single" w:sz="2" w:space="0" w:color="C0C0C0"/>
              <w:bottom w:val="single" w:sz="2" w:space="0" w:color="C0C0C0"/>
              <w:right w:val="single" w:sz="2" w:space="0" w:color="C0C0C0"/>
            </w:tcBorders>
            <w:shd w:val="clear" w:color="auto" w:fill="auto"/>
          </w:tcPr>
          <w:p w14:paraId="3F46DC35" w14:textId="77777777" w:rsidR="00F975F9" w:rsidRPr="009D0202" w:rsidRDefault="00F975F9" w:rsidP="009D0202">
            <w:pPr>
              <w:shd w:val="clear" w:color="auto" w:fill="FFFFFF" w:themeFill="background1"/>
              <w:tabs>
                <w:tab w:val="decimal" w:pos="792"/>
              </w:tabs>
              <w:rPr>
                <w:rFonts w:ascii="Arial" w:hAnsi="Arial" w:cs="Arial"/>
                <w:sz w:val="21"/>
                <w:szCs w:val="21"/>
              </w:rPr>
            </w:pPr>
            <w:r>
              <w:rPr>
                <w:rFonts w:ascii="Arial" w:hAnsi="Arial"/>
                <w:sz w:val="21"/>
              </w:rPr>
              <w:t>Familientzako nazioarteko aterpekide-txartela</w:t>
            </w:r>
          </w:p>
        </w:tc>
        <w:tc>
          <w:tcPr>
            <w:tcW w:w="1276" w:type="dxa"/>
            <w:tcBorders>
              <w:top w:val="single" w:sz="2" w:space="0" w:color="C0C0C0"/>
              <w:left w:val="single" w:sz="2" w:space="0" w:color="C0C0C0"/>
              <w:bottom w:val="single" w:sz="2" w:space="0" w:color="C0C0C0"/>
              <w:right w:val="single" w:sz="2" w:space="0" w:color="C0C0C0"/>
            </w:tcBorders>
            <w:shd w:val="clear" w:color="auto" w:fill="auto"/>
            <w:vAlign w:val="center"/>
          </w:tcPr>
          <w:p w14:paraId="1C7ABF6A" w14:textId="77777777" w:rsidR="00F975F9" w:rsidRPr="009D0202" w:rsidRDefault="00F975F9" w:rsidP="009D0202">
            <w:pPr>
              <w:shd w:val="clear" w:color="auto" w:fill="FFFFFF" w:themeFill="background1"/>
              <w:jc w:val="right"/>
              <w:rPr>
                <w:rFonts w:ascii="Arial" w:hAnsi="Arial" w:cs="Arial"/>
                <w:sz w:val="21"/>
                <w:szCs w:val="21"/>
              </w:rPr>
            </w:pPr>
            <w:r>
              <w:rPr>
                <w:rFonts w:ascii="Arial" w:hAnsi="Arial"/>
                <w:sz w:val="21"/>
              </w:rPr>
              <w:t>19,49</w:t>
            </w:r>
          </w:p>
        </w:tc>
      </w:tr>
      <w:tr w:rsidR="00F975F9" w:rsidRPr="009D0202" w14:paraId="481418D7" w14:textId="77777777" w:rsidTr="009149E7">
        <w:tc>
          <w:tcPr>
            <w:tcW w:w="425" w:type="dxa"/>
            <w:tcBorders>
              <w:top w:val="single" w:sz="2" w:space="0" w:color="C0C0C0"/>
              <w:left w:val="single" w:sz="2" w:space="0" w:color="C0C0C0"/>
              <w:bottom w:val="single" w:sz="2" w:space="0" w:color="C0C0C0"/>
              <w:right w:val="single" w:sz="2" w:space="0" w:color="C0C0C0"/>
            </w:tcBorders>
            <w:shd w:val="clear" w:color="auto" w:fill="auto"/>
          </w:tcPr>
          <w:p w14:paraId="2ECAF095" w14:textId="77777777" w:rsidR="00F975F9" w:rsidRPr="009D0202" w:rsidRDefault="00F975F9" w:rsidP="009D0202">
            <w:pPr>
              <w:shd w:val="clear" w:color="auto" w:fill="FFFFFF" w:themeFill="background1"/>
              <w:jc w:val="both"/>
              <w:rPr>
                <w:rFonts w:ascii="Arial" w:hAnsi="Arial" w:cs="Arial"/>
                <w:sz w:val="21"/>
                <w:szCs w:val="21"/>
              </w:rPr>
            </w:pPr>
            <w:r>
              <w:rPr>
                <w:rFonts w:ascii="Arial" w:hAnsi="Arial"/>
                <w:sz w:val="21"/>
              </w:rPr>
              <w:t>4.</w:t>
            </w:r>
          </w:p>
        </w:tc>
        <w:tc>
          <w:tcPr>
            <w:tcW w:w="6521" w:type="dxa"/>
            <w:tcBorders>
              <w:top w:val="single" w:sz="2" w:space="0" w:color="C0C0C0"/>
              <w:left w:val="single" w:sz="2" w:space="0" w:color="C0C0C0"/>
              <w:bottom w:val="single" w:sz="2" w:space="0" w:color="C0C0C0"/>
              <w:right w:val="single" w:sz="2" w:space="0" w:color="C0C0C0"/>
            </w:tcBorders>
            <w:shd w:val="clear" w:color="auto" w:fill="auto"/>
          </w:tcPr>
          <w:p w14:paraId="3A7C5594" w14:textId="77777777" w:rsidR="00F975F9" w:rsidRPr="009D0202" w:rsidRDefault="00F975F9" w:rsidP="009D0202">
            <w:pPr>
              <w:shd w:val="clear" w:color="auto" w:fill="FFFFFF" w:themeFill="background1"/>
              <w:tabs>
                <w:tab w:val="decimal" w:pos="792"/>
              </w:tabs>
              <w:rPr>
                <w:rFonts w:ascii="Arial" w:hAnsi="Arial" w:cs="Arial"/>
                <w:sz w:val="21"/>
                <w:szCs w:val="21"/>
              </w:rPr>
            </w:pPr>
            <w:r>
              <w:rPr>
                <w:rFonts w:ascii="Arial" w:hAnsi="Arial"/>
                <w:sz w:val="21"/>
              </w:rPr>
              <w:t>Taldeentzako nazioarteko aterpekide-txartela</w:t>
            </w:r>
          </w:p>
        </w:tc>
        <w:tc>
          <w:tcPr>
            <w:tcW w:w="1276" w:type="dxa"/>
            <w:tcBorders>
              <w:top w:val="single" w:sz="2" w:space="0" w:color="C0C0C0"/>
              <w:left w:val="single" w:sz="2" w:space="0" w:color="C0C0C0"/>
              <w:bottom w:val="single" w:sz="2" w:space="0" w:color="C0C0C0"/>
              <w:right w:val="single" w:sz="2" w:space="0" w:color="C0C0C0"/>
            </w:tcBorders>
            <w:shd w:val="clear" w:color="auto" w:fill="auto"/>
            <w:vAlign w:val="center"/>
          </w:tcPr>
          <w:p w14:paraId="4EEBD340" w14:textId="77777777" w:rsidR="00F975F9" w:rsidRPr="009D0202" w:rsidRDefault="00F975F9" w:rsidP="009D0202">
            <w:pPr>
              <w:shd w:val="clear" w:color="auto" w:fill="FFFFFF" w:themeFill="background1"/>
              <w:jc w:val="right"/>
              <w:rPr>
                <w:rFonts w:ascii="Arial" w:hAnsi="Arial" w:cs="Arial"/>
                <w:sz w:val="21"/>
                <w:szCs w:val="21"/>
              </w:rPr>
            </w:pPr>
            <w:r>
              <w:rPr>
                <w:rFonts w:ascii="Arial" w:hAnsi="Arial"/>
                <w:sz w:val="21"/>
              </w:rPr>
              <w:t>17,31</w:t>
            </w:r>
          </w:p>
        </w:tc>
      </w:tr>
    </w:tbl>
    <w:p w14:paraId="4609BABC" w14:textId="77777777" w:rsidR="00F975F9" w:rsidRPr="009D0202" w:rsidRDefault="00F975F9" w:rsidP="009D0202">
      <w:pPr>
        <w:pStyle w:val="Ttulo3"/>
        <w:shd w:val="clear" w:color="auto" w:fill="FFFFFF" w:themeFill="background1"/>
      </w:pPr>
      <w:bookmarkStart w:id="157" w:name="_Toc155960170"/>
      <w:r>
        <w:t>86. artikulua. Hobariak.</w:t>
      </w:r>
      <w:bookmarkEnd w:id="157"/>
    </w:p>
    <w:p w14:paraId="7E4D94D6" w14:textId="77777777" w:rsidR="00F975F9" w:rsidRPr="009D0202" w:rsidRDefault="00F975F9" w:rsidP="009D0202">
      <w:pPr>
        <w:shd w:val="clear" w:color="auto" w:fill="FFFFFF" w:themeFill="background1"/>
        <w:spacing w:after="40"/>
        <w:jc w:val="both"/>
        <w:rPr>
          <w:rFonts w:ascii="Arial" w:hAnsi="Arial" w:cs="Arial"/>
          <w:sz w:val="21"/>
          <w:szCs w:val="21"/>
        </w:rPr>
      </w:pPr>
      <w:r>
        <w:rPr>
          <w:rFonts w:ascii="Arial" w:hAnsi="Arial"/>
          <w:sz w:val="21"/>
        </w:rPr>
        <w:t>Hobari hauek izango dituzte:</w:t>
      </w:r>
    </w:p>
    <w:p w14:paraId="0153CE15" w14:textId="74D0FD2C" w:rsidR="00F975F9" w:rsidRPr="009D0202" w:rsidRDefault="00F975F9" w:rsidP="009D0202">
      <w:pPr>
        <w:shd w:val="clear" w:color="auto" w:fill="FFFFFF" w:themeFill="background1"/>
        <w:spacing w:after="40"/>
        <w:ind w:left="567" w:hanging="283"/>
        <w:jc w:val="both"/>
        <w:rPr>
          <w:rFonts w:ascii="Arial" w:hAnsi="Arial" w:cs="Arial"/>
          <w:sz w:val="21"/>
          <w:szCs w:val="21"/>
        </w:rPr>
      </w:pPr>
      <w:r>
        <w:rPr>
          <w:rFonts w:ascii="Arial" w:hAnsi="Arial"/>
          <w:sz w:val="21"/>
        </w:rPr>
        <w:t xml:space="preserve">a) </w:t>
      </w:r>
      <w:r>
        <w:rPr>
          <w:rFonts w:ascii="Arial" w:hAnsi="Arial"/>
          <w:sz w:val="21"/>
        </w:rPr>
        <w:tab/>
        <w:t>“Gazte txartela” edo gazteentzako txartel baliokideren bat dutenek gazteentzako nazioarteko aterpekide-txartelagatik ordaindu beharreko kuotaren % 50.</w:t>
      </w:r>
    </w:p>
    <w:p w14:paraId="0715A452" w14:textId="77777777" w:rsidR="00F975F9" w:rsidRPr="009D0202" w:rsidRDefault="00F975F9" w:rsidP="009D0202">
      <w:pPr>
        <w:shd w:val="clear" w:color="auto" w:fill="FFFFFF" w:themeFill="background1"/>
        <w:spacing w:after="120"/>
        <w:ind w:left="567" w:hanging="283"/>
        <w:jc w:val="both"/>
        <w:rPr>
          <w:rFonts w:ascii="Arial" w:hAnsi="Arial" w:cs="Arial"/>
          <w:sz w:val="21"/>
          <w:szCs w:val="21"/>
        </w:rPr>
      </w:pPr>
      <w:r>
        <w:rPr>
          <w:rFonts w:ascii="Arial" w:hAnsi="Arial"/>
          <w:sz w:val="21"/>
        </w:rPr>
        <w:t xml:space="preserve">b) </w:t>
      </w:r>
      <w:r>
        <w:rPr>
          <w:rFonts w:ascii="Arial" w:hAnsi="Arial"/>
          <w:sz w:val="21"/>
        </w:rPr>
        <w:tab/>
        <w:t>Irabazi-asmorik gabeko elkarte edo entitateek taldeentzako nazioarteko aterpekide-txartelagatik ordaindu beharreko kuotaren % 100, baldin eta formalki eratuta eta dagokien erregistroan inskribatuta badaude eta haien helburu nagusia EAEn gazteriaren edo gizarte-ekintzaren esparruan jardutea bada.</w:t>
      </w:r>
    </w:p>
    <w:p w14:paraId="644D831A" w14:textId="138D49A9" w:rsidR="00F975F9" w:rsidRPr="009D0202" w:rsidRDefault="00F975F9" w:rsidP="009D0202">
      <w:pPr>
        <w:pStyle w:val="Ttulo2"/>
        <w:shd w:val="clear" w:color="auto" w:fill="FFFFFF" w:themeFill="background1"/>
        <w:rPr>
          <w:szCs w:val="21"/>
        </w:rPr>
      </w:pPr>
      <w:bookmarkStart w:id="158" w:name="_Toc155960176"/>
      <w:r>
        <w:t>VI. KAPITULUA. UNIBASQ-EUSKAL UNIBERTSITATE SISTEMAREN KALITATE AGENTZIAK EBALUAZIORAKO ESKAERAK IZAPIDETZEAGATIK EZARRITAKO TASA</w:t>
      </w:r>
      <w:r w:rsidR="00D6061A">
        <w:t xml:space="preserve"> </w:t>
      </w:r>
      <w:bookmarkEnd w:id="158"/>
    </w:p>
    <w:p w14:paraId="0CAB7353" w14:textId="77777777" w:rsidR="00F975F9" w:rsidRPr="009D0202" w:rsidRDefault="00F975F9" w:rsidP="009D0202">
      <w:pPr>
        <w:pStyle w:val="Ttulo3"/>
        <w:shd w:val="clear" w:color="auto" w:fill="FFFFFF" w:themeFill="background1"/>
      </w:pPr>
      <w:bookmarkStart w:id="159" w:name="_Toc155960177"/>
      <w:r>
        <w:t>87. artikulua. Zerga-egitatea.</w:t>
      </w:r>
      <w:bookmarkEnd w:id="159"/>
    </w:p>
    <w:p w14:paraId="2873DE1E"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Tasa honen zerga-egitatea da Unibasq-Euskal Unibertsitate Sistemaren Kalitate Agentziaren ebaluaziorako eskabide normalizatuak izapidetzeko behar diren zerbitzuak ematea.</w:t>
      </w:r>
    </w:p>
    <w:p w14:paraId="001CE9C3" w14:textId="77777777" w:rsidR="00F975F9" w:rsidRPr="009D0202" w:rsidRDefault="00F975F9" w:rsidP="009D0202">
      <w:pPr>
        <w:pStyle w:val="Ttulo3"/>
        <w:shd w:val="clear" w:color="auto" w:fill="FFFFFF" w:themeFill="background1"/>
      </w:pPr>
      <w:bookmarkStart w:id="160" w:name="_Toc155960178"/>
      <w:r>
        <w:t>88. artikulua. Subjektu pasiboa.</w:t>
      </w:r>
      <w:bookmarkEnd w:id="160"/>
    </w:p>
    <w:p w14:paraId="70408E8A"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Tasa honen subjektu pasibo dira zerga-egitate diren zerbitzuak eskatzen dituzten edo jasotzen dituzten pertsona fisiko edo juridikoak.</w:t>
      </w:r>
    </w:p>
    <w:p w14:paraId="77A946E2" w14:textId="77777777" w:rsidR="00F975F9" w:rsidRPr="009D0202" w:rsidRDefault="00F975F9" w:rsidP="009D0202">
      <w:pPr>
        <w:pStyle w:val="Ttulo3"/>
        <w:shd w:val="clear" w:color="auto" w:fill="FFFFFF" w:themeFill="background1"/>
      </w:pPr>
      <w:bookmarkStart w:id="161" w:name="_Toc155960179"/>
      <w:r>
        <w:t>89. artikulua. Sortzapena.</w:t>
      </w:r>
      <w:bookmarkEnd w:id="161"/>
    </w:p>
    <w:p w14:paraId="341132FB"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Tasaren sortzapena zerbitzua ematen denean izango da. Hala ere, aurretiaz ordaindu beharko da, eskaera egiten den unean.</w:t>
      </w:r>
    </w:p>
    <w:p w14:paraId="12DD89CC" w14:textId="77777777" w:rsidR="00F975F9" w:rsidRPr="009D0202" w:rsidRDefault="00F975F9" w:rsidP="009D0202">
      <w:pPr>
        <w:pStyle w:val="Ttulo3"/>
        <w:shd w:val="clear" w:color="auto" w:fill="FFFFFF" w:themeFill="background1"/>
      </w:pPr>
      <w:bookmarkStart w:id="162" w:name="_Toc155960180"/>
      <w:r>
        <w:t>90. artikulua. Kuota.</w:t>
      </w:r>
      <w:bookmarkEnd w:id="162"/>
    </w:p>
    <w:p w14:paraId="57FC1CF1" w14:textId="77777777" w:rsidR="00F975F9" w:rsidRPr="009D0202" w:rsidRDefault="00F975F9" w:rsidP="009D0202">
      <w:pPr>
        <w:shd w:val="clear" w:color="auto" w:fill="FFFFFF" w:themeFill="background1"/>
        <w:spacing w:after="120"/>
        <w:jc w:val="both"/>
        <w:rPr>
          <w:rFonts w:ascii="Arial" w:hAnsi="Arial" w:cs="Arial"/>
          <w:bCs/>
          <w:iCs/>
          <w:sz w:val="21"/>
          <w:szCs w:val="21"/>
        </w:rPr>
      </w:pPr>
      <w:r>
        <w:rPr>
          <w:rFonts w:ascii="Arial" w:hAnsi="Arial"/>
          <w:sz w:val="21"/>
        </w:rPr>
        <w:t xml:space="preserve">1. Irakasleak akreditatzeko zerbitzuak emateko tasa 49,70 eurokoa izango da. </w:t>
      </w:r>
    </w:p>
    <w:p w14:paraId="7DEF2E7A" w14:textId="77777777" w:rsidR="00F975F9" w:rsidRPr="009D0202" w:rsidRDefault="00F975F9" w:rsidP="009D0202">
      <w:pPr>
        <w:shd w:val="clear" w:color="auto" w:fill="FFFFFF" w:themeFill="background1"/>
        <w:spacing w:after="120"/>
        <w:jc w:val="both"/>
        <w:rPr>
          <w:rFonts w:ascii="Arial" w:hAnsi="Arial" w:cs="Arial"/>
          <w:bCs/>
          <w:iCs/>
          <w:sz w:val="21"/>
          <w:szCs w:val="21"/>
        </w:rPr>
      </w:pPr>
      <w:r>
        <w:rPr>
          <w:rFonts w:ascii="Arial" w:hAnsi="Arial"/>
          <w:sz w:val="21"/>
        </w:rPr>
        <w:t xml:space="preserve">2. Ordainsari osagarriak esleitze aldera irakasleen eta ikerlarien ikerketa-merezimendu indibidualak ebaluatzeko zerbitzuak emateko tasa 49,70 eurokoa izango da. </w:t>
      </w:r>
    </w:p>
    <w:p w14:paraId="5BD6F1DC" w14:textId="77777777" w:rsidR="00F975F9" w:rsidRPr="009D0202" w:rsidRDefault="00F975F9" w:rsidP="009D0202">
      <w:pPr>
        <w:shd w:val="clear" w:color="auto" w:fill="FFFFFF" w:themeFill="background1"/>
        <w:spacing w:after="120"/>
        <w:jc w:val="both"/>
        <w:rPr>
          <w:rFonts w:ascii="Arial" w:hAnsi="Arial" w:cs="Arial"/>
          <w:bCs/>
          <w:iCs/>
          <w:sz w:val="21"/>
          <w:szCs w:val="21"/>
        </w:rPr>
      </w:pPr>
      <w:r>
        <w:rPr>
          <w:rFonts w:ascii="Arial" w:hAnsi="Arial"/>
          <w:sz w:val="21"/>
        </w:rPr>
        <w:t>3. Unibertsitate berriak sortzeko proposamenak ebaluatzeko zerbitzuak emateko tasaren zenbatekoa 8.721,47 eurokoa izango da.</w:t>
      </w:r>
    </w:p>
    <w:p w14:paraId="6009625B" w14:textId="4C373D61" w:rsidR="00F975F9" w:rsidRPr="009D0202" w:rsidRDefault="00F975F9" w:rsidP="009D0202">
      <w:pPr>
        <w:pStyle w:val="Ttulo2"/>
        <w:shd w:val="clear" w:color="auto" w:fill="FFFFFF" w:themeFill="background1"/>
      </w:pPr>
      <w:bookmarkStart w:id="163" w:name="_Toc155960181"/>
      <w:r>
        <w:t xml:space="preserve">VII. KAPITULUA. POLIZIA ETA LARRIALDETAKO EUSKAL AKADEMIAK ZIURTAGIRI AKADEMIKOAK ETA BALIOZKOTZEAK EGITEAGATIK EZARRITAKO TASA </w:t>
      </w:r>
      <w:bookmarkEnd w:id="163"/>
    </w:p>
    <w:p w14:paraId="630F2A4D" w14:textId="77777777" w:rsidR="00F975F9" w:rsidRPr="009D0202" w:rsidRDefault="00F975F9" w:rsidP="009D0202">
      <w:pPr>
        <w:pStyle w:val="Ttulo3"/>
        <w:shd w:val="clear" w:color="auto" w:fill="FFFFFF" w:themeFill="background1"/>
      </w:pPr>
      <w:bookmarkStart w:id="164" w:name="_Toc155960182"/>
      <w:r>
        <w:t>91. artikulua. Zerga-egitatea.</w:t>
      </w:r>
      <w:bookmarkEnd w:id="164"/>
    </w:p>
    <w:p w14:paraId="57D6C5BB"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Tasa honen zerga-egitatea da beharrezkoak diren zerbitzuak ematea Polizia eta Larrialdietako Euskal Akademiak ziurtagiri akademikoak eta ziurtagirion ale bikoiztuak, homologazioak, baliozkotzeak eta aitorpenak egiteko bai, orobat, kopia autentikoak edo autentifikatuak eta aipatutako dokumentuen konpultsa egiteko ere.</w:t>
      </w:r>
    </w:p>
    <w:p w14:paraId="656C7724" w14:textId="77777777" w:rsidR="00F975F9" w:rsidRPr="009D0202" w:rsidRDefault="00F975F9" w:rsidP="009D0202">
      <w:pPr>
        <w:pStyle w:val="Ttulo3"/>
        <w:shd w:val="clear" w:color="auto" w:fill="FFFFFF" w:themeFill="background1"/>
      </w:pPr>
      <w:bookmarkStart w:id="165" w:name="_Toc155960183"/>
      <w:r>
        <w:t>92. artikulua. Subjektu pasiboa.</w:t>
      </w:r>
      <w:bookmarkEnd w:id="165"/>
    </w:p>
    <w:p w14:paraId="0D23829D"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Tasaren subjektu pasibo dira agiri horiek eskatzen dituztenak (hots, ziurtagiri akademikoak eta ziurtagirion ale bikoiztuak, homologazioak, baliozkotzeak eta aitorpenak, kopia autentikoak edo autentifikatuak eta aipatutako dokumentuen konpultsa).</w:t>
      </w:r>
    </w:p>
    <w:p w14:paraId="26566F0B" w14:textId="77777777" w:rsidR="00F975F9" w:rsidRPr="009D0202" w:rsidRDefault="00F975F9" w:rsidP="009D0202">
      <w:pPr>
        <w:pStyle w:val="Ttulo3"/>
        <w:shd w:val="clear" w:color="auto" w:fill="FFFFFF" w:themeFill="background1"/>
      </w:pPr>
      <w:bookmarkStart w:id="166" w:name="_Toc155960184"/>
      <w:r>
        <w:t>93. artikulua. Sortzapena.</w:t>
      </w:r>
      <w:bookmarkEnd w:id="166"/>
    </w:p>
    <w:p w14:paraId="5CEEC0B3"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Tasaren sortzapena behar diren ziurtagiri edo dokumentuak egiten direnean izango da. Hala ere, agirion eskaera egiten denean exijitu ahal izango da tasa ordaintzea.</w:t>
      </w:r>
    </w:p>
    <w:p w14:paraId="4E638CB6"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Ziurtagiri akademikoak ofizioz egiten direnean, agiriok egiteko eskaera egiteaz batera izango da tasaren sortzapena, eta une horretan eskatuko da ordainketa.</w:t>
      </w:r>
    </w:p>
    <w:p w14:paraId="5C19FB5B" w14:textId="77777777" w:rsidR="00F975F9" w:rsidRPr="009D0202" w:rsidRDefault="00F975F9" w:rsidP="009D0202">
      <w:pPr>
        <w:pStyle w:val="Ttulo3"/>
        <w:shd w:val="clear" w:color="auto" w:fill="FFFFFF" w:themeFill="background1"/>
      </w:pPr>
      <w:bookmarkStart w:id="167" w:name="_Toc155960185"/>
      <w:r>
        <w:t>94. artikulua. Kuota.</w:t>
      </w:r>
      <w:bookmarkEnd w:id="167"/>
    </w:p>
    <w:p w14:paraId="6BCCB8B5" w14:textId="77777777" w:rsidR="00F975F9" w:rsidRPr="009D0202" w:rsidRDefault="00F975F9" w:rsidP="009D0202">
      <w:pPr>
        <w:shd w:val="clear" w:color="auto" w:fill="FFFFFF" w:themeFill="background1"/>
        <w:jc w:val="both"/>
        <w:rPr>
          <w:rFonts w:ascii="Arial" w:hAnsi="Arial" w:cs="Arial"/>
          <w:sz w:val="21"/>
          <w:szCs w:val="21"/>
        </w:rPr>
      </w:pPr>
      <w:r>
        <w:rPr>
          <w:rFonts w:ascii="Arial" w:hAnsi="Arial"/>
          <w:sz w:val="21"/>
        </w:rPr>
        <w:t>Tarifa honen arabera eskatuko da tasa (eurotan):</w:t>
      </w:r>
    </w:p>
    <w:p w14:paraId="27D6F21D" w14:textId="77777777" w:rsidR="00F975F9" w:rsidRPr="009D0202" w:rsidRDefault="00F975F9" w:rsidP="009D0202">
      <w:pPr>
        <w:shd w:val="clear" w:color="auto" w:fill="FFFFFF" w:themeFill="background1"/>
        <w:ind w:left="567" w:hanging="283"/>
        <w:jc w:val="both"/>
        <w:rPr>
          <w:rFonts w:ascii="Arial" w:hAnsi="Arial" w:cs="Arial"/>
          <w:sz w:val="21"/>
          <w:szCs w:val="21"/>
        </w:rPr>
      </w:pPr>
      <w:r>
        <w:rPr>
          <w:rFonts w:ascii="Arial" w:hAnsi="Arial"/>
          <w:sz w:val="21"/>
        </w:rPr>
        <w:t xml:space="preserve">a) </w:t>
      </w:r>
      <w:r>
        <w:rPr>
          <w:rFonts w:ascii="Arial" w:hAnsi="Arial"/>
          <w:sz w:val="21"/>
        </w:rPr>
        <w:tab/>
        <w:t>Homologazioak: 138,53 euro.</w:t>
      </w:r>
    </w:p>
    <w:p w14:paraId="7C130DD6" w14:textId="77777777" w:rsidR="00F975F9" w:rsidRPr="009D0202" w:rsidRDefault="00F975F9" w:rsidP="009D0202">
      <w:pPr>
        <w:shd w:val="clear" w:color="auto" w:fill="FFFFFF" w:themeFill="background1"/>
        <w:ind w:left="567" w:hanging="283"/>
        <w:jc w:val="both"/>
        <w:rPr>
          <w:rFonts w:ascii="Arial" w:hAnsi="Arial" w:cs="Arial"/>
          <w:sz w:val="21"/>
          <w:szCs w:val="21"/>
        </w:rPr>
      </w:pPr>
      <w:r>
        <w:rPr>
          <w:rFonts w:ascii="Arial" w:hAnsi="Arial"/>
          <w:sz w:val="21"/>
        </w:rPr>
        <w:t xml:space="preserve">b) </w:t>
      </w:r>
      <w:r>
        <w:rPr>
          <w:rFonts w:ascii="Arial" w:hAnsi="Arial"/>
          <w:sz w:val="21"/>
        </w:rPr>
        <w:tab/>
        <w:t>Ziurtagiri akademikoak egitea: 26,86 euro.</w:t>
      </w:r>
    </w:p>
    <w:p w14:paraId="0206B9A4" w14:textId="77777777" w:rsidR="00F975F9" w:rsidRPr="009D0202" w:rsidRDefault="00F975F9" w:rsidP="009D0202">
      <w:pPr>
        <w:shd w:val="clear" w:color="auto" w:fill="FFFFFF" w:themeFill="background1"/>
        <w:ind w:left="567" w:hanging="283"/>
        <w:jc w:val="both"/>
        <w:rPr>
          <w:rFonts w:ascii="Arial" w:hAnsi="Arial" w:cs="Arial"/>
          <w:sz w:val="21"/>
          <w:szCs w:val="21"/>
        </w:rPr>
      </w:pPr>
      <w:r>
        <w:rPr>
          <w:rFonts w:ascii="Arial" w:hAnsi="Arial"/>
          <w:sz w:val="21"/>
        </w:rPr>
        <w:t xml:space="preserve">c) </w:t>
      </w:r>
      <w:r>
        <w:rPr>
          <w:rFonts w:ascii="Arial" w:hAnsi="Arial"/>
          <w:sz w:val="21"/>
        </w:rPr>
        <w:tab/>
        <w:t>Baliozkotze- eta aitorpen-eskabideak: 56,32 euro.</w:t>
      </w:r>
    </w:p>
    <w:p w14:paraId="570C7576" w14:textId="77777777" w:rsidR="00F975F9" w:rsidRPr="009D0202" w:rsidRDefault="00F975F9" w:rsidP="009D0202">
      <w:pPr>
        <w:shd w:val="clear" w:color="auto" w:fill="FFFFFF" w:themeFill="background1"/>
        <w:spacing w:after="120"/>
        <w:ind w:left="567" w:hanging="283"/>
        <w:jc w:val="both"/>
        <w:rPr>
          <w:rFonts w:ascii="Arial" w:hAnsi="Arial" w:cs="Arial"/>
          <w:sz w:val="21"/>
          <w:szCs w:val="21"/>
        </w:rPr>
      </w:pPr>
      <w:r>
        <w:rPr>
          <w:rFonts w:ascii="Arial" w:hAnsi="Arial"/>
          <w:sz w:val="21"/>
        </w:rPr>
        <w:t xml:space="preserve">d) </w:t>
      </w:r>
      <w:r>
        <w:rPr>
          <w:rFonts w:ascii="Arial" w:hAnsi="Arial"/>
          <w:sz w:val="21"/>
        </w:rPr>
        <w:tab/>
        <w:t>Ale bikoiztuak, kopia autentikoak edo autentifikatuak egitea eta dokumentuak konpultsatzea: 5,28 euro. Konpultsatu beharreko dokumentuaren orri gehigarria: 0,53 euro.</w:t>
      </w:r>
    </w:p>
    <w:p w14:paraId="14030225" w14:textId="3D20FF52" w:rsidR="00F975F9" w:rsidRPr="009D0202" w:rsidRDefault="00F975F9" w:rsidP="009D0202">
      <w:pPr>
        <w:pStyle w:val="Ttulo3"/>
        <w:shd w:val="clear" w:color="auto" w:fill="FFFFFF" w:themeFill="background1"/>
      </w:pPr>
      <w:bookmarkStart w:id="168" w:name="_Toc155960186"/>
      <w:r>
        <w:t xml:space="preserve">95. artikulua. Salbuespenak. </w:t>
      </w:r>
      <w:bookmarkEnd w:id="168"/>
    </w:p>
    <w:p w14:paraId="5275FA7D" w14:textId="77777777" w:rsidR="00F975F9" w:rsidRPr="009D0202" w:rsidRDefault="00F975F9" w:rsidP="009D0202">
      <w:pPr>
        <w:shd w:val="clear" w:color="auto" w:fill="FFFFFF" w:themeFill="background1"/>
        <w:spacing w:after="120"/>
        <w:ind w:right="-172"/>
        <w:jc w:val="both"/>
        <w:rPr>
          <w:rFonts w:ascii="Arial" w:hAnsi="Arial" w:cs="Arial"/>
          <w:sz w:val="21"/>
          <w:szCs w:val="21"/>
        </w:rPr>
      </w:pPr>
      <w:r>
        <w:rPr>
          <w:rFonts w:ascii="Arial" w:hAnsi="Arial"/>
          <w:sz w:val="21"/>
        </w:rPr>
        <w:t>Tasa ordaintzetik salbuetsita egongo da Polizia eta Larrialdietako Euskal Akademiak zerbitzuak ematea ziurtagiri akademikoak eta agirion ale bikoiztuak, homologazioak, baliozkotzeak eta aitorpenak eta kopia autentikoak edo autentifikatuak eta aipatutako dokumentuen konpultsa egiteko, betiere jarduketa horiek Polizia eta Larrialdietako Euskal Akademiaren Zuzendaritza Kontseiluak onartutako Jardueren Urteko Planaren barruko jarduerei badagozkie eta arlo hauei lotuta badaude: Ertzaintzako, Udaltzaingoetako eta EAEko foru- eta toki-administrazioetako larrialdietako zerbitzuetako langileak eta Larrialdiei Aurre Egiteko Euskal Sisteman dauden Euskadiko boluntarioen antolakundeetako langileak.</w:t>
      </w:r>
    </w:p>
    <w:p w14:paraId="13177E55" w14:textId="6A97DBBE" w:rsidR="00F975F9" w:rsidRPr="009D0202" w:rsidRDefault="00F975F9" w:rsidP="009D0202">
      <w:pPr>
        <w:pStyle w:val="Ttulo2"/>
        <w:shd w:val="clear" w:color="auto" w:fill="FFFFFF" w:themeFill="background1"/>
      </w:pPr>
      <w:bookmarkStart w:id="169" w:name="_Toc155960187"/>
      <w:r>
        <w:t xml:space="preserve">VIII. KAPITULUA. LANEKO ESPERIENTZIAREN BIDEZ EDO PRESTAKUNTZA-BIDE EZ-FORMALEN BITARTEZ LORTUTAKO KONPETENTZIA PROFESIONALAK EGIAZTATZEAGATIK EZARRITAKO TASA </w:t>
      </w:r>
      <w:bookmarkEnd w:id="169"/>
    </w:p>
    <w:p w14:paraId="07562C18" w14:textId="64E85255" w:rsidR="00F975F9" w:rsidRPr="009D0202" w:rsidRDefault="00F975F9" w:rsidP="009D0202">
      <w:pPr>
        <w:pStyle w:val="Ttulo3"/>
        <w:shd w:val="clear" w:color="auto" w:fill="FFFFFF" w:themeFill="background1"/>
      </w:pPr>
      <w:bookmarkStart w:id="170" w:name="_Toc155960188"/>
      <w:r>
        <w:t>96. artikulua. Zerga-egitatea.</w:t>
      </w:r>
      <w:r>
        <w:rPr>
          <w:rStyle w:val="Refdenotaalpie"/>
          <w:b w:val="0"/>
          <w:caps/>
        </w:rPr>
        <w:t xml:space="preserve"> </w:t>
      </w:r>
      <w:bookmarkEnd w:id="170"/>
    </w:p>
    <w:p w14:paraId="0FE64474"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Tasaren zerga-egitatea da aholkularitzako eta konpetentziak ebaluatzeko zerbitzu teknikoak ematea lan-esperientziaren bidez edo prestakuntza-bide ez-formalen bitartez lortutako konpetentzia profesionalak egiaztatzeko probetan, baldin eta zerbitzu horiek ez badituzte osorik finantzatzen edo diruz laguntzen Europar Batasunaren edo Estatuko Administrazioaren funts espezifikoek.</w:t>
      </w:r>
    </w:p>
    <w:p w14:paraId="0FDCBE4E" w14:textId="77777777" w:rsidR="00F975F9" w:rsidRPr="009D0202" w:rsidRDefault="00F975F9" w:rsidP="009D0202">
      <w:pPr>
        <w:pStyle w:val="Ttulo3"/>
        <w:shd w:val="clear" w:color="auto" w:fill="FFFFFF" w:themeFill="background1"/>
      </w:pPr>
      <w:bookmarkStart w:id="171" w:name="_Toc155960189"/>
      <w:r>
        <w:t>97. artikulua. Subjektu pasiboa.</w:t>
      </w:r>
      <w:bookmarkEnd w:id="171"/>
    </w:p>
    <w:p w14:paraId="227D779A"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Tasa honen subjektu pasibo dira aurreko artikuluan zehaztutako prozeduran parte hartzeko aurreinskripzioa eta inskripzioa egitea eskatzen duten pertsona fisikoak.</w:t>
      </w:r>
    </w:p>
    <w:p w14:paraId="42620A70" w14:textId="77777777" w:rsidR="00F975F9" w:rsidRPr="009D0202" w:rsidRDefault="00F975F9" w:rsidP="009D0202">
      <w:pPr>
        <w:pStyle w:val="Ttulo3"/>
        <w:shd w:val="clear" w:color="auto" w:fill="FFFFFF" w:themeFill="background1"/>
      </w:pPr>
      <w:bookmarkStart w:id="172" w:name="_Toc155960190"/>
      <w:r>
        <w:t>98. artikulua.</w:t>
      </w:r>
      <w:r>
        <w:rPr>
          <w:rFonts w:ascii="Times New Roman" w:hAnsi="Times New Roman"/>
          <w:sz w:val="24"/>
        </w:rPr>
        <w:t xml:space="preserve"> </w:t>
      </w:r>
      <w:r>
        <w:t>Sortzapena.</w:t>
      </w:r>
      <w:bookmarkEnd w:id="172"/>
    </w:p>
    <w:p w14:paraId="46374D11"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Tasaren sortzapena zerga-egitatea gauzatzen denean izango da. Prozeduraren fase bakoitzean aurreinskripzioa eta inskripzioa egiteko unean eskatuko da ordainketa egitea, subjektu pasiboaren autolikidazioaren bidez.</w:t>
      </w:r>
    </w:p>
    <w:p w14:paraId="529471F9" w14:textId="77777777" w:rsidR="00F975F9" w:rsidRPr="009D0202" w:rsidRDefault="00F975F9" w:rsidP="009D0202">
      <w:pPr>
        <w:pStyle w:val="Ttulo3"/>
        <w:shd w:val="clear" w:color="auto" w:fill="FFFFFF" w:themeFill="background1"/>
      </w:pPr>
      <w:bookmarkStart w:id="173" w:name="_Toc155960191"/>
      <w:r>
        <w:t>99. artikulua. Zenbatekoa.</w:t>
      </w:r>
      <w:bookmarkEnd w:id="173"/>
    </w:p>
    <w:p w14:paraId="23E52D68" w14:textId="77777777" w:rsidR="00F975F9" w:rsidRPr="009D0202" w:rsidRDefault="00F975F9" w:rsidP="009D0202">
      <w:pPr>
        <w:shd w:val="clear" w:color="auto" w:fill="FFFFFF" w:themeFill="background1"/>
        <w:spacing w:after="60"/>
        <w:jc w:val="both"/>
        <w:rPr>
          <w:rFonts w:ascii="Arial" w:eastAsiaTheme="minorHAnsi" w:hAnsi="Arial" w:cs="Arial"/>
          <w:sz w:val="21"/>
          <w:szCs w:val="21"/>
        </w:rPr>
      </w:pPr>
      <w:r>
        <w:rPr>
          <w:rFonts w:ascii="Arial" w:hAnsi="Arial"/>
          <w:sz w:val="21"/>
        </w:rPr>
        <w:t>Hauek dira tasaren kuotak:</w:t>
      </w:r>
    </w:p>
    <w:p w14:paraId="2A0BC15B" w14:textId="77777777" w:rsidR="00F975F9" w:rsidRPr="009D0202" w:rsidRDefault="00F975F9" w:rsidP="009D0202">
      <w:pPr>
        <w:shd w:val="clear" w:color="auto" w:fill="FFFFFF" w:themeFill="background1"/>
        <w:spacing w:after="60"/>
        <w:ind w:left="568" w:hanging="284"/>
        <w:jc w:val="both"/>
        <w:rPr>
          <w:rFonts w:ascii="Arial" w:eastAsiaTheme="minorHAnsi" w:hAnsi="Arial" w:cs="Arial"/>
          <w:sz w:val="21"/>
          <w:szCs w:val="21"/>
        </w:rPr>
      </w:pPr>
      <w:r>
        <w:rPr>
          <w:rFonts w:ascii="Arial" w:hAnsi="Arial"/>
          <w:sz w:val="21"/>
        </w:rPr>
        <w:t>1.</w:t>
      </w:r>
      <w:r>
        <w:rPr>
          <w:rFonts w:ascii="Arial" w:hAnsi="Arial"/>
          <w:sz w:val="21"/>
        </w:rPr>
        <w:tab/>
        <w:t>Lan-esperientziari eta ikaskuntza ez-formalei esker lortutako konpetentzia profesionalak aitortzeko prozesuan aurreinskribatzea: 10,66 euro.</w:t>
      </w:r>
    </w:p>
    <w:p w14:paraId="200579FB" w14:textId="77777777" w:rsidR="00F975F9" w:rsidRPr="009D0202" w:rsidRDefault="00F975F9" w:rsidP="009D0202">
      <w:pPr>
        <w:shd w:val="clear" w:color="auto" w:fill="FFFFFF" w:themeFill="background1"/>
        <w:ind w:left="568" w:hanging="284"/>
        <w:jc w:val="both"/>
        <w:rPr>
          <w:rFonts w:ascii="Arial" w:eastAsiaTheme="minorHAnsi" w:hAnsi="Arial" w:cs="Arial"/>
          <w:sz w:val="21"/>
          <w:szCs w:val="21"/>
        </w:rPr>
      </w:pPr>
      <w:r>
        <w:rPr>
          <w:rFonts w:ascii="Arial" w:hAnsi="Arial"/>
          <w:sz w:val="21"/>
        </w:rPr>
        <w:t>2.</w:t>
      </w:r>
      <w:r>
        <w:rPr>
          <w:rFonts w:ascii="Arial" w:hAnsi="Arial"/>
          <w:sz w:val="21"/>
        </w:rPr>
        <w:tab/>
        <w:t>Aholkularitza fasean inskribatzea:</w:t>
      </w:r>
    </w:p>
    <w:p w14:paraId="0D255553" w14:textId="69ED9D48" w:rsidR="00F975F9" w:rsidRPr="009D0202" w:rsidRDefault="00D1252B" w:rsidP="009D0202">
      <w:pPr>
        <w:shd w:val="clear" w:color="auto" w:fill="FFFFFF" w:themeFill="background1"/>
        <w:tabs>
          <w:tab w:val="right" w:pos="5670"/>
        </w:tabs>
        <w:ind w:left="851"/>
        <w:jc w:val="both"/>
        <w:rPr>
          <w:rFonts w:ascii="Arial" w:eastAsiaTheme="minorHAnsi" w:hAnsi="Arial" w:cs="Arial"/>
          <w:sz w:val="21"/>
          <w:szCs w:val="21"/>
        </w:rPr>
      </w:pPr>
      <w:r>
        <w:rPr>
          <w:rFonts w:ascii="Arial" w:hAnsi="Arial"/>
          <w:sz w:val="21"/>
        </w:rPr>
        <w:t>1. maila</w:t>
      </w:r>
      <w:r w:rsidR="00F975F9">
        <w:rPr>
          <w:rFonts w:ascii="Arial" w:hAnsi="Arial"/>
          <w:sz w:val="21"/>
        </w:rPr>
        <w:t xml:space="preserve"> </w:t>
      </w:r>
      <w:r w:rsidR="00F975F9">
        <w:rPr>
          <w:rFonts w:ascii="Arial" w:hAnsi="Arial"/>
          <w:sz w:val="21"/>
        </w:rPr>
        <w:tab/>
        <w:t>63,99 euro.</w:t>
      </w:r>
    </w:p>
    <w:p w14:paraId="6C46FB09" w14:textId="5CAFCD1D" w:rsidR="00F975F9" w:rsidRPr="009D0202" w:rsidRDefault="00D1252B" w:rsidP="009D0202">
      <w:pPr>
        <w:shd w:val="clear" w:color="auto" w:fill="FFFFFF" w:themeFill="background1"/>
        <w:tabs>
          <w:tab w:val="right" w:pos="5670"/>
        </w:tabs>
        <w:ind w:left="851"/>
        <w:jc w:val="both"/>
        <w:rPr>
          <w:rFonts w:ascii="Arial" w:eastAsiaTheme="minorHAnsi" w:hAnsi="Arial" w:cs="Arial"/>
          <w:sz w:val="21"/>
          <w:szCs w:val="21"/>
        </w:rPr>
      </w:pPr>
      <w:r>
        <w:rPr>
          <w:rFonts w:ascii="Arial" w:hAnsi="Arial"/>
          <w:sz w:val="21"/>
        </w:rPr>
        <w:t>2. maila</w:t>
      </w:r>
      <w:r w:rsidR="00F975F9">
        <w:rPr>
          <w:rFonts w:ascii="Arial" w:hAnsi="Arial"/>
          <w:sz w:val="21"/>
        </w:rPr>
        <w:t xml:space="preserve"> </w:t>
      </w:r>
      <w:r w:rsidR="00F975F9">
        <w:rPr>
          <w:rFonts w:ascii="Arial" w:hAnsi="Arial"/>
          <w:sz w:val="21"/>
        </w:rPr>
        <w:tab/>
        <w:t>74,66 euro.</w:t>
      </w:r>
    </w:p>
    <w:p w14:paraId="7A1976B6" w14:textId="10C4A614" w:rsidR="00F975F9" w:rsidRPr="009D0202" w:rsidRDefault="00D1252B" w:rsidP="009D0202">
      <w:pPr>
        <w:shd w:val="clear" w:color="auto" w:fill="FFFFFF" w:themeFill="background1"/>
        <w:tabs>
          <w:tab w:val="right" w:pos="5670"/>
        </w:tabs>
        <w:ind w:left="851"/>
        <w:jc w:val="both"/>
        <w:rPr>
          <w:rFonts w:ascii="Arial" w:eastAsiaTheme="minorHAnsi" w:hAnsi="Arial" w:cs="Arial"/>
          <w:sz w:val="21"/>
          <w:szCs w:val="21"/>
        </w:rPr>
      </w:pPr>
      <w:r>
        <w:rPr>
          <w:rFonts w:ascii="Arial" w:hAnsi="Arial"/>
          <w:sz w:val="21"/>
        </w:rPr>
        <w:t>3. maila</w:t>
      </w:r>
      <w:r w:rsidR="00F975F9">
        <w:rPr>
          <w:rFonts w:ascii="Arial" w:hAnsi="Arial"/>
          <w:sz w:val="21"/>
        </w:rPr>
        <w:t xml:space="preserve"> </w:t>
      </w:r>
      <w:r w:rsidR="00F975F9">
        <w:rPr>
          <w:rFonts w:ascii="Arial" w:hAnsi="Arial"/>
          <w:sz w:val="21"/>
        </w:rPr>
        <w:tab/>
        <w:t>95,98 euro.</w:t>
      </w:r>
    </w:p>
    <w:p w14:paraId="3DEC1A6E" w14:textId="4688F4E6" w:rsidR="00F975F9" w:rsidRPr="009D0202" w:rsidRDefault="00D1252B" w:rsidP="009D0202">
      <w:pPr>
        <w:shd w:val="clear" w:color="auto" w:fill="FFFFFF" w:themeFill="background1"/>
        <w:tabs>
          <w:tab w:val="right" w:pos="5670"/>
        </w:tabs>
        <w:ind w:left="851"/>
        <w:jc w:val="both"/>
        <w:rPr>
          <w:rFonts w:ascii="Arial" w:eastAsiaTheme="minorHAnsi" w:hAnsi="Arial" w:cs="Arial"/>
          <w:sz w:val="21"/>
          <w:szCs w:val="21"/>
        </w:rPr>
      </w:pPr>
      <w:r>
        <w:rPr>
          <w:rFonts w:ascii="Arial" w:hAnsi="Arial"/>
          <w:sz w:val="21"/>
        </w:rPr>
        <w:t>I. mailako titulu osoak</w:t>
      </w:r>
      <w:r w:rsidR="00F975F9">
        <w:rPr>
          <w:rFonts w:ascii="Arial" w:hAnsi="Arial"/>
          <w:sz w:val="21"/>
        </w:rPr>
        <w:t xml:space="preserve"> </w:t>
      </w:r>
      <w:r w:rsidR="00F975F9">
        <w:rPr>
          <w:rFonts w:ascii="Arial" w:hAnsi="Arial"/>
          <w:sz w:val="21"/>
        </w:rPr>
        <w:tab/>
        <w:t>95,98 euro.</w:t>
      </w:r>
    </w:p>
    <w:p w14:paraId="25BEC09C" w14:textId="7B85D0DF" w:rsidR="00F975F9" w:rsidRPr="009D0202" w:rsidRDefault="00D1252B" w:rsidP="009D0202">
      <w:pPr>
        <w:shd w:val="clear" w:color="auto" w:fill="FFFFFF" w:themeFill="background1"/>
        <w:tabs>
          <w:tab w:val="right" w:pos="5670"/>
        </w:tabs>
        <w:ind w:left="851"/>
        <w:jc w:val="both"/>
        <w:rPr>
          <w:rFonts w:ascii="Arial" w:eastAsiaTheme="minorHAnsi" w:hAnsi="Arial" w:cs="Arial"/>
          <w:sz w:val="21"/>
          <w:szCs w:val="21"/>
        </w:rPr>
      </w:pPr>
      <w:r>
        <w:rPr>
          <w:rFonts w:ascii="Arial" w:hAnsi="Arial"/>
          <w:sz w:val="21"/>
        </w:rPr>
        <w:t>II. mailako titulu osoak</w:t>
      </w:r>
      <w:r w:rsidR="00F975F9">
        <w:rPr>
          <w:rFonts w:ascii="Arial" w:hAnsi="Arial"/>
          <w:sz w:val="21"/>
        </w:rPr>
        <w:t xml:space="preserve"> </w:t>
      </w:r>
      <w:r w:rsidR="00F975F9">
        <w:rPr>
          <w:rFonts w:ascii="Arial" w:hAnsi="Arial"/>
          <w:sz w:val="21"/>
        </w:rPr>
        <w:tab/>
        <w:t>106,66 euro.</w:t>
      </w:r>
    </w:p>
    <w:p w14:paraId="21EFE190" w14:textId="2F43F830" w:rsidR="00F975F9" w:rsidRPr="009D0202" w:rsidRDefault="00F975F9" w:rsidP="009D0202">
      <w:pPr>
        <w:shd w:val="clear" w:color="auto" w:fill="FFFFFF" w:themeFill="background1"/>
        <w:tabs>
          <w:tab w:val="right" w:pos="5670"/>
        </w:tabs>
        <w:spacing w:after="60"/>
        <w:ind w:left="851"/>
        <w:jc w:val="both"/>
        <w:rPr>
          <w:rFonts w:ascii="Arial" w:eastAsiaTheme="minorHAnsi" w:hAnsi="Arial" w:cs="Arial"/>
          <w:sz w:val="21"/>
          <w:szCs w:val="21"/>
        </w:rPr>
      </w:pPr>
      <w:r>
        <w:rPr>
          <w:rFonts w:ascii="Arial" w:hAnsi="Arial"/>
          <w:sz w:val="21"/>
        </w:rPr>
        <w:t>III. mailako titulu osoak</w:t>
      </w:r>
      <w:r>
        <w:rPr>
          <w:rFonts w:ascii="Arial" w:hAnsi="Arial"/>
          <w:sz w:val="21"/>
        </w:rPr>
        <w:tab/>
        <w:t>117,32 euro.</w:t>
      </w:r>
    </w:p>
    <w:p w14:paraId="0AAD1055" w14:textId="77777777" w:rsidR="00F975F9" w:rsidRPr="009D0202" w:rsidRDefault="00F975F9" w:rsidP="009D0202">
      <w:pPr>
        <w:shd w:val="clear" w:color="auto" w:fill="FFFFFF" w:themeFill="background1"/>
        <w:ind w:left="567" w:hanging="284"/>
        <w:jc w:val="both"/>
        <w:rPr>
          <w:rFonts w:ascii="Arial" w:eastAsiaTheme="minorHAnsi" w:hAnsi="Arial" w:cs="Arial"/>
          <w:sz w:val="21"/>
          <w:szCs w:val="21"/>
        </w:rPr>
      </w:pPr>
      <w:r>
        <w:rPr>
          <w:rFonts w:ascii="Arial" w:hAnsi="Arial"/>
          <w:sz w:val="21"/>
        </w:rPr>
        <w:t>3.</w:t>
      </w:r>
      <w:r>
        <w:rPr>
          <w:rFonts w:ascii="Arial" w:hAnsi="Arial"/>
          <w:sz w:val="21"/>
        </w:rPr>
        <w:tab/>
        <w:t>Ebaluazio fasean inskribatzea:</w:t>
      </w:r>
    </w:p>
    <w:p w14:paraId="2C583724" w14:textId="7D33FA59" w:rsidR="00F975F9" w:rsidRPr="009D0202" w:rsidRDefault="00F975F9" w:rsidP="009D0202">
      <w:pPr>
        <w:shd w:val="clear" w:color="auto" w:fill="FFFFFF" w:themeFill="background1"/>
        <w:tabs>
          <w:tab w:val="right" w:pos="8080"/>
        </w:tabs>
        <w:ind w:left="851"/>
        <w:jc w:val="both"/>
        <w:rPr>
          <w:rFonts w:ascii="Arial" w:eastAsiaTheme="minorHAnsi" w:hAnsi="Arial" w:cs="Arial"/>
          <w:sz w:val="21"/>
          <w:szCs w:val="21"/>
        </w:rPr>
      </w:pPr>
      <w:r>
        <w:rPr>
          <w:rFonts w:ascii="Arial" w:hAnsi="Arial"/>
          <w:sz w:val="21"/>
        </w:rPr>
        <w:t>Lehen mailako kualifikazio</w:t>
      </w:r>
      <w:r w:rsidR="00D1252B">
        <w:rPr>
          <w:rFonts w:ascii="Arial" w:hAnsi="Arial"/>
          <w:sz w:val="21"/>
        </w:rPr>
        <w:t>en konpetentzia-unitate bakoitza</w:t>
      </w:r>
      <w:r>
        <w:rPr>
          <w:rFonts w:ascii="Arial" w:hAnsi="Arial"/>
          <w:sz w:val="21"/>
        </w:rPr>
        <w:t xml:space="preserve"> </w:t>
      </w:r>
      <w:r>
        <w:rPr>
          <w:rFonts w:ascii="Arial" w:hAnsi="Arial"/>
          <w:sz w:val="21"/>
        </w:rPr>
        <w:tab/>
        <w:t>12,79 euro.</w:t>
      </w:r>
    </w:p>
    <w:p w14:paraId="4F4824A3" w14:textId="7ED25887" w:rsidR="00F975F9" w:rsidRPr="009D0202" w:rsidRDefault="00F975F9" w:rsidP="009D0202">
      <w:pPr>
        <w:shd w:val="clear" w:color="auto" w:fill="FFFFFF" w:themeFill="background1"/>
        <w:tabs>
          <w:tab w:val="right" w:pos="8080"/>
        </w:tabs>
        <w:ind w:left="851"/>
        <w:jc w:val="both"/>
        <w:rPr>
          <w:rFonts w:ascii="Arial" w:eastAsiaTheme="minorHAnsi" w:hAnsi="Arial" w:cs="Arial"/>
          <w:sz w:val="21"/>
          <w:szCs w:val="21"/>
        </w:rPr>
      </w:pPr>
      <w:r>
        <w:rPr>
          <w:rFonts w:ascii="Arial" w:hAnsi="Arial"/>
          <w:sz w:val="21"/>
        </w:rPr>
        <w:t>Bigarren mailako kualifikazioe</w:t>
      </w:r>
      <w:r w:rsidR="00D1252B">
        <w:rPr>
          <w:rFonts w:ascii="Arial" w:hAnsi="Arial"/>
          <w:sz w:val="21"/>
        </w:rPr>
        <w:t>n konpetentzia-unitate bakoitza</w:t>
      </w:r>
      <w:r>
        <w:rPr>
          <w:rFonts w:ascii="Arial" w:hAnsi="Arial"/>
          <w:sz w:val="21"/>
        </w:rPr>
        <w:t xml:space="preserve"> </w:t>
      </w:r>
      <w:r>
        <w:rPr>
          <w:rFonts w:ascii="Arial" w:hAnsi="Arial"/>
          <w:sz w:val="21"/>
        </w:rPr>
        <w:tab/>
        <w:t>16,00 euro.</w:t>
      </w:r>
    </w:p>
    <w:p w14:paraId="1DB262C6" w14:textId="57F28EBB" w:rsidR="00F975F9" w:rsidRPr="009D0202" w:rsidRDefault="00F975F9" w:rsidP="009D0202">
      <w:pPr>
        <w:shd w:val="clear" w:color="auto" w:fill="FFFFFF" w:themeFill="background1"/>
        <w:tabs>
          <w:tab w:val="right" w:pos="8080"/>
        </w:tabs>
        <w:spacing w:after="120"/>
        <w:ind w:left="851"/>
        <w:jc w:val="both"/>
        <w:rPr>
          <w:rFonts w:ascii="Arial" w:eastAsiaTheme="minorHAnsi" w:hAnsi="Arial" w:cs="Arial"/>
          <w:sz w:val="21"/>
          <w:szCs w:val="21"/>
        </w:rPr>
      </w:pPr>
      <w:r>
        <w:rPr>
          <w:rFonts w:ascii="Arial" w:hAnsi="Arial"/>
          <w:sz w:val="21"/>
        </w:rPr>
        <w:t>Hirugarren mailako kualifikazioe</w:t>
      </w:r>
      <w:r w:rsidR="00D1252B">
        <w:rPr>
          <w:rFonts w:ascii="Arial" w:hAnsi="Arial"/>
          <w:sz w:val="21"/>
        </w:rPr>
        <w:t>n konpetentzia-unitate bakoitza</w:t>
      </w:r>
      <w:r>
        <w:rPr>
          <w:rFonts w:ascii="Arial" w:hAnsi="Arial"/>
          <w:sz w:val="21"/>
        </w:rPr>
        <w:t xml:space="preserve"> </w:t>
      </w:r>
      <w:r>
        <w:rPr>
          <w:rFonts w:ascii="Arial" w:hAnsi="Arial"/>
          <w:sz w:val="21"/>
        </w:rPr>
        <w:tab/>
        <w:t>19,20 euro.</w:t>
      </w:r>
    </w:p>
    <w:p w14:paraId="5F840C70" w14:textId="77777777" w:rsidR="00F975F9" w:rsidRPr="009D0202" w:rsidRDefault="00F975F9" w:rsidP="009D0202">
      <w:pPr>
        <w:pStyle w:val="Ttulo3"/>
        <w:shd w:val="clear" w:color="auto" w:fill="FFFFFF" w:themeFill="background1"/>
      </w:pPr>
      <w:bookmarkStart w:id="174" w:name="_Toc155960192"/>
      <w:r>
        <w:t>100. artikulua. Salbuespenak eta hobariak.</w:t>
      </w:r>
      <w:bookmarkEnd w:id="174"/>
    </w:p>
    <w:p w14:paraId="67DDFB9A" w14:textId="77777777" w:rsidR="00F975F9" w:rsidRPr="009D0202" w:rsidRDefault="00F975F9" w:rsidP="009D0202">
      <w:pPr>
        <w:shd w:val="clear" w:color="auto" w:fill="FFFFFF" w:themeFill="background1"/>
        <w:spacing w:after="60" w:line="276" w:lineRule="auto"/>
        <w:ind w:left="284" w:hanging="284"/>
        <w:jc w:val="both"/>
        <w:rPr>
          <w:rFonts w:ascii="Arial" w:eastAsiaTheme="minorHAnsi" w:hAnsi="Arial" w:cs="Arial"/>
          <w:sz w:val="21"/>
          <w:szCs w:val="21"/>
        </w:rPr>
      </w:pPr>
      <w:r>
        <w:rPr>
          <w:rFonts w:ascii="Arial" w:hAnsi="Arial"/>
          <w:sz w:val="21"/>
        </w:rPr>
        <w:t>1.</w:t>
      </w:r>
      <w:r>
        <w:rPr>
          <w:rFonts w:ascii="Arial" w:hAnsi="Arial"/>
          <w:sz w:val="21"/>
        </w:rPr>
        <w:tab/>
        <w:t>Prozeduran onartutako pertsona fisikoak tasa ordaintzetik erabat salbuetsita egongo dira, baldin eta honako inguruabarren bat egiaztatzen badute:</w:t>
      </w:r>
    </w:p>
    <w:p w14:paraId="4A0A37C2" w14:textId="77777777" w:rsidR="00F975F9" w:rsidRPr="009D0202" w:rsidRDefault="00F975F9" w:rsidP="009D0202">
      <w:pPr>
        <w:shd w:val="clear" w:color="auto" w:fill="FFFFFF" w:themeFill="background1"/>
        <w:spacing w:after="60" w:line="276" w:lineRule="auto"/>
        <w:ind w:left="851" w:hanging="425"/>
        <w:jc w:val="both"/>
        <w:rPr>
          <w:rFonts w:ascii="Arial" w:eastAsiaTheme="minorHAnsi" w:hAnsi="Arial" w:cs="Arial"/>
          <w:sz w:val="21"/>
          <w:szCs w:val="21"/>
        </w:rPr>
      </w:pPr>
      <w:r>
        <w:rPr>
          <w:rFonts w:ascii="Arial" w:hAnsi="Arial"/>
          <w:sz w:val="21"/>
        </w:rPr>
        <w:t>a)</w:t>
      </w:r>
      <w:r>
        <w:rPr>
          <w:rFonts w:ascii="Arial" w:hAnsi="Arial"/>
          <w:sz w:val="21"/>
        </w:rPr>
        <w:tab/>
        <w:t>Langabezian daudela eta Lanbide - Euskal Enplegu Zerbitzuko bulegoetan izena emana dutela enplegua eskatzeko.</w:t>
      </w:r>
    </w:p>
    <w:p w14:paraId="0509EE23" w14:textId="77777777" w:rsidR="00F975F9" w:rsidRPr="009D0202" w:rsidRDefault="00F975F9" w:rsidP="009D0202">
      <w:pPr>
        <w:shd w:val="clear" w:color="auto" w:fill="FFFFFF" w:themeFill="background1"/>
        <w:spacing w:after="60" w:line="276" w:lineRule="auto"/>
        <w:ind w:left="851" w:hanging="425"/>
        <w:jc w:val="both"/>
        <w:rPr>
          <w:rFonts w:ascii="Arial" w:eastAsiaTheme="minorHAnsi" w:hAnsi="Arial" w:cs="Arial"/>
          <w:sz w:val="21"/>
          <w:szCs w:val="21"/>
        </w:rPr>
      </w:pPr>
      <w:r>
        <w:rPr>
          <w:rFonts w:ascii="Arial" w:hAnsi="Arial"/>
          <w:sz w:val="21"/>
        </w:rPr>
        <w:t>b)</w:t>
      </w:r>
      <w:r>
        <w:rPr>
          <w:rFonts w:ascii="Arial" w:hAnsi="Arial"/>
          <w:sz w:val="21"/>
        </w:rPr>
        <w:tab/>
        <w:t>Izena eman aurreko urte naturalean guztira izan dituzten diru-sarrerak lanbide arteko urteko gutxieneko soldataren parekoak edo txikiagoak direla.</w:t>
      </w:r>
    </w:p>
    <w:p w14:paraId="69017454" w14:textId="77777777" w:rsidR="00F975F9" w:rsidRPr="009D0202" w:rsidRDefault="00F975F9" w:rsidP="009D0202">
      <w:pPr>
        <w:shd w:val="clear" w:color="auto" w:fill="FFFFFF" w:themeFill="background1"/>
        <w:spacing w:after="60" w:line="276" w:lineRule="auto"/>
        <w:ind w:left="851" w:hanging="425"/>
        <w:jc w:val="both"/>
        <w:rPr>
          <w:rFonts w:ascii="Arial" w:eastAsiaTheme="minorHAnsi" w:hAnsi="Arial" w:cs="Arial"/>
          <w:sz w:val="21"/>
          <w:szCs w:val="21"/>
        </w:rPr>
      </w:pPr>
      <w:r>
        <w:rPr>
          <w:rFonts w:ascii="Arial" w:hAnsi="Arial"/>
          <w:sz w:val="21"/>
        </w:rPr>
        <w:t>c)</w:t>
      </w:r>
      <w:r>
        <w:rPr>
          <w:rFonts w:ascii="Arial" w:hAnsi="Arial"/>
          <w:sz w:val="21"/>
        </w:rPr>
        <w:tab/>
        <w:t>Bizikidetza-unitatearen gutxieneko diru-sarrerak ez direla iristen lanbide arteko gutxieneko soldataren 1,5era.</w:t>
      </w:r>
    </w:p>
    <w:p w14:paraId="77D89C85" w14:textId="77777777" w:rsidR="00F975F9" w:rsidRPr="009D0202" w:rsidRDefault="00F975F9" w:rsidP="009D0202">
      <w:pPr>
        <w:shd w:val="clear" w:color="auto" w:fill="FFFFFF" w:themeFill="background1"/>
        <w:spacing w:after="60" w:line="276" w:lineRule="auto"/>
        <w:ind w:left="851" w:hanging="425"/>
        <w:jc w:val="both"/>
        <w:rPr>
          <w:rFonts w:ascii="Arial" w:eastAsiaTheme="minorHAnsi" w:hAnsi="Arial" w:cs="Arial"/>
          <w:sz w:val="21"/>
          <w:szCs w:val="21"/>
        </w:rPr>
      </w:pPr>
      <w:r>
        <w:rPr>
          <w:rFonts w:ascii="Arial" w:hAnsi="Arial"/>
          <w:sz w:val="21"/>
        </w:rPr>
        <w:t>d)</w:t>
      </w:r>
      <w:r>
        <w:rPr>
          <w:rFonts w:ascii="Arial" w:hAnsi="Arial"/>
          <w:sz w:val="21"/>
        </w:rPr>
        <w:tab/>
        <w:t>Indarrean dagoen araudiaren arabera zehaztutako kategoria bereziko familia ugariko kide direla.</w:t>
      </w:r>
    </w:p>
    <w:p w14:paraId="4BF98AA2" w14:textId="77777777" w:rsidR="00F975F9" w:rsidRPr="009D0202" w:rsidRDefault="00F975F9" w:rsidP="009D0202">
      <w:pPr>
        <w:shd w:val="clear" w:color="auto" w:fill="FFFFFF" w:themeFill="background1"/>
        <w:spacing w:after="60" w:line="276" w:lineRule="auto"/>
        <w:ind w:left="851" w:hanging="425"/>
        <w:jc w:val="both"/>
        <w:rPr>
          <w:rFonts w:ascii="Arial" w:eastAsiaTheme="minorHAnsi" w:hAnsi="Arial" w:cs="Arial"/>
          <w:sz w:val="21"/>
          <w:szCs w:val="21"/>
        </w:rPr>
      </w:pPr>
      <w:r>
        <w:rPr>
          <w:rFonts w:ascii="Arial" w:hAnsi="Arial"/>
          <w:sz w:val="21"/>
        </w:rPr>
        <w:t>e)</w:t>
      </w:r>
      <w:r>
        <w:rPr>
          <w:rFonts w:ascii="Arial" w:hAnsi="Arial"/>
          <w:sz w:val="21"/>
        </w:rPr>
        <w:tab/>
        <w:t>Diru-sarrerak bermatzeko errenta jasotzen dutela.</w:t>
      </w:r>
    </w:p>
    <w:p w14:paraId="3F484D7B" w14:textId="77777777" w:rsidR="00F975F9" w:rsidRPr="009D0202" w:rsidRDefault="00F975F9" w:rsidP="009D0202">
      <w:pPr>
        <w:shd w:val="clear" w:color="auto" w:fill="FFFFFF" w:themeFill="background1"/>
        <w:spacing w:after="60" w:line="276" w:lineRule="auto"/>
        <w:ind w:left="851" w:hanging="425"/>
        <w:jc w:val="both"/>
        <w:rPr>
          <w:rFonts w:ascii="Arial" w:eastAsiaTheme="minorHAnsi" w:hAnsi="Arial" w:cs="Arial"/>
          <w:sz w:val="21"/>
          <w:szCs w:val="21"/>
        </w:rPr>
      </w:pPr>
      <w:r>
        <w:rPr>
          <w:rFonts w:ascii="Arial" w:hAnsi="Arial"/>
          <w:sz w:val="21"/>
        </w:rPr>
        <w:t>f)</w:t>
      </w:r>
      <w:r>
        <w:rPr>
          <w:rFonts w:ascii="Arial" w:hAnsi="Arial"/>
          <w:sz w:val="21"/>
        </w:rPr>
        <w:tab/>
        <w:t>Terrorismoaren biktima direla, legez hala onartuta.</w:t>
      </w:r>
    </w:p>
    <w:p w14:paraId="53D13F59" w14:textId="77777777" w:rsidR="00F975F9" w:rsidRPr="009D0202" w:rsidRDefault="00F975F9" w:rsidP="009D0202">
      <w:pPr>
        <w:shd w:val="clear" w:color="auto" w:fill="FFFFFF" w:themeFill="background1"/>
        <w:spacing w:after="60" w:line="276" w:lineRule="auto"/>
        <w:ind w:left="851" w:hanging="425"/>
        <w:jc w:val="both"/>
        <w:rPr>
          <w:rFonts w:ascii="Arial" w:eastAsiaTheme="minorHAnsi" w:hAnsi="Arial" w:cs="Arial"/>
          <w:sz w:val="21"/>
          <w:szCs w:val="21"/>
        </w:rPr>
      </w:pPr>
      <w:r>
        <w:rPr>
          <w:rFonts w:ascii="Arial" w:hAnsi="Arial"/>
          <w:sz w:val="21"/>
        </w:rPr>
        <w:t>g)</w:t>
      </w:r>
      <w:r>
        <w:rPr>
          <w:rFonts w:ascii="Arial" w:hAnsi="Arial"/>
          <w:sz w:val="21"/>
        </w:rPr>
        <w:tab/>
        <w:t>Genero-indarkeriaren biktima direla edo izan direla.</w:t>
      </w:r>
    </w:p>
    <w:p w14:paraId="1D78271B" w14:textId="77777777" w:rsidR="00F975F9" w:rsidRPr="009D0202" w:rsidRDefault="00F975F9" w:rsidP="009D0202">
      <w:pPr>
        <w:shd w:val="clear" w:color="auto" w:fill="FFFFFF" w:themeFill="background1"/>
        <w:spacing w:after="60" w:line="276" w:lineRule="auto"/>
        <w:ind w:left="851" w:hanging="425"/>
        <w:jc w:val="both"/>
        <w:rPr>
          <w:rFonts w:ascii="Arial" w:eastAsiaTheme="minorHAnsi" w:hAnsi="Arial" w:cs="Arial"/>
          <w:sz w:val="21"/>
          <w:szCs w:val="21"/>
        </w:rPr>
      </w:pPr>
      <w:r>
        <w:rPr>
          <w:rFonts w:ascii="Arial" w:hAnsi="Arial"/>
          <w:sz w:val="21"/>
        </w:rPr>
        <w:t>h)</w:t>
      </w:r>
      <w:r>
        <w:rPr>
          <w:rFonts w:ascii="Arial" w:hAnsi="Arial"/>
          <w:sz w:val="21"/>
        </w:rPr>
        <w:tab/>
        <w:t>Ehuneko 33ko edo hortik gorako desgaitasunen bat dutela tasaren sortzapen-unean.</w:t>
      </w:r>
    </w:p>
    <w:p w14:paraId="2580EE42" w14:textId="77777777" w:rsidR="00F975F9" w:rsidRPr="009D0202" w:rsidRDefault="00F975F9" w:rsidP="009D0202">
      <w:pPr>
        <w:shd w:val="clear" w:color="auto" w:fill="FFFFFF" w:themeFill="background1"/>
        <w:spacing w:after="60" w:line="276" w:lineRule="auto"/>
        <w:ind w:left="851" w:hanging="425"/>
        <w:jc w:val="both"/>
        <w:rPr>
          <w:rFonts w:ascii="Arial" w:eastAsiaTheme="minorHAnsi" w:hAnsi="Arial" w:cs="Arial"/>
          <w:sz w:val="21"/>
          <w:szCs w:val="21"/>
        </w:rPr>
      </w:pPr>
      <w:r>
        <w:rPr>
          <w:rFonts w:ascii="Arial" w:hAnsi="Arial"/>
          <w:sz w:val="21"/>
        </w:rPr>
        <w:t>i)</w:t>
      </w:r>
      <w:r>
        <w:rPr>
          <w:rFonts w:ascii="Arial" w:hAnsi="Arial"/>
          <w:sz w:val="21"/>
        </w:rPr>
        <w:tab/>
        <w:t>Iraupen luzeko langabeak direla.</w:t>
      </w:r>
    </w:p>
    <w:p w14:paraId="5E411D56" w14:textId="77777777" w:rsidR="00F975F9" w:rsidRPr="009D0202" w:rsidRDefault="00F975F9" w:rsidP="009D0202">
      <w:pPr>
        <w:shd w:val="clear" w:color="auto" w:fill="FFFFFF" w:themeFill="background1"/>
        <w:spacing w:after="60" w:line="276" w:lineRule="auto"/>
        <w:ind w:left="284" w:hanging="284"/>
        <w:jc w:val="both"/>
        <w:rPr>
          <w:rFonts w:ascii="Arial" w:eastAsiaTheme="minorHAnsi" w:hAnsi="Arial" w:cs="Arial"/>
          <w:sz w:val="21"/>
          <w:szCs w:val="21"/>
        </w:rPr>
      </w:pPr>
      <w:r>
        <w:rPr>
          <w:rFonts w:ascii="Arial" w:hAnsi="Arial"/>
          <w:sz w:val="21"/>
        </w:rPr>
        <w:t>2.</w:t>
      </w:r>
      <w:r>
        <w:rPr>
          <w:rFonts w:ascii="Arial" w:hAnsi="Arial"/>
          <w:sz w:val="21"/>
        </w:rPr>
        <w:tab/>
        <w:t>Prozeduran onartutako pertsona fisikoek % 50eko hobaria izango dute tasan —ezin metatuzkoa, betiere—, baldin eta honako inguruabarren bat egiaztatzen badute:</w:t>
      </w:r>
    </w:p>
    <w:p w14:paraId="030F5166" w14:textId="77777777" w:rsidR="00F975F9" w:rsidRPr="009D0202" w:rsidRDefault="00F975F9" w:rsidP="009D0202">
      <w:pPr>
        <w:shd w:val="clear" w:color="auto" w:fill="FFFFFF" w:themeFill="background1"/>
        <w:spacing w:after="60" w:line="276" w:lineRule="auto"/>
        <w:ind w:left="851" w:hanging="425"/>
        <w:jc w:val="both"/>
        <w:rPr>
          <w:rFonts w:ascii="Arial" w:eastAsiaTheme="minorHAnsi" w:hAnsi="Arial" w:cs="Arial"/>
          <w:sz w:val="21"/>
          <w:szCs w:val="21"/>
        </w:rPr>
      </w:pPr>
      <w:r>
        <w:rPr>
          <w:rFonts w:ascii="Arial" w:hAnsi="Arial"/>
          <w:sz w:val="21"/>
        </w:rPr>
        <w:t>a)</w:t>
      </w:r>
      <w:r>
        <w:rPr>
          <w:rFonts w:ascii="Arial" w:hAnsi="Arial"/>
          <w:sz w:val="21"/>
        </w:rPr>
        <w:tab/>
        <w:t>Indarrean dagoen araudiaren arabera zehaztutako kategoria orokorreko familia ugariko kide direla.</w:t>
      </w:r>
    </w:p>
    <w:p w14:paraId="7DB271C5" w14:textId="77777777" w:rsidR="00F975F9" w:rsidRPr="009D0202" w:rsidRDefault="00F975F9" w:rsidP="009D0202">
      <w:pPr>
        <w:shd w:val="clear" w:color="auto" w:fill="FFFFFF" w:themeFill="background1"/>
        <w:spacing w:after="120" w:line="276" w:lineRule="auto"/>
        <w:ind w:left="851" w:hanging="425"/>
        <w:jc w:val="both"/>
        <w:rPr>
          <w:rFonts w:ascii="Arial" w:eastAsiaTheme="minorHAnsi" w:hAnsi="Arial" w:cs="Arial"/>
          <w:sz w:val="21"/>
          <w:szCs w:val="21"/>
        </w:rPr>
      </w:pPr>
      <w:r>
        <w:rPr>
          <w:rFonts w:ascii="Arial" w:hAnsi="Arial"/>
          <w:sz w:val="21"/>
        </w:rPr>
        <w:t>b)</w:t>
      </w:r>
      <w:r>
        <w:rPr>
          <w:rFonts w:ascii="Arial" w:hAnsi="Arial"/>
          <w:sz w:val="21"/>
        </w:rPr>
        <w:tab/>
        <w:t>Izena eman aurreko urte naturalean guztira izan dituzten diru-sarrerak lanbide arteko urteko gutxieneko soldataren % 150aren parekoak edo txikiagoak direla.</w:t>
      </w:r>
    </w:p>
    <w:p w14:paraId="41C389DB" w14:textId="09445B45" w:rsidR="00F975F9" w:rsidRPr="009D0202" w:rsidRDefault="00F975F9" w:rsidP="009D0202">
      <w:pPr>
        <w:pStyle w:val="Ttulo2"/>
        <w:shd w:val="clear" w:color="auto" w:fill="FFFFFF" w:themeFill="background1"/>
      </w:pPr>
      <w:bookmarkStart w:id="175" w:name="_Toc155960193"/>
      <w:r>
        <w:t>V. TITULUA. TRAFIKO, JOKO, IKUSKIZUN, LARRIALDI ETA SEGURTASUN ARLOETAKO TASAK</w:t>
      </w:r>
      <w:r w:rsidR="00D6061A">
        <w:t xml:space="preserve"> </w:t>
      </w:r>
      <w:bookmarkEnd w:id="175"/>
    </w:p>
    <w:p w14:paraId="058C67B6" w14:textId="77777777" w:rsidR="00F975F9" w:rsidRPr="009D0202" w:rsidRDefault="00F975F9" w:rsidP="009D0202">
      <w:pPr>
        <w:pStyle w:val="Ttulo2"/>
        <w:shd w:val="clear" w:color="auto" w:fill="FFFFFF" w:themeFill="background1"/>
      </w:pPr>
      <w:bookmarkStart w:id="176" w:name="_Toc155960194"/>
      <w:r>
        <w:t>I. KAPITULUA. TRAFIKOAREN INGURUKO JARDUERA ETA ZERBITZUEI DAGOKIEN TASA</w:t>
      </w:r>
      <w:bookmarkEnd w:id="176"/>
    </w:p>
    <w:p w14:paraId="767359BA" w14:textId="72E8F2C4" w:rsidR="00F975F9" w:rsidRPr="009D0202" w:rsidRDefault="00F975F9" w:rsidP="009D0202">
      <w:pPr>
        <w:pStyle w:val="Ttulo3"/>
        <w:shd w:val="clear" w:color="auto" w:fill="FFFFFF" w:themeFill="background1"/>
      </w:pPr>
      <w:bookmarkStart w:id="177" w:name="_Toc473955345"/>
      <w:bookmarkStart w:id="178" w:name="_Toc155960195"/>
      <w:r>
        <w:t>101. artikulua. Zerga-egitatea.</w:t>
      </w:r>
      <w:bookmarkEnd w:id="177"/>
      <w:bookmarkEnd w:id="178"/>
    </w:p>
    <w:p w14:paraId="42461FA5" w14:textId="77777777" w:rsidR="00F975F9" w:rsidRPr="009D0202" w:rsidRDefault="00F975F9" w:rsidP="009D0202">
      <w:pPr>
        <w:shd w:val="clear" w:color="auto" w:fill="FFFFFF" w:themeFill="background1"/>
        <w:spacing w:after="40"/>
        <w:jc w:val="both"/>
        <w:rPr>
          <w:rFonts w:ascii="Arial" w:hAnsi="Arial" w:cs="Arial"/>
          <w:sz w:val="21"/>
          <w:szCs w:val="21"/>
        </w:rPr>
      </w:pPr>
      <w:bookmarkStart w:id="179" w:name="_Toc473955346"/>
      <w:r>
        <w:rPr>
          <w:rFonts w:ascii="Arial" w:hAnsi="Arial"/>
          <w:sz w:val="21"/>
        </w:rPr>
        <w:t>Tasa honen zerga-egitatea da Trafiko Zuzendaritzak jarduerak egitea edo zerbitzuak ematea arlo hauetan:</w:t>
      </w:r>
    </w:p>
    <w:p w14:paraId="1738C626" w14:textId="45E6762A" w:rsidR="00F975F9" w:rsidRPr="009D0202" w:rsidRDefault="00F975F9" w:rsidP="009D0202">
      <w:pPr>
        <w:shd w:val="clear" w:color="auto" w:fill="FFFFFF" w:themeFill="background1"/>
        <w:spacing w:after="40"/>
        <w:ind w:left="567" w:hanging="283"/>
        <w:jc w:val="both"/>
        <w:rPr>
          <w:rFonts w:ascii="Arial" w:hAnsi="Arial" w:cs="Arial"/>
          <w:sz w:val="21"/>
          <w:szCs w:val="21"/>
        </w:rPr>
      </w:pPr>
      <w:r>
        <w:rPr>
          <w:rFonts w:ascii="Arial" w:hAnsi="Arial"/>
          <w:sz w:val="21"/>
        </w:rPr>
        <w:t>a) Gidari-eskola pribatuak.</w:t>
      </w:r>
    </w:p>
    <w:p w14:paraId="78166509" w14:textId="77777777" w:rsidR="00F975F9" w:rsidRPr="009D0202" w:rsidRDefault="00F975F9" w:rsidP="009D0202">
      <w:pPr>
        <w:shd w:val="clear" w:color="auto" w:fill="FFFFFF" w:themeFill="background1"/>
        <w:spacing w:after="120"/>
        <w:ind w:left="567" w:hanging="283"/>
        <w:jc w:val="both"/>
        <w:rPr>
          <w:rFonts w:ascii="Arial" w:hAnsi="Arial" w:cs="Arial"/>
          <w:sz w:val="21"/>
          <w:szCs w:val="21"/>
        </w:rPr>
      </w:pPr>
      <w:r>
        <w:rPr>
          <w:rFonts w:ascii="Arial" w:hAnsi="Arial"/>
          <w:sz w:val="21"/>
        </w:rPr>
        <w:t>b) Trafiko-zerbitzu askotarikoak.</w:t>
      </w:r>
    </w:p>
    <w:p w14:paraId="0E2F042E" w14:textId="77777777" w:rsidR="00F975F9" w:rsidRPr="009D0202" w:rsidRDefault="00F975F9" w:rsidP="009D0202">
      <w:pPr>
        <w:pStyle w:val="Ttulo3"/>
        <w:shd w:val="clear" w:color="auto" w:fill="FFFFFF" w:themeFill="background1"/>
      </w:pPr>
      <w:bookmarkStart w:id="180" w:name="_Toc155960196"/>
      <w:r>
        <w:t>102. artikulua. Subjektu pasiboa.</w:t>
      </w:r>
      <w:bookmarkEnd w:id="179"/>
      <w:bookmarkEnd w:id="180"/>
    </w:p>
    <w:p w14:paraId="3CC02091" w14:textId="77777777" w:rsidR="00F975F9" w:rsidRPr="009D0202" w:rsidRDefault="00F975F9" w:rsidP="009D0202">
      <w:pPr>
        <w:shd w:val="clear" w:color="auto" w:fill="FFFFFF" w:themeFill="background1"/>
        <w:spacing w:after="120"/>
        <w:jc w:val="both"/>
        <w:rPr>
          <w:rFonts w:ascii="Arial" w:hAnsi="Arial" w:cs="Arial"/>
          <w:sz w:val="21"/>
          <w:szCs w:val="21"/>
        </w:rPr>
      </w:pPr>
      <w:bookmarkStart w:id="181" w:name="_Toc473955347"/>
      <w:r>
        <w:rPr>
          <w:rFonts w:ascii="Arial" w:hAnsi="Arial"/>
          <w:sz w:val="21"/>
        </w:rPr>
        <w:t>Tasa honen subjektu pasibo dira zerga-egitate diren administrazio-jarduerak edo -zerbitzuak eskatu edo jasotzen dituzten pertsona fisikoak edo juridikoak.</w:t>
      </w:r>
    </w:p>
    <w:p w14:paraId="31AE3BEF" w14:textId="77777777" w:rsidR="00F975F9" w:rsidRPr="009D0202" w:rsidRDefault="00F975F9" w:rsidP="009D0202">
      <w:pPr>
        <w:pStyle w:val="Ttulo3"/>
        <w:shd w:val="clear" w:color="auto" w:fill="FFFFFF" w:themeFill="background1"/>
      </w:pPr>
      <w:bookmarkStart w:id="182" w:name="_Toc155960197"/>
      <w:r>
        <w:t>103. artikulua. Sortzapena.</w:t>
      </w:r>
      <w:bookmarkEnd w:id="181"/>
      <w:bookmarkEnd w:id="182"/>
    </w:p>
    <w:p w14:paraId="043E10D3" w14:textId="77777777" w:rsidR="00F975F9" w:rsidRPr="009D0202" w:rsidRDefault="00F975F9" w:rsidP="009D0202">
      <w:pPr>
        <w:shd w:val="clear" w:color="auto" w:fill="FFFFFF" w:themeFill="background1"/>
        <w:spacing w:after="120"/>
        <w:jc w:val="both"/>
        <w:rPr>
          <w:rFonts w:ascii="Arial" w:hAnsi="Arial" w:cs="Arial"/>
          <w:sz w:val="21"/>
          <w:szCs w:val="21"/>
        </w:rPr>
      </w:pPr>
      <w:bookmarkStart w:id="183" w:name="_Toc473955348"/>
      <w:r>
        <w:rPr>
          <w:rFonts w:ascii="Arial" w:hAnsi="Arial"/>
          <w:sz w:val="21"/>
        </w:rPr>
        <w:t>Tasaren sortzapena zerga-egitate diren zerbitzuak ematen direnean izango da. Halere, eskaera egiten den unean exijitu ahal izango da ordainketa.</w:t>
      </w:r>
    </w:p>
    <w:p w14:paraId="5C182FB0" w14:textId="17F5C2ED" w:rsidR="00F975F9" w:rsidRPr="009D0202" w:rsidRDefault="00F975F9" w:rsidP="009D0202">
      <w:pPr>
        <w:pStyle w:val="Ttulo3"/>
        <w:shd w:val="clear" w:color="auto" w:fill="FFFFFF" w:themeFill="background1"/>
      </w:pPr>
      <w:bookmarkStart w:id="184" w:name="_Toc155960198"/>
      <w:r>
        <w:t>104. artikulua. Kuota.</w:t>
      </w:r>
      <w:bookmarkEnd w:id="183"/>
      <w:r>
        <w:rPr>
          <w:rStyle w:val="Refdenotaalpie"/>
        </w:rPr>
        <w:t xml:space="preserve"> </w:t>
      </w:r>
      <w:bookmarkEnd w:id="184"/>
    </w:p>
    <w:p w14:paraId="26EA6641"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Tarifa honen arabera eskatuko da tasa (eurotan):</w:t>
      </w:r>
    </w:p>
    <w:tbl>
      <w:tblPr>
        <w:tblW w:w="9072" w:type="dxa"/>
        <w:tblInd w:w="108" w:type="dxa"/>
        <w:tblBorders>
          <w:top w:val="single" w:sz="4" w:space="0" w:color="C0C0C0"/>
          <w:left w:val="single" w:sz="4" w:space="0" w:color="C0C0C0"/>
          <w:bottom w:val="single" w:sz="4" w:space="0" w:color="C0C0C0"/>
          <w:right w:val="single" w:sz="4" w:space="0" w:color="C0C0C0"/>
          <w:insideH w:val="single" w:sz="4" w:space="0" w:color="DDDDDD"/>
          <w:insideV w:val="single" w:sz="4" w:space="0" w:color="DDDDDD"/>
        </w:tblBorders>
        <w:tblLayout w:type="fixed"/>
        <w:tblLook w:val="01E0" w:firstRow="1" w:lastRow="1" w:firstColumn="1" w:lastColumn="1" w:noHBand="0" w:noVBand="0"/>
      </w:tblPr>
      <w:tblGrid>
        <w:gridCol w:w="426"/>
        <w:gridCol w:w="567"/>
        <w:gridCol w:w="7229"/>
        <w:gridCol w:w="850"/>
      </w:tblGrid>
      <w:tr w:rsidR="00F975F9" w:rsidRPr="009D0202" w14:paraId="1C7F17A0" w14:textId="77777777" w:rsidTr="009149E7">
        <w:tc>
          <w:tcPr>
            <w:tcW w:w="426" w:type="dxa"/>
            <w:tcBorders>
              <w:top w:val="single" w:sz="4" w:space="0" w:color="C0C0C0"/>
              <w:left w:val="single" w:sz="4" w:space="0" w:color="C0C0C0"/>
              <w:bottom w:val="single" w:sz="4" w:space="0" w:color="C0C0C0"/>
              <w:right w:val="single" w:sz="4" w:space="0" w:color="C0C0C0"/>
            </w:tcBorders>
            <w:shd w:val="clear" w:color="auto" w:fill="auto"/>
          </w:tcPr>
          <w:p w14:paraId="096193FF" w14:textId="77777777" w:rsidR="00F975F9" w:rsidRPr="009D0202" w:rsidRDefault="00F975F9" w:rsidP="009D0202">
            <w:pPr>
              <w:shd w:val="clear" w:color="auto" w:fill="FFFFFF" w:themeFill="background1"/>
              <w:rPr>
                <w:rFonts w:ascii="Arial" w:hAnsi="Arial" w:cs="Arial"/>
                <w:sz w:val="21"/>
                <w:szCs w:val="21"/>
              </w:rPr>
            </w:pPr>
            <w:r>
              <w:rPr>
                <w:rFonts w:ascii="Arial" w:hAnsi="Arial"/>
                <w:sz w:val="21"/>
              </w:rPr>
              <w:t>1.</w:t>
            </w:r>
          </w:p>
        </w:tc>
        <w:tc>
          <w:tcPr>
            <w:tcW w:w="7796" w:type="dxa"/>
            <w:gridSpan w:val="2"/>
            <w:tcBorders>
              <w:top w:val="single" w:sz="4" w:space="0" w:color="C0C0C0"/>
              <w:left w:val="single" w:sz="4" w:space="0" w:color="C0C0C0"/>
              <w:bottom w:val="single" w:sz="4" w:space="0" w:color="C0C0C0"/>
              <w:right w:val="single" w:sz="4" w:space="0" w:color="C0C0C0"/>
            </w:tcBorders>
            <w:shd w:val="clear" w:color="auto" w:fill="auto"/>
          </w:tcPr>
          <w:p w14:paraId="7F7762F1" w14:textId="0B9599F0" w:rsidR="00F975F9" w:rsidRPr="009D0202" w:rsidRDefault="00F975F9" w:rsidP="009D0202">
            <w:pPr>
              <w:shd w:val="clear" w:color="auto" w:fill="FFFFFF" w:themeFill="background1"/>
              <w:rPr>
                <w:rFonts w:ascii="Arial" w:hAnsi="Arial" w:cs="Arial"/>
                <w:sz w:val="21"/>
                <w:szCs w:val="21"/>
              </w:rPr>
            </w:pPr>
            <w:r>
              <w:rPr>
                <w:rFonts w:ascii="Arial" w:hAnsi="Arial"/>
                <w:sz w:val="21"/>
              </w:rPr>
              <w:t>Gidari-eskola pribatuak eta gidariak sentsibilizatzeko eta berrezteko zentroak:</w:t>
            </w:r>
          </w:p>
        </w:tc>
        <w:tc>
          <w:tcPr>
            <w:tcW w:w="850" w:type="dxa"/>
            <w:tcBorders>
              <w:top w:val="single" w:sz="4" w:space="0" w:color="C0C0C0"/>
              <w:left w:val="single" w:sz="4" w:space="0" w:color="C0C0C0"/>
              <w:bottom w:val="single" w:sz="4" w:space="0" w:color="C0C0C0"/>
              <w:right w:val="single" w:sz="4" w:space="0" w:color="C0C0C0"/>
            </w:tcBorders>
            <w:shd w:val="clear" w:color="auto" w:fill="auto"/>
          </w:tcPr>
          <w:p w14:paraId="221BB86E" w14:textId="77777777" w:rsidR="00F975F9" w:rsidRPr="009D0202" w:rsidRDefault="00F975F9" w:rsidP="009D0202">
            <w:pPr>
              <w:shd w:val="clear" w:color="auto" w:fill="FFFFFF" w:themeFill="background1"/>
              <w:tabs>
                <w:tab w:val="decimal" w:pos="792"/>
              </w:tabs>
              <w:jc w:val="center"/>
              <w:rPr>
                <w:rFonts w:ascii="Arial" w:hAnsi="Arial" w:cs="Arial"/>
                <w:sz w:val="21"/>
                <w:szCs w:val="21"/>
              </w:rPr>
            </w:pPr>
          </w:p>
        </w:tc>
      </w:tr>
      <w:tr w:rsidR="00F975F9" w:rsidRPr="009D0202" w14:paraId="1CD48B7C" w14:textId="77777777" w:rsidTr="009149E7">
        <w:tc>
          <w:tcPr>
            <w:tcW w:w="426" w:type="dxa"/>
            <w:tcBorders>
              <w:top w:val="single" w:sz="4" w:space="0" w:color="C0C0C0"/>
              <w:left w:val="single" w:sz="4" w:space="0" w:color="C0C0C0"/>
              <w:bottom w:val="single" w:sz="4" w:space="0" w:color="C0C0C0"/>
              <w:right w:val="single" w:sz="4" w:space="0" w:color="C0C0C0"/>
            </w:tcBorders>
            <w:shd w:val="clear" w:color="auto" w:fill="auto"/>
          </w:tcPr>
          <w:p w14:paraId="52BA096D" w14:textId="77777777" w:rsidR="00F975F9" w:rsidRPr="009D0202" w:rsidRDefault="00F975F9" w:rsidP="009D0202">
            <w:pPr>
              <w:shd w:val="clear" w:color="auto" w:fill="FFFFFF" w:themeFill="background1"/>
              <w:rPr>
                <w:rFonts w:ascii="Arial" w:hAnsi="Arial" w:cs="Arial"/>
                <w:sz w:val="21"/>
                <w:szCs w:val="21"/>
              </w:rPr>
            </w:pPr>
          </w:p>
        </w:tc>
        <w:tc>
          <w:tcPr>
            <w:tcW w:w="567" w:type="dxa"/>
            <w:tcBorders>
              <w:top w:val="single" w:sz="4" w:space="0" w:color="C0C0C0"/>
              <w:left w:val="single" w:sz="4" w:space="0" w:color="C0C0C0"/>
              <w:bottom w:val="single" w:sz="4" w:space="0" w:color="C0C0C0"/>
              <w:right w:val="single" w:sz="4" w:space="0" w:color="C0C0C0"/>
            </w:tcBorders>
            <w:shd w:val="clear" w:color="auto" w:fill="auto"/>
          </w:tcPr>
          <w:p w14:paraId="46086C32" w14:textId="77777777" w:rsidR="00F975F9" w:rsidRPr="009D0202" w:rsidRDefault="00F975F9" w:rsidP="009D0202">
            <w:pPr>
              <w:shd w:val="clear" w:color="auto" w:fill="FFFFFF" w:themeFill="background1"/>
              <w:rPr>
                <w:rFonts w:ascii="Arial" w:hAnsi="Arial" w:cs="Arial"/>
                <w:sz w:val="21"/>
                <w:szCs w:val="21"/>
              </w:rPr>
            </w:pPr>
            <w:r>
              <w:rPr>
                <w:rFonts w:ascii="Arial" w:hAnsi="Arial"/>
                <w:sz w:val="21"/>
              </w:rPr>
              <w:t>1.1</w:t>
            </w:r>
          </w:p>
        </w:tc>
        <w:tc>
          <w:tcPr>
            <w:tcW w:w="7229" w:type="dxa"/>
            <w:tcBorders>
              <w:top w:val="single" w:sz="4" w:space="0" w:color="C0C0C0"/>
              <w:left w:val="single" w:sz="4" w:space="0" w:color="C0C0C0"/>
              <w:bottom w:val="single" w:sz="4" w:space="0" w:color="C0C0C0"/>
              <w:right w:val="single" w:sz="4" w:space="0" w:color="C0C0C0"/>
            </w:tcBorders>
            <w:shd w:val="clear" w:color="auto" w:fill="auto"/>
          </w:tcPr>
          <w:p w14:paraId="4C2B8C96" w14:textId="77777777" w:rsidR="00F975F9" w:rsidRPr="009D0202" w:rsidRDefault="00F975F9" w:rsidP="009D0202">
            <w:pPr>
              <w:shd w:val="clear" w:color="auto" w:fill="FFFFFF" w:themeFill="background1"/>
              <w:tabs>
                <w:tab w:val="decimal" w:pos="792"/>
              </w:tabs>
              <w:rPr>
                <w:rFonts w:ascii="Arial" w:hAnsi="Arial" w:cs="Arial"/>
                <w:sz w:val="21"/>
                <w:szCs w:val="21"/>
              </w:rPr>
            </w:pPr>
            <w:r>
              <w:rPr>
                <w:rFonts w:ascii="Arial" w:hAnsi="Arial"/>
                <w:sz w:val="21"/>
              </w:rPr>
              <w:t>Gidari-eskola pribatuak eta gidariak sentsibilizatzeko eta berrezteko zentroak irekitzeko baimena</w:t>
            </w:r>
          </w:p>
        </w:tc>
        <w:tc>
          <w:tcPr>
            <w:tcW w:w="850" w:type="dxa"/>
            <w:tcBorders>
              <w:top w:val="single" w:sz="4" w:space="0" w:color="C0C0C0"/>
              <w:left w:val="single" w:sz="4" w:space="0" w:color="C0C0C0"/>
              <w:bottom w:val="single" w:sz="4" w:space="0" w:color="C0C0C0"/>
              <w:right w:val="single" w:sz="4" w:space="0" w:color="C0C0C0"/>
            </w:tcBorders>
            <w:shd w:val="clear" w:color="auto" w:fill="auto"/>
          </w:tcPr>
          <w:p w14:paraId="3DBD28D7" w14:textId="77777777" w:rsidR="00F975F9" w:rsidRPr="009D0202" w:rsidRDefault="00F975F9" w:rsidP="009D0202">
            <w:pPr>
              <w:shd w:val="clear" w:color="auto" w:fill="FFFFFF" w:themeFill="background1"/>
              <w:jc w:val="right"/>
              <w:rPr>
                <w:rFonts w:ascii="Arial" w:hAnsi="Arial" w:cs="Arial"/>
                <w:sz w:val="20"/>
              </w:rPr>
            </w:pPr>
            <w:r>
              <w:rPr>
                <w:rFonts w:ascii="Arial" w:hAnsi="Arial"/>
                <w:sz w:val="20"/>
              </w:rPr>
              <w:t>478,07</w:t>
            </w:r>
          </w:p>
        </w:tc>
      </w:tr>
      <w:tr w:rsidR="00F975F9" w:rsidRPr="009D0202" w14:paraId="2E9FC11A" w14:textId="77777777" w:rsidTr="009149E7">
        <w:tc>
          <w:tcPr>
            <w:tcW w:w="426" w:type="dxa"/>
            <w:tcBorders>
              <w:top w:val="single" w:sz="4" w:space="0" w:color="C0C0C0"/>
              <w:left w:val="single" w:sz="4" w:space="0" w:color="C0C0C0"/>
              <w:bottom w:val="single" w:sz="4" w:space="0" w:color="C0C0C0"/>
              <w:right w:val="single" w:sz="4" w:space="0" w:color="C0C0C0"/>
            </w:tcBorders>
            <w:shd w:val="clear" w:color="auto" w:fill="auto"/>
          </w:tcPr>
          <w:p w14:paraId="20F7E38C" w14:textId="77777777" w:rsidR="00F975F9" w:rsidRPr="009D0202" w:rsidRDefault="00F975F9" w:rsidP="009D0202">
            <w:pPr>
              <w:shd w:val="clear" w:color="auto" w:fill="FFFFFF" w:themeFill="background1"/>
              <w:rPr>
                <w:rFonts w:ascii="Arial" w:hAnsi="Arial" w:cs="Arial"/>
                <w:sz w:val="21"/>
                <w:szCs w:val="21"/>
              </w:rPr>
            </w:pPr>
          </w:p>
        </w:tc>
        <w:tc>
          <w:tcPr>
            <w:tcW w:w="567" w:type="dxa"/>
            <w:tcBorders>
              <w:top w:val="single" w:sz="4" w:space="0" w:color="C0C0C0"/>
              <w:left w:val="single" w:sz="4" w:space="0" w:color="C0C0C0"/>
              <w:bottom w:val="single" w:sz="4" w:space="0" w:color="C0C0C0"/>
              <w:right w:val="single" w:sz="4" w:space="0" w:color="C0C0C0"/>
            </w:tcBorders>
            <w:shd w:val="clear" w:color="auto" w:fill="auto"/>
          </w:tcPr>
          <w:p w14:paraId="60E140FB" w14:textId="77777777" w:rsidR="00F975F9" w:rsidRPr="009D0202" w:rsidRDefault="00F975F9" w:rsidP="009D0202">
            <w:pPr>
              <w:shd w:val="clear" w:color="auto" w:fill="FFFFFF" w:themeFill="background1"/>
              <w:rPr>
                <w:rFonts w:ascii="Arial" w:hAnsi="Arial" w:cs="Arial"/>
                <w:sz w:val="21"/>
                <w:szCs w:val="21"/>
              </w:rPr>
            </w:pPr>
            <w:r>
              <w:rPr>
                <w:rFonts w:ascii="Arial" w:hAnsi="Arial"/>
                <w:sz w:val="21"/>
              </w:rPr>
              <w:t>1.2</w:t>
            </w:r>
          </w:p>
        </w:tc>
        <w:tc>
          <w:tcPr>
            <w:tcW w:w="7229" w:type="dxa"/>
            <w:tcBorders>
              <w:top w:val="single" w:sz="4" w:space="0" w:color="C0C0C0"/>
              <w:left w:val="single" w:sz="4" w:space="0" w:color="C0C0C0"/>
              <w:bottom w:val="single" w:sz="4" w:space="0" w:color="C0C0C0"/>
              <w:right w:val="single" w:sz="4" w:space="0" w:color="C0C0C0"/>
            </w:tcBorders>
            <w:shd w:val="clear" w:color="auto" w:fill="auto"/>
          </w:tcPr>
          <w:p w14:paraId="3C86D631" w14:textId="77777777" w:rsidR="00F975F9" w:rsidRPr="009D0202" w:rsidRDefault="00F975F9" w:rsidP="009D0202">
            <w:pPr>
              <w:shd w:val="clear" w:color="auto" w:fill="FFFFFF" w:themeFill="background1"/>
              <w:tabs>
                <w:tab w:val="decimal" w:pos="792"/>
              </w:tabs>
              <w:rPr>
                <w:rFonts w:ascii="Arial" w:hAnsi="Arial" w:cs="Arial"/>
                <w:sz w:val="21"/>
                <w:szCs w:val="21"/>
              </w:rPr>
            </w:pPr>
            <w:r>
              <w:rPr>
                <w:rFonts w:ascii="Arial" w:hAnsi="Arial"/>
                <w:sz w:val="21"/>
              </w:rPr>
              <w:t>Irekitze-baimena aldatzea gidari-eskola pribatuen elementu pertsonal edo materialak aldatu direlako, ikuskapena eginda edo egin gabe, edo gidariak sentsibilizatzeko eta berrezteko zentroen datuak aldatu direlako</w:t>
            </w:r>
          </w:p>
        </w:tc>
        <w:tc>
          <w:tcPr>
            <w:tcW w:w="850" w:type="dxa"/>
            <w:tcBorders>
              <w:top w:val="single" w:sz="4" w:space="0" w:color="C0C0C0"/>
              <w:left w:val="single" w:sz="4" w:space="0" w:color="C0C0C0"/>
              <w:bottom w:val="single" w:sz="4" w:space="0" w:color="C0C0C0"/>
              <w:right w:val="single" w:sz="4" w:space="0" w:color="C0C0C0"/>
            </w:tcBorders>
            <w:shd w:val="clear" w:color="auto" w:fill="auto"/>
          </w:tcPr>
          <w:p w14:paraId="1BD3FD0E" w14:textId="77777777" w:rsidR="00F975F9" w:rsidRPr="009D0202" w:rsidRDefault="00F975F9" w:rsidP="009D0202">
            <w:pPr>
              <w:shd w:val="clear" w:color="auto" w:fill="FFFFFF" w:themeFill="background1"/>
              <w:jc w:val="right"/>
              <w:rPr>
                <w:rFonts w:ascii="Arial" w:hAnsi="Arial" w:cs="Arial"/>
                <w:sz w:val="20"/>
              </w:rPr>
            </w:pPr>
            <w:r>
              <w:rPr>
                <w:rFonts w:ascii="Arial" w:hAnsi="Arial"/>
                <w:sz w:val="20"/>
              </w:rPr>
              <w:t>27,89</w:t>
            </w:r>
          </w:p>
        </w:tc>
      </w:tr>
      <w:tr w:rsidR="00F975F9" w:rsidRPr="009D0202" w14:paraId="55F6CAA6" w14:textId="77777777" w:rsidTr="009149E7">
        <w:tc>
          <w:tcPr>
            <w:tcW w:w="426" w:type="dxa"/>
            <w:tcBorders>
              <w:top w:val="single" w:sz="4" w:space="0" w:color="C0C0C0"/>
              <w:left w:val="single" w:sz="4" w:space="0" w:color="C0C0C0"/>
              <w:bottom w:val="single" w:sz="4" w:space="0" w:color="C0C0C0"/>
              <w:right w:val="single" w:sz="4" w:space="0" w:color="C0C0C0"/>
            </w:tcBorders>
            <w:shd w:val="clear" w:color="auto" w:fill="auto"/>
          </w:tcPr>
          <w:p w14:paraId="41BFD312" w14:textId="77777777" w:rsidR="00F975F9" w:rsidRPr="009D0202" w:rsidRDefault="00F975F9" w:rsidP="009D0202">
            <w:pPr>
              <w:shd w:val="clear" w:color="auto" w:fill="FFFFFF" w:themeFill="background1"/>
              <w:rPr>
                <w:rFonts w:ascii="Arial" w:hAnsi="Arial" w:cs="Arial"/>
                <w:sz w:val="21"/>
                <w:szCs w:val="21"/>
              </w:rPr>
            </w:pPr>
          </w:p>
        </w:tc>
        <w:tc>
          <w:tcPr>
            <w:tcW w:w="567" w:type="dxa"/>
            <w:tcBorders>
              <w:top w:val="single" w:sz="4" w:space="0" w:color="C0C0C0"/>
              <w:left w:val="single" w:sz="4" w:space="0" w:color="C0C0C0"/>
              <w:bottom w:val="single" w:sz="4" w:space="0" w:color="C0C0C0"/>
              <w:right w:val="single" w:sz="4" w:space="0" w:color="C0C0C0"/>
            </w:tcBorders>
            <w:shd w:val="clear" w:color="auto" w:fill="auto"/>
          </w:tcPr>
          <w:p w14:paraId="77111E18" w14:textId="77777777" w:rsidR="00F975F9" w:rsidRPr="009D0202" w:rsidRDefault="00F975F9" w:rsidP="009D0202">
            <w:pPr>
              <w:shd w:val="clear" w:color="auto" w:fill="FFFFFF" w:themeFill="background1"/>
              <w:rPr>
                <w:rFonts w:ascii="Arial" w:hAnsi="Arial" w:cs="Arial"/>
                <w:sz w:val="21"/>
                <w:szCs w:val="21"/>
              </w:rPr>
            </w:pPr>
            <w:r>
              <w:rPr>
                <w:rFonts w:ascii="Arial" w:hAnsi="Arial"/>
                <w:sz w:val="21"/>
              </w:rPr>
              <w:t>1.3</w:t>
            </w:r>
          </w:p>
        </w:tc>
        <w:tc>
          <w:tcPr>
            <w:tcW w:w="7229" w:type="dxa"/>
            <w:tcBorders>
              <w:top w:val="single" w:sz="4" w:space="0" w:color="C0C0C0"/>
              <w:left w:val="single" w:sz="4" w:space="0" w:color="C0C0C0"/>
              <w:bottom w:val="single" w:sz="4" w:space="0" w:color="C0C0C0"/>
              <w:right w:val="single" w:sz="4" w:space="0" w:color="C0C0C0"/>
            </w:tcBorders>
            <w:shd w:val="clear" w:color="auto" w:fill="auto"/>
          </w:tcPr>
          <w:p w14:paraId="66BC86A3" w14:textId="5B591996" w:rsidR="00F975F9" w:rsidRPr="009D0202" w:rsidRDefault="00F975F9" w:rsidP="009D0202">
            <w:pPr>
              <w:shd w:val="clear" w:color="auto" w:fill="FFFFFF" w:themeFill="background1"/>
              <w:tabs>
                <w:tab w:val="decimal" w:pos="792"/>
              </w:tabs>
              <w:rPr>
                <w:rFonts w:ascii="Arial" w:hAnsi="Arial" w:cs="Arial"/>
                <w:sz w:val="21"/>
                <w:szCs w:val="21"/>
              </w:rPr>
            </w:pPr>
            <w:r>
              <w:rPr>
                <w:rFonts w:ascii="Arial" w:hAnsi="Arial"/>
                <w:sz w:val="21"/>
              </w:rPr>
              <w:t>Gidari-eskola pribatuetako zuzendari eta irakasle izateko gaitasun-agiriak egitea eta segurtasun-arloan eskumena duen sailak eman beharreko beste titulu batzuk egitea, bai eta agirion ale bikoiztuak ere</w:t>
            </w:r>
          </w:p>
        </w:tc>
        <w:tc>
          <w:tcPr>
            <w:tcW w:w="850" w:type="dxa"/>
            <w:tcBorders>
              <w:top w:val="single" w:sz="4" w:space="0" w:color="C0C0C0"/>
              <w:left w:val="single" w:sz="4" w:space="0" w:color="C0C0C0"/>
              <w:bottom w:val="single" w:sz="4" w:space="0" w:color="C0C0C0"/>
              <w:right w:val="single" w:sz="4" w:space="0" w:color="C0C0C0"/>
            </w:tcBorders>
            <w:shd w:val="clear" w:color="auto" w:fill="auto"/>
          </w:tcPr>
          <w:p w14:paraId="6986083C" w14:textId="77777777" w:rsidR="00F975F9" w:rsidRPr="009D0202" w:rsidRDefault="00F975F9" w:rsidP="009D0202">
            <w:pPr>
              <w:shd w:val="clear" w:color="auto" w:fill="FFFFFF" w:themeFill="background1"/>
              <w:jc w:val="right"/>
              <w:rPr>
                <w:rFonts w:ascii="Arial" w:hAnsi="Arial" w:cs="Arial"/>
                <w:sz w:val="20"/>
              </w:rPr>
            </w:pPr>
            <w:r>
              <w:rPr>
                <w:rFonts w:ascii="Arial" w:hAnsi="Arial"/>
                <w:sz w:val="20"/>
              </w:rPr>
              <w:t>107,81</w:t>
            </w:r>
          </w:p>
        </w:tc>
      </w:tr>
      <w:tr w:rsidR="00F975F9" w:rsidRPr="009D0202" w14:paraId="5E0C5E06" w14:textId="77777777" w:rsidTr="009149E7">
        <w:tc>
          <w:tcPr>
            <w:tcW w:w="426" w:type="dxa"/>
            <w:tcBorders>
              <w:top w:val="single" w:sz="4" w:space="0" w:color="C0C0C0"/>
              <w:left w:val="single" w:sz="4" w:space="0" w:color="C0C0C0"/>
              <w:bottom w:val="single" w:sz="4" w:space="0" w:color="C0C0C0"/>
              <w:right w:val="single" w:sz="4" w:space="0" w:color="C0C0C0"/>
            </w:tcBorders>
            <w:shd w:val="clear" w:color="auto" w:fill="auto"/>
          </w:tcPr>
          <w:p w14:paraId="77C92EDF" w14:textId="77777777" w:rsidR="00F975F9" w:rsidRPr="009D0202" w:rsidRDefault="00F975F9" w:rsidP="009D0202">
            <w:pPr>
              <w:shd w:val="clear" w:color="auto" w:fill="FFFFFF" w:themeFill="background1"/>
              <w:rPr>
                <w:rFonts w:ascii="Arial" w:hAnsi="Arial" w:cs="Arial"/>
                <w:sz w:val="21"/>
                <w:szCs w:val="21"/>
              </w:rPr>
            </w:pPr>
          </w:p>
        </w:tc>
        <w:tc>
          <w:tcPr>
            <w:tcW w:w="567" w:type="dxa"/>
            <w:tcBorders>
              <w:top w:val="single" w:sz="4" w:space="0" w:color="C0C0C0"/>
              <w:left w:val="single" w:sz="4" w:space="0" w:color="C0C0C0"/>
              <w:bottom w:val="single" w:sz="4" w:space="0" w:color="C0C0C0"/>
              <w:right w:val="single" w:sz="4" w:space="0" w:color="C0C0C0"/>
            </w:tcBorders>
            <w:shd w:val="clear" w:color="auto" w:fill="auto"/>
          </w:tcPr>
          <w:p w14:paraId="7C1828C7" w14:textId="77777777" w:rsidR="00F975F9" w:rsidRPr="009D0202" w:rsidRDefault="00F975F9" w:rsidP="009D0202">
            <w:pPr>
              <w:shd w:val="clear" w:color="auto" w:fill="FFFFFF" w:themeFill="background1"/>
              <w:rPr>
                <w:rFonts w:ascii="Arial" w:hAnsi="Arial" w:cs="Arial"/>
                <w:sz w:val="21"/>
                <w:szCs w:val="21"/>
              </w:rPr>
            </w:pPr>
            <w:r>
              <w:rPr>
                <w:rFonts w:ascii="Arial" w:hAnsi="Arial"/>
                <w:sz w:val="21"/>
              </w:rPr>
              <w:t>1.4</w:t>
            </w:r>
          </w:p>
        </w:tc>
        <w:tc>
          <w:tcPr>
            <w:tcW w:w="7229" w:type="dxa"/>
            <w:tcBorders>
              <w:top w:val="single" w:sz="4" w:space="0" w:color="C0C0C0"/>
              <w:left w:val="single" w:sz="4" w:space="0" w:color="C0C0C0"/>
              <w:bottom w:val="single" w:sz="4" w:space="0" w:color="C0C0C0"/>
              <w:right w:val="single" w:sz="4" w:space="0" w:color="C0C0C0"/>
            </w:tcBorders>
            <w:shd w:val="clear" w:color="auto" w:fill="auto"/>
          </w:tcPr>
          <w:p w14:paraId="45E15F97" w14:textId="77777777" w:rsidR="00F975F9" w:rsidRPr="009D0202" w:rsidRDefault="00F975F9" w:rsidP="009D0202">
            <w:pPr>
              <w:shd w:val="clear" w:color="auto" w:fill="FFFFFF" w:themeFill="background1"/>
              <w:tabs>
                <w:tab w:val="decimal" w:pos="792"/>
              </w:tabs>
              <w:rPr>
                <w:rFonts w:ascii="Arial" w:hAnsi="Arial" w:cs="Arial"/>
                <w:sz w:val="21"/>
                <w:szCs w:val="21"/>
              </w:rPr>
            </w:pPr>
            <w:r>
              <w:rPr>
                <w:rFonts w:ascii="Arial" w:hAnsi="Arial"/>
                <w:sz w:val="21"/>
              </w:rPr>
              <w:t>Gidariak prestatzeko irakaslearen gaitasun-agiria lortzeko prestakuntza-ikastaroetako gastuak eta inskripzio-eskubideak</w:t>
            </w:r>
          </w:p>
        </w:tc>
        <w:tc>
          <w:tcPr>
            <w:tcW w:w="850" w:type="dxa"/>
            <w:tcBorders>
              <w:top w:val="single" w:sz="4" w:space="0" w:color="C0C0C0"/>
              <w:left w:val="single" w:sz="4" w:space="0" w:color="C0C0C0"/>
              <w:bottom w:val="single" w:sz="4" w:space="0" w:color="C0C0C0"/>
              <w:right w:val="single" w:sz="4" w:space="0" w:color="C0C0C0"/>
            </w:tcBorders>
            <w:shd w:val="clear" w:color="auto" w:fill="auto"/>
          </w:tcPr>
          <w:p w14:paraId="721D0316" w14:textId="77777777" w:rsidR="00F975F9" w:rsidRPr="009D0202" w:rsidRDefault="00F975F9" w:rsidP="009D0202">
            <w:pPr>
              <w:shd w:val="clear" w:color="auto" w:fill="FFFFFF" w:themeFill="background1"/>
              <w:jc w:val="right"/>
              <w:rPr>
                <w:rFonts w:ascii="Arial" w:hAnsi="Arial" w:cs="Arial"/>
                <w:sz w:val="20"/>
              </w:rPr>
            </w:pPr>
            <w:r>
              <w:rPr>
                <w:rFonts w:ascii="Arial" w:hAnsi="Arial"/>
                <w:sz w:val="20"/>
              </w:rPr>
              <w:t>47,82</w:t>
            </w:r>
          </w:p>
        </w:tc>
      </w:tr>
      <w:tr w:rsidR="00F975F9" w:rsidRPr="009D0202" w14:paraId="2F5A287D" w14:textId="77777777" w:rsidTr="009149E7">
        <w:tc>
          <w:tcPr>
            <w:tcW w:w="426" w:type="dxa"/>
            <w:tcBorders>
              <w:top w:val="single" w:sz="4" w:space="0" w:color="C0C0C0"/>
              <w:left w:val="single" w:sz="4" w:space="0" w:color="C0C0C0"/>
              <w:bottom w:val="single" w:sz="4" w:space="0" w:color="C0C0C0"/>
              <w:right w:val="single" w:sz="4" w:space="0" w:color="C0C0C0"/>
            </w:tcBorders>
            <w:shd w:val="clear" w:color="auto" w:fill="auto"/>
          </w:tcPr>
          <w:p w14:paraId="1B7FEFE9" w14:textId="77777777" w:rsidR="00F975F9" w:rsidRPr="009D0202" w:rsidRDefault="00F975F9" w:rsidP="009D0202">
            <w:pPr>
              <w:shd w:val="clear" w:color="auto" w:fill="FFFFFF" w:themeFill="background1"/>
              <w:rPr>
                <w:rFonts w:ascii="Arial" w:hAnsi="Arial" w:cs="Arial"/>
                <w:sz w:val="21"/>
                <w:szCs w:val="21"/>
              </w:rPr>
            </w:pPr>
          </w:p>
        </w:tc>
        <w:tc>
          <w:tcPr>
            <w:tcW w:w="567" w:type="dxa"/>
            <w:tcBorders>
              <w:top w:val="single" w:sz="4" w:space="0" w:color="C0C0C0"/>
              <w:left w:val="single" w:sz="4" w:space="0" w:color="C0C0C0"/>
              <w:bottom w:val="single" w:sz="4" w:space="0" w:color="C0C0C0"/>
              <w:right w:val="single" w:sz="4" w:space="0" w:color="C0C0C0"/>
            </w:tcBorders>
            <w:shd w:val="clear" w:color="auto" w:fill="auto"/>
          </w:tcPr>
          <w:p w14:paraId="16238E6C" w14:textId="77777777" w:rsidR="00F975F9" w:rsidRPr="009D0202" w:rsidRDefault="00F975F9" w:rsidP="009D0202">
            <w:pPr>
              <w:shd w:val="clear" w:color="auto" w:fill="FFFFFF" w:themeFill="background1"/>
              <w:rPr>
                <w:rFonts w:ascii="Arial" w:hAnsi="Arial" w:cs="Arial"/>
                <w:sz w:val="21"/>
                <w:szCs w:val="21"/>
              </w:rPr>
            </w:pPr>
            <w:r>
              <w:rPr>
                <w:rFonts w:ascii="Arial" w:hAnsi="Arial"/>
                <w:sz w:val="21"/>
              </w:rPr>
              <w:t>1.5</w:t>
            </w:r>
          </w:p>
        </w:tc>
        <w:tc>
          <w:tcPr>
            <w:tcW w:w="7229" w:type="dxa"/>
            <w:tcBorders>
              <w:top w:val="single" w:sz="4" w:space="0" w:color="C0C0C0"/>
              <w:left w:val="single" w:sz="4" w:space="0" w:color="C0C0C0"/>
              <w:bottom w:val="single" w:sz="4" w:space="0" w:color="C0C0C0"/>
              <w:right w:val="single" w:sz="4" w:space="0" w:color="C0C0C0"/>
            </w:tcBorders>
            <w:shd w:val="clear" w:color="auto" w:fill="auto"/>
          </w:tcPr>
          <w:p w14:paraId="6D1B715D" w14:textId="77777777" w:rsidR="00F975F9" w:rsidRPr="009D0202" w:rsidRDefault="00F975F9" w:rsidP="009D0202">
            <w:pPr>
              <w:shd w:val="clear" w:color="auto" w:fill="FFFFFF" w:themeFill="background1"/>
              <w:tabs>
                <w:tab w:val="decimal" w:pos="792"/>
              </w:tabs>
              <w:rPr>
                <w:rFonts w:ascii="Arial" w:hAnsi="Arial" w:cs="Arial"/>
                <w:sz w:val="21"/>
                <w:szCs w:val="21"/>
              </w:rPr>
            </w:pPr>
            <w:r>
              <w:rPr>
                <w:rFonts w:ascii="Arial" w:hAnsi="Arial"/>
                <w:sz w:val="21"/>
              </w:rPr>
              <w:t xml:space="preserve">Gidari-eskola pribatuko zuzendariaren gaitasun-agiria lortzeko prestakuntza-ikastaroetako gastuak eta inskripzio-eskubideak </w:t>
            </w:r>
          </w:p>
        </w:tc>
        <w:tc>
          <w:tcPr>
            <w:tcW w:w="850" w:type="dxa"/>
            <w:tcBorders>
              <w:top w:val="single" w:sz="4" w:space="0" w:color="C0C0C0"/>
              <w:left w:val="single" w:sz="4" w:space="0" w:color="C0C0C0"/>
              <w:bottom w:val="single" w:sz="4" w:space="0" w:color="C0C0C0"/>
              <w:right w:val="single" w:sz="4" w:space="0" w:color="C0C0C0"/>
            </w:tcBorders>
            <w:shd w:val="clear" w:color="auto" w:fill="auto"/>
          </w:tcPr>
          <w:p w14:paraId="50D8FC76" w14:textId="77777777" w:rsidR="00F975F9" w:rsidRPr="009D0202" w:rsidRDefault="00F975F9" w:rsidP="009D0202">
            <w:pPr>
              <w:shd w:val="clear" w:color="auto" w:fill="FFFFFF" w:themeFill="background1"/>
              <w:jc w:val="right"/>
              <w:rPr>
                <w:rFonts w:ascii="Arial" w:hAnsi="Arial" w:cs="Arial"/>
                <w:sz w:val="20"/>
              </w:rPr>
            </w:pPr>
            <w:r>
              <w:rPr>
                <w:rFonts w:ascii="Arial" w:hAnsi="Arial"/>
                <w:sz w:val="20"/>
              </w:rPr>
              <w:t>47,82</w:t>
            </w:r>
          </w:p>
        </w:tc>
      </w:tr>
      <w:tr w:rsidR="00F975F9" w:rsidRPr="009D0202" w14:paraId="463222E2" w14:textId="77777777" w:rsidTr="009149E7">
        <w:tc>
          <w:tcPr>
            <w:tcW w:w="426" w:type="dxa"/>
            <w:tcBorders>
              <w:top w:val="single" w:sz="4" w:space="0" w:color="C0C0C0"/>
              <w:left w:val="single" w:sz="4" w:space="0" w:color="C0C0C0"/>
              <w:bottom w:val="single" w:sz="4" w:space="0" w:color="C0C0C0"/>
              <w:right w:val="single" w:sz="4" w:space="0" w:color="C0C0C0"/>
            </w:tcBorders>
            <w:shd w:val="clear" w:color="auto" w:fill="auto"/>
          </w:tcPr>
          <w:p w14:paraId="30D01349" w14:textId="77777777" w:rsidR="00F975F9" w:rsidRPr="009D0202" w:rsidRDefault="00F975F9" w:rsidP="009D0202">
            <w:pPr>
              <w:shd w:val="clear" w:color="auto" w:fill="FFFFFF" w:themeFill="background1"/>
              <w:rPr>
                <w:rFonts w:ascii="Arial" w:hAnsi="Arial" w:cs="Arial"/>
                <w:smallCaps/>
                <w:sz w:val="21"/>
                <w:szCs w:val="21"/>
              </w:rPr>
            </w:pPr>
            <w:r>
              <w:rPr>
                <w:rFonts w:ascii="Arial" w:hAnsi="Arial"/>
                <w:smallCaps/>
                <w:sz w:val="21"/>
              </w:rPr>
              <w:t>2.</w:t>
            </w:r>
          </w:p>
        </w:tc>
        <w:tc>
          <w:tcPr>
            <w:tcW w:w="7796" w:type="dxa"/>
            <w:gridSpan w:val="2"/>
            <w:tcBorders>
              <w:top w:val="single" w:sz="4" w:space="0" w:color="C0C0C0"/>
              <w:left w:val="single" w:sz="4" w:space="0" w:color="C0C0C0"/>
              <w:bottom w:val="single" w:sz="4" w:space="0" w:color="C0C0C0"/>
              <w:right w:val="single" w:sz="4" w:space="0" w:color="C0C0C0"/>
            </w:tcBorders>
            <w:shd w:val="clear" w:color="auto" w:fill="auto"/>
          </w:tcPr>
          <w:p w14:paraId="3980A31F" w14:textId="77777777" w:rsidR="00F975F9" w:rsidRPr="009D0202" w:rsidRDefault="00F975F9" w:rsidP="002660B1">
            <w:pPr>
              <w:shd w:val="clear" w:color="auto" w:fill="FFFFFF" w:themeFill="background1"/>
              <w:tabs>
                <w:tab w:val="decimal" w:pos="792"/>
              </w:tabs>
              <w:rPr>
                <w:rFonts w:ascii="Arial" w:hAnsi="Arial" w:cs="Arial"/>
                <w:smallCaps/>
                <w:sz w:val="21"/>
                <w:szCs w:val="21"/>
              </w:rPr>
            </w:pPr>
            <w:r w:rsidRPr="002660B1">
              <w:rPr>
                <w:rFonts w:ascii="Arial" w:hAnsi="Arial"/>
                <w:sz w:val="21"/>
              </w:rPr>
              <w:t>Askotariko zerbitzuak:</w:t>
            </w:r>
          </w:p>
        </w:tc>
        <w:tc>
          <w:tcPr>
            <w:tcW w:w="850" w:type="dxa"/>
            <w:tcBorders>
              <w:top w:val="single" w:sz="4" w:space="0" w:color="C0C0C0"/>
              <w:left w:val="single" w:sz="4" w:space="0" w:color="C0C0C0"/>
              <w:bottom w:val="single" w:sz="4" w:space="0" w:color="C0C0C0"/>
              <w:right w:val="single" w:sz="4" w:space="0" w:color="C0C0C0"/>
            </w:tcBorders>
            <w:shd w:val="clear" w:color="auto" w:fill="auto"/>
          </w:tcPr>
          <w:p w14:paraId="16FEC0AB" w14:textId="77777777" w:rsidR="00F975F9" w:rsidRPr="009D0202" w:rsidRDefault="00F975F9" w:rsidP="009D0202">
            <w:pPr>
              <w:shd w:val="clear" w:color="auto" w:fill="FFFFFF" w:themeFill="background1"/>
              <w:rPr>
                <w:smallCaps/>
                <w:sz w:val="21"/>
              </w:rPr>
            </w:pPr>
          </w:p>
        </w:tc>
      </w:tr>
      <w:tr w:rsidR="00F975F9" w:rsidRPr="009D0202" w14:paraId="7C97C68F" w14:textId="77777777" w:rsidTr="009149E7">
        <w:tc>
          <w:tcPr>
            <w:tcW w:w="426" w:type="dxa"/>
            <w:tcBorders>
              <w:top w:val="single" w:sz="4" w:space="0" w:color="C0C0C0"/>
              <w:left w:val="single" w:sz="4" w:space="0" w:color="C0C0C0"/>
              <w:bottom w:val="single" w:sz="4" w:space="0" w:color="C0C0C0"/>
              <w:right w:val="single" w:sz="4" w:space="0" w:color="C0C0C0"/>
            </w:tcBorders>
            <w:shd w:val="clear" w:color="auto" w:fill="auto"/>
          </w:tcPr>
          <w:p w14:paraId="0C710BE0" w14:textId="77777777" w:rsidR="00F975F9" w:rsidRPr="009D0202" w:rsidRDefault="00F975F9" w:rsidP="009D0202">
            <w:pPr>
              <w:shd w:val="clear" w:color="auto" w:fill="FFFFFF" w:themeFill="background1"/>
              <w:rPr>
                <w:rFonts w:ascii="Arial" w:hAnsi="Arial" w:cs="Arial"/>
                <w:sz w:val="21"/>
                <w:szCs w:val="21"/>
              </w:rPr>
            </w:pPr>
          </w:p>
        </w:tc>
        <w:tc>
          <w:tcPr>
            <w:tcW w:w="567" w:type="dxa"/>
            <w:tcBorders>
              <w:top w:val="single" w:sz="4" w:space="0" w:color="C0C0C0"/>
              <w:left w:val="single" w:sz="4" w:space="0" w:color="C0C0C0"/>
              <w:bottom w:val="single" w:sz="4" w:space="0" w:color="C0C0C0"/>
              <w:right w:val="single" w:sz="4" w:space="0" w:color="C0C0C0"/>
            </w:tcBorders>
            <w:shd w:val="clear" w:color="auto" w:fill="auto"/>
          </w:tcPr>
          <w:p w14:paraId="67E146B2" w14:textId="77777777" w:rsidR="00F975F9" w:rsidRPr="009D0202" w:rsidRDefault="00F975F9" w:rsidP="009D0202">
            <w:pPr>
              <w:shd w:val="clear" w:color="auto" w:fill="FFFFFF" w:themeFill="background1"/>
              <w:rPr>
                <w:rFonts w:ascii="Arial" w:hAnsi="Arial" w:cs="Arial"/>
                <w:sz w:val="21"/>
                <w:szCs w:val="21"/>
              </w:rPr>
            </w:pPr>
            <w:r>
              <w:rPr>
                <w:rFonts w:ascii="Arial" w:hAnsi="Arial"/>
                <w:sz w:val="21"/>
              </w:rPr>
              <w:t>2.1</w:t>
            </w:r>
          </w:p>
        </w:tc>
        <w:tc>
          <w:tcPr>
            <w:tcW w:w="7229" w:type="dxa"/>
            <w:tcBorders>
              <w:top w:val="single" w:sz="4" w:space="0" w:color="C0C0C0"/>
              <w:left w:val="single" w:sz="4" w:space="0" w:color="C0C0C0"/>
              <w:bottom w:val="single" w:sz="4" w:space="0" w:color="C0C0C0"/>
              <w:right w:val="single" w:sz="4" w:space="0" w:color="C0C0C0"/>
            </w:tcBorders>
            <w:shd w:val="clear" w:color="auto" w:fill="auto"/>
          </w:tcPr>
          <w:p w14:paraId="48620EF4" w14:textId="77777777" w:rsidR="00F975F9" w:rsidRPr="009D0202" w:rsidRDefault="00F975F9" w:rsidP="009D0202">
            <w:pPr>
              <w:shd w:val="clear" w:color="auto" w:fill="FFFFFF" w:themeFill="background1"/>
              <w:rPr>
                <w:rFonts w:ascii="Arial" w:hAnsi="Arial" w:cs="Arial"/>
                <w:sz w:val="21"/>
                <w:szCs w:val="21"/>
              </w:rPr>
            </w:pPr>
            <w:r>
              <w:rPr>
                <w:rFonts w:ascii="Arial" w:hAnsi="Arial"/>
                <w:sz w:val="21"/>
              </w:rPr>
              <w:t>Espedienteetan edozein motatako oharrak jasotzea, datuak ematea, ziurtagiriak egitea, dokumentuak erkatzea eta banakatzea eta edozein motatako plaka edo liburuak zigilatzea</w:t>
            </w:r>
          </w:p>
        </w:tc>
        <w:tc>
          <w:tcPr>
            <w:tcW w:w="850" w:type="dxa"/>
            <w:tcBorders>
              <w:top w:val="single" w:sz="4" w:space="0" w:color="C0C0C0"/>
              <w:left w:val="single" w:sz="4" w:space="0" w:color="C0C0C0"/>
              <w:bottom w:val="single" w:sz="4" w:space="0" w:color="C0C0C0"/>
              <w:right w:val="single" w:sz="4" w:space="0" w:color="C0C0C0"/>
            </w:tcBorders>
            <w:shd w:val="clear" w:color="auto" w:fill="auto"/>
          </w:tcPr>
          <w:p w14:paraId="74E47CE1" w14:textId="77777777" w:rsidR="00F975F9" w:rsidRPr="009D0202" w:rsidRDefault="00F975F9" w:rsidP="009D0202">
            <w:pPr>
              <w:shd w:val="clear" w:color="auto" w:fill="FFFFFF" w:themeFill="background1"/>
              <w:jc w:val="right"/>
              <w:rPr>
                <w:rFonts w:ascii="Arial" w:hAnsi="Arial" w:cs="Arial"/>
                <w:sz w:val="20"/>
              </w:rPr>
            </w:pPr>
            <w:r>
              <w:rPr>
                <w:rFonts w:ascii="Arial" w:hAnsi="Arial"/>
                <w:sz w:val="20"/>
              </w:rPr>
              <w:t>3,83</w:t>
            </w:r>
          </w:p>
        </w:tc>
      </w:tr>
      <w:tr w:rsidR="00F975F9" w:rsidRPr="009D0202" w14:paraId="7F187BDB" w14:textId="77777777" w:rsidTr="009149E7">
        <w:tc>
          <w:tcPr>
            <w:tcW w:w="426" w:type="dxa"/>
            <w:tcBorders>
              <w:top w:val="single" w:sz="4" w:space="0" w:color="C0C0C0"/>
              <w:left w:val="single" w:sz="4" w:space="0" w:color="C0C0C0"/>
              <w:bottom w:val="single" w:sz="4" w:space="0" w:color="C0C0C0"/>
              <w:right w:val="single" w:sz="4" w:space="0" w:color="C0C0C0"/>
            </w:tcBorders>
            <w:shd w:val="clear" w:color="auto" w:fill="auto"/>
          </w:tcPr>
          <w:p w14:paraId="65A961D8" w14:textId="77777777" w:rsidR="00F975F9" w:rsidRPr="009D0202" w:rsidRDefault="00F975F9" w:rsidP="009D0202">
            <w:pPr>
              <w:shd w:val="clear" w:color="auto" w:fill="FFFFFF" w:themeFill="background1"/>
              <w:rPr>
                <w:rFonts w:ascii="Arial" w:hAnsi="Arial" w:cs="Arial"/>
                <w:sz w:val="21"/>
                <w:szCs w:val="21"/>
              </w:rPr>
            </w:pPr>
          </w:p>
        </w:tc>
        <w:tc>
          <w:tcPr>
            <w:tcW w:w="567" w:type="dxa"/>
            <w:tcBorders>
              <w:top w:val="single" w:sz="4" w:space="0" w:color="C0C0C0"/>
              <w:left w:val="single" w:sz="4" w:space="0" w:color="C0C0C0"/>
              <w:bottom w:val="single" w:sz="4" w:space="0" w:color="C0C0C0"/>
              <w:right w:val="single" w:sz="4" w:space="0" w:color="C0C0C0"/>
            </w:tcBorders>
            <w:shd w:val="clear" w:color="auto" w:fill="auto"/>
          </w:tcPr>
          <w:p w14:paraId="2E1B8C16" w14:textId="77777777" w:rsidR="00F975F9" w:rsidRPr="009D0202" w:rsidRDefault="00F975F9" w:rsidP="009D0202">
            <w:pPr>
              <w:shd w:val="clear" w:color="auto" w:fill="FFFFFF" w:themeFill="background1"/>
              <w:rPr>
                <w:rFonts w:ascii="Arial" w:hAnsi="Arial" w:cs="Arial"/>
                <w:sz w:val="21"/>
                <w:szCs w:val="21"/>
              </w:rPr>
            </w:pPr>
            <w:r>
              <w:rPr>
                <w:rFonts w:ascii="Arial" w:hAnsi="Arial"/>
                <w:sz w:val="21"/>
              </w:rPr>
              <w:t>2.2</w:t>
            </w:r>
          </w:p>
        </w:tc>
        <w:tc>
          <w:tcPr>
            <w:tcW w:w="7229" w:type="dxa"/>
            <w:tcBorders>
              <w:top w:val="single" w:sz="4" w:space="0" w:color="C0C0C0"/>
              <w:left w:val="single" w:sz="4" w:space="0" w:color="C0C0C0"/>
              <w:bottom w:val="single" w:sz="4" w:space="0" w:color="C0C0C0"/>
              <w:right w:val="single" w:sz="4" w:space="0" w:color="C0C0C0"/>
            </w:tcBorders>
            <w:shd w:val="clear" w:color="auto" w:fill="auto"/>
          </w:tcPr>
          <w:p w14:paraId="71DA020E" w14:textId="77777777" w:rsidR="00F975F9" w:rsidRPr="009D0202" w:rsidRDefault="00F975F9" w:rsidP="009D0202">
            <w:pPr>
              <w:shd w:val="clear" w:color="auto" w:fill="FFFFFF" w:themeFill="background1"/>
              <w:tabs>
                <w:tab w:val="decimal" w:pos="792"/>
              </w:tabs>
              <w:rPr>
                <w:rFonts w:ascii="Arial" w:hAnsi="Arial" w:cs="Arial"/>
                <w:sz w:val="21"/>
                <w:szCs w:val="21"/>
              </w:rPr>
            </w:pPr>
            <w:r>
              <w:rPr>
                <w:rFonts w:ascii="Arial" w:hAnsi="Arial"/>
                <w:sz w:val="21"/>
              </w:rPr>
              <w:t>Erregelamendu-manu baten arabera egindako ikuskatzeak</w:t>
            </w:r>
          </w:p>
        </w:tc>
        <w:tc>
          <w:tcPr>
            <w:tcW w:w="850" w:type="dxa"/>
            <w:tcBorders>
              <w:top w:val="single" w:sz="4" w:space="0" w:color="C0C0C0"/>
              <w:left w:val="single" w:sz="4" w:space="0" w:color="C0C0C0"/>
              <w:bottom w:val="single" w:sz="4" w:space="0" w:color="C0C0C0"/>
              <w:right w:val="single" w:sz="4" w:space="0" w:color="C0C0C0"/>
            </w:tcBorders>
            <w:shd w:val="clear" w:color="auto" w:fill="auto"/>
          </w:tcPr>
          <w:p w14:paraId="538DB9A9" w14:textId="77777777" w:rsidR="00F975F9" w:rsidRPr="009D0202" w:rsidRDefault="00F975F9" w:rsidP="009D0202">
            <w:pPr>
              <w:shd w:val="clear" w:color="auto" w:fill="FFFFFF" w:themeFill="background1"/>
              <w:jc w:val="right"/>
              <w:rPr>
                <w:rFonts w:ascii="Arial" w:hAnsi="Arial" w:cs="Arial"/>
                <w:sz w:val="20"/>
              </w:rPr>
            </w:pPr>
            <w:r>
              <w:rPr>
                <w:rFonts w:ascii="Arial" w:hAnsi="Arial"/>
                <w:sz w:val="20"/>
              </w:rPr>
              <w:t>71,72</w:t>
            </w:r>
          </w:p>
        </w:tc>
      </w:tr>
      <w:tr w:rsidR="00F975F9" w:rsidRPr="009D0202" w14:paraId="2878588E" w14:textId="77777777" w:rsidTr="009149E7">
        <w:tc>
          <w:tcPr>
            <w:tcW w:w="426" w:type="dxa"/>
            <w:tcBorders>
              <w:top w:val="single" w:sz="4" w:space="0" w:color="C0C0C0"/>
              <w:left w:val="single" w:sz="4" w:space="0" w:color="C0C0C0"/>
              <w:bottom w:val="single" w:sz="4" w:space="0" w:color="C0C0C0"/>
              <w:right w:val="single" w:sz="4" w:space="0" w:color="C0C0C0"/>
            </w:tcBorders>
            <w:shd w:val="clear" w:color="auto" w:fill="auto"/>
          </w:tcPr>
          <w:p w14:paraId="69547D3D" w14:textId="77777777" w:rsidR="00F975F9" w:rsidRPr="009D0202" w:rsidRDefault="00F975F9" w:rsidP="009D0202">
            <w:pPr>
              <w:shd w:val="clear" w:color="auto" w:fill="FFFFFF" w:themeFill="background1"/>
              <w:rPr>
                <w:rFonts w:ascii="Arial" w:hAnsi="Arial" w:cs="Arial"/>
                <w:sz w:val="21"/>
                <w:szCs w:val="21"/>
              </w:rPr>
            </w:pPr>
          </w:p>
        </w:tc>
        <w:tc>
          <w:tcPr>
            <w:tcW w:w="567" w:type="dxa"/>
            <w:tcBorders>
              <w:top w:val="single" w:sz="4" w:space="0" w:color="C0C0C0"/>
              <w:left w:val="single" w:sz="4" w:space="0" w:color="C0C0C0"/>
              <w:bottom w:val="single" w:sz="4" w:space="0" w:color="C0C0C0"/>
              <w:right w:val="single" w:sz="4" w:space="0" w:color="C0C0C0"/>
            </w:tcBorders>
            <w:shd w:val="clear" w:color="auto" w:fill="auto"/>
          </w:tcPr>
          <w:p w14:paraId="69557096" w14:textId="77777777" w:rsidR="00F975F9" w:rsidRPr="009D0202" w:rsidRDefault="00F975F9" w:rsidP="009D0202">
            <w:pPr>
              <w:shd w:val="clear" w:color="auto" w:fill="FFFFFF" w:themeFill="background1"/>
              <w:rPr>
                <w:rFonts w:ascii="Arial" w:hAnsi="Arial" w:cs="Arial"/>
                <w:sz w:val="21"/>
                <w:szCs w:val="21"/>
              </w:rPr>
            </w:pPr>
            <w:r>
              <w:rPr>
                <w:rFonts w:ascii="Arial" w:hAnsi="Arial"/>
                <w:sz w:val="21"/>
              </w:rPr>
              <w:t>2.3</w:t>
            </w:r>
          </w:p>
        </w:tc>
        <w:tc>
          <w:tcPr>
            <w:tcW w:w="7229" w:type="dxa"/>
            <w:tcBorders>
              <w:top w:val="single" w:sz="4" w:space="0" w:color="C0C0C0"/>
              <w:left w:val="single" w:sz="4" w:space="0" w:color="C0C0C0"/>
              <w:bottom w:val="single" w:sz="4" w:space="0" w:color="C0C0C0"/>
              <w:right w:val="single" w:sz="4" w:space="0" w:color="C0C0C0"/>
            </w:tcBorders>
            <w:shd w:val="clear" w:color="auto" w:fill="auto"/>
          </w:tcPr>
          <w:p w14:paraId="0DCD2C1F" w14:textId="77777777" w:rsidR="00F975F9" w:rsidRPr="009D0202" w:rsidRDefault="00F975F9" w:rsidP="009D0202">
            <w:pPr>
              <w:shd w:val="clear" w:color="auto" w:fill="FFFFFF" w:themeFill="background1"/>
              <w:tabs>
                <w:tab w:val="decimal" w:pos="792"/>
              </w:tabs>
              <w:rPr>
                <w:rFonts w:ascii="Arial" w:hAnsi="Arial" w:cs="Arial"/>
                <w:sz w:val="21"/>
                <w:szCs w:val="21"/>
              </w:rPr>
            </w:pPr>
            <w:r>
              <w:rPr>
                <w:rFonts w:ascii="Arial" w:hAnsi="Arial"/>
                <w:sz w:val="21"/>
              </w:rPr>
              <w:t>Zirkulazio-baimen berezia, garraio bereziaren araubideko ibilgailuetarako eta ibilgailu berezietarako</w:t>
            </w:r>
          </w:p>
        </w:tc>
        <w:tc>
          <w:tcPr>
            <w:tcW w:w="850" w:type="dxa"/>
            <w:tcBorders>
              <w:top w:val="single" w:sz="4" w:space="0" w:color="C0C0C0"/>
              <w:left w:val="single" w:sz="4" w:space="0" w:color="C0C0C0"/>
              <w:bottom w:val="single" w:sz="4" w:space="0" w:color="C0C0C0"/>
              <w:right w:val="single" w:sz="4" w:space="0" w:color="C0C0C0"/>
            </w:tcBorders>
            <w:shd w:val="clear" w:color="auto" w:fill="auto"/>
          </w:tcPr>
          <w:p w14:paraId="13225DE2" w14:textId="77777777" w:rsidR="00F975F9" w:rsidRPr="009D0202" w:rsidRDefault="00F975F9" w:rsidP="009D0202">
            <w:pPr>
              <w:shd w:val="clear" w:color="auto" w:fill="FFFFFF" w:themeFill="background1"/>
              <w:jc w:val="right"/>
              <w:rPr>
                <w:rFonts w:ascii="Arial" w:hAnsi="Arial" w:cs="Arial"/>
                <w:sz w:val="20"/>
              </w:rPr>
            </w:pPr>
            <w:r>
              <w:rPr>
                <w:rFonts w:ascii="Arial" w:hAnsi="Arial"/>
                <w:sz w:val="20"/>
              </w:rPr>
              <w:t>136,66</w:t>
            </w:r>
          </w:p>
        </w:tc>
      </w:tr>
      <w:tr w:rsidR="00F975F9" w:rsidRPr="009D0202" w14:paraId="391B718C" w14:textId="77777777" w:rsidTr="009149E7">
        <w:tc>
          <w:tcPr>
            <w:tcW w:w="426" w:type="dxa"/>
            <w:tcBorders>
              <w:top w:val="single" w:sz="4" w:space="0" w:color="C0C0C0"/>
              <w:left w:val="single" w:sz="4" w:space="0" w:color="C0C0C0"/>
              <w:bottom w:val="single" w:sz="4" w:space="0" w:color="C0C0C0"/>
              <w:right w:val="single" w:sz="4" w:space="0" w:color="C0C0C0"/>
            </w:tcBorders>
            <w:shd w:val="clear" w:color="auto" w:fill="auto"/>
          </w:tcPr>
          <w:p w14:paraId="2BEA14EE" w14:textId="77777777" w:rsidR="00F975F9" w:rsidRPr="009D0202" w:rsidRDefault="00F975F9" w:rsidP="009D0202">
            <w:pPr>
              <w:shd w:val="clear" w:color="auto" w:fill="FFFFFF" w:themeFill="background1"/>
              <w:rPr>
                <w:rFonts w:ascii="Arial" w:hAnsi="Arial" w:cs="Arial"/>
                <w:sz w:val="21"/>
                <w:szCs w:val="21"/>
              </w:rPr>
            </w:pPr>
          </w:p>
        </w:tc>
        <w:tc>
          <w:tcPr>
            <w:tcW w:w="567" w:type="dxa"/>
            <w:tcBorders>
              <w:top w:val="single" w:sz="4" w:space="0" w:color="C0C0C0"/>
              <w:left w:val="single" w:sz="4" w:space="0" w:color="C0C0C0"/>
              <w:bottom w:val="single" w:sz="4" w:space="0" w:color="C0C0C0"/>
              <w:right w:val="single" w:sz="4" w:space="0" w:color="C0C0C0"/>
            </w:tcBorders>
            <w:shd w:val="clear" w:color="auto" w:fill="auto"/>
          </w:tcPr>
          <w:p w14:paraId="4E31C407" w14:textId="6660AD22" w:rsidR="00F975F9" w:rsidRPr="009D0202" w:rsidRDefault="00F975F9" w:rsidP="009D0202">
            <w:pPr>
              <w:shd w:val="clear" w:color="auto" w:fill="FFFFFF" w:themeFill="background1"/>
              <w:rPr>
                <w:rFonts w:ascii="Arial" w:hAnsi="Arial" w:cs="Arial"/>
                <w:sz w:val="21"/>
                <w:szCs w:val="21"/>
              </w:rPr>
            </w:pPr>
            <w:r>
              <w:rPr>
                <w:rFonts w:ascii="Arial" w:hAnsi="Arial"/>
                <w:sz w:val="21"/>
              </w:rPr>
              <w:t>2.4</w:t>
            </w:r>
          </w:p>
        </w:tc>
        <w:tc>
          <w:tcPr>
            <w:tcW w:w="7229" w:type="dxa"/>
            <w:tcBorders>
              <w:top w:val="single" w:sz="4" w:space="0" w:color="C0C0C0"/>
              <w:left w:val="single" w:sz="4" w:space="0" w:color="C0C0C0"/>
              <w:bottom w:val="single" w:sz="4" w:space="0" w:color="C0C0C0"/>
              <w:right w:val="single" w:sz="4" w:space="0" w:color="C0C0C0"/>
            </w:tcBorders>
            <w:shd w:val="clear" w:color="auto" w:fill="auto"/>
          </w:tcPr>
          <w:p w14:paraId="663A2B04" w14:textId="77777777" w:rsidR="00F975F9" w:rsidRPr="009D0202" w:rsidRDefault="00F975F9" w:rsidP="009D0202">
            <w:pPr>
              <w:shd w:val="clear" w:color="auto" w:fill="FFFFFF" w:themeFill="background1"/>
              <w:tabs>
                <w:tab w:val="decimal" w:pos="792"/>
              </w:tabs>
              <w:rPr>
                <w:rFonts w:ascii="Arial" w:hAnsi="Arial" w:cs="Arial"/>
                <w:sz w:val="21"/>
                <w:szCs w:val="21"/>
              </w:rPr>
            </w:pPr>
            <w:r>
              <w:rPr>
                <w:rFonts w:ascii="Arial" w:hAnsi="Arial"/>
                <w:sz w:val="21"/>
              </w:rPr>
              <w:t>Garraio bereziaren araubideko ibilgailuetako eta ibilgailu berezietako zirkulazio-baimen berezia aldatzea</w:t>
            </w:r>
          </w:p>
        </w:tc>
        <w:tc>
          <w:tcPr>
            <w:tcW w:w="850" w:type="dxa"/>
            <w:tcBorders>
              <w:top w:val="single" w:sz="4" w:space="0" w:color="C0C0C0"/>
              <w:left w:val="single" w:sz="4" w:space="0" w:color="C0C0C0"/>
              <w:bottom w:val="single" w:sz="4" w:space="0" w:color="C0C0C0"/>
              <w:right w:val="single" w:sz="4" w:space="0" w:color="C0C0C0"/>
            </w:tcBorders>
            <w:shd w:val="clear" w:color="auto" w:fill="auto"/>
          </w:tcPr>
          <w:p w14:paraId="60911690" w14:textId="77777777" w:rsidR="00F975F9" w:rsidRPr="009D0202" w:rsidRDefault="00F975F9" w:rsidP="009D0202">
            <w:pPr>
              <w:shd w:val="clear" w:color="auto" w:fill="FFFFFF" w:themeFill="background1"/>
              <w:jc w:val="right"/>
              <w:rPr>
                <w:rFonts w:ascii="Arial" w:hAnsi="Arial" w:cs="Arial"/>
                <w:sz w:val="20"/>
              </w:rPr>
            </w:pPr>
            <w:r>
              <w:rPr>
                <w:rFonts w:ascii="Arial" w:hAnsi="Arial"/>
                <w:sz w:val="20"/>
              </w:rPr>
              <w:t>16,41</w:t>
            </w:r>
          </w:p>
        </w:tc>
      </w:tr>
      <w:tr w:rsidR="00F975F9" w:rsidRPr="009D0202" w14:paraId="13B6F444" w14:textId="77777777" w:rsidTr="009149E7">
        <w:tc>
          <w:tcPr>
            <w:tcW w:w="426" w:type="dxa"/>
            <w:tcBorders>
              <w:top w:val="single" w:sz="4" w:space="0" w:color="C0C0C0"/>
              <w:left w:val="single" w:sz="4" w:space="0" w:color="C0C0C0"/>
              <w:bottom w:val="single" w:sz="4" w:space="0" w:color="C0C0C0"/>
              <w:right w:val="single" w:sz="4" w:space="0" w:color="C0C0C0"/>
            </w:tcBorders>
            <w:shd w:val="clear" w:color="auto" w:fill="auto"/>
          </w:tcPr>
          <w:p w14:paraId="6CDFDC87" w14:textId="77777777" w:rsidR="00F975F9" w:rsidRPr="009D0202" w:rsidRDefault="00F975F9" w:rsidP="009D0202">
            <w:pPr>
              <w:shd w:val="clear" w:color="auto" w:fill="FFFFFF" w:themeFill="background1"/>
              <w:rPr>
                <w:rFonts w:ascii="Arial" w:hAnsi="Arial" w:cs="Arial"/>
                <w:sz w:val="21"/>
                <w:szCs w:val="21"/>
              </w:rPr>
            </w:pPr>
          </w:p>
        </w:tc>
        <w:tc>
          <w:tcPr>
            <w:tcW w:w="567" w:type="dxa"/>
            <w:tcBorders>
              <w:top w:val="single" w:sz="4" w:space="0" w:color="C0C0C0"/>
              <w:left w:val="single" w:sz="4" w:space="0" w:color="C0C0C0"/>
              <w:bottom w:val="single" w:sz="4" w:space="0" w:color="C0C0C0"/>
              <w:right w:val="single" w:sz="4" w:space="0" w:color="C0C0C0"/>
            </w:tcBorders>
            <w:shd w:val="clear" w:color="auto" w:fill="auto"/>
          </w:tcPr>
          <w:p w14:paraId="631C0A9F" w14:textId="77777777" w:rsidR="00F975F9" w:rsidRPr="009D0202" w:rsidRDefault="00F975F9" w:rsidP="009D0202">
            <w:pPr>
              <w:shd w:val="clear" w:color="auto" w:fill="FFFFFF" w:themeFill="background1"/>
              <w:rPr>
                <w:rFonts w:ascii="Arial" w:hAnsi="Arial" w:cs="Arial"/>
                <w:sz w:val="21"/>
                <w:szCs w:val="21"/>
              </w:rPr>
            </w:pPr>
            <w:r>
              <w:rPr>
                <w:rFonts w:ascii="Arial" w:hAnsi="Arial"/>
                <w:sz w:val="21"/>
              </w:rPr>
              <w:t>2.5</w:t>
            </w:r>
          </w:p>
        </w:tc>
        <w:tc>
          <w:tcPr>
            <w:tcW w:w="7229" w:type="dxa"/>
            <w:tcBorders>
              <w:top w:val="single" w:sz="4" w:space="0" w:color="C0C0C0"/>
              <w:left w:val="single" w:sz="4" w:space="0" w:color="C0C0C0"/>
              <w:bottom w:val="single" w:sz="4" w:space="0" w:color="C0C0C0"/>
              <w:right w:val="single" w:sz="4" w:space="0" w:color="C0C0C0"/>
            </w:tcBorders>
            <w:shd w:val="clear" w:color="auto" w:fill="auto"/>
          </w:tcPr>
          <w:p w14:paraId="45D05F09" w14:textId="77777777" w:rsidR="00F975F9" w:rsidRPr="009D0202" w:rsidRDefault="00F975F9" w:rsidP="009D0202">
            <w:pPr>
              <w:shd w:val="clear" w:color="auto" w:fill="FFFFFF" w:themeFill="background1"/>
              <w:tabs>
                <w:tab w:val="decimal" w:pos="792"/>
              </w:tabs>
              <w:rPr>
                <w:rFonts w:ascii="Arial" w:hAnsi="Arial" w:cs="Arial"/>
                <w:sz w:val="21"/>
                <w:szCs w:val="21"/>
              </w:rPr>
            </w:pPr>
            <w:r>
              <w:rPr>
                <w:rFonts w:ascii="Arial" w:hAnsi="Arial"/>
                <w:sz w:val="21"/>
              </w:rPr>
              <w:t>Poliziaren konpainia-zerbitzua, garraio bereziaren araubideko ibilgailuetarako eta ibilgailu berezietarako (euroak, agente eta ordu bakoitzeko)</w:t>
            </w:r>
          </w:p>
        </w:tc>
        <w:tc>
          <w:tcPr>
            <w:tcW w:w="850" w:type="dxa"/>
            <w:tcBorders>
              <w:top w:val="single" w:sz="4" w:space="0" w:color="C0C0C0"/>
              <w:left w:val="single" w:sz="4" w:space="0" w:color="C0C0C0"/>
              <w:bottom w:val="single" w:sz="4" w:space="0" w:color="C0C0C0"/>
              <w:right w:val="single" w:sz="4" w:space="0" w:color="C0C0C0"/>
            </w:tcBorders>
            <w:shd w:val="clear" w:color="auto" w:fill="auto"/>
          </w:tcPr>
          <w:p w14:paraId="65DABDF9" w14:textId="77777777" w:rsidR="00F975F9" w:rsidRPr="009D0202" w:rsidRDefault="00F975F9" w:rsidP="009D0202">
            <w:pPr>
              <w:shd w:val="clear" w:color="auto" w:fill="FFFFFF" w:themeFill="background1"/>
              <w:jc w:val="right"/>
              <w:rPr>
                <w:rFonts w:ascii="Arial" w:hAnsi="Arial" w:cs="Arial"/>
                <w:sz w:val="20"/>
              </w:rPr>
            </w:pPr>
            <w:r>
              <w:rPr>
                <w:rFonts w:ascii="Arial" w:hAnsi="Arial"/>
                <w:sz w:val="20"/>
              </w:rPr>
              <w:t>33,90</w:t>
            </w:r>
          </w:p>
        </w:tc>
      </w:tr>
      <w:tr w:rsidR="00F975F9" w:rsidRPr="009D0202" w14:paraId="287DAB09" w14:textId="77777777" w:rsidTr="009149E7">
        <w:tc>
          <w:tcPr>
            <w:tcW w:w="426" w:type="dxa"/>
            <w:tcBorders>
              <w:top w:val="single" w:sz="4" w:space="0" w:color="C0C0C0"/>
              <w:left w:val="single" w:sz="4" w:space="0" w:color="C0C0C0"/>
              <w:bottom w:val="single" w:sz="4" w:space="0" w:color="C0C0C0"/>
              <w:right w:val="single" w:sz="4" w:space="0" w:color="C0C0C0"/>
            </w:tcBorders>
            <w:shd w:val="clear" w:color="auto" w:fill="auto"/>
          </w:tcPr>
          <w:p w14:paraId="6CC5A360" w14:textId="77777777" w:rsidR="00F975F9" w:rsidRPr="009D0202" w:rsidRDefault="00F975F9" w:rsidP="009D0202">
            <w:pPr>
              <w:shd w:val="clear" w:color="auto" w:fill="FFFFFF" w:themeFill="background1"/>
              <w:rPr>
                <w:rFonts w:ascii="Arial" w:hAnsi="Arial" w:cs="Arial"/>
                <w:sz w:val="21"/>
                <w:szCs w:val="21"/>
              </w:rPr>
            </w:pPr>
          </w:p>
        </w:tc>
        <w:tc>
          <w:tcPr>
            <w:tcW w:w="567" w:type="dxa"/>
            <w:tcBorders>
              <w:top w:val="single" w:sz="4" w:space="0" w:color="C0C0C0"/>
              <w:left w:val="single" w:sz="4" w:space="0" w:color="C0C0C0"/>
              <w:bottom w:val="single" w:sz="4" w:space="0" w:color="C0C0C0"/>
              <w:right w:val="single" w:sz="4" w:space="0" w:color="C0C0C0"/>
            </w:tcBorders>
            <w:shd w:val="clear" w:color="auto" w:fill="auto"/>
          </w:tcPr>
          <w:p w14:paraId="75198F6F" w14:textId="77777777" w:rsidR="00F975F9" w:rsidRPr="009D0202" w:rsidRDefault="00F975F9" w:rsidP="009D0202">
            <w:pPr>
              <w:shd w:val="clear" w:color="auto" w:fill="FFFFFF" w:themeFill="background1"/>
              <w:rPr>
                <w:rFonts w:ascii="Arial" w:hAnsi="Arial" w:cs="Arial"/>
                <w:sz w:val="21"/>
                <w:szCs w:val="21"/>
              </w:rPr>
            </w:pPr>
            <w:r>
              <w:rPr>
                <w:rFonts w:ascii="Arial" w:hAnsi="Arial"/>
                <w:sz w:val="21"/>
              </w:rPr>
              <w:t>2.6</w:t>
            </w:r>
          </w:p>
        </w:tc>
        <w:tc>
          <w:tcPr>
            <w:tcW w:w="7229" w:type="dxa"/>
            <w:tcBorders>
              <w:top w:val="single" w:sz="4" w:space="0" w:color="C0C0C0"/>
              <w:left w:val="single" w:sz="4" w:space="0" w:color="C0C0C0"/>
              <w:bottom w:val="single" w:sz="4" w:space="0" w:color="C0C0C0"/>
              <w:right w:val="single" w:sz="4" w:space="0" w:color="C0C0C0"/>
            </w:tcBorders>
            <w:shd w:val="clear" w:color="auto" w:fill="auto"/>
          </w:tcPr>
          <w:p w14:paraId="70A09560" w14:textId="77777777" w:rsidR="00F975F9" w:rsidRPr="009D0202" w:rsidRDefault="00F975F9" w:rsidP="009D0202">
            <w:pPr>
              <w:shd w:val="clear" w:color="auto" w:fill="FFFFFF" w:themeFill="background1"/>
              <w:tabs>
                <w:tab w:val="decimal" w:pos="792"/>
              </w:tabs>
              <w:rPr>
                <w:rFonts w:ascii="Arial" w:hAnsi="Arial" w:cs="Arial"/>
                <w:sz w:val="21"/>
                <w:szCs w:val="21"/>
              </w:rPr>
            </w:pPr>
            <w:r>
              <w:rPr>
                <w:rFonts w:ascii="Arial" w:hAnsi="Arial"/>
                <w:sz w:val="21"/>
              </w:rPr>
              <w:t>Kirol-probak, bizikleta-ibilaldiak eta beste ekitaldi batzuk egiteko baimena</w:t>
            </w:r>
          </w:p>
        </w:tc>
        <w:tc>
          <w:tcPr>
            <w:tcW w:w="850" w:type="dxa"/>
            <w:tcBorders>
              <w:top w:val="single" w:sz="4" w:space="0" w:color="C0C0C0"/>
              <w:left w:val="single" w:sz="4" w:space="0" w:color="C0C0C0"/>
              <w:bottom w:val="single" w:sz="4" w:space="0" w:color="C0C0C0"/>
              <w:right w:val="single" w:sz="4" w:space="0" w:color="C0C0C0"/>
            </w:tcBorders>
            <w:shd w:val="clear" w:color="auto" w:fill="auto"/>
          </w:tcPr>
          <w:p w14:paraId="5B8F6E0C" w14:textId="77777777" w:rsidR="00F975F9" w:rsidRPr="009D0202" w:rsidRDefault="00F975F9" w:rsidP="009D0202">
            <w:pPr>
              <w:shd w:val="clear" w:color="auto" w:fill="FFFFFF" w:themeFill="background1"/>
              <w:jc w:val="right"/>
              <w:rPr>
                <w:rFonts w:ascii="Arial" w:hAnsi="Arial" w:cs="Arial"/>
                <w:sz w:val="20"/>
              </w:rPr>
            </w:pPr>
            <w:r>
              <w:rPr>
                <w:rFonts w:ascii="Arial" w:hAnsi="Arial"/>
                <w:sz w:val="20"/>
              </w:rPr>
              <w:t>15,47</w:t>
            </w:r>
          </w:p>
        </w:tc>
      </w:tr>
      <w:tr w:rsidR="00F975F9" w:rsidRPr="009D0202" w14:paraId="23632DBD" w14:textId="77777777" w:rsidTr="009149E7">
        <w:tc>
          <w:tcPr>
            <w:tcW w:w="426" w:type="dxa"/>
            <w:tcBorders>
              <w:top w:val="single" w:sz="4" w:space="0" w:color="C0C0C0"/>
              <w:left w:val="single" w:sz="4" w:space="0" w:color="C0C0C0"/>
              <w:bottom w:val="single" w:sz="4" w:space="0" w:color="C0C0C0"/>
              <w:right w:val="single" w:sz="4" w:space="0" w:color="C0C0C0"/>
            </w:tcBorders>
            <w:shd w:val="clear" w:color="auto" w:fill="auto"/>
          </w:tcPr>
          <w:p w14:paraId="78174897" w14:textId="77777777" w:rsidR="00F975F9" w:rsidRPr="009D0202" w:rsidRDefault="00F975F9" w:rsidP="009D0202">
            <w:pPr>
              <w:shd w:val="clear" w:color="auto" w:fill="FFFFFF" w:themeFill="background1"/>
              <w:rPr>
                <w:rFonts w:ascii="Arial" w:hAnsi="Arial" w:cs="Arial"/>
                <w:sz w:val="21"/>
                <w:szCs w:val="21"/>
              </w:rPr>
            </w:pPr>
          </w:p>
        </w:tc>
        <w:tc>
          <w:tcPr>
            <w:tcW w:w="567" w:type="dxa"/>
            <w:tcBorders>
              <w:top w:val="single" w:sz="4" w:space="0" w:color="C0C0C0"/>
              <w:left w:val="single" w:sz="4" w:space="0" w:color="C0C0C0"/>
              <w:bottom w:val="single" w:sz="4" w:space="0" w:color="C0C0C0"/>
              <w:right w:val="single" w:sz="4" w:space="0" w:color="C0C0C0"/>
            </w:tcBorders>
            <w:shd w:val="clear" w:color="auto" w:fill="auto"/>
          </w:tcPr>
          <w:p w14:paraId="3048BE45" w14:textId="77777777" w:rsidR="00F975F9" w:rsidRPr="009D0202" w:rsidRDefault="00F975F9" w:rsidP="009D0202">
            <w:pPr>
              <w:shd w:val="clear" w:color="auto" w:fill="FFFFFF" w:themeFill="background1"/>
              <w:rPr>
                <w:rFonts w:ascii="Arial" w:hAnsi="Arial" w:cs="Arial"/>
                <w:sz w:val="21"/>
                <w:szCs w:val="21"/>
              </w:rPr>
            </w:pPr>
            <w:r>
              <w:rPr>
                <w:rFonts w:ascii="Arial" w:hAnsi="Arial"/>
                <w:sz w:val="21"/>
              </w:rPr>
              <w:t>2.7</w:t>
            </w:r>
          </w:p>
        </w:tc>
        <w:tc>
          <w:tcPr>
            <w:tcW w:w="7229" w:type="dxa"/>
            <w:tcBorders>
              <w:top w:val="single" w:sz="4" w:space="0" w:color="C0C0C0"/>
              <w:left w:val="single" w:sz="4" w:space="0" w:color="C0C0C0"/>
              <w:bottom w:val="single" w:sz="4" w:space="0" w:color="C0C0C0"/>
              <w:right w:val="single" w:sz="4" w:space="0" w:color="C0C0C0"/>
            </w:tcBorders>
            <w:shd w:val="clear" w:color="auto" w:fill="auto"/>
          </w:tcPr>
          <w:p w14:paraId="71B828D1" w14:textId="77777777" w:rsidR="00F975F9" w:rsidRPr="009D0202" w:rsidRDefault="00F975F9" w:rsidP="009D0202">
            <w:pPr>
              <w:shd w:val="clear" w:color="auto" w:fill="FFFFFF" w:themeFill="background1"/>
              <w:tabs>
                <w:tab w:val="decimal" w:pos="792"/>
              </w:tabs>
              <w:rPr>
                <w:rFonts w:ascii="Arial" w:hAnsi="Arial" w:cs="Arial"/>
                <w:sz w:val="21"/>
                <w:szCs w:val="21"/>
              </w:rPr>
            </w:pPr>
            <w:r>
              <w:rPr>
                <w:rFonts w:ascii="Arial" w:hAnsi="Arial"/>
                <w:sz w:val="21"/>
              </w:rPr>
              <w:t>Poliziaren konpainia-zerbitzua, kirol-probak, bizikleta-ibilaldiak eta bestelako ekitaldiak kontrolatzeko eta ordenatzeko (euroak, agente eta ordu bakoitzeko)</w:t>
            </w:r>
          </w:p>
        </w:tc>
        <w:tc>
          <w:tcPr>
            <w:tcW w:w="850" w:type="dxa"/>
            <w:tcBorders>
              <w:top w:val="single" w:sz="4" w:space="0" w:color="C0C0C0"/>
              <w:left w:val="single" w:sz="4" w:space="0" w:color="C0C0C0"/>
              <w:bottom w:val="single" w:sz="4" w:space="0" w:color="C0C0C0"/>
              <w:right w:val="single" w:sz="4" w:space="0" w:color="C0C0C0"/>
            </w:tcBorders>
            <w:shd w:val="clear" w:color="auto" w:fill="auto"/>
          </w:tcPr>
          <w:p w14:paraId="4102CC44" w14:textId="77777777" w:rsidR="00F975F9" w:rsidRPr="009D0202" w:rsidRDefault="00F975F9" w:rsidP="009D0202">
            <w:pPr>
              <w:shd w:val="clear" w:color="auto" w:fill="FFFFFF" w:themeFill="background1"/>
              <w:jc w:val="right"/>
              <w:rPr>
                <w:rFonts w:ascii="Arial" w:hAnsi="Arial" w:cs="Arial"/>
                <w:sz w:val="20"/>
              </w:rPr>
            </w:pPr>
            <w:r>
              <w:rPr>
                <w:rFonts w:ascii="Arial" w:hAnsi="Arial"/>
                <w:sz w:val="20"/>
              </w:rPr>
              <w:t>33,90</w:t>
            </w:r>
          </w:p>
        </w:tc>
      </w:tr>
      <w:tr w:rsidR="00F975F9" w:rsidRPr="009D0202" w14:paraId="1447CEB6" w14:textId="77777777" w:rsidTr="009149E7">
        <w:tc>
          <w:tcPr>
            <w:tcW w:w="426" w:type="dxa"/>
            <w:tcBorders>
              <w:top w:val="single" w:sz="4" w:space="0" w:color="C0C0C0"/>
              <w:left w:val="single" w:sz="4" w:space="0" w:color="C0C0C0"/>
              <w:bottom w:val="single" w:sz="4" w:space="0" w:color="C0C0C0"/>
              <w:right w:val="single" w:sz="4" w:space="0" w:color="C0C0C0"/>
            </w:tcBorders>
            <w:shd w:val="clear" w:color="auto" w:fill="auto"/>
          </w:tcPr>
          <w:p w14:paraId="2EDE67C1" w14:textId="77777777" w:rsidR="00F975F9" w:rsidRPr="009D0202" w:rsidRDefault="00F975F9" w:rsidP="009D0202">
            <w:pPr>
              <w:shd w:val="clear" w:color="auto" w:fill="FFFFFF" w:themeFill="background1"/>
              <w:rPr>
                <w:rFonts w:ascii="Arial" w:hAnsi="Arial" w:cs="Arial"/>
                <w:sz w:val="21"/>
                <w:szCs w:val="21"/>
              </w:rPr>
            </w:pPr>
          </w:p>
        </w:tc>
        <w:tc>
          <w:tcPr>
            <w:tcW w:w="567" w:type="dxa"/>
            <w:tcBorders>
              <w:top w:val="single" w:sz="4" w:space="0" w:color="C0C0C0"/>
              <w:left w:val="single" w:sz="4" w:space="0" w:color="C0C0C0"/>
              <w:bottom w:val="single" w:sz="4" w:space="0" w:color="C0C0C0"/>
              <w:right w:val="single" w:sz="4" w:space="0" w:color="C0C0C0"/>
            </w:tcBorders>
            <w:shd w:val="clear" w:color="auto" w:fill="auto"/>
          </w:tcPr>
          <w:p w14:paraId="253F2484" w14:textId="77777777" w:rsidR="00F975F9" w:rsidRPr="009D0202" w:rsidRDefault="00F975F9" w:rsidP="009D0202">
            <w:pPr>
              <w:shd w:val="clear" w:color="auto" w:fill="FFFFFF" w:themeFill="background1"/>
              <w:rPr>
                <w:rFonts w:ascii="Arial" w:hAnsi="Arial" w:cs="Arial"/>
                <w:sz w:val="21"/>
                <w:szCs w:val="21"/>
              </w:rPr>
            </w:pPr>
            <w:r>
              <w:rPr>
                <w:rFonts w:ascii="Arial" w:hAnsi="Arial"/>
                <w:sz w:val="21"/>
              </w:rPr>
              <w:t>2.8</w:t>
            </w:r>
          </w:p>
        </w:tc>
        <w:tc>
          <w:tcPr>
            <w:tcW w:w="7229" w:type="dxa"/>
            <w:tcBorders>
              <w:top w:val="single" w:sz="4" w:space="0" w:color="C0C0C0"/>
              <w:left w:val="single" w:sz="4" w:space="0" w:color="C0C0C0"/>
              <w:bottom w:val="single" w:sz="4" w:space="0" w:color="C0C0C0"/>
              <w:right w:val="single" w:sz="4" w:space="0" w:color="C0C0C0"/>
            </w:tcBorders>
            <w:shd w:val="clear" w:color="auto" w:fill="auto"/>
          </w:tcPr>
          <w:p w14:paraId="0268A7C9" w14:textId="77777777" w:rsidR="00F975F9" w:rsidRPr="009D0202" w:rsidRDefault="00F975F9" w:rsidP="009D0202">
            <w:pPr>
              <w:shd w:val="clear" w:color="auto" w:fill="FFFFFF" w:themeFill="background1"/>
              <w:tabs>
                <w:tab w:val="decimal" w:pos="792"/>
              </w:tabs>
              <w:rPr>
                <w:rFonts w:ascii="Arial" w:hAnsi="Arial" w:cs="Arial"/>
                <w:sz w:val="21"/>
                <w:szCs w:val="21"/>
              </w:rPr>
            </w:pPr>
            <w:r>
              <w:rPr>
                <w:rFonts w:ascii="Arial" w:hAnsi="Arial"/>
                <w:sz w:val="21"/>
              </w:rPr>
              <w:t>Trafiko Zuzendaritzaren eskumeneko beste baimen berezi batzuk</w:t>
            </w:r>
          </w:p>
        </w:tc>
        <w:tc>
          <w:tcPr>
            <w:tcW w:w="850" w:type="dxa"/>
            <w:tcBorders>
              <w:top w:val="single" w:sz="4" w:space="0" w:color="C0C0C0"/>
              <w:left w:val="single" w:sz="4" w:space="0" w:color="C0C0C0"/>
              <w:bottom w:val="single" w:sz="4" w:space="0" w:color="C0C0C0"/>
              <w:right w:val="single" w:sz="4" w:space="0" w:color="C0C0C0"/>
            </w:tcBorders>
            <w:shd w:val="clear" w:color="auto" w:fill="auto"/>
          </w:tcPr>
          <w:p w14:paraId="03F9769B" w14:textId="77777777" w:rsidR="00F975F9" w:rsidRPr="009D0202" w:rsidRDefault="00F975F9" w:rsidP="009D0202">
            <w:pPr>
              <w:shd w:val="clear" w:color="auto" w:fill="FFFFFF" w:themeFill="background1"/>
              <w:jc w:val="right"/>
              <w:rPr>
                <w:rFonts w:ascii="Arial" w:hAnsi="Arial" w:cs="Arial"/>
                <w:sz w:val="20"/>
              </w:rPr>
            </w:pPr>
            <w:r>
              <w:rPr>
                <w:rFonts w:ascii="Arial" w:hAnsi="Arial"/>
                <w:sz w:val="20"/>
              </w:rPr>
              <w:t>7,27</w:t>
            </w:r>
          </w:p>
        </w:tc>
      </w:tr>
    </w:tbl>
    <w:p w14:paraId="21D1E1A5" w14:textId="2F976633" w:rsidR="00F975F9" w:rsidRPr="009D0202" w:rsidRDefault="00F975F9" w:rsidP="009D0202">
      <w:pPr>
        <w:pStyle w:val="Ttulo3"/>
        <w:shd w:val="clear" w:color="auto" w:fill="FFFFFF" w:themeFill="background1"/>
      </w:pPr>
      <w:bookmarkStart w:id="185" w:name="_Toc155960199"/>
      <w:bookmarkStart w:id="186" w:name="_Toc473955349"/>
      <w:r>
        <w:t>105. artikulua. Salbuespenak.</w:t>
      </w:r>
      <w:bookmarkEnd w:id="185"/>
    </w:p>
    <w:p w14:paraId="0BCA30C1"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1. Antolatzaileak administrazio publikoak, irabazi-asmorik gabeko entitateak eta emakumeen kirol-ekitaldietako arduradunak badira, horiek denek ez dute ordaindu beharko kirol-probak, bizikleta-ibilaldiak eta beste ekitaldi batzuk kontrolatzeko eta ordenatzeko poliziaren konpainia-zerbitzuagatik ezarritako tasa.</w:t>
      </w:r>
    </w:p>
    <w:p w14:paraId="66BD019D"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2. Aurreko apartatuaren ondorioetarako, irabazi-asmorik gabeko entitatetzat hartuko dira fundazioak, onura publikoaren deklarazioa duten elkarteak eta formalki eratuta eta erregistratuta dauden boluntarioen antolakundeak, baldin eta interes orokorreko helburuak badituzte eta ekitaldia antolatuz lortzen dituzten diru-sarrerak entitatearen estatutuetako helburuak edo entitatearen xedea betetzeko erabiltzen badituzte.</w:t>
      </w:r>
    </w:p>
    <w:p w14:paraId="7BF3CDA5"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3. Kirol-federazioak, kirol-elkarteak eta kirol-klubak salbuetsita egongo dira tasa ordaintzetik, baldin eta, haien arauen arabera, irabazi-asmorik ez badute, antolatzen den ekitaldia doakoa bada joaten den jendearentzat eta ekitaldia antolatzeko gastuak baino diru-sarrera handiagorik lortzen ez badute babesleen bidez edo beste kontzeptu batzuen bidez. Aldez aurretik, egiaztatuko da ekitaldia antolatzeko egindako gastuak egokiak direla.</w:t>
      </w:r>
    </w:p>
    <w:p w14:paraId="532520C9" w14:textId="77777777" w:rsidR="00F975F9" w:rsidRPr="009D0202" w:rsidRDefault="00F975F9" w:rsidP="009D0202">
      <w:pPr>
        <w:pStyle w:val="Ttulo2"/>
        <w:shd w:val="clear" w:color="auto" w:fill="FFFFFF" w:themeFill="background1"/>
      </w:pPr>
      <w:bookmarkStart w:id="187" w:name="_Toc155960200"/>
      <w:r>
        <w:t>II. KAPITULUA. JOKO-BAIMENENGATIK EZARRITAKO TASA</w:t>
      </w:r>
      <w:bookmarkEnd w:id="187"/>
    </w:p>
    <w:p w14:paraId="5267A3F2" w14:textId="77777777" w:rsidR="00F975F9" w:rsidRPr="009D0202" w:rsidRDefault="00F975F9" w:rsidP="009D0202">
      <w:pPr>
        <w:pStyle w:val="Ttulo3"/>
        <w:shd w:val="clear" w:color="auto" w:fill="FFFFFF" w:themeFill="background1"/>
      </w:pPr>
      <w:bookmarkStart w:id="188" w:name="_Toc473955350"/>
      <w:bookmarkStart w:id="189" w:name="_Toc155960201"/>
      <w:bookmarkEnd w:id="186"/>
      <w:r>
        <w:t>106. artikulua. Zerga-egitatea.</w:t>
      </w:r>
      <w:bookmarkEnd w:id="188"/>
      <w:bookmarkEnd w:id="189"/>
    </w:p>
    <w:p w14:paraId="6D096E73" w14:textId="77777777" w:rsidR="00F975F9" w:rsidRPr="009D0202" w:rsidRDefault="00F975F9" w:rsidP="009D0202">
      <w:pPr>
        <w:shd w:val="clear" w:color="auto" w:fill="FFFFFF" w:themeFill="background1"/>
        <w:spacing w:after="40"/>
        <w:jc w:val="both"/>
        <w:rPr>
          <w:rFonts w:ascii="Arial" w:hAnsi="Arial" w:cs="Arial"/>
          <w:sz w:val="21"/>
          <w:szCs w:val="21"/>
        </w:rPr>
      </w:pPr>
      <w:bookmarkStart w:id="190" w:name="_Toc473955351"/>
      <w:r>
        <w:rPr>
          <w:rFonts w:ascii="Arial" w:hAnsi="Arial"/>
          <w:sz w:val="21"/>
        </w:rPr>
        <w:t>Tasa honen zerga-egitatea da zerbitzu hauek ematea:</w:t>
      </w:r>
    </w:p>
    <w:p w14:paraId="1DDF356E" w14:textId="77777777" w:rsidR="00F975F9" w:rsidRPr="009D0202" w:rsidRDefault="00F975F9" w:rsidP="009D0202">
      <w:pPr>
        <w:shd w:val="clear" w:color="auto" w:fill="FFFFFF" w:themeFill="background1"/>
        <w:spacing w:after="40"/>
        <w:ind w:left="567" w:hanging="283"/>
        <w:jc w:val="both"/>
        <w:rPr>
          <w:rFonts w:ascii="Arial" w:hAnsi="Arial" w:cs="Arial"/>
          <w:sz w:val="21"/>
          <w:szCs w:val="21"/>
        </w:rPr>
      </w:pPr>
      <w:r>
        <w:rPr>
          <w:rFonts w:ascii="Arial" w:hAnsi="Arial"/>
          <w:sz w:val="21"/>
        </w:rPr>
        <w:t xml:space="preserve">a) </w:t>
      </w:r>
      <w:r>
        <w:rPr>
          <w:rFonts w:ascii="Arial" w:hAnsi="Arial"/>
          <w:sz w:val="21"/>
        </w:rPr>
        <w:tab/>
        <w:t>Jokorako materiala homologatzeko saiakuntza teknikoak egitea.</w:t>
      </w:r>
    </w:p>
    <w:p w14:paraId="171175FC" w14:textId="397129E2" w:rsidR="00F975F9" w:rsidRPr="009D0202" w:rsidRDefault="00F975F9" w:rsidP="009D0202">
      <w:pPr>
        <w:shd w:val="clear" w:color="auto" w:fill="FFFFFF" w:themeFill="background1"/>
        <w:spacing w:after="40"/>
        <w:ind w:left="567" w:hanging="283"/>
        <w:jc w:val="both"/>
        <w:rPr>
          <w:rFonts w:ascii="Arial" w:hAnsi="Arial" w:cs="Arial"/>
          <w:sz w:val="21"/>
          <w:szCs w:val="21"/>
        </w:rPr>
      </w:pPr>
      <w:r>
        <w:rPr>
          <w:rFonts w:ascii="Arial" w:hAnsi="Arial"/>
          <w:sz w:val="21"/>
        </w:rPr>
        <w:t>b)</w:t>
      </w:r>
      <w:r>
        <w:rPr>
          <w:rFonts w:ascii="Arial" w:hAnsi="Arial"/>
          <w:sz w:val="21"/>
        </w:rPr>
        <w:tab/>
        <w:t xml:space="preserve"> Jolas- eta zori-makinen joko-sistemen eta unitate zentrala duten joko-sistemen erregistroan inskribatzea.</w:t>
      </w:r>
    </w:p>
    <w:p w14:paraId="13E800CB" w14:textId="77777777" w:rsidR="00F975F9" w:rsidRPr="009D0202" w:rsidRDefault="00F975F9" w:rsidP="009D0202">
      <w:pPr>
        <w:shd w:val="clear" w:color="auto" w:fill="FFFFFF" w:themeFill="background1"/>
        <w:spacing w:after="40"/>
        <w:ind w:left="567" w:hanging="283"/>
        <w:jc w:val="both"/>
        <w:rPr>
          <w:rFonts w:ascii="Arial" w:hAnsi="Arial" w:cs="Arial"/>
          <w:sz w:val="21"/>
          <w:szCs w:val="21"/>
        </w:rPr>
      </w:pPr>
      <w:r>
        <w:rPr>
          <w:rFonts w:ascii="Arial" w:hAnsi="Arial"/>
          <w:sz w:val="21"/>
        </w:rPr>
        <w:t xml:space="preserve">c) </w:t>
      </w:r>
      <w:r>
        <w:rPr>
          <w:rFonts w:ascii="Arial" w:hAnsi="Arial"/>
          <w:sz w:val="21"/>
        </w:rPr>
        <w:tab/>
        <w:t>Joko-enpresen erregistroan inskribatzea.</w:t>
      </w:r>
    </w:p>
    <w:p w14:paraId="467320B8" w14:textId="77777777" w:rsidR="00F975F9" w:rsidRPr="009D0202" w:rsidRDefault="00F975F9" w:rsidP="009D0202">
      <w:pPr>
        <w:shd w:val="clear" w:color="auto" w:fill="FFFFFF" w:themeFill="background1"/>
        <w:spacing w:after="40"/>
        <w:ind w:left="567" w:hanging="283"/>
        <w:jc w:val="both"/>
        <w:rPr>
          <w:rFonts w:ascii="Arial" w:hAnsi="Arial" w:cs="Arial"/>
          <w:sz w:val="21"/>
          <w:szCs w:val="21"/>
        </w:rPr>
      </w:pPr>
      <w:r>
        <w:rPr>
          <w:rFonts w:ascii="Arial" w:hAnsi="Arial"/>
          <w:sz w:val="21"/>
        </w:rPr>
        <w:t xml:space="preserve">d) </w:t>
      </w:r>
      <w:r>
        <w:rPr>
          <w:rFonts w:ascii="Arial" w:hAnsi="Arial"/>
          <w:sz w:val="21"/>
        </w:rPr>
        <w:tab/>
        <w:t>Agiri profesionalak egitea eta berritzea.</w:t>
      </w:r>
    </w:p>
    <w:p w14:paraId="49BB1CCB" w14:textId="77777777" w:rsidR="00F975F9" w:rsidRPr="009D0202" w:rsidRDefault="00F975F9" w:rsidP="009D0202">
      <w:pPr>
        <w:shd w:val="clear" w:color="auto" w:fill="FFFFFF" w:themeFill="background1"/>
        <w:spacing w:after="40"/>
        <w:ind w:left="567" w:hanging="283"/>
        <w:jc w:val="both"/>
        <w:rPr>
          <w:rFonts w:ascii="Arial" w:hAnsi="Arial" w:cs="Arial"/>
          <w:sz w:val="21"/>
          <w:szCs w:val="21"/>
        </w:rPr>
      </w:pPr>
      <w:r>
        <w:rPr>
          <w:rFonts w:ascii="Arial" w:hAnsi="Arial"/>
          <w:sz w:val="21"/>
        </w:rPr>
        <w:t xml:space="preserve">e) </w:t>
      </w:r>
      <w:r>
        <w:rPr>
          <w:rFonts w:ascii="Arial" w:hAnsi="Arial"/>
          <w:sz w:val="21"/>
        </w:rPr>
        <w:tab/>
        <w:t>Jolas- eta zori-makinen arloko administrazio-baimena ematea.</w:t>
      </w:r>
    </w:p>
    <w:p w14:paraId="2A4C6B71" w14:textId="77777777" w:rsidR="00F975F9" w:rsidRPr="009D0202" w:rsidRDefault="00F975F9" w:rsidP="009D0202">
      <w:pPr>
        <w:shd w:val="clear" w:color="auto" w:fill="FFFFFF" w:themeFill="background1"/>
        <w:spacing w:after="40"/>
        <w:ind w:left="567" w:hanging="283"/>
        <w:jc w:val="both"/>
        <w:rPr>
          <w:rFonts w:ascii="Arial" w:hAnsi="Arial" w:cs="Arial"/>
          <w:sz w:val="21"/>
          <w:szCs w:val="21"/>
        </w:rPr>
      </w:pPr>
      <w:r>
        <w:rPr>
          <w:rFonts w:ascii="Arial" w:hAnsi="Arial"/>
          <w:sz w:val="21"/>
        </w:rPr>
        <w:t xml:space="preserve">f) </w:t>
      </w:r>
      <w:r>
        <w:rPr>
          <w:rFonts w:ascii="Arial" w:hAnsi="Arial"/>
          <w:sz w:val="21"/>
        </w:rPr>
        <w:tab/>
        <w:t>Makina horien enpresa operadore izateko baimena ematea eta baimen hori aldatzea.</w:t>
      </w:r>
    </w:p>
    <w:p w14:paraId="50C2A3C5" w14:textId="77777777" w:rsidR="00F975F9" w:rsidRPr="009D0202" w:rsidRDefault="00F975F9" w:rsidP="009D0202">
      <w:pPr>
        <w:shd w:val="clear" w:color="auto" w:fill="FFFFFF" w:themeFill="background1"/>
        <w:spacing w:after="40"/>
        <w:ind w:left="567" w:hanging="283"/>
        <w:jc w:val="both"/>
        <w:rPr>
          <w:rFonts w:ascii="Arial" w:hAnsi="Arial" w:cs="Arial"/>
          <w:sz w:val="21"/>
          <w:szCs w:val="21"/>
        </w:rPr>
      </w:pPr>
      <w:r>
        <w:rPr>
          <w:rFonts w:ascii="Arial" w:hAnsi="Arial"/>
          <w:sz w:val="21"/>
        </w:rPr>
        <w:t xml:space="preserve">g) </w:t>
      </w:r>
      <w:r>
        <w:rPr>
          <w:rFonts w:ascii="Arial" w:hAnsi="Arial"/>
          <w:sz w:val="21"/>
        </w:rPr>
        <w:tab/>
        <w:t>Joko-aretoak edo jolas-aretoak ustiatzeko administrazio-baimena ematea.</w:t>
      </w:r>
    </w:p>
    <w:p w14:paraId="56118E9D" w14:textId="77777777" w:rsidR="00F975F9" w:rsidRPr="009D0202" w:rsidRDefault="00F975F9" w:rsidP="009D0202">
      <w:pPr>
        <w:shd w:val="clear" w:color="auto" w:fill="FFFFFF" w:themeFill="background1"/>
        <w:spacing w:after="40"/>
        <w:ind w:left="567" w:hanging="283"/>
        <w:jc w:val="both"/>
        <w:rPr>
          <w:rFonts w:ascii="Arial" w:hAnsi="Arial" w:cs="Arial"/>
          <w:sz w:val="21"/>
          <w:szCs w:val="21"/>
        </w:rPr>
      </w:pPr>
      <w:r>
        <w:rPr>
          <w:rFonts w:ascii="Arial" w:hAnsi="Arial"/>
          <w:sz w:val="21"/>
        </w:rPr>
        <w:t xml:space="preserve">h) </w:t>
      </w:r>
      <w:r>
        <w:rPr>
          <w:rFonts w:ascii="Arial" w:hAnsi="Arial"/>
          <w:sz w:val="21"/>
        </w:rPr>
        <w:tab/>
        <w:t>Bingo-aretoak instalatzeko eta irekitzeko administrazio-baimena ematea eta baimen hori aldatzea.</w:t>
      </w:r>
    </w:p>
    <w:p w14:paraId="7A98F2E6" w14:textId="77777777" w:rsidR="00F975F9" w:rsidRPr="009D0202" w:rsidRDefault="00F975F9" w:rsidP="009D0202">
      <w:pPr>
        <w:shd w:val="clear" w:color="auto" w:fill="FFFFFF" w:themeFill="background1"/>
        <w:spacing w:after="40"/>
        <w:ind w:left="567" w:hanging="283"/>
        <w:jc w:val="both"/>
        <w:rPr>
          <w:rFonts w:ascii="Arial" w:hAnsi="Arial" w:cs="Arial"/>
          <w:sz w:val="21"/>
          <w:szCs w:val="21"/>
        </w:rPr>
      </w:pPr>
      <w:r>
        <w:rPr>
          <w:rFonts w:ascii="Arial" w:hAnsi="Arial"/>
          <w:sz w:val="21"/>
        </w:rPr>
        <w:t xml:space="preserve">i) </w:t>
      </w:r>
      <w:r>
        <w:rPr>
          <w:rFonts w:ascii="Arial" w:hAnsi="Arial"/>
          <w:sz w:val="21"/>
        </w:rPr>
        <w:tab/>
        <w:t>Areto horiek kudeatzeko joko-enpresa izateko administrazio-baimena ematea eta baimen hori aldatzea.</w:t>
      </w:r>
    </w:p>
    <w:p w14:paraId="58AB67E6" w14:textId="77777777" w:rsidR="00F975F9" w:rsidRPr="009D0202" w:rsidRDefault="00F975F9" w:rsidP="009D0202">
      <w:pPr>
        <w:shd w:val="clear" w:color="auto" w:fill="FFFFFF" w:themeFill="background1"/>
        <w:spacing w:after="40"/>
        <w:ind w:left="567" w:hanging="283"/>
        <w:jc w:val="both"/>
        <w:rPr>
          <w:rFonts w:ascii="Arial" w:hAnsi="Arial" w:cs="Arial"/>
          <w:sz w:val="21"/>
          <w:szCs w:val="21"/>
        </w:rPr>
      </w:pPr>
      <w:r>
        <w:rPr>
          <w:rFonts w:ascii="Arial" w:hAnsi="Arial"/>
          <w:sz w:val="21"/>
        </w:rPr>
        <w:t xml:space="preserve">j) </w:t>
      </w:r>
      <w:r>
        <w:rPr>
          <w:rFonts w:ascii="Arial" w:hAnsi="Arial"/>
          <w:sz w:val="21"/>
        </w:rPr>
        <w:tab/>
        <w:t>Joko-kasinoak instalatzeko eta irekitzeko administrazio-baimena ematea eta baimen hori aldatzea.</w:t>
      </w:r>
    </w:p>
    <w:p w14:paraId="42BDD69E" w14:textId="77777777" w:rsidR="00F975F9" w:rsidRPr="009D0202" w:rsidRDefault="00F975F9" w:rsidP="009D0202">
      <w:pPr>
        <w:shd w:val="clear" w:color="auto" w:fill="FFFFFF" w:themeFill="background1"/>
        <w:spacing w:after="40"/>
        <w:ind w:left="567" w:hanging="283"/>
        <w:jc w:val="both"/>
        <w:rPr>
          <w:rFonts w:ascii="Arial" w:hAnsi="Arial" w:cs="Arial"/>
          <w:sz w:val="21"/>
          <w:szCs w:val="21"/>
        </w:rPr>
      </w:pPr>
      <w:r>
        <w:rPr>
          <w:rFonts w:ascii="Arial" w:hAnsi="Arial"/>
          <w:sz w:val="21"/>
        </w:rPr>
        <w:t xml:space="preserve">k) </w:t>
      </w:r>
      <w:r>
        <w:rPr>
          <w:rFonts w:ascii="Arial" w:hAnsi="Arial"/>
          <w:sz w:val="21"/>
        </w:rPr>
        <w:tab/>
        <w:t>Jarduera horietarako beste joko-enpresa edo -lokal batzuk jarri eta irekitzeko baimena ematea (jokoek Euskal Autonomia Erkidegoko Jokoen Katalogoan egon behar dute sartuta).</w:t>
      </w:r>
    </w:p>
    <w:p w14:paraId="07DF531A" w14:textId="77777777" w:rsidR="00F975F9" w:rsidRPr="009D0202" w:rsidRDefault="00F975F9" w:rsidP="009D0202">
      <w:pPr>
        <w:shd w:val="clear" w:color="auto" w:fill="FFFFFF" w:themeFill="background1"/>
        <w:spacing w:after="40"/>
        <w:ind w:left="567" w:hanging="283"/>
        <w:jc w:val="both"/>
        <w:rPr>
          <w:rFonts w:ascii="Arial" w:hAnsi="Arial" w:cs="Arial"/>
          <w:sz w:val="21"/>
          <w:szCs w:val="21"/>
        </w:rPr>
      </w:pPr>
      <w:r>
        <w:rPr>
          <w:rFonts w:ascii="Arial" w:hAnsi="Arial"/>
          <w:sz w:val="21"/>
        </w:rPr>
        <w:t xml:space="preserve">l) </w:t>
      </w:r>
      <w:r>
        <w:rPr>
          <w:rFonts w:ascii="Arial" w:hAnsi="Arial"/>
          <w:sz w:val="21"/>
        </w:rPr>
        <w:tab/>
        <w:t>Erregelamendu bidez eskatzen diren liburuak eginbidetzea eta dokumentuak konpultsatzea.</w:t>
      </w:r>
    </w:p>
    <w:p w14:paraId="1D83CEE9" w14:textId="77777777" w:rsidR="00F975F9" w:rsidRPr="009D0202" w:rsidRDefault="00F975F9" w:rsidP="009D0202">
      <w:pPr>
        <w:shd w:val="clear" w:color="auto" w:fill="FFFFFF" w:themeFill="background1"/>
        <w:spacing w:after="40"/>
        <w:ind w:left="567" w:hanging="283"/>
        <w:jc w:val="both"/>
        <w:rPr>
          <w:rFonts w:ascii="Arial" w:hAnsi="Arial" w:cs="Arial"/>
          <w:sz w:val="21"/>
          <w:szCs w:val="21"/>
        </w:rPr>
      </w:pPr>
      <w:r>
        <w:rPr>
          <w:rFonts w:ascii="Arial" w:hAnsi="Arial"/>
          <w:sz w:val="21"/>
        </w:rPr>
        <w:t>m)</w:t>
      </w:r>
      <w:r>
        <w:rPr>
          <w:rFonts w:ascii="Arial" w:hAnsi="Arial"/>
          <w:sz w:val="21"/>
        </w:rPr>
        <w:tab/>
        <w:t>Instalatze-baimenak eskatzea.</w:t>
      </w:r>
    </w:p>
    <w:p w14:paraId="64A5788A" w14:textId="77777777" w:rsidR="00F975F9" w:rsidRPr="009D0202" w:rsidRDefault="00F975F9" w:rsidP="009D0202">
      <w:pPr>
        <w:shd w:val="clear" w:color="auto" w:fill="FFFFFF" w:themeFill="background1"/>
        <w:spacing w:after="120"/>
        <w:ind w:left="567" w:hanging="283"/>
        <w:jc w:val="both"/>
        <w:rPr>
          <w:rFonts w:ascii="Arial" w:hAnsi="Arial" w:cs="Arial"/>
          <w:sz w:val="21"/>
          <w:szCs w:val="21"/>
        </w:rPr>
      </w:pPr>
      <w:r>
        <w:rPr>
          <w:rFonts w:ascii="Arial" w:hAnsi="Arial"/>
          <w:sz w:val="21"/>
        </w:rPr>
        <w:t xml:space="preserve">n) </w:t>
      </w:r>
      <w:r>
        <w:rPr>
          <w:rFonts w:ascii="Arial" w:hAnsi="Arial"/>
          <w:sz w:val="21"/>
        </w:rPr>
        <w:tab/>
        <w:t>Joko eta Ikuskizun Zuzendaritzak joko-prozeduretan peritu-txostenak edo txosten teknikoak egitea.</w:t>
      </w:r>
    </w:p>
    <w:p w14:paraId="3B0E334E" w14:textId="77777777" w:rsidR="00F975F9" w:rsidRPr="009D0202" w:rsidRDefault="00F975F9" w:rsidP="009D0202">
      <w:pPr>
        <w:pStyle w:val="Ttulo3"/>
        <w:shd w:val="clear" w:color="auto" w:fill="FFFFFF" w:themeFill="background1"/>
      </w:pPr>
      <w:bookmarkStart w:id="191" w:name="_Toc155960202"/>
      <w:r>
        <w:t>107. artikulua. Subjektu pasiboa.</w:t>
      </w:r>
      <w:bookmarkEnd w:id="190"/>
      <w:bookmarkEnd w:id="191"/>
    </w:p>
    <w:p w14:paraId="2AD303C4" w14:textId="77777777" w:rsidR="00F975F9" w:rsidRPr="009D0202" w:rsidRDefault="00F975F9" w:rsidP="009D0202">
      <w:pPr>
        <w:shd w:val="clear" w:color="auto" w:fill="FFFFFF" w:themeFill="background1"/>
        <w:spacing w:after="120"/>
        <w:jc w:val="both"/>
        <w:rPr>
          <w:rFonts w:ascii="Arial" w:hAnsi="Arial" w:cs="Arial"/>
          <w:sz w:val="21"/>
          <w:szCs w:val="21"/>
        </w:rPr>
      </w:pPr>
      <w:bookmarkStart w:id="192" w:name="_Toc473955352"/>
      <w:r>
        <w:rPr>
          <w:rFonts w:ascii="Arial" w:hAnsi="Arial"/>
          <w:sz w:val="21"/>
        </w:rPr>
        <w:t>Tasa honen subjektu pasibo dira zerga-egitate diren zerbitzuak jasotzen dituzten pertsona fisiko edo juridikoak.</w:t>
      </w:r>
    </w:p>
    <w:p w14:paraId="7C44342A" w14:textId="77777777" w:rsidR="00F975F9" w:rsidRPr="009D0202" w:rsidRDefault="00F975F9" w:rsidP="009D0202">
      <w:pPr>
        <w:pStyle w:val="Ttulo3"/>
        <w:shd w:val="clear" w:color="auto" w:fill="FFFFFF" w:themeFill="background1"/>
      </w:pPr>
      <w:bookmarkStart w:id="193" w:name="_Toc155960203"/>
      <w:r>
        <w:t>108. artikulua. Sortzapena.</w:t>
      </w:r>
      <w:bookmarkEnd w:id="192"/>
      <w:bookmarkEnd w:id="193"/>
    </w:p>
    <w:p w14:paraId="5F9237C7" w14:textId="77777777" w:rsidR="00F975F9" w:rsidRPr="009D0202" w:rsidRDefault="00F975F9" w:rsidP="009D0202">
      <w:pPr>
        <w:shd w:val="clear" w:color="auto" w:fill="FFFFFF" w:themeFill="background1"/>
        <w:spacing w:after="120"/>
        <w:jc w:val="both"/>
        <w:rPr>
          <w:rFonts w:ascii="Arial" w:hAnsi="Arial" w:cs="Arial"/>
          <w:sz w:val="21"/>
          <w:szCs w:val="21"/>
        </w:rPr>
      </w:pPr>
      <w:bookmarkStart w:id="194" w:name="_Toc473955353"/>
      <w:r>
        <w:rPr>
          <w:rFonts w:ascii="Arial" w:hAnsi="Arial"/>
          <w:sz w:val="21"/>
        </w:rPr>
        <w:t>Tasaren sortzapena zerga-egitate diren zerbitzuak ematen direnean izango da. Halere, eskaera egiten den unean exijitu ahal izango da ordainketa.</w:t>
      </w:r>
    </w:p>
    <w:p w14:paraId="0772A556" w14:textId="3FD58EBE" w:rsidR="00F975F9" w:rsidRPr="009D0202" w:rsidRDefault="00F975F9" w:rsidP="009D0202">
      <w:pPr>
        <w:pStyle w:val="Ttulo3"/>
        <w:shd w:val="clear" w:color="auto" w:fill="FFFFFF" w:themeFill="background1"/>
      </w:pPr>
      <w:bookmarkStart w:id="195" w:name="_Toc155960204"/>
      <w:r>
        <w:t>109. artikulua. Kuota.</w:t>
      </w:r>
      <w:bookmarkEnd w:id="194"/>
      <w:r>
        <w:t xml:space="preserve"> </w:t>
      </w:r>
      <w:bookmarkEnd w:id="195"/>
    </w:p>
    <w:p w14:paraId="543D9820" w14:textId="77777777" w:rsidR="00F975F9" w:rsidRPr="009D0202" w:rsidRDefault="00F975F9" w:rsidP="009D0202">
      <w:pPr>
        <w:shd w:val="clear" w:color="auto" w:fill="FFFFFF" w:themeFill="background1"/>
        <w:autoSpaceDE w:val="0"/>
        <w:autoSpaceDN w:val="0"/>
        <w:adjustRightInd w:val="0"/>
        <w:spacing w:after="120" w:line="240" w:lineRule="exact"/>
        <w:rPr>
          <w:rFonts w:ascii="Arial" w:hAnsi="Arial" w:cs="Arial"/>
          <w:sz w:val="21"/>
          <w:szCs w:val="21"/>
        </w:rPr>
      </w:pPr>
      <w:bookmarkStart w:id="196" w:name="_Toc473955354"/>
      <w:r>
        <w:rPr>
          <w:rFonts w:ascii="Arial" w:hAnsi="Arial"/>
          <w:sz w:val="21"/>
        </w:rPr>
        <w:t>Tarifa honen arabera eskatuko da tasa (eurotan):</w:t>
      </w:r>
    </w:p>
    <w:p w14:paraId="5A01F331" w14:textId="77777777" w:rsidR="00F975F9" w:rsidRPr="009D0202" w:rsidRDefault="00F975F9" w:rsidP="009D0202">
      <w:pPr>
        <w:pStyle w:val="1"/>
        <w:shd w:val="clear" w:color="auto" w:fill="FFFFFF" w:themeFill="background1"/>
        <w:tabs>
          <w:tab w:val="clear" w:pos="8505"/>
          <w:tab w:val="left" w:pos="360"/>
        </w:tabs>
        <w:spacing w:before="0" w:after="40" w:line="240" w:lineRule="exact"/>
        <w:ind w:left="0" w:right="6" w:firstLine="0"/>
        <w:rPr>
          <w:rFonts w:ascii="Arial" w:hAnsi="Arial" w:cs="Arial"/>
          <w:smallCaps w:val="0"/>
          <w:sz w:val="21"/>
          <w:szCs w:val="21"/>
        </w:rPr>
      </w:pPr>
      <w:r>
        <w:rPr>
          <w:rFonts w:ascii="Arial" w:hAnsi="Arial"/>
          <w:smallCaps w:val="0"/>
          <w:sz w:val="21"/>
        </w:rPr>
        <w:tab/>
        <w:t>1. Joko-materiala homologatzeko saiakuntza tekniko bakoitza:</w:t>
      </w:r>
    </w:p>
    <w:p w14:paraId="17DB8A67" w14:textId="77777777" w:rsidR="00F975F9" w:rsidRPr="009D0202" w:rsidRDefault="00F975F9" w:rsidP="009D0202">
      <w:pPr>
        <w:pStyle w:val="1"/>
        <w:shd w:val="clear" w:color="auto" w:fill="FFFFFF" w:themeFill="background1"/>
        <w:tabs>
          <w:tab w:val="clear" w:pos="8505"/>
          <w:tab w:val="decimal" w:leader="dot" w:pos="-4962"/>
          <w:tab w:val="right" w:pos="8647"/>
        </w:tabs>
        <w:spacing w:before="0" w:after="40" w:line="240" w:lineRule="exact"/>
        <w:ind w:left="540" w:right="6" w:firstLine="0"/>
        <w:rPr>
          <w:rFonts w:ascii="Arial" w:hAnsi="Arial" w:cs="Arial"/>
          <w:smallCaps w:val="0"/>
          <w:sz w:val="21"/>
          <w:szCs w:val="21"/>
        </w:rPr>
      </w:pPr>
      <w:r>
        <w:rPr>
          <w:rFonts w:ascii="Arial" w:hAnsi="Arial"/>
          <w:smallCaps w:val="0"/>
          <w:sz w:val="21"/>
        </w:rPr>
        <w:t>1.1. Bingoetako eta kasinoetako joko-materiala</w:t>
      </w:r>
      <w:r>
        <w:rPr>
          <w:rFonts w:ascii="Arial" w:hAnsi="Arial"/>
          <w:smallCaps w:val="0"/>
          <w:sz w:val="21"/>
        </w:rPr>
        <w:tab/>
        <w:t>384,92</w:t>
      </w:r>
    </w:p>
    <w:p w14:paraId="5C593E99" w14:textId="77777777" w:rsidR="00F975F9" w:rsidRPr="009D0202" w:rsidRDefault="00F975F9" w:rsidP="009D0202">
      <w:pPr>
        <w:pStyle w:val="1"/>
        <w:shd w:val="clear" w:color="auto" w:fill="FFFFFF" w:themeFill="background1"/>
        <w:tabs>
          <w:tab w:val="clear" w:pos="8505"/>
          <w:tab w:val="decimal" w:leader="dot" w:pos="-4962"/>
          <w:tab w:val="right" w:pos="8647"/>
        </w:tabs>
        <w:spacing w:before="0" w:after="40" w:line="240" w:lineRule="exact"/>
        <w:ind w:left="540" w:right="6" w:firstLine="0"/>
        <w:rPr>
          <w:rFonts w:ascii="Arial" w:hAnsi="Arial" w:cs="Arial"/>
          <w:smallCaps w:val="0"/>
          <w:sz w:val="21"/>
          <w:szCs w:val="21"/>
        </w:rPr>
      </w:pPr>
      <w:r>
        <w:rPr>
          <w:rFonts w:ascii="Arial" w:hAnsi="Arial"/>
          <w:smallCaps w:val="0"/>
          <w:sz w:val="21"/>
        </w:rPr>
        <w:t>1.2. Joko-makinak edo joko-makinen programak</w:t>
      </w:r>
      <w:r>
        <w:rPr>
          <w:rFonts w:ascii="Arial" w:hAnsi="Arial"/>
          <w:smallCaps w:val="0"/>
          <w:sz w:val="21"/>
        </w:rPr>
        <w:tab/>
        <w:t>102,50</w:t>
      </w:r>
    </w:p>
    <w:p w14:paraId="66C361B9" w14:textId="77777777" w:rsidR="00F975F9" w:rsidRPr="009D0202" w:rsidRDefault="00F975F9" w:rsidP="009D0202">
      <w:pPr>
        <w:pStyle w:val="1"/>
        <w:shd w:val="clear" w:color="auto" w:fill="FFFFFF" w:themeFill="background1"/>
        <w:tabs>
          <w:tab w:val="clear" w:pos="8505"/>
          <w:tab w:val="decimal" w:leader="dot" w:pos="-4962"/>
          <w:tab w:val="right" w:pos="8647"/>
        </w:tabs>
        <w:spacing w:before="0" w:after="40" w:line="240" w:lineRule="exact"/>
        <w:ind w:left="540" w:right="6" w:firstLine="0"/>
        <w:rPr>
          <w:rFonts w:ascii="Arial" w:hAnsi="Arial" w:cs="Arial"/>
          <w:smallCaps w:val="0"/>
          <w:sz w:val="21"/>
          <w:szCs w:val="21"/>
        </w:rPr>
      </w:pPr>
      <w:r>
        <w:rPr>
          <w:rFonts w:ascii="Arial" w:hAnsi="Arial"/>
          <w:smallCaps w:val="0"/>
          <w:sz w:val="21"/>
        </w:rPr>
        <w:t>1.3. Bingo-jokorako informatika-sistemak</w:t>
      </w:r>
      <w:r>
        <w:rPr>
          <w:rFonts w:ascii="Arial" w:hAnsi="Arial"/>
          <w:smallCaps w:val="0"/>
          <w:sz w:val="21"/>
        </w:rPr>
        <w:tab/>
        <w:t>384,92</w:t>
      </w:r>
    </w:p>
    <w:p w14:paraId="7088F6DB" w14:textId="77777777" w:rsidR="00F975F9" w:rsidRPr="009D0202" w:rsidRDefault="00F975F9" w:rsidP="009D0202">
      <w:pPr>
        <w:pStyle w:val="1"/>
        <w:shd w:val="clear" w:color="auto" w:fill="FFFFFF" w:themeFill="background1"/>
        <w:tabs>
          <w:tab w:val="clear" w:pos="8505"/>
          <w:tab w:val="decimal" w:leader="dot" w:pos="-4962"/>
          <w:tab w:val="right" w:pos="8647"/>
        </w:tabs>
        <w:spacing w:before="0" w:after="40" w:line="240" w:lineRule="exact"/>
        <w:ind w:left="540" w:right="6" w:firstLine="0"/>
        <w:rPr>
          <w:rFonts w:ascii="Arial" w:hAnsi="Arial" w:cs="Arial"/>
          <w:smallCaps w:val="0"/>
          <w:sz w:val="21"/>
          <w:szCs w:val="21"/>
        </w:rPr>
      </w:pPr>
      <w:r>
        <w:rPr>
          <w:rFonts w:ascii="Arial" w:hAnsi="Arial"/>
          <w:smallCaps w:val="0"/>
          <w:sz w:val="21"/>
        </w:rPr>
        <w:t>1.4. Joko-makinen interkonexio-sistemak. Makina bakoitza</w:t>
      </w:r>
      <w:r>
        <w:rPr>
          <w:rFonts w:ascii="Arial" w:hAnsi="Arial"/>
          <w:smallCaps w:val="0"/>
          <w:sz w:val="21"/>
        </w:rPr>
        <w:tab/>
        <w:t>115,49</w:t>
      </w:r>
    </w:p>
    <w:p w14:paraId="51732B0A" w14:textId="77777777" w:rsidR="00F975F9" w:rsidRPr="009D0202" w:rsidRDefault="00F975F9" w:rsidP="009D0202">
      <w:pPr>
        <w:pStyle w:val="1"/>
        <w:shd w:val="clear" w:color="auto" w:fill="FFFFFF" w:themeFill="background1"/>
        <w:tabs>
          <w:tab w:val="clear" w:pos="8505"/>
          <w:tab w:val="decimal" w:leader="dot" w:pos="-4962"/>
          <w:tab w:val="right" w:pos="8647"/>
        </w:tabs>
        <w:spacing w:before="0" w:after="120" w:line="240" w:lineRule="exact"/>
        <w:ind w:left="540" w:right="6" w:firstLine="0"/>
        <w:rPr>
          <w:rFonts w:ascii="Arial" w:hAnsi="Arial" w:cs="Arial"/>
          <w:smallCaps w:val="0"/>
          <w:sz w:val="21"/>
          <w:szCs w:val="21"/>
        </w:rPr>
      </w:pPr>
      <w:r>
        <w:rPr>
          <w:rFonts w:ascii="Arial" w:hAnsi="Arial"/>
          <w:smallCaps w:val="0"/>
          <w:sz w:val="21"/>
        </w:rPr>
        <w:t>1.5. Joko-materialen edo -sistemen bestelako homologazioak</w:t>
      </w:r>
      <w:r>
        <w:rPr>
          <w:rFonts w:ascii="Arial" w:hAnsi="Arial"/>
          <w:smallCaps w:val="0"/>
          <w:sz w:val="21"/>
        </w:rPr>
        <w:tab/>
        <w:t>384,92</w:t>
      </w:r>
    </w:p>
    <w:p w14:paraId="4A4705A9" w14:textId="77777777" w:rsidR="00F975F9" w:rsidRPr="009D0202" w:rsidRDefault="00F975F9" w:rsidP="009D0202">
      <w:pPr>
        <w:shd w:val="clear" w:color="auto" w:fill="FFFFFF" w:themeFill="background1"/>
        <w:tabs>
          <w:tab w:val="decimal" w:leader="dot" w:pos="-4962"/>
          <w:tab w:val="left" w:pos="360"/>
          <w:tab w:val="right" w:pos="8647"/>
        </w:tabs>
        <w:autoSpaceDE w:val="0"/>
        <w:autoSpaceDN w:val="0"/>
        <w:adjustRightInd w:val="0"/>
        <w:spacing w:after="40" w:line="240" w:lineRule="exact"/>
        <w:rPr>
          <w:rFonts w:ascii="Arial" w:hAnsi="Arial" w:cs="Arial"/>
          <w:sz w:val="21"/>
          <w:szCs w:val="21"/>
        </w:rPr>
      </w:pPr>
      <w:r>
        <w:rPr>
          <w:rFonts w:ascii="Arial" w:hAnsi="Arial"/>
          <w:sz w:val="21"/>
        </w:rPr>
        <w:tab/>
        <w:t>2. Joko-sistemen erregistroan inskribatzea:</w:t>
      </w:r>
    </w:p>
    <w:p w14:paraId="21B0F4DF" w14:textId="77777777" w:rsidR="00F975F9" w:rsidRPr="009D0202" w:rsidRDefault="00F975F9" w:rsidP="009D0202">
      <w:pPr>
        <w:shd w:val="clear" w:color="auto" w:fill="FFFFFF" w:themeFill="background1"/>
        <w:tabs>
          <w:tab w:val="decimal" w:leader="dot" w:pos="-4962"/>
          <w:tab w:val="right" w:pos="8647"/>
        </w:tabs>
        <w:autoSpaceDE w:val="0"/>
        <w:autoSpaceDN w:val="0"/>
        <w:adjustRightInd w:val="0"/>
        <w:spacing w:after="40" w:line="240" w:lineRule="exact"/>
        <w:ind w:left="540"/>
        <w:rPr>
          <w:rFonts w:ascii="Arial" w:hAnsi="Arial" w:cs="Arial"/>
          <w:sz w:val="21"/>
          <w:szCs w:val="21"/>
        </w:rPr>
      </w:pPr>
      <w:r>
        <w:rPr>
          <w:rFonts w:ascii="Arial" w:hAnsi="Arial"/>
          <w:sz w:val="21"/>
        </w:rPr>
        <w:t>2.1. «B» motako makinak edo jolas-makina saridunak</w:t>
      </w:r>
      <w:r>
        <w:rPr>
          <w:rFonts w:ascii="Arial" w:hAnsi="Arial"/>
          <w:sz w:val="21"/>
        </w:rPr>
        <w:tab/>
        <w:t>543,18</w:t>
      </w:r>
    </w:p>
    <w:p w14:paraId="1CAEC5A3" w14:textId="77777777" w:rsidR="00F975F9" w:rsidRPr="009D0202" w:rsidRDefault="00F975F9" w:rsidP="009D0202">
      <w:pPr>
        <w:shd w:val="clear" w:color="auto" w:fill="FFFFFF" w:themeFill="background1"/>
        <w:tabs>
          <w:tab w:val="decimal" w:leader="dot" w:pos="-4962"/>
          <w:tab w:val="right" w:pos="8647"/>
        </w:tabs>
        <w:autoSpaceDE w:val="0"/>
        <w:autoSpaceDN w:val="0"/>
        <w:adjustRightInd w:val="0"/>
        <w:spacing w:after="40" w:line="240" w:lineRule="exact"/>
        <w:ind w:left="540"/>
        <w:rPr>
          <w:rFonts w:ascii="Arial" w:hAnsi="Arial" w:cs="Arial"/>
          <w:sz w:val="21"/>
          <w:szCs w:val="21"/>
        </w:rPr>
      </w:pPr>
      <w:r>
        <w:rPr>
          <w:rFonts w:ascii="Arial" w:hAnsi="Arial"/>
          <w:sz w:val="21"/>
        </w:rPr>
        <w:t>2.2. «P» motako makinak edo apustu-makina lagungarriak</w:t>
      </w:r>
      <w:r>
        <w:rPr>
          <w:rFonts w:ascii="Arial" w:hAnsi="Arial"/>
          <w:sz w:val="21"/>
        </w:rPr>
        <w:tab/>
        <w:t>256,25</w:t>
      </w:r>
    </w:p>
    <w:p w14:paraId="77E0C1A6" w14:textId="77777777" w:rsidR="00F975F9" w:rsidRPr="009D0202" w:rsidRDefault="00F975F9" w:rsidP="009D0202">
      <w:pPr>
        <w:shd w:val="clear" w:color="auto" w:fill="FFFFFF" w:themeFill="background1"/>
        <w:tabs>
          <w:tab w:val="decimal" w:leader="dot" w:pos="-4962"/>
          <w:tab w:val="right" w:pos="8647"/>
        </w:tabs>
        <w:autoSpaceDE w:val="0"/>
        <w:autoSpaceDN w:val="0"/>
        <w:adjustRightInd w:val="0"/>
        <w:spacing w:after="40" w:line="240" w:lineRule="exact"/>
        <w:ind w:left="540"/>
        <w:rPr>
          <w:rFonts w:ascii="Arial" w:hAnsi="Arial" w:cs="Arial"/>
          <w:sz w:val="21"/>
          <w:szCs w:val="21"/>
        </w:rPr>
      </w:pPr>
      <w:r>
        <w:rPr>
          <w:rFonts w:ascii="Arial" w:hAnsi="Arial"/>
          <w:sz w:val="21"/>
        </w:rPr>
        <w:t>2.3. «C» motako makinak edo zori-makinak</w:t>
      </w:r>
      <w:r>
        <w:rPr>
          <w:rFonts w:ascii="Arial" w:hAnsi="Arial"/>
          <w:sz w:val="21"/>
        </w:rPr>
        <w:tab/>
        <w:t>307,50</w:t>
      </w:r>
    </w:p>
    <w:p w14:paraId="0471E96E" w14:textId="77777777" w:rsidR="00F975F9" w:rsidRPr="009D0202" w:rsidRDefault="00F975F9" w:rsidP="009D0202">
      <w:pPr>
        <w:shd w:val="clear" w:color="auto" w:fill="FFFFFF" w:themeFill="background1"/>
        <w:tabs>
          <w:tab w:val="decimal" w:leader="dot" w:pos="-4962"/>
          <w:tab w:val="right" w:pos="8647"/>
        </w:tabs>
        <w:autoSpaceDE w:val="0"/>
        <w:autoSpaceDN w:val="0"/>
        <w:adjustRightInd w:val="0"/>
        <w:spacing w:after="40" w:line="240" w:lineRule="exact"/>
        <w:ind w:left="540"/>
        <w:rPr>
          <w:rFonts w:ascii="Arial" w:hAnsi="Arial" w:cs="Arial"/>
          <w:sz w:val="21"/>
          <w:szCs w:val="21"/>
        </w:rPr>
      </w:pPr>
      <w:r>
        <w:rPr>
          <w:rFonts w:ascii="Arial" w:hAnsi="Arial"/>
          <w:sz w:val="21"/>
        </w:rPr>
        <w:t>2.4. Bestelako joko-makinak</w:t>
      </w:r>
      <w:r>
        <w:rPr>
          <w:rFonts w:ascii="Arial" w:hAnsi="Arial"/>
          <w:sz w:val="21"/>
        </w:rPr>
        <w:tab/>
        <w:t>102,50</w:t>
      </w:r>
    </w:p>
    <w:p w14:paraId="2114D8A3" w14:textId="77777777" w:rsidR="00F975F9" w:rsidRPr="009D0202" w:rsidRDefault="00F975F9" w:rsidP="009D0202">
      <w:pPr>
        <w:shd w:val="clear" w:color="auto" w:fill="FFFFFF" w:themeFill="background1"/>
        <w:tabs>
          <w:tab w:val="decimal" w:leader="dot" w:pos="-4962"/>
          <w:tab w:val="right" w:pos="8647"/>
        </w:tabs>
        <w:autoSpaceDE w:val="0"/>
        <w:autoSpaceDN w:val="0"/>
        <w:adjustRightInd w:val="0"/>
        <w:spacing w:after="40" w:line="240" w:lineRule="exact"/>
        <w:ind w:left="539"/>
        <w:rPr>
          <w:rFonts w:ascii="Arial" w:hAnsi="Arial" w:cs="Arial"/>
          <w:sz w:val="21"/>
          <w:szCs w:val="21"/>
        </w:rPr>
      </w:pPr>
      <w:r>
        <w:rPr>
          <w:rFonts w:ascii="Arial" w:hAnsi="Arial"/>
          <w:sz w:val="21"/>
        </w:rPr>
        <w:t>2.5. Unitate zentrala duten joko-sistemak</w:t>
      </w:r>
      <w:r>
        <w:rPr>
          <w:rFonts w:ascii="Arial" w:hAnsi="Arial"/>
          <w:sz w:val="21"/>
        </w:rPr>
        <w:tab/>
        <w:t>543,18</w:t>
      </w:r>
    </w:p>
    <w:p w14:paraId="37C7971E" w14:textId="77777777" w:rsidR="00F975F9" w:rsidRPr="009D0202" w:rsidRDefault="00F975F9" w:rsidP="009D0202">
      <w:pPr>
        <w:shd w:val="clear" w:color="auto" w:fill="FFFFFF" w:themeFill="background1"/>
        <w:tabs>
          <w:tab w:val="decimal" w:leader="dot" w:pos="-4962"/>
          <w:tab w:val="right" w:pos="8647"/>
        </w:tabs>
        <w:autoSpaceDE w:val="0"/>
        <w:autoSpaceDN w:val="0"/>
        <w:adjustRightInd w:val="0"/>
        <w:spacing w:after="120" w:line="240" w:lineRule="exact"/>
        <w:ind w:left="540"/>
        <w:rPr>
          <w:rFonts w:ascii="Arial" w:hAnsi="Arial" w:cs="Arial"/>
          <w:sz w:val="21"/>
          <w:szCs w:val="21"/>
        </w:rPr>
      </w:pPr>
      <w:r>
        <w:rPr>
          <w:rFonts w:ascii="Arial" w:hAnsi="Arial"/>
          <w:sz w:val="21"/>
        </w:rPr>
        <w:t>2.6. Joko-makinen interkonexio-sistemak</w:t>
      </w:r>
      <w:r>
        <w:rPr>
          <w:rFonts w:ascii="Arial" w:hAnsi="Arial"/>
          <w:sz w:val="21"/>
        </w:rPr>
        <w:tab/>
        <w:t>543,18</w:t>
      </w:r>
    </w:p>
    <w:p w14:paraId="7EFD32AF" w14:textId="77777777" w:rsidR="00F975F9" w:rsidRPr="009D0202" w:rsidRDefault="00F975F9" w:rsidP="009D0202">
      <w:pPr>
        <w:shd w:val="clear" w:color="auto" w:fill="FFFFFF" w:themeFill="background1"/>
        <w:tabs>
          <w:tab w:val="decimal" w:leader="dot" w:pos="-4962"/>
          <w:tab w:val="left" w:pos="360"/>
          <w:tab w:val="right" w:pos="8647"/>
        </w:tabs>
        <w:autoSpaceDE w:val="0"/>
        <w:autoSpaceDN w:val="0"/>
        <w:adjustRightInd w:val="0"/>
        <w:spacing w:after="40" w:line="240" w:lineRule="exact"/>
        <w:ind w:firstLine="360"/>
        <w:rPr>
          <w:rFonts w:ascii="Arial" w:hAnsi="Arial" w:cs="Arial"/>
          <w:sz w:val="21"/>
          <w:szCs w:val="21"/>
        </w:rPr>
      </w:pPr>
      <w:r>
        <w:rPr>
          <w:rFonts w:ascii="Arial" w:hAnsi="Arial"/>
          <w:sz w:val="21"/>
        </w:rPr>
        <w:t>3. Joko-enpresen erregistroan inskribatzea:</w:t>
      </w:r>
    </w:p>
    <w:p w14:paraId="528E6D24" w14:textId="77777777" w:rsidR="00F975F9" w:rsidRPr="009D0202" w:rsidRDefault="00F975F9" w:rsidP="009D0202">
      <w:pPr>
        <w:shd w:val="clear" w:color="auto" w:fill="FFFFFF" w:themeFill="background1"/>
        <w:tabs>
          <w:tab w:val="decimal" w:leader="dot" w:pos="-4962"/>
          <w:tab w:val="right" w:pos="8647"/>
        </w:tabs>
        <w:autoSpaceDE w:val="0"/>
        <w:autoSpaceDN w:val="0"/>
        <w:adjustRightInd w:val="0"/>
        <w:spacing w:after="40" w:line="240" w:lineRule="exact"/>
        <w:ind w:left="540"/>
        <w:rPr>
          <w:rFonts w:ascii="Arial" w:hAnsi="Arial" w:cs="Arial"/>
          <w:sz w:val="21"/>
          <w:szCs w:val="21"/>
        </w:rPr>
      </w:pPr>
      <w:r>
        <w:rPr>
          <w:rFonts w:ascii="Arial" w:hAnsi="Arial"/>
          <w:sz w:val="21"/>
        </w:rPr>
        <w:t>3.1. Enpresa operadoreak, fabrikatzaileak, banatzaileak, merkaturatzaileak, laguntza teknikokoak, inportatzaileak eta interkonexioen eta aretoen hornitzaileak</w:t>
      </w:r>
      <w:r>
        <w:rPr>
          <w:rFonts w:ascii="Arial" w:hAnsi="Arial"/>
          <w:sz w:val="21"/>
        </w:rPr>
        <w:tab/>
        <w:t>192,48</w:t>
      </w:r>
    </w:p>
    <w:p w14:paraId="3CFDEACD" w14:textId="77777777" w:rsidR="00F975F9" w:rsidRPr="009D0202" w:rsidRDefault="00F975F9" w:rsidP="009D0202">
      <w:pPr>
        <w:shd w:val="clear" w:color="auto" w:fill="FFFFFF" w:themeFill="background1"/>
        <w:tabs>
          <w:tab w:val="decimal" w:leader="dot" w:pos="-4962"/>
          <w:tab w:val="right" w:pos="8647"/>
        </w:tabs>
        <w:autoSpaceDE w:val="0"/>
        <w:autoSpaceDN w:val="0"/>
        <w:adjustRightInd w:val="0"/>
        <w:spacing w:after="40" w:line="240" w:lineRule="exact"/>
        <w:ind w:left="540" w:right="1624"/>
        <w:rPr>
          <w:rFonts w:ascii="Arial" w:hAnsi="Arial" w:cs="Arial"/>
          <w:sz w:val="21"/>
          <w:szCs w:val="21"/>
        </w:rPr>
      </w:pPr>
      <w:r>
        <w:rPr>
          <w:rFonts w:ascii="Arial" w:hAnsi="Arial"/>
          <w:sz w:val="21"/>
        </w:rPr>
        <w:t>3.2. Bingo-jokoen enpresak, txartel-ustiatzaileak, apustu-ustiatzaileak eta bestelako joko-enpresak</w:t>
      </w:r>
      <w:r>
        <w:rPr>
          <w:rFonts w:ascii="Arial" w:hAnsi="Arial"/>
          <w:sz w:val="21"/>
        </w:rPr>
        <w:tab/>
        <w:t>384,92</w:t>
      </w:r>
    </w:p>
    <w:p w14:paraId="74258373" w14:textId="77777777" w:rsidR="00F975F9" w:rsidRPr="009D0202" w:rsidRDefault="00F975F9" w:rsidP="009D0202">
      <w:pPr>
        <w:shd w:val="clear" w:color="auto" w:fill="FFFFFF" w:themeFill="background1"/>
        <w:tabs>
          <w:tab w:val="decimal" w:leader="dot" w:pos="-4962"/>
          <w:tab w:val="right" w:pos="8647"/>
        </w:tabs>
        <w:autoSpaceDE w:val="0"/>
        <w:autoSpaceDN w:val="0"/>
        <w:adjustRightInd w:val="0"/>
        <w:spacing w:after="40" w:line="240" w:lineRule="exact"/>
        <w:ind w:left="540"/>
        <w:rPr>
          <w:rFonts w:ascii="Arial" w:hAnsi="Arial" w:cs="Arial"/>
          <w:sz w:val="21"/>
          <w:szCs w:val="21"/>
        </w:rPr>
      </w:pPr>
      <w:r>
        <w:rPr>
          <w:rFonts w:ascii="Arial" w:hAnsi="Arial"/>
          <w:sz w:val="21"/>
        </w:rPr>
        <w:t>3.3. Joko-kasinoen enpresak</w:t>
      </w:r>
      <w:r>
        <w:rPr>
          <w:rFonts w:ascii="Arial" w:hAnsi="Arial"/>
          <w:sz w:val="21"/>
        </w:rPr>
        <w:tab/>
        <w:t>577,41</w:t>
      </w:r>
    </w:p>
    <w:p w14:paraId="5E30CFD5" w14:textId="77777777" w:rsidR="00F975F9" w:rsidRPr="009D0202" w:rsidRDefault="00F975F9" w:rsidP="009D0202">
      <w:pPr>
        <w:shd w:val="clear" w:color="auto" w:fill="FFFFFF" w:themeFill="background1"/>
        <w:tabs>
          <w:tab w:val="decimal" w:leader="dot" w:pos="-4962"/>
          <w:tab w:val="left" w:pos="540"/>
          <w:tab w:val="right" w:pos="8647"/>
        </w:tabs>
        <w:autoSpaceDE w:val="0"/>
        <w:autoSpaceDN w:val="0"/>
        <w:adjustRightInd w:val="0"/>
        <w:spacing w:after="120" w:line="240" w:lineRule="exact"/>
        <w:ind w:left="540" w:right="1529"/>
        <w:rPr>
          <w:rFonts w:ascii="Arial" w:hAnsi="Arial" w:cs="Arial"/>
          <w:sz w:val="21"/>
          <w:szCs w:val="21"/>
        </w:rPr>
      </w:pPr>
      <w:r>
        <w:rPr>
          <w:rFonts w:ascii="Arial" w:hAnsi="Arial"/>
          <w:sz w:val="21"/>
        </w:rPr>
        <w:t>3.4. Inskripzioa berritzea, ebazpena eskatzen duenean: inskripziorako tarifaren % 50</w:t>
      </w:r>
    </w:p>
    <w:p w14:paraId="11A1FE5D" w14:textId="77777777" w:rsidR="00F975F9" w:rsidRPr="009D0202" w:rsidRDefault="00F975F9" w:rsidP="009D0202">
      <w:pPr>
        <w:shd w:val="clear" w:color="auto" w:fill="FFFFFF" w:themeFill="background1"/>
        <w:tabs>
          <w:tab w:val="decimal" w:leader="dot" w:pos="-4962"/>
          <w:tab w:val="left" w:pos="360"/>
          <w:tab w:val="right" w:pos="8647"/>
        </w:tabs>
        <w:autoSpaceDE w:val="0"/>
        <w:autoSpaceDN w:val="0"/>
        <w:adjustRightInd w:val="0"/>
        <w:spacing w:after="40" w:line="240" w:lineRule="exact"/>
        <w:ind w:left="360"/>
        <w:rPr>
          <w:rFonts w:ascii="Arial" w:hAnsi="Arial" w:cs="Arial"/>
          <w:sz w:val="21"/>
          <w:szCs w:val="21"/>
        </w:rPr>
      </w:pPr>
      <w:r>
        <w:rPr>
          <w:rFonts w:ascii="Arial" w:hAnsi="Arial"/>
          <w:sz w:val="21"/>
        </w:rPr>
        <w:t>4. Baimenak, hauetarako:</w:t>
      </w:r>
    </w:p>
    <w:p w14:paraId="0EA8036A" w14:textId="77777777" w:rsidR="00F975F9" w:rsidRPr="009D0202" w:rsidRDefault="00F975F9" w:rsidP="009D0202">
      <w:pPr>
        <w:shd w:val="clear" w:color="auto" w:fill="FFFFFF" w:themeFill="background1"/>
        <w:tabs>
          <w:tab w:val="decimal" w:leader="dot" w:pos="-4962"/>
          <w:tab w:val="right" w:pos="8647"/>
        </w:tabs>
        <w:autoSpaceDE w:val="0"/>
        <w:autoSpaceDN w:val="0"/>
        <w:adjustRightInd w:val="0"/>
        <w:spacing w:after="40" w:line="240" w:lineRule="exact"/>
        <w:ind w:left="539"/>
        <w:rPr>
          <w:rFonts w:ascii="Arial" w:hAnsi="Arial" w:cs="Arial"/>
          <w:sz w:val="21"/>
          <w:szCs w:val="21"/>
        </w:rPr>
      </w:pPr>
      <w:r>
        <w:rPr>
          <w:rFonts w:ascii="Arial" w:hAnsi="Arial"/>
          <w:sz w:val="21"/>
        </w:rPr>
        <w:t>4.1. Joko-kasinoak</w:t>
      </w:r>
      <w:r>
        <w:rPr>
          <w:rFonts w:ascii="Arial" w:hAnsi="Arial"/>
          <w:sz w:val="21"/>
        </w:rPr>
        <w:tab/>
        <w:t>1.924,63</w:t>
      </w:r>
    </w:p>
    <w:p w14:paraId="5E97B3E0" w14:textId="77777777" w:rsidR="00F975F9" w:rsidRPr="009D0202" w:rsidRDefault="00F975F9" w:rsidP="009D0202">
      <w:pPr>
        <w:shd w:val="clear" w:color="auto" w:fill="FFFFFF" w:themeFill="background1"/>
        <w:tabs>
          <w:tab w:val="decimal" w:leader="dot" w:pos="-4962"/>
          <w:tab w:val="right" w:pos="8647"/>
        </w:tabs>
        <w:autoSpaceDE w:val="0"/>
        <w:autoSpaceDN w:val="0"/>
        <w:adjustRightInd w:val="0"/>
        <w:spacing w:after="40" w:line="240" w:lineRule="exact"/>
        <w:ind w:left="539"/>
        <w:rPr>
          <w:rFonts w:ascii="Arial" w:hAnsi="Arial" w:cs="Arial"/>
          <w:sz w:val="21"/>
          <w:szCs w:val="21"/>
        </w:rPr>
      </w:pPr>
      <w:r>
        <w:rPr>
          <w:rFonts w:ascii="Arial" w:hAnsi="Arial"/>
          <w:sz w:val="21"/>
        </w:rPr>
        <w:t>4.2. Bingo-aretoak</w:t>
      </w:r>
      <w:r>
        <w:rPr>
          <w:rFonts w:ascii="Arial" w:hAnsi="Arial"/>
          <w:sz w:val="21"/>
        </w:rPr>
        <w:tab/>
        <w:t>962,31</w:t>
      </w:r>
    </w:p>
    <w:p w14:paraId="32F378AD" w14:textId="351EDBC8" w:rsidR="00F975F9" w:rsidRPr="009D0202" w:rsidRDefault="00F975F9" w:rsidP="002660B1">
      <w:pPr>
        <w:shd w:val="clear" w:color="auto" w:fill="FFFFFF" w:themeFill="background1"/>
        <w:tabs>
          <w:tab w:val="decimal" w:leader="dot" w:pos="-4962"/>
          <w:tab w:val="right" w:pos="8647"/>
        </w:tabs>
        <w:autoSpaceDE w:val="0"/>
        <w:autoSpaceDN w:val="0"/>
        <w:adjustRightInd w:val="0"/>
        <w:spacing w:after="40" w:line="240" w:lineRule="exact"/>
        <w:ind w:left="539"/>
        <w:rPr>
          <w:rFonts w:ascii="Arial" w:hAnsi="Arial" w:cs="Arial"/>
          <w:sz w:val="21"/>
          <w:szCs w:val="21"/>
        </w:rPr>
      </w:pPr>
      <w:r>
        <w:rPr>
          <w:rFonts w:ascii="Arial" w:hAnsi="Arial"/>
          <w:sz w:val="21"/>
        </w:rPr>
        <w:t>4.3. Joko-aretoak, apustu-lokalak eta Jokoen Katalogoan dauden jokoetarako beste lokal espezifiko batzuk</w:t>
      </w:r>
      <w:r>
        <w:rPr>
          <w:rFonts w:ascii="Arial" w:hAnsi="Arial"/>
          <w:sz w:val="21"/>
        </w:rPr>
        <w:tab/>
        <w:t>461,91</w:t>
      </w:r>
    </w:p>
    <w:p w14:paraId="41694F40" w14:textId="77777777" w:rsidR="00F975F9" w:rsidRPr="009D0202" w:rsidRDefault="00F975F9" w:rsidP="009D0202">
      <w:pPr>
        <w:shd w:val="clear" w:color="auto" w:fill="FFFFFF" w:themeFill="background1"/>
        <w:tabs>
          <w:tab w:val="decimal" w:leader="dot" w:pos="-4962"/>
          <w:tab w:val="right" w:pos="8647"/>
        </w:tabs>
        <w:autoSpaceDE w:val="0"/>
        <w:autoSpaceDN w:val="0"/>
        <w:adjustRightInd w:val="0"/>
        <w:spacing w:after="40" w:line="240" w:lineRule="exact"/>
        <w:ind w:left="539"/>
        <w:rPr>
          <w:rFonts w:ascii="Arial" w:hAnsi="Arial" w:cs="Arial"/>
          <w:sz w:val="21"/>
          <w:szCs w:val="21"/>
        </w:rPr>
      </w:pPr>
      <w:r>
        <w:rPr>
          <w:rFonts w:ascii="Arial" w:hAnsi="Arial"/>
          <w:sz w:val="21"/>
        </w:rPr>
        <w:t xml:space="preserve">4.4. Errifak eta tonbolak </w:t>
      </w:r>
      <w:r>
        <w:rPr>
          <w:rFonts w:ascii="Arial" w:hAnsi="Arial"/>
          <w:sz w:val="21"/>
        </w:rPr>
        <w:tab/>
        <w:t>130,49</w:t>
      </w:r>
    </w:p>
    <w:p w14:paraId="00123241" w14:textId="77777777" w:rsidR="00F975F9" w:rsidRPr="009D0202" w:rsidRDefault="00F975F9" w:rsidP="009D0202">
      <w:pPr>
        <w:shd w:val="clear" w:color="auto" w:fill="FFFFFF" w:themeFill="background1"/>
        <w:tabs>
          <w:tab w:val="decimal" w:leader="dot" w:pos="-4962"/>
          <w:tab w:val="right" w:pos="8647"/>
        </w:tabs>
        <w:autoSpaceDE w:val="0"/>
        <w:autoSpaceDN w:val="0"/>
        <w:adjustRightInd w:val="0"/>
        <w:spacing w:after="40" w:line="240" w:lineRule="exact"/>
        <w:ind w:left="539"/>
        <w:rPr>
          <w:rFonts w:ascii="Arial" w:hAnsi="Arial" w:cs="Arial"/>
          <w:sz w:val="21"/>
          <w:szCs w:val="21"/>
        </w:rPr>
      </w:pPr>
      <w:r>
        <w:rPr>
          <w:rFonts w:ascii="Arial" w:hAnsi="Arial"/>
          <w:sz w:val="21"/>
        </w:rPr>
        <w:t>4.5. «C» motako makinak edo zori-makinak ustiatzeko baimenak</w:t>
      </w:r>
      <w:r>
        <w:rPr>
          <w:rFonts w:ascii="Arial" w:hAnsi="Arial"/>
          <w:sz w:val="21"/>
        </w:rPr>
        <w:tab/>
        <w:t>60,90</w:t>
      </w:r>
    </w:p>
    <w:p w14:paraId="551E9F95" w14:textId="77777777" w:rsidR="00F975F9" w:rsidRPr="009D0202" w:rsidRDefault="00F975F9" w:rsidP="009D0202">
      <w:pPr>
        <w:shd w:val="clear" w:color="auto" w:fill="FFFFFF" w:themeFill="background1"/>
        <w:tabs>
          <w:tab w:val="decimal" w:leader="dot" w:pos="-4962"/>
          <w:tab w:val="right" w:pos="8647"/>
        </w:tabs>
        <w:autoSpaceDE w:val="0"/>
        <w:autoSpaceDN w:val="0"/>
        <w:adjustRightInd w:val="0"/>
        <w:spacing w:after="40" w:line="240" w:lineRule="exact"/>
        <w:ind w:left="539"/>
        <w:rPr>
          <w:rFonts w:ascii="Arial" w:hAnsi="Arial" w:cs="Arial"/>
          <w:sz w:val="21"/>
          <w:szCs w:val="21"/>
        </w:rPr>
      </w:pPr>
      <w:r>
        <w:rPr>
          <w:rFonts w:ascii="Arial" w:hAnsi="Arial"/>
          <w:sz w:val="21"/>
        </w:rPr>
        <w:t>4.6. Beste joko-makina batzuk ustiatzeko baimenak</w:t>
      </w:r>
      <w:r>
        <w:rPr>
          <w:rFonts w:ascii="Arial" w:hAnsi="Arial"/>
          <w:sz w:val="21"/>
        </w:rPr>
        <w:tab/>
        <w:t>60,90</w:t>
      </w:r>
    </w:p>
    <w:p w14:paraId="12DD0B46" w14:textId="77777777" w:rsidR="00F975F9" w:rsidRPr="009D0202" w:rsidRDefault="00F975F9" w:rsidP="009D0202">
      <w:pPr>
        <w:shd w:val="clear" w:color="auto" w:fill="FFFFFF" w:themeFill="background1"/>
        <w:tabs>
          <w:tab w:val="decimal" w:leader="dot" w:pos="-4962"/>
          <w:tab w:val="right" w:pos="8647"/>
        </w:tabs>
        <w:autoSpaceDE w:val="0"/>
        <w:autoSpaceDN w:val="0"/>
        <w:adjustRightInd w:val="0"/>
        <w:spacing w:after="40" w:line="240" w:lineRule="exact"/>
        <w:ind w:left="539"/>
        <w:rPr>
          <w:rFonts w:ascii="Arial" w:hAnsi="Arial" w:cs="Arial"/>
          <w:sz w:val="21"/>
          <w:szCs w:val="21"/>
        </w:rPr>
      </w:pPr>
      <w:r>
        <w:rPr>
          <w:rFonts w:ascii="Arial" w:hAnsi="Arial"/>
          <w:sz w:val="21"/>
        </w:rPr>
        <w:t>4.7. Bingo metatu interkonektatua</w:t>
      </w:r>
      <w:r>
        <w:rPr>
          <w:rFonts w:ascii="Arial" w:hAnsi="Arial"/>
          <w:sz w:val="21"/>
        </w:rPr>
        <w:tab/>
        <w:t>76,99</w:t>
      </w:r>
    </w:p>
    <w:p w14:paraId="18D32FAE" w14:textId="2A74C688" w:rsidR="00F975F9" w:rsidRPr="009D0202" w:rsidRDefault="00F975F9" w:rsidP="00CA7366">
      <w:pPr>
        <w:shd w:val="clear" w:color="auto" w:fill="FFFFFF" w:themeFill="background1"/>
        <w:tabs>
          <w:tab w:val="decimal" w:leader="dot" w:pos="-4962"/>
          <w:tab w:val="right" w:pos="8647"/>
        </w:tabs>
        <w:autoSpaceDE w:val="0"/>
        <w:autoSpaceDN w:val="0"/>
        <w:adjustRightInd w:val="0"/>
        <w:spacing w:after="40" w:line="240" w:lineRule="exact"/>
        <w:ind w:left="539"/>
        <w:rPr>
          <w:rFonts w:ascii="Arial" w:hAnsi="Arial" w:cs="Arial"/>
          <w:sz w:val="21"/>
          <w:szCs w:val="21"/>
        </w:rPr>
      </w:pPr>
      <w:r>
        <w:rPr>
          <w:rFonts w:ascii="Arial" w:hAnsi="Arial"/>
          <w:sz w:val="21"/>
        </w:rPr>
        <w:t>4.8. Joko-lokalak instalatzeko eta jarduteko baimena eskualdatzea</w:t>
      </w:r>
      <w:r w:rsidR="00CA7366">
        <w:rPr>
          <w:rFonts w:ascii="Arial" w:hAnsi="Arial" w:cs="Arial"/>
          <w:sz w:val="21"/>
          <w:szCs w:val="21"/>
        </w:rPr>
        <w:tab/>
      </w:r>
      <w:r>
        <w:rPr>
          <w:rFonts w:ascii="Arial" w:hAnsi="Arial"/>
          <w:sz w:val="21"/>
        </w:rPr>
        <w:t>153,96</w:t>
      </w:r>
    </w:p>
    <w:p w14:paraId="78D8EFB6" w14:textId="77777777" w:rsidR="00F975F9" w:rsidRPr="009D0202" w:rsidRDefault="00F975F9" w:rsidP="009D0202">
      <w:pPr>
        <w:shd w:val="clear" w:color="auto" w:fill="FFFFFF" w:themeFill="background1"/>
        <w:tabs>
          <w:tab w:val="decimal" w:leader="dot" w:pos="-4962"/>
          <w:tab w:val="right" w:pos="8647"/>
        </w:tabs>
        <w:autoSpaceDE w:val="0"/>
        <w:autoSpaceDN w:val="0"/>
        <w:adjustRightInd w:val="0"/>
        <w:spacing w:after="40" w:line="240" w:lineRule="exact"/>
        <w:ind w:left="539"/>
        <w:rPr>
          <w:rFonts w:ascii="Arial" w:hAnsi="Arial" w:cs="Arial"/>
          <w:sz w:val="21"/>
          <w:szCs w:val="21"/>
        </w:rPr>
      </w:pPr>
      <w:r>
        <w:rPr>
          <w:rFonts w:ascii="Arial" w:hAnsi="Arial"/>
          <w:sz w:val="21"/>
        </w:rPr>
        <w:t>4.9. Kasinoko joko propioetako txapelketak</w:t>
      </w:r>
      <w:r>
        <w:rPr>
          <w:rFonts w:ascii="Arial" w:hAnsi="Arial"/>
          <w:sz w:val="21"/>
        </w:rPr>
        <w:tab/>
        <w:t>177,51</w:t>
      </w:r>
    </w:p>
    <w:p w14:paraId="35712097" w14:textId="77777777" w:rsidR="00F975F9" w:rsidRPr="009D0202" w:rsidRDefault="00F975F9" w:rsidP="009D0202">
      <w:pPr>
        <w:shd w:val="clear" w:color="auto" w:fill="FFFFFF" w:themeFill="background1"/>
        <w:tabs>
          <w:tab w:val="decimal" w:leader="dot" w:pos="-4962"/>
          <w:tab w:val="right" w:pos="8647"/>
        </w:tabs>
        <w:autoSpaceDE w:val="0"/>
        <w:autoSpaceDN w:val="0"/>
        <w:adjustRightInd w:val="0"/>
        <w:spacing w:after="120" w:line="240" w:lineRule="exact"/>
        <w:ind w:left="540"/>
        <w:rPr>
          <w:rFonts w:ascii="Arial" w:hAnsi="Arial" w:cs="Arial"/>
          <w:sz w:val="21"/>
          <w:szCs w:val="21"/>
        </w:rPr>
      </w:pPr>
      <w:r>
        <w:rPr>
          <w:rFonts w:ascii="Arial" w:hAnsi="Arial"/>
          <w:sz w:val="21"/>
        </w:rPr>
        <w:t>4.10. Zuzendaritzaren jarduna eskatzen duten beste izapide batzuk</w:t>
      </w:r>
      <w:r>
        <w:rPr>
          <w:rFonts w:ascii="Arial" w:hAnsi="Arial"/>
          <w:sz w:val="21"/>
        </w:rPr>
        <w:tab/>
        <w:t>76,99</w:t>
      </w:r>
    </w:p>
    <w:p w14:paraId="4FFC03EA" w14:textId="77777777" w:rsidR="00F975F9" w:rsidRPr="009D0202" w:rsidRDefault="00F975F9" w:rsidP="009D0202">
      <w:pPr>
        <w:shd w:val="clear" w:color="auto" w:fill="FFFFFF" w:themeFill="background1"/>
        <w:tabs>
          <w:tab w:val="left" w:pos="360"/>
        </w:tabs>
        <w:autoSpaceDE w:val="0"/>
        <w:autoSpaceDN w:val="0"/>
        <w:adjustRightInd w:val="0"/>
        <w:spacing w:after="40" w:line="240" w:lineRule="exact"/>
        <w:ind w:left="360"/>
        <w:rPr>
          <w:rFonts w:ascii="Arial" w:hAnsi="Arial" w:cs="Arial"/>
          <w:sz w:val="21"/>
          <w:szCs w:val="21"/>
        </w:rPr>
      </w:pPr>
      <w:r>
        <w:rPr>
          <w:rFonts w:ascii="Arial" w:hAnsi="Arial"/>
          <w:sz w:val="21"/>
        </w:rPr>
        <w:t>5. Baimenak berritzea edo aldatzea:</w:t>
      </w:r>
    </w:p>
    <w:p w14:paraId="122F17A7" w14:textId="3F4C958B" w:rsidR="00F975F9" w:rsidRPr="009D0202" w:rsidRDefault="00F975F9" w:rsidP="009D0202">
      <w:pPr>
        <w:shd w:val="clear" w:color="auto" w:fill="FFFFFF" w:themeFill="background1"/>
        <w:tabs>
          <w:tab w:val="decimal" w:leader="dot" w:pos="-4962"/>
          <w:tab w:val="right" w:pos="8647"/>
        </w:tabs>
        <w:autoSpaceDE w:val="0"/>
        <w:autoSpaceDN w:val="0"/>
        <w:adjustRightInd w:val="0"/>
        <w:spacing w:after="40" w:line="240" w:lineRule="exact"/>
        <w:ind w:left="539"/>
        <w:rPr>
          <w:rFonts w:ascii="Arial" w:hAnsi="Arial" w:cs="Arial"/>
          <w:sz w:val="21"/>
          <w:szCs w:val="21"/>
        </w:rPr>
      </w:pPr>
      <w:r>
        <w:rPr>
          <w:rFonts w:ascii="Arial" w:hAnsi="Arial"/>
          <w:sz w:val="21"/>
        </w:rPr>
        <w:t xml:space="preserve">5.1. Joko-kasinoen </w:t>
      </w:r>
      <w:r w:rsidR="00F361E9">
        <w:rPr>
          <w:rFonts w:ascii="Arial" w:hAnsi="Arial"/>
          <w:sz w:val="21"/>
        </w:rPr>
        <w:t>baimenak berritzea edo aldatzea</w:t>
      </w:r>
      <w:r>
        <w:rPr>
          <w:rFonts w:ascii="Arial" w:hAnsi="Arial"/>
          <w:sz w:val="21"/>
        </w:rPr>
        <w:tab/>
        <w:t>654,38</w:t>
      </w:r>
    </w:p>
    <w:p w14:paraId="33AB2DDF" w14:textId="180F880B" w:rsidR="00F975F9" w:rsidRPr="009D0202" w:rsidRDefault="00F975F9" w:rsidP="009D0202">
      <w:pPr>
        <w:shd w:val="clear" w:color="auto" w:fill="FFFFFF" w:themeFill="background1"/>
        <w:tabs>
          <w:tab w:val="decimal" w:leader="dot" w:pos="-4962"/>
          <w:tab w:val="right" w:pos="8647"/>
        </w:tabs>
        <w:autoSpaceDE w:val="0"/>
        <w:autoSpaceDN w:val="0"/>
        <w:adjustRightInd w:val="0"/>
        <w:spacing w:after="40" w:line="240" w:lineRule="exact"/>
        <w:ind w:left="539"/>
        <w:rPr>
          <w:rFonts w:ascii="Arial" w:hAnsi="Arial" w:cs="Arial"/>
          <w:sz w:val="21"/>
          <w:szCs w:val="21"/>
        </w:rPr>
      </w:pPr>
      <w:r>
        <w:rPr>
          <w:rFonts w:ascii="Arial" w:hAnsi="Arial"/>
          <w:sz w:val="21"/>
        </w:rPr>
        <w:t xml:space="preserve">5.2. Bingo-aretoen </w:t>
      </w:r>
      <w:r w:rsidR="00F361E9">
        <w:rPr>
          <w:rFonts w:ascii="Arial" w:hAnsi="Arial"/>
          <w:sz w:val="21"/>
        </w:rPr>
        <w:t>baimenak berritzea edo aldatzea</w:t>
      </w:r>
      <w:r>
        <w:rPr>
          <w:rFonts w:ascii="Arial" w:hAnsi="Arial"/>
          <w:sz w:val="21"/>
        </w:rPr>
        <w:tab/>
        <w:t>307,93</w:t>
      </w:r>
    </w:p>
    <w:p w14:paraId="490B936F" w14:textId="56E27AB3" w:rsidR="00F975F9" w:rsidRPr="009D0202" w:rsidRDefault="00F975F9" w:rsidP="009D0202">
      <w:pPr>
        <w:shd w:val="clear" w:color="auto" w:fill="FFFFFF" w:themeFill="background1"/>
        <w:tabs>
          <w:tab w:val="decimal" w:leader="dot" w:pos="-4962"/>
          <w:tab w:val="right" w:pos="8647"/>
        </w:tabs>
        <w:autoSpaceDE w:val="0"/>
        <w:autoSpaceDN w:val="0"/>
        <w:adjustRightInd w:val="0"/>
        <w:spacing w:after="120" w:line="240" w:lineRule="exact"/>
        <w:ind w:left="540"/>
        <w:rPr>
          <w:rFonts w:ascii="Arial" w:hAnsi="Arial" w:cs="Arial"/>
          <w:sz w:val="21"/>
          <w:szCs w:val="21"/>
        </w:rPr>
      </w:pPr>
      <w:r>
        <w:rPr>
          <w:rFonts w:ascii="Arial" w:hAnsi="Arial"/>
          <w:sz w:val="21"/>
        </w:rPr>
        <w:t xml:space="preserve">5.3. Apustu-lokalen edo joko-aretoen </w:t>
      </w:r>
      <w:r w:rsidR="00F361E9">
        <w:rPr>
          <w:rFonts w:ascii="Arial" w:hAnsi="Arial"/>
          <w:sz w:val="21"/>
        </w:rPr>
        <w:t>baimenak berritzea edo aldatzea</w:t>
      </w:r>
      <w:r>
        <w:rPr>
          <w:rFonts w:ascii="Arial" w:hAnsi="Arial"/>
          <w:sz w:val="21"/>
        </w:rPr>
        <w:tab/>
        <w:t>153,96</w:t>
      </w:r>
    </w:p>
    <w:p w14:paraId="5C23F7D8" w14:textId="245196D6" w:rsidR="00F975F9" w:rsidRPr="009D0202" w:rsidRDefault="00F975F9" w:rsidP="009D0202">
      <w:pPr>
        <w:shd w:val="clear" w:color="auto" w:fill="FFFFFF" w:themeFill="background1"/>
        <w:tabs>
          <w:tab w:val="left" w:pos="360"/>
          <w:tab w:val="decimal" w:pos="8364"/>
        </w:tabs>
        <w:autoSpaceDE w:val="0"/>
        <w:autoSpaceDN w:val="0"/>
        <w:adjustRightInd w:val="0"/>
        <w:spacing w:after="40" w:line="240" w:lineRule="exact"/>
        <w:ind w:left="360"/>
        <w:rPr>
          <w:rFonts w:ascii="Arial" w:hAnsi="Arial" w:cs="Arial"/>
          <w:sz w:val="21"/>
          <w:szCs w:val="21"/>
        </w:rPr>
      </w:pPr>
      <w:r>
        <w:rPr>
          <w:rFonts w:ascii="Arial" w:hAnsi="Arial"/>
          <w:sz w:val="21"/>
        </w:rPr>
        <w:t>6. Ebazpena esk</w:t>
      </w:r>
      <w:r w:rsidR="00CA7366">
        <w:rPr>
          <w:rFonts w:ascii="Arial" w:hAnsi="Arial"/>
          <w:sz w:val="21"/>
        </w:rPr>
        <w:t>atzen duten beste baimen batzuk</w:t>
      </w:r>
      <w:r>
        <w:rPr>
          <w:rFonts w:ascii="Arial" w:hAnsi="Arial"/>
          <w:sz w:val="21"/>
        </w:rPr>
        <w:tab/>
        <w:t>102,50</w:t>
      </w:r>
    </w:p>
    <w:p w14:paraId="6AE7F03C" w14:textId="77777777" w:rsidR="00F975F9" w:rsidRPr="009D0202" w:rsidRDefault="00F975F9" w:rsidP="009D0202">
      <w:pPr>
        <w:shd w:val="clear" w:color="auto" w:fill="FFFFFF" w:themeFill="background1"/>
        <w:tabs>
          <w:tab w:val="left" w:pos="360"/>
        </w:tabs>
        <w:autoSpaceDE w:val="0"/>
        <w:autoSpaceDN w:val="0"/>
        <w:adjustRightInd w:val="0"/>
        <w:spacing w:after="40" w:line="240" w:lineRule="exact"/>
        <w:ind w:left="360"/>
        <w:rPr>
          <w:rFonts w:ascii="Arial" w:hAnsi="Arial" w:cs="Arial"/>
          <w:sz w:val="21"/>
          <w:szCs w:val="21"/>
        </w:rPr>
      </w:pPr>
      <w:r>
        <w:rPr>
          <w:rFonts w:ascii="Arial" w:hAnsi="Arial"/>
          <w:sz w:val="21"/>
        </w:rPr>
        <w:t>7. Joko-makinei dagozkien beste izapide batzuk:</w:t>
      </w:r>
    </w:p>
    <w:p w14:paraId="5EF814AC" w14:textId="77777777" w:rsidR="00F975F9" w:rsidRPr="009D0202" w:rsidRDefault="00F975F9" w:rsidP="009D0202">
      <w:pPr>
        <w:shd w:val="clear" w:color="auto" w:fill="FFFFFF" w:themeFill="background1"/>
        <w:tabs>
          <w:tab w:val="left" w:pos="540"/>
          <w:tab w:val="decimal" w:leader="dot" w:pos="8278"/>
        </w:tabs>
        <w:autoSpaceDE w:val="0"/>
        <w:autoSpaceDN w:val="0"/>
        <w:adjustRightInd w:val="0"/>
        <w:spacing w:after="40" w:line="240" w:lineRule="exact"/>
        <w:ind w:left="540" w:right="1624"/>
        <w:rPr>
          <w:rFonts w:ascii="Arial" w:hAnsi="Arial" w:cs="Arial"/>
          <w:sz w:val="21"/>
          <w:szCs w:val="21"/>
        </w:rPr>
      </w:pPr>
      <w:r>
        <w:rPr>
          <w:rFonts w:ascii="Arial" w:hAnsi="Arial"/>
          <w:sz w:val="21"/>
        </w:rPr>
        <w:t>7.1. Makinak ustiatzeko baimenak eskualdatzea. Makina bakoitza</w:t>
      </w:r>
      <w:r>
        <w:rPr>
          <w:rFonts w:ascii="Arial" w:hAnsi="Arial"/>
          <w:sz w:val="21"/>
        </w:rPr>
        <w:tab/>
        <w:t>25,63</w:t>
      </w:r>
    </w:p>
    <w:p w14:paraId="6E3DF375" w14:textId="77777777" w:rsidR="00F975F9" w:rsidRPr="009D0202" w:rsidRDefault="00F975F9" w:rsidP="009D0202">
      <w:pPr>
        <w:shd w:val="clear" w:color="auto" w:fill="FFFFFF" w:themeFill="background1"/>
        <w:tabs>
          <w:tab w:val="left" w:pos="540"/>
          <w:tab w:val="decimal" w:leader="dot" w:pos="8278"/>
        </w:tabs>
        <w:autoSpaceDE w:val="0"/>
        <w:autoSpaceDN w:val="0"/>
        <w:adjustRightInd w:val="0"/>
        <w:spacing w:after="40" w:line="240" w:lineRule="exact"/>
        <w:ind w:left="540" w:right="1624"/>
        <w:rPr>
          <w:rFonts w:ascii="Arial" w:hAnsi="Arial" w:cs="Arial"/>
          <w:sz w:val="21"/>
          <w:szCs w:val="21"/>
        </w:rPr>
      </w:pPr>
      <w:r>
        <w:rPr>
          <w:rFonts w:ascii="Arial" w:hAnsi="Arial"/>
          <w:sz w:val="21"/>
        </w:rPr>
        <w:t>7.2. Establezimendu-aldaketak edo makina-aldaketak. Makina bakoitza</w:t>
      </w:r>
      <w:r>
        <w:rPr>
          <w:rFonts w:ascii="Arial" w:hAnsi="Arial"/>
          <w:sz w:val="21"/>
        </w:rPr>
        <w:tab/>
        <w:t>25,63</w:t>
      </w:r>
    </w:p>
    <w:p w14:paraId="59B1BBB3" w14:textId="77777777" w:rsidR="00F975F9" w:rsidRPr="009D0202" w:rsidRDefault="00F975F9" w:rsidP="009D0202">
      <w:pPr>
        <w:shd w:val="clear" w:color="auto" w:fill="FFFFFF" w:themeFill="background1"/>
        <w:tabs>
          <w:tab w:val="left" w:pos="540"/>
          <w:tab w:val="decimal" w:leader="dot" w:pos="8278"/>
        </w:tabs>
        <w:autoSpaceDE w:val="0"/>
        <w:autoSpaceDN w:val="0"/>
        <w:adjustRightInd w:val="0"/>
        <w:spacing w:after="120" w:line="240" w:lineRule="exact"/>
        <w:ind w:left="540"/>
        <w:rPr>
          <w:rFonts w:ascii="Arial" w:hAnsi="Arial" w:cs="Arial"/>
          <w:sz w:val="21"/>
          <w:szCs w:val="21"/>
        </w:rPr>
      </w:pPr>
      <w:r>
        <w:rPr>
          <w:rFonts w:ascii="Arial" w:hAnsi="Arial"/>
          <w:sz w:val="21"/>
        </w:rPr>
        <w:t>7.3. Ustiatzeko baimenaren edo kokatze-buletinaren ale bikoiztua</w:t>
      </w:r>
      <w:r>
        <w:rPr>
          <w:rFonts w:ascii="Arial" w:hAnsi="Arial"/>
          <w:sz w:val="21"/>
        </w:rPr>
        <w:tab/>
        <w:t>76,88</w:t>
      </w:r>
    </w:p>
    <w:p w14:paraId="127AA6F5" w14:textId="77777777" w:rsidR="00F975F9" w:rsidRPr="009D0202" w:rsidRDefault="00F975F9" w:rsidP="009D0202">
      <w:pPr>
        <w:shd w:val="clear" w:color="auto" w:fill="FFFFFF" w:themeFill="background1"/>
        <w:tabs>
          <w:tab w:val="left" w:pos="360"/>
        </w:tabs>
        <w:autoSpaceDE w:val="0"/>
        <w:autoSpaceDN w:val="0"/>
        <w:adjustRightInd w:val="0"/>
        <w:spacing w:after="40" w:line="240" w:lineRule="exact"/>
        <w:ind w:left="360"/>
        <w:rPr>
          <w:rFonts w:ascii="Arial" w:hAnsi="Arial" w:cs="Arial"/>
          <w:sz w:val="21"/>
          <w:szCs w:val="21"/>
        </w:rPr>
      </w:pPr>
      <w:r>
        <w:rPr>
          <w:rFonts w:ascii="Arial" w:hAnsi="Arial"/>
          <w:sz w:val="21"/>
        </w:rPr>
        <w:t>8. Erregelamendu bidez eskatzen diren liburuak eginbidetzea eta dokumentuak konpultsatzea:</w:t>
      </w:r>
    </w:p>
    <w:p w14:paraId="0663D22F" w14:textId="77777777" w:rsidR="00F975F9" w:rsidRPr="009D0202" w:rsidRDefault="00F975F9" w:rsidP="009D0202">
      <w:pPr>
        <w:shd w:val="clear" w:color="auto" w:fill="FFFFFF" w:themeFill="background1"/>
        <w:tabs>
          <w:tab w:val="left" w:pos="540"/>
          <w:tab w:val="decimal" w:leader="dot" w:pos="8278"/>
        </w:tabs>
        <w:autoSpaceDE w:val="0"/>
        <w:autoSpaceDN w:val="0"/>
        <w:adjustRightInd w:val="0"/>
        <w:spacing w:after="40" w:line="240" w:lineRule="exact"/>
        <w:ind w:left="540"/>
        <w:rPr>
          <w:rFonts w:ascii="Arial" w:hAnsi="Arial" w:cs="Arial"/>
          <w:sz w:val="21"/>
          <w:szCs w:val="21"/>
        </w:rPr>
      </w:pPr>
      <w:r>
        <w:rPr>
          <w:rFonts w:ascii="Arial" w:hAnsi="Arial"/>
          <w:sz w:val="21"/>
        </w:rPr>
        <w:t>8.1. Liburuak eginbidetzea. 100 orriko multzo edo frakzio bakoitza</w:t>
      </w:r>
      <w:r>
        <w:rPr>
          <w:rFonts w:ascii="Arial" w:hAnsi="Arial"/>
          <w:sz w:val="21"/>
        </w:rPr>
        <w:tab/>
        <w:t>19,26</w:t>
      </w:r>
    </w:p>
    <w:p w14:paraId="3E830BFF" w14:textId="77777777" w:rsidR="00F975F9" w:rsidRPr="009D0202" w:rsidRDefault="00F975F9" w:rsidP="009D0202">
      <w:pPr>
        <w:shd w:val="clear" w:color="auto" w:fill="FFFFFF" w:themeFill="background1"/>
        <w:tabs>
          <w:tab w:val="left" w:pos="540"/>
          <w:tab w:val="decimal" w:leader="dot" w:pos="8278"/>
        </w:tabs>
        <w:autoSpaceDE w:val="0"/>
        <w:autoSpaceDN w:val="0"/>
        <w:adjustRightInd w:val="0"/>
        <w:spacing w:after="40" w:line="240" w:lineRule="exact"/>
        <w:ind w:left="540"/>
        <w:rPr>
          <w:rFonts w:ascii="Arial" w:hAnsi="Arial" w:cs="Arial"/>
          <w:sz w:val="21"/>
          <w:szCs w:val="21"/>
        </w:rPr>
      </w:pPr>
      <w:r>
        <w:rPr>
          <w:rFonts w:ascii="Arial" w:hAnsi="Arial"/>
          <w:sz w:val="21"/>
        </w:rPr>
        <w:t>8.2. Dokumentuak konpultsatzea. Lehenengo 10 orriak</w:t>
      </w:r>
      <w:r>
        <w:rPr>
          <w:rFonts w:ascii="Arial" w:hAnsi="Arial"/>
          <w:sz w:val="21"/>
        </w:rPr>
        <w:tab/>
        <w:t>3,85</w:t>
      </w:r>
    </w:p>
    <w:p w14:paraId="447014F2" w14:textId="395768FC" w:rsidR="00F975F9" w:rsidRPr="009D0202" w:rsidRDefault="00F975F9" w:rsidP="009D0202">
      <w:pPr>
        <w:shd w:val="clear" w:color="auto" w:fill="FFFFFF" w:themeFill="background1"/>
        <w:tabs>
          <w:tab w:val="left" w:pos="540"/>
          <w:tab w:val="decimal" w:leader="dot" w:pos="8278"/>
        </w:tabs>
        <w:autoSpaceDE w:val="0"/>
        <w:autoSpaceDN w:val="0"/>
        <w:adjustRightInd w:val="0"/>
        <w:spacing w:after="40" w:line="240" w:lineRule="exact"/>
        <w:ind w:left="540"/>
        <w:rPr>
          <w:rFonts w:ascii="Arial" w:hAnsi="Arial" w:cs="Arial"/>
          <w:sz w:val="21"/>
          <w:szCs w:val="21"/>
        </w:rPr>
      </w:pPr>
      <w:r>
        <w:rPr>
          <w:rFonts w:ascii="Arial" w:hAnsi="Arial"/>
          <w:sz w:val="21"/>
        </w:rPr>
        <w:t>8.3 . Enpresei, baimenei edo joko-makinei buruzko ziurtagiriak</w:t>
      </w:r>
      <w:r>
        <w:rPr>
          <w:rFonts w:ascii="Arial" w:hAnsi="Arial"/>
          <w:sz w:val="21"/>
        </w:rPr>
        <w:tab/>
        <w:t>51,25</w:t>
      </w:r>
    </w:p>
    <w:p w14:paraId="1AE0638E" w14:textId="77777777" w:rsidR="00F975F9" w:rsidRPr="009D0202" w:rsidRDefault="00F975F9" w:rsidP="009D0202">
      <w:pPr>
        <w:shd w:val="clear" w:color="auto" w:fill="FFFFFF" w:themeFill="background1"/>
        <w:tabs>
          <w:tab w:val="left" w:pos="540"/>
          <w:tab w:val="decimal" w:leader="dot" w:pos="8278"/>
        </w:tabs>
        <w:autoSpaceDE w:val="0"/>
        <w:autoSpaceDN w:val="0"/>
        <w:adjustRightInd w:val="0"/>
        <w:spacing w:after="120" w:line="240" w:lineRule="exact"/>
        <w:ind w:left="540"/>
        <w:rPr>
          <w:rFonts w:ascii="Arial" w:hAnsi="Arial" w:cs="Arial"/>
          <w:sz w:val="21"/>
          <w:szCs w:val="21"/>
        </w:rPr>
      </w:pPr>
      <w:r>
        <w:rPr>
          <w:rFonts w:ascii="Arial" w:hAnsi="Arial"/>
          <w:sz w:val="21"/>
        </w:rPr>
        <w:t>Gainerakoak, 0,40 euro konpultsatutako orri bakoitzeko</w:t>
      </w:r>
    </w:p>
    <w:p w14:paraId="2D57F7AF" w14:textId="67D95B24" w:rsidR="00F975F9" w:rsidRPr="009D0202" w:rsidRDefault="00F975F9" w:rsidP="009D0202">
      <w:pPr>
        <w:shd w:val="clear" w:color="auto" w:fill="FFFFFF" w:themeFill="background1"/>
        <w:tabs>
          <w:tab w:val="left" w:pos="360"/>
          <w:tab w:val="decimal" w:leader="dot" w:pos="8278"/>
        </w:tabs>
        <w:autoSpaceDE w:val="0"/>
        <w:autoSpaceDN w:val="0"/>
        <w:adjustRightInd w:val="0"/>
        <w:spacing w:after="120" w:line="240" w:lineRule="exact"/>
        <w:ind w:left="360" w:right="1624"/>
        <w:rPr>
          <w:rFonts w:ascii="Arial" w:hAnsi="Arial" w:cs="Arial"/>
          <w:sz w:val="21"/>
          <w:szCs w:val="21"/>
        </w:rPr>
      </w:pPr>
      <w:r>
        <w:rPr>
          <w:rFonts w:ascii="Arial" w:hAnsi="Arial"/>
          <w:sz w:val="21"/>
        </w:rPr>
        <w:t>9. Joko eta Ikuskizun Zuzendaritzak joko-prozeduretan peritu-txosten</w:t>
      </w:r>
      <w:r w:rsidR="00F361E9">
        <w:rPr>
          <w:rFonts w:ascii="Arial" w:hAnsi="Arial"/>
          <w:sz w:val="21"/>
        </w:rPr>
        <w:t>ak edo txosten teknikoak egitea</w:t>
      </w:r>
      <w:r>
        <w:rPr>
          <w:rFonts w:ascii="Arial" w:hAnsi="Arial"/>
          <w:sz w:val="21"/>
        </w:rPr>
        <w:tab/>
        <w:t>205,00</w:t>
      </w:r>
    </w:p>
    <w:p w14:paraId="22C5B7C9" w14:textId="77777777" w:rsidR="00F975F9" w:rsidRPr="009D0202" w:rsidRDefault="00F975F9" w:rsidP="009D0202">
      <w:pPr>
        <w:pStyle w:val="Ttulo2"/>
        <w:shd w:val="clear" w:color="auto" w:fill="FFFFFF" w:themeFill="background1"/>
      </w:pPr>
      <w:bookmarkStart w:id="197" w:name="_Toc155960205"/>
      <w:r>
        <w:t>III. KAPITULUA. IKUSKIZUNEI DAGOKIEN TASA</w:t>
      </w:r>
      <w:bookmarkEnd w:id="197"/>
    </w:p>
    <w:p w14:paraId="1628713D" w14:textId="4FB4D016" w:rsidR="00F975F9" w:rsidRPr="009D0202" w:rsidRDefault="00F975F9" w:rsidP="009D0202">
      <w:pPr>
        <w:pStyle w:val="Ttulo3"/>
        <w:shd w:val="clear" w:color="auto" w:fill="FFFFFF" w:themeFill="background1"/>
      </w:pPr>
      <w:bookmarkStart w:id="198" w:name="_Toc473955355"/>
      <w:bookmarkStart w:id="199" w:name="_Toc155960206"/>
      <w:bookmarkEnd w:id="196"/>
      <w:r>
        <w:t>110. artikulua. Zerga-egitatea.</w:t>
      </w:r>
      <w:bookmarkEnd w:id="198"/>
      <w:r>
        <w:rPr>
          <w:rFonts w:ascii="Times New Roman" w:hAnsi="Times New Roman"/>
          <w:sz w:val="24"/>
          <w:vertAlign w:val="superscript"/>
        </w:rPr>
        <w:t xml:space="preserve"> </w:t>
      </w:r>
      <w:bookmarkEnd w:id="199"/>
    </w:p>
    <w:p w14:paraId="288CF51F" w14:textId="77777777" w:rsidR="00F975F9" w:rsidRPr="009D0202" w:rsidRDefault="00F975F9" w:rsidP="009D0202">
      <w:pPr>
        <w:shd w:val="clear" w:color="auto" w:fill="FFFFFF" w:themeFill="background1"/>
        <w:spacing w:after="120"/>
        <w:jc w:val="both"/>
        <w:rPr>
          <w:rFonts w:ascii="Arial" w:hAnsi="Arial" w:cs="Arial"/>
          <w:sz w:val="21"/>
          <w:szCs w:val="21"/>
        </w:rPr>
      </w:pPr>
      <w:bookmarkStart w:id="200" w:name="_Toc473955356"/>
      <w:r>
        <w:rPr>
          <w:rFonts w:ascii="Arial" w:hAnsi="Arial"/>
          <w:sz w:val="21"/>
        </w:rPr>
        <w:t>Tasa honen zerga-egitatea da zerbitzu hauek ematea:</w:t>
      </w:r>
    </w:p>
    <w:p w14:paraId="42A4766F" w14:textId="77777777" w:rsidR="00F975F9" w:rsidRPr="009D0202" w:rsidRDefault="00F975F9" w:rsidP="009D0202">
      <w:pPr>
        <w:shd w:val="clear" w:color="auto" w:fill="FFFFFF" w:themeFill="background1"/>
        <w:spacing w:after="120"/>
        <w:ind w:left="567" w:hanging="283"/>
        <w:jc w:val="both"/>
        <w:rPr>
          <w:rFonts w:ascii="Arial" w:hAnsi="Arial" w:cs="Arial"/>
          <w:sz w:val="21"/>
          <w:szCs w:val="21"/>
        </w:rPr>
      </w:pPr>
      <w:r>
        <w:rPr>
          <w:rFonts w:ascii="Arial" w:hAnsi="Arial"/>
          <w:sz w:val="21"/>
        </w:rPr>
        <w:t xml:space="preserve">a) </w:t>
      </w:r>
      <w:r>
        <w:rPr>
          <w:rFonts w:ascii="Arial" w:hAnsi="Arial"/>
          <w:sz w:val="21"/>
        </w:rPr>
        <w:tab/>
        <w:t>Eusko Jaurlaritzako zuzendaritza eskudunak baimena ematea jendaurreko ikuskizunak eta, oro har, aisialdiko jarduerak egiteko.</w:t>
      </w:r>
    </w:p>
    <w:p w14:paraId="3A6067CD" w14:textId="77777777" w:rsidR="00F975F9" w:rsidRPr="009D0202" w:rsidRDefault="00F975F9" w:rsidP="009D0202">
      <w:pPr>
        <w:shd w:val="clear" w:color="auto" w:fill="FFFFFF" w:themeFill="background1"/>
        <w:spacing w:after="120"/>
        <w:ind w:left="567" w:hanging="283"/>
        <w:jc w:val="both"/>
        <w:rPr>
          <w:rFonts w:ascii="Arial" w:hAnsi="Arial" w:cs="Arial"/>
          <w:sz w:val="21"/>
          <w:szCs w:val="21"/>
        </w:rPr>
      </w:pPr>
      <w:r>
        <w:rPr>
          <w:rFonts w:ascii="Arial" w:hAnsi="Arial"/>
          <w:sz w:val="21"/>
        </w:rPr>
        <w:t xml:space="preserve">b) </w:t>
      </w:r>
      <w:r>
        <w:rPr>
          <w:rFonts w:ascii="Arial" w:hAnsi="Arial"/>
          <w:sz w:val="21"/>
        </w:rPr>
        <w:tab/>
        <w:t>Establezimendu publikoak ireki eta ixteko ordutegiak luzatzeko baimena ematea.</w:t>
      </w:r>
    </w:p>
    <w:p w14:paraId="1F7AF765" w14:textId="77777777" w:rsidR="00F975F9" w:rsidRPr="009D0202" w:rsidRDefault="00F975F9" w:rsidP="009D0202">
      <w:pPr>
        <w:shd w:val="clear" w:color="auto" w:fill="FFFFFF" w:themeFill="background1"/>
        <w:spacing w:after="120"/>
        <w:ind w:left="567" w:hanging="283"/>
        <w:jc w:val="both"/>
        <w:rPr>
          <w:rFonts w:ascii="Arial" w:hAnsi="Arial" w:cs="Arial"/>
          <w:sz w:val="21"/>
          <w:szCs w:val="21"/>
        </w:rPr>
      </w:pPr>
      <w:r>
        <w:rPr>
          <w:rFonts w:ascii="Arial" w:hAnsi="Arial"/>
          <w:sz w:val="21"/>
        </w:rPr>
        <w:t xml:space="preserve">c) </w:t>
      </w:r>
      <w:r>
        <w:rPr>
          <w:rFonts w:ascii="Arial" w:hAnsi="Arial"/>
          <w:sz w:val="21"/>
        </w:rPr>
        <w:tab/>
        <w:t>Sarrerak komisioaz saltzeko edo birsaltzeko baimena ematea.</w:t>
      </w:r>
    </w:p>
    <w:p w14:paraId="4B71A1F3" w14:textId="77777777" w:rsidR="00F975F9" w:rsidRPr="009D0202" w:rsidRDefault="00F975F9" w:rsidP="009D0202">
      <w:pPr>
        <w:shd w:val="clear" w:color="auto" w:fill="FFFFFF" w:themeFill="background1"/>
        <w:spacing w:after="120"/>
        <w:ind w:left="567" w:hanging="283"/>
        <w:jc w:val="both"/>
        <w:rPr>
          <w:rFonts w:ascii="Arial" w:hAnsi="Arial" w:cs="Arial"/>
          <w:sz w:val="21"/>
          <w:szCs w:val="21"/>
        </w:rPr>
      </w:pPr>
      <w:r>
        <w:rPr>
          <w:rFonts w:ascii="Arial" w:hAnsi="Arial"/>
          <w:sz w:val="21"/>
        </w:rPr>
        <w:t xml:space="preserve">d) </w:t>
      </w:r>
      <w:r>
        <w:rPr>
          <w:rFonts w:ascii="Arial" w:hAnsi="Arial"/>
          <w:sz w:val="21"/>
        </w:rPr>
        <w:tab/>
        <w:t>Erregelamendu bidez eskatzen diren liburuak eginbidetzea eta dokumentuak konpultsatzea.</w:t>
      </w:r>
    </w:p>
    <w:p w14:paraId="615ED352" w14:textId="77777777" w:rsidR="00F975F9" w:rsidRPr="009D0202" w:rsidRDefault="00F975F9" w:rsidP="009D0202">
      <w:pPr>
        <w:shd w:val="clear" w:color="auto" w:fill="FFFFFF" w:themeFill="background1"/>
        <w:spacing w:after="120"/>
        <w:ind w:left="567" w:hanging="283"/>
        <w:jc w:val="both"/>
        <w:rPr>
          <w:rFonts w:ascii="Arial" w:hAnsi="Arial" w:cs="Arial"/>
          <w:sz w:val="21"/>
          <w:szCs w:val="21"/>
        </w:rPr>
      </w:pPr>
      <w:r>
        <w:rPr>
          <w:rFonts w:ascii="Arial" w:hAnsi="Arial"/>
          <w:sz w:val="21"/>
        </w:rPr>
        <w:t xml:space="preserve">e) </w:t>
      </w:r>
      <w:r>
        <w:rPr>
          <w:rFonts w:ascii="Arial" w:hAnsi="Arial"/>
          <w:sz w:val="21"/>
        </w:rPr>
        <w:tab/>
        <w:t>Joko eta Ikuskizun Zuzendaritzak ikuskizun-prozeduretan peritu-txostenak edo txosten teknikoak egitea.</w:t>
      </w:r>
    </w:p>
    <w:p w14:paraId="0DDDEE26" w14:textId="77777777" w:rsidR="00F975F9" w:rsidRPr="009D0202" w:rsidRDefault="00F975F9" w:rsidP="009D0202">
      <w:pPr>
        <w:shd w:val="clear" w:color="auto" w:fill="FFFFFF" w:themeFill="background1"/>
        <w:spacing w:after="120"/>
        <w:ind w:left="567" w:hanging="283"/>
        <w:jc w:val="both"/>
        <w:rPr>
          <w:rFonts w:ascii="Arial" w:hAnsi="Arial" w:cs="Arial"/>
          <w:sz w:val="21"/>
          <w:szCs w:val="21"/>
        </w:rPr>
      </w:pPr>
      <w:r>
        <w:rPr>
          <w:rFonts w:ascii="Arial" w:hAnsi="Arial"/>
          <w:sz w:val="21"/>
        </w:rPr>
        <w:t xml:space="preserve">f) </w:t>
      </w:r>
      <w:r>
        <w:rPr>
          <w:rFonts w:ascii="Arial" w:hAnsi="Arial"/>
          <w:sz w:val="21"/>
        </w:rPr>
        <w:tab/>
        <w:t>Baimenik behar ez duten jendaurreko ikuskizun edo aisialdiko jardueren kasuan, indarrean dagoen araudiak ezarritako betekizunak betetzen ote diren egiaztatzea.</w:t>
      </w:r>
    </w:p>
    <w:p w14:paraId="1605D6DD" w14:textId="77777777" w:rsidR="00F975F9" w:rsidRPr="009D0202" w:rsidRDefault="00F975F9" w:rsidP="009D0202">
      <w:pPr>
        <w:pStyle w:val="Ttulo3"/>
        <w:shd w:val="clear" w:color="auto" w:fill="FFFFFF" w:themeFill="background1"/>
      </w:pPr>
      <w:bookmarkStart w:id="201" w:name="_Toc155960207"/>
      <w:r>
        <w:t>111. artikulua. Subjektu pasiboa.</w:t>
      </w:r>
      <w:bookmarkEnd w:id="200"/>
      <w:bookmarkEnd w:id="201"/>
    </w:p>
    <w:p w14:paraId="79109275" w14:textId="77777777" w:rsidR="00F975F9" w:rsidRPr="009D0202" w:rsidRDefault="00F975F9" w:rsidP="009D0202">
      <w:pPr>
        <w:shd w:val="clear" w:color="auto" w:fill="FFFFFF" w:themeFill="background1"/>
        <w:spacing w:after="120"/>
        <w:jc w:val="both"/>
        <w:rPr>
          <w:rFonts w:ascii="Arial" w:hAnsi="Arial" w:cs="Arial"/>
          <w:sz w:val="21"/>
          <w:szCs w:val="21"/>
        </w:rPr>
      </w:pPr>
      <w:bookmarkStart w:id="202" w:name="_Toc473955357"/>
      <w:r>
        <w:rPr>
          <w:rFonts w:ascii="Arial" w:hAnsi="Arial"/>
          <w:sz w:val="21"/>
        </w:rPr>
        <w:t>Tasa honen subjektu pasibo dira zerga-egitate diren zerbitzuak jasotzen dituzten pertsona fisikoak edo juridikoak.</w:t>
      </w:r>
    </w:p>
    <w:p w14:paraId="0BCF78DC" w14:textId="77777777" w:rsidR="00F975F9" w:rsidRPr="009D0202" w:rsidRDefault="00F975F9" w:rsidP="009D0202">
      <w:pPr>
        <w:pStyle w:val="Ttulo3"/>
        <w:shd w:val="clear" w:color="auto" w:fill="FFFFFF" w:themeFill="background1"/>
      </w:pPr>
      <w:bookmarkStart w:id="203" w:name="_Toc155960208"/>
      <w:r>
        <w:t>112. artikulua. Sortzapena.</w:t>
      </w:r>
      <w:bookmarkEnd w:id="202"/>
      <w:bookmarkEnd w:id="203"/>
    </w:p>
    <w:p w14:paraId="315C4832" w14:textId="77777777" w:rsidR="00F975F9" w:rsidRPr="009D0202" w:rsidRDefault="00F975F9" w:rsidP="009D0202">
      <w:pPr>
        <w:shd w:val="clear" w:color="auto" w:fill="FFFFFF" w:themeFill="background1"/>
        <w:spacing w:after="120"/>
        <w:jc w:val="both"/>
        <w:rPr>
          <w:rFonts w:ascii="Arial" w:hAnsi="Arial" w:cs="Arial"/>
          <w:sz w:val="21"/>
          <w:szCs w:val="21"/>
        </w:rPr>
      </w:pPr>
      <w:bookmarkStart w:id="204" w:name="_Toc473955358"/>
      <w:r>
        <w:rPr>
          <w:rFonts w:ascii="Arial" w:hAnsi="Arial"/>
          <w:sz w:val="21"/>
        </w:rPr>
        <w:t>1. Tasaren sortzapena zerga-egitate diren zerbitzuak ematen direnean izango da. Halere, eskaera egiten den unean exijitu ahal izango da ordainketa.</w:t>
      </w:r>
    </w:p>
    <w:p w14:paraId="3C4A6973"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2. Aurreko apartatuan xedatutakoa gorabehera, baimenen kasuan, baimendutako ikuskizun bakoitzagatik izango da tasaren sortzapena, edozein dela ere ebazpen berean baimendutako ikuskizunen kopurua.</w:t>
      </w:r>
    </w:p>
    <w:p w14:paraId="0DBC3EF7" w14:textId="7932DC49" w:rsidR="00F975F9" w:rsidRPr="009D0202" w:rsidRDefault="00F975F9" w:rsidP="009D0202">
      <w:pPr>
        <w:pStyle w:val="Ttulo3"/>
        <w:shd w:val="clear" w:color="auto" w:fill="FFFFFF" w:themeFill="background1"/>
      </w:pPr>
      <w:bookmarkStart w:id="205" w:name="_Toc155960209"/>
      <w:r>
        <w:t>113. artikulua. Kuota.</w:t>
      </w:r>
      <w:bookmarkEnd w:id="204"/>
      <w:r>
        <w:rPr>
          <w:rStyle w:val="Refdenotaalpie"/>
        </w:rPr>
        <w:t xml:space="preserve"> </w:t>
      </w:r>
      <w:bookmarkEnd w:id="205"/>
    </w:p>
    <w:p w14:paraId="09C84993" w14:textId="77777777" w:rsidR="00F975F9" w:rsidRPr="009D0202" w:rsidRDefault="00F975F9" w:rsidP="009D0202">
      <w:pPr>
        <w:shd w:val="clear" w:color="auto" w:fill="FFFFFF" w:themeFill="background1"/>
        <w:tabs>
          <w:tab w:val="decimal" w:leader="dot" w:pos="8278"/>
        </w:tabs>
        <w:autoSpaceDE w:val="0"/>
        <w:autoSpaceDN w:val="0"/>
        <w:adjustRightInd w:val="0"/>
        <w:spacing w:after="120"/>
        <w:rPr>
          <w:rFonts w:ascii="Arial" w:hAnsi="Arial" w:cs="Arial"/>
          <w:sz w:val="21"/>
          <w:szCs w:val="21"/>
        </w:rPr>
      </w:pPr>
      <w:bookmarkStart w:id="206" w:name="_Toc473955359"/>
      <w:r>
        <w:rPr>
          <w:rFonts w:ascii="Arial" w:hAnsi="Arial"/>
          <w:sz w:val="21"/>
        </w:rPr>
        <w:t>Tarifa honen arabera eskatuko da tasa (eurotan):</w:t>
      </w:r>
    </w:p>
    <w:tbl>
      <w:tblPr>
        <w:tblW w:w="8647" w:type="dxa"/>
        <w:tblInd w:w="392" w:type="dxa"/>
        <w:tblLayout w:type="fixed"/>
        <w:tblLook w:val="01E0" w:firstRow="1" w:lastRow="1" w:firstColumn="1" w:lastColumn="1" w:noHBand="0" w:noVBand="0"/>
      </w:tblPr>
      <w:tblGrid>
        <w:gridCol w:w="567"/>
        <w:gridCol w:w="567"/>
        <w:gridCol w:w="720"/>
        <w:gridCol w:w="5517"/>
        <w:gridCol w:w="1276"/>
      </w:tblGrid>
      <w:tr w:rsidR="00F975F9" w:rsidRPr="009D0202" w14:paraId="2C3969DA" w14:textId="77777777" w:rsidTr="009149E7">
        <w:tc>
          <w:tcPr>
            <w:tcW w:w="567" w:type="dxa"/>
            <w:shd w:val="clear" w:color="auto" w:fill="auto"/>
          </w:tcPr>
          <w:p w14:paraId="63BB3696" w14:textId="77777777" w:rsidR="00F975F9" w:rsidRPr="009D0202" w:rsidRDefault="00F975F9" w:rsidP="009D0202">
            <w:pPr>
              <w:shd w:val="clear" w:color="auto" w:fill="FFFFFF" w:themeFill="background1"/>
              <w:spacing w:before="120"/>
              <w:rPr>
                <w:rFonts w:ascii="Arial" w:hAnsi="Arial" w:cs="Arial"/>
                <w:sz w:val="21"/>
                <w:szCs w:val="21"/>
              </w:rPr>
            </w:pPr>
            <w:r>
              <w:rPr>
                <w:rFonts w:ascii="Arial" w:hAnsi="Arial"/>
                <w:sz w:val="21"/>
              </w:rPr>
              <w:t>1.</w:t>
            </w:r>
          </w:p>
        </w:tc>
        <w:tc>
          <w:tcPr>
            <w:tcW w:w="6804" w:type="dxa"/>
            <w:gridSpan w:val="3"/>
            <w:shd w:val="clear" w:color="auto" w:fill="auto"/>
          </w:tcPr>
          <w:p w14:paraId="2029FC73" w14:textId="77777777" w:rsidR="00F975F9" w:rsidRPr="009D0202" w:rsidRDefault="00F975F9" w:rsidP="009D0202">
            <w:pPr>
              <w:shd w:val="clear" w:color="auto" w:fill="FFFFFF" w:themeFill="background1"/>
              <w:tabs>
                <w:tab w:val="decimal" w:pos="792"/>
              </w:tabs>
              <w:spacing w:before="120"/>
              <w:rPr>
                <w:rFonts w:ascii="Arial" w:hAnsi="Arial" w:cs="Arial"/>
                <w:sz w:val="21"/>
                <w:szCs w:val="21"/>
              </w:rPr>
            </w:pPr>
            <w:r>
              <w:rPr>
                <w:rFonts w:ascii="Arial" w:hAnsi="Arial"/>
                <w:sz w:val="21"/>
              </w:rPr>
              <w:t>Ikuskizunak eta aisialdiko jarduerak baimentzea:</w:t>
            </w:r>
          </w:p>
        </w:tc>
        <w:tc>
          <w:tcPr>
            <w:tcW w:w="1276" w:type="dxa"/>
            <w:shd w:val="clear" w:color="auto" w:fill="auto"/>
          </w:tcPr>
          <w:p w14:paraId="05C68718" w14:textId="77777777" w:rsidR="00F975F9" w:rsidRPr="009D0202" w:rsidRDefault="00F975F9" w:rsidP="009D0202">
            <w:pPr>
              <w:shd w:val="clear" w:color="auto" w:fill="FFFFFF" w:themeFill="background1"/>
              <w:tabs>
                <w:tab w:val="decimal" w:pos="792"/>
              </w:tabs>
              <w:spacing w:before="120"/>
              <w:jc w:val="center"/>
              <w:rPr>
                <w:rFonts w:ascii="Arial" w:hAnsi="Arial" w:cs="Arial"/>
                <w:sz w:val="21"/>
                <w:szCs w:val="21"/>
              </w:rPr>
            </w:pPr>
          </w:p>
        </w:tc>
      </w:tr>
      <w:tr w:rsidR="00F975F9" w:rsidRPr="009D0202" w14:paraId="4BED79FF" w14:textId="77777777" w:rsidTr="009149E7">
        <w:tc>
          <w:tcPr>
            <w:tcW w:w="567" w:type="dxa"/>
            <w:shd w:val="clear" w:color="auto" w:fill="auto"/>
          </w:tcPr>
          <w:p w14:paraId="319EAAA3" w14:textId="77777777" w:rsidR="00F975F9" w:rsidRPr="009D0202" w:rsidRDefault="00F975F9" w:rsidP="009D0202">
            <w:pPr>
              <w:shd w:val="clear" w:color="auto" w:fill="FFFFFF" w:themeFill="background1"/>
              <w:spacing w:before="120"/>
              <w:rPr>
                <w:rFonts w:ascii="Arial" w:hAnsi="Arial" w:cs="Arial"/>
                <w:smallCaps/>
                <w:sz w:val="21"/>
                <w:szCs w:val="21"/>
              </w:rPr>
            </w:pPr>
          </w:p>
        </w:tc>
        <w:tc>
          <w:tcPr>
            <w:tcW w:w="567" w:type="dxa"/>
            <w:shd w:val="clear" w:color="auto" w:fill="auto"/>
          </w:tcPr>
          <w:p w14:paraId="2F04EBE8" w14:textId="77777777" w:rsidR="00F975F9" w:rsidRPr="009D0202" w:rsidRDefault="00F975F9" w:rsidP="009D0202">
            <w:pPr>
              <w:shd w:val="clear" w:color="auto" w:fill="FFFFFF" w:themeFill="background1"/>
              <w:spacing w:before="120"/>
              <w:rPr>
                <w:rFonts w:ascii="Arial" w:hAnsi="Arial" w:cs="Arial"/>
                <w:sz w:val="21"/>
                <w:szCs w:val="21"/>
              </w:rPr>
            </w:pPr>
            <w:r>
              <w:rPr>
                <w:rFonts w:ascii="Arial" w:hAnsi="Arial"/>
                <w:sz w:val="21"/>
              </w:rPr>
              <w:t>1.1</w:t>
            </w:r>
          </w:p>
        </w:tc>
        <w:tc>
          <w:tcPr>
            <w:tcW w:w="6237" w:type="dxa"/>
            <w:gridSpan w:val="2"/>
            <w:shd w:val="clear" w:color="auto" w:fill="auto"/>
          </w:tcPr>
          <w:p w14:paraId="6ADB0210" w14:textId="2995F43D" w:rsidR="00F975F9" w:rsidRPr="009D0202" w:rsidRDefault="00F975F9" w:rsidP="009D0202">
            <w:pPr>
              <w:shd w:val="clear" w:color="auto" w:fill="FFFFFF" w:themeFill="background1"/>
              <w:tabs>
                <w:tab w:val="decimal" w:pos="792"/>
              </w:tabs>
              <w:spacing w:before="120"/>
              <w:rPr>
                <w:rFonts w:ascii="Arial" w:hAnsi="Arial" w:cs="Arial"/>
                <w:sz w:val="21"/>
                <w:szCs w:val="21"/>
              </w:rPr>
            </w:pPr>
            <w:r>
              <w:rPr>
                <w:rFonts w:ascii="Arial" w:hAnsi="Arial"/>
                <w:sz w:val="21"/>
              </w:rPr>
              <w:t>Ikuskizunak eta aisialdiko jarduerak baimentzea</w:t>
            </w:r>
            <w:r w:rsidR="002660B1">
              <w:rPr>
                <w:rFonts w:ascii="Arial" w:hAnsi="Arial"/>
                <w:sz w:val="21"/>
              </w:rPr>
              <w:t>:</w:t>
            </w:r>
          </w:p>
        </w:tc>
        <w:tc>
          <w:tcPr>
            <w:tcW w:w="1276" w:type="dxa"/>
            <w:shd w:val="clear" w:color="auto" w:fill="auto"/>
          </w:tcPr>
          <w:p w14:paraId="6EEB1765" w14:textId="77777777" w:rsidR="00F975F9" w:rsidRPr="009D0202" w:rsidRDefault="00F975F9" w:rsidP="009D0202">
            <w:pPr>
              <w:shd w:val="clear" w:color="auto" w:fill="FFFFFF" w:themeFill="background1"/>
              <w:tabs>
                <w:tab w:val="decimal" w:pos="792"/>
              </w:tabs>
              <w:spacing w:before="120"/>
              <w:jc w:val="center"/>
              <w:rPr>
                <w:rFonts w:ascii="Arial" w:hAnsi="Arial" w:cs="Arial"/>
                <w:strike/>
                <w:sz w:val="21"/>
                <w:szCs w:val="21"/>
              </w:rPr>
            </w:pPr>
          </w:p>
        </w:tc>
      </w:tr>
      <w:tr w:rsidR="00F975F9" w:rsidRPr="009D0202" w14:paraId="75BBC205" w14:textId="77777777" w:rsidTr="009149E7">
        <w:tc>
          <w:tcPr>
            <w:tcW w:w="567" w:type="dxa"/>
            <w:shd w:val="clear" w:color="auto" w:fill="auto"/>
          </w:tcPr>
          <w:p w14:paraId="706E12A9" w14:textId="77777777" w:rsidR="00F975F9" w:rsidRPr="009D0202" w:rsidRDefault="00F975F9" w:rsidP="009D0202">
            <w:pPr>
              <w:shd w:val="clear" w:color="auto" w:fill="FFFFFF" w:themeFill="background1"/>
              <w:spacing w:before="120"/>
              <w:rPr>
                <w:rFonts w:ascii="Arial" w:hAnsi="Arial" w:cs="Arial"/>
                <w:smallCaps/>
                <w:sz w:val="21"/>
                <w:szCs w:val="21"/>
              </w:rPr>
            </w:pPr>
          </w:p>
        </w:tc>
        <w:tc>
          <w:tcPr>
            <w:tcW w:w="567" w:type="dxa"/>
            <w:shd w:val="clear" w:color="auto" w:fill="auto"/>
          </w:tcPr>
          <w:p w14:paraId="49CED43B" w14:textId="77777777" w:rsidR="00F975F9" w:rsidRPr="009D0202" w:rsidRDefault="00F975F9" w:rsidP="009D0202">
            <w:pPr>
              <w:shd w:val="clear" w:color="auto" w:fill="FFFFFF" w:themeFill="background1"/>
              <w:spacing w:before="120"/>
              <w:rPr>
                <w:rFonts w:ascii="Arial" w:hAnsi="Arial" w:cs="Arial"/>
                <w:sz w:val="21"/>
                <w:szCs w:val="21"/>
              </w:rPr>
            </w:pPr>
            <w:r>
              <w:rPr>
                <w:rFonts w:ascii="Arial" w:hAnsi="Arial"/>
                <w:sz w:val="21"/>
              </w:rPr>
              <w:t>-</w:t>
            </w:r>
          </w:p>
        </w:tc>
        <w:tc>
          <w:tcPr>
            <w:tcW w:w="6237" w:type="dxa"/>
            <w:gridSpan w:val="2"/>
            <w:shd w:val="clear" w:color="auto" w:fill="auto"/>
          </w:tcPr>
          <w:p w14:paraId="1EB0B892" w14:textId="77777777" w:rsidR="00F975F9" w:rsidRPr="009D0202" w:rsidRDefault="00F975F9" w:rsidP="009D0202">
            <w:pPr>
              <w:shd w:val="clear" w:color="auto" w:fill="FFFFFF" w:themeFill="background1"/>
              <w:spacing w:before="120"/>
              <w:rPr>
                <w:rFonts w:ascii="Arial" w:hAnsi="Arial" w:cs="Arial"/>
                <w:sz w:val="21"/>
                <w:szCs w:val="21"/>
              </w:rPr>
            </w:pPr>
            <w:r>
              <w:rPr>
                <w:rFonts w:ascii="Arial" w:hAnsi="Arial"/>
                <w:sz w:val="21"/>
              </w:rPr>
              <w:t>700 pertsonara arteko edukiera</w:t>
            </w:r>
          </w:p>
        </w:tc>
        <w:tc>
          <w:tcPr>
            <w:tcW w:w="1276" w:type="dxa"/>
            <w:shd w:val="clear" w:color="auto" w:fill="auto"/>
          </w:tcPr>
          <w:p w14:paraId="7CA58A68" w14:textId="77777777" w:rsidR="00F975F9" w:rsidRPr="009D0202" w:rsidRDefault="00F975F9" w:rsidP="009D0202">
            <w:pPr>
              <w:shd w:val="clear" w:color="auto" w:fill="FFFFFF" w:themeFill="background1"/>
              <w:tabs>
                <w:tab w:val="decimal" w:pos="792"/>
              </w:tabs>
              <w:spacing w:before="120"/>
              <w:jc w:val="center"/>
            </w:pPr>
            <w:r>
              <w:rPr>
                <w:rFonts w:ascii="Arial" w:hAnsi="Arial"/>
                <w:sz w:val="21"/>
              </w:rPr>
              <w:t>61,50</w:t>
            </w:r>
          </w:p>
        </w:tc>
      </w:tr>
      <w:tr w:rsidR="00F975F9" w:rsidRPr="009D0202" w14:paraId="2FFE8656" w14:textId="77777777" w:rsidTr="009149E7">
        <w:tc>
          <w:tcPr>
            <w:tcW w:w="567" w:type="dxa"/>
            <w:shd w:val="clear" w:color="auto" w:fill="auto"/>
          </w:tcPr>
          <w:p w14:paraId="3F0F3EF7" w14:textId="77777777" w:rsidR="00F975F9" w:rsidRPr="009D0202" w:rsidRDefault="00F975F9" w:rsidP="009D0202">
            <w:pPr>
              <w:shd w:val="clear" w:color="auto" w:fill="FFFFFF" w:themeFill="background1"/>
              <w:spacing w:before="120"/>
              <w:rPr>
                <w:rFonts w:ascii="Arial" w:hAnsi="Arial" w:cs="Arial"/>
                <w:smallCaps/>
                <w:sz w:val="21"/>
                <w:szCs w:val="21"/>
              </w:rPr>
            </w:pPr>
          </w:p>
        </w:tc>
        <w:tc>
          <w:tcPr>
            <w:tcW w:w="567" w:type="dxa"/>
            <w:shd w:val="clear" w:color="auto" w:fill="auto"/>
          </w:tcPr>
          <w:p w14:paraId="46EF5B07" w14:textId="77777777" w:rsidR="00F975F9" w:rsidRPr="009D0202" w:rsidRDefault="00F975F9" w:rsidP="009D0202">
            <w:pPr>
              <w:shd w:val="clear" w:color="auto" w:fill="FFFFFF" w:themeFill="background1"/>
              <w:spacing w:before="120"/>
              <w:rPr>
                <w:rFonts w:ascii="Arial" w:hAnsi="Arial" w:cs="Arial"/>
                <w:sz w:val="21"/>
                <w:szCs w:val="21"/>
              </w:rPr>
            </w:pPr>
            <w:r>
              <w:rPr>
                <w:rFonts w:ascii="Arial" w:hAnsi="Arial"/>
                <w:sz w:val="21"/>
              </w:rPr>
              <w:t>-</w:t>
            </w:r>
          </w:p>
        </w:tc>
        <w:tc>
          <w:tcPr>
            <w:tcW w:w="6237" w:type="dxa"/>
            <w:gridSpan w:val="2"/>
            <w:shd w:val="clear" w:color="auto" w:fill="auto"/>
          </w:tcPr>
          <w:p w14:paraId="6783F874" w14:textId="77777777" w:rsidR="00F975F9" w:rsidRPr="009D0202" w:rsidRDefault="00F975F9" w:rsidP="009D0202">
            <w:pPr>
              <w:shd w:val="clear" w:color="auto" w:fill="FFFFFF" w:themeFill="background1"/>
              <w:spacing w:before="120"/>
              <w:rPr>
                <w:rFonts w:ascii="Arial" w:hAnsi="Arial" w:cs="Arial"/>
                <w:sz w:val="21"/>
                <w:szCs w:val="21"/>
              </w:rPr>
            </w:pPr>
            <w:r>
              <w:rPr>
                <w:rFonts w:ascii="Arial" w:hAnsi="Arial"/>
                <w:sz w:val="21"/>
              </w:rPr>
              <w:t>701 pertsonatik 1.999ra bitarteko edukiera</w:t>
            </w:r>
          </w:p>
        </w:tc>
        <w:tc>
          <w:tcPr>
            <w:tcW w:w="1276" w:type="dxa"/>
            <w:shd w:val="clear" w:color="auto" w:fill="auto"/>
            <w:vAlign w:val="center"/>
          </w:tcPr>
          <w:p w14:paraId="4CDF5CF8" w14:textId="77777777" w:rsidR="00F975F9" w:rsidRPr="009D0202" w:rsidRDefault="00F975F9" w:rsidP="009D0202">
            <w:pPr>
              <w:shd w:val="clear" w:color="auto" w:fill="FFFFFF" w:themeFill="background1"/>
              <w:tabs>
                <w:tab w:val="decimal" w:pos="792"/>
              </w:tabs>
              <w:spacing w:before="120"/>
              <w:jc w:val="center"/>
            </w:pPr>
            <w:r>
              <w:rPr>
                <w:rFonts w:ascii="Arial" w:hAnsi="Arial"/>
                <w:sz w:val="21"/>
              </w:rPr>
              <w:t>153,75</w:t>
            </w:r>
          </w:p>
        </w:tc>
      </w:tr>
      <w:tr w:rsidR="00F975F9" w:rsidRPr="009D0202" w14:paraId="78FF3E4A" w14:textId="77777777" w:rsidTr="009149E7">
        <w:tc>
          <w:tcPr>
            <w:tcW w:w="567" w:type="dxa"/>
            <w:shd w:val="clear" w:color="auto" w:fill="auto"/>
          </w:tcPr>
          <w:p w14:paraId="52746ED4" w14:textId="77777777" w:rsidR="00F975F9" w:rsidRPr="009D0202" w:rsidRDefault="00F975F9" w:rsidP="009D0202">
            <w:pPr>
              <w:shd w:val="clear" w:color="auto" w:fill="FFFFFF" w:themeFill="background1"/>
              <w:spacing w:before="120"/>
              <w:rPr>
                <w:rFonts w:ascii="Arial" w:hAnsi="Arial" w:cs="Arial"/>
                <w:smallCaps/>
                <w:sz w:val="21"/>
                <w:szCs w:val="21"/>
              </w:rPr>
            </w:pPr>
          </w:p>
        </w:tc>
        <w:tc>
          <w:tcPr>
            <w:tcW w:w="567" w:type="dxa"/>
            <w:shd w:val="clear" w:color="auto" w:fill="auto"/>
          </w:tcPr>
          <w:p w14:paraId="57CC8FD5" w14:textId="77777777" w:rsidR="00F975F9" w:rsidRPr="009D0202" w:rsidRDefault="00F975F9" w:rsidP="009D0202">
            <w:pPr>
              <w:shd w:val="clear" w:color="auto" w:fill="FFFFFF" w:themeFill="background1"/>
              <w:spacing w:before="120"/>
              <w:rPr>
                <w:rFonts w:ascii="Arial" w:hAnsi="Arial" w:cs="Arial"/>
                <w:sz w:val="21"/>
                <w:szCs w:val="21"/>
              </w:rPr>
            </w:pPr>
            <w:r>
              <w:rPr>
                <w:rFonts w:ascii="Arial" w:hAnsi="Arial"/>
                <w:sz w:val="21"/>
              </w:rPr>
              <w:t>-</w:t>
            </w:r>
          </w:p>
        </w:tc>
        <w:tc>
          <w:tcPr>
            <w:tcW w:w="6237" w:type="dxa"/>
            <w:gridSpan w:val="2"/>
            <w:shd w:val="clear" w:color="auto" w:fill="auto"/>
          </w:tcPr>
          <w:p w14:paraId="5DB6CFE5" w14:textId="77777777" w:rsidR="00F975F9" w:rsidRPr="009D0202" w:rsidRDefault="00F975F9" w:rsidP="009D0202">
            <w:pPr>
              <w:shd w:val="clear" w:color="auto" w:fill="FFFFFF" w:themeFill="background1"/>
              <w:spacing w:before="120"/>
              <w:rPr>
                <w:rFonts w:ascii="Arial" w:hAnsi="Arial" w:cs="Arial"/>
                <w:sz w:val="21"/>
                <w:szCs w:val="21"/>
              </w:rPr>
            </w:pPr>
            <w:r>
              <w:rPr>
                <w:rFonts w:ascii="Arial" w:hAnsi="Arial"/>
                <w:sz w:val="21"/>
              </w:rPr>
              <w:t>2.000 pertsonatik 5.000ra bitarteko edukiera</w:t>
            </w:r>
          </w:p>
        </w:tc>
        <w:tc>
          <w:tcPr>
            <w:tcW w:w="1276" w:type="dxa"/>
            <w:shd w:val="clear" w:color="auto" w:fill="auto"/>
            <w:vAlign w:val="center"/>
          </w:tcPr>
          <w:p w14:paraId="49526526" w14:textId="77777777" w:rsidR="00F975F9" w:rsidRPr="009D0202" w:rsidRDefault="00F975F9" w:rsidP="009D0202">
            <w:pPr>
              <w:shd w:val="clear" w:color="auto" w:fill="FFFFFF" w:themeFill="background1"/>
              <w:tabs>
                <w:tab w:val="decimal" w:pos="792"/>
              </w:tabs>
              <w:spacing w:before="120"/>
              <w:jc w:val="center"/>
            </w:pPr>
            <w:r>
              <w:rPr>
                <w:rFonts w:ascii="Arial" w:hAnsi="Arial"/>
                <w:sz w:val="21"/>
              </w:rPr>
              <w:t>307,50</w:t>
            </w:r>
          </w:p>
        </w:tc>
      </w:tr>
      <w:tr w:rsidR="00F975F9" w:rsidRPr="009D0202" w14:paraId="16666F98" w14:textId="77777777" w:rsidTr="009149E7">
        <w:tc>
          <w:tcPr>
            <w:tcW w:w="567" w:type="dxa"/>
            <w:shd w:val="clear" w:color="auto" w:fill="auto"/>
          </w:tcPr>
          <w:p w14:paraId="730594C4" w14:textId="77777777" w:rsidR="00F975F9" w:rsidRPr="009D0202" w:rsidRDefault="00F975F9" w:rsidP="009D0202">
            <w:pPr>
              <w:shd w:val="clear" w:color="auto" w:fill="FFFFFF" w:themeFill="background1"/>
              <w:spacing w:before="120"/>
              <w:rPr>
                <w:rFonts w:ascii="Arial" w:hAnsi="Arial" w:cs="Arial"/>
                <w:smallCaps/>
                <w:sz w:val="21"/>
                <w:szCs w:val="21"/>
              </w:rPr>
            </w:pPr>
          </w:p>
        </w:tc>
        <w:tc>
          <w:tcPr>
            <w:tcW w:w="567" w:type="dxa"/>
            <w:shd w:val="clear" w:color="auto" w:fill="auto"/>
          </w:tcPr>
          <w:p w14:paraId="38291505" w14:textId="77777777" w:rsidR="00F975F9" w:rsidRPr="009D0202" w:rsidRDefault="00F975F9" w:rsidP="009D0202">
            <w:pPr>
              <w:shd w:val="clear" w:color="auto" w:fill="FFFFFF" w:themeFill="background1"/>
              <w:spacing w:before="120"/>
              <w:rPr>
                <w:rFonts w:ascii="Arial" w:hAnsi="Arial" w:cs="Arial"/>
                <w:sz w:val="21"/>
                <w:szCs w:val="21"/>
              </w:rPr>
            </w:pPr>
            <w:r>
              <w:rPr>
                <w:rFonts w:ascii="Arial" w:hAnsi="Arial"/>
                <w:sz w:val="21"/>
              </w:rPr>
              <w:t>-</w:t>
            </w:r>
          </w:p>
        </w:tc>
        <w:tc>
          <w:tcPr>
            <w:tcW w:w="6237" w:type="dxa"/>
            <w:gridSpan w:val="2"/>
            <w:shd w:val="clear" w:color="auto" w:fill="auto"/>
          </w:tcPr>
          <w:p w14:paraId="1B18375C" w14:textId="77777777" w:rsidR="00F975F9" w:rsidRPr="009D0202" w:rsidRDefault="00F975F9" w:rsidP="009D0202">
            <w:pPr>
              <w:shd w:val="clear" w:color="auto" w:fill="FFFFFF" w:themeFill="background1"/>
              <w:spacing w:before="120"/>
              <w:rPr>
                <w:rFonts w:ascii="Arial" w:hAnsi="Arial" w:cs="Arial"/>
                <w:sz w:val="21"/>
                <w:szCs w:val="21"/>
              </w:rPr>
            </w:pPr>
            <w:r>
              <w:rPr>
                <w:rFonts w:ascii="Arial" w:hAnsi="Arial"/>
                <w:sz w:val="21"/>
              </w:rPr>
              <w:t>5.001 pertsonatik 10.000ra bitarteko edukiera</w:t>
            </w:r>
          </w:p>
        </w:tc>
        <w:tc>
          <w:tcPr>
            <w:tcW w:w="1276" w:type="dxa"/>
            <w:shd w:val="clear" w:color="auto" w:fill="auto"/>
            <w:vAlign w:val="center"/>
          </w:tcPr>
          <w:p w14:paraId="0B109666" w14:textId="77777777" w:rsidR="00F975F9" w:rsidRPr="009D0202" w:rsidRDefault="00F975F9" w:rsidP="009D0202">
            <w:pPr>
              <w:shd w:val="clear" w:color="auto" w:fill="FFFFFF" w:themeFill="background1"/>
              <w:tabs>
                <w:tab w:val="decimal" w:pos="792"/>
              </w:tabs>
              <w:spacing w:before="120"/>
              <w:jc w:val="center"/>
            </w:pPr>
            <w:r>
              <w:rPr>
                <w:rFonts w:ascii="Arial" w:hAnsi="Arial"/>
                <w:sz w:val="21"/>
              </w:rPr>
              <w:t>615,00</w:t>
            </w:r>
          </w:p>
        </w:tc>
      </w:tr>
      <w:tr w:rsidR="00F975F9" w:rsidRPr="009D0202" w14:paraId="509B8676" w14:textId="77777777" w:rsidTr="009149E7">
        <w:tc>
          <w:tcPr>
            <w:tcW w:w="567" w:type="dxa"/>
            <w:shd w:val="clear" w:color="auto" w:fill="auto"/>
          </w:tcPr>
          <w:p w14:paraId="72D3D7F5" w14:textId="77777777" w:rsidR="00F975F9" w:rsidRPr="009D0202" w:rsidRDefault="00F975F9" w:rsidP="009D0202">
            <w:pPr>
              <w:shd w:val="clear" w:color="auto" w:fill="FFFFFF" w:themeFill="background1"/>
              <w:spacing w:before="120"/>
              <w:rPr>
                <w:rFonts w:ascii="Arial" w:hAnsi="Arial" w:cs="Arial"/>
                <w:smallCaps/>
                <w:sz w:val="21"/>
                <w:szCs w:val="21"/>
              </w:rPr>
            </w:pPr>
          </w:p>
        </w:tc>
        <w:tc>
          <w:tcPr>
            <w:tcW w:w="567" w:type="dxa"/>
            <w:shd w:val="clear" w:color="auto" w:fill="auto"/>
          </w:tcPr>
          <w:p w14:paraId="4410C59E" w14:textId="77777777" w:rsidR="00F975F9" w:rsidRPr="009D0202" w:rsidRDefault="00F975F9" w:rsidP="009D0202">
            <w:pPr>
              <w:shd w:val="clear" w:color="auto" w:fill="FFFFFF" w:themeFill="background1"/>
              <w:spacing w:before="120"/>
              <w:rPr>
                <w:rFonts w:ascii="Arial" w:hAnsi="Arial" w:cs="Arial"/>
                <w:sz w:val="21"/>
                <w:szCs w:val="21"/>
              </w:rPr>
            </w:pPr>
            <w:r>
              <w:rPr>
                <w:rFonts w:ascii="Arial" w:hAnsi="Arial"/>
                <w:sz w:val="21"/>
              </w:rPr>
              <w:t>-</w:t>
            </w:r>
          </w:p>
        </w:tc>
        <w:tc>
          <w:tcPr>
            <w:tcW w:w="6237" w:type="dxa"/>
            <w:gridSpan w:val="2"/>
            <w:shd w:val="clear" w:color="auto" w:fill="auto"/>
          </w:tcPr>
          <w:p w14:paraId="527A22BA" w14:textId="77777777" w:rsidR="00F975F9" w:rsidRPr="009D0202" w:rsidRDefault="00F975F9" w:rsidP="009D0202">
            <w:pPr>
              <w:shd w:val="clear" w:color="auto" w:fill="FFFFFF" w:themeFill="background1"/>
              <w:spacing w:before="120"/>
              <w:rPr>
                <w:rFonts w:ascii="Arial" w:hAnsi="Arial" w:cs="Arial"/>
                <w:sz w:val="21"/>
                <w:szCs w:val="21"/>
              </w:rPr>
            </w:pPr>
            <w:r>
              <w:rPr>
                <w:rFonts w:ascii="Arial" w:hAnsi="Arial"/>
                <w:sz w:val="21"/>
              </w:rPr>
              <w:t>10.000 pertsonatik gorako edukiera</w:t>
            </w:r>
          </w:p>
        </w:tc>
        <w:tc>
          <w:tcPr>
            <w:tcW w:w="1276" w:type="dxa"/>
            <w:shd w:val="clear" w:color="auto" w:fill="auto"/>
            <w:vAlign w:val="center"/>
          </w:tcPr>
          <w:p w14:paraId="32931BBA" w14:textId="77777777" w:rsidR="00F975F9" w:rsidRPr="009D0202" w:rsidRDefault="00F975F9" w:rsidP="009D0202">
            <w:pPr>
              <w:shd w:val="clear" w:color="auto" w:fill="FFFFFF" w:themeFill="background1"/>
              <w:tabs>
                <w:tab w:val="decimal" w:pos="792"/>
              </w:tabs>
              <w:spacing w:before="120"/>
              <w:jc w:val="center"/>
            </w:pPr>
            <w:r>
              <w:rPr>
                <w:rFonts w:ascii="Arial" w:hAnsi="Arial"/>
                <w:sz w:val="21"/>
              </w:rPr>
              <w:t>1.537,50</w:t>
            </w:r>
          </w:p>
        </w:tc>
      </w:tr>
      <w:tr w:rsidR="00F975F9" w:rsidRPr="009D0202" w14:paraId="29C7F8B0" w14:textId="77777777" w:rsidTr="009149E7">
        <w:tc>
          <w:tcPr>
            <w:tcW w:w="567" w:type="dxa"/>
            <w:shd w:val="clear" w:color="auto" w:fill="auto"/>
          </w:tcPr>
          <w:p w14:paraId="7982392D" w14:textId="77777777" w:rsidR="00F975F9" w:rsidRPr="009D0202" w:rsidRDefault="00F975F9" w:rsidP="009D0202">
            <w:pPr>
              <w:shd w:val="clear" w:color="auto" w:fill="FFFFFF" w:themeFill="background1"/>
              <w:spacing w:before="120"/>
              <w:rPr>
                <w:rFonts w:ascii="Arial" w:hAnsi="Arial" w:cs="Arial"/>
                <w:smallCaps/>
                <w:sz w:val="21"/>
                <w:szCs w:val="21"/>
              </w:rPr>
            </w:pPr>
          </w:p>
        </w:tc>
        <w:tc>
          <w:tcPr>
            <w:tcW w:w="567" w:type="dxa"/>
            <w:shd w:val="clear" w:color="auto" w:fill="auto"/>
          </w:tcPr>
          <w:p w14:paraId="13D86B29" w14:textId="77777777" w:rsidR="00F975F9" w:rsidRPr="009D0202" w:rsidRDefault="00F975F9" w:rsidP="009D0202">
            <w:pPr>
              <w:shd w:val="clear" w:color="auto" w:fill="FFFFFF" w:themeFill="background1"/>
              <w:spacing w:before="120"/>
              <w:rPr>
                <w:rFonts w:ascii="Arial" w:hAnsi="Arial" w:cs="Arial"/>
                <w:sz w:val="21"/>
                <w:szCs w:val="21"/>
              </w:rPr>
            </w:pPr>
            <w:r>
              <w:rPr>
                <w:rFonts w:ascii="Arial" w:hAnsi="Arial"/>
                <w:sz w:val="21"/>
              </w:rPr>
              <w:t>1.2</w:t>
            </w:r>
          </w:p>
        </w:tc>
        <w:tc>
          <w:tcPr>
            <w:tcW w:w="6237" w:type="dxa"/>
            <w:gridSpan w:val="2"/>
            <w:shd w:val="clear" w:color="auto" w:fill="auto"/>
          </w:tcPr>
          <w:p w14:paraId="7093C874" w14:textId="77777777" w:rsidR="00F975F9" w:rsidRPr="009D0202" w:rsidRDefault="00F975F9" w:rsidP="009D0202">
            <w:pPr>
              <w:shd w:val="clear" w:color="auto" w:fill="FFFFFF" w:themeFill="background1"/>
              <w:tabs>
                <w:tab w:val="decimal" w:pos="792"/>
              </w:tabs>
              <w:spacing w:before="120"/>
              <w:rPr>
                <w:rFonts w:ascii="Arial" w:hAnsi="Arial" w:cs="Arial"/>
                <w:sz w:val="21"/>
                <w:szCs w:val="21"/>
              </w:rPr>
            </w:pPr>
            <w:r>
              <w:rPr>
                <w:rFonts w:ascii="Arial" w:hAnsi="Arial"/>
                <w:sz w:val="21"/>
              </w:rPr>
              <w:t>Pirotekniazko lehergailuak jaurtitzea</w:t>
            </w:r>
          </w:p>
        </w:tc>
        <w:tc>
          <w:tcPr>
            <w:tcW w:w="1276" w:type="dxa"/>
            <w:shd w:val="clear" w:color="auto" w:fill="auto"/>
            <w:vAlign w:val="center"/>
          </w:tcPr>
          <w:p w14:paraId="707DEBB2" w14:textId="77777777" w:rsidR="00F975F9" w:rsidRPr="009D0202" w:rsidRDefault="00F975F9" w:rsidP="009D0202">
            <w:pPr>
              <w:shd w:val="clear" w:color="auto" w:fill="FFFFFF" w:themeFill="background1"/>
              <w:tabs>
                <w:tab w:val="decimal" w:pos="792"/>
              </w:tabs>
              <w:spacing w:before="120"/>
              <w:jc w:val="center"/>
              <w:rPr>
                <w:rFonts w:ascii="Arial" w:hAnsi="Arial" w:cs="Arial"/>
                <w:sz w:val="21"/>
                <w:szCs w:val="21"/>
              </w:rPr>
            </w:pPr>
            <w:r>
              <w:rPr>
                <w:rFonts w:ascii="Arial" w:hAnsi="Arial"/>
                <w:sz w:val="21"/>
              </w:rPr>
              <w:t>153,97</w:t>
            </w:r>
          </w:p>
        </w:tc>
      </w:tr>
      <w:tr w:rsidR="00F975F9" w:rsidRPr="009D0202" w14:paraId="56A7026C" w14:textId="77777777" w:rsidTr="009149E7">
        <w:tc>
          <w:tcPr>
            <w:tcW w:w="567" w:type="dxa"/>
            <w:shd w:val="clear" w:color="auto" w:fill="auto"/>
          </w:tcPr>
          <w:p w14:paraId="779C3680" w14:textId="77777777" w:rsidR="00F975F9" w:rsidRPr="009D0202" w:rsidRDefault="00F975F9" w:rsidP="009D0202">
            <w:pPr>
              <w:shd w:val="clear" w:color="auto" w:fill="FFFFFF" w:themeFill="background1"/>
              <w:spacing w:before="120"/>
              <w:rPr>
                <w:rFonts w:ascii="Arial" w:hAnsi="Arial" w:cs="Arial"/>
                <w:sz w:val="21"/>
                <w:szCs w:val="21"/>
              </w:rPr>
            </w:pPr>
            <w:r>
              <w:rPr>
                <w:rFonts w:ascii="Arial" w:hAnsi="Arial"/>
                <w:sz w:val="21"/>
              </w:rPr>
              <w:t>2.</w:t>
            </w:r>
          </w:p>
        </w:tc>
        <w:tc>
          <w:tcPr>
            <w:tcW w:w="6804" w:type="dxa"/>
            <w:gridSpan w:val="3"/>
            <w:shd w:val="clear" w:color="auto" w:fill="auto"/>
          </w:tcPr>
          <w:p w14:paraId="3EE3C00A" w14:textId="77777777" w:rsidR="00F975F9" w:rsidRPr="009D0202" w:rsidRDefault="00F975F9" w:rsidP="009D0202">
            <w:pPr>
              <w:shd w:val="clear" w:color="auto" w:fill="FFFFFF" w:themeFill="background1"/>
              <w:tabs>
                <w:tab w:val="decimal" w:pos="792"/>
              </w:tabs>
              <w:spacing w:before="120"/>
              <w:rPr>
                <w:rFonts w:ascii="Arial" w:hAnsi="Arial" w:cs="Arial"/>
                <w:sz w:val="21"/>
                <w:szCs w:val="21"/>
              </w:rPr>
            </w:pPr>
            <w:r>
              <w:rPr>
                <w:rFonts w:ascii="Arial" w:hAnsi="Arial"/>
                <w:sz w:val="21"/>
              </w:rPr>
              <w:t>Zezen-ikuskizunetarako baimena:</w:t>
            </w:r>
          </w:p>
        </w:tc>
        <w:tc>
          <w:tcPr>
            <w:tcW w:w="1276" w:type="dxa"/>
            <w:shd w:val="clear" w:color="auto" w:fill="auto"/>
          </w:tcPr>
          <w:p w14:paraId="424B1D12" w14:textId="77777777" w:rsidR="00F975F9" w:rsidRPr="009D0202" w:rsidRDefault="00F975F9" w:rsidP="009D0202">
            <w:pPr>
              <w:shd w:val="clear" w:color="auto" w:fill="FFFFFF" w:themeFill="background1"/>
              <w:tabs>
                <w:tab w:val="decimal" w:pos="792"/>
              </w:tabs>
              <w:spacing w:before="120"/>
              <w:jc w:val="center"/>
            </w:pPr>
          </w:p>
        </w:tc>
      </w:tr>
      <w:tr w:rsidR="00F975F9" w:rsidRPr="009D0202" w14:paraId="659BDCA0" w14:textId="77777777" w:rsidTr="009149E7">
        <w:tc>
          <w:tcPr>
            <w:tcW w:w="567" w:type="dxa"/>
            <w:shd w:val="clear" w:color="auto" w:fill="auto"/>
          </w:tcPr>
          <w:p w14:paraId="6014BCA1" w14:textId="77777777" w:rsidR="00F975F9" w:rsidRPr="009D0202" w:rsidRDefault="00F975F9" w:rsidP="009D0202">
            <w:pPr>
              <w:shd w:val="clear" w:color="auto" w:fill="FFFFFF" w:themeFill="background1"/>
              <w:spacing w:before="120"/>
              <w:rPr>
                <w:rFonts w:ascii="Arial" w:hAnsi="Arial" w:cs="Arial"/>
                <w:smallCaps/>
                <w:sz w:val="21"/>
                <w:szCs w:val="21"/>
              </w:rPr>
            </w:pPr>
          </w:p>
        </w:tc>
        <w:tc>
          <w:tcPr>
            <w:tcW w:w="567" w:type="dxa"/>
            <w:shd w:val="clear" w:color="auto" w:fill="auto"/>
          </w:tcPr>
          <w:p w14:paraId="16954CB3" w14:textId="77777777" w:rsidR="00F975F9" w:rsidRPr="009D0202" w:rsidRDefault="00F975F9" w:rsidP="009D0202">
            <w:pPr>
              <w:shd w:val="clear" w:color="auto" w:fill="FFFFFF" w:themeFill="background1"/>
              <w:spacing w:before="120"/>
              <w:rPr>
                <w:rFonts w:ascii="Arial" w:hAnsi="Arial" w:cs="Arial"/>
                <w:sz w:val="21"/>
                <w:szCs w:val="21"/>
              </w:rPr>
            </w:pPr>
            <w:r>
              <w:rPr>
                <w:rFonts w:ascii="Arial" w:hAnsi="Arial"/>
                <w:sz w:val="21"/>
              </w:rPr>
              <w:t>2.1</w:t>
            </w:r>
          </w:p>
        </w:tc>
        <w:tc>
          <w:tcPr>
            <w:tcW w:w="6237" w:type="dxa"/>
            <w:gridSpan w:val="2"/>
            <w:shd w:val="clear" w:color="auto" w:fill="auto"/>
          </w:tcPr>
          <w:p w14:paraId="78AC2B31" w14:textId="77777777" w:rsidR="00F975F9" w:rsidRPr="009D0202" w:rsidRDefault="00F975F9" w:rsidP="009D0202">
            <w:pPr>
              <w:shd w:val="clear" w:color="auto" w:fill="FFFFFF" w:themeFill="background1"/>
              <w:tabs>
                <w:tab w:val="decimal" w:pos="792"/>
              </w:tabs>
              <w:spacing w:before="120"/>
              <w:rPr>
                <w:rFonts w:ascii="Arial" w:hAnsi="Arial" w:cs="Arial"/>
                <w:sz w:val="21"/>
                <w:szCs w:val="21"/>
              </w:rPr>
            </w:pPr>
            <w:r>
              <w:rPr>
                <w:rFonts w:ascii="Arial" w:hAnsi="Arial"/>
                <w:sz w:val="21"/>
              </w:rPr>
              <w:t>Zezen-ikuskizunak, oro har</w:t>
            </w:r>
          </w:p>
        </w:tc>
        <w:tc>
          <w:tcPr>
            <w:tcW w:w="1276" w:type="dxa"/>
            <w:shd w:val="clear" w:color="auto" w:fill="auto"/>
            <w:vAlign w:val="center"/>
          </w:tcPr>
          <w:p w14:paraId="0001F18A" w14:textId="77777777" w:rsidR="00F975F9" w:rsidRPr="009D0202" w:rsidRDefault="00F975F9" w:rsidP="009D0202">
            <w:pPr>
              <w:shd w:val="clear" w:color="auto" w:fill="FFFFFF" w:themeFill="background1"/>
              <w:tabs>
                <w:tab w:val="decimal" w:pos="792"/>
              </w:tabs>
              <w:spacing w:before="120"/>
              <w:jc w:val="center"/>
            </w:pPr>
            <w:r>
              <w:rPr>
                <w:rFonts w:ascii="Arial" w:hAnsi="Arial"/>
                <w:sz w:val="21"/>
              </w:rPr>
              <w:t>307,93</w:t>
            </w:r>
          </w:p>
        </w:tc>
      </w:tr>
      <w:tr w:rsidR="00F975F9" w:rsidRPr="009D0202" w14:paraId="3E448743" w14:textId="77777777" w:rsidTr="009149E7">
        <w:tc>
          <w:tcPr>
            <w:tcW w:w="567" w:type="dxa"/>
            <w:shd w:val="clear" w:color="auto" w:fill="auto"/>
          </w:tcPr>
          <w:p w14:paraId="276BC763" w14:textId="77777777" w:rsidR="00F975F9" w:rsidRPr="009D0202" w:rsidRDefault="00F975F9" w:rsidP="009D0202">
            <w:pPr>
              <w:shd w:val="clear" w:color="auto" w:fill="FFFFFF" w:themeFill="background1"/>
              <w:spacing w:before="120"/>
              <w:rPr>
                <w:rFonts w:ascii="Arial" w:hAnsi="Arial" w:cs="Arial"/>
                <w:smallCaps/>
                <w:sz w:val="21"/>
                <w:szCs w:val="21"/>
              </w:rPr>
            </w:pPr>
          </w:p>
        </w:tc>
        <w:tc>
          <w:tcPr>
            <w:tcW w:w="567" w:type="dxa"/>
            <w:shd w:val="clear" w:color="auto" w:fill="auto"/>
          </w:tcPr>
          <w:p w14:paraId="6CCCD975" w14:textId="77777777" w:rsidR="00F975F9" w:rsidRPr="009D0202" w:rsidRDefault="00F975F9" w:rsidP="009D0202">
            <w:pPr>
              <w:shd w:val="clear" w:color="auto" w:fill="FFFFFF" w:themeFill="background1"/>
              <w:spacing w:before="120"/>
              <w:rPr>
                <w:rFonts w:ascii="Arial" w:hAnsi="Arial" w:cs="Arial"/>
                <w:sz w:val="21"/>
                <w:szCs w:val="21"/>
              </w:rPr>
            </w:pPr>
            <w:r>
              <w:rPr>
                <w:rFonts w:ascii="Arial" w:hAnsi="Arial"/>
                <w:sz w:val="21"/>
              </w:rPr>
              <w:t>2.2</w:t>
            </w:r>
          </w:p>
        </w:tc>
        <w:tc>
          <w:tcPr>
            <w:tcW w:w="6237" w:type="dxa"/>
            <w:gridSpan w:val="2"/>
            <w:shd w:val="clear" w:color="auto" w:fill="auto"/>
          </w:tcPr>
          <w:p w14:paraId="09BF5C10" w14:textId="77777777" w:rsidR="00F975F9" w:rsidRPr="009D0202" w:rsidRDefault="00F975F9" w:rsidP="009D0202">
            <w:pPr>
              <w:shd w:val="clear" w:color="auto" w:fill="FFFFFF" w:themeFill="background1"/>
              <w:tabs>
                <w:tab w:val="decimal" w:pos="792"/>
              </w:tabs>
              <w:spacing w:before="120"/>
              <w:rPr>
                <w:rFonts w:ascii="Arial" w:hAnsi="Arial" w:cs="Arial"/>
                <w:sz w:val="21"/>
                <w:szCs w:val="21"/>
              </w:rPr>
            </w:pPr>
            <w:r>
              <w:rPr>
                <w:rFonts w:ascii="Arial" w:hAnsi="Arial"/>
                <w:sz w:val="21"/>
              </w:rPr>
              <w:t>Zezen-ikuskizun tradizionalak</w:t>
            </w:r>
          </w:p>
        </w:tc>
        <w:tc>
          <w:tcPr>
            <w:tcW w:w="1276" w:type="dxa"/>
            <w:shd w:val="clear" w:color="auto" w:fill="auto"/>
            <w:vAlign w:val="center"/>
          </w:tcPr>
          <w:p w14:paraId="0D3B7D59" w14:textId="77777777" w:rsidR="00F975F9" w:rsidRPr="009D0202" w:rsidRDefault="00F975F9" w:rsidP="009D0202">
            <w:pPr>
              <w:shd w:val="clear" w:color="auto" w:fill="FFFFFF" w:themeFill="background1"/>
              <w:tabs>
                <w:tab w:val="decimal" w:pos="792"/>
              </w:tabs>
              <w:spacing w:before="120"/>
              <w:jc w:val="center"/>
            </w:pPr>
            <w:r>
              <w:rPr>
                <w:rFonts w:ascii="Arial" w:hAnsi="Arial"/>
                <w:sz w:val="21"/>
              </w:rPr>
              <w:t>57,75</w:t>
            </w:r>
          </w:p>
        </w:tc>
      </w:tr>
      <w:tr w:rsidR="00F975F9" w:rsidRPr="009D0202" w14:paraId="13C99C1A" w14:textId="77777777" w:rsidTr="009149E7">
        <w:tc>
          <w:tcPr>
            <w:tcW w:w="567" w:type="dxa"/>
            <w:shd w:val="clear" w:color="auto" w:fill="auto"/>
          </w:tcPr>
          <w:p w14:paraId="6605FD90" w14:textId="77777777" w:rsidR="00F975F9" w:rsidRPr="009D0202" w:rsidRDefault="00F975F9" w:rsidP="009D0202">
            <w:pPr>
              <w:shd w:val="clear" w:color="auto" w:fill="FFFFFF" w:themeFill="background1"/>
              <w:spacing w:before="120"/>
              <w:rPr>
                <w:rFonts w:ascii="Arial" w:hAnsi="Arial" w:cs="Arial"/>
                <w:smallCaps/>
                <w:sz w:val="21"/>
                <w:szCs w:val="21"/>
              </w:rPr>
            </w:pPr>
          </w:p>
        </w:tc>
        <w:tc>
          <w:tcPr>
            <w:tcW w:w="567" w:type="dxa"/>
            <w:shd w:val="clear" w:color="auto" w:fill="auto"/>
          </w:tcPr>
          <w:p w14:paraId="0EDD708E" w14:textId="77777777" w:rsidR="00F975F9" w:rsidRPr="009D0202" w:rsidRDefault="00F975F9" w:rsidP="009D0202">
            <w:pPr>
              <w:shd w:val="clear" w:color="auto" w:fill="FFFFFF" w:themeFill="background1"/>
              <w:spacing w:before="120"/>
              <w:rPr>
                <w:rFonts w:ascii="Arial" w:hAnsi="Arial" w:cs="Arial"/>
                <w:sz w:val="21"/>
                <w:szCs w:val="21"/>
              </w:rPr>
            </w:pPr>
            <w:r>
              <w:rPr>
                <w:rFonts w:ascii="Arial" w:hAnsi="Arial"/>
                <w:sz w:val="21"/>
              </w:rPr>
              <w:t>2.3</w:t>
            </w:r>
          </w:p>
        </w:tc>
        <w:tc>
          <w:tcPr>
            <w:tcW w:w="6237" w:type="dxa"/>
            <w:gridSpan w:val="2"/>
            <w:shd w:val="clear" w:color="auto" w:fill="auto"/>
          </w:tcPr>
          <w:p w14:paraId="6033B8FF" w14:textId="77777777" w:rsidR="00F975F9" w:rsidRPr="009D0202" w:rsidRDefault="00F975F9" w:rsidP="009D0202">
            <w:pPr>
              <w:shd w:val="clear" w:color="auto" w:fill="FFFFFF" w:themeFill="background1"/>
              <w:tabs>
                <w:tab w:val="decimal" w:pos="792"/>
              </w:tabs>
              <w:spacing w:before="120"/>
              <w:rPr>
                <w:rFonts w:ascii="Arial" w:hAnsi="Arial" w:cs="Arial"/>
                <w:sz w:val="21"/>
                <w:szCs w:val="21"/>
              </w:rPr>
            </w:pPr>
            <w:r>
              <w:rPr>
                <w:rFonts w:ascii="Arial" w:hAnsi="Arial"/>
                <w:sz w:val="21"/>
              </w:rPr>
              <w:t>Beste zezen-ikuskizun batzuk</w:t>
            </w:r>
          </w:p>
        </w:tc>
        <w:tc>
          <w:tcPr>
            <w:tcW w:w="1276" w:type="dxa"/>
            <w:shd w:val="clear" w:color="auto" w:fill="auto"/>
            <w:vAlign w:val="center"/>
          </w:tcPr>
          <w:p w14:paraId="3B4CFE6E" w14:textId="77777777" w:rsidR="00F975F9" w:rsidRPr="009D0202" w:rsidRDefault="00F975F9" w:rsidP="009D0202">
            <w:pPr>
              <w:shd w:val="clear" w:color="auto" w:fill="FFFFFF" w:themeFill="background1"/>
              <w:tabs>
                <w:tab w:val="decimal" w:pos="792"/>
              </w:tabs>
              <w:spacing w:before="120"/>
              <w:jc w:val="center"/>
              <w:rPr>
                <w:rFonts w:ascii="Arial" w:hAnsi="Arial" w:cs="Arial"/>
                <w:sz w:val="21"/>
                <w:szCs w:val="21"/>
              </w:rPr>
            </w:pPr>
            <w:r>
              <w:rPr>
                <w:rFonts w:ascii="Arial" w:hAnsi="Arial"/>
                <w:sz w:val="21"/>
              </w:rPr>
              <w:t>57,75</w:t>
            </w:r>
          </w:p>
        </w:tc>
      </w:tr>
      <w:tr w:rsidR="00F975F9" w:rsidRPr="009D0202" w14:paraId="515AC96A" w14:textId="77777777" w:rsidTr="009149E7">
        <w:tc>
          <w:tcPr>
            <w:tcW w:w="567" w:type="dxa"/>
            <w:shd w:val="clear" w:color="auto" w:fill="auto"/>
          </w:tcPr>
          <w:p w14:paraId="387658A1" w14:textId="77777777" w:rsidR="00F975F9" w:rsidRPr="009D0202" w:rsidRDefault="00F975F9" w:rsidP="009D0202">
            <w:pPr>
              <w:shd w:val="clear" w:color="auto" w:fill="FFFFFF" w:themeFill="background1"/>
              <w:spacing w:before="120"/>
              <w:rPr>
                <w:rFonts w:ascii="Arial" w:hAnsi="Arial" w:cs="Arial"/>
                <w:smallCaps/>
                <w:sz w:val="21"/>
                <w:szCs w:val="21"/>
              </w:rPr>
            </w:pPr>
          </w:p>
        </w:tc>
        <w:tc>
          <w:tcPr>
            <w:tcW w:w="567" w:type="dxa"/>
            <w:shd w:val="clear" w:color="auto" w:fill="auto"/>
          </w:tcPr>
          <w:p w14:paraId="2F32E165" w14:textId="77777777" w:rsidR="00F975F9" w:rsidRPr="009D0202" w:rsidRDefault="00F975F9" w:rsidP="009D0202">
            <w:pPr>
              <w:shd w:val="clear" w:color="auto" w:fill="FFFFFF" w:themeFill="background1"/>
              <w:spacing w:before="120"/>
              <w:rPr>
                <w:rFonts w:ascii="Arial" w:hAnsi="Arial" w:cs="Arial"/>
                <w:sz w:val="21"/>
                <w:szCs w:val="21"/>
              </w:rPr>
            </w:pPr>
            <w:r>
              <w:rPr>
                <w:rFonts w:ascii="Arial" w:hAnsi="Arial"/>
                <w:sz w:val="21"/>
              </w:rPr>
              <w:t>2.4</w:t>
            </w:r>
          </w:p>
        </w:tc>
        <w:tc>
          <w:tcPr>
            <w:tcW w:w="6237" w:type="dxa"/>
            <w:gridSpan w:val="2"/>
            <w:shd w:val="clear" w:color="auto" w:fill="auto"/>
          </w:tcPr>
          <w:p w14:paraId="4DFDAF6A" w14:textId="77777777" w:rsidR="00F975F9" w:rsidRPr="009D0202" w:rsidRDefault="00F975F9" w:rsidP="009D0202">
            <w:pPr>
              <w:shd w:val="clear" w:color="auto" w:fill="FFFFFF" w:themeFill="background1"/>
              <w:tabs>
                <w:tab w:val="decimal" w:pos="792"/>
              </w:tabs>
              <w:spacing w:before="120"/>
              <w:rPr>
                <w:rFonts w:ascii="Arial" w:hAnsi="Arial" w:cs="Arial"/>
                <w:sz w:val="21"/>
                <w:szCs w:val="21"/>
              </w:rPr>
            </w:pPr>
            <w:r>
              <w:rPr>
                <w:rFonts w:ascii="Arial" w:hAnsi="Arial"/>
                <w:sz w:val="21"/>
              </w:rPr>
              <w:t>Zezen-plaza finkoak berriz irekitzeko baimena</w:t>
            </w:r>
          </w:p>
        </w:tc>
        <w:tc>
          <w:tcPr>
            <w:tcW w:w="1276" w:type="dxa"/>
            <w:shd w:val="clear" w:color="auto" w:fill="auto"/>
            <w:vAlign w:val="center"/>
          </w:tcPr>
          <w:p w14:paraId="183F598A" w14:textId="77777777" w:rsidR="00F975F9" w:rsidRPr="009D0202" w:rsidRDefault="00F975F9" w:rsidP="009D0202">
            <w:pPr>
              <w:shd w:val="clear" w:color="auto" w:fill="FFFFFF" w:themeFill="background1"/>
              <w:tabs>
                <w:tab w:val="decimal" w:pos="792"/>
              </w:tabs>
              <w:spacing w:before="120"/>
              <w:jc w:val="center"/>
              <w:rPr>
                <w:rFonts w:ascii="Arial" w:hAnsi="Arial" w:cs="Arial"/>
                <w:sz w:val="21"/>
                <w:szCs w:val="21"/>
              </w:rPr>
            </w:pPr>
            <w:r>
              <w:rPr>
                <w:rFonts w:ascii="Arial" w:hAnsi="Arial"/>
                <w:sz w:val="21"/>
              </w:rPr>
              <w:t>512,50</w:t>
            </w:r>
          </w:p>
        </w:tc>
      </w:tr>
      <w:tr w:rsidR="00F975F9" w:rsidRPr="009D0202" w14:paraId="4C0F51AD" w14:textId="77777777" w:rsidTr="009149E7">
        <w:tc>
          <w:tcPr>
            <w:tcW w:w="567" w:type="dxa"/>
            <w:shd w:val="clear" w:color="auto" w:fill="auto"/>
          </w:tcPr>
          <w:p w14:paraId="22EDCFE3" w14:textId="77777777" w:rsidR="00F975F9" w:rsidRPr="009D0202" w:rsidRDefault="00F975F9" w:rsidP="009D0202">
            <w:pPr>
              <w:shd w:val="clear" w:color="auto" w:fill="FFFFFF" w:themeFill="background1"/>
              <w:spacing w:before="120"/>
              <w:rPr>
                <w:rFonts w:ascii="Arial" w:hAnsi="Arial" w:cs="Arial"/>
                <w:sz w:val="21"/>
                <w:szCs w:val="21"/>
              </w:rPr>
            </w:pPr>
            <w:r>
              <w:rPr>
                <w:rFonts w:ascii="Arial" w:hAnsi="Arial"/>
                <w:sz w:val="21"/>
              </w:rPr>
              <w:t>3.</w:t>
            </w:r>
          </w:p>
        </w:tc>
        <w:tc>
          <w:tcPr>
            <w:tcW w:w="6804" w:type="dxa"/>
            <w:gridSpan w:val="3"/>
            <w:shd w:val="clear" w:color="auto" w:fill="auto"/>
          </w:tcPr>
          <w:p w14:paraId="184CEBEB" w14:textId="77777777" w:rsidR="00F975F9" w:rsidRPr="009D0202" w:rsidRDefault="00F975F9" w:rsidP="009D0202">
            <w:pPr>
              <w:shd w:val="clear" w:color="auto" w:fill="FFFFFF" w:themeFill="background1"/>
              <w:tabs>
                <w:tab w:val="decimal" w:pos="792"/>
              </w:tabs>
              <w:spacing w:before="120"/>
              <w:rPr>
                <w:rFonts w:ascii="Arial" w:hAnsi="Arial" w:cs="Arial"/>
                <w:sz w:val="21"/>
                <w:szCs w:val="21"/>
              </w:rPr>
            </w:pPr>
            <w:r>
              <w:rPr>
                <w:rFonts w:ascii="Arial" w:hAnsi="Arial"/>
                <w:sz w:val="21"/>
              </w:rPr>
              <w:t>Ordutegiak eta ikuskatzeak:</w:t>
            </w:r>
          </w:p>
        </w:tc>
        <w:tc>
          <w:tcPr>
            <w:tcW w:w="1276" w:type="dxa"/>
            <w:shd w:val="clear" w:color="auto" w:fill="auto"/>
          </w:tcPr>
          <w:p w14:paraId="5A034F8A" w14:textId="77777777" w:rsidR="00F975F9" w:rsidRPr="009D0202" w:rsidRDefault="00F975F9" w:rsidP="009D0202">
            <w:pPr>
              <w:shd w:val="clear" w:color="auto" w:fill="FFFFFF" w:themeFill="background1"/>
              <w:tabs>
                <w:tab w:val="decimal" w:pos="792"/>
              </w:tabs>
              <w:spacing w:before="120"/>
              <w:jc w:val="center"/>
            </w:pPr>
          </w:p>
        </w:tc>
      </w:tr>
      <w:tr w:rsidR="00F975F9" w:rsidRPr="009D0202" w14:paraId="797E1278" w14:textId="77777777" w:rsidTr="009149E7">
        <w:tc>
          <w:tcPr>
            <w:tcW w:w="567" w:type="dxa"/>
            <w:shd w:val="clear" w:color="auto" w:fill="auto"/>
          </w:tcPr>
          <w:p w14:paraId="02BD2CF2" w14:textId="77777777" w:rsidR="00F975F9" w:rsidRPr="009D0202" w:rsidRDefault="00F975F9" w:rsidP="009D0202">
            <w:pPr>
              <w:shd w:val="clear" w:color="auto" w:fill="FFFFFF" w:themeFill="background1"/>
              <w:spacing w:before="120"/>
              <w:rPr>
                <w:rFonts w:ascii="Arial" w:hAnsi="Arial" w:cs="Arial"/>
                <w:smallCaps/>
                <w:sz w:val="21"/>
                <w:szCs w:val="21"/>
              </w:rPr>
            </w:pPr>
          </w:p>
        </w:tc>
        <w:tc>
          <w:tcPr>
            <w:tcW w:w="567" w:type="dxa"/>
            <w:shd w:val="clear" w:color="auto" w:fill="auto"/>
          </w:tcPr>
          <w:p w14:paraId="2E720440" w14:textId="77777777" w:rsidR="00F975F9" w:rsidRPr="009D0202" w:rsidRDefault="00F975F9" w:rsidP="009D0202">
            <w:pPr>
              <w:shd w:val="clear" w:color="auto" w:fill="FFFFFF" w:themeFill="background1"/>
              <w:spacing w:before="120"/>
              <w:rPr>
                <w:rFonts w:ascii="Arial" w:hAnsi="Arial" w:cs="Arial"/>
                <w:sz w:val="21"/>
                <w:szCs w:val="21"/>
              </w:rPr>
            </w:pPr>
            <w:r>
              <w:rPr>
                <w:rFonts w:ascii="Arial" w:hAnsi="Arial"/>
                <w:sz w:val="21"/>
              </w:rPr>
              <w:t>3.1</w:t>
            </w:r>
          </w:p>
        </w:tc>
        <w:tc>
          <w:tcPr>
            <w:tcW w:w="6237" w:type="dxa"/>
            <w:gridSpan w:val="2"/>
            <w:shd w:val="clear" w:color="auto" w:fill="auto"/>
          </w:tcPr>
          <w:p w14:paraId="6719D7E7" w14:textId="0219443C" w:rsidR="00F975F9" w:rsidRPr="009D0202" w:rsidRDefault="00F975F9" w:rsidP="009D0202">
            <w:pPr>
              <w:shd w:val="clear" w:color="auto" w:fill="FFFFFF" w:themeFill="background1"/>
              <w:tabs>
                <w:tab w:val="decimal" w:pos="792"/>
              </w:tabs>
              <w:spacing w:before="120"/>
              <w:rPr>
                <w:rFonts w:ascii="Arial" w:hAnsi="Arial" w:cs="Arial"/>
                <w:sz w:val="21"/>
                <w:szCs w:val="21"/>
              </w:rPr>
            </w:pPr>
            <w:r>
              <w:rPr>
                <w:rFonts w:ascii="Arial" w:hAnsi="Arial"/>
                <w:sz w:val="21"/>
              </w:rPr>
              <w:t>Ordutegia luzatzea</w:t>
            </w:r>
            <w:r w:rsidR="002660B1">
              <w:rPr>
                <w:rFonts w:ascii="Arial" w:hAnsi="Arial"/>
                <w:sz w:val="21"/>
              </w:rPr>
              <w:t>:</w:t>
            </w:r>
          </w:p>
        </w:tc>
        <w:tc>
          <w:tcPr>
            <w:tcW w:w="1276" w:type="dxa"/>
            <w:shd w:val="clear" w:color="auto" w:fill="auto"/>
            <w:vAlign w:val="center"/>
          </w:tcPr>
          <w:p w14:paraId="657CA2CA" w14:textId="77777777" w:rsidR="00F975F9" w:rsidRPr="009D0202" w:rsidRDefault="00F975F9" w:rsidP="009D0202">
            <w:pPr>
              <w:shd w:val="clear" w:color="auto" w:fill="FFFFFF" w:themeFill="background1"/>
              <w:tabs>
                <w:tab w:val="decimal" w:pos="792"/>
              </w:tabs>
              <w:spacing w:before="120"/>
              <w:jc w:val="center"/>
            </w:pPr>
          </w:p>
        </w:tc>
      </w:tr>
      <w:tr w:rsidR="00F975F9" w:rsidRPr="009D0202" w14:paraId="48C03454" w14:textId="77777777" w:rsidTr="009149E7">
        <w:tc>
          <w:tcPr>
            <w:tcW w:w="567" w:type="dxa"/>
            <w:shd w:val="clear" w:color="auto" w:fill="auto"/>
          </w:tcPr>
          <w:p w14:paraId="749785CB" w14:textId="77777777" w:rsidR="00F975F9" w:rsidRPr="009D0202" w:rsidRDefault="00F975F9" w:rsidP="009D0202">
            <w:pPr>
              <w:shd w:val="clear" w:color="auto" w:fill="FFFFFF" w:themeFill="background1"/>
              <w:spacing w:before="120"/>
              <w:rPr>
                <w:rFonts w:ascii="Arial" w:hAnsi="Arial" w:cs="Arial"/>
                <w:smallCaps/>
                <w:sz w:val="21"/>
                <w:szCs w:val="21"/>
              </w:rPr>
            </w:pPr>
          </w:p>
        </w:tc>
        <w:tc>
          <w:tcPr>
            <w:tcW w:w="567" w:type="dxa"/>
            <w:shd w:val="clear" w:color="auto" w:fill="auto"/>
          </w:tcPr>
          <w:p w14:paraId="73F4B4DA" w14:textId="77777777" w:rsidR="00F975F9" w:rsidRPr="009D0202" w:rsidRDefault="00F975F9" w:rsidP="009D0202">
            <w:pPr>
              <w:shd w:val="clear" w:color="auto" w:fill="FFFFFF" w:themeFill="background1"/>
              <w:spacing w:before="120"/>
              <w:rPr>
                <w:rFonts w:ascii="Arial" w:hAnsi="Arial" w:cs="Arial"/>
                <w:sz w:val="21"/>
                <w:szCs w:val="21"/>
              </w:rPr>
            </w:pPr>
          </w:p>
        </w:tc>
        <w:tc>
          <w:tcPr>
            <w:tcW w:w="720" w:type="dxa"/>
            <w:shd w:val="clear" w:color="auto" w:fill="auto"/>
          </w:tcPr>
          <w:p w14:paraId="0DCB15FF" w14:textId="77777777" w:rsidR="00F975F9" w:rsidRPr="009D0202" w:rsidRDefault="00F975F9" w:rsidP="009D0202">
            <w:pPr>
              <w:shd w:val="clear" w:color="auto" w:fill="FFFFFF" w:themeFill="background1"/>
              <w:tabs>
                <w:tab w:val="decimal" w:pos="792"/>
              </w:tabs>
              <w:spacing w:before="120"/>
              <w:rPr>
                <w:rFonts w:ascii="Arial" w:hAnsi="Arial" w:cs="Arial"/>
                <w:sz w:val="21"/>
                <w:szCs w:val="21"/>
              </w:rPr>
            </w:pPr>
            <w:r>
              <w:rPr>
                <w:rFonts w:ascii="Arial" w:hAnsi="Arial"/>
                <w:sz w:val="21"/>
              </w:rPr>
              <w:t>3.1.1</w:t>
            </w:r>
          </w:p>
        </w:tc>
        <w:tc>
          <w:tcPr>
            <w:tcW w:w="5517" w:type="dxa"/>
            <w:shd w:val="clear" w:color="auto" w:fill="auto"/>
            <w:vAlign w:val="center"/>
          </w:tcPr>
          <w:p w14:paraId="4317826C" w14:textId="77777777" w:rsidR="00F975F9" w:rsidRPr="009D0202" w:rsidRDefault="00F975F9" w:rsidP="009D0202">
            <w:pPr>
              <w:shd w:val="clear" w:color="auto" w:fill="FFFFFF" w:themeFill="background1"/>
              <w:tabs>
                <w:tab w:val="decimal" w:pos="792"/>
              </w:tabs>
              <w:spacing w:before="120"/>
              <w:rPr>
                <w:rFonts w:ascii="Arial" w:hAnsi="Arial" w:cs="Arial"/>
                <w:sz w:val="21"/>
                <w:szCs w:val="21"/>
              </w:rPr>
            </w:pPr>
            <w:r>
              <w:rPr>
                <w:rFonts w:ascii="Arial" w:hAnsi="Arial"/>
                <w:sz w:val="21"/>
              </w:rPr>
              <w:t>Kasu eta data zehatzetarako</w:t>
            </w:r>
          </w:p>
        </w:tc>
        <w:tc>
          <w:tcPr>
            <w:tcW w:w="1276" w:type="dxa"/>
            <w:shd w:val="clear" w:color="auto" w:fill="auto"/>
          </w:tcPr>
          <w:p w14:paraId="77F33835" w14:textId="77777777" w:rsidR="00F975F9" w:rsidRPr="009D0202" w:rsidRDefault="00F975F9" w:rsidP="009D0202">
            <w:pPr>
              <w:shd w:val="clear" w:color="auto" w:fill="FFFFFF" w:themeFill="background1"/>
              <w:tabs>
                <w:tab w:val="decimal" w:pos="792"/>
              </w:tabs>
              <w:spacing w:before="120"/>
              <w:jc w:val="center"/>
              <w:rPr>
                <w:rFonts w:ascii="Arial" w:hAnsi="Arial" w:cs="Arial"/>
                <w:sz w:val="21"/>
                <w:szCs w:val="21"/>
              </w:rPr>
            </w:pPr>
            <w:r>
              <w:rPr>
                <w:rFonts w:ascii="Arial" w:hAnsi="Arial"/>
                <w:sz w:val="21"/>
              </w:rPr>
              <w:t>77,23</w:t>
            </w:r>
          </w:p>
        </w:tc>
      </w:tr>
      <w:tr w:rsidR="00F975F9" w:rsidRPr="009D0202" w14:paraId="1B9CDC19" w14:textId="77777777" w:rsidTr="009149E7">
        <w:tc>
          <w:tcPr>
            <w:tcW w:w="567" w:type="dxa"/>
            <w:shd w:val="clear" w:color="auto" w:fill="auto"/>
          </w:tcPr>
          <w:p w14:paraId="10A443B9" w14:textId="77777777" w:rsidR="00F975F9" w:rsidRPr="009D0202" w:rsidRDefault="00F975F9" w:rsidP="009D0202">
            <w:pPr>
              <w:shd w:val="clear" w:color="auto" w:fill="FFFFFF" w:themeFill="background1"/>
              <w:spacing w:before="120"/>
              <w:rPr>
                <w:rFonts w:ascii="Arial" w:hAnsi="Arial" w:cs="Arial"/>
                <w:smallCaps/>
                <w:sz w:val="21"/>
                <w:szCs w:val="21"/>
              </w:rPr>
            </w:pPr>
          </w:p>
        </w:tc>
        <w:tc>
          <w:tcPr>
            <w:tcW w:w="567" w:type="dxa"/>
            <w:shd w:val="clear" w:color="auto" w:fill="auto"/>
          </w:tcPr>
          <w:p w14:paraId="08C6D572" w14:textId="77777777" w:rsidR="00F975F9" w:rsidRPr="009D0202" w:rsidRDefault="00F975F9" w:rsidP="009D0202">
            <w:pPr>
              <w:shd w:val="clear" w:color="auto" w:fill="FFFFFF" w:themeFill="background1"/>
              <w:spacing w:before="120"/>
              <w:rPr>
                <w:rFonts w:ascii="Arial" w:hAnsi="Arial" w:cs="Arial"/>
                <w:sz w:val="21"/>
                <w:szCs w:val="21"/>
              </w:rPr>
            </w:pPr>
          </w:p>
        </w:tc>
        <w:tc>
          <w:tcPr>
            <w:tcW w:w="720" w:type="dxa"/>
            <w:shd w:val="clear" w:color="auto" w:fill="auto"/>
          </w:tcPr>
          <w:p w14:paraId="4EF72398" w14:textId="77777777" w:rsidR="00F975F9" w:rsidRPr="009D0202" w:rsidRDefault="00F975F9" w:rsidP="009D0202">
            <w:pPr>
              <w:shd w:val="clear" w:color="auto" w:fill="FFFFFF" w:themeFill="background1"/>
              <w:tabs>
                <w:tab w:val="decimal" w:pos="792"/>
              </w:tabs>
              <w:spacing w:before="120"/>
              <w:rPr>
                <w:rFonts w:ascii="Arial" w:hAnsi="Arial" w:cs="Arial"/>
                <w:sz w:val="21"/>
                <w:szCs w:val="21"/>
              </w:rPr>
            </w:pPr>
            <w:r>
              <w:rPr>
                <w:rFonts w:ascii="Arial" w:hAnsi="Arial"/>
                <w:sz w:val="21"/>
              </w:rPr>
              <w:t>3.1.2</w:t>
            </w:r>
          </w:p>
        </w:tc>
        <w:tc>
          <w:tcPr>
            <w:tcW w:w="5517" w:type="dxa"/>
            <w:shd w:val="clear" w:color="auto" w:fill="auto"/>
            <w:vAlign w:val="center"/>
          </w:tcPr>
          <w:p w14:paraId="7A1D6C5C" w14:textId="77777777" w:rsidR="00F975F9" w:rsidRPr="009D0202" w:rsidRDefault="00F975F9" w:rsidP="009D0202">
            <w:pPr>
              <w:shd w:val="clear" w:color="auto" w:fill="FFFFFF" w:themeFill="background1"/>
              <w:tabs>
                <w:tab w:val="decimal" w:pos="792"/>
              </w:tabs>
              <w:spacing w:before="120"/>
              <w:rPr>
                <w:rFonts w:ascii="Arial" w:hAnsi="Arial" w:cs="Arial"/>
                <w:sz w:val="21"/>
                <w:szCs w:val="21"/>
              </w:rPr>
            </w:pPr>
            <w:r>
              <w:rPr>
                <w:rFonts w:ascii="Arial" w:hAnsi="Arial"/>
                <w:sz w:val="21"/>
              </w:rPr>
              <w:t>Hiru hilabetetik gorako aldietarako</w:t>
            </w:r>
          </w:p>
        </w:tc>
        <w:tc>
          <w:tcPr>
            <w:tcW w:w="1276" w:type="dxa"/>
            <w:shd w:val="clear" w:color="auto" w:fill="auto"/>
          </w:tcPr>
          <w:p w14:paraId="55D30613" w14:textId="77777777" w:rsidR="00F975F9" w:rsidRPr="009D0202" w:rsidRDefault="00F975F9" w:rsidP="009D0202">
            <w:pPr>
              <w:shd w:val="clear" w:color="auto" w:fill="FFFFFF" w:themeFill="background1"/>
              <w:tabs>
                <w:tab w:val="decimal" w:pos="792"/>
              </w:tabs>
              <w:spacing w:before="120"/>
              <w:jc w:val="center"/>
              <w:rPr>
                <w:rFonts w:ascii="Arial" w:hAnsi="Arial" w:cs="Arial"/>
                <w:sz w:val="21"/>
                <w:szCs w:val="21"/>
              </w:rPr>
            </w:pPr>
            <w:r>
              <w:rPr>
                <w:rFonts w:ascii="Arial" w:hAnsi="Arial"/>
                <w:sz w:val="21"/>
              </w:rPr>
              <w:t>192,48</w:t>
            </w:r>
          </w:p>
        </w:tc>
      </w:tr>
      <w:tr w:rsidR="00F975F9" w:rsidRPr="009D0202" w14:paraId="75A2F2CE" w14:textId="77777777" w:rsidTr="009149E7">
        <w:tc>
          <w:tcPr>
            <w:tcW w:w="567" w:type="dxa"/>
            <w:shd w:val="clear" w:color="auto" w:fill="auto"/>
          </w:tcPr>
          <w:p w14:paraId="6BB472B6" w14:textId="77777777" w:rsidR="00F975F9" w:rsidRPr="009D0202" w:rsidRDefault="00F975F9" w:rsidP="009D0202">
            <w:pPr>
              <w:shd w:val="clear" w:color="auto" w:fill="FFFFFF" w:themeFill="background1"/>
              <w:spacing w:before="120"/>
              <w:rPr>
                <w:rFonts w:ascii="Arial" w:hAnsi="Arial" w:cs="Arial"/>
                <w:sz w:val="21"/>
                <w:szCs w:val="21"/>
              </w:rPr>
            </w:pPr>
            <w:r>
              <w:rPr>
                <w:rFonts w:ascii="Arial" w:hAnsi="Arial"/>
                <w:sz w:val="21"/>
              </w:rPr>
              <w:t>4.</w:t>
            </w:r>
          </w:p>
        </w:tc>
        <w:tc>
          <w:tcPr>
            <w:tcW w:w="6804" w:type="dxa"/>
            <w:gridSpan w:val="3"/>
            <w:shd w:val="clear" w:color="auto" w:fill="auto"/>
          </w:tcPr>
          <w:p w14:paraId="04A1A2D6" w14:textId="25DDFAAF" w:rsidR="00F975F9" w:rsidRPr="009D0202" w:rsidRDefault="002660B1" w:rsidP="009D0202">
            <w:pPr>
              <w:shd w:val="clear" w:color="auto" w:fill="FFFFFF" w:themeFill="background1"/>
              <w:tabs>
                <w:tab w:val="decimal" w:pos="792"/>
              </w:tabs>
              <w:spacing w:before="120"/>
              <w:rPr>
                <w:rFonts w:ascii="Arial" w:hAnsi="Arial" w:cs="Arial"/>
                <w:sz w:val="21"/>
                <w:szCs w:val="21"/>
              </w:rPr>
            </w:pPr>
            <w:r>
              <w:rPr>
                <w:rFonts w:ascii="Arial" w:hAnsi="Arial"/>
                <w:sz w:val="21"/>
              </w:rPr>
              <w:t>Sarrerak birsaltzeko baimena</w:t>
            </w:r>
          </w:p>
        </w:tc>
        <w:tc>
          <w:tcPr>
            <w:tcW w:w="1276" w:type="dxa"/>
            <w:shd w:val="clear" w:color="auto" w:fill="auto"/>
          </w:tcPr>
          <w:p w14:paraId="47F0A2D0" w14:textId="77777777" w:rsidR="00F975F9" w:rsidRPr="009D0202" w:rsidRDefault="00F975F9" w:rsidP="009D0202">
            <w:pPr>
              <w:shd w:val="clear" w:color="auto" w:fill="FFFFFF" w:themeFill="background1"/>
              <w:tabs>
                <w:tab w:val="decimal" w:pos="792"/>
              </w:tabs>
              <w:spacing w:before="120"/>
              <w:jc w:val="center"/>
              <w:rPr>
                <w:rFonts w:ascii="Arial" w:hAnsi="Arial" w:cs="Arial"/>
                <w:sz w:val="21"/>
                <w:szCs w:val="21"/>
              </w:rPr>
            </w:pPr>
            <w:r>
              <w:rPr>
                <w:rFonts w:ascii="Arial" w:hAnsi="Arial"/>
                <w:sz w:val="21"/>
              </w:rPr>
              <w:t>76,99</w:t>
            </w:r>
          </w:p>
        </w:tc>
      </w:tr>
      <w:tr w:rsidR="00F975F9" w:rsidRPr="009D0202" w14:paraId="1D8F7140" w14:textId="77777777" w:rsidTr="009149E7">
        <w:tc>
          <w:tcPr>
            <w:tcW w:w="567" w:type="dxa"/>
            <w:shd w:val="clear" w:color="auto" w:fill="auto"/>
          </w:tcPr>
          <w:p w14:paraId="0749C299" w14:textId="77777777" w:rsidR="00F975F9" w:rsidRPr="009D0202" w:rsidRDefault="00F975F9" w:rsidP="009D0202">
            <w:pPr>
              <w:shd w:val="clear" w:color="auto" w:fill="FFFFFF" w:themeFill="background1"/>
              <w:spacing w:before="120"/>
              <w:rPr>
                <w:rFonts w:ascii="Arial" w:hAnsi="Arial" w:cs="Arial"/>
                <w:sz w:val="21"/>
                <w:szCs w:val="21"/>
              </w:rPr>
            </w:pPr>
            <w:r>
              <w:rPr>
                <w:rFonts w:ascii="Arial" w:hAnsi="Arial"/>
                <w:sz w:val="21"/>
              </w:rPr>
              <w:t>5.</w:t>
            </w:r>
          </w:p>
        </w:tc>
        <w:tc>
          <w:tcPr>
            <w:tcW w:w="6804" w:type="dxa"/>
            <w:gridSpan w:val="3"/>
            <w:shd w:val="clear" w:color="auto" w:fill="auto"/>
          </w:tcPr>
          <w:p w14:paraId="33BB2181" w14:textId="77777777" w:rsidR="00F975F9" w:rsidRPr="009D0202" w:rsidRDefault="00F975F9" w:rsidP="009D0202">
            <w:pPr>
              <w:shd w:val="clear" w:color="auto" w:fill="FFFFFF" w:themeFill="background1"/>
              <w:tabs>
                <w:tab w:val="decimal" w:pos="792"/>
              </w:tabs>
              <w:spacing w:before="120"/>
              <w:rPr>
                <w:rFonts w:ascii="Arial" w:hAnsi="Arial" w:cs="Arial"/>
                <w:sz w:val="21"/>
                <w:szCs w:val="21"/>
              </w:rPr>
            </w:pPr>
            <w:r>
              <w:rPr>
                <w:rFonts w:ascii="Arial" w:hAnsi="Arial"/>
                <w:sz w:val="21"/>
              </w:rPr>
              <w:t>Erregelamendu bidez eskatzen diren liburuak eginbidetzea eta dokumentuak konpultsatzea:</w:t>
            </w:r>
          </w:p>
        </w:tc>
        <w:tc>
          <w:tcPr>
            <w:tcW w:w="1276" w:type="dxa"/>
            <w:shd w:val="clear" w:color="auto" w:fill="auto"/>
          </w:tcPr>
          <w:p w14:paraId="2D011500" w14:textId="77777777" w:rsidR="00F975F9" w:rsidRPr="009D0202" w:rsidRDefault="00F975F9" w:rsidP="009D0202">
            <w:pPr>
              <w:shd w:val="clear" w:color="auto" w:fill="FFFFFF" w:themeFill="background1"/>
              <w:tabs>
                <w:tab w:val="decimal" w:pos="792"/>
              </w:tabs>
              <w:spacing w:before="120"/>
              <w:jc w:val="center"/>
              <w:rPr>
                <w:rFonts w:ascii="Arial" w:hAnsi="Arial" w:cs="Arial"/>
                <w:sz w:val="21"/>
                <w:szCs w:val="21"/>
              </w:rPr>
            </w:pPr>
          </w:p>
        </w:tc>
      </w:tr>
      <w:tr w:rsidR="00F975F9" w:rsidRPr="009D0202" w14:paraId="7B671E05" w14:textId="77777777" w:rsidTr="009149E7">
        <w:tc>
          <w:tcPr>
            <w:tcW w:w="567" w:type="dxa"/>
            <w:shd w:val="clear" w:color="auto" w:fill="auto"/>
          </w:tcPr>
          <w:p w14:paraId="22F86C55" w14:textId="77777777" w:rsidR="00F975F9" w:rsidRPr="009D0202" w:rsidRDefault="00F975F9" w:rsidP="009D0202">
            <w:pPr>
              <w:shd w:val="clear" w:color="auto" w:fill="FFFFFF" w:themeFill="background1"/>
              <w:spacing w:before="120"/>
              <w:rPr>
                <w:rFonts w:ascii="Arial" w:hAnsi="Arial" w:cs="Arial"/>
                <w:smallCaps/>
                <w:sz w:val="21"/>
                <w:szCs w:val="21"/>
              </w:rPr>
            </w:pPr>
          </w:p>
        </w:tc>
        <w:tc>
          <w:tcPr>
            <w:tcW w:w="567" w:type="dxa"/>
            <w:shd w:val="clear" w:color="auto" w:fill="auto"/>
          </w:tcPr>
          <w:p w14:paraId="2F60C8AE" w14:textId="77777777" w:rsidR="00F975F9" w:rsidRPr="009D0202" w:rsidRDefault="00F975F9" w:rsidP="009D0202">
            <w:pPr>
              <w:shd w:val="clear" w:color="auto" w:fill="FFFFFF" w:themeFill="background1"/>
              <w:spacing w:before="120"/>
              <w:rPr>
                <w:rFonts w:ascii="Arial" w:hAnsi="Arial" w:cs="Arial"/>
                <w:sz w:val="21"/>
                <w:szCs w:val="21"/>
              </w:rPr>
            </w:pPr>
            <w:r>
              <w:rPr>
                <w:rFonts w:ascii="Arial" w:hAnsi="Arial"/>
                <w:sz w:val="21"/>
              </w:rPr>
              <w:t>5.1</w:t>
            </w:r>
          </w:p>
        </w:tc>
        <w:tc>
          <w:tcPr>
            <w:tcW w:w="6237" w:type="dxa"/>
            <w:gridSpan w:val="2"/>
            <w:shd w:val="clear" w:color="auto" w:fill="auto"/>
          </w:tcPr>
          <w:p w14:paraId="2EFF7FD9" w14:textId="77777777" w:rsidR="00F975F9" w:rsidRPr="009D0202" w:rsidRDefault="00F975F9" w:rsidP="009D0202">
            <w:pPr>
              <w:shd w:val="clear" w:color="auto" w:fill="FFFFFF" w:themeFill="background1"/>
              <w:tabs>
                <w:tab w:val="decimal" w:pos="792"/>
              </w:tabs>
              <w:spacing w:before="120"/>
              <w:rPr>
                <w:rFonts w:ascii="Arial" w:hAnsi="Arial" w:cs="Arial"/>
                <w:sz w:val="21"/>
                <w:szCs w:val="21"/>
              </w:rPr>
            </w:pPr>
            <w:r>
              <w:rPr>
                <w:rFonts w:ascii="Arial" w:hAnsi="Arial"/>
                <w:sz w:val="21"/>
              </w:rPr>
              <w:t>Liburuak eginbidetzea. 100 orriko multzo edo frakzio bakoitza</w:t>
            </w:r>
          </w:p>
        </w:tc>
        <w:tc>
          <w:tcPr>
            <w:tcW w:w="1276" w:type="dxa"/>
            <w:shd w:val="clear" w:color="auto" w:fill="auto"/>
            <w:vAlign w:val="center"/>
          </w:tcPr>
          <w:p w14:paraId="1AD869FF" w14:textId="77777777" w:rsidR="00F975F9" w:rsidRPr="009D0202" w:rsidRDefault="00F975F9" w:rsidP="009D0202">
            <w:pPr>
              <w:shd w:val="clear" w:color="auto" w:fill="FFFFFF" w:themeFill="background1"/>
              <w:tabs>
                <w:tab w:val="decimal" w:pos="792"/>
              </w:tabs>
              <w:spacing w:before="120"/>
              <w:jc w:val="center"/>
              <w:rPr>
                <w:rFonts w:ascii="Arial" w:hAnsi="Arial" w:cs="Arial"/>
                <w:sz w:val="21"/>
                <w:szCs w:val="21"/>
              </w:rPr>
            </w:pPr>
            <w:r>
              <w:rPr>
                <w:rFonts w:ascii="Arial" w:hAnsi="Arial"/>
                <w:sz w:val="21"/>
              </w:rPr>
              <w:t>19,25</w:t>
            </w:r>
          </w:p>
        </w:tc>
      </w:tr>
      <w:tr w:rsidR="00F975F9" w:rsidRPr="009D0202" w14:paraId="385E9170" w14:textId="77777777" w:rsidTr="009149E7">
        <w:tc>
          <w:tcPr>
            <w:tcW w:w="567" w:type="dxa"/>
            <w:shd w:val="clear" w:color="auto" w:fill="auto"/>
          </w:tcPr>
          <w:p w14:paraId="3DF7A379" w14:textId="77777777" w:rsidR="00F975F9" w:rsidRPr="009D0202" w:rsidRDefault="00F975F9" w:rsidP="009D0202">
            <w:pPr>
              <w:shd w:val="clear" w:color="auto" w:fill="FFFFFF" w:themeFill="background1"/>
              <w:spacing w:before="120"/>
              <w:rPr>
                <w:rFonts w:ascii="Arial" w:hAnsi="Arial" w:cs="Arial"/>
                <w:smallCaps/>
                <w:sz w:val="21"/>
                <w:szCs w:val="21"/>
              </w:rPr>
            </w:pPr>
          </w:p>
        </w:tc>
        <w:tc>
          <w:tcPr>
            <w:tcW w:w="567" w:type="dxa"/>
            <w:shd w:val="clear" w:color="auto" w:fill="auto"/>
          </w:tcPr>
          <w:p w14:paraId="604723F5" w14:textId="77777777" w:rsidR="00F975F9" w:rsidRPr="009D0202" w:rsidRDefault="00F975F9" w:rsidP="009D0202">
            <w:pPr>
              <w:shd w:val="clear" w:color="auto" w:fill="FFFFFF" w:themeFill="background1"/>
              <w:tabs>
                <w:tab w:val="decimal" w:pos="-3445"/>
              </w:tabs>
              <w:spacing w:before="120"/>
              <w:jc w:val="both"/>
              <w:rPr>
                <w:rFonts w:ascii="Arial" w:hAnsi="Arial" w:cs="Arial"/>
                <w:sz w:val="21"/>
                <w:szCs w:val="21"/>
              </w:rPr>
            </w:pPr>
            <w:r>
              <w:rPr>
                <w:rFonts w:ascii="Arial" w:hAnsi="Arial"/>
                <w:sz w:val="21"/>
              </w:rPr>
              <w:t>5.2</w:t>
            </w:r>
          </w:p>
        </w:tc>
        <w:tc>
          <w:tcPr>
            <w:tcW w:w="6237" w:type="dxa"/>
            <w:gridSpan w:val="2"/>
            <w:shd w:val="clear" w:color="auto" w:fill="auto"/>
          </w:tcPr>
          <w:p w14:paraId="243B6764" w14:textId="77777777" w:rsidR="00F975F9" w:rsidRPr="009D0202" w:rsidRDefault="00F975F9" w:rsidP="009D0202">
            <w:pPr>
              <w:shd w:val="clear" w:color="auto" w:fill="FFFFFF" w:themeFill="background1"/>
              <w:tabs>
                <w:tab w:val="decimal" w:pos="792"/>
              </w:tabs>
              <w:spacing w:before="120"/>
              <w:rPr>
                <w:rStyle w:val="Estilo11110ptCar"/>
                <w:rFonts w:ascii="Arial" w:hAnsi="Arial" w:cs="Arial"/>
                <w:sz w:val="21"/>
                <w:szCs w:val="21"/>
              </w:rPr>
            </w:pPr>
            <w:r>
              <w:rPr>
                <w:rFonts w:ascii="Arial" w:hAnsi="Arial"/>
                <w:sz w:val="21"/>
              </w:rPr>
              <w:t>Dokumentuak konpultsatzea. Lehenengo 10 orriak</w:t>
            </w:r>
          </w:p>
        </w:tc>
        <w:tc>
          <w:tcPr>
            <w:tcW w:w="1276" w:type="dxa"/>
            <w:shd w:val="clear" w:color="auto" w:fill="auto"/>
            <w:vAlign w:val="center"/>
          </w:tcPr>
          <w:p w14:paraId="15FA24B3" w14:textId="77777777" w:rsidR="00F975F9" w:rsidRPr="009D0202" w:rsidRDefault="00F975F9" w:rsidP="009D0202">
            <w:pPr>
              <w:shd w:val="clear" w:color="auto" w:fill="FFFFFF" w:themeFill="background1"/>
              <w:tabs>
                <w:tab w:val="decimal" w:pos="792"/>
              </w:tabs>
              <w:spacing w:before="120"/>
              <w:jc w:val="center"/>
              <w:rPr>
                <w:rFonts w:ascii="Arial" w:hAnsi="Arial" w:cs="Arial"/>
                <w:sz w:val="21"/>
                <w:szCs w:val="21"/>
              </w:rPr>
            </w:pPr>
            <w:r>
              <w:rPr>
                <w:rFonts w:ascii="Arial" w:hAnsi="Arial"/>
                <w:sz w:val="21"/>
              </w:rPr>
              <w:t>3,85</w:t>
            </w:r>
          </w:p>
        </w:tc>
      </w:tr>
      <w:tr w:rsidR="00F975F9" w:rsidRPr="009D0202" w14:paraId="12C01AC1" w14:textId="77777777" w:rsidTr="009149E7">
        <w:tc>
          <w:tcPr>
            <w:tcW w:w="567" w:type="dxa"/>
            <w:shd w:val="clear" w:color="auto" w:fill="auto"/>
          </w:tcPr>
          <w:p w14:paraId="1EFE4830" w14:textId="77777777" w:rsidR="00F975F9" w:rsidRPr="009D0202" w:rsidRDefault="00F975F9" w:rsidP="009D0202">
            <w:pPr>
              <w:shd w:val="clear" w:color="auto" w:fill="FFFFFF" w:themeFill="background1"/>
              <w:spacing w:before="120"/>
              <w:rPr>
                <w:rFonts w:ascii="Arial" w:hAnsi="Arial" w:cs="Arial"/>
                <w:smallCaps/>
                <w:sz w:val="21"/>
                <w:szCs w:val="21"/>
              </w:rPr>
            </w:pPr>
          </w:p>
        </w:tc>
        <w:tc>
          <w:tcPr>
            <w:tcW w:w="567" w:type="dxa"/>
            <w:shd w:val="clear" w:color="auto" w:fill="auto"/>
          </w:tcPr>
          <w:p w14:paraId="1C240C64" w14:textId="77777777" w:rsidR="00F975F9" w:rsidRPr="009D0202" w:rsidRDefault="00F975F9" w:rsidP="009D0202">
            <w:pPr>
              <w:shd w:val="clear" w:color="auto" w:fill="FFFFFF" w:themeFill="background1"/>
              <w:tabs>
                <w:tab w:val="decimal" w:pos="792"/>
              </w:tabs>
              <w:spacing w:before="120"/>
              <w:rPr>
                <w:rFonts w:ascii="Arial" w:hAnsi="Arial" w:cs="Arial"/>
                <w:sz w:val="21"/>
                <w:szCs w:val="21"/>
              </w:rPr>
            </w:pPr>
          </w:p>
        </w:tc>
        <w:tc>
          <w:tcPr>
            <w:tcW w:w="6237" w:type="dxa"/>
            <w:gridSpan w:val="2"/>
            <w:shd w:val="clear" w:color="auto" w:fill="auto"/>
          </w:tcPr>
          <w:p w14:paraId="2DFC1F96" w14:textId="77777777" w:rsidR="00F975F9" w:rsidRPr="009D0202" w:rsidRDefault="00F975F9" w:rsidP="009D0202">
            <w:pPr>
              <w:shd w:val="clear" w:color="auto" w:fill="FFFFFF" w:themeFill="background1"/>
              <w:tabs>
                <w:tab w:val="decimal" w:pos="792"/>
              </w:tabs>
              <w:spacing w:before="120"/>
              <w:rPr>
                <w:rStyle w:val="Estilo11110ptCar"/>
                <w:rFonts w:ascii="Arial" w:hAnsi="Arial" w:cs="Arial"/>
                <w:sz w:val="21"/>
                <w:szCs w:val="21"/>
              </w:rPr>
            </w:pPr>
            <w:r>
              <w:rPr>
                <w:rFonts w:ascii="Arial" w:hAnsi="Arial"/>
                <w:sz w:val="21"/>
              </w:rPr>
              <w:t>Hortik aurrera, 0,379968 euro konpultsatutako orri bakoitzeko</w:t>
            </w:r>
          </w:p>
        </w:tc>
        <w:tc>
          <w:tcPr>
            <w:tcW w:w="1276" w:type="dxa"/>
            <w:shd w:val="clear" w:color="auto" w:fill="auto"/>
          </w:tcPr>
          <w:p w14:paraId="3C548D5E" w14:textId="77777777" w:rsidR="00F975F9" w:rsidRPr="009D0202" w:rsidRDefault="00F975F9" w:rsidP="009D0202">
            <w:pPr>
              <w:shd w:val="clear" w:color="auto" w:fill="FFFFFF" w:themeFill="background1"/>
              <w:tabs>
                <w:tab w:val="decimal" w:pos="792"/>
              </w:tabs>
              <w:spacing w:before="120"/>
              <w:jc w:val="center"/>
            </w:pPr>
          </w:p>
        </w:tc>
      </w:tr>
      <w:tr w:rsidR="00F975F9" w:rsidRPr="009D0202" w14:paraId="2A769803" w14:textId="77777777" w:rsidTr="009149E7">
        <w:tc>
          <w:tcPr>
            <w:tcW w:w="567" w:type="dxa"/>
            <w:shd w:val="clear" w:color="auto" w:fill="auto"/>
          </w:tcPr>
          <w:p w14:paraId="6ECF1C27" w14:textId="77777777" w:rsidR="00F975F9" w:rsidRPr="009D0202" w:rsidRDefault="00F975F9" w:rsidP="009D0202">
            <w:pPr>
              <w:shd w:val="clear" w:color="auto" w:fill="FFFFFF" w:themeFill="background1"/>
              <w:spacing w:before="120"/>
              <w:rPr>
                <w:rFonts w:ascii="Arial" w:hAnsi="Arial" w:cs="Arial"/>
                <w:sz w:val="21"/>
                <w:szCs w:val="21"/>
              </w:rPr>
            </w:pPr>
            <w:r>
              <w:rPr>
                <w:rFonts w:ascii="Arial" w:hAnsi="Arial"/>
                <w:sz w:val="21"/>
              </w:rPr>
              <w:t>6.</w:t>
            </w:r>
          </w:p>
        </w:tc>
        <w:tc>
          <w:tcPr>
            <w:tcW w:w="6804" w:type="dxa"/>
            <w:gridSpan w:val="3"/>
            <w:shd w:val="clear" w:color="auto" w:fill="auto"/>
          </w:tcPr>
          <w:p w14:paraId="1A77ED4C" w14:textId="5E410226" w:rsidR="00F975F9" w:rsidRPr="009D0202" w:rsidRDefault="00F975F9" w:rsidP="009D0202">
            <w:pPr>
              <w:shd w:val="clear" w:color="auto" w:fill="FFFFFF" w:themeFill="background1"/>
              <w:spacing w:before="120"/>
              <w:rPr>
                <w:rFonts w:ascii="Arial" w:hAnsi="Arial" w:cs="Arial"/>
                <w:sz w:val="21"/>
                <w:szCs w:val="21"/>
              </w:rPr>
            </w:pPr>
            <w:r>
              <w:rPr>
                <w:rFonts w:ascii="Arial" w:hAnsi="Arial"/>
                <w:sz w:val="21"/>
              </w:rPr>
              <w:t>Joko eta Ikuskizun Zuzendaritzak ikuskizun-prozeduretan peritu-txosten</w:t>
            </w:r>
            <w:r w:rsidR="002660B1">
              <w:rPr>
                <w:rFonts w:ascii="Arial" w:hAnsi="Arial"/>
                <w:sz w:val="21"/>
              </w:rPr>
              <w:t>ak edo txosten teknikoak egitea</w:t>
            </w:r>
          </w:p>
        </w:tc>
        <w:tc>
          <w:tcPr>
            <w:tcW w:w="1276" w:type="dxa"/>
            <w:shd w:val="clear" w:color="auto" w:fill="auto"/>
            <w:vAlign w:val="center"/>
          </w:tcPr>
          <w:p w14:paraId="05D72A18" w14:textId="77777777" w:rsidR="00F975F9" w:rsidRPr="009D0202" w:rsidRDefault="00F975F9" w:rsidP="009D0202">
            <w:pPr>
              <w:shd w:val="clear" w:color="auto" w:fill="FFFFFF" w:themeFill="background1"/>
              <w:tabs>
                <w:tab w:val="decimal" w:pos="792"/>
              </w:tabs>
              <w:spacing w:before="120"/>
              <w:jc w:val="center"/>
            </w:pPr>
            <w:r>
              <w:rPr>
                <w:rFonts w:ascii="Arial" w:hAnsi="Arial"/>
                <w:sz w:val="21"/>
              </w:rPr>
              <w:t>102,50</w:t>
            </w:r>
          </w:p>
        </w:tc>
      </w:tr>
      <w:tr w:rsidR="00F975F9" w:rsidRPr="009D0202" w14:paraId="71E2B8DB" w14:textId="77777777" w:rsidTr="009149E7">
        <w:tc>
          <w:tcPr>
            <w:tcW w:w="567" w:type="dxa"/>
            <w:shd w:val="clear" w:color="auto" w:fill="auto"/>
          </w:tcPr>
          <w:p w14:paraId="22B274E5" w14:textId="77777777" w:rsidR="00F975F9" w:rsidRPr="009D0202" w:rsidRDefault="00F975F9" w:rsidP="009D0202">
            <w:pPr>
              <w:shd w:val="clear" w:color="auto" w:fill="FFFFFF" w:themeFill="background1"/>
              <w:spacing w:before="120"/>
              <w:rPr>
                <w:rFonts w:ascii="Arial" w:hAnsi="Arial" w:cs="Arial"/>
                <w:sz w:val="21"/>
                <w:szCs w:val="21"/>
              </w:rPr>
            </w:pPr>
            <w:r>
              <w:rPr>
                <w:rFonts w:ascii="Arial" w:hAnsi="Arial"/>
                <w:sz w:val="21"/>
              </w:rPr>
              <w:t>7.</w:t>
            </w:r>
          </w:p>
        </w:tc>
        <w:tc>
          <w:tcPr>
            <w:tcW w:w="6804" w:type="dxa"/>
            <w:gridSpan w:val="3"/>
            <w:shd w:val="clear" w:color="auto" w:fill="auto"/>
          </w:tcPr>
          <w:p w14:paraId="333B4BCF" w14:textId="3A68971F" w:rsidR="00F975F9" w:rsidRPr="009D0202" w:rsidRDefault="00F975F9" w:rsidP="009D0202">
            <w:pPr>
              <w:shd w:val="clear" w:color="auto" w:fill="FFFFFF" w:themeFill="background1"/>
              <w:spacing w:before="120"/>
              <w:rPr>
                <w:rFonts w:ascii="Arial" w:hAnsi="Arial" w:cs="Arial"/>
                <w:sz w:val="21"/>
                <w:szCs w:val="21"/>
              </w:rPr>
            </w:pPr>
            <w:r>
              <w:rPr>
                <w:rFonts w:ascii="Arial" w:hAnsi="Arial"/>
                <w:sz w:val="21"/>
              </w:rPr>
              <w:t>Baimenik behar ez duten jendaurreko ikuskizun edo aisialdiko jardueren kasuan, indarrean dagoen araudiak ezarritako betekizunak</w:t>
            </w:r>
            <w:r w:rsidR="002660B1">
              <w:rPr>
                <w:rFonts w:ascii="Arial" w:hAnsi="Arial"/>
                <w:sz w:val="21"/>
              </w:rPr>
              <w:t xml:space="preserve"> betetzen ote diren egiaztatzea</w:t>
            </w:r>
          </w:p>
        </w:tc>
        <w:tc>
          <w:tcPr>
            <w:tcW w:w="1276" w:type="dxa"/>
            <w:shd w:val="clear" w:color="auto" w:fill="auto"/>
            <w:vAlign w:val="center"/>
          </w:tcPr>
          <w:p w14:paraId="04D81D25" w14:textId="77777777" w:rsidR="00F975F9" w:rsidRPr="009D0202" w:rsidRDefault="00F975F9" w:rsidP="009D0202">
            <w:pPr>
              <w:shd w:val="clear" w:color="auto" w:fill="FFFFFF" w:themeFill="background1"/>
              <w:tabs>
                <w:tab w:val="decimal" w:pos="792"/>
              </w:tabs>
              <w:spacing w:before="120"/>
              <w:jc w:val="center"/>
              <w:rPr>
                <w:rFonts w:ascii="Arial" w:hAnsi="Arial" w:cs="Arial"/>
                <w:sz w:val="21"/>
                <w:szCs w:val="21"/>
              </w:rPr>
            </w:pPr>
            <w:r>
              <w:rPr>
                <w:rFonts w:ascii="Arial" w:hAnsi="Arial"/>
                <w:sz w:val="21"/>
              </w:rPr>
              <w:t>57,16</w:t>
            </w:r>
          </w:p>
        </w:tc>
      </w:tr>
    </w:tbl>
    <w:p w14:paraId="21DA8E0A" w14:textId="71F5B4B7" w:rsidR="00F975F9" w:rsidRPr="009D0202" w:rsidRDefault="00F975F9" w:rsidP="009D0202">
      <w:pPr>
        <w:pStyle w:val="Ttulo3"/>
        <w:shd w:val="clear" w:color="auto" w:fill="FFFFFF" w:themeFill="background1"/>
      </w:pPr>
      <w:bookmarkStart w:id="207" w:name="_Toc155960210"/>
      <w:r>
        <w:t>114. artikulua. Salbuespenak.</w:t>
      </w:r>
      <w:r>
        <w:rPr>
          <w:rStyle w:val="Refdenotaalpie"/>
        </w:rPr>
        <w:t xml:space="preserve"> </w:t>
      </w:r>
      <w:bookmarkEnd w:id="207"/>
    </w:p>
    <w:p w14:paraId="5887DF70" w14:textId="77777777" w:rsidR="00F975F9" w:rsidRPr="009D0202" w:rsidRDefault="00F975F9" w:rsidP="009D0202">
      <w:pPr>
        <w:shd w:val="clear" w:color="auto" w:fill="FFFFFF" w:themeFill="background1"/>
        <w:tabs>
          <w:tab w:val="decimal" w:leader="dot" w:pos="8278"/>
        </w:tabs>
        <w:autoSpaceDE w:val="0"/>
        <w:autoSpaceDN w:val="0"/>
        <w:adjustRightInd w:val="0"/>
        <w:spacing w:after="120"/>
        <w:rPr>
          <w:rFonts w:ascii="Arial" w:hAnsi="Arial" w:cs="Arial"/>
          <w:sz w:val="21"/>
          <w:szCs w:val="21"/>
        </w:rPr>
      </w:pPr>
      <w:r>
        <w:rPr>
          <w:rFonts w:ascii="Arial" w:hAnsi="Arial"/>
          <w:sz w:val="21"/>
        </w:rPr>
        <w:t>Zerga-egitate diren zerbitzuen hartzaileak udalak direnean, salbuetsita egongo dira tasa ordaintzetik.</w:t>
      </w:r>
    </w:p>
    <w:p w14:paraId="6F93A24D" w14:textId="77777777" w:rsidR="00F975F9" w:rsidRPr="009D0202" w:rsidRDefault="00F975F9" w:rsidP="009D0202">
      <w:pPr>
        <w:pStyle w:val="Ttulo2"/>
        <w:shd w:val="clear" w:color="auto" w:fill="FFFFFF" w:themeFill="background1"/>
      </w:pPr>
      <w:bookmarkStart w:id="208" w:name="_Toc155960211"/>
      <w:r>
        <w:t>IV. KAPITULUA. SEGURTASUN PRIBATUAREN ARLOKO JARDUERAK ETA ZERBITZUAK EMATEAGATIK EZARRITAKO TASA</w:t>
      </w:r>
      <w:bookmarkEnd w:id="208"/>
    </w:p>
    <w:p w14:paraId="0DC66347" w14:textId="1525B81F" w:rsidR="00F975F9" w:rsidRPr="009D0202" w:rsidRDefault="00F975F9" w:rsidP="009D0202">
      <w:pPr>
        <w:pStyle w:val="Ttulo3"/>
        <w:shd w:val="clear" w:color="auto" w:fill="FFFFFF" w:themeFill="background1"/>
      </w:pPr>
      <w:bookmarkStart w:id="209" w:name="_Toc473955360"/>
      <w:bookmarkStart w:id="210" w:name="_Toc155960212"/>
      <w:bookmarkEnd w:id="206"/>
      <w:r>
        <w:t>115. artikulua. Zerga-egitatea.</w:t>
      </w:r>
      <w:bookmarkEnd w:id="209"/>
      <w:r>
        <w:t xml:space="preserve"> </w:t>
      </w:r>
      <w:bookmarkEnd w:id="210"/>
    </w:p>
    <w:p w14:paraId="0EDB65A6" w14:textId="77777777" w:rsidR="00F975F9" w:rsidRPr="009D0202" w:rsidRDefault="00F975F9" w:rsidP="009D0202">
      <w:pPr>
        <w:shd w:val="clear" w:color="auto" w:fill="FFFFFF" w:themeFill="background1"/>
        <w:spacing w:after="120"/>
        <w:jc w:val="both"/>
        <w:rPr>
          <w:rFonts w:ascii="Arial" w:hAnsi="Arial" w:cs="Arial"/>
          <w:sz w:val="21"/>
          <w:szCs w:val="21"/>
        </w:rPr>
      </w:pPr>
      <w:bookmarkStart w:id="211" w:name="_Toc473955361"/>
      <w:r>
        <w:rPr>
          <w:rFonts w:ascii="Arial" w:hAnsi="Arial"/>
          <w:sz w:val="21"/>
        </w:rPr>
        <w:t>Tasa honen zerga-egitatea da Segurtasun Sailburuordetzak segurtasun pribatuaren arloan zerbitzuak ematea eta jarduerak egitea. Hauek zehazki:</w:t>
      </w:r>
    </w:p>
    <w:p w14:paraId="11D75664" w14:textId="77777777" w:rsidR="00F975F9" w:rsidRPr="009D0202" w:rsidRDefault="00F975F9" w:rsidP="009D0202">
      <w:pPr>
        <w:shd w:val="clear" w:color="auto" w:fill="FFFFFF" w:themeFill="background1"/>
        <w:spacing w:after="120"/>
        <w:ind w:left="567" w:hanging="283"/>
        <w:jc w:val="both"/>
        <w:rPr>
          <w:rFonts w:ascii="Arial" w:hAnsi="Arial" w:cs="Arial"/>
          <w:sz w:val="21"/>
          <w:szCs w:val="21"/>
        </w:rPr>
      </w:pPr>
      <w:r>
        <w:rPr>
          <w:rFonts w:ascii="Arial" w:hAnsi="Arial"/>
          <w:sz w:val="21"/>
        </w:rPr>
        <w:t xml:space="preserve">a) </w:t>
      </w:r>
      <w:r>
        <w:rPr>
          <w:rFonts w:ascii="Arial" w:hAnsi="Arial"/>
          <w:sz w:val="21"/>
        </w:rPr>
        <w:tab/>
        <w:t>Segurtasun-enpresak baimentzea, haien erantzukizunpeko adierazpena jasotzea eta enpresok Euskadiko Segurtasun Pribatuaren Erregistroan inskribatzea.</w:t>
      </w:r>
    </w:p>
    <w:p w14:paraId="0D19FFF1" w14:textId="77777777" w:rsidR="00F975F9" w:rsidRPr="009D0202" w:rsidRDefault="00F975F9" w:rsidP="009D0202">
      <w:pPr>
        <w:shd w:val="clear" w:color="auto" w:fill="FFFFFF" w:themeFill="background1"/>
        <w:spacing w:after="120"/>
        <w:ind w:left="567" w:hanging="283"/>
        <w:jc w:val="both"/>
        <w:rPr>
          <w:rFonts w:ascii="Arial" w:hAnsi="Arial" w:cs="Arial"/>
          <w:sz w:val="21"/>
          <w:szCs w:val="21"/>
        </w:rPr>
      </w:pPr>
      <w:r>
        <w:rPr>
          <w:rFonts w:ascii="Arial" w:hAnsi="Arial"/>
          <w:sz w:val="21"/>
        </w:rPr>
        <w:t xml:space="preserve">b) </w:t>
      </w:r>
      <w:r>
        <w:rPr>
          <w:rFonts w:ascii="Arial" w:hAnsi="Arial"/>
          <w:sz w:val="21"/>
        </w:rPr>
        <w:tab/>
        <w:t>Inskripzioan aldaketak egitea.</w:t>
      </w:r>
    </w:p>
    <w:p w14:paraId="397C6A36" w14:textId="77777777" w:rsidR="00F975F9" w:rsidRPr="009D0202" w:rsidRDefault="00F975F9" w:rsidP="009D0202">
      <w:pPr>
        <w:shd w:val="clear" w:color="auto" w:fill="FFFFFF" w:themeFill="background1"/>
        <w:spacing w:after="120"/>
        <w:ind w:left="567" w:hanging="283"/>
        <w:jc w:val="both"/>
        <w:rPr>
          <w:rFonts w:ascii="Arial" w:hAnsi="Arial" w:cs="Arial"/>
          <w:sz w:val="21"/>
          <w:szCs w:val="21"/>
        </w:rPr>
      </w:pPr>
      <w:r>
        <w:rPr>
          <w:rFonts w:ascii="Arial" w:hAnsi="Arial"/>
          <w:sz w:val="21"/>
        </w:rPr>
        <w:t xml:space="preserve">c) </w:t>
      </w:r>
      <w:r>
        <w:rPr>
          <w:rFonts w:ascii="Arial" w:hAnsi="Arial"/>
          <w:sz w:val="21"/>
        </w:rPr>
        <w:tab/>
        <w:t>Segurtasun-enpresen ordezkaritzak irekitzeko baimena ematea.</w:t>
      </w:r>
    </w:p>
    <w:p w14:paraId="75037327" w14:textId="77777777" w:rsidR="00F975F9" w:rsidRPr="009D0202" w:rsidRDefault="00F975F9" w:rsidP="009D0202">
      <w:pPr>
        <w:shd w:val="clear" w:color="auto" w:fill="FFFFFF" w:themeFill="background1"/>
        <w:spacing w:after="120"/>
        <w:ind w:left="567" w:hanging="283"/>
        <w:jc w:val="both"/>
        <w:rPr>
          <w:rFonts w:ascii="Arial" w:hAnsi="Arial" w:cs="Arial"/>
          <w:sz w:val="21"/>
          <w:szCs w:val="21"/>
        </w:rPr>
      </w:pPr>
      <w:r>
        <w:rPr>
          <w:rFonts w:ascii="Arial" w:hAnsi="Arial"/>
          <w:sz w:val="21"/>
        </w:rPr>
        <w:t xml:space="preserve">d) </w:t>
      </w:r>
      <w:r>
        <w:rPr>
          <w:rFonts w:ascii="Arial" w:hAnsi="Arial"/>
          <w:sz w:val="21"/>
        </w:rPr>
        <w:tab/>
        <w:t>Detektibe-bulegoen erantzukizunpeko adierazpena jasotzea, bulegoak inskribatzea eta sukurtsalak baimentzea.</w:t>
      </w:r>
    </w:p>
    <w:p w14:paraId="2065A1B2" w14:textId="77777777" w:rsidR="00F975F9" w:rsidRPr="009D0202" w:rsidRDefault="00F975F9" w:rsidP="009D0202">
      <w:pPr>
        <w:shd w:val="clear" w:color="auto" w:fill="FFFFFF" w:themeFill="background1"/>
        <w:spacing w:after="120"/>
        <w:ind w:left="567" w:hanging="283"/>
        <w:jc w:val="both"/>
        <w:rPr>
          <w:rFonts w:ascii="Arial" w:hAnsi="Arial" w:cs="Arial"/>
          <w:sz w:val="21"/>
          <w:szCs w:val="21"/>
        </w:rPr>
      </w:pPr>
      <w:r>
        <w:rPr>
          <w:rFonts w:ascii="Arial" w:hAnsi="Arial"/>
          <w:sz w:val="21"/>
        </w:rPr>
        <w:t xml:space="preserve">e) </w:t>
      </w:r>
      <w:r>
        <w:rPr>
          <w:rFonts w:ascii="Arial" w:hAnsi="Arial"/>
          <w:sz w:val="21"/>
        </w:rPr>
        <w:tab/>
        <w:t>Segurtasun pribatuko langileak prestatzeko eta eguneratzeko zentroen erantzukizunpeko adierazpena jasotzea eta zentroak inskribatzea.</w:t>
      </w:r>
    </w:p>
    <w:p w14:paraId="75F8ED52" w14:textId="1C9D4944" w:rsidR="00F975F9" w:rsidRPr="009D0202" w:rsidRDefault="00F975F9" w:rsidP="009D0202">
      <w:pPr>
        <w:shd w:val="clear" w:color="auto" w:fill="FFFFFF" w:themeFill="background1"/>
        <w:spacing w:after="120"/>
        <w:ind w:left="567" w:hanging="283"/>
        <w:jc w:val="both"/>
        <w:rPr>
          <w:rFonts w:ascii="Arial" w:hAnsi="Arial" w:cs="Arial"/>
          <w:sz w:val="21"/>
          <w:szCs w:val="21"/>
        </w:rPr>
      </w:pPr>
      <w:r>
        <w:rPr>
          <w:rFonts w:ascii="Arial" w:hAnsi="Arial"/>
          <w:sz w:val="21"/>
        </w:rPr>
        <w:t xml:space="preserve">f) </w:t>
      </w:r>
      <w:r>
        <w:rPr>
          <w:rFonts w:ascii="Arial" w:hAnsi="Arial"/>
          <w:sz w:val="21"/>
        </w:rPr>
        <w:tab/>
        <w:t>Baimentzea, batetik, eskolta pribatuen zerbitzuak eta, bestetik, segurtasun-zaindariek eta landazainek armekin egin beharreko zaintza-zerbitzuak.</w:t>
      </w:r>
    </w:p>
    <w:p w14:paraId="69B563D0" w14:textId="77777777" w:rsidR="00F975F9" w:rsidRPr="009D0202" w:rsidRDefault="00F975F9" w:rsidP="009D0202">
      <w:pPr>
        <w:shd w:val="clear" w:color="auto" w:fill="FFFFFF" w:themeFill="background1"/>
        <w:spacing w:after="120"/>
        <w:ind w:left="567" w:hanging="283"/>
        <w:jc w:val="both"/>
        <w:rPr>
          <w:rFonts w:ascii="Arial" w:hAnsi="Arial" w:cs="Arial"/>
          <w:sz w:val="21"/>
          <w:szCs w:val="21"/>
        </w:rPr>
      </w:pPr>
      <w:r>
        <w:rPr>
          <w:rFonts w:ascii="Arial" w:hAnsi="Arial"/>
          <w:sz w:val="21"/>
        </w:rPr>
        <w:t xml:space="preserve">g) </w:t>
      </w:r>
      <w:r>
        <w:rPr>
          <w:rFonts w:ascii="Arial" w:hAnsi="Arial"/>
          <w:sz w:val="21"/>
        </w:rPr>
        <w:tab/>
        <w:t>Segurtasun-zerbitzuak baimentzea industrialde edo urbanizazioetan, merkataritza- eta aisialdi-gune edo -parkeetan, kirol- eta kultura-arloko ekitaldietan edo oihartzun soziala duen beste edozein ekitalditan, baldin eta bide edo espazio publikoak edo erabilera erkideko guneak erabiltzen badira edo mugatuta dauden esparru eta espazio irekiak erabiltzen badira.</w:t>
      </w:r>
    </w:p>
    <w:p w14:paraId="6EC31AAC" w14:textId="77777777" w:rsidR="00F975F9" w:rsidRPr="009D0202" w:rsidRDefault="00F975F9" w:rsidP="009D0202">
      <w:pPr>
        <w:shd w:val="clear" w:color="auto" w:fill="FFFFFF" w:themeFill="background1"/>
        <w:spacing w:after="120"/>
        <w:ind w:left="567" w:hanging="283"/>
        <w:jc w:val="both"/>
        <w:rPr>
          <w:rFonts w:ascii="Arial" w:hAnsi="Arial" w:cs="Arial"/>
          <w:sz w:val="21"/>
          <w:szCs w:val="21"/>
        </w:rPr>
      </w:pPr>
      <w:r>
        <w:rPr>
          <w:rFonts w:ascii="Arial" w:hAnsi="Arial"/>
          <w:sz w:val="21"/>
        </w:rPr>
        <w:t xml:space="preserve">h) </w:t>
      </w:r>
      <w:r>
        <w:rPr>
          <w:rFonts w:ascii="Arial" w:hAnsi="Arial"/>
          <w:sz w:val="21"/>
        </w:rPr>
        <w:tab/>
        <w:t>Segurtasun-zaindariak ordezkatzeko zerbitzua ezartzeko baimena.</w:t>
      </w:r>
    </w:p>
    <w:p w14:paraId="4DE318D7" w14:textId="77777777" w:rsidR="00F975F9" w:rsidRPr="009D0202" w:rsidRDefault="00F975F9" w:rsidP="009D0202">
      <w:pPr>
        <w:shd w:val="clear" w:color="auto" w:fill="FFFFFF" w:themeFill="background1"/>
        <w:spacing w:after="120"/>
        <w:ind w:left="567" w:hanging="283"/>
        <w:jc w:val="both"/>
        <w:rPr>
          <w:rFonts w:ascii="Arial" w:hAnsi="Arial" w:cs="Arial"/>
          <w:sz w:val="21"/>
          <w:szCs w:val="21"/>
        </w:rPr>
      </w:pPr>
      <w:r>
        <w:rPr>
          <w:rFonts w:ascii="Arial" w:hAnsi="Arial"/>
          <w:sz w:val="21"/>
        </w:rPr>
        <w:t xml:space="preserve">i) </w:t>
      </w:r>
      <w:r>
        <w:rPr>
          <w:rFonts w:ascii="Arial" w:hAnsi="Arial"/>
          <w:sz w:val="21"/>
        </w:rPr>
        <w:tab/>
        <w:t>Ibilgailuen giltzak zaintzeko zerbitzuak emateko baimena.</w:t>
      </w:r>
    </w:p>
    <w:p w14:paraId="1C3CE0BA" w14:textId="5B77561C" w:rsidR="00F975F9" w:rsidRPr="009D0202" w:rsidRDefault="00F975F9" w:rsidP="009D0202">
      <w:pPr>
        <w:shd w:val="clear" w:color="auto" w:fill="FFFFFF" w:themeFill="background1"/>
        <w:spacing w:after="120"/>
        <w:ind w:left="567" w:hanging="283"/>
        <w:jc w:val="both"/>
        <w:rPr>
          <w:rFonts w:ascii="Arial" w:hAnsi="Arial" w:cs="Arial"/>
          <w:sz w:val="21"/>
          <w:szCs w:val="21"/>
        </w:rPr>
      </w:pPr>
      <w:r>
        <w:rPr>
          <w:rFonts w:ascii="Arial" w:hAnsi="Arial"/>
          <w:sz w:val="21"/>
        </w:rPr>
        <w:t xml:space="preserve">j) </w:t>
      </w:r>
      <w:r>
        <w:rPr>
          <w:rFonts w:ascii="Arial" w:hAnsi="Arial"/>
          <w:sz w:val="21"/>
        </w:rPr>
        <w:tab/>
        <w:t>Segurtasun-neurriak eduki behar dituzten establezimenduak eta instalazioak irekitzeko baimena ematea edo egiaztatu behar diren erreformak jakinaraztea, segurtasun-neurriak hartzetik dispentsatzea eta, oro har, beste edozein baimentze edo egiaztatze, beharrezkoa duten heinean Administrazioko langileak bertaratzea edo txostena egitea.</w:t>
      </w:r>
    </w:p>
    <w:p w14:paraId="6685F345" w14:textId="77777777" w:rsidR="00F975F9" w:rsidRPr="009D0202" w:rsidRDefault="00F975F9" w:rsidP="009D0202">
      <w:pPr>
        <w:shd w:val="clear" w:color="auto" w:fill="FFFFFF" w:themeFill="background1"/>
        <w:spacing w:after="120"/>
        <w:ind w:left="567" w:hanging="283"/>
        <w:jc w:val="both"/>
        <w:rPr>
          <w:rFonts w:ascii="Arial" w:hAnsi="Arial" w:cs="Arial"/>
          <w:sz w:val="21"/>
          <w:szCs w:val="21"/>
        </w:rPr>
      </w:pPr>
      <w:r>
        <w:rPr>
          <w:rFonts w:ascii="Arial" w:hAnsi="Arial"/>
          <w:sz w:val="21"/>
        </w:rPr>
        <w:t xml:space="preserve">k) </w:t>
      </w:r>
      <w:r>
        <w:rPr>
          <w:rFonts w:ascii="Arial" w:hAnsi="Arial"/>
          <w:sz w:val="21"/>
        </w:rPr>
        <w:tab/>
        <w:t>Ziurtagiriak egitea.</w:t>
      </w:r>
    </w:p>
    <w:p w14:paraId="3BD284A5" w14:textId="77777777" w:rsidR="00F975F9" w:rsidRPr="009D0202" w:rsidRDefault="00F975F9" w:rsidP="009D0202">
      <w:pPr>
        <w:shd w:val="clear" w:color="auto" w:fill="FFFFFF" w:themeFill="background1"/>
        <w:spacing w:after="120"/>
        <w:ind w:left="567" w:hanging="283"/>
        <w:jc w:val="both"/>
        <w:rPr>
          <w:rFonts w:ascii="Arial" w:hAnsi="Arial" w:cs="Arial"/>
          <w:sz w:val="21"/>
          <w:szCs w:val="21"/>
        </w:rPr>
      </w:pPr>
      <w:r>
        <w:rPr>
          <w:rFonts w:ascii="Arial" w:hAnsi="Arial"/>
          <w:sz w:val="21"/>
        </w:rPr>
        <w:t xml:space="preserve">l) </w:t>
      </w:r>
      <w:r>
        <w:rPr>
          <w:rFonts w:ascii="Arial" w:hAnsi="Arial"/>
          <w:sz w:val="21"/>
        </w:rPr>
        <w:tab/>
        <w:t>Dokumentuak konpultsatzea eta liburuak eginbidetzea.</w:t>
      </w:r>
    </w:p>
    <w:p w14:paraId="16377AF8" w14:textId="77777777" w:rsidR="00F975F9" w:rsidRPr="009D0202" w:rsidRDefault="00F975F9" w:rsidP="009D0202">
      <w:pPr>
        <w:pStyle w:val="Ttulo3"/>
        <w:shd w:val="clear" w:color="auto" w:fill="FFFFFF" w:themeFill="background1"/>
      </w:pPr>
      <w:bookmarkStart w:id="212" w:name="_Toc155960213"/>
      <w:r>
        <w:t>116. artikulua. Subjektu pasiboa.</w:t>
      </w:r>
      <w:bookmarkEnd w:id="211"/>
      <w:bookmarkEnd w:id="212"/>
    </w:p>
    <w:p w14:paraId="69754B71" w14:textId="77777777" w:rsidR="00F975F9" w:rsidRPr="009D0202" w:rsidRDefault="00F975F9" w:rsidP="009D0202">
      <w:pPr>
        <w:shd w:val="clear" w:color="auto" w:fill="FFFFFF" w:themeFill="background1"/>
        <w:spacing w:after="120"/>
        <w:jc w:val="both"/>
        <w:rPr>
          <w:rFonts w:ascii="Arial" w:hAnsi="Arial" w:cs="Arial"/>
          <w:sz w:val="21"/>
          <w:szCs w:val="21"/>
        </w:rPr>
      </w:pPr>
      <w:bookmarkStart w:id="213" w:name="_Toc473955362"/>
      <w:r>
        <w:rPr>
          <w:rFonts w:ascii="Arial" w:hAnsi="Arial"/>
          <w:sz w:val="21"/>
        </w:rPr>
        <w:t>Tasa honen subjektu pasibo dira segurtasun pribatuaren arloko administrazio-zerbitzuak eta -jarduerak eskatzen dituzten pertsona fisiko edo juridikoak, edo, Administrazioak ofizioz jardunez gero, zerbitzu eta jardueron hartzaileak.</w:t>
      </w:r>
    </w:p>
    <w:p w14:paraId="53DC159A" w14:textId="77777777" w:rsidR="00F975F9" w:rsidRPr="009D0202" w:rsidRDefault="00F975F9" w:rsidP="009D0202">
      <w:pPr>
        <w:pStyle w:val="Ttulo3"/>
        <w:shd w:val="clear" w:color="auto" w:fill="FFFFFF" w:themeFill="background1"/>
      </w:pPr>
      <w:bookmarkStart w:id="214" w:name="_Toc155960214"/>
      <w:r>
        <w:t>117. artikulua. Sortzapena.</w:t>
      </w:r>
      <w:bookmarkEnd w:id="213"/>
      <w:bookmarkEnd w:id="214"/>
    </w:p>
    <w:p w14:paraId="3D358FD5" w14:textId="77777777" w:rsidR="00F975F9" w:rsidRPr="009D0202" w:rsidRDefault="00F975F9" w:rsidP="009D0202">
      <w:pPr>
        <w:shd w:val="clear" w:color="auto" w:fill="FFFFFF" w:themeFill="background1"/>
        <w:spacing w:after="120"/>
        <w:jc w:val="both"/>
        <w:rPr>
          <w:rFonts w:ascii="Arial" w:hAnsi="Arial" w:cs="Arial"/>
          <w:sz w:val="21"/>
          <w:szCs w:val="21"/>
        </w:rPr>
      </w:pPr>
      <w:bookmarkStart w:id="215" w:name="_Toc473955363"/>
      <w:r>
        <w:rPr>
          <w:rFonts w:ascii="Arial" w:hAnsi="Arial"/>
          <w:sz w:val="21"/>
        </w:rPr>
        <w:t xml:space="preserve">1. Zerga-egitate den administrazio-zerbitzua ematen edo -jarduketa gauzatzen denean izango da tasaren sortzapena. </w:t>
      </w:r>
    </w:p>
    <w:p w14:paraId="4ADBC4E1"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Hala ere, eskaera aldez aurretik egiten den kasuetan, eskaera egiten den unean eskatuko da ordainketa, eta, ordaintzen ez bada, ez da egingo edo izapidetuko administrazio-zerbitzua edo -jarduketa.</w:t>
      </w:r>
    </w:p>
    <w:p w14:paraId="6C1CD828"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2. Tasaren zerga-egitatea den administrazio-zerbitzua edo -jarduketa Administrazioak ofizioz egiten duen kasuetan, zenbateko zenbatetsia aurretiaz gordailutzeko eska daiteke, gerora egingo den likidazioaren kontura.</w:t>
      </w:r>
    </w:p>
    <w:p w14:paraId="299D705E" w14:textId="272525F3" w:rsidR="00F975F9" w:rsidRPr="009D0202" w:rsidRDefault="00F975F9" w:rsidP="009D0202">
      <w:pPr>
        <w:pStyle w:val="Ttulo3"/>
        <w:shd w:val="clear" w:color="auto" w:fill="FFFFFF" w:themeFill="background1"/>
      </w:pPr>
      <w:bookmarkStart w:id="216" w:name="_Toc155960215"/>
      <w:r>
        <w:t>118. artikulua. Kuota.</w:t>
      </w:r>
      <w:bookmarkEnd w:id="215"/>
      <w:r>
        <w:t xml:space="preserve"> </w:t>
      </w:r>
      <w:bookmarkEnd w:id="216"/>
    </w:p>
    <w:p w14:paraId="17EC871D"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Tarifa honen arabera eskatuko da tasa (eurotan):</w:t>
      </w:r>
    </w:p>
    <w:tbl>
      <w:tblPr>
        <w:tblW w:w="8876" w:type="dxa"/>
        <w:tblInd w:w="250" w:type="dxa"/>
        <w:tblBorders>
          <w:top w:val="single" w:sz="4" w:space="0" w:color="C0C0C0"/>
          <w:left w:val="single" w:sz="4" w:space="0" w:color="C0C0C0"/>
          <w:bottom w:val="single" w:sz="4" w:space="0" w:color="C0C0C0"/>
          <w:right w:val="single" w:sz="4" w:space="0" w:color="C0C0C0"/>
          <w:insideH w:val="single" w:sz="4" w:space="0" w:color="DDDDDD"/>
          <w:insideV w:val="single" w:sz="4" w:space="0" w:color="DDDDDD"/>
        </w:tblBorders>
        <w:tblLayout w:type="fixed"/>
        <w:tblLook w:val="01E0" w:firstRow="1" w:lastRow="1" w:firstColumn="1" w:lastColumn="1" w:noHBand="0" w:noVBand="0"/>
      </w:tblPr>
      <w:tblGrid>
        <w:gridCol w:w="567"/>
        <w:gridCol w:w="6869"/>
        <w:gridCol w:w="1440"/>
      </w:tblGrid>
      <w:tr w:rsidR="00F975F9" w:rsidRPr="009D0202" w14:paraId="7A6A68BD" w14:textId="77777777" w:rsidTr="009149E7">
        <w:tc>
          <w:tcPr>
            <w:tcW w:w="567" w:type="dxa"/>
            <w:tcBorders>
              <w:top w:val="single" w:sz="4" w:space="0" w:color="C0C0C0"/>
              <w:left w:val="single" w:sz="4" w:space="0" w:color="C0C0C0"/>
              <w:bottom w:val="single" w:sz="4" w:space="0" w:color="C0C0C0"/>
              <w:right w:val="single" w:sz="4" w:space="0" w:color="C0C0C0"/>
            </w:tcBorders>
            <w:shd w:val="clear" w:color="auto" w:fill="auto"/>
          </w:tcPr>
          <w:p w14:paraId="68082984" w14:textId="77777777" w:rsidR="00F975F9" w:rsidRPr="009D0202" w:rsidRDefault="00F975F9" w:rsidP="009D0202">
            <w:pPr>
              <w:shd w:val="clear" w:color="auto" w:fill="FFFFFF" w:themeFill="background1"/>
              <w:rPr>
                <w:rFonts w:ascii="Arial" w:hAnsi="Arial" w:cs="Arial"/>
                <w:sz w:val="21"/>
                <w:szCs w:val="21"/>
              </w:rPr>
            </w:pPr>
            <w:r>
              <w:rPr>
                <w:rFonts w:ascii="Arial" w:hAnsi="Arial"/>
                <w:sz w:val="21"/>
              </w:rPr>
              <w:t>1.</w:t>
            </w:r>
          </w:p>
        </w:tc>
        <w:tc>
          <w:tcPr>
            <w:tcW w:w="6869" w:type="dxa"/>
            <w:tcBorders>
              <w:top w:val="single" w:sz="4" w:space="0" w:color="C0C0C0"/>
              <w:left w:val="single" w:sz="4" w:space="0" w:color="C0C0C0"/>
              <w:bottom w:val="single" w:sz="4" w:space="0" w:color="C0C0C0"/>
              <w:right w:val="single" w:sz="4" w:space="0" w:color="C0C0C0"/>
            </w:tcBorders>
            <w:shd w:val="clear" w:color="auto" w:fill="auto"/>
          </w:tcPr>
          <w:p w14:paraId="1C2D9FD2" w14:textId="77777777" w:rsidR="00F975F9" w:rsidRPr="009D0202" w:rsidRDefault="00F975F9" w:rsidP="009D0202">
            <w:pPr>
              <w:shd w:val="clear" w:color="auto" w:fill="FFFFFF" w:themeFill="background1"/>
              <w:rPr>
                <w:rFonts w:ascii="Arial" w:hAnsi="Arial" w:cs="Arial"/>
                <w:sz w:val="21"/>
                <w:szCs w:val="21"/>
              </w:rPr>
            </w:pPr>
            <w:r>
              <w:rPr>
                <w:rFonts w:ascii="Arial" w:hAnsi="Arial"/>
                <w:sz w:val="21"/>
              </w:rPr>
              <w:t>Segurtasun-enpresak baimentzea, haien erantzukizunpeko adierazpena jasotzea eta enpresok inskribatzea</w:t>
            </w:r>
          </w:p>
        </w:tc>
        <w:tc>
          <w:tcPr>
            <w:tcW w:w="1440" w:type="dxa"/>
            <w:tcBorders>
              <w:top w:val="single" w:sz="4" w:space="0" w:color="C0C0C0"/>
              <w:left w:val="single" w:sz="4" w:space="0" w:color="C0C0C0"/>
              <w:bottom w:val="single" w:sz="4" w:space="0" w:color="C0C0C0"/>
              <w:right w:val="single" w:sz="4" w:space="0" w:color="C0C0C0"/>
            </w:tcBorders>
            <w:shd w:val="clear" w:color="auto" w:fill="auto"/>
            <w:vAlign w:val="center"/>
          </w:tcPr>
          <w:p w14:paraId="1D59003A" w14:textId="77777777" w:rsidR="00F975F9" w:rsidRPr="009D0202" w:rsidRDefault="00F975F9" w:rsidP="009D0202">
            <w:pPr>
              <w:shd w:val="clear" w:color="auto" w:fill="FFFFFF" w:themeFill="background1"/>
              <w:jc w:val="right"/>
              <w:rPr>
                <w:rFonts w:ascii="Arial" w:hAnsi="Arial" w:cs="Arial"/>
                <w:sz w:val="21"/>
                <w:szCs w:val="21"/>
              </w:rPr>
            </w:pPr>
            <w:r>
              <w:rPr>
                <w:rFonts w:ascii="Arial" w:hAnsi="Arial"/>
                <w:sz w:val="21"/>
              </w:rPr>
              <w:t>383,18</w:t>
            </w:r>
          </w:p>
        </w:tc>
      </w:tr>
      <w:tr w:rsidR="00F975F9" w:rsidRPr="009D0202" w14:paraId="26E0A971" w14:textId="77777777" w:rsidTr="009149E7">
        <w:tc>
          <w:tcPr>
            <w:tcW w:w="567" w:type="dxa"/>
            <w:tcBorders>
              <w:top w:val="single" w:sz="4" w:space="0" w:color="C0C0C0"/>
              <w:left w:val="single" w:sz="4" w:space="0" w:color="C0C0C0"/>
              <w:bottom w:val="single" w:sz="4" w:space="0" w:color="C0C0C0"/>
              <w:right w:val="single" w:sz="4" w:space="0" w:color="C0C0C0"/>
            </w:tcBorders>
            <w:shd w:val="clear" w:color="auto" w:fill="auto"/>
          </w:tcPr>
          <w:p w14:paraId="5F41194A" w14:textId="77777777" w:rsidR="00F975F9" w:rsidRPr="009D0202" w:rsidRDefault="00F975F9" w:rsidP="009D0202">
            <w:pPr>
              <w:shd w:val="clear" w:color="auto" w:fill="FFFFFF" w:themeFill="background1"/>
              <w:spacing w:before="40"/>
              <w:rPr>
                <w:rFonts w:ascii="Arial" w:hAnsi="Arial" w:cs="Arial"/>
                <w:sz w:val="21"/>
                <w:szCs w:val="21"/>
              </w:rPr>
            </w:pPr>
            <w:r>
              <w:rPr>
                <w:rFonts w:ascii="Arial" w:hAnsi="Arial"/>
                <w:sz w:val="21"/>
              </w:rPr>
              <w:t>2.</w:t>
            </w:r>
          </w:p>
        </w:tc>
        <w:tc>
          <w:tcPr>
            <w:tcW w:w="6869" w:type="dxa"/>
            <w:tcBorders>
              <w:top w:val="single" w:sz="4" w:space="0" w:color="C0C0C0"/>
              <w:left w:val="single" w:sz="4" w:space="0" w:color="C0C0C0"/>
              <w:bottom w:val="single" w:sz="4" w:space="0" w:color="C0C0C0"/>
              <w:right w:val="single" w:sz="4" w:space="0" w:color="C0C0C0"/>
            </w:tcBorders>
            <w:shd w:val="clear" w:color="auto" w:fill="auto"/>
          </w:tcPr>
          <w:p w14:paraId="5F7404D2" w14:textId="77777777" w:rsidR="00F975F9" w:rsidRPr="009D0202" w:rsidRDefault="00F975F9" w:rsidP="009D0202">
            <w:pPr>
              <w:shd w:val="clear" w:color="auto" w:fill="FFFFFF" w:themeFill="background1"/>
              <w:spacing w:before="40"/>
              <w:rPr>
                <w:rFonts w:ascii="Arial" w:hAnsi="Arial" w:cs="Arial"/>
                <w:sz w:val="21"/>
                <w:szCs w:val="21"/>
              </w:rPr>
            </w:pPr>
            <w:r>
              <w:rPr>
                <w:rFonts w:ascii="Arial" w:hAnsi="Arial"/>
                <w:sz w:val="21"/>
              </w:rPr>
              <w:t>Aldaketak egitea honako inskripzio-idazpen hauetan: egoitza soziala, forma juridikoa, jarduteko lurralde-eremua eta jardueren hedapena, barnean hartuta Administrazioko langileak bertaratzea eta txostena egitea</w:t>
            </w:r>
          </w:p>
        </w:tc>
        <w:tc>
          <w:tcPr>
            <w:tcW w:w="1440" w:type="dxa"/>
            <w:tcBorders>
              <w:top w:val="single" w:sz="4" w:space="0" w:color="C0C0C0"/>
              <w:left w:val="single" w:sz="4" w:space="0" w:color="C0C0C0"/>
              <w:bottom w:val="single" w:sz="4" w:space="0" w:color="C0C0C0"/>
              <w:right w:val="single" w:sz="4" w:space="0" w:color="C0C0C0"/>
            </w:tcBorders>
            <w:shd w:val="clear" w:color="auto" w:fill="auto"/>
            <w:vAlign w:val="center"/>
          </w:tcPr>
          <w:p w14:paraId="00E9DD6F" w14:textId="77777777" w:rsidR="00F975F9" w:rsidRPr="009D0202" w:rsidRDefault="00F975F9" w:rsidP="009D0202">
            <w:pPr>
              <w:shd w:val="clear" w:color="auto" w:fill="FFFFFF" w:themeFill="background1"/>
              <w:jc w:val="right"/>
              <w:rPr>
                <w:rFonts w:ascii="Arial" w:hAnsi="Arial" w:cs="Arial"/>
                <w:sz w:val="21"/>
                <w:szCs w:val="21"/>
              </w:rPr>
            </w:pPr>
            <w:r>
              <w:rPr>
                <w:rFonts w:ascii="Arial" w:hAnsi="Arial"/>
                <w:sz w:val="21"/>
              </w:rPr>
              <w:t>269,21</w:t>
            </w:r>
          </w:p>
        </w:tc>
      </w:tr>
      <w:tr w:rsidR="00F975F9" w:rsidRPr="009D0202" w14:paraId="022A63A4" w14:textId="77777777" w:rsidTr="009149E7">
        <w:tc>
          <w:tcPr>
            <w:tcW w:w="567" w:type="dxa"/>
            <w:tcBorders>
              <w:top w:val="single" w:sz="4" w:space="0" w:color="C0C0C0"/>
              <w:left w:val="single" w:sz="4" w:space="0" w:color="C0C0C0"/>
              <w:bottom w:val="single" w:sz="4" w:space="0" w:color="C0C0C0"/>
              <w:right w:val="single" w:sz="4" w:space="0" w:color="C0C0C0"/>
            </w:tcBorders>
            <w:shd w:val="clear" w:color="auto" w:fill="auto"/>
          </w:tcPr>
          <w:p w14:paraId="13D11DC9" w14:textId="77777777" w:rsidR="00F975F9" w:rsidRPr="009D0202" w:rsidRDefault="00F975F9" w:rsidP="009D0202">
            <w:pPr>
              <w:shd w:val="clear" w:color="auto" w:fill="FFFFFF" w:themeFill="background1"/>
              <w:spacing w:before="40"/>
              <w:rPr>
                <w:rFonts w:ascii="Arial" w:hAnsi="Arial" w:cs="Arial"/>
                <w:sz w:val="21"/>
                <w:szCs w:val="21"/>
              </w:rPr>
            </w:pPr>
            <w:r>
              <w:rPr>
                <w:rFonts w:ascii="Arial" w:hAnsi="Arial"/>
                <w:sz w:val="21"/>
              </w:rPr>
              <w:t>3.</w:t>
            </w:r>
          </w:p>
        </w:tc>
        <w:tc>
          <w:tcPr>
            <w:tcW w:w="6869" w:type="dxa"/>
            <w:tcBorders>
              <w:top w:val="single" w:sz="4" w:space="0" w:color="C0C0C0"/>
              <w:left w:val="single" w:sz="4" w:space="0" w:color="C0C0C0"/>
              <w:bottom w:val="single" w:sz="4" w:space="0" w:color="C0C0C0"/>
              <w:right w:val="single" w:sz="4" w:space="0" w:color="C0C0C0"/>
            </w:tcBorders>
            <w:shd w:val="clear" w:color="auto" w:fill="auto"/>
          </w:tcPr>
          <w:p w14:paraId="58705CCE" w14:textId="77777777" w:rsidR="00F975F9" w:rsidRPr="009D0202" w:rsidRDefault="00F975F9" w:rsidP="009D0202">
            <w:pPr>
              <w:shd w:val="clear" w:color="auto" w:fill="FFFFFF" w:themeFill="background1"/>
              <w:spacing w:before="40"/>
              <w:rPr>
                <w:rFonts w:ascii="Arial" w:hAnsi="Arial" w:cs="Arial"/>
                <w:sz w:val="21"/>
                <w:szCs w:val="21"/>
              </w:rPr>
            </w:pPr>
            <w:r>
              <w:rPr>
                <w:rFonts w:ascii="Arial" w:hAnsi="Arial"/>
                <w:sz w:val="21"/>
              </w:rPr>
              <w:t>Aldaketak egitea honako inskripzio-idazpen hauetan: kapital soziala, akzioen eta partaidetzen titulartasuna, estatutuen aldaketak, administrazio- eta zuzendaritza-organoen osaeran izandako aldaketak eta segurtasuneko langileen uniformetasun-aldaketak</w:t>
            </w:r>
          </w:p>
        </w:tc>
        <w:tc>
          <w:tcPr>
            <w:tcW w:w="1440" w:type="dxa"/>
            <w:tcBorders>
              <w:top w:val="single" w:sz="4" w:space="0" w:color="C0C0C0"/>
              <w:left w:val="single" w:sz="4" w:space="0" w:color="C0C0C0"/>
              <w:bottom w:val="single" w:sz="4" w:space="0" w:color="C0C0C0"/>
              <w:right w:val="single" w:sz="4" w:space="0" w:color="C0C0C0"/>
            </w:tcBorders>
            <w:shd w:val="clear" w:color="auto" w:fill="auto"/>
            <w:vAlign w:val="center"/>
          </w:tcPr>
          <w:p w14:paraId="69A5368B" w14:textId="77777777" w:rsidR="00F975F9" w:rsidRPr="009D0202" w:rsidRDefault="00F975F9" w:rsidP="009D0202">
            <w:pPr>
              <w:shd w:val="clear" w:color="auto" w:fill="FFFFFF" w:themeFill="background1"/>
              <w:jc w:val="right"/>
              <w:rPr>
                <w:rFonts w:ascii="Arial" w:hAnsi="Arial" w:cs="Arial"/>
                <w:sz w:val="21"/>
                <w:szCs w:val="21"/>
              </w:rPr>
            </w:pPr>
            <w:r>
              <w:rPr>
                <w:rFonts w:ascii="Arial" w:hAnsi="Arial"/>
                <w:sz w:val="21"/>
              </w:rPr>
              <w:t>115,94</w:t>
            </w:r>
          </w:p>
        </w:tc>
      </w:tr>
      <w:tr w:rsidR="00F975F9" w:rsidRPr="009D0202" w14:paraId="402B56F7" w14:textId="77777777" w:rsidTr="009149E7">
        <w:tc>
          <w:tcPr>
            <w:tcW w:w="567" w:type="dxa"/>
            <w:tcBorders>
              <w:top w:val="single" w:sz="4" w:space="0" w:color="C0C0C0"/>
              <w:left w:val="single" w:sz="4" w:space="0" w:color="C0C0C0"/>
              <w:bottom w:val="single" w:sz="4" w:space="0" w:color="C0C0C0"/>
              <w:right w:val="single" w:sz="4" w:space="0" w:color="C0C0C0"/>
            </w:tcBorders>
            <w:shd w:val="clear" w:color="auto" w:fill="auto"/>
          </w:tcPr>
          <w:p w14:paraId="2F3D48B2" w14:textId="77777777" w:rsidR="00F975F9" w:rsidRPr="009D0202" w:rsidRDefault="00F975F9" w:rsidP="009D0202">
            <w:pPr>
              <w:shd w:val="clear" w:color="auto" w:fill="FFFFFF" w:themeFill="background1"/>
              <w:spacing w:before="40"/>
              <w:rPr>
                <w:rFonts w:ascii="Arial" w:hAnsi="Arial" w:cs="Arial"/>
                <w:sz w:val="21"/>
                <w:szCs w:val="21"/>
              </w:rPr>
            </w:pPr>
            <w:r>
              <w:rPr>
                <w:rFonts w:ascii="Arial" w:hAnsi="Arial"/>
                <w:sz w:val="21"/>
              </w:rPr>
              <w:t>4.</w:t>
            </w:r>
          </w:p>
        </w:tc>
        <w:tc>
          <w:tcPr>
            <w:tcW w:w="6869" w:type="dxa"/>
            <w:tcBorders>
              <w:top w:val="single" w:sz="4" w:space="0" w:color="C0C0C0"/>
              <w:left w:val="single" w:sz="4" w:space="0" w:color="C0C0C0"/>
              <w:bottom w:val="single" w:sz="4" w:space="0" w:color="C0C0C0"/>
              <w:right w:val="single" w:sz="4" w:space="0" w:color="C0C0C0"/>
            </w:tcBorders>
            <w:shd w:val="clear" w:color="auto" w:fill="auto"/>
          </w:tcPr>
          <w:p w14:paraId="5D1A9E65" w14:textId="77777777" w:rsidR="00F975F9" w:rsidRPr="009D0202" w:rsidRDefault="00F975F9" w:rsidP="009D0202">
            <w:pPr>
              <w:shd w:val="clear" w:color="auto" w:fill="FFFFFF" w:themeFill="background1"/>
              <w:spacing w:before="40"/>
              <w:rPr>
                <w:rFonts w:ascii="Arial" w:hAnsi="Arial" w:cs="Arial"/>
                <w:sz w:val="21"/>
                <w:szCs w:val="21"/>
              </w:rPr>
            </w:pPr>
            <w:r>
              <w:rPr>
                <w:rFonts w:ascii="Arial" w:hAnsi="Arial"/>
                <w:sz w:val="21"/>
              </w:rPr>
              <w:t>Segurtasun-enpresen ordezkaritzak irekitzeko baimena</w:t>
            </w:r>
          </w:p>
        </w:tc>
        <w:tc>
          <w:tcPr>
            <w:tcW w:w="1440" w:type="dxa"/>
            <w:tcBorders>
              <w:top w:val="single" w:sz="4" w:space="0" w:color="C0C0C0"/>
              <w:left w:val="single" w:sz="4" w:space="0" w:color="C0C0C0"/>
              <w:bottom w:val="single" w:sz="4" w:space="0" w:color="C0C0C0"/>
              <w:right w:val="single" w:sz="4" w:space="0" w:color="C0C0C0"/>
            </w:tcBorders>
            <w:shd w:val="clear" w:color="auto" w:fill="auto"/>
            <w:vAlign w:val="center"/>
          </w:tcPr>
          <w:p w14:paraId="613B6F57" w14:textId="77777777" w:rsidR="00F975F9" w:rsidRPr="009D0202" w:rsidRDefault="00F975F9" w:rsidP="009D0202">
            <w:pPr>
              <w:shd w:val="clear" w:color="auto" w:fill="FFFFFF" w:themeFill="background1"/>
              <w:jc w:val="right"/>
              <w:rPr>
                <w:rFonts w:ascii="Arial" w:hAnsi="Arial" w:cs="Arial"/>
                <w:sz w:val="21"/>
                <w:szCs w:val="21"/>
              </w:rPr>
            </w:pPr>
            <w:r>
              <w:rPr>
                <w:rFonts w:ascii="Arial" w:hAnsi="Arial"/>
                <w:sz w:val="21"/>
              </w:rPr>
              <w:t>145,44</w:t>
            </w:r>
          </w:p>
        </w:tc>
      </w:tr>
      <w:tr w:rsidR="00F975F9" w:rsidRPr="009D0202" w14:paraId="5A70BE10" w14:textId="77777777" w:rsidTr="009149E7">
        <w:tc>
          <w:tcPr>
            <w:tcW w:w="567" w:type="dxa"/>
            <w:tcBorders>
              <w:top w:val="single" w:sz="4" w:space="0" w:color="C0C0C0"/>
              <w:left w:val="single" w:sz="4" w:space="0" w:color="C0C0C0"/>
              <w:bottom w:val="single" w:sz="4" w:space="0" w:color="C0C0C0"/>
              <w:right w:val="single" w:sz="4" w:space="0" w:color="C0C0C0"/>
            </w:tcBorders>
            <w:shd w:val="clear" w:color="auto" w:fill="auto"/>
          </w:tcPr>
          <w:p w14:paraId="59B40CF5" w14:textId="77777777" w:rsidR="00F975F9" w:rsidRPr="009D0202" w:rsidRDefault="00F975F9" w:rsidP="009D0202">
            <w:pPr>
              <w:shd w:val="clear" w:color="auto" w:fill="FFFFFF" w:themeFill="background1"/>
              <w:spacing w:before="40"/>
              <w:rPr>
                <w:rFonts w:ascii="Arial" w:hAnsi="Arial" w:cs="Arial"/>
                <w:sz w:val="21"/>
                <w:szCs w:val="21"/>
              </w:rPr>
            </w:pPr>
            <w:r>
              <w:rPr>
                <w:rFonts w:ascii="Arial" w:hAnsi="Arial"/>
                <w:sz w:val="21"/>
              </w:rPr>
              <w:t>5.</w:t>
            </w:r>
          </w:p>
        </w:tc>
        <w:tc>
          <w:tcPr>
            <w:tcW w:w="6869" w:type="dxa"/>
            <w:tcBorders>
              <w:top w:val="single" w:sz="4" w:space="0" w:color="C0C0C0"/>
              <w:left w:val="single" w:sz="4" w:space="0" w:color="C0C0C0"/>
              <w:bottom w:val="single" w:sz="4" w:space="0" w:color="C0C0C0"/>
              <w:right w:val="single" w:sz="4" w:space="0" w:color="C0C0C0"/>
            </w:tcBorders>
            <w:shd w:val="clear" w:color="auto" w:fill="auto"/>
          </w:tcPr>
          <w:p w14:paraId="6B61FAED" w14:textId="77777777" w:rsidR="00F975F9" w:rsidRPr="009D0202" w:rsidRDefault="00F975F9" w:rsidP="009D0202">
            <w:pPr>
              <w:shd w:val="clear" w:color="auto" w:fill="FFFFFF" w:themeFill="background1"/>
              <w:spacing w:before="40"/>
              <w:rPr>
                <w:rFonts w:ascii="Arial" w:hAnsi="Arial" w:cs="Arial"/>
                <w:sz w:val="21"/>
                <w:szCs w:val="21"/>
              </w:rPr>
            </w:pPr>
            <w:r>
              <w:rPr>
                <w:rFonts w:ascii="Arial" w:hAnsi="Arial"/>
                <w:sz w:val="21"/>
              </w:rPr>
              <w:t>Detektibe-bulegoen erantzukizunpeko adierazpena jasotzea, bulegoak inskribatzea eta sukurtsalak baimentzea</w:t>
            </w:r>
          </w:p>
        </w:tc>
        <w:tc>
          <w:tcPr>
            <w:tcW w:w="1440" w:type="dxa"/>
            <w:tcBorders>
              <w:top w:val="single" w:sz="4" w:space="0" w:color="C0C0C0"/>
              <w:left w:val="single" w:sz="4" w:space="0" w:color="C0C0C0"/>
              <w:bottom w:val="single" w:sz="4" w:space="0" w:color="C0C0C0"/>
              <w:right w:val="single" w:sz="4" w:space="0" w:color="C0C0C0"/>
            </w:tcBorders>
            <w:shd w:val="clear" w:color="auto" w:fill="auto"/>
            <w:vAlign w:val="center"/>
          </w:tcPr>
          <w:p w14:paraId="28E453D4" w14:textId="77777777" w:rsidR="00F975F9" w:rsidRPr="009D0202" w:rsidRDefault="00F975F9" w:rsidP="009D0202">
            <w:pPr>
              <w:shd w:val="clear" w:color="auto" w:fill="FFFFFF" w:themeFill="background1"/>
              <w:jc w:val="right"/>
              <w:rPr>
                <w:rFonts w:ascii="Arial" w:hAnsi="Arial" w:cs="Arial"/>
                <w:sz w:val="21"/>
                <w:szCs w:val="21"/>
              </w:rPr>
            </w:pPr>
            <w:r>
              <w:rPr>
                <w:rFonts w:ascii="Arial" w:hAnsi="Arial"/>
                <w:sz w:val="21"/>
              </w:rPr>
              <w:t>350,41</w:t>
            </w:r>
          </w:p>
        </w:tc>
      </w:tr>
      <w:tr w:rsidR="00F975F9" w:rsidRPr="009D0202" w14:paraId="5589751D" w14:textId="77777777" w:rsidTr="009149E7">
        <w:tc>
          <w:tcPr>
            <w:tcW w:w="567" w:type="dxa"/>
            <w:tcBorders>
              <w:top w:val="single" w:sz="4" w:space="0" w:color="C0C0C0"/>
              <w:left w:val="single" w:sz="4" w:space="0" w:color="C0C0C0"/>
              <w:bottom w:val="single" w:sz="4" w:space="0" w:color="C0C0C0"/>
              <w:right w:val="single" w:sz="4" w:space="0" w:color="C0C0C0"/>
            </w:tcBorders>
            <w:shd w:val="clear" w:color="auto" w:fill="auto"/>
          </w:tcPr>
          <w:p w14:paraId="323841AE" w14:textId="77777777" w:rsidR="00F975F9" w:rsidRPr="009D0202" w:rsidRDefault="00F975F9" w:rsidP="009D0202">
            <w:pPr>
              <w:shd w:val="clear" w:color="auto" w:fill="FFFFFF" w:themeFill="background1"/>
              <w:spacing w:before="40"/>
              <w:rPr>
                <w:rFonts w:ascii="Arial" w:hAnsi="Arial" w:cs="Arial"/>
                <w:sz w:val="21"/>
                <w:szCs w:val="21"/>
              </w:rPr>
            </w:pPr>
            <w:r>
              <w:rPr>
                <w:rFonts w:ascii="Arial" w:hAnsi="Arial"/>
                <w:sz w:val="21"/>
              </w:rPr>
              <w:t>6.</w:t>
            </w:r>
          </w:p>
        </w:tc>
        <w:tc>
          <w:tcPr>
            <w:tcW w:w="6869" w:type="dxa"/>
            <w:tcBorders>
              <w:top w:val="single" w:sz="4" w:space="0" w:color="C0C0C0"/>
              <w:left w:val="single" w:sz="4" w:space="0" w:color="C0C0C0"/>
              <w:bottom w:val="single" w:sz="4" w:space="0" w:color="C0C0C0"/>
              <w:right w:val="single" w:sz="4" w:space="0" w:color="C0C0C0"/>
            </w:tcBorders>
            <w:shd w:val="clear" w:color="auto" w:fill="auto"/>
          </w:tcPr>
          <w:p w14:paraId="333C9032" w14:textId="77777777" w:rsidR="00F975F9" w:rsidRPr="009D0202" w:rsidRDefault="00F975F9" w:rsidP="009D0202">
            <w:pPr>
              <w:shd w:val="clear" w:color="auto" w:fill="FFFFFF" w:themeFill="background1"/>
              <w:spacing w:before="40"/>
              <w:rPr>
                <w:rFonts w:ascii="Arial" w:hAnsi="Arial" w:cs="Arial"/>
                <w:sz w:val="21"/>
                <w:szCs w:val="21"/>
              </w:rPr>
            </w:pPr>
            <w:r>
              <w:rPr>
                <w:rFonts w:ascii="Arial" w:hAnsi="Arial"/>
                <w:sz w:val="21"/>
              </w:rPr>
              <w:t>Segurtasun pribatuko langileak prestatzeko eta eguneratzeko zentroen erantzukizunpeko adierazpena jasotzea eta zentroak inskribatzea</w:t>
            </w:r>
          </w:p>
        </w:tc>
        <w:tc>
          <w:tcPr>
            <w:tcW w:w="1440" w:type="dxa"/>
            <w:tcBorders>
              <w:top w:val="single" w:sz="4" w:space="0" w:color="C0C0C0"/>
              <w:left w:val="single" w:sz="4" w:space="0" w:color="C0C0C0"/>
              <w:bottom w:val="single" w:sz="4" w:space="0" w:color="C0C0C0"/>
              <w:right w:val="single" w:sz="4" w:space="0" w:color="C0C0C0"/>
            </w:tcBorders>
            <w:shd w:val="clear" w:color="auto" w:fill="auto"/>
            <w:vAlign w:val="center"/>
          </w:tcPr>
          <w:p w14:paraId="35749BCA" w14:textId="77777777" w:rsidR="00F975F9" w:rsidRPr="009D0202" w:rsidRDefault="00F975F9" w:rsidP="009D0202">
            <w:pPr>
              <w:shd w:val="clear" w:color="auto" w:fill="FFFFFF" w:themeFill="background1"/>
              <w:jc w:val="right"/>
              <w:rPr>
                <w:rFonts w:ascii="Arial" w:hAnsi="Arial" w:cs="Arial"/>
                <w:sz w:val="21"/>
                <w:szCs w:val="21"/>
              </w:rPr>
            </w:pPr>
            <w:r>
              <w:rPr>
                <w:rFonts w:ascii="Arial" w:hAnsi="Arial"/>
                <w:sz w:val="21"/>
              </w:rPr>
              <w:t>350,41</w:t>
            </w:r>
          </w:p>
        </w:tc>
      </w:tr>
      <w:tr w:rsidR="00F975F9" w:rsidRPr="009D0202" w14:paraId="5E4DA02E" w14:textId="77777777" w:rsidTr="009149E7">
        <w:tc>
          <w:tcPr>
            <w:tcW w:w="567" w:type="dxa"/>
            <w:tcBorders>
              <w:top w:val="single" w:sz="4" w:space="0" w:color="C0C0C0"/>
              <w:left w:val="single" w:sz="4" w:space="0" w:color="C0C0C0"/>
              <w:bottom w:val="single" w:sz="4" w:space="0" w:color="C0C0C0"/>
              <w:right w:val="single" w:sz="4" w:space="0" w:color="C0C0C0"/>
            </w:tcBorders>
            <w:shd w:val="clear" w:color="auto" w:fill="auto"/>
          </w:tcPr>
          <w:p w14:paraId="155EC67C" w14:textId="77777777" w:rsidR="00F975F9" w:rsidRPr="009D0202" w:rsidRDefault="00F975F9" w:rsidP="009D0202">
            <w:pPr>
              <w:shd w:val="clear" w:color="auto" w:fill="FFFFFF" w:themeFill="background1"/>
              <w:spacing w:before="40"/>
              <w:rPr>
                <w:rFonts w:ascii="Arial" w:hAnsi="Arial" w:cs="Arial"/>
                <w:sz w:val="21"/>
                <w:szCs w:val="21"/>
              </w:rPr>
            </w:pPr>
            <w:r>
              <w:rPr>
                <w:rFonts w:ascii="Arial" w:hAnsi="Arial"/>
                <w:sz w:val="21"/>
              </w:rPr>
              <w:t>7.</w:t>
            </w:r>
          </w:p>
        </w:tc>
        <w:tc>
          <w:tcPr>
            <w:tcW w:w="6869" w:type="dxa"/>
            <w:tcBorders>
              <w:top w:val="single" w:sz="4" w:space="0" w:color="C0C0C0"/>
              <w:left w:val="single" w:sz="4" w:space="0" w:color="C0C0C0"/>
              <w:bottom w:val="single" w:sz="4" w:space="0" w:color="C0C0C0"/>
              <w:right w:val="single" w:sz="4" w:space="0" w:color="C0C0C0"/>
            </w:tcBorders>
            <w:shd w:val="clear" w:color="auto" w:fill="auto"/>
          </w:tcPr>
          <w:p w14:paraId="6FF13A91" w14:textId="77777777" w:rsidR="00F975F9" w:rsidRPr="009D0202" w:rsidRDefault="00F975F9" w:rsidP="009D0202">
            <w:pPr>
              <w:shd w:val="clear" w:color="auto" w:fill="FFFFFF" w:themeFill="background1"/>
              <w:spacing w:before="40"/>
              <w:rPr>
                <w:rFonts w:ascii="Arial" w:hAnsi="Arial" w:cs="Arial"/>
                <w:sz w:val="21"/>
                <w:szCs w:val="21"/>
              </w:rPr>
            </w:pPr>
            <w:r>
              <w:rPr>
                <w:rFonts w:ascii="Arial" w:hAnsi="Arial"/>
                <w:sz w:val="21"/>
              </w:rPr>
              <w:t>Eskolta pribatuen zerbitzuak ematea baimentzea</w:t>
            </w:r>
          </w:p>
        </w:tc>
        <w:tc>
          <w:tcPr>
            <w:tcW w:w="1440" w:type="dxa"/>
            <w:tcBorders>
              <w:top w:val="single" w:sz="4" w:space="0" w:color="C0C0C0"/>
              <w:left w:val="single" w:sz="4" w:space="0" w:color="C0C0C0"/>
              <w:bottom w:val="single" w:sz="4" w:space="0" w:color="C0C0C0"/>
              <w:right w:val="single" w:sz="4" w:space="0" w:color="C0C0C0"/>
            </w:tcBorders>
            <w:shd w:val="clear" w:color="auto" w:fill="auto"/>
            <w:vAlign w:val="center"/>
          </w:tcPr>
          <w:p w14:paraId="1460BD5F" w14:textId="77777777" w:rsidR="00F975F9" w:rsidRPr="009D0202" w:rsidRDefault="00F975F9" w:rsidP="009D0202">
            <w:pPr>
              <w:shd w:val="clear" w:color="auto" w:fill="FFFFFF" w:themeFill="background1"/>
              <w:jc w:val="right"/>
              <w:rPr>
                <w:rFonts w:ascii="Arial" w:hAnsi="Arial" w:cs="Arial"/>
                <w:sz w:val="21"/>
                <w:szCs w:val="21"/>
              </w:rPr>
            </w:pPr>
            <w:r>
              <w:rPr>
                <w:rFonts w:ascii="Arial" w:hAnsi="Arial"/>
                <w:sz w:val="21"/>
              </w:rPr>
              <w:t>216,18</w:t>
            </w:r>
          </w:p>
        </w:tc>
      </w:tr>
      <w:tr w:rsidR="00F975F9" w:rsidRPr="009D0202" w14:paraId="28ACC3AD" w14:textId="77777777" w:rsidTr="009149E7">
        <w:tc>
          <w:tcPr>
            <w:tcW w:w="567" w:type="dxa"/>
            <w:tcBorders>
              <w:top w:val="single" w:sz="4" w:space="0" w:color="C0C0C0"/>
              <w:left w:val="single" w:sz="4" w:space="0" w:color="C0C0C0"/>
              <w:bottom w:val="single" w:sz="4" w:space="0" w:color="C0C0C0"/>
              <w:right w:val="single" w:sz="4" w:space="0" w:color="C0C0C0"/>
            </w:tcBorders>
            <w:shd w:val="clear" w:color="auto" w:fill="auto"/>
          </w:tcPr>
          <w:p w14:paraId="6306E72A" w14:textId="77777777" w:rsidR="00F975F9" w:rsidRPr="009D0202" w:rsidRDefault="00F975F9" w:rsidP="009D0202">
            <w:pPr>
              <w:shd w:val="clear" w:color="auto" w:fill="FFFFFF" w:themeFill="background1"/>
              <w:spacing w:before="40"/>
              <w:rPr>
                <w:rFonts w:ascii="Arial" w:hAnsi="Arial" w:cs="Arial"/>
                <w:sz w:val="21"/>
                <w:szCs w:val="21"/>
              </w:rPr>
            </w:pPr>
            <w:r>
              <w:rPr>
                <w:rFonts w:ascii="Arial" w:hAnsi="Arial"/>
                <w:sz w:val="21"/>
              </w:rPr>
              <w:t>8.</w:t>
            </w:r>
          </w:p>
        </w:tc>
        <w:tc>
          <w:tcPr>
            <w:tcW w:w="6869" w:type="dxa"/>
            <w:tcBorders>
              <w:top w:val="single" w:sz="4" w:space="0" w:color="C0C0C0"/>
              <w:left w:val="single" w:sz="4" w:space="0" w:color="C0C0C0"/>
              <w:bottom w:val="single" w:sz="4" w:space="0" w:color="C0C0C0"/>
              <w:right w:val="single" w:sz="4" w:space="0" w:color="C0C0C0"/>
            </w:tcBorders>
            <w:shd w:val="clear" w:color="auto" w:fill="auto"/>
          </w:tcPr>
          <w:p w14:paraId="1ADF2A06" w14:textId="07D012F0" w:rsidR="00F975F9" w:rsidRPr="009D0202" w:rsidRDefault="00F975F9" w:rsidP="009D0202">
            <w:pPr>
              <w:shd w:val="clear" w:color="auto" w:fill="FFFFFF" w:themeFill="background1"/>
              <w:spacing w:before="40"/>
              <w:rPr>
                <w:rFonts w:ascii="Arial" w:hAnsi="Arial" w:cs="Arial"/>
                <w:sz w:val="21"/>
                <w:szCs w:val="21"/>
              </w:rPr>
            </w:pPr>
            <w:r>
              <w:rPr>
                <w:rFonts w:ascii="Arial" w:hAnsi="Arial"/>
                <w:sz w:val="21"/>
              </w:rPr>
              <w:t>Segurtasun-zaindariek eta landazainek armekin egin beharreko zaintza-zerbitzuak baimentzea</w:t>
            </w:r>
          </w:p>
        </w:tc>
        <w:tc>
          <w:tcPr>
            <w:tcW w:w="1440" w:type="dxa"/>
            <w:tcBorders>
              <w:top w:val="single" w:sz="4" w:space="0" w:color="C0C0C0"/>
              <w:left w:val="single" w:sz="4" w:space="0" w:color="C0C0C0"/>
              <w:bottom w:val="single" w:sz="4" w:space="0" w:color="C0C0C0"/>
              <w:right w:val="single" w:sz="4" w:space="0" w:color="C0C0C0"/>
            </w:tcBorders>
            <w:shd w:val="clear" w:color="auto" w:fill="auto"/>
            <w:vAlign w:val="center"/>
          </w:tcPr>
          <w:p w14:paraId="7E5BF401" w14:textId="77777777" w:rsidR="00F975F9" w:rsidRPr="009D0202" w:rsidRDefault="00F975F9" w:rsidP="009D0202">
            <w:pPr>
              <w:shd w:val="clear" w:color="auto" w:fill="FFFFFF" w:themeFill="background1"/>
              <w:jc w:val="right"/>
              <w:rPr>
                <w:rFonts w:ascii="Arial" w:hAnsi="Arial" w:cs="Arial"/>
                <w:sz w:val="21"/>
                <w:szCs w:val="21"/>
              </w:rPr>
            </w:pPr>
            <w:r>
              <w:rPr>
                <w:rFonts w:ascii="Arial" w:hAnsi="Arial"/>
                <w:sz w:val="21"/>
              </w:rPr>
              <w:t>216,18</w:t>
            </w:r>
          </w:p>
        </w:tc>
      </w:tr>
      <w:tr w:rsidR="00F975F9" w:rsidRPr="009D0202" w14:paraId="2F04F055" w14:textId="77777777" w:rsidTr="009149E7">
        <w:tc>
          <w:tcPr>
            <w:tcW w:w="567" w:type="dxa"/>
            <w:tcBorders>
              <w:top w:val="single" w:sz="4" w:space="0" w:color="C0C0C0"/>
              <w:left w:val="single" w:sz="4" w:space="0" w:color="C0C0C0"/>
              <w:bottom w:val="single" w:sz="4" w:space="0" w:color="C0C0C0"/>
              <w:right w:val="single" w:sz="4" w:space="0" w:color="C0C0C0"/>
            </w:tcBorders>
            <w:shd w:val="clear" w:color="auto" w:fill="auto"/>
          </w:tcPr>
          <w:p w14:paraId="06DB7A53" w14:textId="77777777" w:rsidR="00F975F9" w:rsidRPr="009D0202" w:rsidRDefault="00F975F9" w:rsidP="009D0202">
            <w:pPr>
              <w:shd w:val="clear" w:color="auto" w:fill="FFFFFF" w:themeFill="background1"/>
              <w:spacing w:before="40"/>
              <w:rPr>
                <w:rFonts w:ascii="Arial" w:hAnsi="Arial" w:cs="Arial"/>
                <w:sz w:val="21"/>
                <w:szCs w:val="21"/>
              </w:rPr>
            </w:pPr>
            <w:r>
              <w:rPr>
                <w:rFonts w:ascii="Arial" w:hAnsi="Arial"/>
                <w:sz w:val="21"/>
              </w:rPr>
              <w:t>9.</w:t>
            </w:r>
          </w:p>
        </w:tc>
        <w:tc>
          <w:tcPr>
            <w:tcW w:w="6869" w:type="dxa"/>
            <w:tcBorders>
              <w:top w:val="single" w:sz="4" w:space="0" w:color="C0C0C0"/>
              <w:left w:val="single" w:sz="4" w:space="0" w:color="C0C0C0"/>
              <w:bottom w:val="single" w:sz="4" w:space="0" w:color="C0C0C0"/>
              <w:right w:val="single" w:sz="4" w:space="0" w:color="C0C0C0"/>
            </w:tcBorders>
            <w:shd w:val="clear" w:color="auto" w:fill="auto"/>
          </w:tcPr>
          <w:p w14:paraId="2CF077A7" w14:textId="77777777" w:rsidR="00F975F9" w:rsidRPr="009D0202" w:rsidRDefault="00F975F9" w:rsidP="009D0202">
            <w:pPr>
              <w:shd w:val="clear" w:color="auto" w:fill="FFFFFF" w:themeFill="background1"/>
              <w:spacing w:before="40"/>
              <w:rPr>
                <w:rFonts w:ascii="Arial" w:hAnsi="Arial" w:cs="Arial"/>
                <w:sz w:val="21"/>
                <w:szCs w:val="21"/>
              </w:rPr>
            </w:pPr>
            <w:r>
              <w:rPr>
                <w:rFonts w:ascii="Arial" w:hAnsi="Arial"/>
                <w:sz w:val="21"/>
              </w:rPr>
              <w:t>Segurtasun-zerbitzuak baimentzea industrialde edo urbanizazioetan, merkataritza- eta aisialdi-gune edo -parkeetan, kirol- eta kultura-arloko ekitaldietan edo oihartzun soziala duen beste edozein ekitalditan, baldin eta bide edo espazio publikoak edo erabilera erkideko guneak erabiltzen badira edo mugatuta dauden esparru eta espazio irekiak erabiltzen badira</w:t>
            </w:r>
          </w:p>
        </w:tc>
        <w:tc>
          <w:tcPr>
            <w:tcW w:w="1440" w:type="dxa"/>
            <w:tcBorders>
              <w:top w:val="single" w:sz="4" w:space="0" w:color="C0C0C0"/>
              <w:left w:val="single" w:sz="4" w:space="0" w:color="C0C0C0"/>
              <w:bottom w:val="single" w:sz="4" w:space="0" w:color="C0C0C0"/>
              <w:right w:val="single" w:sz="4" w:space="0" w:color="C0C0C0"/>
            </w:tcBorders>
            <w:shd w:val="clear" w:color="auto" w:fill="auto"/>
            <w:vAlign w:val="center"/>
          </w:tcPr>
          <w:p w14:paraId="202B0FAC" w14:textId="77777777" w:rsidR="00F975F9" w:rsidRPr="009D0202" w:rsidRDefault="00F975F9" w:rsidP="009D0202">
            <w:pPr>
              <w:shd w:val="clear" w:color="auto" w:fill="FFFFFF" w:themeFill="background1"/>
              <w:jc w:val="right"/>
              <w:rPr>
                <w:rFonts w:ascii="Arial" w:hAnsi="Arial" w:cs="Arial"/>
                <w:sz w:val="21"/>
                <w:szCs w:val="21"/>
              </w:rPr>
            </w:pPr>
            <w:r>
              <w:rPr>
                <w:rFonts w:ascii="Arial" w:hAnsi="Arial"/>
                <w:sz w:val="21"/>
              </w:rPr>
              <w:t>216,18</w:t>
            </w:r>
          </w:p>
        </w:tc>
      </w:tr>
      <w:tr w:rsidR="00F975F9" w:rsidRPr="009D0202" w14:paraId="52BC58E1" w14:textId="77777777" w:rsidTr="009149E7">
        <w:tc>
          <w:tcPr>
            <w:tcW w:w="567" w:type="dxa"/>
            <w:tcBorders>
              <w:top w:val="single" w:sz="4" w:space="0" w:color="C0C0C0"/>
              <w:left w:val="single" w:sz="4" w:space="0" w:color="C0C0C0"/>
              <w:bottom w:val="single" w:sz="4" w:space="0" w:color="C0C0C0"/>
              <w:right w:val="single" w:sz="4" w:space="0" w:color="C0C0C0"/>
            </w:tcBorders>
            <w:shd w:val="clear" w:color="auto" w:fill="auto"/>
          </w:tcPr>
          <w:p w14:paraId="6B84C538" w14:textId="77777777" w:rsidR="00F975F9" w:rsidRPr="009D0202" w:rsidRDefault="00F975F9" w:rsidP="009D0202">
            <w:pPr>
              <w:shd w:val="clear" w:color="auto" w:fill="FFFFFF" w:themeFill="background1"/>
              <w:spacing w:before="40"/>
              <w:rPr>
                <w:rFonts w:ascii="Arial" w:hAnsi="Arial" w:cs="Arial"/>
                <w:sz w:val="21"/>
                <w:szCs w:val="21"/>
              </w:rPr>
            </w:pPr>
            <w:r>
              <w:rPr>
                <w:rFonts w:ascii="Arial" w:hAnsi="Arial"/>
                <w:sz w:val="21"/>
              </w:rPr>
              <w:t>10.</w:t>
            </w:r>
          </w:p>
        </w:tc>
        <w:tc>
          <w:tcPr>
            <w:tcW w:w="6869" w:type="dxa"/>
            <w:tcBorders>
              <w:top w:val="single" w:sz="4" w:space="0" w:color="C0C0C0"/>
              <w:left w:val="single" w:sz="4" w:space="0" w:color="C0C0C0"/>
              <w:bottom w:val="single" w:sz="4" w:space="0" w:color="C0C0C0"/>
              <w:right w:val="single" w:sz="4" w:space="0" w:color="C0C0C0"/>
            </w:tcBorders>
            <w:shd w:val="clear" w:color="auto" w:fill="auto"/>
          </w:tcPr>
          <w:p w14:paraId="5F8ED51A" w14:textId="77777777" w:rsidR="00F975F9" w:rsidRPr="009D0202" w:rsidRDefault="00F975F9" w:rsidP="009D0202">
            <w:pPr>
              <w:shd w:val="clear" w:color="auto" w:fill="FFFFFF" w:themeFill="background1"/>
              <w:spacing w:before="40"/>
              <w:rPr>
                <w:rFonts w:ascii="Arial" w:hAnsi="Arial" w:cs="Arial"/>
                <w:sz w:val="21"/>
                <w:szCs w:val="21"/>
              </w:rPr>
            </w:pPr>
            <w:r>
              <w:rPr>
                <w:rFonts w:ascii="Arial" w:hAnsi="Arial"/>
                <w:sz w:val="21"/>
              </w:rPr>
              <w:t>Segurtasun-zaindariak ordezkatzeko zerbitzua ezartzeko baimena ematea</w:t>
            </w:r>
          </w:p>
        </w:tc>
        <w:tc>
          <w:tcPr>
            <w:tcW w:w="1440" w:type="dxa"/>
            <w:tcBorders>
              <w:top w:val="single" w:sz="4" w:space="0" w:color="C0C0C0"/>
              <w:left w:val="single" w:sz="4" w:space="0" w:color="C0C0C0"/>
              <w:bottom w:val="single" w:sz="4" w:space="0" w:color="C0C0C0"/>
              <w:right w:val="single" w:sz="4" w:space="0" w:color="C0C0C0"/>
            </w:tcBorders>
            <w:shd w:val="clear" w:color="auto" w:fill="auto"/>
            <w:vAlign w:val="center"/>
          </w:tcPr>
          <w:p w14:paraId="059225AF" w14:textId="77777777" w:rsidR="00F975F9" w:rsidRPr="009D0202" w:rsidRDefault="00F975F9" w:rsidP="009D0202">
            <w:pPr>
              <w:shd w:val="clear" w:color="auto" w:fill="FFFFFF" w:themeFill="background1"/>
              <w:jc w:val="right"/>
              <w:rPr>
                <w:rFonts w:ascii="Arial" w:hAnsi="Arial" w:cs="Arial"/>
                <w:sz w:val="21"/>
                <w:szCs w:val="21"/>
              </w:rPr>
            </w:pPr>
            <w:r>
              <w:rPr>
                <w:rFonts w:ascii="Arial" w:hAnsi="Arial"/>
                <w:sz w:val="21"/>
              </w:rPr>
              <w:t>216,18</w:t>
            </w:r>
          </w:p>
        </w:tc>
      </w:tr>
      <w:tr w:rsidR="00F975F9" w:rsidRPr="009D0202" w14:paraId="2CBA45DA" w14:textId="77777777" w:rsidTr="009149E7">
        <w:tc>
          <w:tcPr>
            <w:tcW w:w="567" w:type="dxa"/>
            <w:tcBorders>
              <w:top w:val="single" w:sz="4" w:space="0" w:color="C0C0C0"/>
              <w:left w:val="single" w:sz="4" w:space="0" w:color="C0C0C0"/>
              <w:bottom w:val="single" w:sz="4" w:space="0" w:color="C0C0C0"/>
              <w:right w:val="single" w:sz="4" w:space="0" w:color="C0C0C0"/>
            </w:tcBorders>
            <w:shd w:val="clear" w:color="auto" w:fill="auto"/>
          </w:tcPr>
          <w:p w14:paraId="1EAA9352" w14:textId="77777777" w:rsidR="00F975F9" w:rsidRPr="009D0202" w:rsidRDefault="00F975F9" w:rsidP="009D0202">
            <w:pPr>
              <w:shd w:val="clear" w:color="auto" w:fill="FFFFFF" w:themeFill="background1"/>
              <w:spacing w:before="40"/>
              <w:rPr>
                <w:rFonts w:ascii="Arial" w:hAnsi="Arial" w:cs="Arial"/>
                <w:sz w:val="21"/>
                <w:szCs w:val="21"/>
              </w:rPr>
            </w:pPr>
            <w:r>
              <w:rPr>
                <w:rFonts w:ascii="Arial" w:hAnsi="Arial"/>
                <w:sz w:val="21"/>
              </w:rPr>
              <w:t>11.</w:t>
            </w:r>
          </w:p>
        </w:tc>
        <w:tc>
          <w:tcPr>
            <w:tcW w:w="6869" w:type="dxa"/>
            <w:tcBorders>
              <w:top w:val="single" w:sz="4" w:space="0" w:color="C0C0C0"/>
              <w:left w:val="single" w:sz="4" w:space="0" w:color="C0C0C0"/>
              <w:bottom w:val="single" w:sz="4" w:space="0" w:color="C0C0C0"/>
              <w:right w:val="single" w:sz="4" w:space="0" w:color="C0C0C0"/>
            </w:tcBorders>
            <w:shd w:val="clear" w:color="auto" w:fill="auto"/>
          </w:tcPr>
          <w:p w14:paraId="10E273A1" w14:textId="77777777" w:rsidR="00F975F9" w:rsidRPr="009D0202" w:rsidRDefault="00F975F9" w:rsidP="009D0202">
            <w:pPr>
              <w:shd w:val="clear" w:color="auto" w:fill="FFFFFF" w:themeFill="background1"/>
              <w:spacing w:before="40"/>
              <w:rPr>
                <w:rFonts w:ascii="Arial" w:hAnsi="Arial" w:cs="Arial"/>
                <w:sz w:val="21"/>
                <w:szCs w:val="21"/>
              </w:rPr>
            </w:pPr>
            <w:r>
              <w:rPr>
                <w:rFonts w:ascii="Arial" w:hAnsi="Arial"/>
                <w:sz w:val="21"/>
              </w:rPr>
              <w:t>Ibilgailuen giltzak zaintzeko zerbitzuak emateko baimena ematea</w:t>
            </w:r>
          </w:p>
        </w:tc>
        <w:tc>
          <w:tcPr>
            <w:tcW w:w="1440" w:type="dxa"/>
            <w:tcBorders>
              <w:top w:val="single" w:sz="4" w:space="0" w:color="C0C0C0"/>
              <w:left w:val="single" w:sz="4" w:space="0" w:color="C0C0C0"/>
              <w:bottom w:val="single" w:sz="4" w:space="0" w:color="C0C0C0"/>
              <w:right w:val="single" w:sz="4" w:space="0" w:color="C0C0C0"/>
            </w:tcBorders>
            <w:shd w:val="clear" w:color="auto" w:fill="auto"/>
            <w:vAlign w:val="center"/>
          </w:tcPr>
          <w:p w14:paraId="5A7A9BDD" w14:textId="77777777" w:rsidR="00F975F9" w:rsidRPr="009D0202" w:rsidRDefault="00F975F9" w:rsidP="009D0202">
            <w:pPr>
              <w:shd w:val="clear" w:color="auto" w:fill="FFFFFF" w:themeFill="background1"/>
              <w:jc w:val="right"/>
              <w:rPr>
                <w:rFonts w:ascii="Arial" w:hAnsi="Arial" w:cs="Arial"/>
                <w:sz w:val="21"/>
                <w:szCs w:val="21"/>
              </w:rPr>
            </w:pPr>
            <w:r>
              <w:rPr>
                <w:rFonts w:ascii="Arial" w:hAnsi="Arial"/>
                <w:sz w:val="21"/>
              </w:rPr>
              <w:t>216,18</w:t>
            </w:r>
          </w:p>
        </w:tc>
      </w:tr>
      <w:tr w:rsidR="00F975F9" w:rsidRPr="009D0202" w14:paraId="1A57FE04" w14:textId="77777777" w:rsidTr="009149E7">
        <w:tc>
          <w:tcPr>
            <w:tcW w:w="567" w:type="dxa"/>
            <w:tcBorders>
              <w:top w:val="single" w:sz="4" w:space="0" w:color="C0C0C0"/>
              <w:left w:val="single" w:sz="4" w:space="0" w:color="C0C0C0"/>
              <w:bottom w:val="single" w:sz="4" w:space="0" w:color="C0C0C0"/>
              <w:right w:val="single" w:sz="4" w:space="0" w:color="C0C0C0"/>
            </w:tcBorders>
            <w:shd w:val="clear" w:color="auto" w:fill="auto"/>
          </w:tcPr>
          <w:p w14:paraId="01168A80" w14:textId="77777777" w:rsidR="00F975F9" w:rsidRPr="009D0202" w:rsidRDefault="00F975F9" w:rsidP="009D0202">
            <w:pPr>
              <w:shd w:val="clear" w:color="auto" w:fill="FFFFFF" w:themeFill="background1"/>
              <w:spacing w:before="40"/>
              <w:rPr>
                <w:rFonts w:ascii="Arial" w:hAnsi="Arial" w:cs="Arial"/>
                <w:sz w:val="21"/>
                <w:szCs w:val="21"/>
              </w:rPr>
            </w:pPr>
            <w:r>
              <w:rPr>
                <w:rFonts w:ascii="Arial" w:hAnsi="Arial"/>
                <w:sz w:val="21"/>
              </w:rPr>
              <w:t>12.</w:t>
            </w:r>
          </w:p>
        </w:tc>
        <w:tc>
          <w:tcPr>
            <w:tcW w:w="6869" w:type="dxa"/>
            <w:tcBorders>
              <w:top w:val="single" w:sz="4" w:space="0" w:color="C0C0C0"/>
              <w:left w:val="single" w:sz="4" w:space="0" w:color="C0C0C0"/>
              <w:bottom w:val="single" w:sz="4" w:space="0" w:color="C0C0C0"/>
              <w:right w:val="single" w:sz="4" w:space="0" w:color="C0C0C0"/>
            </w:tcBorders>
            <w:shd w:val="clear" w:color="auto" w:fill="auto"/>
          </w:tcPr>
          <w:p w14:paraId="58CBFCDB" w14:textId="7590D0BB" w:rsidR="00F975F9" w:rsidRPr="009D0202" w:rsidRDefault="00F975F9" w:rsidP="009D0202">
            <w:pPr>
              <w:shd w:val="clear" w:color="auto" w:fill="FFFFFF" w:themeFill="background1"/>
              <w:spacing w:before="40"/>
              <w:rPr>
                <w:rFonts w:ascii="Arial" w:hAnsi="Arial" w:cs="Arial"/>
                <w:sz w:val="21"/>
                <w:szCs w:val="21"/>
              </w:rPr>
            </w:pPr>
            <w:r>
              <w:rPr>
                <w:rFonts w:ascii="Arial" w:hAnsi="Arial"/>
                <w:sz w:val="21"/>
              </w:rPr>
              <w:t>Segurtasun-neurriak eduki behar dituzten establezimenduak eta instalazioak irekitzeko baimena ematea edo egiaztatu behar diren erreformak jakinaraztea, segurtasun-neurriak hartzetik dispentsatzea eta, oro har, beste edozein baimentze edo egiaztatze, beharrezkoa duten heinean Administrazioko langileak bertaratzea edo txostena egitea</w:t>
            </w:r>
          </w:p>
        </w:tc>
        <w:tc>
          <w:tcPr>
            <w:tcW w:w="1440" w:type="dxa"/>
            <w:tcBorders>
              <w:top w:val="single" w:sz="4" w:space="0" w:color="C0C0C0"/>
              <w:left w:val="single" w:sz="4" w:space="0" w:color="C0C0C0"/>
              <w:bottom w:val="single" w:sz="4" w:space="0" w:color="C0C0C0"/>
              <w:right w:val="single" w:sz="4" w:space="0" w:color="C0C0C0"/>
            </w:tcBorders>
            <w:shd w:val="clear" w:color="auto" w:fill="auto"/>
            <w:vAlign w:val="center"/>
          </w:tcPr>
          <w:p w14:paraId="24B04BC8" w14:textId="77777777" w:rsidR="00F975F9" w:rsidRPr="009D0202" w:rsidRDefault="00F975F9" w:rsidP="009D0202">
            <w:pPr>
              <w:shd w:val="clear" w:color="auto" w:fill="FFFFFF" w:themeFill="background1"/>
              <w:jc w:val="right"/>
              <w:rPr>
                <w:rFonts w:ascii="Arial" w:hAnsi="Arial" w:cs="Arial"/>
                <w:sz w:val="21"/>
                <w:szCs w:val="21"/>
              </w:rPr>
            </w:pPr>
            <w:r>
              <w:rPr>
                <w:rFonts w:ascii="Arial" w:hAnsi="Arial"/>
                <w:sz w:val="21"/>
              </w:rPr>
              <w:t>216,18</w:t>
            </w:r>
          </w:p>
        </w:tc>
      </w:tr>
      <w:tr w:rsidR="00F975F9" w:rsidRPr="009D0202" w14:paraId="2D49F472" w14:textId="77777777" w:rsidTr="009149E7">
        <w:tc>
          <w:tcPr>
            <w:tcW w:w="567" w:type="dxa"/>
            <w:tcBorders>
              <w:top w:val="single" w:sz="4" w:space="0" w:color="C0C0C0"/>
              <w:left w:val="single" w:sz="4" w:space="0" w:color="C0C0C0"/>
              <w:bottom w:val="single" w:sz="4" w:space="0" w:color="C0C0C0"/>
              <w:right w:val="single" w:sz="4" w:space="0" w:color="C0C0C0"/>
            </w:tcBorders>
            <w:shd w:val="clear" w:color="auto" w:fill="auto"/>
          </w:tcPr>
          <w:p w14:paraId="3CB8A86F" w14:textId="77777777" w:rsidR="00F975F9" w:rsidRPr="009D0202" w:rsidRDefault="00F975F9" w:rsidP="009D0202">
            <w:pPr>
              <w:shd w:val="clear" w:color="auto" w:fill="FFFFFF" w:themeFill="background1"/>
              <w:spacing w:before="40"/>
              <w:rPr>
                <w:rFonts w:ascii="Arial" w:hAnsi="Arial" w:cs="Arial"/>
                <w:sz w:val="21"/>
                <w:szCs w:val="21"/>
              </w:rPr>
            </w:pPr>
            <w:r>
              <w:rPr>
                <w:rFonts w:ascii="Arial" w:hAnsi="Arial"/>
                <w:sz w:val="21"/>
              </w:rPr>
              <w:t>13.</w:t>
            </w:r>
          </w:p>
        </w:tc>
        <w:tc>
          <w:tcPr>
            <w:tcW w:w="6869" w:type="dxa"/>
            <w:tcBorders>
              <w:top w:val="single" w:sz="4" w:space="0" w:color="C0C0C0"/>
              <w:left w:val="single" w:sz="4" w:space="0" w:color="C0C0C0"/>
              <w:bottom w:val="single" w:sz="4" w:space="0" w:color="C0C0C0"/>
              <w:right w:val="single" w:sz="4" w:space="0" w:color="C0C0C0"/>
            </w:tcBorders>
            <w:shd w:val="clear" w:color="auto" w:fill="auto"/>
          </w:tcPr>
          <w:p w14:paraId="13228105" w14:textId="77777777" w:rsidR="00F975F9" w:rsidRPr="009D0202" w:rsidRDefault="00F975F9" w:rsidP="009D0202">
            <w:pPr>
              <w:shd w:val="clear" w:color="auto" w:fill="FFFFFF" w:themeFill="background1"/>
              <w:spacing w:before="40"/>
              <w:rPr>
                <w:rFonts w:ascii="Arial" w:hAnsi="Arial" w:cs="Arial"/>
                <w:sz w:val="21"/>
                <w:szCs w:val="21"/>
              </w:rPr>
            </w:pPr>
            <w:r>
              <w:rPr>
                <w:rFonts w:ascii="Arial" w:hAnsi="Arial"/>
                <w:sz w:val="21"/>
              </w:rPr>
              <w:t>Ziurtagiriak egitea</w:t>
            </w:r>
          </w:p>
        </w:tc>
        <w:tc>
          <w:tcPr>
            <w:tcW w:w="1440" w:type="dxa"/>
            <w:tcBorders>
              <w:top w:val="single" w:sz="4" w:space="0" w:color="C0C0C0"/>
              <w:left w:val="single" w:sz="4" w:space="0" w:color="C0C0C0"/>
              <w:bottom w:val="single" w:sz="4" w:space="0" w:color="C0C0C0"/>
              <w:right w:val="single" w:sz="4" w:space="0" w:color="C0C0C0"/>
            </w:tcBorders>
            <w:shd w:val="clear" w:color="auto" w:fill="auto"/>
            <w:vAlign w:val="center"/>
          </w:tcPr>
          <w:p w14:paraId="2DBC565D" w14:textId="77777777" w:rsidR="00F975F9" w:rsidRPr="009D0202" w:rsidRDefault="00F975F9" w:rsidP="009D0202">
            <w:pPr>
              <w:shd w:val="clear" w:color="auto" w:fill="FFFFFF" w:themeFill="background1"/>
              <w:jc w:val="right"/>
              <w:rPr>
                <w:rFonts w:ascii="Arial" w:hAnsi="Arial" w:cs="Arial"/>
                <w:sz w:val="21"/>
                <w:szCs w:val="21"/>
              </w:rPr>
            </w:pPr>
            <w:r>
              <w:rPr>
                <w:rFonts w:ascii="Arial" w:hAnsi="Arial"/>
                <w:sz w:val="21"/>
              </w:rPr>
              <w:t>23,60</w:t>
            </w:r>
          </w:p>
        </w:tc>
      </w:tr>
      <w:tr w:rsidR="00F975F9" w:rsidRPr="009D0202" w14:paraId="05FE89DD" w14:textId="77777777" w:rsidTr="009149E7">
        <w:tc>
          <w:tcPr>
            <w:tcW w:w="567" w:type="dxa"/>
            <w:tcBorders>
              <w:top w:val="single" w:sz="4" w:space="0" w:color="C0C0C0"/>
              <w:left w:val="single" w:sz="4" w:space="0" w:color="C0C0C0"/>
              <w:bottom w:val="single" w:sz="4" w:space="0" w:color="C0C0C0"/>
              <w:right w:val="single" w:sz="4" w:space="0" w:color="C0C0C0"/>
            </w:tcBorders>
            <w:shd w:val="clear" w:color="auto" w:fill="auto"/>
          </w:tcPr>
          <w:p w14:paraId="093377E8" w14:textId="77777777" w:rsidR="00F975F9" w:rsidRPr="009D0202" w:rsidRDefault="00F975F9" w:rsidP="009D0202">
            <w:pPr>
              <w:shd w:val="clear" w:color="auto" w:fill="FFFFFF" w:themeFill="background1"/>
              <w:spacing w:before="40"/>
              <w:rPr>
                <w:rFonts w:ascii="Arial" w:hAnsi="Arial" w:cs="Arial"/>
                <w:sz w:val="21"/>
                <w:szCs w:val="21"/>
              </w:rPr>
            </w:pPr>
            <w:r>
              <w:rPr>
                <w:rFonts w:ascii="Arial" w:hAnsi="Arial"/>
                <w:sz w:val="21"/>
              </w:rPr>
              <w:t>14.</w:t>
            </w:r>
          </w:p>
        </w:tc>
        <w:tc>
          <w:tcPr>
            <w:tcW w:w="6869" w:type="dxa"/>
            <w:tcBorders>
              <w:top w:val="single" w:sz="4" w:space="0" w:color="C0C0C0"/>
              <w:left w:val="single" w:sz="4" w:space="0" w:color="C0C0C0"/>
              <w:bottom w:val="single" w:sz="4" w:space="0" w:color="C0C0C0"/>
              <w:right w:val="single" w:sz="4" w:space="0" w:color="C0C0C0"/>
            </w:tcBorders>
            <w:shd w:val="clear" w:color="auto" w:fill="auto"/>
          </w:tcPr>
          <w:p w14:paraId="168BC57E" w14:textId="77777777" w:rsidR="00F975F9" w:rsidRPr="009D0202" w:rsidRDefault="00F975F9" w:rsidP="009D0202">
            <w:pPr>
              <w:shd w:val="clear" w:color="auto" w:fill="FFFFFF" w:themeFill="background1"/>
              <w:spacing w:before="40"/>
              <w:rPr>
                <w:rFonts w:ascii="Arial" w:hAnsi="Arial" w:cs="Arial"/>
                <w:sz w:val="21"/>
                <w:szCs w:val="21"/>
              </w:rPr>
            </w:pPr>
            <w:r>
              <w:rPr>
                <w:rFonts w:ascii="Arial" w:hAnsi="Arial"/>
                <w:sz w:val="21"/>
              </w:rPr>
              <w:t>Dokumentuak konpultsatzea eta liburuak eginbidetzea</w:t>
            </w:r>
          </w:p>
        </w:tc>
        <w:tc>
          <w:tcPr>
            <w:tcW w:w="1440" w:type="dxa"/>
            <w:tcBorders>
              <w:top w:val="single" w:sz="4" w:space="0" w:color="C0C0C0"/>
              <w:left w:val="single" w:sz="4" w:space="0" w:color="C0C0C0"/>
              <w:bottom w:val="single" w:sz="4" w:space="0" w:color="C0C0C0"/>
              <w:right w:val="single" w:sz="4" w:space="0" w:color="C0C0C0"/>
            </w:tcBorders>
            <w:shd w:val="clear" w:color="auto" w:fill="auto"/>
            <w:vAlign w:val="center"/>
          </w:tcPr>
          <w:p w14:paraId="0B242DD2" w14:textId="77777777" w:rsidR="00F975F9" w:rsidRPr="009D0202" w:rsidRDefault="00F975F9" w:rsidP="009D0202">
            <w:pPr>
              <w:shd w:val="clear" w:color="auto" w:fill="FFFFFF" w:themeFill="background1"/>
              <w:jc w:val="right"/>
              <w:rPr>
                <w:rFonts w:ascii="Arial" w:hAnsi="Arial" w:cs="Arial"/>
                <w:sz w:val="21"/>
                <w:szCs w:val="21"/>
              </w:rPr>
            </w:pPr>
            <w:r>
              <w:rPr>
                <w:rFonts w:ascii="Arial" w:hAnsi="Arial"/>
                <w:sz w:val="21"/>
              </w:rPr>
              <w:t>4,41</w:t>
            </w:r>
          </w:p>
        </w:tc>
      </w:tr>
    </w:tbl>
    <w:p w14:paraId="10FB9C16" w14:textId="561737DD" w:rsidR="00F975F9" w:rsidRPr="009D0202" w:rsidRDefault="00F975F9" w:rsidP="009D0202">
      <w:pPr>
        <w:pStyle w:val="Ttulo2"/>
        <w:shd w:val="clear" w:color="auto" w:fill="FFFFFF" w:themeFill="background1"/>
        <w:rPr>
          <w:rStyle w:val="Estilo110ptCar"/>
          <w:b w:val="0"/>
          <w:szCs w:val="21"/>
        </w:rPr>
      </w:pPr>
      <w:bookmarkStart w:id="217" w:name="_Toc155960216"/>
      <w:r>
        <w:t>V. KAPITULUA. BILAKETA-, ERRESKATE- EDO SALBAMENDU-ZERBITZUENGATIK EZARRITAKO TASA</w:t>
      </w:r>
      <w:r>
        <w:rPr>
          <w:rStyle w:val="Estilo110ptCar"/>
        </w:rPr>
        <w:t xml:space="preserve"> </w:t>
      </w:r>
      <w:bookmarkEnd w:id="217"/>
    </w:p>
    <w:p w14:paraId="1F9F9F55" w14:textId="77777777" w:rsidR="00F975F9" w:rsidRPr="009D0202" w:rsidRDefault="00F975F9" w:rsidP="009D0202">
      <w:pPr>
        <w:pStyle w:val="Ttulo3"/>
        <w:shd w:val="clear" w:color="auto" w:fill="FFFFFF" w:themeFill="background1"/>
      </w:pPr>
      <w:bookmarkStart w:id="218" w:name="_Toc155960217"/>
      <w:r>
        <w:t>119. artikulua. Zerga-egitatea.</w:t>
      </w:r>
      <w:bookmarkEnd w:id="218"/>
    </w:p>
    <w:p w14:paraId="49B04137" w14:textId="2ECD79A4" w:rsidR="00F975F9" w:rsidRPr="009D0202" w:rsidRDefault="00F975F9" w:rsidP="009D0202">
      <w:pPr>
        <w:pStyle w:val="1"/>
        <w:shd w:val="clear" w:color="auto" w:fill="FFFFFF" w:themeFill="background1"/>
        <w:tabs>
          <w:tab w:val="clear" w:pos="8505"/>
          <w:tab w:val="decimal" w:leader="dot" w:pos="8280"/>
        </w:tabs>
        <w:spacing w:before="0" w:after="120" w:line="240" w:lineRule="auto"/>
        <w:ind w:left="0" w:right="4" w:firstLine="0"/>
        <w:rPr>
          <w:rStyle w:val="Estilo110ptCar"/>
          <w:rFonts w:ascii="Arial" w:hAnsi="Arial" w:cs="Arial"/>
          <w:sz w:val="21"/>
          <w:szCs w:val="21"/>
        </w:rPr>
      </w:pPr>
      <w:r>
        <w:rPr>
          <w:rStyle w:val="Estilo110ptCar"/>
          <w:rFonts w:ascii="Arial" w:hAnsi="Arial"/>
          <w:sz w:val="21"/>
        </w:rPr>
        <w:t>1.</w:t>
      </w:r>
      <w:r w:rsidR="00D6061A">
        <w:rPr>
          <w:rStyle w:val="Estilo110ptCar"/>
          <w:rFonts w:ascii="Arial" w:hAnsi="Arial"/>
          <w:b/>
          <w:sz w:val="21"/>
        </w:rPr>
        <w:t xml:space="preserve"> </w:t>
      </w:r>
      <w:r>
        <w:rPr>
          <w:rStyle w:val="Estilo110ptCar"/>
          <w:rFonts w:ascii="Arial" w:hAnsi="Arial"/>
          <w:sz w:val="21"/>
        </w:rPr>
        <w:t>Tasa honen zerga-egitea da segurtasun-arloan eskumena duen sailaren koordinazioko eta esku-hartzeko taldeek —sailarenak berarenak izan zein hitzartutakoak—</w:t>
      </w:r>
      <w:r>
        <w:rPr>
          <w:rFonts w:ascii="Arial" w:hAnsi="Arial"/>
          <w:sz w:val="21"/>
        </w:rPr>
        <w:t xml:space="preserve">, </w:t>
      </w:r>
      <w:r>
        <w:rPr>
          <w:rStyle w:val="Estilo110ptCar"/>
          <w:rFonts w:ascii="Arial" w:hAnsi="Arial"/>
          <w:sz w:val="21"/>
        </w:rPr>
        <w:t>segurtasun publikoko arrazoiengatik, egoera zailean dauden pertsonak bilatzeko, erreskatatzeko edo salbatzeko zerbitzuak ematea, ofizioz edo alderdi batek eskatuta, betiere ematen den zerbitzua subjektu pasibotzat jotako horren onerako den heinean eta inguruabar hauetakoren batean gertatzen bada:</w:t>
      </w:r>
    </w:p>
    <w:p w14:paraId="09C2C3CF" w14:textId="77777777" w:rsidR="00F975F9" w:rsidRPr="009D0202" w:rsidRDefault="00F975F9" w:rsidP="009D0202">
      <w:pPr>
        <w:shd w:val="clear" w:color="auto" w:fill="FFFFFF" w:themeFill="background1"/>
        <w:tabs>
          <w:tab w:val="left" w:pos="567"/>
        </w:tabs>
        <w:autoSpaceDE w:val="0"/>
        <w:autoSpaceDN w:val="0"/>
        <w:adjustRightInd w:val="0"/>
        <w:spacing w:after="40"/>
        <w:ind w:left="567" w:hanging="283"/>
        <w:jc w:val="both"/>
        <w:rPr>
          <w:rFonts w:ascii="Arial" w:hAnsi="Arial" w:cs="Arial"/>
          <w:sz w:val="21"/>
          <w:szCs w:val="21"/>
        </w:rPr>
      </w:pPr>
      <w:r>
        <w:rPr>
          <w:rFonts w:ascii="Arial" w:hAnsi="Arial"/>
          <w:sz w:val="21"/>
        </w:rPr>
        <w:t>a) Pertsonentzat arriskutsuak diren aisialdi- edo kirol-jardueren ondorioz egiten badira bilaketa- erreskate- edo salbamendu-lanak.</w:t>
      </w:r>
    </w:p>
    <w:p w14:paraId="0FDE9419" w14:textId="77777777" w:rsidR="00F975F9" w:rsidRPr="009D0202" w:rsidRDefault="00F975F9" w:rsidP="009D0202">
      <w:pPr>
        <w:shd w:val="clear" w:color="auto" w:fill="FFFFFF" w:themeFill="background1"/>
        <w:autoSpaceDE w:val="0"/>
        <w:autoSpaceDN w:val="0"/>
        <w:adjustRightInd w:val="0"/>
        <w:spacing w:after="40"/>
        <w:ind w:left="567"/>
        <w:jc w:val="both"/>
        <w:rPr>
          <w:rFonts w:ascii="Arial" w:hAnsi="Arial" w:cs="Arial"/>
          <w:sz w:val="21"/>
          <w:szCs w:val="21"/>
        </w:rPr>
      </w:pPr>
      <w:r>
        <w:rPr>
          <w:rFonts w:ascii="Arial" w:hAnsi="Arial"/>
          <w:sz w:val="21"/>
        </w:rPr>
        <w:t>Tasa hau aplikatzeari dagokionez, aisialdi- eta kirol-jarduera hauek joko dira pertsonentzat arriskutsutzat, modalitate eta estilo guztietan: urpekaritza, igeriketa-zeharkaldiak, windsurfa, flysurfa, uretako eskia, wakeboarda, wakesurfa, skurferra, uretako motorrak, bodyboarda, surfa, raftinga, hydrospeeda, piraguismoa, arraunketa, arroilen eta troken jaitsiera, zubi-jauzia, gominga, kite buggya, quadak, eskalada, kirol-espeleologia edo "espeleismoa", mendiko bizikleta babes-kaskorik gabe, moto-krosa, mendiko motordun ibilgailuak, raid eta trec diziplinetako hipika, zaldizko turismo eta ibilaldiak, eskia, snowboarda, elurretako motorrak, paraskia, snowbikea, mushinga, skibikea, aerostazioa, parakaidismoa, base-jauzia, hegaldiak ultrarinetan, hegaldiak motordun eta motorrik gabeko aparatuetan, parapentea, delta hegala eta parasailinga.</w:t>
      </w:r>
    </w:p>
    <w:p w14:paraId="68E449E3" w14:textId="77777777" w:rsidR="00F975F9" w:rsidRPr="009D0202" w:rsidRDefault="00F975F9" w:rsidP="009D0202">
      <w:pPr>
        <w:shd w:val="clear" w:color="auto" w:fill="FFFFFF" w:themeFill="background1"/>
        <w:tabs>
          <w:tab w:val="left" w:pos="567"/>
        </w:tabs>
        <w:autoSpaceDE w:val="0"/>
        <w:autoSpaceDN w:val="0"/>
        <w:adjustRightInd w:val="0"/>
        <w:spacing w:after="40"/>
        <w:ind w:left="567"/>
        <w:jc w:val="both"/>
        <w:rPr>
          <w:rFonts w:ascii="Arial" w:hAnsi="Arial" w:cs="Arial"/>
          <w:sz w:val="21"/>
          <w:szCs w:val="21"/>
        </w:rPr>
      </w:pPr>
      <w:r>
        <w:rPr>
          <w:rFonts w:ascii="Arial" w:hAnsi="Arial"/>
          <w:sz w:val="21"/>
        </w:rPr>
        <w:t>Pertsonentzat arriskutsuak diren beste aisialdi- eta kirol-jarduera batzuk ere ezarri ahal izango dira erregelamendu bidez.</w:t>
      </w:r>
    </w:p>
    <w:p w14:paraId="18F37C42" w14:textId="77777777" w:rsidR="00F975F9" w:rsidRPr="009D0202" w:rsidRDefault="00F975F9" w:rsidP="009D0202">
      <w:pPr>
        <w:shd w:val="clear" w:color="auto" w:fill="FFFFFF" w:themeFill="background1"/>
        <w:tabs>
          <w:tab w:val="left" w:pos="567"/>
        </w:tabs>
        <w:autoSpaceDE w:val="0"/>
        <w:autoSpaceDN w:val="0"/>
        <w:adjustRightInd w:val="0"/>
        <w:spacing w:after="40"/>
        <w:ind w:left="567" w:hanging="283"/>
        <w:jc w:val="both"/>
        <w:rPr>
          <w:rFonts w:ascii="Arial" w:hAnsi="Arial" w:cs="Arial"/>
          <w:sz w:val="21"/>
          <w:szCs w:val="21"/>
        </w:rPr>
      </w:pPr>
      <w:r>
        <w:rPr>
          <w:rFonts w:ascii="Arial" w:hAnsi="Arial"/>
          <w:sz w:val="21"/>
        </w:rPr>
        <w:t>b) Arriskutsutzat seinaleztatuta dauden lekuetan edo sarbidea mugatua edo debekatua dutenetan egiten badira bilaketa-, erreskate- edo salbamendu-lanak.</w:t>
      </w:r>
    </w:p>
    <w:p w14:paraId="4FF2ADF1" w14:textId="77777777" w:rsidR="00F975F9" w:rsidRPr="009D0202" w:rsidRDefault="00F975F9" w:rsidP="009D0202">
      <w:pPr>
        <w:shd w:val="clear" w:color="auto" w:fill="FFFFFF" w:themeFill="background1"/>
        <w:tabs>
          <w:tab w:val="left" w:pos="567"/>
        </w:tabs>
        <w:autoSpaceDE w:val="0"/>
        <w:autoSpaceDN w:val="0"/>
        <w:adjustRightInd w:val="0"/>
        <w:spacing w:after="40"/>
        <w:ind w:left="567" w:hanging="283"/>
        <w:jc w:val="both"/>
        <w:rPr>
          <w:rFonts w:ascii="Arial" w:hAnsi="Arial" w:cs="Arial"/>
          <w:sz w:val="21"/>
          <w:szCs w:val="21"/>
        </w:rPr>
      </w:pPr>
      <w:r>
        <w:rPr>
          <w:rFonts w:ascii="Arial" w:hAnsi="Arial"/>
          <w:sz w:val="21"/>
        </w:rPr>
        <w:t>c) Bilaketa-, erreskate- edo salbamendu-lanak egiteko orduan, fenomeno meteorologiko gogorren ondorioz alerta laranja edo gorria ezarrita badago (herritarrei hala jakinarazita) eta egoera meteorologiko horrek jarduera jakin batzuk egiteko arriskua handitzen badu.</w:t>
      </w:r>
    </w:p>
    <w:p w14:paraId="2C07D8B5" w14:textId="77777777" w:rsidR="00F975F9" w:rsidRPr="009D0202" w:rsidRDefault="00F975F9" w:rsidP="009D0202">
      <w:pPr>
        <w:shd w:val="clear" w:color="auto" w:fill="FFFFFF" w:themeFill="background1"/>
        <w:tabs>
          <w:tab w:val="left" w:pos="567"/>
        </w:tabs>
        <w:autoSpaceDE w:val="0"/>
        <w:autoSpaceDN w:val="0"/>
        <w:adjustRightInd w:val="0"/>
        <w:spacing w:after="120"/>
        <w:ind w:left="567" w:hanging="283"/>
        <w:jc w:val="both"/>
        <w:rPr>
          <w:rFonts w:ascii="Arial" w:hAnsi="Arial" w:cs="Arial"/>
          <w:sz w:val="21"/>
          <w:szCs w:val="21"/>
        </w:rPr>
      </w:pPr>
      <w:r>
        <w:rPr>
          <w:rFonts w:ascii="Arial" w:hAnsi="Arial"/>
          <w:sz w:val="21"/>
        </w:rPr>
        <w:t>d) Objektiboki justifikatutako arrazoirik gabe eskatzen bada zerbitzua, edo arriskua dagoelako itxurak egiten badira.</w:t>
      </w:r>
    </w:p>
    <w:p w14:paraId="44116FA5" w14:textId="77777777" w:rsidR="00F975F9" w:rsidRPr="009D0202" w:rsidRDefault="00F975F9" w:rsidP="009D0202">
      <w:pPr>
        <w:shd w:val="clear" w:color="auto" w:fill="FFFFFF" w:themeFill="background1"/>
        <w:autoSpaceDE w:val="0"/>
        <w:autoSpaceDN w:val="0"/>
        <w:adjustRightInd w:val="0"/>
        <w:spacing w:after="120"/>
        <w:jc w:val="both"/>
        <w:rPr>
          <w:rFonts w:ascii="Arial" w:hAnsi="Arial" w:cs="Arial"/>
          <w:sz w:val="21"/>
          <w:szCs w:val="21"/>
        </w:rPr>
      </w:pPr>
      <w:r>
        <w:rPr>
          <w:rFonts w:ascii="Arial" w:hAnsi="Arial"/>
          <w:sz w:val="21"/>
        </w:rPr>
        <w:t>2. Pertsonen bilaketa-, erreskate- edo salbamendu-zerbitzuak emateagatik ezarritako tasa ez da ordaindu behar izango katastrofe edo hondamendi publikoko egoeretan, edota zerbitzu horiek interes orokorreko arrazoiengatik ematen direnean eta ez partikularren edo ondasun jakinen mesedetan.</w:t>
      </w:r>
    </w:p>
    <w:p w14:paraId="6BF4E940" w14:textId="77777777" w:rsidR="00F975F9" w:rsidRPr="009D0202" w:rsidRDefault="00F975F9" w:rsidP="009D0202">
      <w:pPr>
        <w:shd w:val="clear" w:color="auto" w:fill="FFFFFF" w:themeFill="background1"/>
        <w:autoSpaceDE w:val="0"/>
        <w:autoSpaceDN w:val="0"/>
        <w:adjustRightInd w:val="0"/>
        <w:spacing w:after="120"/>
        <w:jc w:val="both"/>
        <w:rPr>
          <w:rFonts w:ascii="Arial" w:hAnsi="Arial" w:cs="Arial"/>
          <w:sz w:val="21"/>
          <w:szCs w:val="21"/>
        </w:rPr>
      </w:pPr>
      <w:r>
        <w:rPr>
          <w:rFonts w:ascii="Arial" w:hAnsi="Arial"/>
          <w:sz w:val="21"/>
        </w:rPr>
        <w:t>Era berean, ez da tasa ordaindu beharrik izango itsasoan pertsonak salbatzeagatik edo ontziak erreskatatzeagatik, legeria espezifikoan eta nazioarteko hitzarmenetan aurreikusita dauden kasuetan.</w:t>
      </w:r>
    </w:p>
    <w:p w14:paraId="2DA53410" w14:textId="77777777" w:rsidR="00F975F9" w:rsidRPr="009D0202" w:rsidRDefault="00F975F9" w:rsidP="009D0202">
      <w:pPr>
        <w:pStyle w:val="Ttulo3"/>
        <w:shd w:val="clear" w:color="auto" w:fill="FFFFFF" w:themeFill="background1"/>
      </w:pPr>
      <w:bookmarkStart w:id="219" w:name="_Toc155960218"/>
      <w:r>
        <w:t>120. artikulua. Subjektu pasiboa.</w:t>
      </w:r>
      <w:bookmarkEnd w:id="219"/>
    </w:p>
    <w:p w14:paraId="35CB0E5F" w14:textId="77777777" w:rsidR="00F975F9" w:rsidRPr="009D0202" w:rsidRDefault="00F975F9" w:rsidP="009D0202">
      <w:pPr>
        <w:shd w:val="clear" w:color="auto" w:fill="FFFFFF" w:themeFill="background1"/>
        <w:autoSpaceDE w:val="0"/>
        <w:autoSpaceDN w:val="0"/>
        <w:adjustRightInd w:val="0"/>
        <w:spacing w:after="120"/>
        <w:jc w:val="both"/>
        <w:rPr>
          <w:rFonts w:ascii="Arial" w:hAnsi="Arial" w:cs="Arial"/>
          <w:sz w:val="21"/>
          <w:szCs w:val="21"/>
        </w:rPr>
      </w:pPr>
      <w:r>
        <w:rPr>
          <w:rFonts w:ascii="Arial" w:hAnsi="Arial"/>
          <w:sz w:val="21"/>
        </w:rPr>
        <w:t>1. Tasa honen subjektu pasibo dira zerbitzuaren onuradun diren pertsona fisikoak edo juridikoak eta Tributuen Lege Orokorraren 35.4 artikuluan aipatutako entitateak —horiek ere zerbitzuaren onuradun diren heinean—.</w:t>
      </w:r>
    </w:p>
    <w:p w14:paraId="49F33411" w14:textId="77777777" w:rsidR="00F975F9" w:rsidRPr="009D0202" w:rsidRDefault="00F975F9" w:rsidP="009D0202">
      <w:pPr>
        <w:shd w:val="clear" w:color="auto" w:fill="FFFFFF" w:themeFill="background1"/>
        <w:autoSpaceDE w:val="0"/>
        <w:autoSpaceDN w:val="0"/>
        <w:adjustRightInd w:val="0"/>
        <w:spacing w:after="120"/>
        <w:jc w:val="both"/>
        <w:rPr>
          <w:rFonts w:ascii="Arial" w:hAnsi="Arial" w:cs="Arial"/>
          <w:sz w:val="21"/>
          <w:szCs w:val="21"/>
        </w:rPr>
      </w:pPr>
      <w:r>
        <w:rPr>
          <w:rFonts w:ascii="Arial" w:hAnsi="Arial"/>
          <w:sz w:val="21"/>
        </w:rPr>
        <w:t>2. Tasa honen subjektu pasibo dira, halaber, tasari lotutako zerbitzua emanarazi duten aisialdi- eta kirol-jarduerak antolatu dituztenak.</w:t>
      </w:r>
    </w:p>
    <w:p w14:paraId="12215D0D" w14:textId="77777777" w:rsidR="00F975F9" w:rsidRPr="009D0202" w:rsidRDefault="00F975F9" w:rsidP="009D0202">
      <w:pPr>
        <w:shd w:val="clear" w:color="auto" w:fill="FFFFFF" w:themeFill="background1"/>
        <w:autoSpaceDE w:val="0"/>
        <w:autoSpaceDN w:val="0"/>
        <w:adjustRightInd w:val="0"/>
        <w:spacing w:after="120"/>
        <w:jc w:val="both"/>
        <w:rPr>
          <w:rFonts w:ascii="Arial" w:hAnsi="Arial" w:cs="Arial"/>
          <w:sz w:val="21"/>
          <w:szCs w:val="21"/>
        </w:rPr>
      </w:pPr>
      <w:r>
        <w:rPr>
          <w:rFonts w:ascii="Arial" w:hAnsi="Arial"/>
          <w:sz w:val="21"/>
        </w:rPr>
        <w:t>Kasu horretan, tasa ordaintzeko erantzukizun subsidiarioa izango dute artikulu honetako 1. apartatuan adierazitako subjektu pasiboek.</w:t>
      </w:r>
    </w:p>
    <w:p w14:paraId="24FB6C47" w14:textId="77777777" w:rsidR="00F975F9" w:rsidRPr="009D0202" w:rsidRDefault="00F975F9" w:rsidP="009D0202">
      <w:pPr>
        <w:shd w:val="clear" w:color="auto" w:fill="FFFFFF" w:themeFill="background1"/>
        <w:autoSpaceDE w:val="0"/>
        <w:autoSpaceDN w:val="0"/>
        <w:adjustRightInd w:val="0"/>
        <w:spacing w:after="120"/>
        <w:jc w:val="both"/>
        <w:rPr>
          <w:rFonts w:ascii="Arial" w:hAnsi="Arial" w:cs="Arial"/>
          <w:sz w:val="21"/>
          <w:szCs w:val="21"/>
        </w:rPr>
      </w:pPr>
      <w:r>
        <w:rPr>
          <w:rFonts w:ascii="Arial" w:hAnsi="Arial"/>
          <w:sz w:val="21"/>
        </w:rPr>
        <w:t>3. Subjektu pasiboak aseguru-poliza bat kontratatuta badauka tasa honi lotutako kasuak estaltzeko, aseguru-entitate edo -sozietateak izango dira ordezko subjektu pasiboak. Tasaren kuotaren muga polizan kontzeptu horretarako aseguratutako zenbatekoa izango da, eta, halakorik ez badago, prestazio osorako aseguru-zenbatekoa.</w:t>
      </w:r>
    </w:p>
    <w:p w14:paraId="5C75AE3E" w14:textId="77777777" w:rsidR="00F975F9" w:rsidRPr="009D0202" w:rsidRDefault="00F975F9" w:rsidP="009D0202">
      <w:pPr>
        <w:pStyle w:val="Ttulo3"/>
        <w:shd w:val="clear" w:color="auto" w:fill="FFFFFF" w:themeFill="background1"/>
      </w:pPr>
      <w:bookmarkStart w:id="220" w:name="_Toc155960219"/>
      <w:r>
        <w:t>121. artikulua. Sortzapena.</w:t>
      </w:r>
      <w:bookmarkEnd w:id="220"/>
    </w:p>
    <w:p w14:paraId="29AA612F" w14:textId="77777777" w:rsidR="00F975F9" w:rsidRPr="009D0202" w:rsidRDefault="00F975F9" w:rsidP="009D0202">
      <w:pPr>
        <w:shd w:val="clear" w:color="auto" w:fill="FFFFFF" w:themeFill="background1"/>
        <w:autoSpaceDE w:val="0"/>
        <w:autoSpaceDN w:val="0"/>
        <w:adjustRightInd w:val="0"/>
        <w:spacing w:after="120"/>
        <w:jc w:val="both"/>
        <w:rPr>
          <w:rFonts w:ascii="Arial" w:hAnsi="Arial" w:cs="Arial"/>
          <w:sz w:val="21"/>
          <w:szCs w:val="21"/>
        </w:rPr>
      </w:pPr>
      <w:r>
        <w:rPr>
          <w:rFonts w:ascii="Arial" w:hAnsi="Arial"/>
          <w:sz w:val="21"/>
        </w:rPr>
        <w:t>Tasaren sortzapena zerbitzua ematen hasten denean izango da, hau da, zerbitzu-emaileak zerbitzua ematera irteten diren unean.</w:t>
      </w:r>
    </w:p>
    <w:p w14:paraId="085F07B1" w14:textId="77777777" w:rsidR="00F975F9" w:rsidRPr="009D0202" w:rsidRDefault="00F975F9" w:rsidP="009D0202">
      <w:pPr>
        <w:pStyle w:val="Ttulo3"/>
        <w:shd w:val="clear" w:color="auto" w:fill="FFFFFF" w:themeFill="background1"/>
      </w:pPr>
      <w:bookmarkStart w:id="221" w:name="_Toc155960220"/>
      <w:r>
        <w:t>122. artikulua. Kuota.</w:t>
      </w:r>
      <w:bookmarkEnd w:id="221"/>
    </w:p>
    <w:p w14:paraId="40B6CCF2" w14:textId="77777777" w:rsidR="00F975F9" w:rsidRPr="009D0202" w:rsidRDefault="00F975F9" w:rsidP="009D0202">
      <w:pPr>
        <w:shd w:val="clear" w:color="auto" w:fill="FFFFFF" w:themeFill="background1"/>
        <w:autoSpaceDE w:val="0"/>
        <w:autoSpaceDN w:val="0"/>
        <w:adjustRightInd w:val="0"/>
        <w:spacing w:after="120"/>
        <w:jc w:val="both"/>
        <w:rPr>
          <w:rFonts w:ascii="Arial" w:hAnsi="Arial" w:cs="Arial"/>
          <w:sz w:val="21"/>
          <w:szCs w:val="21"/>
        </w:rPr>
      </w:pPr>
      <w:r>
        <w:rPr>
          <w:rFonts w:ascii="Arial" w:hAnsi="Arial"/>
          <w:sz w:val="21"/>
        </w:rPr>
        <w:t>1. Kuota zehazteko, bi faktore hartuko dira kontuan: batetik, zerbitzua emateko erabilitako profesionalen eta baliabide materialen kopurua, eta, bestetik, profesional edo baliabide material bakoitzak zerbitzua ematen igarotako denbora.</w:t>
      </w:r>
    </w:p>
    <w:p w14:paraId="3FE129DE" w14:textId="77777777" w:rsidR="00F975F9" w:rsidRPr="009D0202" w:rsidRDefault="00F975F9" w:rsidP="009D0202">
      <w:pPr>
        <w:shd w:val="clear" w:color="auto" w:fill="FFFFFF" w:themeFill="background1"/>
        <w:autoSpaceDE w:val="0"/>
        <w:autoSpaceDN w:val="0"/>
        <w:adjustRightInd w:val="0"/>
        <w:spacing w:after="40"/>
        <w:jc w:val="both"/>
        <w:rPr>
          <w:rFonts w:ascii="Arial" w:hAnsi="Arial" w:cs="Arial"/>
          <w:sz w:val="21"/>
          <w:szCs w:val="21"/>
        </w:rPr>
      </w:pPr>
      <w:r>
        <w:rPr>
          <w:rFonts w:ascii="Arial" w:hAnsi="Arial"/>
          <w:sz w:val="21"/>
        </w:rPr>
        <w:t>2. Tarifa honen arabera eskatuko da tasa (euroak orduko):</w:t>
      </w:r>
    </w:p>
    <w:p w14:paraId="3C100E34" w14:textId="77777777" w:rsidR="00F975F9" w:rsidRPr="009D0202" w:rsidRDefault="00F975F9" w:rsidP="009D0202">
      <w:pPr>
        <w:shd w:val="clear" w:color="auto" w:fill="FFFFFF" w:themeFill="background1"/>
        <w:tabs>
          <w:tab w:val="right" w:pos="7088"/>
        </w:tabs>
        <w:autoSpaceDE w:val="0"/>
        <w:autoSpaceDN w:val="0"/>
        <w:adjustRightInd w:val="0"/>
        <w:ind w:left="567"/>
        <w:jc w:val="both"/>
        <w:rPr>
          <w:rFonts w:ascii="Arial" w:hAnsi="Arial" w:cs="Arial"/>
          <w:sz w:val="21"/>
          <w:szCs w:val="21"/>
        </w:rPr>
      </w:pPr>
      <w:r>
        <w:rPr>
          <w:rFonts w:ascii="Arial" w:hAnsi="Arial"/>
          <w:sz w:val="21"/>
        </w:rPr>
        <w:t xml:space="preserve">1. Giza baliabideak (pertsona bakoitzeko)                    </w:t>
      </w:r>
      <w:r>
        <w:rPr>
          <w:rFonts w:ascii="Arial" w:hAnsi="Arial"/>
          <w:sz w:val="21"/>
        </w:rPr>
        <w:tab/>
        <w:t>41,77</w:t>
      </w:r>
    </w:p>
    <w:p w14:paraId="4EFDB196" w14:textId="77777777" w:rsidR="00F975F9" w:rsidRPr="009D0202" w:rsidRDefault="00F975F9" w:rsidP="009D0202">
      <w:pPr>
        <w:shd w:val="clear" w:color="auto" w:fill="FFFFFF" w:themeFill="background1"/>
        <w:tabs>
          <w:tab w:val="right" w:pos="7088"/>
        </w:tabs>
        <w:autoSpaceDE w:val="0"/>
        <w:autoSpaceDN w:val="0"/>
        <w:adjustRightInd w:val="0"/>
        <w:ind w:left="567"/>
        <w:jc w:val="both"/>
        <w:rPr>
          <w:rFonts w:ascii="Arial" w:hAnsi="Arial" w:cs="Arial"/>
          <w:sz w:val="21"/>
          <w:szCs w:val="21"/>
        </w:rPr>
      </w:pPr>
      <w:r>
        <w:rPr>
          <w:rFonts w:ascii="Arial" w:hAnsi="Arial"/>
          <w:sz w:val="21"/>
        </w:rPr>
        <w:t>2. Baliabide materialak:</w:t>
      </w:r>
    </w:p>
    <w:p w14:paraId="7592B961" w14:textId="77777777" w:rsidR="00F975F9" w:rsidRPr="009D0202" w:rsidRDefault="00F975F9" w:rsidP="009D0202">
      <w:pPr>
        <w:shd w:val="clear" w:color="auto" w:fill="FFFFFF" w:themeFill="background1"/>
        <w:tabs>
          <w:tab w:val="right" w:pos="7088"/>
        </w:tabs>
        <w:autoSpaceDE w:val="0"/>
        <w:autoSpaceDN w:val="0"/>
        <w:adjustRightInd w:val="0"/>
        <w:ind w:left="1276"/>
        <w:jc w:val="both"/>
        <w:rPr>
          <w:rFonts w:ascii="Arial" w:hAnsi="Arial" w:cs="Arial"/>
          <w:sz w:val="21"/>
          <w:szCs w:val="21"/>
        </w:rPr>
      </w:pPr>
      <w:r>
        <w:rPr>
          <w:rFonts w:ascii="Arial" w:hAnsi="Arial"/>
          <w:sz w:val="21"/>
        </w:rPr>
        <w:t xml:space="preserve">2.1. Ibilgailu bakoitza                                  </w:t>
      </w:r>
      <w:r>
        <w:rPr>
          <w:rFonts w:ascii="Arial" w:hAnsi="Arial"/>
          <w:sz w:val="21"/>
        </w:rPr>
        <w:tab/>
        <w:t>44,09</w:t>
      </w:r>
    </w:p>
    <w:p w14:paraId="18DEC20A" w14:textId="77777777" w:rsidR="00F975F9" w:rsidRPr="009D0202" w:rsidRDefault="00F975F9" w:rsidP="009D0202">
      <w:pPr>
        <w:shd w:val="clear" w:color="auto" w:fill="FFFFFF" w:themeFill="background1"/>
        <w:tabs>
          <w:tab w:val="right" w:pos="7088"/>
        </w:tabs>
        <w:autoSpaceDE w:val="0"/>
        <w:autoSpaceDN w:val="0"/>
        <w:adjustRightInd w:val="0"/>
        <w:ind w:left="1276"/>
        <w:jc w:val="both"/>
        <w:rPr>
          <w:rFonts w:ascii="Arial" w:hAnsi="Arial" w:cs="Arial"/>
          <w:sz w:val="21"/>
          <w:szCs w:val="21"/>
        </w:rPr>
      </w:pPr>
      <w:r>
        <w:rPr>
          <w:rFonts w:ascii="Arial" w:hAnsi="Arial"/>
          <w:sz w:val="21"/>
        </w:rPr>
        <w:t xml:space="preserve">2.2. Helikoptero bakoitza                          </w:t>
      </w:r>
      <w:r>
        <w:rPr>
          <w:rFonts w:ascii="Arial" w:hAnsi="Arial"/>
          <w:sz w:val="21"/>
        </w:rPr>
        <w:tab/>
        <w:t>2.428,26</w:t>
      </w:r>
    </w:p>
    <w:p w14:paraId="34C6C097" w14:textId="77777777" w:rsidR="00F975F9" w:rsidRPr="009D0202" w:rsidRDefault="00F975F9" w:rsidP="009D0202">
      <w:pPr>
        <w:shd w:val="clear" w:color="auto" w:fill="FFFFFF" w:themeFill="background1"/>
        <w:tabs>
          <w:tab w:val="right" w:pos="7088"/>
        </w:tabs>
        <w:autoSpaceDE w:val="0"/>
        <w:autoSpaceDN w:val="0"/>
        <w:adjustRightInd w:val="0"/>
        <w:ind w:left="1276"/>
        <w:jc w:val="both"/>
        <w:rPr>
          <w:rFonts w:ascii="Arial" w:hAnsi="Arial" w:cs="Arial"/>
          <w:sz w:val="21"/>
          <w:szCs w:val="21"/>
        </w:rPr>
      </w:pPr>
      <w:r>
        <w:rPr>
          <w:rFonts w:ascii="Arial" w:hAnsi="Arial"/>
          <w:sz w:val="21"/>
        </w:rPr>
        <w:t>2.3. Ontzi bakoitza:</w:t>
      </w:r>
    </w:p>
    <w:p w14:paraId="47D73B38" w14:textId="77777777" w:rsidR="00F975F9" w:rsidRPr="009D0202" w:rsidRDefault="00F975F9" w:rsidP="009D0202">
      <w:pPr>
        <w:shd w:val="clear" w:color="auto" w:fill="FFFFFF" w:themeFill="background1"/>
        <w:tabs>
          <w:tab w:val="right" w:pos="7088"/>
        </w:tabs>
        <w:autoSpaceDE w:val="0"/>
        <w:autoSpaceDN w:val="0"/>
        <w:adjustRightInd w:val="0"/>
        <w:ind w:left="1985"/>
        <w:jc w:val="both"/>
        <w:rPr>
          <w:rFonts w:ascii="Arial" w:hAnsi="Arial" w:cs="Arial"/>
          <w:sz w:val="21"/>
          <w:szCs w:val="21"/>
        </w:rPr>
      </w:pPr>
      <w:r>
        <w:rPr>
          <w:rFonts w:ascii="Arial" w:hAnsi="Arial"/>
          <w:sz w:val="21"/>
        </w:rPr>
        <w:t xml:space="preserve">- 18 metroko edo gutxiagoko luzera dutenak </w:t>
      </w:r>
      <w:r>
        <w:rPr>
          <w:rFonts w:ascii="Arial" w:hAnsi="Arial"/>
          <w:sz w:val="21"/>
        </w:rPr>
        <w:tab/>
        <w:t>444,35</w:t>
      </w:r>
    </w:p>
    <w:p w14:paraId="2707AF6F" w14:textId="77777777" w:rsidR="00F975F9" w:rsidRPr="009D0202" w:rsidRDefault="00F975F9" w:rsidP="009D0202">
      <w:pPr>
        <w:shd w:val="clear" w:color="auto" w:fill="FFFFFF" w:themeFill="background1"/>
        <w:tabs>
          <w:tab w:val="right" w:pos="7088"/>
        </w:tabs>
        <w:autoSpaceDE w:val="0"/>
        <w:autoSpaceDN w:val="0"/>
        <w:adjustRightInd w:val="0"/>
        <w:spacing w:after="120"/>
        <w:ind w:left="1985"/>
        <w:jc w:val="both"/>
        <w:rPr>
          <w:rFonts w:ascii="Arial" w:hAnsi="Arial" w:cs="Arial"/>
          <w:sz w:val="21"/>
          <w:szCs w:val="21"/>
        </w:rPr>
      </w:pPr>
      <w:r>
        <w:rPr>
          <w:rFonts w:ascii="Arial" w:hAnsi="Arial"/>
          <w:sz w:val="21"/>
        </w:rPr>
        <w:t xml:space="preserve">- 18 metrotik gorako luzera dutenak       </w:t>
      </w:r>
      <w:r>
        <w:rPr>
          <w:rFonts w:ascii="Arial" w:hAnsi="Arial"/>
          <w:sz w:val="21"/>
        </w:rPr>
        <w:tab/>
        <w:t>2.340,06</w:t>
      </w:r>
    </w:p>
    <w:p w14:paraId="6CE1F1DD" w14:textId="77777777" w:rsidR="00F975F9" w:rsidRPr="009D0202" w:rsidRDefault="00F975F9" w:rsidP="009D0202">
      <w:pPr>
        <w:shd w:val="clear" w:color="auto" w:fill="FFFFFF" w:themeFill="background1"/>
        <w:autoSpaceDE w:val="0"/>
        <w:autoSpaceDN w:val="0"/>
        <w:adjustRightInd w:val="0"/>
        <w:spacing w:after="120"/>
        <w:jc w:val="both"/>
        <w:rPr>
          <w:rFonts w:ascii="Arial" w:hAnsi="Arial" w:cs="Arial"/>
          <w:sz w:val="21"/>
          <w:szCs w:val="21"/>
        </w:rPr>
      </w:pPr>
      <w:r>
        <w:rPr>
          <w:rFonts w:ascii="Arial" w:hAnsi="Arial"/>
          <w:sz w:val="21"/>
        </w:rPr>
        <w:t>Ordu-frakzioen kasuan, proportzionalki aplikatuko dira tarifaren zenbatekoak. Gehienez ere lau orduko tartea likidatuko da.</w:t>
      </w:r>
    </w:p>
    <w:p w14:paraId="3308A27F" w14:textId="77777777" w:rsidR="00F975F9" w:rsidRPr="009D0202" w:rsidRDefault="00F975F9" w:rsidP="009D0202">
      <w:pPr>
        <w:shd w:val="clear" w:color="auto" w:fill="FFFFFF" w:themeFill="background1"/>
        <w:autoSpaceDE w:val="0"/>
        <w:autoSpaceDN w:val="0"/>
        <w:adjustRightInd w:val="0"/>
        <w:spacing w:after="120"/>
        <w:jc w:val="both"/>
        <w:rPr>
          <w:rFonts w:ascii="Arial" w:hAnsi="Arial" w:cs="Arial"/>
          <w:sz w:val="21"/>
          <w:szCs w:val="21"/>
        </w:rPr>
      </w:pPr>
      <w:r>
        <w:rPr>
          <w:rFonts w:ascii="Arial" w:hAnsi="Arial"/>
          <w:sz w:val="21"/>
        </w:rPr>
        <w:t>3. Tasa hau likidatzean, 19. artikuluan ezarritakoaz gain, esku hartu duten pertsonak eta baliabideak adieraziko dira, baita unitate kopurua eta erabilitako denbora eta kontzeptu bakoitzari dagokion indarreko tarifaren zenbatekoa ere.</w:t>
      </w:r>
    </w:p>
    <w:p w14:paraId="6D4EBBAC" w14:textId="77777777" w:rsidR="00F975F9" w:rsidRPr="009D0202" w:rsidRDefault="00F975F9" w:rsidP="009D0202">
      <w:pPr>
        <w:shd w:val="clear" w:color="auto" w:fill="FFFFFF" w:themeFill="background1"/>
        <w:autoSpaceDE w:val="0"/>
        <w:autoSpaceDN w:val="0"/>
        <w:adjustRightInd w:val="0"/>
        <w:spacing w:after="120"/>
        <w:jc w:val="both"/>
        <w:rPr>
          <w:rFonts w:ascii="Arial" w:hAnsi="Arial" w:cs="Arial"/>
          <w:sz w:val="21"/>
          <w:szCs w:val="21"/>
        </w:rPr>
      </w:pPr>
      <w:r>
        <w:rPr>
          <w:rFonts w:ascii="Arial" w:hAnsi="Arial"/>
          <w:sz w:val="21"/>
        </w:rPr>
        <w:t>Zerbitzu berari subjektu pasibo bat baino gehiago badagozkio, denen artean hainbanatuko da kuota.</w:t>
      </w:r>
    </w:p>
    <w:p w14:paraId="0082B803" w14:textId="0AB122BA" w:rsidR="00F975F9" w:rsidRPr="009D0202" w:rsidRDefault="00F975F9" w:rsidP="009D0202">
      <w:pPr>
        <w:pStyle w:val="Ttulo3"/>
        <w:shd w:val="clear" w:color="auto" w:fill="FFFFFF" w:themeFill="background1"/>
      </w:pPr>
      <w:bookmarkStart w:id="222" w:name="_Toc155960221"/>
      <w:r>
        <w:t xml:space="preserve">123. artikulua. Salbuespenak eta hobariak. </w:t>
      </w:r>
      <w:bookmarkEnd w:id="222"/>
    </w:p>
    <w:p w14:paraId="31DA0EC0" w14:textId="77777777" w:rsidR="00F975F9" w:rsidRPr="009D0202" w:rsidRDefault="00F975F9" w:rsidP="009D0202">
      <w:pPr>
        <w:shd w:val="clear" w:color="auto" w:fill="FFFFFF" w:themeFill="background1"/>
        <w:autoSpaceDE w:val="0"/>
        <w:autoSpaceDN w:val="0"/>
        <w:adjustRightInd w:val="0"/>
        <w:spacing w:after="120"/>
        <w:jc w:val="both"/>
        <w:rPr>
          <w:rFonts w:ascii="Arial" w:hAnsi="Arial" w:cs="Arial"/>
          <w:sz w:val="21"/>
          <w:szCs w:val="21"/>
        </w:rPr>
      </w:pPr>
      <w:r>
        <w:rPr>
          <w:rFonts w:ascii="Arial" w:hAnsi="Arial"/>
          <w:sz w:val="21"/>
        </w:rPr>
        <w:t>1. Subjektu pasiboek kuotaren % 80ko hobaria izango dute.</w:t>
      </w:r>
    </w:p>
    <w:p w14:paraId="1574B66B" w14:textId="77777777" w:rsidR="00F975F9" w:rsidRPr="009D0202" w:rsidRDefault="00F975F9" w:rsidP="009D0202">
      <w:pPr>
        <w:shd w:val="clear" w:color="auto" w:fill="FFFFFF" w:themeFill="background1"/>
        <w:autoSpaceDE w:val="0"/>
        <w:autoSpaceDN w:val="0"/>
        <w:adjustRightInd w:val="0"/>
        <w:jc w:val="both"/>
        <w:rPr>
          <w:rFonts w:ascii="Arial" w:hAnsi="Arial" w:cs="Arial"/>
          <w:sz w:val="21"/>
          <w:szCs w:val="21"/>
        </w:rPr>
      </w:pPr>
      <w:r>
        <w:rPr>
          <w:rFonts w:ascii="Arial" w:hAnsi="Arial"/>
          <w:sz w:val="21"/>
        </w:rPr>
        <w:t>2. Tasa hau ordaintzetik salbuetsita egongo dira subjektu pasibo hauek:</w:t>
      </w:r>
    </w:p>
    <w:p w14:paraId="3986DD9B" w14:textId="77777777" w:rsidR="00F975F9" w:rsidRPr="009D0202" w:rsidRDefault="00F975F9" w:rsidP="009D0202">
      <w:pPr>
        <w:shd w:val="clear" w:color="auto" w:fill="FFFFFF" w:themeFill="background1"/>
        <w:autoSpaceDE w:val="0"/>
        <w:autoSpaceDN w:val="0"/>
        <w:adjustRightInd w:val="0"/>
        <w:ind w:left="709" w:hanging="283"/>
        <w:jc w:val="both"/>
        <w:rPr>
          <w:rFonts w:ascii="Arial" w:hAnsi="Arial" w:cs="Arial"/>
          <w:sz w:val="21"/>
          <w:szCs w:val="21"/>
        </w:rPr>
      </w:pPr>
      <w:r>
        <w:rPr>
          <w:rFonts w:ascii="Arial" w:hAnsi="Arial"/>
          <w:sz w:val="21"/>
        </w:rPr>
        <w:t>a) Edozein eratako anomalia, urritasun edo asaldu psikikoa dutenak.</w:t>
      </w:r>
    </w:p>
    <w:p w14:paraId="05F06462" w14:textId="77777777" w:rsidR="00F975F9" w:rsidRPr="009D0202" w:rsidRDefault="00F975F9" w:rsidP="009D0202">
      <w:pPr>
        <w:shd w:val="clear" w:color="auto" w:fill="FFFFFF" w:themeFill="background1"/>
        <w:autoSpaceDE w:val="0"/>
        <w:autoSpaceDN w:val="0"/>
        <w:adjustRightInd w:val="0"/>
        <w:ind w:left="709" w:hanging="283"/>
        <w:jc w:val="both"/>
        <w:rPr>
          <w:rFonts w:ascii="Arial" w:hAnsi="Arial" w:cs="Arial"/>
          <w:sz w:val="21"/>
          <w:szCs w:val="21"/>
        </w:rPr>
      </w:pPr>
      <w:r>
        <w:rPr>
          <w:rFonts w:ascii="Arial" w:hAnsi="Arial"/>
          <w:sz w:val="21"/>
        </w:rPr>
        <w:t>b) 16 urtez azpikoak.</w:t>
      </w:r>
    </w:p>
    <w:p w14:paraId="7247AFF5" w14:textId="77777777" w:rsidR="00F975F9" w:rsidRPr="009D0202" w:rsidRDefault="00F975F9" w:rsidP="009D0202">
      <w:pPr>
        <w:shd w:val="clear" w:color="auto" w:fill="FFFFFF" w:themeFill="background1"/>
        <w:autoSpaceDE w:val="0"/>
        <w:autoSpaceDN w:val="0"/>
        <w:adjustRightInd w:val="0"/>
        <w:spacing w:after="120"/>
        <w:ind w:left="709" w:hanging="283"/>
        <w:jc w:val="both"/>
        <w:rPr>
          <w:rFonts w:ascii="Arial" w:hAnsi="Arial" w:cs="Arial"/>
          <w:sz w:val="21"/>
          <w:szCs w:val="21"/>
        </w:rPr>
      </w:pPr>
      <w:r>
        <w:rPr>
          <w:rFonts w:ascii="Arial" w:hAnsi="Arial"/>
          <w:sz w:val="21"/>
        </w:rPr>
        <w:t>c) Erreskatean edo aurreko fasean hildakoak, edo ondorengo fase batean hildakoak baldin eta bilaketa, erreskatea edo salbamendua eragin zuten arrazoiengatik hil badira.</w:t>
      </w:r>
    </w:p>
    <w:p w14:paraId="43363839" w14:textId="33B20FEF" w:rsidR="00F975F9" w:rsidRPr="009D0202" w:rsidRDefault="00F975F9" w:rsidP="009D0202">
      <w:pPr>
        <w:shd w:val="clear" w:color="auto" w:fill="FFFFFF" w:themeFill="background1"/>
        <w:autoSpaceDE w:val="0"/>
        <w:autoSpaceDN w:val="0"/>
        <w:adjustRightInd w:val="0"/>
        <w:spacing w:after="120"/>
        <w:jc w:val="both"/>
        <w:rPr>
          <w:rFonts w:ascii="Arial" w:hAnsi="Arial" w:cs="Arial"/>
          <w:sz w:val="21"/>
          <w:szCs w:val="21"/>
        </w:rPr>
      </w:pPr>
      <w:r>
        <w:rPr>
          <w:rFonts w:ascii="Arial" w:hAnsi="Arial"/>
          <w:sz w:val="21"/>
        </w:rPr>
        <w:t>3. 120. artikuluaren 2. eta 3. apartatuetan aipatzen diren tributu-betebeharpekoei ez zaie inolako salbuespenik ezta hobaririk aplikatuko.</w:t>
      </w:r>
    </w:p>
    <w:p w14:paraId="1217C40B" w14:textId="6DBF626C" w:rsidR="00F975F9" w:rsidRPr="009D0202" w:rsidRDefault="00F975F9" w:rsidP="009D0202">
      <w:pPr>
        <w:shd w:val="clear" w:color="auto" w:fill="FFFFFF" w:themeFill="background1"/>
        <w:autoSpaceDE w:val="0"/>
        <w:autoSpaceDN w:val="0"/>
        <w:adjustRightInd w:val="0"/>
        <w:spacing w:before="180" w:after="180"/>
        <w:jc w:val="center"/>
        <w:rPr>
          <w:rFonts w:ascii="Arial" w:hAnsi="Arial" w:cs="Arial"/>
          <w:bCs/>
          <w:sz w:val="21"/>
          <w:szCs w:val="21"/>
        </w:rPr>
      </w:pPr>
      <w:bookmarkStart w:id="223" w:name="_Toc155960222"/>
      <w:r>
        <w:rPr>
          <w:rStyle w:val="Ttulo2Car"/>
        </w:rPr>
        <w:t>VI. KAPITULUA. ERTZAINTZAREN ZERBITZU BEREZIENGATIK EZARRITAKO TASA</w:t>
      </w:r>
      <w:bookmarkEnd w:id="223"/>
      <w:r>
        <w:rPr>
          <w:rFonts w:ascii="Arial" w:hAnsi="Arial"/>
          <w:b/>
          <w:sz w:val="21"/>
        </w:rPr>
        <w:t xml:space="preserve"> </w:t>
      </w:r>
    </w:p>
    <w:p w14:paraId="34C88B9A" w14:textId="6AECF5BB" w:rsidR="00F975F9" w:rsidRPr="009D0202" w:rsidRDefault="00F975F9" w:rsidP="009D0202">
      <w:pPr>
        <w:pStyle w:val="Ttulo3"/>
        <w:shd w:val="clear" w:color="auto" w:fill="FFFFFF" w:themeFill="background1"/>
      </w:pPr>
      <w:bookmarkStart w:id="224" w:name="_Toc155960223"/>
      <w:r>
        <w:t>124. artikulua. Zerga-egitatea.</w:t>
      </w:r>
      <w:r>
        <w:rPr>
          <w:rStyle w:val="Refdenotaalpie"/>
          <w:caps/>
        </w:rPr>
        <w:t xml:space="preserve"> </w:t>
      </w:r>
      <w:bookmarkEnd w:id="224"/>
    </w:p>
    <w:p w14:paraId="0CA04FDE" w14:textId="36C7979D" w:rsidR="00F975F9" w:rsidRPr="009D0202" w:rsidRDefault="00F975F9" w:rsidP="009D0202">
      <w:pPr>
        <w:shd w:val="clear" w:color="auto" w:fill="FFFFFF" w:themeFill="background1"/>
        <w:autoSpaceDE w:val="0"/>
        <w:autoSpaceDN w:val="0"/>
        <w:adjustRightInd w:val="0"/>
        <w:spacing w:after="120"/>
        <w:jc w:val="both"/>
        <w:rPr>
          <w:rFonts w:ascii="Arial" w:hAnsi="Arial" w:cs="Arial"/>
          <w:sz w:val="21"/>
          <w:szCs w:val="21"/>
        </w:rPr>
      </w:pPr>
      <w:r>
        <w:rPr>
          <w:rFonts w:ascii="Arial" w:hAnsi="Arial"/>
          <w:sz w:val="21"/>
        </w:rPr>
        <w:t>Tasa honen zerga-egitatea da Ertzaintzak zerbitzuak ematea, zerbitzu horiek bereziki onuragarriak badira pertsona edo entitate jakinentzat edo, onuragarriak izan gabe ere, zuzenean eragiten badiete pertsona edo entitateei, eta, betiere, azkeneko kasu horretan, Ertzaintzaren lana pertsona edo entitate horiek eragindakoa bada, zuzenean edo zeharka, unean-unean pertsona eta ondasunentzako benetako arriskua dagoelako zaintza eta babes bereziko aparteko zerbitzuak eman behar direnean, bermatu ahal izateko irabazi-asmoarekin antolatutako jendaurreko ikuskizun jendetsu bat —kiroletakoa edo bestelakoa— behar bezala gauzatu ahal izango dela, bai ekitaldian bertan, bai ekitaldiaren aurretik edo ondoren, ezinbesteko denboraz, ekitaldiaren esparruan edo lekuan bertan zein inguruetan. Halaber, kirolzaleei eta kirol-klubei eskolta- eta konpainia-zerbitzuak ematea.</w:t>
      </w:r>
    </w:p>
    <w:p w14:paraId="7D249E9C" w14:textId="77777777" w:rsidR="00F975F9" w:rsidRPr="009D0202" w:rsidRDefault="00F975F9" w:rsidP="009D0202">
      <w:pPr>
        <w:pStyle w:val="Ttulo3"/>
        <w:shd w:val="clear" w:color="auto" w:fill="FFFFFF" w:themeFill="background1"/>
      </w:pPr>
      <w:bookmarkStart w:id="225" w:name="_Toc155960224"/>
      <w:r>
        <w:t>125. artikulua. Subjektu pasiboa.</w:t>
      </w:r>
      <w:bookmarkEnd w:id="225"/>
    </w:p>
    <w:p w14:paraId="00E5B1E6" w14:textId="77777777" w:rsidR="00F975F9" w:rsidRPr="009D0202" w:rsidRDefault="00F975F9" w:rsidP="009D0202">
      <w:pPr>
        <w:shd w:val="clear" w:color="auto" w:fill="FFFFFF" w:themeFill="background1"/>
        <w:autoSpaceDE w:val="0"/>
        <w:autoSpaceDN w:val="0"/>
        <w:adjustRightInd w:val="0"/>
        <w:spacing w:after="120"/>
        <w:jc w:val="both"/>
        <w:rPr>
          <w:rFonts w:ascii="Arial" w:hAnsi="Arial" w:cs="Arial"/>
          <w:sz w:val="21"/>
          <w:szCs w:val="21"/>
        </w:rPr>
      </w:pPr>
      <w:r>
        <w:rPr>
          <w:rFonts w:ascii="Arial" w:hAnsi="Arial"/>
          <w:sz w:val="21"/>
        </w:rPr>
        <w:t>Tasaren subjektu pasibo zergadunak dira zerbitzua behar duten ekitaldiak antolatzen dituzten pertsona fisiko edo juridikoak edo zerbitzu hori jasotzeko eskaria egiten dutenak.</w:t>
      </w:r>
    </w:p>
    <w:p w14:paraId="06E67556" w14:textId="77777777" w:rsidR="00F975F9" w:rsidRPr="009D0202" w:rsidRDefault="00F975F9" w:rsidP="009D0202">
      <w:pPr>
        <w:pStyle w:val="Ttulo3"/>
        <w:shd w:val="clear" w:color="auto" w:fill="FFFFFF" w:themeFill="background1"/>
      </w:pPr>
      <w:bookmarkStart w:id="226" w:name="_Toc155960225"/>
      <w:r>
        <w:t>126. artikulua. Sortzapena.</w:t>
      </w:r>
      <w:bookmarkEnd w:id="226"/>
    </w:p>
    <w:p w14:paraId="5230213C" w14:textId="77777777" w:rsidR="00F975F9" w:rsidRPr="009D0202" w:rsidRDefault="00F975F9" w:rsidP="009D0202">
      <w:pPr>
        <w:shd w:val="clear" w:color="auto" w:fill="FFFFFF" w:themeFill="background1"/>
        <w:autoSpaceDE w:val="0"/>
        <w:autoSpaceDN w:val="0"/>
        <w:adjustRightInd w:val="0"/>
        <w:spacing w:after="120"/>
        <w:jc w:val="both"/>
        <w:rPr>
          <w:rFonts w:ascii="Arial" w:hAnsi="Arial" w:cs="Arial"/>
          <w:sz w:val="21"/>
          <w:szCs w:val="21"/>
        </w:rPr>
      </w:pPr>
      <w:r>
        <w:rPr>
          <w:rFonts w:ascii="Arial" w:hAnsi="Arial"/>
          <w:sz w:val="21"/>
        </w:rPr>
        <w:t>Tasaren sortzapena zerbitzua ematen hasten denean izango da, hau da, zerbitzu-emaileak zerbitzua ematera irteten diren unean.</w:t>
      </w:r>
    </w:p>
    <w:p w14:paraId="1B77DA98" w14:textId="3B373ACD" w:rsidR="00F975F9" w:rsidRPr="009D0202" w:rsidRDefault="00F975F9" w:rsidP="009D0202">
      <w:pPr>
        <w:pStyle w:val="Ttulo3"/>
        <w:shd w:val="clear" w:color="auto" w:fill="FFFFFF" w:themeFill="background1"/>
      </w:pPr>
      <w:bookmarkStart w:id="227" w:name="_Toc155960226"/>
      <w:r>
        <w:t>127. artikulua. Kuota.</w:t>
      </w:r>
      <w:r>
        <w:rPr>
          <w:rStyle w:val="Refdenotaalpie"/>
          <w:b w:val="0"/>
          <w:caps/>
        </w:rPr>
        <w:t xml:space="preserve"> </w:t>
      </w:r>
      <w:bookmarkEnd w:id="227"/>
    </w:p>
    <w:p w14:paraId="6009C8A4" w14:textId="77777777" w:rsidR="00F975F9" w:rsidRPr="009D0202" w:rsidRDefault="00F975F9" w:rsidP="009D0202">
      <w:pPr>
        <w:shd w:val="clear" w:color="auto" w:fill="FFFFFF" w:themeFill="background1"/>
        <w:autoSpaceDE w:val="0"/>
        <w:autoSpaceDN w:val="0"/>
        <w:adjustRightInd w:val="0"/>
        <w:spacing w:after="120"/>
        <w:jc w:val="both"/>
        <w:rPr>
          <w:rFonts w:ascii="Arial" w:hAnsi="Arial" w:cs="Arial"/>
          <w:sz w:val="21"/>
          <w:szCs w:val="21"/>
        </w:rPr>
      </w:pPr>
      <w:r>
        <w:rPr>
          <w:rFonts w:ascii="Arial" w:hAnsi="Arial"/>
          <w:sz w:val="21"/>
        </w:rPr>
        <w:t>1. Erabiltzaileen sarbide-kontrola duten instalazioetan egindako kirol-lehiaketa profesional edo profesionalizatuetan, kuota zehazteko, ezaugarri hauek hartuko dira kontuan: zenbatekoa den instalazio horien edukiera eta zer kirol-mailatakoa den lehiaketa, bai, halaber, kirol-ekitaldia arrisku handikotzat jotzen den ala ez.</w:t>
      </w:r>
    </w:p>
    <w:p w14:paraId="72632A18" w14:textId="77777777" w:rsidR="00F975F9" w:rsidRPr="009D0202" w:rsidRDefault="00F975F9" w:rsidP="009D0202">
      <w:pPr>
        <w:shd w:val="clear" w:color="auto" w:fill="FFFFFF" w:themeFill="background1"/>
        <w:autoSpaceDE w:val="0"/>
        <w:autoSpaceDN w:val="0"/>
        <w:adjustRightInd w:val="0"/>
        <w:spacing w:after="120"/>
        <w:jc w:val="both"/>
        <w:rPr>
          <w:rFonts w:ascii="Arial" w:hAnsi="Arial" w:cs="Arial"/>
          <w:sz w:val="21"/>
          <w:szCs w:val="21"/>
        </w:rPr>
      </w:pPr>
      <w:r>
        <w:rPr>
          <w:rFonts w:ascii="Arial" w:hAnsi="Arial"/>
          <w:sz w:val="21"/>
        </w:rPr>
        <w:t>Tasaren zenbatekoa zehazteko, 0,1 koefizientea aplikatuko zaio instalazio horietan une bakoitzean baimendutako gehieneko edukierari, eta horren emaitzari honako faktore hauek aplikatuko zaizkio:</w:t>
      </w:r>
    </w:p>
    <w:p w14:paraId="6152D7D9" w14:textId="77777777" w:rsidR="00F975F9" w:rsidRPr="009D0202" w:rsidRDefault="00F975F9" w:rsidP="009D0202">
      <w:pPr>
        <w:shd w:val="clear" w:color="auto" w:fill="FFFFFF" w:themeFill="background1"/>
        <w:autoSpaceDE w:val="0"/>
        <w:autoSpaceDN w:val="0"/>
        <w:adjustRightInd w:val="0"/>
        <w:spacing w:after="120"/>
        <w:jc w:val="both"/>
        <w:rPr>
          <w:rFonts w:ascii="Arial" w:hAnsi="Arial" w:cs="Arial"/>
          <w:sz w:val="21"/>
          <w:szCs w:val="21"/>
        </w:rPr>
      </w:pPr>
      <w:r>
        <w:rPr>
          <w:rFonts w:ascii="Arial" w:hAnsi="Arial"/>
          <w:sz w:val="21"/>
        </w:rPr>
        <w:t>a) Lehiaketa ofiziala bada eta nazioartekoa edo Europa-mailakoa, edo mailarik gorenekoa bada Estatuan antolatutako lehiaketen artean (besteak beste, ohorezko ligak, lehen maila, kopak edo superkopak): 1,00.</w:t>
      </w:r>
    </w:p>
    <w:p w14:paraId="422F86DC" w14:textId="77777777" w:rsidR="00F975F9" w:rsidRPr="009D0202" w:rsidRDefault="00F975F9" w:rsidP="009D0202">
      <w:pPr>
        <w:shd w:val="clear" w:color="auto" w:fill="FFFFFF" w:themeFill="background1"/>
        <w:autoSpaceDE w:val="0"/>
        <w:autoSpaceDN w:val="0"/>
        <w:adjustRightInd w:val="0"/>
        <w:spacing w:after="120"/>
        <w:jc w:val="both"/>
        <w:rPr>
          <w:rFonts w:ascii="Arial" w:hAnsi="Arial" w:cs="Arial"/>
          <w:sz w:val="21"/>
          <w:szCs w:val="21"/>
        </w:rPr>
      </w:pPr>
      <w:r>
        <w:rPr>
          <w:rFonts w:ascii="Arial" w:hAnsi="Arial"/>
          <w:sz w:val="21"/>
        </w:rPr>
        <w:t>b) Lehiaketa ofiziala bada baina ez bada nazioartekoa edo Europa-mailakoa, edo bigarren mailakoa bada Estatuan antolatutako lehiaketen artean: 0,60.</w:t>
      </w:r>
    </w:p>
    <w:p w14:paraId="34557665" w14:textId="77777777" w:rsidR="00F975F9" w:rsidRPr="009D0202" w:rsidRDefault="00F975F9" w:rsidP="009D0202">
      <w:pPr>
        <w:shd w:val="clear" w:color="auto" w:fill="FFFFFF" w:themeFill="background1"/>
        <w:autoSpaceDE w:val="0"/>
        <w:autoSpaceDN w:val="0"/>
        <w:adjustRightInd w:val="0"/>
        <w:spacing w:after="120"/>
        <w:jc w:val="both"/>
        <w:rPr>
          <w:rFonts w:ascii="Arial" w:hAnsi="Arial" w:cs="Arial"/>
          <w:sz w:val="21"/>
          <w:szCs w:val="21"/>
        </w:rPr>
      </w:pPr>
      <w:r>
        <w:rPr>
          <w:rFonts w:ascii="Arial" w:hAnsi="Arial"/>
          <w:sz w:val="21"/>
        </w:rPr>
        <w:t>c) Lehiaketa ofiziala bada baina ez bada nazioarteko edo Europa-mailakoa, edo hirugarren mailakoa bada (edo maila baxuagokoa) Estatuan antolatutako lehiaketen artean: 0,30.</w:t>
      </w:r>
    </w:p>
    <w:p w14:paraId="4DABDDAD" w14:textId="77777777" w:rsidR="00F975F9" w:rsidRPr="009D0202" w:rsidRDefault="00F975F9" w:rsidP="009D0202">
      <w:pPr>
        <w:shd w:val="clear" w:color="auto" w:fill="FFFFFF" w:themeFill="background1"/>
        <w:autoSpaceDE w:val="0"/>
        <w:autoSpaceDN w:val="0"/>
        <w:adjustRightInd w:val="0"/>
        <w:spacing w:after="120"/>
        <w:jc w:val="both"/>
        <w:rPr>
          <w:rFonts w:ascii="Arial" w:hAnsi="Arial" w:cs="Arial"/>
          <w:sz w:val="21"/>
          <w:szCs w:val="21"/>
        </w:rPr>
      </w:pPr>
      <w:r>
        <w:rPr>
          <w:rFonts w:ascii="Arial" w:hAnsi="Arial"/>
          <w:sz w:val="21"/>
        </w:rPr>
        <w:t>d) Kirol-ekitaldia lagunartekoa bada edo erakustaldia bada: 0,30.</w:t>
      </w:r>
    </w:p>
    <w:p w14:paraId="55641FA5" w14:textId="77777777" w:rsidR="00F975F9" w:rsidRPr="009D0202" w:rsidRDefault="00F975F9" w:rsidP="009D0202">
      <w:pPr>
        <w:shd w:val="clear" w:color="auto" w:fill="FFFFFF" w:themeFill="background1"/>
        <w:autoSpaceDE w:val="0"/>
        <w:autoSpaceDN w:val="0"/>
        <w:adjustRightInd w:val="0"/>
        <w:spacing w:after="120"/>
        <w:jc w:val="both"/>
        <w:rPr>
          <w:rFonts w:ascii="Arial" w:hAnsi="Arial" w:cs="Arial"/>
          <w:sz w:val="21"/>
          <w:szCs w:val="21"/>
        </w:rPr>
      </w:pPr>
      <w:r>
        <w:rPr>
          <w:rFonts w:ascii="Arial" w:hAnsi="Arial"/>
          <w:sz w:val="21"/>
        </w:rPr>
        <w:t>Eragiketa horien ondoriozko tasaren zenbatekoa bikoiztu egingo da kirol-ekitaldia arrisku handikotzat jotzen bada.</w:t>
      </w:r>
    </w:p>
    <w:p w14:paraId="7D1EE90F" w14:textId="77777777" w:rsidR="00F975F9" w:rsidRPr="009D0202" w:rsidRDefault="00F975F9" w:rsidP="009D0202">
      <w:pPr>
        <w:shd w:val="clear" w:color="auto" w:fill="FFFFFF" w:themeFill="background1"/>
        <w:autoSpaceDE w:val="0"/>
        <w:autoSpaceDN w:val="0"/>
        <w:adjustRightInd w:val="0"/>
        <w:spacing w:after="120"/>
        <w:jc w:val="both"/>
        <w:rPr>
          <w:rFonts w:ascii="Arial" w:hAnsi="Arial" w:cs="Arial"/>
          <w:sz w:val="21"/>
          <w:szCs w:val="21"/>
        </w:rPr>
      </w:pPr>
      <w:r>
        <w:rPr>
          <w:rFonts w:ascii="Arial" w:hAnsi="Arial"/>
          <w:sz w:val="21"/>
        </w:rPr>
        <w:t>Halaber, tasaren zenbatekoa, oro har, ezingo da izan 500,00 eurotik beherakoa. Arrisku handikotzat jotako kirol-ekitaldien kasuan, berriz, ezingo da izan 1.000,00 eurotik beherakoa.</w:t>
      </w:r>
    </w:p>
    <w:p w14:paraId="25DFE8C6" w14:textId="77777777" w:rsidR="00F975F9" w:rsidRPr="009D0202" w:rsidRDefault="00F975F9" w:rsidP="009D0202">
      <w:pPr>
        <w:shd w:val="clear" w:color="auto" w:fill="FFFFFF" w:themeFill="background1"/>
        <w:autoSpaceDE w:val="0"/>
        <w:autoSpaceDN w:val="0"/>
        <w:adjustRightInd w:val="0"/>
        <w:spacing w:after="120"/>
        <w:jc w:val="both"/>
        <w:rPr>
          <w:rFonts w:ascii="Arial" w:hAnsi="Arial" w:cs="Arial"/>
          <w:sz w:val="21"/>
          <w:szCs w:val="21"/>
        </w:rPr>
      </w:pPr>
      <w:r>
        <w:rPr>
          <w:rFonts w:ascii="Arial" w:hAnsi="Arial"/>
          <w:sz w:val="21"/>
        </w:rPr>
        <w:t>Futbola ez den kirol-ekitaldietan, tasaren zenbatekoa ezingo da 1.500,00 eurotik gorakoa izan, eta, ekitaldia arrisku handikotzat jotzen bada, ezingo da 3.000,00 eurotik gorakoa izan.</w:t>
      </w:r>
    </w:p>
    <w:p w14:paraId="19F1C561" w14:textId="4308EE2F" w:rsidR="00F975F9" w:rsidRPr="009D0202" w:rsidRDefault="00F975F9" w:rsidP="009D0202">
      <w:pPr>
        <w:shd w:val="clear" w:color="auto" w:fill="FFFFFF" w:themeFill="background1"/>
        <w:autoSpaceDE w:val="0"/>
        <w:autoSpaceDN w:val="0"/>
        <w:adjustRightInd w:val="0"/>
        <w:spacing w:after="120"/>
        <w:jc w:val="both"/>
        <w:rPr>
          <w:rFonts w:ascii="Arial" w:hAnsi="Arial" w:cs="Arial"/>
          <w:sz w:val="21"/>
          <w:szCs w:val="21"/>
        </w:rPr>
      </w:pPr>
      <w:r>
        <w:rPr>
          <w:rFonts w:ascii="Arial" w:hAnsi="Arial"/>
          <w:sz w:val="21"/>
        </w:rPr>
        <w:t xml:space="preserve">Kuota hori aplikatuko da —1. apartatu honetan jasotako zehaztapenen arabera kalkulatua—, baldin eta kuotaren zenbatekoak ez badu gainditzen artikulu honen beraren 2. apartatuan jasotzen den kalkulu-prozeduraren arabera lortutako zenbatekoa. </w:t>
      </w:r>
    </w:p>
    <w:p w14:paraId="6B2DDEB8" w14:textId="651B86CE" w:rsidR="00F975F9" w:rsidRPr="009D0202" w:rsidRDefault="00F975F9" w:rsidP="009D0202">
      <w:pPr>
        <w:shd w:val="clear" w:color="auto" w:fill="FFFFFF" w:themeFill="background1"/>
        <w:autoSpaceDE w:val="0"/>
        <w:autoSpaceDN w:val="0"/>
        <w:adjustRightInd w:val="0"/>
        <w:spacing w:after="120"/>
        <w:jc w:val="both"/>
        <w:rPr>
          <w:rFonts w:ascii="Arial" w:hAnsi="Arial" w:cs="Arial"/>
          <w:sz w:val="21"/>
          <w:szCs w:val="21"/>
        </w:rPr>
      </w:pPr>
      <w:r>
        <w:rPr>
          <w:rFonts w:ascii="Arial" w:hAnsi="Arial"/>
          <w:sz w:val="21"/>
        </w:rPr>
        <w:t>2. Gainerako ekitaldietan, kuota zehazteko, bi aldagai hartuko dira kontuan: batetik, zenbat funtzionariok ematen duten zerbitzua, eta, bestetik, zenbat denbora erabiltzen duen funtzionario bakoitzak zerbitzu hori emateko.</w:t>
      </w:r>
    </w:p>
    <w:p w14:paraId="59C639CB" w14:textId="6F5B8C2B" w:rsidR="00F975F9" w:rsidRPr="009D0202" w:rsidRDefault="00F975F9" w:rsidP="009D0202">
      <w:pPr>
        <w:shd w:val="clear" w:color="auto" w:fill="FFFFFF" w:themeFill="background1"/>
        <w:autoSpaceDE w:val="0"/>
        <w:autoSpaceDN w:val="0"/>
        <w:adjustRightInd w:val="0"/>
        <w:spacing w:after="120"/>
        <w:jc w:val="both"/>
        <w:rPr>
          <w:rFonts w:ascii="Arial" w:hAnsi="Arial" w:cs="Arial"/>
          <w:sz w:val="21"/>
          <w:szCs w:val="21"/>
        </w:rPr>
      </w:pPr>
      <w:r>
        <w:rPr>
          <w:rFonts w:ascii="Arial" w:hAnsi="Arial"/>
          <w:sz w:val="21"/>
        </w:rPr>
        <w:t>Tarifa hau aplikatuko da tasa ezartzeko: 33,90 euro funtzionario eta orduko.</w:t>
      </w:r>
    </w:p>
    <w:p w14:paraId="24A411D1" w14:textId="678ABDB6" w:rsidR="00F975F9" w:rsidRPr="009D0202" w:rsidRDefault="00F975F9" w:rsidP="009D0202">
      <w:pPr>
        <w:shd w:val="clear" w:color="auto" w:fill="FFFFFF" w:themeFill="background1"/>
        <w:autoSpaceDE w:val="0"/>
        <w:autoSpaceDN w:val="0"/>
        <w:adjustRightInd w:val="0"/>
        <w:spacing w:after="120"/>
        <w:jc w:val="both"/>
        <w:rPr>
          <w:rFonts w:ascii="Arial" w:hAnsi="Arial" w:cs="Arial"/>
          <w:sz w:val="21"/>
          <w:szCs w:val="21"/>
        </w:rPr>
      </w:pPr>
      <w:r>
        <w:rPr>
          <w:rFonts w:ascii="Arial" w:hAnsi="Arial"/>
          <w:sz w:val="21"/>
        </w:rPr>
        <w:t>Ordu-frakzioen kasuan, proportzionalki aplikatuko dira tarifaren zenbatekoak. Hau izango da ekitaldi-egun bakoitzean likidatu beharreko gehieneko denbora: ekitaldiak irauten duen denbora osoa eta, hala badagokio, ekitaldia hasi aurreko eta bukatu ondorengo ordua. Kirolzaleei eta kirol-klubei emandako eskolta- eta laguntza-zerbitzuen likidazioan ez da muga hori aplikatuko.</w:t>
      </w:r>
    </w:p>
    <w:p w14:paraId="454C3613" w14:textId="22A320C4" w:rsidR="00F975F9" w:rsidRPr="009D0202" w:rsidRDefault="00F975F9" w:rsidP="009D0202">
      <w:pPr>
        <w:shd w:val="clear" w:color="auto" w:fill="FFFFFF" w:themeFill="background1"/>
        <w:autoSpaceDE w:val="0"/>
        <w:autoSpaceDN w:val="0"/>
        <w:adjustRightInd w:val="0"/>
        <w:spacing w:after="120"/>
        <w:jc w:val="both"/>
        <w:rPr>
          <w:rFonts w:ascii="Arial" w:hAnsi="Arial" w:cs="Arial"/>
          <w:sz w:val="21"/>
          <w:szCs w:val="21"/>
        </w:rPr>
      </w:pPr>
      <w:r>
        <w:rPr>
          <w:rFonts w:ascii="Arial" w:hAnsi="Arial"/>
          <w:sz w:val="21"/>
        </w:rPr>
        <w:t>Tasa honen likidazioan, 19. artikuluak ezartzen duenaz gain, datu hauek zehaztu beharko dira: parte hartu duten funtzionarioen kopurua, erabilitako denbora eta indarrean dagoen tarifaren zenbatekoa.</w:t>
      </w:r>
    </w:p>
    <w:p w14:paraId="17C344C1" w14:textId="0E27C7DB" w:rsidR="00F975F9" w:rsidRPr="009D0202" w:rsidRDefault="00F975F9" w:rsidP="009D0202">
      <w:pPr>
        <w:pStyle w:val="Ttulo3"/>
        <w:shd w:val="clear" w:color="auto" w:fill="FFFFFF" w:themeFill="background1"/>
      </w:pPr>
      <w:bookmarkStart w:id="228" w:name="_Toc155960227"/>
      <w:r>
        <w:t>128. artikulua. Salbuespenak.</w:t>
      </w:r>
      <w:r>
        <w:rPr>
          <w:rStyle w:val="Refdenotaalpie"/>
          <w:b w:val="0"/>
          <w:caps/>
        </w:rPr>
        <w:t xml:space="preserve"> </w:t>
      </w:r>
      <w:bookmarkEnd w:id="228"/>
    </w:p>
    <w:p w14:paraId="39316F63" w14:textId="77777777" w:rsidR="00F975F9" w:rsidRPr="009D0202" w:rsidRDefault="00F975F9" w:rsidP="009D0202">
      <w:pPr>
        <w:shd w:val="clear" w:color="auto" w:fill="FFFFFF" w:themeFill="background1"/>
        <w:autoSpaceDE w:val="0"/>
        <w:autoSpaceDN w:val="0"/>
        <w:adjustRightInd w:val="0"/>
        <w:spacing w:after="120"/>
        <w:jc w:val="both"/>
        <w:rPr>
          <w:rFonts w:ascii="Arial" w:hAnsi="Arial" w:cs="Arial"/>
          <w:sz w:val="21"/>
          <w:szCs w:val="21"/>
        </w:rPr>
      </w:pPr>
      <w:r>
        <w:rPr>
          <w:rFonts w:ascii="Arial" w:hAnsi="Arial"/>
          <w:sz w:val="21"/>
        </w:rPr>
        <w:t>Antolatzaileak administrazio publikoak edo irabazi-asmorik gabeko entitateak badira, tasa ordaintzetik salbuetsita egongo dira. Salbuetsita geratuko dira, halaber, emakumeen kirol-ekitaldiak.</w:t>
      </w:r>
    </w:p>
    <w:p w14:paraId="388B098C" w14:textId="77777777" w:rsidR="00F975F9" w:rsidRPr="009D0202" w:rsidRDefault="00F975F9" w:rsidP="009D0202">
      <w:pPr>
        <w:shd w:val="clear" w:color="auto" w:fill="FFFFFF" w:themeFill="background1"/>
        <w:autoSpaceDE w:val="0"/>
        <w:autoSpaceDN w:val="0"/>
        <w:adjustRightInd w:val="0"/>
        <w:spacing w:after="120"/>
        <w:jc w:val="both"/>
        <w:rPr>
          <w:rFonts w:ascii="Arial" w:hAnsi="Arial" w:cs="Arial"/>
          <w:sz w:val="21"/>
          <w:szCs w:val="21"/>
        </w:rPr>
      </w:pPr>
      <w:r>
        <w:rPr>
          <w:rFonts w:ascii="Arial" w:hAnsi="Arial"/>
          <w:sz w:val="21"/>
        </w:rPr>
        <w:t>Ondorio horietarako, irabazi-asmorik gabeko entitatetzat joko dira fundazioak, onura publikoaren deklarazioa duen elkarteak eta formalki eratuta eta erregistratuta dauden boluntarioen antolakundeak, baldin eta interes orokorreko helburuak badituzte eta ekitaldia antolatuz lortzen dituzten diru-sarrerak entitatearen estatutuetako helburuak edo entitatearen xedea betetzeko erabiltzen badituzte.</w:t>
      </w:r>
    </w:p>
    <w:p w14:paraId="48FA1EDE" w14:textId="77777777" w:rsidR="00F975F9" w:rsidRPr="009D0202" w:rsidRDefault="00F975F9" w:rsidP="009D0202">
      <w:pPr>
        <w:shd w:val="clear" w:color="auto" w:fill="FFFFFF" w:themeFill="background1"/>
        <w:autoSpaceDE w:val="0"/>
        <w:autoSpaceDN w:val="0"/>
        <w:adjustRightInd w:val="0"/>
        <w:spacing w:after="120"/>
        <w:jc w:val="both"/>
        <w:rPr>
          <w:rFonts w:ascii="Arial" w:hAnsi="Arial" w:cs="Arial"/>
          <w:sz w:val="21"/>
          <w:szCs w:val="21"/>
        </w:rPr>
      </w:pPr>
      <w:r>
        <w:rPr>
          <w:rFonts w:ascii="Arial" w:hAnsi="Arial"/>
          <w:sz w:val="21"/>
        </w:rPr>
        <w:t>Kirol-federazioak, kirol-elkarteak eta kirol-klubak salbuetsita egongo dira tasa ordaintzetik, baldin eta, haien arauen arabera, irabazi-asmorik ez badute, antolatzen den ekitaldia doakoa bada joaten den jendearentzat eta ekitaldia antolatzeko gastuak baino diru-sarrera handiagorik lortzen ez badute babesleen bidez edo beste kontzeptu batzuen bidez. Aldez aurretik, egiaztatuko da ekitaldia antolatzeko egindako gastuak egokiak direla.</w:t>
      </w:r>
    </w:p>
    <w:p w14:paraId="3E7F10C7" w14:textId="77777777" w:rsidR="00F975F9" w:rsidRPr="009D0202" w:rsidRDefault="00F975F9" w:rsidP="009D0202">
      <w:pPr>
        <w:pStyle w:val="Ttulo2"/>
        <w:shd w:val="clear" w:color="auto" w:fill="FFFFFF" w:themeFill="background1"/>
      </w:pPr>
      <w:bookmarkStart w:id="229" w:name="_Toc155960228"/>
      <w:r>
        <w:t>VI. TITULUA. INDUSTRIA- ETA NEKAZARITZA-ARLOETAKO TASAK</w:t>
      </w:r>
      <w:bookmarkEnd w:id="229"/>
    </w:p>
    <w:p w14:paraId="2BB36BE0" w14:textId="77777777" w:rsidR="00F975F9" w:rsidRPr="009D0202" w:rsidRDefault="00F975F9" w:rsidP="009D0202">
      <w:pPr>
        <w:pStyle w:val="Ttulo2"/>
        <w:shd w:val="clear" w:color="auto" w:fill="FFFFFF" w:themeFill="background1"/>
      </w:pPr>
      <w:bookmarkStart w:id="230" w:name="_Toc155960229"/>
      <w:r>
        <w:t>I. KAPITULUA. INDUSTRIA, INDUSTRIA-SEGURTASUN, ENERGIA ETA MEATEGIEN ARLOETAKO ZERBITZU KOMUNAK EMATEAGATIK EZARRITAKO TASA</w:t>
      </w:r>
      <w:bookmarkEnd w:id="230"/>
    </w:p>
    <w:p w14:paraId="1D3E3217" w14:textId="77777777" w:rsidR="00F975F9" w:rsidRPr="009D0202" w:rsidRDefault="00F975F9" w:rsidP="009D0202">
      <w:pPr>
        <w:pStyle w:val="Ttulo3"/>
        <w:shd w:val="clear" w:color="auto" w:fill="FFFFFF" w:themeFill="background1"/>
      </w:pPr>
      <w:bookmarkStart w:id="231" w:name="_Toc155960230"/>
      <w:r>
        <w:t>129. artikulua. Zerga-egitatea.</w:t>
      </w:r>
      <w:bookmarkEnd w:id="231"/>
    </w:p>
    <w:p w14:paraId="76145B4B" w14:textId="77777777" w:rsidR="00F975F9" w:rsidRPr="009D0202" w:rsidRDefault="00F975F9" w:rsidP="009D0202">
      <w:pPr>
        <w:shd w:val="clear" w:color="auto" w:fill="FFFFFF" w:themeFill="background1"/>
        <w:spacing w:after="40"/>
        <w:jc w:val="both"/>
        <w:rPr>
          <w:rFonts w:ascii="Arial" w:hAnsi="Arial" w:cs="Arial"/>
          <w:sz w:val="21"/>
          <w:szCs w:val="21"/>
        </w:rPr>
      </w:pPr>
      <w:bookmarkStart w:id="232" w:name="_Toc473955367"/>
      <w:r>
        <w:rPr>
          <w:rFonts w:ascii="Arial" w:hAnsi="Arial"/>
          <w:sz w:val="21"/>
        </w:rPr>
        <w:t>Tasa honen zerga-egitatea da industria, industria-segurtasun, energia eta meategien arloetako zerbitzu komunak ematea, hala ofizioz, nola interesdunak eskaturik. Hona hemen zerbitzu horiek:</w:t>
      </w:r>
    </w:p>
    <w:p w14:paraId="05FF3C45" w14:textId="77777777" w:rsidR="00F975F9" w:rsidRPr="009D0202" w:rsidRDefault="00F975F9" w:rsidP="009D0202">
      <w:pPr>
        <w:shd w:val="clear" w:color="auto" w:fill="FFFFFF" w:themeFill="background1"/>
        <w:spacing w:after="40"/>
        <w:ind w:left="567" w:hanging="283"/>
        <w:jc w:val="both"/>
        <w:rPr>
          <w:rFonts w:ascii="Arial" w:hAnsi="Arial" w:cs="Arial"/>
          <w:sz w:val="21"/>
          <w:szCs w:val="21"/>
        </w:rPr>
      </w:pPr>
      <w:r>
        <w:rPr>
          <w:rFonts w:ascii="Arial" w:hAnsi="Arial"/>
          <w:sz w:val="21"/>
        </w:rPr>
        <w:t>a) Egiaztagiri profesionalak eta enpresa baimenduaren ziurtagiriak.</w:t>
      </w:r>
    </w:p>
    <w:p w14:paraId="2BB7C576" w14:textId="77777777" w:rsidR="00F975F9" w:rsidRPr="009D0202" w:rsidRDefault="00F975F9" w:rsidP="009D0202">
      <w:pPr>
        <w:shd w:val="clear" w:color="auto" w:fill="FFFFFF" w:themeFill="background1"/>
        <w:spacing w:after="40"/>
        <w:ind w:left="567" w:hanging="283"/>
        <w:jc w:val="both"/>
        <w:rPr>
          <w:rFonts w:ascii="Arial" w:hAnsi="Arial" w:cs="Arial"/>
          <w:sz w:val="21"/>
          <w:szCs w:val="21"/>
        </w:rPr>
      </w:pPr>
      <w:r>
        <w:rPr>
          <w:rFonts w:ascii="Arial" w:hAnsi="Arial"/>
          <w:sz w:val="21"/>
        </w:rPr>
        <w:t>b) Desjabetze-prozedurak.</w:t>
      </w:r>
    </w:p>
    <w:p w14:paraId="441F01A8" w14:textId="77777777" w:rsidR="00F975F9" w:rsidRPr="009D0202" w:rsidRDefault="00F975F9" w:rsidP="009D0202">
      <w:pPr>
        <w:shd w:val="clear" w:color="auto" w:fill="FFFFFF" w:themeFill="background1"/>
        <w:spacing w:after="40"/>
        <w:ind w:left="567" w:hanging="283"/>
        <w:jc w:val="both"/>
        <w:rPr>
          <w:rFonts w:ascii="Arial" w:hAnsi="Arial" w:cs="Arial"/>
          <w:sz w:val="21"/>
          <w:szCs w:val="21"/>
        </w:rPr>
      </w:pPr>
      <w:r>
        <w:rPr>
          <w:rFonts w:ascii="Arial" w:hAnsi="Arial"/>
          <w:sz w:val="21"/>
        </w:rPr>
        <w:t>c) Abian jartzeko administrazio-baimena behar duten jarduerak.</w:t>
      </w:r>
    </w:p>
    <w:p w14:paraId="748F4FF0" w14:textId="77777777" w:rsidR="00F975F9" w:rsidRPr="009D0202" w:rsidRDefault="00F975F9" w:rsidP="009D0202">
      <w:pPr>
        <w:shd w:val="clear" w:color="auto" w:fill="FFFFFF" w:themeFill="background1"/>
        <w:spacing w:after="120"/>
        <w:ind w:left="567" w:hanging="283"/>
        <w:jc w:val="both"/>
        <w:rPr>
          <w:rFonts w:ascii="Arial" w:hAnsi="Arial" w:cs="Arial"/>
          <w:sz w:val="21"/>
          <w:szCs w:val="21"/>
        </w:rPr>
      </w:pPr>
      <w:r>
        <w:rPr>
          <w:rFonts w:ascii="Arial" w:hAnsi="Arial"/>
          <w:sz w:val="21"/>
        </w:rPr>
        <w:t>d) Beste tarifetan jasota ez dauden ziurtagiriak egitea.</w:t>
      </w:r>
    </w:p>
    <w:p w14:paraId="38FA9616" w14:textId="77777777" w:rsidR="00F975F9" w:rsidRPr="009D0202" w:rsidRDefault="00F975F9" w:rsidP="009D0202">
      <w:pPr>
        <w:pStyle w:val="Ttulo3"/>
        <w:shd w:val="clear" w:color="auto" w:fill="FFFFFF" w:themeFill="background1"/>
      </w:pPr>
      <w:bookmarkStart w:id="233" w:name="_Toc155960231"/>
      <w:r>
        <w:t>130. artikulua. Subjektu pasiboa.</w:t>
      </w:r>
      <w:bookmarkEnd w:id="232"/>
      <w:bookmarkEnd w:id="233"/>
    </w:p>
    <w:p w14:paraId="005C930D" w14:textId="77777777" w:rsidR="00F975F9" w:rsidRPr="009D0202" w:rsidRDefault="00F975F9" w:rsidP="009D0202">
      <w:pPr>
        <w:shd w:val="clear" w:color="auto" w:fill="FFFFFF" w:themeFill="background1"/>
        <w:spacing w:after="120"/>
        <w:jc w:val="both"/>
        <w:rPr>
          <w:rFonts w:ascii="Arial" w:hAnsi="Arial" w:cs="Arial"/>
          <w:sz w:val="21"/>
          <w:szCs w:val="21"/>
        </w:rPr>
      </w:pPr>
      <w:bookmarkStart w:id="234" w:name="_Toc473955368"/>
      <w:r>
        <w:rPr>
          <w:rFonts w:ascii="Arial" w:hAnsi="Arial"/>
          <w:sz w:val="21"/>
        </w:rPr>
        <w:t>Tasa honen subjektu pasibo dira zerga-egitate diren zerbitzuak jasotzen dituzten pertsona fisiko zein juridikoak.</w:t>
      </w:r>
    </w:p>
    <w:p w14:paraId="7A821104" w14:textId="77777777" w:rsidR="00F975F9" w:rsidRPr="009D0202" w:rsidRDefault="00F975F9" w:rsidP="009D0202">
      <w:pPr>
        <w:pStyle w:val="Ttulo3"/>
        <w:shd w:val="clear" w:color="auto" w:fill="FFFFFF" w:themeFill="background1"/>
      </w:pPr>
      <w:bookmarkStart w:id="235" w:name="_Toc155960232"/>
      <w:r>
        <w:t>131. artikulua. Sortzapena.</w:t>
      </w:r>
      <w:bookmarkEnd w:id="234"/>
      <w:bookmarkEnd w:id="235"/>
    </w:p>
    <w:p w14:paraId="6AD3C89A" w14:textId="77777777" w:rsidR="00F975F9" w:rsidRPr="009D0202" w:rsidRDefault="00F975F9" w:rsidP="009D0202">
      <w:pPr>
        <w:shd w:val="clear" w:color="auto" w:fill="FFFFFF" w:themeFill="background1"/>
        <w:spacing w:after="120"/>
        <w:jc w:val="both"/>
        <w:rPr>
          <w:rFonts w:ascii="Arial" w:hAnsi="Arial" w:cs="Arial"/>
          <w:sz w:val="21"/>
          <w:szCs w:val="21"/>
        </w:rPr>
      </w:pPr>
      <w:bookmarkStart w:id="236" w:name="_Toc473955369"/>
      <w:r>
        <w:rPr>
          <w:rFonts w:ascii="Arial" w:hAnsi="Arial"/>
          <w:sz w:val="21"/>
        </w:rPr>
        <w:t>1. Tasaren sortzapena, oro har, zerga-egitate diren zerbitzuak ematen diren unean izango da. Halere, eskaera egiten edo espedientea hasten den unean exijitu ahal izango da ordainketa.</w:t>
      </w:r>
    </w:p>
    <w:p w14:paraId="59C3B7CD"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2. Desjabetze-prozeduretan, okupazio-beharra deklaratzeaz batera eskatuko da aldez aurreko ordainketa.</w:t>
      </w:r>
    </w:p>
    <w:p w14:paraId="446F170D" w14:textId="77777777" w:rsidR="00F975F9" w:rsidRPr="009D0202" w:rsidRDefault="00F975F9" w:rsidP="009D0202">
      <w:pPr>
        <w:pStyle w:val="Ttulo3"/>
        <w:shd w:val="clear" w:color="auto" w:fill="FFFFFF" w:themeFill="background1"/>
      </w:pPr>
      <w:bookmarkStart w:id="237" w:name="_Toc155960233"/>
      <w:r>
        <w:t>132. artikulua. Tasaren elementu kuantitatiboak.</w:t>
      </w:r>
      <w:bookmarkEnd w:id="236"/>
      <w:bookmarkEnd w:id="237"/>
    </w:p>
    <w:p w14:paraId="74D436EB"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Tarifa honen arabera eskatuko da tasa (eurotan):</w:t>
      </w:r>
    </w:p>
    <w:tbl>
      <w:tblPr>
        <w:tblW w:w="8964" w:type="dxa"/>
        <w:tblInd w:w="250" w:type="dxa"/>
        <w:tblLayout w:type="fixed"/>
        <w:tblLook w:val="01E0" w:firstRow="1" w:lastRow="1" w:firstColumn="1" w:lastColumn="1" w:noHBand="0" w:noVBand="0"/>
      </w:tblPr>
      <w:tblGrid>
        <w:gridCol w:w="425"/>
        <w:gridCol w:w="720"/>
        <w:gridCol w:w="1299"/>
        <w:gridCol w:w="5528"/>
        <w:gridCol w:w="13"/>
        <w:gridCol w:w="945"/>
        <w:gridCol w:w="34"/>
      </w:tblGrid>
      <w:tr w:rsidR="00F975F9" w:rsidRPr="009D0202" w14:paraId="43E23957" w14:textId="77777777" w:rsidTr="001C5A16">
        <w:trPr>
          <w:gridAfter w:val="1"/>
          <w:wAfter w:w="34" w:type="dxa"/>
        </w:trPr>
        <w:tc>
          <w:tcPr>
            <w:tcW w:w="425" w:type="dxa"/>
            <w:shd w:val="clear" w:color="auto" w:fill="auto"/>
          </w:tcPr>
          <w:p w14:paraId="0C4BD67A" w14:textId="77777777" w:rsidR="00F975F9" w:rsidRPr="009D0202" w:rsidRDefault="00F975F9" w:rsidP="009D0202">
            <w:pPr>
              <w:shd w:val="clear" w:color="auto" w:fill="FFFFFF" w:themeFill="background1"/>
              <w:rPr>
                <w:rFonts w:ascii="Arial" w:hAnsi="Arial" w:cs="Arial"/>
                <w:smallCaps/>
                <w:sz w:val="21"/>
                <w:szCs w:val="21"/>
              </w:rPr>
            </w:pPr>
            <w:r>
              <w:rPr>
                <w:rFonts w:ascii="Arial" w:hAnsi="Arial"/>
                <w:sz w:val="21"/>
              </w:rPr>
              <w:t>1.</w:t>
            </w:r>
          </w:p>
        </w:tc>
        <w:tc>
          <w:tcPr>
            <w:tcW w:w="2019" w:type="dxa"/>
            <w:gridSpan w:val="2"/>
            <w:shd w:val="clear" w:color="auto" w:fill="auto"/>
          </w:tcPr>
          <w:p w14:paraId="546FB899" w14:textId="77777777" w:rsidR="00F975F9" w:rsidRPr="009D0202" w:rsidRDefault="00F975F9" w:rsidP="009D0202">
            <w:pPr>
              <w:shd w:val="clear" w:color="auto" w:fill="FFFFFF" w:themeFill="background1"/>
              <w:tabs>
                <w:tab w:val="decimal" w:pos="792"/>
              </w:tabs>
              <w:rPr>
                <w:rFonts w:ascii="Arial" w:hAnsi="Arial" w:cs="Arial"/>
                <w:sz w:val="21"/>
                <w:szCs w:val="21"/>
              </w:rPr>
            </w:pPr>
            <w:r>
              <w:rPr>
                <w:rFonts w:ascii="Arial" w:hAnsi="Arial"/>
                <w:sz w:val="21"/>
              </w:rPr>
              <w:t>Oinarrizko tarifa</w:t>
            </w:r>
          </w:p>
        </w:tc>
        <w:tc>
          <w:tcPr>
            <w:tcW w:w="5541" w:type="dxa"/>
            <w:gridSpan w:val="2"/>
            <w:shd w:val="clear" w:color="auto" w:fill="auto"/>
          </w:tcPr>
          <w:p w14:paraId="5D099AD9" w14:textId="77777777" w:rsidR="00F975F9" w:rsidRPr="009D0202" w:rsidRDefault="00F975F9" w:rsidP="009D0202">
            <w:pPr>
              <w:shd w:val="clear" w:color="auto" w:fill="FFFFFF" w:themeFill="background1"/>
              <w:tabs>
                <w:tab w:val="decimal" w:pos="792"/>
              </w:tabs>
              <w:rPr>
                <w:rFonts w:ascii="Arial" w:hAnsi="Arial" w:cs="Arial"/>
                <w:sz w:val="21"/>
                <w:szCs w:val="21"/>
              </w:rPr>
            </w:pPr>
          </w:p>
        </w:tc>
        <w:tc>
          <w:tcPr>
            <w:tcW w:w="945" w:type="dxa"/>
            <w:shd w:val="clear" w:color="auto" w:fill="auto"/>
          </w:tcPr>
          <w:p w14:paraId="54866BCB" w14:textId="77777777" w:rsidR="00F975F9" w:rsidRPr="009D0202" w:rsidRDefault="00F975F9" w:rsidP="009D0202">
            <w:pPr>
              <w:shd w:val="clear" w:color="auto" w:fill="FFFFFF" w:themeFill="background1"/>
              <w:tabs>
                <w:tab w:val="decimal" w:pos="792"/>
              </w:tabs>
              <w:jc w:val="center"/>
              <w:rPr>
                <w:rStyle w:val="Estilo1110ptCar"/>
                <w:rFonts w:ascii="Arial" w:hAnsi="Arial" w:cs="Arial"/>
                <w:sz w:val="21"/>
                <w:szCs w:val="21"/>
              </w:rPr>
            </w:pPr>
          </w:p>
        </w:tc>
      </w:tr>
      <w:tr w:rsidR="00F975F9" w:rsidRPr="009D0202" w14:paraId="2275905F" w14:textId="77777777" w:rsidTr="001C5A16">
        <w:trPr>
          <w:gridAfter w:val="1"/>
          <w:wAfter w:w="34" w:type="dxa"/>
        </w:trPr>
        <w:tc>
          <w:tcPr>
            <w:tcW w:w="425" w:type="dxa"/>
            <w:shd w:val="clear" w:color="auto" w:fill="auto"/>
          </w:tcPr>
          <w:p w14:paraId="58BE9C57" w14:textId="77777777" w:rsidR="00F975F9" w:rsidRPr="009D0202" w:rsidRDefault="00F975F9" w:rsidP="009D0202">
            <w:pPr>
              <w:shd w:val="clear" w:color="auto" w:fill="FFFFFF" w:themeFill="background1"/>
              <w:rPr>
                <w:rFonts w:ascii="Arial" w:hAnsi="Arial" w:cs="Arial"/>
                <w:sz w:val="21"/>
                <w:szCs w:val="21"/>
              </w:rPr>
            </w:pPr>
          </w:p>
        </w:tc>
        <w:tc>
          <w:tcPr>
            <w:tcW w:w="7560" w:type="dxa"/>
            <w:gridSpan w:val="4"/>
            <w:shd w:val="clear" w:color="auto" w:fill="auto"/>
          </w:tcPr>
          <w:p w14:paraId="2380985D" w14:textId="77777777" w:rsidR="00F975F9" w:rsidRPr="009D0202" w:rsidRDefault="00F975F9" w:rsidP="009D0202">
            <w:pPr>
              <w:shd w:val="clear" w:color="auto" w:fill="FFFFFF" w:themeFill="background1"/>
              <w:rPr>
                <w:rFonts w:ascii="Arial" w:hAnsi="Arial" w:cs="Arial"/>
                <w:sz w:val="21"/>
                <w:szCs w:val="21"/>
              </w:rPr>
            </w:pPr>
            <w:r>
              <w:rPr>
                <w:rFonts w:ascii="Arial" w:hAnsi="Arial"/>
                <w:sz w:val="21"/>
              </w:rPr>
              <w:t>Oinarrizko tarifa bat ezartzen da aplikatzekoa izango dena zerbitzuaren tasa makineria, tresneria, instalazio eta abarren aurrekontuaren arabera finkatzen den kasuetarako. Horretarako, portzentajezko koefiziente zuzentzaile batzuk aplikatzen dira, zerbitzuak kostuaren arabera bereizteko:</w:t>
            </w:r>
          </w:p>
        </w:tc>
        <w:tc>
          <w:tcPr>
            <w:tcW w:w="945" w:type="dxa"/>
            <w:shd w:val="clear" w:color="auto" w:fill="auto"/>
          </w:tcPr>
          <w:p w14:paraId="1761EAB3" w14:textId="77777777" w:rsidR="00F975F9" w:rsidRPr="009D0202" w:rsidRDefault="00F975F9" w:rsidP="009D0202">
            <w:pPr>
              <w:shd w:val="clear" w:color="auto" w:fill="FFFFFF" w:themeFill="background1"/>
              <w:tabs>
                <w:tab w:val="decimal" w:pos="792"/>
              </w:tabs>
              <w:jc w:val="center"/>
              <w:rPr>
                <w:rStyle w:val="Estilo1110ptCar"/>
                <w:rFonts w:ascii="Arial" w:hAnsi="Arial" w:cs="Arial"/>
                <w:sz w:val="21"/>
                <w:szCs w:val="21"/>
              </w:rPr>
            </w:pPr>
          </w:p>
        </w:tc>
      </w:tr>
      <w:tr w:rsidR="00F975F9" w:rsidRPr="009D0202" w14:paraId="4F09819B" w14:textId="77777777" w:rsidTr="001C5A16">
        <w:trPr>
          <w:gridAfter w:val="1"/>
          <w:wAfter w:w="34" w:type="dxa"/>
        </w:trPr>
        <w:tc>
          <w:tcPr>
            <w:tcW w:w="425" w:type="dxa"/>
            <w:shd w:val="clear" w:color="auto" w:fill="auto"/>
          </w:tcPr>
          <w:p w14:paraId="133060F5" w14:textId="77777777" w:rsidR="00F975F9" w:rsidRPr="009D0202" w:rsidRDefault="00F975F9" w:rsidP="009D0202">
            <w:pPr>
              <w:shd w:val="clear" w:color="auto" w:fill="FFFFFF" w:themeFill="background1"/>
              <w:rPr>
                <w:rFonts w:ascii="Arial" w:hAnsi="Arial" w:cs="Arial"/>
                <w:sz w:val="21"/>
                <w:szCs w:val="21"/>
              </w:rPr>
            </w:pPr>
          </w:p>
        </w:tc>
        <w:tc>
          <w:tcPr>
            <w:tcW w:w="720" w:type="dxa"/>
            <w:shd w:val="clear" w:color="auto" w:fill="auto"/>
          </w:tcPr>
          <w:p w14:paraId="420465AE" w14:textId="77777777" w:rsidR="00F975F9" w:rsidRPr="009D0202" w:rsidRDefault="00F975F9" w:rsidP="009D0202">
            <w:pPr>
              <w:shd w:val="clear" w:color="auto" w:fill="FFFFFF" w:themeFill="background1"/>
              <w:tabs>
                <w:tab w:val="decimal" w:pos="792"/>
              </w:tabs>
              <w:rPr>
                <w:rFonts w:ascii="Arial" w:hAnsi="Arial" w:cs="Arial"/>
                <w:sz w:val="21"/>
                <w:szCs w:val="21"/>
              </w:rPr>
            </w:pPr>
          </w:p>
        </w:tc>
        <w:tc>
          <w:tcPr>
            <w:tcW w:w="6840" w:type="dxa"/>
            <w:gridSpan w:val="3"/>
            <w:shd w:val="clear" w:color="auto" w:fill="auto"/>
          </w:tcPr>
          <w:p w14:paraId="3DBD9369" w14:textId="77777777" w:rsidR="00F975F9" w:rsidRPr="009D0202" w:rsidRDefault="00F975F9" w:rsidP="009D0202">
            <w:pPr>
              <w:shd w:val="clear" w:color="auto" w:fill="FFFFFF" w:themeFill="background1"/>
              <w:tabs>
                <w:tab w:val="decimal" w:pos="792"/>
              </w:tabs>
              <w:rPr>
                <w:rFonts w:ascii="Arial" w:hAnsi="Arial" w:cs="Arial"/>
                <w:sz w:val="21"/>
                <w:szCs w:val="21"/>
              </w:rPr>
            </w:pPr>
            <w:r>
              <w:rPr>
                <w:rFonts w:ascii="Arial" w:hAnsi="Arial"/>
                <w:sz w:val="21"/>
              </w:rPr>
              <w:t>600.000 euroraino</w:t>
            </w:r>
          </w:p>
        </w:tc>
        <w:tc>
          <w:tcPr>
            <w:tcW w:w="945" w:type="dxa"/>
            <w:shd w:val="clear" w:color="auto" w:fill="auto"/>
          </w:tcPr>
          <w:p w14:paraId="2CCCFCC3" w14:textId="77777777" w:rsidR="00F975F9" w:rsidRPr="009D0202" w:rsidRDefault="00F975F9" w:rsidP="009D0202">
            <w:pPr>
              <w:shd w:val="clear" w:color="auto" w:fill="FFFFFF" w:themeFill="background1"/>
              <w:tabs>
                <w:tab w:val="decimal" w:pos="556"/>
              </w:tabs>
              <w:jc w:val="right"/>
              <w:rPr>
                <w:rStyle w:val="Estilo1110ptCar"/>
                <w:rFonts w:ascii="Arial" w:hAnsi="Arial" w:cs="Arial"/>
                <w:sz w:val="21"/>
                <w:szCs w:val="21"/>
              </w:rPr>
            </w:pPr>
            <w:r>
              <w:rPr>
                <w:rFonts w:ascii="Arial" w:hAnsi="Arial"/>
                <w:sz w:val="21"/>
              </w:rPr>
              <w:t>125,59</w:t>
            </w:r>
          </w:p>
        </w:tc>
      </w:tr>
      <w:tr w:rsidR="00F975F9" w:rsidRPr="009D0202" w14:paraId="67123C64" w14:textId="77777777" w:rsidTr="001C5A16">
        <w:trPr>
          <w:gridAfter w:val="1"/>
          <w:wAfter w:w="34" w:type="dxa"/>
        </w:trPr>
        <w:tc>
          <w:tcPr>
            <w:tcW w:w="425" w:type="dxa"/>
            <w:shd w:val="clear" w:color="auto" w:fill="auto"/>
          </w:tcPr>
          <w:p w14:paraId="3ABDFD10" w14:textId="77777777" w:rsidR="00F975F9" w:rsidRPr="009D0202" w:rsidRDefault="00F975F9" w:rsidP="009D0202">
            <w:pPr>
              <w:shd w:val="clear" w:color="auto" w:fill="FFFFFF" w:themeFill="background1"/>
              <w:rPr>
                <w:rFonts w:ascii="Arial" w:hAnsi="Arial" w:cs="Arial"/>
                <w:sz w:val="21"/>
                <w:szCs w:val="21"/>
              </w:rPr>
            </w:pPr>
          </w:p>
        </w:tc>
        <w:tc>
          <w:tcPr>
            <w:tcW w:w="720" w:type="dxa"/>
            <w:shd w:val="clear" w:color="auto" w:fill="auto"/>
          </w:tcPr>
          <w:p w14:paraId="25A21BEA" w14:textId="77777777" w:rsidR="00F975F9" w:rsidRPr="009D0202" w:rsidRDefault="00F975F9" w:rsidP="009D0202">
            <w:pPr>
              <w:shd w:val="clear" w:color="auto" w:fill="FFFFFF" w:themeFill="background1"/>
              <w:tabs>
                <w:tab w:val="decimal" w:pos="792"/>
              </w:tabs>
              <w:rPr>
                <w:rFonts w:ascii="Arial" w:hAnsi="Arial" w:cs="Arial"/>
                <w:sz w:val="21"/>
                <w:szCs w:val="21"/>
              </w:rPr>
            </w:pPr>
          </w:p>
        </w:tc>
        <w:tc>
          <w:tcPr>
            <w:tcW w:w="6840" w:type="dxa"/>
            <w:gridSpan w:val="3"/>
            <w:shd w:val="clear" w:color="auto" w:fill="auto"/>
          </w:tcPr>
          <w:p w14:paraId="5715B653" w14:textId="77777777" w:rsidR="00F975F9" w:rsidRPr="009D0202" w:rsidRDefault="00F975F9" w:rsidP="009D0202">
            <w:pPr>
              <w:shd w:val="clear" w:color="auto" w:fill="FFFFFF" w:themeFill="background1"/>
              <w:tabs>
                <w:tab w:val="decimal" w:pos="792"/>
              </w:tabs>
              <w:rPr>
                <w:rFonts w:ascii="Arial" w:hAnsi="Arial" w:cs="Arial"/>
                <w:sz w:val="21"/>
                <w:szCs w:val="21"/>
              </w:rPr>
            </w:pPr>
            <w:r>
              <w:rPr>
                <w:rFonts w:ascii="Arial" w:hAnsi="Arial"/>
                <w:sz w:val="21"/>
              </w:rPr>
              <w:t>Gainerakoa 100.000 euro edo frakzio bakoitzeko</w:t>
            </w:r>
          </w:p>
        </w:tc>
        <w:tc>
          <w:tcPr>
            <w:tcW w:w="945" w:type="dxa"/>
            <w:shd w:val="clear" w:color="auto" w:fill="auto"/>
          </w:tcPr>
          <w:p w14:paraId="77007194" w14:textId="77777777" w:rsidR="00F975F9" w:rsidRPr="009D0202" w:rsidRDefault="00F975F9" w:rsidP="009D0202">
            <w:pPr>
              <w:shd w:val="clear" w:color="auto" w:fill="FFFFFF" w:themeFill="background1"/>
              <w:tabs>
                <w:tab w:val="decimal" w:pos="556"/>
              </w:tabs>
              <w:jc w:val="right"/>
              <w:rPr>
                <w:rStyle w:val="Estilo1110ptCar"/>
                <w:rFonts w:ascii="Arial" w:hAnsi="Arial" w:cs="Arial"/>
                <w:sz w:val="21"/>
                <w:szCs w:val="21"/>
              </w:rPr>
            </w:pPr>
            <w:r>
              <w:rPr>
                <w:rFonts w:ascii="Arial" w:hAnsi="Arial"/>
                <w:sz w:val="21"/>
              </w:rPr>
              <w:t>75,35</w:t>
            </w:r>
          </w:p>
        </w:tc>
      </w:tr>
      <w:tr w:rsidR="00F975F9" w:rsidRPr="009D0202" w14:paraId="25F35290" w14:textId="77777777" w:rsidTr="001C5A16">
        <w:trPr>
          <w:gridAfter w:val="1"/>
          <w:wAfter w:w="34" w:type="dxa"/>
        </w:trPr>
        <w:tc>
          <w:tcPr>
            <w:tcW w:w="425" w:type="dxa"/>
            <w:shd w:val="clear" w:color="auto" w:fill="auto"/>
          </w:tcPr>
          <w:p w14:paraId="41A3AB75" w14:textId="77777777" w:rsidR="00F975F9" w:rsidRPr="009D0202" w:rsidRDefault="00F975F9" w:rsidP="009D0202">
            <w:pPr>
              <w:shd w:val="clear" w:color="auto" w:fill="FFFFFF" w:themeFill="background1"/>
              <w:rPr>
                <w:rFonts w:ascii="Arial" w:hAnsi="Arial" w:cs="Arial"/>
                <w:sz w:val="21"/>
                <w:szCs w:val="21"/>
              </w:rPr>
            </w:pPr>
          </w:p>
        </w:tc>
        <w:tc>
          <w:tcPr>
            <w:tcW w:w="720" w:type="dxa"/>
            <w:shd w:val="clear" w:color="auto" w:fill="auto"/>
          </w:tcPr>
          <w:p w14:paraId="3EF58D42" w14:textId="77777777" w:rsidR="00F975F9" w:rsidRPr="009D0202" w:rsidRDefault="00F975F9" w:rsidP="009D0202">
            <w:pPr>
              <w:shd w:val="clear" w:color="auto" w:fill="FFFFFF" w:themeFill="background1"/>
              <w:tabs>
                <w:tab w:val="decimal" w:pos="792"/>
              </w:tabs>
              <w:rPr>
                <w:rFonts w:ascii="Arial" w:hAnsi="Arial" w:cs="Arial"/>
                <w:sz w:val="21"/>
                <w:szCs w:val="21"/>
              </w:rPr>
            </w:pPr>
          </w:p>
        </w:tc>
        <w:tc>
          <w:tcPr>
            <w:tcW w:w="6840" w:type="dxa"/>
            <w:gridSpan w:val="3"/>
            <w:shd w:val="clear" w:color="auto" w:fill="auto"/>
          </w:tcPr>
          <w:p w14:paraId="6D38EA13" w14:textId="77777777" w:rsidR="00F975F9" w:rsidRPr="009D0202" w:rsidRDefault="00F975F9" w:rsidP="009D0202">
            <w:pPr>
              <w:shd w:val="clear" w:color="auto" w:fill="FFFFFF" w:themeFill="background1"/>
              <w:tabs>
                <w:tab w:val="decimal" w:pos="792"/>
              </w:tabs>
              <w:rPr>
                <w:rFonts w:ascii="Arial" w:hAnsi="Arial" w:cs="Arial"/>
                <w:sz w:val="21"/>
                <w:szCs w:val="21"/>
              </w:rPr>
            </w:pPr>
            <w:r>
              <w:rPr>
                <w:rFonts w:ascii="Arial" w:hAnsi="Arial"/>
                <w:sz w:val="21"/>
              </w:rPr>
              <w:t>Gehieneko kopurua</w:t>
            </w:r>
          </w:p>
        </w:tc>
        <w:tc>
          <w:tcPr>
            <w:tcW w:w="945" w:type="dxa"/>
            <w:shd w:val="clear" w:color="auto" w:fill="auto"/>
          </w:tcPr>
          <w:p w14:paraId="3B78D795" w14:textId="77777777" w:rsidR="00F975F9" w:rsidRPr="009D0202" w:rsidRDefault="00F975F9" w:rsidP="009D0202">
            <w:pPr>
              <w:shd w:val="clear" w:color="auto" w:fill="FFFFFF" w:themeFill="background1"/>
              <w:tabs>
                <w:tab w:val="decimal" w:pos="556"/>
              </w:tabs>
              <w:jc w:val="right"/>
              <w:rPr>
                <w:rStyle w:val="Estilo1110ptCar"/>
                <w:rFonts w:ascii="Arial" w:hAnsi="Arial" w:cs="Arial"/>
                <w:sz w:val="21"/>
                <w:szCs w:val="21"/>
              </w:rPr>
            </w:pPr>
            <w:r>
              <w:rPr>
                <w:rFonts w:ascii="Arial" w:hAnsi="Arial"/>
                <w:sz w:val="21"/>
              </w:rPr>
              <w:t>772,32</w:t>
            </w:r>
          </w:p>
        </w:tc>
      </w:tr>
      <w:tr w:rsidR="00F975F9" w:rsidRPr="009D0202" w14:paraId="29BA6F67" w14:textId="77777777" w:rsidTr="001C5A16">
        <w:trPr>
          <w:gridAfter w:val="1"/>
          <w:wAfter w:w="34" w:type="dxa"/>
        </w:trPr>
        <w:tc>
          <w:tcPr>
            <w:tcW w:w="425" w:type="dxa"/>
            <w:shd w:val="clear" w:color="auto" w:fill="auto"/>
          </w:tcPr>
          <w:p w14:paraId="02B31337" w14:textId="77777777" w:rsidR="00F975F9" w:rsidRPr="009D0202" w:rsidRDefault="00F975F9" w:rsidP="009D0202">
            <w:pPr>
              <w:shd w:val="clear" w:color="auto" w:fill="FFFFFF" w:themeFill="background1"/>
              <w:spacing w:before="120"/>
              <w:rPr>
                <w:rFonts w:ascii="Arial" w:hAnsi="Arial" w:cs="Arial"/>
                <w:sz w:val="21"/>
                <w:szCs w:val="21"/>
              </w:rPr>
            </w:pPr>
            <w:r>
              <w:rPr>
                <w:rFonts w:ascii="Arial" w:hAnsi="Arial"/>
                <w:sz w:val="21"/>
              </w:rPr>
              <w:t>2.</w:t>
            </w:r>
          </w:p>
        </w:tc>
        <w:tc>
          <w:tcPr>
            <w:tcW w:w="7560" w:type="dxa"/>
            <w:gridSpan w:val="4"/>
            <w:shd w:val="clear" w:color="auto" w:fill="auto"/>
          </w:tcPr>
          <w:p w14:paraId="2AF4E199" w14:textId="21A5F648" w:rsidR="00F975F9" w:rsidRPr="009D0202" w:rsidRDefault="00F975F9" w:rsidP="009D0202">
            <w:pPr>
              <w:shd w:val="clear" w:color="auto" w:fill="FFFFFF" w:themeFill="background1"/>
              <w:tabs>
                <w:tab w:val="decimal" w:pos="792"/>
              </w:tabs>
              <w:spacing w:before="120"/>
              <w:rPr>
                <w:rFonts w:ascii="Arial" w:hAnsi="Arial" w:cs="Arial"/>
                <w:sz w:val="21"/>
                <w:szCs w:val="21"/>
              </w:rPr>
            </w:pPr>
            <w:r>
              <w:rPr>
                <w:rFonts w:ascii="Arial" w:hAnsi="Arial"/>
                <w:sz w:val="21"/>
              </w:rPr>
              <w:t xml:space="preserve"> Profesionalen egiaztagiriak eta enpresa baimenduaren ziurtagiriak:</w:t>
            </w:r>
          </w:p>
        </w:tc>
        <w:tc>
          <w:tcPr>
            <w:tcW w:w="945" w:type="dxa"/>
            <w:shd w:val="clear" w:color="auto" w:fill="auto"/>
          </w:tcPr>
          <w:p w14:paraId="0F7F8267" w14:textId="77777777" w:rsidR="00F975F9" w:rsidRPr="009D0202" w:rsidRDefault="00F975F9" w:rsidP="009D0202">
            <w:pPr>
              <w:shd w:val="clear" w:color="auto" w:fill="FFFFFF" w:themeFill="background1"/>
              <w:tabs>
                <w:tab w:val="decimal" w:pos="556"/>
                <w:tab w:val="decimal" w:pos="698"/>
              </w:tabs>
              <w:jc w:val="right"/>
              <w:rPr>
                <w:rStyle w:val="Estilo1110ptCar"/>
                <w:rFonts w:ascii="Arial" w:hAnsi="Arial" w:cs="Arial"/>
                <w:sz w:val="21"/>
                <w:szCs w:val="21"/>
              </w:rPr>
            </w:pPr>
          </w:p>
        </w:tc>
      </w:tr>
      <w:tr w:rsidR="00F975F9" w:rsidRPr="009D0202" w14:paraId="7E6CAEE5" w14:textId="77777777" w:rsidTr="001C5A16">
        <w:trPr>
          <w:gridAfter w:val="1"/>
          <w:wAfter w:w="34" w:type="dxa"/>
        </w:trPr>
        <w:tc>
          <w:tcPr>
            <w:tcW w:w="425" w:type="dxa"/>
            <w:shd w:val="clear" w:color="auto" w:fill="auto"/>
          </w:tcPr>
          <w:p w14:paraId="70508EEB" w14:textId="77777777" w:rsidR="00F975F9" w:rsidRPr="009D0202" w:rsidRDefault="00F975F9" w:rsidP="009D0202">
            <w:pPr>
              <w:shd w:val="clear" w:color="auto" w:fill="FFFFFF" w:themeFill="background1"/>
              <w:rPr>
                <w:rFonts w:ascii="Arial" w:hAnsi="Arial" w:cs="Arial"/>
                <w:sz w:val="21"/>
                <w:szCs w:val="21"/>
              </w:rPr>
            </w:pPr>
          </w:p>
        </w:tc>
        <w:tc>
          <w:tcPr>
            <w:tcW w:w="720" w:type="dxa"/>
            <w:shd w:val="clear" w:color="auto" w:fill="auto"/>
          </w:tcPr>
          <w:p w14:paraId="5D87B8AB" w14:textId="77777777" w:rsidR="00F975F9" w:rsidRPr="009D0202" w:rsidRDefault="00F975F9" w:rsidP="009D0202">
            <w:pPr>
              <w:shd w:val="clear" w:color="auto" w:fill="FFFFFF" w:themeFill="background1"/>
              <w:tabs>
                <w:tab w:val="decimal" w:pos="792"/>
              </w:tabs>
              <w:rPr>
                <w:rFonts w:ascii="Arial" w:hAnsi="Arial" w:cs="Arial"/>
                <w:sz w:val="21"/>
                <w:szCs w:val="21"/>
              </w:rPr>
            </w:pPr>
            <w:r>
              <w:rPr>
                <w:rFonts w:ascii="Arial" w:hAnsi="Arial"/>
                <w:sz w:val="21"/>
              </w:rPr>
              <w:t>2.1</w:t>
            </w:r>
          </w:p>
        </w:tc>
        <w:tc>
          <w:tcPr>
            <w:tcW w:w="6840" w:type="dxa"/>
            <w:gridSpan w:val="3"/>
            <w:shd w:val="clear" w:color="auto" w:fill="auto"/>
          </w:tcPr>
          <w:p w14:paraId="3AC45628" w14:textId="77777777" w:rsidR="00F975F9" w:rsidRPr="009D0202" w:rsidRDefault="00F975F9" w:rsidP="009D0202">
            <w:pPr>
              <w:shd w:val="clear" w:color="auto" w:fill="FFFFFF" w:themeFill="background1"/>
              <w:tabs>
                <w:tab w:val="decimal" w:pos="792"/>
              </w:tabs>
              <w:rPr>
                <w:rFonts w:ascii="Arial" w:hAnsi="Arial" w:cs="Arial"/>
                <w:sz w:val="21"/>
                <w:szCs w:val="21"/>
              </w:rPr>
            </w:pPr>
            <w:r>
              <w:rPr>
                <w:rFonts w:ascii="Arial" w:hAnsi="Arial"/>
                <w:sz w:val="21"/>
              </w:rPr>
              <w:t>Azterketa-eskubideak</w:t>
            </w:r>
          </w:p>
        </w:tc>
        <w:tc>
          <w:tcPr>
            <w:tcW w:w="945" w:type="dxa"/>
            <w:shd w:val="clear" w:color="auto" w:fill="auto"/>
          </w:tcPr>
          <w:p w14:paraId="192A14CD" w14:textId="77777777" w:rsidR="00F975F9" w:rsidRPr="009D0202" w:rsidRDefault="00F975F9" w:rsidP="009D0202">
            <w:pPr>
              <w:shd w:val="clear" w:color="auto" w:fill="FFFFFF" w:themeFill="background1"/>
              <w:tabs>
                <w:tab w:val="decimal" w:pos="556"/>
              </w:tabs>
              <w:jc w:val="right"/>
              <w:rPr>
                <w:rStyle w:val="Estilo1110ptCar"/>
                <w:rFonts w:ascii="Arial" w:hAnsi="Arial" w:cs="Arial"/>
                <w:sz w:val="21"/>
                <w:szCs w:val="21"/>
              </w:rPr>
            </w:pPr>
            <w:r>
              <w:rPr>
                <w:rFonts w:ascii="Arial" w:hAnsi="Arial"/>
                <w:sz w:val="21"/>
              </w:rPr>
              <w:t>15,40</w:t>
            </w:r>
          </w:p>
        </w:tc>
      </w:tr>
      <w:tr w:rsidR="00F975F9" w:rsidRPr="009D0202" w14:paraId="258504C3" w14:textId="77777777" w:rsidTr="001C5A16">
        <w:trPr>
          <w:gridAfter w:val="1"/>
          <w:wAfter w:w="34" w:type="dxa"/>
        </w:trPr>
        <w:tc>
          <w:tcPr>
            <w:tcW w:w="425" w:type="dxa"/>
            <w:shd w:val="clear" w:color="auto" w:fill="auto"/>
          </w:tcPr>
          <w:p w14:paraId="2A7E90C3" w14:textId="77777777" w:rsidR="00F975F9" w:rsidRPr="009D0202" w:rsidRDefault="00F975F9" w:rsidP="009D0202">
            <w:pPr>
              <w:shd w:val="clear" w:color="auto" w:fill="FFFFFF" w:themeFill="background1"/>
              <w:rPr>
                <w:rFonts w:ascii="Arial" w:hAnsi="Arial" w:cs="Arial"/>
                <w:sz w:val="21"/>
                <w:szCs w:val="21"/>
              </w:rPr>
            </w:pPr>
          </w:p>
        </w:tc>
        <w:tc>
          <w:tcPr>
            <w:tcW w:w="720" w:type="dxa"/>
            <w:shd w:val="clear" w:color="auto" w:fill="auto"/>
          </w:tcPr>
          <w:p w14:paraId="54844F32" w14:textId="77777777" w:rsidR="00F975F9" w:rsidRPr="009D0202" w:rsidRDefault="00F975F9" w:rsidP="009D0202">
            <w:pPr>
              <w:shd w:val="clear" w:color="auto" w:fill="FFFFFF" w:themeFill="background1"/>
              <w:tabs>
                <w:tab w:val="decimal" w:pos="792"/>
              </w:tabs>
              <w:rPr>
                <w:rFonts w:ascii="Arial" w:hAnsi="Arial" w:cs="Arial"/>
                <w:sz w:val="21"/>
                <w:szCs w:val="21"/>
              </w:rPr>
            </w:pPr>
            <w:r>
              <w:rPr>
                <w:rFonts w:ascii="Arial" w:hAnsi="Arial"/>
                <w:sz w:val="21"/>
              </w:rPr>
              <w:t>2.2</w:t>
            </w:r>
          </w:p>
        </w:tc>
        <w:tc>
          <w:tcPr>
            <w:tcW w:w="6840" w:type="dxa"/>
            <w:gridSpan w:val="3"/>
            <w:shd w:val="clear" w:color="auto" w:fill="auto"/>
          </w:tcPr>
          <w:p w14:paraId="72DF2081" w14:textId="77777777" w:rsidR="00F975F9" w:rsidRPr="009D0202" w:rsidRDefault="00F975F9" w:rsidP="009D0202">
            <w:pPr>
              <w:shd w:val="clear" w:color="auto" w:fill="FFFFFF" w:themeFill="background1"/>
              <w:tabs>
                <w:tab w:val="decimal" w:pos="792"/>
              </w:tabs>
              <w:rPr>
                <w:rFonts w:ascii="Arial" w:hAnsi="Arial" w:cs="Arial"/>
                <w:sz w:val="21"/>
                <w:szCs w:val="21"/>
              </w:rPr>
            </w:pPr>
            <w:r>
              <w:rPr>
                <w:rFonts w:ascii="Arial" w:hAnsi="Arial"/>
                <w:sz w:val="21"/>
              </w:rPr>
              <w:t>Txartela, enpresa-ziurtagiriak edo Enpresa Kalifikazioko Agiria (EKA) egitea eta berritzea</w:t>
            </w:r>
          </w:p>
        </w:tc>
        <w:tc>
          <w:tcPr>
            <w:tcW w:w="945" w:type="dxa"/>
            <w:shd w:val="clear" w:color="auto" w:fill="auto"/>
          </w:tcPr>
          <w:p w14:paraId="74EEF1EA" w14:textId="77777777" w:rsidR="00F975F9" w:rsidRPr="009D0202" w:rsidRDefault="00F975F9" w:rsidP="009D0202">
            <w:pPr>
              <w:shd w:val="clear" w:color="auto" w:fill="FFFFFF" w:themeFill="background1"/>
              <w:tabs>
                <w:tab w:val="decimal" w:pos="556"/>
              </w:tabs>
              <w:jc w:val="right"/>
              <w:rPr>
                <w:rStyle w:val="Estilo1110ptCar"/>
                <w:rFonts w:ascii="Arial" w:hAnsi="Arial" w:cs="Arial"/>
                <w:sz w:val="21"/>
                <w:szCs w:val="21"/>
              </w:rPr>
            </w:pPr>
          </w:p>
          <w:p w14:paraId="0DC3A45C" w14:textId="77777777" w:rsidR="00F975F9" w:rsidRPr="009D0202" w:rsidRDefault="00F975F9" w:rsidP="009D0202">
            <w:pPr>
              <w:shd w:val="clear" w:color="auto" w:fill="FFFFFF" w:themeFill="background1"/>
              <w:tabs>
                <w:tab w:val="decimal" w:pos="556"/>
              </w:tabs>
              <w:jc w:val="right"/>
              <w:rPr>
                <w:rStyle w:val="Estilo1110ptCar"/>
                <w:rFonts w:ascii="Arial" w:hAnsi="Arial" w:cs="Arial"/>
                <w:sz w:val="21"/>
                <w:szCs w:val="21"/>
              </w:rPr>
            </w:pPr>
            <w:r>
              <w:rPr>
                <w:rFonts w:ascii="Arial" w:hAnsi="Arial"/>
                <w:sz w:val="21"/>
              </w:rPr>
              <w:t>18,83</w:t>
            </w:r>
          </w:p>
        </w:tc>
      </w:tr>
      <w:tr w:rsidR="00F975F9" w:rsidRPr="009D0202" w14:paraId="39BE3A91" w14:textId="77777777" w:rsidTr="001C5A16">
        <w:trPr>
          <w:gridAfter w:val="1"/>
          <w:wAfter w:w="34" w:type="dxa"/>
        </w:trPr>
        <w:tc>
          <w:tcPr>
            <w:tcW w:w="425" w:type="dxa"/>
            <w:shd w:val="clear" w:color="auto" w:fill="auto"/>
          </w:tcPr>
          <w:p w14:paraId="7B146E2D" w14:textId="77777777" w:rsidR="00F975F9" w:rsidRPr="009D0202" w:rsidRDefault="00F975F9" w:rsidP="009D0202">
            <w:pPr>
              <w:shd w:val="clear" w:color="auto" w:fill="FFFFFF" w:themeFill="background1"/>
              <w:spacing w:before="120"/>
              <w:rPr>
                <w:rFonts w:ascii="Arial" w:hAnsi="Arial" w:cs="Arial"/>
                <w:sz w:val="21"/>
                <w:szCs w:val="21"/>
              </w:rPr>
            </w:pPr>
            <w:r>
              <w:rPr>
                <w:rFonts w:ascii="Arial" w:hAnsi="Arial"/>
                <w:sz w:val="21"/>
              </w:rPr>
              <w:t>3.</w:t>
            </w:r>
          </w:p>
        </w:tc>
        <w:tc>
          <w:tcPr>
            <w:tcW w:w="7560" w:type="dxa"/>
            <w:gridSpan w:val="4"/>
            <w:shd w:val="clear" w:color="auto" w:fill="auto"/>
          </w:tcPr>
          <w:p w14:paraId="59D39D2C" w14:textId="0CF7DE6E" w:rsidR="00F975F9" w:rsidRPr="009D0202" w:rsidRDefault="00F975F9" w:rsidP="009D0202">
            <w:pPr>
              <w:shd w:val="clear" w:color="auto" w:fill="FFFFFF" w:themeFill="background1"/>
              <w:tabs>
                <w:tab w:val="decimal" w:pos="792"/>
              </w:tabs>
              <w:spacing w:before="120"/>
              <w:rPr>
                <w:rFonts w:ascii="Arial" w:hAnsi="Arial" w:cs="Arial"/>
                <w:sz w:val="21"/>
                <w:szCs w:val="21"/>
              </w:rPr>
            </w:pPr>
            <w:r>
              <w:rPr>
                <w:rFonts w:ascii="Arial" w:hAnsi="Arial"/>
                <w:sz w:val="21"/>
              </w:rPr>
              <w:t>Desjabetze-prozedura</w:t>
            </w:r>
            <w:r w:rsidR="002660B1">
              <w:rPr>
                <w:rFonts w:ascii="Arial" w:hAnsi="Arial"/>
                <w:sz w:val="21"/>
              </w:rPr>
              <w:t>:</w:t>
            </w:r>
          </w:p>
        </w:tc>
        <w:tc>
          <w:tcPr>
            <w:tcW w:w="945" w:type="dxa"/>
            <w:shd w:val="clear" w:color="auto" w:fill="auto"/>
          </w:tcPr>
          <w:p w14:paraId="26417F52" w14:textId="77777777" w:rsidR="00F975F9" w:rsidRPr="009D0202" w:rsidRDefault="00F975F9" w:rsidP="009D0202">
            <w:pPr>
              <w:shd w:val="clear" w:color="auto" w:fill="FFFFFF" w:themeFill="background1"/>
              <w:tabs>
                <w:tab w:val="decimal" w:pos="556"/>
              </w:tabs>
              <w:jc w:val="right"/>
              <w:rPr>
                <w:rStyle w:val="Estilo1110ptCar"/>
                <w:rFonts w:ascii="Arial" w:hAnsi="Arial" w:cs="Arial"/>
                <w:sz w:val="21"/>
                <w:szCs w:val="21"/>
              </w:rPr>
            </w:pPr>
          </w:p>
        </w:tc>
      </w:tr>
      <w:tr w:rsidR="00F975F9" w:rsidRPr="009D0202" w14:paraId="648F4CBB" w14:textId="77777777" w:rsidTr="001C5A16">
        <w:trPr>
          <w:gridAfter w:val="1"/>
          <w:wAfter w:w="34" w:type="dxa"/>
        </w:trPr>
        <w:tc>
          <w:tcPr>
            <w:tcW w:w="425" w:type="dxa"/>
            <w:shd w:val="clear" w:color="auto" w:fill="auto"/>
          </w:tcPr>
          <w:p w14:paraId="51D994FB" w14:textId="77777777" w:rsidR="00F975F9" w:rsidRPr="009D0202" w:rsidRDefault="00F975F9" w:rsidP="009D0202">
            <w:pPr>
              <w:shd w:val="clear" w:color="auto" w:fill="FFFFFF" w:themeFill="background1"/>
              <w:rPr>
                <w:rFonts w:ascii="Arial" w:hAnsi="Arial" w:cs="Arial"/>
                <w:sz w:val="21"/>
                <w:szCs w:val="21"/>
              </w:rPr>
            </w:pPr>
          </w:p>
        </w:tc>
        <w:tc>
          <w:tcPr>
            <w:tcW w:w="7560" w:type="dxa"/>
            <w:gridSpan w:val="4"/>
            <w:shd w:val="clear" w:color="auto" w:fill="auto"/>
          </w:tcPr>
          <w:p w14:paraId="233545E4" w14:textId="77777777" w:rsidR="00F975F9" w:rsidRPr="009D0202" w:rsidRDefault="00F975F9" w:rsidP="009D0202">
            <w:pPr>
              <w:shd w:val="clear" w:color="auto" w:fill="FFFFFF" w:themeFill="background1"/>
              <w:tabs>
                <w:tab w:val="decimal" w:pos="792"/>
              </w:tabs>
              <w:rPr>
                <w:rFonts w:ascii="Arial" w:hAnsi="Arial" w:cs="Arial"/>
                <w:sz w:val="21"/>
                <w:szCs w:val="21"/>
              </w:rPr>
            </w:pPr>
            <w:r>
              <w:rPr>
                <w:rFonts w:ascii="Arial" w:hAnsi="Arial"/>
                <w:sz w:val="21"/>
              </w:rPr>
              <w:t>Nahitaezko desjabetzea eskatzen duten administrazio-izapideak egiteagatik</w:t>
            </w:r>
          </w:p>
        </w:tc>
        <w:tc>
          <w:tcPr>
            <w:tcW w:w="945" w:type="dxa"/>
            <w:shd w:val="clear" w:color="auto" w:fill="auto"/>
          </w:tcPr>
          <w:p w14:paraId="4DC6F419" w14:textId="77777777" w:rsidR="00F975F9" w:rsidRPr="009D0202" w:rsidRDefault="00F975F9" w:rsidP="009D0202">
            <w:pPr>
              <w:shd w:val="clear" w:color="auto" w:fill="FFFFFF" w:themeFill="background1"/>
              <w:tabs>
                <w:tab w:val="decimal" w:pos="556"/>
              </w:tabs>
              <w:jc w:val="right"/>
              <w:rPr>
                <w:rStyle w:val="Estilo1110ptCar"/>
                <w:rFonts w:ascii="Arial" w:hAnsi="Arial" w:cs="Arial"/>
                <w:sz w:val="21"/>
                <w:szCs w:val="21"/>
              </w:rPr>
            </w:pPr>
            <w:r>
              <w:rPr>
                <w:rFonts w:ascii="Arial" w:hAnsi="Arial"/>
                <w:sz w:val="21"/>
              </w:rPr>
              <w:t>753,47</w:t>
            </w:r>
          </w:p>
        </w:tc>
      </w:tr>
      <w:tr w:rsidR="00F975F9" w:rsidRPr="009D0202" w14:paraId="2768B09F" w14:textId="77777777" w:rsidTr="001C5A16">
        <w:trPr>
          <w:gridAfter w:val="1"/>
          <w:wAfter w:w="34" w:type="dxa"/>
        </w:trPr>
        <w:tc>
          <w:tcPr>
            <w:tcW w:w="425" w:type="dxa"/>
            <w:shd w:val="clear" w:color="auto" w:fill="auto"/>
          </w:tcPr>
          <w:p w14:paraId="687F801E" w14:textId="77777777" w:rsidR="00F975F9" w:rsidRPr="009D0202" w:rsidRDefault="00F975F9" w:rsidP="009D0202">
            <w:pPr>
              <w:shd w:val="clear" w:color="auto" w:fill="FFFFFF" w:themeFill="background1"/>
              <w:spacing w:before="120"/>
              <w:rPr>
                <w:rFonts w:ascii="Arial" w:hAnsi="Arial" w:cs="Arial"/>
                <w:sz w:val="21"/>
                <w:szCs w:val="21"/>
              </w:rPr>
            </w:pPr>
            <w:r>
              <w:rPr>
                <w:rFonts w:ascii="Arial" w:hAnsi="Arial"/>
                <w:sz w:val="21"/>
              </w:rPr>
              <w:t>4.</w:t>
            </w:r>
          </w:p>
        </w:tc>
        <w:tc>
          <w:tcPr>
            <w:tcW w:w="7560" w:type="dxa"/>
            <w:gridSpan w:val="4"/>
            <w:shd w:val="clear" w:color="auto" w:fill="auto"/>
          </w:tcPr>
          <w:p w14:paraId="7E62E519" w14:textId="77777777" w:rsidR="00F975F9" w:rsidRPr="009D0202" w:rsidRDefault="00F975F9" w:rsidP="009D0202">
            <w:pPr>
              <w:shd w:val="clear" w:color="auto" w:fill="FFFFFF" w:themeFill="background1"/>
              <w:tabs>
                <w:tab w:val="left" w:pos="7990"/>
                <w:tab w:val="decimal" w:leader="dot" w:pos="8505"/>
              </w:tabs>
              <w:spacing w:before="120"/>
              <w:rPr>
                <w:rFonts w:ascii="Arial" w:hAnsi="Arial" w:cs="Arial"/>
                <w:sz w:val="21"/>
                <w:szCs w:val="21"/>
              </w:rPr>
            </w:pPr>
            <w:r>
              <w:rPr>
                <w:rFonts w:ascii="Arial" w:hAnsi="Arial"/>
                <w:sz w:val="21"/>
              </w:rPr>
              <w:t>Abian jartzeko administrazio-baimena behar duten jarduerak.</w:t>
            </w:r>
          </w:p>
          <w:p w14:paraId="32FBE6FF" w14:textId="77777777" w:rsidR="00F975F9" w:rsidRPr="009D0202" w:rsidRDefault="00F975F9" w:rsidP="009D0202">
            <w:pPr>
              <w:shd w:val="clear" w:color="auto" w:fill="FFFFFF" w:themeFill="background1"/>
              <w:tabs>
                <w:tab w:val="left" w:pos="7990"/>
                <w:tab w:val="decimal" w:leader="dot" w:pos="8505"/>
              </w:tabs>
              <w:rPr>
                <w:rFonts w:ascii="Arial" w:hAnsi="Arial" w:cs="Arial"/>
                <w:sz w:val="21"/>
                <w:szCs w:val="21"/>
              </w:rPr>
            </w:pPr>
            <w:r>
              <w:rPr>
                <w:rFonts w:ascii="Arial" w:hAnsi="Arial"/>
                <w:sz w:val="21"/>
              </w:rPr>
              <w:t>Oinarrizko tarifa aplikatzea</w:t>
            </w:r>
          </w:p>
        </w:tc>
        <w:tc>
          <w:tcPr>
            <w:tcW w:w="945" w:type="dxa"/>
            <w:shd w:val="clear" w:color="auto" w:fill="auto"/>
          </w:tcPr>
          <w:p w14:paraId="04D9824F" w14:textId="77777777" w:rsidR="00F975F9" w:rsidRPr="009D0202" w:rsidRDefault="00F975F9" w:rsidP="009D0202">
            <w:pPr>
              <w:shd w:val="clear" w:color="auto" w:fill="FFFFFF" w:themeFill="background1"/>
              <w:tabs>
                <w:tab w:val="decimal" w:pos="556"/>
              </w:tabs>
              <w:jc w:val="right"/>
              <w:rPr>
                <w:rStyle w:val="Estilo1110ptCar"/>
                <w:rFonts w:ascii="Arial" w:hAnsi="Arial" w:cs="Arial"/>
                <w:sz w:val="21"/>
                <w:szCs w:val="21"/>
              </w:rPr>
            </w:pPr>
          </w:p>
        </w:tc>
      </w:tr>
      <w:tr w:rsidR="00F975F9" w:rsidRPr="009D0202" w14:paraId="05EEFF35" w14:textId="77777777" w:rsidTr="001C5A16">
        <w:tc>
          <w:tcPr>
            <w:tcW w:w="425" w:type="dxa"/>
            <w:shd w:val="clear" w:color="auto" w:fill="auto"/>
          </w:tcPr>
          <w:p w14:paraId="764C85C5" w14:textId="77777777" w:rsidR="00F975F9" w:rsidRPr="009D0202" w:rsidRDefault="00F975F9" w:rsidP="009D0202">
            <w:pPr>
              <w:shd w:val="clear" w:color="auto" w:fill="FFFFFF" w:themeFill="background1"/>
              <w:spacing w:before="120"/>
              <w:rPr>
                <w:rFonts w:ascii="Arial" w:hAnsi="Arial" w:cs="Arial"/>
                <w:sz w:val="21"/>
                <w:szCs w:val="21"/>
              </w:rPr>
            </w:pPr>
            <w:r>
              <w:rPr>
                <w:rFonts w:ascii="Arial" w:hAnsi="Arial"/>
                <w:sz w:val="21"/>
              </w:rPr>
              <w:t>5.</w:t>
            </w:r>
          </w:p>
        </w:tc>
        <w:tc>
          <w:tcPr>
            <w:tcW w:w="7547" w:type="dxa"/>
            <w:gridSpan w:val="3"/>
            <w:shd w:val="clear" w:color="auto" w:fill="auto"/>
          </w:tcPr>
          <w:p w14:paraId="70B4D7BD" w14:textId="77777777" w:rsidR="00F975F9" w:rsidRPr="009D0202" w:rsidRDefault="00F975F9" w:rsidP="009D0202">
            <w:pPr>
              <w:shd w:val="clear" w:color="auto" w:fill="FFFFFF" w:themeFill="background1"/>
              <w:tabs>
                <w:tab w:val="decimal" w:pos="792"/>
              </w:tabs>
              <w:spacing w:before="120"/>
              <w:rPr>
                <w:rFonts w:ascii="Arial" w:hAnsi="Arial" w:cs="Arial"/>
                <w:sz w:val="21"/>
                <w:szCs w:val="21"/>
              </w:rPr>
            </w:pPr>
            <w:r>
              <w:rPr>
                <w:rFonts w:ascii="Arial" w:hAnsi="Arial"/>
                <w:sz w:val="21"/>
              </w:rPr>
              <w:t>Beste tarifetan jasota ez dauden ziurtagiriak egitea:</w:t>
            </w:r>
          </w:p>
        </w:tc>
        <w:tc>
          <w:tcPr>
            <w:tcW w:w="992" w:type="dxa"/>
            <w:gridSpan w:val="3"/>
            <w:shd w:val="clear" w:color="auto" w:fill="auto"/>
          </w:tcPr>
          <w:p w14:paraId="64C5738E" w14:textId="77777777" w:rsidR="00F975F9" w:rsidRPr="009D0202" w:rsidRDefault="00F975F9" w:rsidP="001C5A16">
            <w:pPr>
              <w:shd w:val="clear" w:color="auto" w:fill="FFFFFF" w:themeFill="background1"/>
              <w:tabs>
                <w:tab w:val="decimal" w:pos="556"/>
              </w:tabs>
              <w:ind w:left="-106" w:firstLine="106"/>
              <w:jc w:val="right"/>
              <w:rPr>
                <w:rStyle w:val="Estilo1110ptCar"/>
                <w:rFonts w:ascii="Arial" w:hAnsi="Arial" w:cs="Arial"/>
                <w:sz w:val="21"/>
                <w:szCs w:val="21"/>
              </w:rPr>
            </w:pPr>
          </w:p>
        </w:tc>
      </w:tr>
      <w:tr w:rsidR="00F975F9" w:rsidRPr="009D0202" w14:paraId="6EBEA178" w14:textId="77777777" w:rsidTr="001C5A16">
        <w:trPr>
          <w:gridAfter w:val="1"/>
          <w:wAfter w:w="34" w:type="dxa"/>
        </w:trPr>
        <w:tc>
          <w:tcPr>
            <w:tcW w:w="425" w:type="dxa"/>
            <w:shd w:val="clear" w:color="auto" w:fill="auto"/>
          </w:tcPr>
          <w:p w14:paraId="3CC147F4" w14:textId="77777777" w:rsidR="00F975F9" w:rsidRPr="009D0202" w:rsidRDefault="00F975F9" w:rsidP="009D0202">
            <w:pPr>
              <w:shd w:val="clear" w:color="auto" w:fill="FFFFFF" w:themeFill="background1"/>
              <w:rPr>
                <w:rFonts w:ascii="Arial" w:hAnsi="Arial" w:cs="Arial"/>
                <w:sz w:val="21"/>
                <w:szCs w:val="21"/>
              </w:rPr>
            </w:pPr>
          </w:p>
        </w:tc>
        <w:tc>
          <w:tcPr>
            <w:tcW w:w="720" w:type="dxa"/>
            <w:shd w:val="clear" w:color="auto" w:fill="auto"/>
          </w:tcPr>
          <w:p w14:paraId="5DF24237" w14:textId="77777777" w:rsidR="00F975F9" w:rsidRPr="009D0202" w:rsidRDefault="00F975F9" w:rsidP="009D0202">
            <w:pPr>
              <w:shd w:val="clear" w:color="auto" w:fill="FFFFFF" w:themeFill="background1"/>
              <w:tabs>
                <w:tab w:val="decimal" w:pos="792"/>
              </w:tabs>
              <w:rPr>
                <w:rFonts w:ascii="Arial" w:hAnsi="Arial" w:cs="Arial"/>
                <w:sz w:val="21"/>
                <w:szCs w:val="21"/>
              </w:rPr>
            </w:pPr>
            <w:r>
              <w:rPr>
                <w:rFonts w:ascii="Arial" w:hAnsi="Arial"/>
                <w:sz w:val="21"/>
              </w:rPr>
              <w:t>5.1</w:t>
            </w:r>
          </w:p>
        </w:tc>
        <w:tc>
          <w:tcPr>
            <w:tcW w:w="6840" w:type="dxa"/>
            <w:gridSpan w:val="3"/>
            <w:shd w:val="clear" w:color="auto" w:fill="auto"/>
          </w:tcPr>
          <w:p w14:paraId="31E32B5F" w14:textId="77777777" w:rsidR="00F975F9" w:rsidRPr="009D0202" w:rsidRDefault="00F975F9" w:rsidP="009D0202">
            <w:pPr>
              <w:shd w:val="clear" w:color="auto" w:fill="FFFFFF" w:themeFill="background1"/>
              <w:tabs>
                <w:tab w:val="decimal" w:pos="792"/>
              </w:tabs>
              <w:rPr>
                <w:rFonts w:ascii="Arial" w:hAnsi="Arial" w:cs="Arial"/>
                <w:sz w:val="21"/>
                <w:szCs w:val="21"/>
              </w:rPr>
            </w:pPr>
            <w:r>
              <w:rPr>
                <w:rFonts w:ascii="Arial" w:hAnsi="Arial"/>
                <w:sz w:val="21"/>
              </w:rPr>
              <w:t>Ikuskapenik gabe</w:t>
            </w:r>
          </w:p>
        </w:tc>
        <w:tc>
          <w:tcPr>
            <w:tcW w:w="945" w:type="dxa"/>
            <w:shd w:val="clear" w:color="auto" w:fill="auto"/>
          </w:tcPr>
          <w:p w14:paraId="7303AADC" w14:textId="77777777" w:rsidR="00F975F9" w:rsidRPr="009D0202" w:rsidRDefault="00F975F9" w:rsidP="009D0202">
            <w:pPr>
              <w:shd w:val="clear" w:color="auto" w:fill="FFFFFF" w:themeFill="background1"/>
              <w:tabs>
                <w:tab w:val="decimal" w:pos="556"/>
              </w:tabs>
              <w:jc w:val="right"/>
              <w:rPr>
                <w:rStyle w:val="Estilo1110ptCar"/>
                <w:rFonts w:ascii="Arial" w:hAnsi="Arial" w:cs="Arial"/>
                <w:sz w:val="21"/>
                <w:szCs w:val="21"/>
              </w:rPr>
            </w:pPr>
            <w:r>
              <w:rPr>
                <w:rFonts w:ascii="Arial" w:hAnsi="Arial"/>
                <w:sz w:val="21"/>
              </w:rPr>
              <w:t>15,07</w:t>
            </w:r>
          </w:p>
        </w:tc>
      </w:tr>
      <w:tr w:rsidR="00F975F9" w:rsidRPr="009D0202" w14:paraId="1B7FC75B" w14:textId="77777777" w:rsidTr="001C5A16">
        <w:trPr>
          <w:gridAfter w:val="1"/>
          <w:wAfter w:w="34" w:type="dxa"/>
        </w:trPr>
        <w:tc>
          <w:tcPr>
            <w:tcW w:w="425" w:type="dxa"/>
            <w:shd w:val="clear" w:color="auto" w:fill="auto"/>
          </w:tcPr>
          <w:p w14:paraId="224579FF" w14:textId="77777777" w:rsidR="00F975F9" w:rsidRPr="009D0202" w:rsidRDefault="00F975F9" w:rsidP="009D0202">
            <w:pPr>
              <w:shd w:val="clear" w:color="auto" w:fill="FFFFFF" w:themeFill="background1"/>
              <w:rPr>
                <w:rFonts w:ascii="Arial" w:hAnsi="Arial" w:cs="Arial"/>
                <w:sz w:val="21"/>
                <w:szCs w:val="21"/>
              </w:rPr>
            </w:pPr>
          </w:p>
        </w:tc>
        <w:tc>
          <w:tcPr>
            <w:tcW w:w="720" w:type="dxa"/>
            <w:shd w:val="clear" w:color="auto" w:fill="auto"/>
          </w:tcPr>
          <w:p w14:paraId="5E65F9C9" w14:textId="77777777" w:rsidR="00F975F9" w:rsidRPr="009D0202" w:rsidRDefault="00F975F9" w:rsidP="009D0202">
            <w:pPr>
              <w:shd w:val="clear" w:color="auto" w:fill="FFFFFF" w:themeFill="background1"/>
              <w:tabs>
                <w:tab w:val="decimal" w:pos="792"/>
              </w:tabs>
              <w:rPr>
                <w:rFonts w:ascii="Arial" w:hAnsi="Arial" w:cs="Arial"/>
                <w:sz w:val="21"/>
                <w:szCs w:val="21"/>
              </w:rPr>
            </w:pPr>
            <w:r>
              <w:rPr>
                <w:rFonts w:ascii="Arial" w:hAnsi="Arial"/>
                <w:sz w:val="21"/>
              </w:rPr>
              <w:t>5.2</w:t>
            </w:r>
          </w:p>
        </w:tc>
        <w:tc>
          <w:tcPr>
            <w:tcW w:w="6840" w:type="dxa"/>
            <w:gridSpan w:val="3"/>
            <w:shd w:val="clear" w:color="auto" w:fill="auto"/>
          </w:tcPr>
          <w:p w14:paraId="092C7F2C" w14:textId="77777777" w:rsidR="00F975F9" w:rsidRPr="009D0202" w:rsidRDefault="00F975F9" w:rsidP="009D0202">
            <w:pPr>
              <w:shd w:val="clear" w:color="auto" w:fill="FFFFFF" w:themeFill="background1"/>
              <w:tabs>
                <w:tab w:val="decimal" w:pos="792"/>
              </w:tabs>
              <w:rPr>
                <w:rFonts w:ascii="Arial" w:hAnsi="Arial" w:cs="Arial"/>
                <w:sz w:val="21"/>
                <w:szCs w:val="21"/>
              </w:rPr>
            </w:pPr>
            <w:r>
              <w:rPr>
                <w:rFonts w:ascii="Arial" w:hAnsi="Arial"/>
                <w:sz w:val="21"/>
              </w:rPr>
              <w:t>Ikuskapenarekin</w:t>
            </w:r>
          </w:p>
        </w:tc>
        <w:tc>
          <w:tcPr>
            <w:tcW w:w="945" w:type="dxa"/>
            <w:shd w:val="clear" w:color="auto" w:fill="auto"/>
          </w:tcPr>
          <w:p w14:paraId="0B1764B9" w14:textId="77777777" w:rsidR="00F975F9" w:rsidRPr="009D0202" w:rsidRDefault="00F975F9" w:rsidP="009D0202">
            <w:pPr>
              <w:shd w:val="clear" w:color="auto" w:fill="FFFFFF" w:themeFill="background1"/>
              <w:tabs>
                <w:tab w:val="decimal" w:pos="556"/>
              </w:tabs>
              <w:jc w:val="right"/>
              <w:rPr>
                <w:rStyle w:val="Estilo1110ptCar"/>
                <w:rFonts w:ascii="Arial" w:hAnsi="Arial" w:cs="Arial"/>
                <w:sz w:val="21"/>
                <w:szCs w:val="21"/>
              </w:rPr>
            </w:pPr>
            <w:r>
              <w:rPr>
                <w:rFonts w:ascii="Arial" w:hAnsi="Arial"/>
                <w:sz w:val="21"/>
              </w:rPr>
              <w:t>100,46</w:t>
            </w:r>
          </w:p>
        </w:tc>
      </w:tr>
    </w:tbl>
    <w:p w14:paraId="100F9FBD" w14:textId="77777777" w:rsidR="00F975F9" w:rsidRPr="009D0202" w:rsidRDefault="00F975F9" w:rsidP="009D0202">
      <w:pPr>
        <w:pStyle w:val="Ttulo2"/>
        <w:shd w:val="clear" w:color="auto" w:fill="FFFFFF" w:themeFill="background1"/>
      </w:pPr>
      <w:bookmarkStart w:id="238" w:name="_Toc155960234"/>
      <w:r>
        <w:t>II. KAPITULUA. INDUSTRIAREN ETA INDUSTRIA-SEGURTASUNAREN ARLOETAKO ZERBITZUAK EMATEAGATIK EZARRITAKO TASA</w:t>
      </w:r>
      <w:bookmarkEnd w:id="238"/>
    </w:p>
    <w:p w14:paraId="426FD98C" w14:textId="77777777" w:rsidR="00F975F9" w:rsidRPr="009D0202" w:rsidRDefault="00F975F9" w:rsidP="009D0202">
      <w:pPr>
        <w:pStyle w:val="Ttulo3"/>
        <w:shd w:val="clear" w:color="auto" w:fill="FFFFFF" w:themeFill="background1"/>
      </w:pPr>
      <w:bookmarkStart w:id="239" w:name="_Toc473955371"/>
      <w:bookmarkStart w:id="240" w:name="_Toc155960235"/>
      <w:r>
        <w:t>133. artikulua. Zerga-egitatea.</w:t>
      </w:r>
      <w:bookmarkEnd w:id="239"/>
      <w:bookmarkEnd w:id="240"/>
    </w:p>
    <w:p w14:paraId="57F99910" w14:textId="77777777" w:rsidR="00F975F9" w:rsidRPr="009D0202" w:rsidRDefault="00F975F9" w:rsidP="009D0202">
      <w:pPr>
        <w:shd w:val="clear" w:color="auto" w:fill="FFFFFF" w:themeFill="background1"/>
        <w:spacing w:after="120"/>
        <w:jc w:val="both"/>
        <w:rPr>
          <w:rFonts w:ascii="Arial" w:hAnsi="Arial" w:cs="Arial"/>
          <w:sz w:val="21"/>
          <w:szCs w:val="21"/>
        </w:rPr>
      </w:pPr>
      <w:bookmarkStart w:id="241" w:name="_Toc473955372"/>
      <w:r>
        <w:rPr>
          <w:rFonts w:ascii="Arial" w:hAnsi="Arial"/>
          <w:sz w:val="21"/>
        </w:rPr>
        <w:t>Tasa honen zerga-egitatea da honako zerbitzu hauek ematea:</w:t>
      </w:r>
    </w:p>
    <w:p w14:paraId="1D71E669" w14:textId="77777777" w:rsidR="00F975F9" w:rsidRPr="009D0202" w:rsidRDefault="00F975F9" w:rsidP="009D0202">
      <w:pPr>
        <w:shd w:val="clear" w:color="auto" w:fill="FFFFFF" w:themeFill="background1"/>
        <w:spacing w:after="120"/>
        <w:ind w:left="568" w:hanging="284"/>
        <w:jc w:val="both"/>
        <w:rPr>
          <w:rFonts w:ascii="Arial" w:hAnsi="Arial" w:cs="Arial"/>
          <w:sz w:val="21"/>
          <w:szCs w:val="21"/>
        </w:rPr>
      </w:pPr>
      <w:r>
        <w:rPr>
          <w:rFonts w:ascii="Arial" w:hAnsi="Arial"/>
          <w:sz w:val="21"/>
        </w:rPr>
        <w:t>a) Kontrol metrologikoa egitea.</w:t>
      </w:r>
    </w:p>
    <w:p w14:paraId="35A11DB1" w14:textId="77777777" w:rsidR="00F975F9" w:rsidRPr="009D0202" w:rsidRDefault="00F975F9" w:rsidP="009D0202">
      <w:pPr>
        <w:shd w:val="clear" w:color="auto" w:fill="FFFFFF" w:themeFill="background1"/>
        <w:spacing w:after="120"/>
        <w:ind w:left="568" w:hanging="284"/>
        <w:jc w:val="both"/>
        <w:rPr>
          <w:rFonts w:ascii="Arial" w:hAnsi="Arial" w:cs="Arial"/>
          <w:sz w:val="21"/>
          <w:szCs w:val="21"/>
        </w:rPr>
      </w:pPr>
      <w:r>
        <w:rPr>
          <w:rFonts w:ascii="Arial" w:hAnsi="Arial"/>
          <w:sz w:val="21"/>
        </w:rPr>
        <w:t>b) Ibilgailuen azterketa teknikoak eta horiei dagozkien agiriak egitea.</w:t>
      </w:r>
    </w:p>
    <w:p w14:paraId="00FCD716" w14:textId="77777777" w:rsidR="00F975F9" w:rsidRPr="009D0202" w:rsidRDefault="00F975F9" w:rsidP="009D0202">
      <w:pPr>
        <w:shd w:val="clear" w:color="auto" w:fill="FFFFFF" w:themeFill="background1"/>
        <w:spacing w:after="120"/>
        <w:ind w:left="567" w:hanging="283"/>
        <w:jc w:val="both"/>
        <w:rPr>
          <w:rFonts w:ascii="Arial" w:hAnsi="Arial" w:cs="Arial"/>
          <w:sz w:val="21"/>
          <w:szCs w:val="21"/>
        </w:rPr>
      </w:pPr>
      <w:r>
        <w:rPr>
          <w:rFonts w:ascii="Arial" w:hAnsi="Arial"/>
          <w:sz w:val="21"/>
        </w:rPr>
        <w:t>c) X izpien instalazioak erregistroan inskribatzea.</w:t>
      </w:r>
    </w:p>
    <w:p w14:paraId="7ED41AEA" w14:textId="43761343" w:rsidR="00F975F9" w:rsidRPr="009D0202" w:rsidRDefault="00F975F9" w:rsidP="009D0202">
      <w:pPr>
        <w:shd w:val="clear" w:color="auto" w:fill="FFFFFF" w:themeFill="background1"/>
        <w:spacing w:after="120"/>
        <w:ind w:left="567" w:hanging="283"/>
        <w:jc w:val="both"/>
        <w:rPr>
          <w:rFonts w:ascii="Arial" w:hAnsi="Arial" w:cs="Arial"/>
          <w:sz w:val="21"/>
          <w:szCs w:val="21"/>
        </w:rPr>
      </w:pPr>
      <w:r>
        <w:rPr>
          <w:rFonts w:ascii="Arial" w:hAnsi="Arial"/>
          <w:sz w:val="21"/>
        </w:rPr>
        <w:t xml:space="preserve">d) Substantzia arriskutsuak tarteko gertatzen diren istripuei lotutako arriskuak ebaluatzea. </w:t>
      </w:r>
    </w:p>
    <w:p w14:paraId="2A197E7E" w14:textId="77777777" w:rsidR="00F975F9" w:rsidRPr="009D0202" w:rsidRDefault="00F975F9" w:rsidP="009D0202">
      <w:pPr>
        <w:pStyle w:val="Ttulo3"/>
        <w:shd w:val="clear" w:color="auto" w:fill="FFFFFF" w:themeFill="background1"/>
      </w:pPr>
      <w:bookmarkStart w:id="242" w:name="_Toc155960236"/>
      <w:r>
        <w:t>134. artikulua. Subjektu pasiboa.</w:t>
      </w:r>
      <w:bookmarkEnd w:id="241"/>
      <w:bookmarkEnd w:id="242"/>
    </w:p>
    <w:p w14:paraId="2F1673FA" w14:textId="77777777" w:rsidR="00F975F9" w:rsidRPr="009D0202" w:rsidRDefault="00F975F9" w:rsidP="009D0202">
      <w:pPr>
        <w:shd w:val="clear" w:color="auto" w:fill="FFFFFF" w:themeFill="background1"/>
        <w:spacing w:after="120"/>
        <w:jc w:val="both"/>
        <w:rPr>
          <w:rFonts w:ascii="Arial" w:hAnsi="Arial" w:cs="Arial"/>
          <w:sz w:val="21"/>
          <w:szCs w:val="21"/>
        </w:rPr>
      </w:pPr>
      <w:bookmarkStart w:id="243" w:name="_Toc473955373"/>
      <w:r>
        <w:rPr>
          <w:rFonts w:ascii="Arial" w:hAnsi="Arial"/>
          <w:sz w:val="21"/>
        </w:rPr>
        <w:t>Tasa honen subjektu pasibo dira zerga-egitate diren zerbitzuak jasotzen dituzten pertsona fisiko zein juridikoak.</w:t>
      </w:r>
    </w:p>
    <w:p w14:paraId="0B6C0D3F" w14:textId="77777777" w:rsidR="00F975F9" w:rsidRPr="009D0202" w:rsidRDefault="00F975F9" w:rsidP="009D0202">
      <w:pPr>
        <w:pStyle w:val="Ttulo3"/>
        <w:shd w:val="clear" w:color="auto" w:fill="FFFFFF" w:themeFill="background1"/>
      </w:pPr>
      <w:bookmarkStart w:id="244" w:name="_Toc155960237"/>
      <w:r>
        <w:t>135. artikulua. Sortzapena.</w:t>
      </w:r>
      <w:bookmarkEnd w:id="243"/>
      <w:bookmarkEnd w:id="244"/>
    </w:p>
    <w:p w14:paraId="4B44F20B" w14:textId="77777777" w:rsidR="00F975F9" w:rsidRPr="009D0202" w:rsidRDefault="00F975F9" w:rsidP="009D0202">
      <w:pPr>
        <w:shd w:val="clear" w:color="auto" w:fill="FFFFFF" w:themeFill="background1"/>
        <w:spacing w:after="120"/>
        <w:jc w:val="both"/>
        <w:rPr>
          <w:rFonts w:ascii="Arial" w:hAnsi="Arial" w:cs="Arial"/>
          <w:sz w:val="21"/>
          <w:szCs w:val="21"/>
        </w:rPr>
      </w:pPr>
      <w:bookmarkStart w:id="245" w:name="_Toc473955374"/>
      <w:r>
        <w:rPr>
          <w:rFonts w:ascii="Arial" w:hAnsi="Arial"/>
          <w:sz w:val="21"/>
        </w:rPr>
        <w:t>Tasaren sortzapena zerga-egitate diren zerbitzuak ematen diren unean izango da. Halere, eskaera egiten edo espedientea hasten den unean exijitu ahal izango da ordainketa.</w:t>
      </w:r>
    </w:p>
    <w:p w14:paraId="2F0666C4" w14:textId="77777777" w:rsidR="00F975F9" w:rsidRPr="009D0202" w:rsidRDefault="00F975F9" w:rsidP="009D0202">
      <w:pPr>
        <w:pStyle w:val="Ttulo3"/>
        <w:shd w:val="clear" w:color="auto" w:fill="FFFFFF" w:themeFill="background1"/>
      </w:pPr>
      <w:bookmarkStart w:id="246" w:name="_Toc155960238"/>
      <w:r>
        <w:t xml:space="preserve">136. artikulua. </w:t>
      </w:r>
      <w:bookmarkEnd w:id="245"/>
      <w:r>
        <w:t>Tasaren elementu kuantitatiboak.</w:t>
      </w:r>
      <w:bookmarkEnd w:id="246"/>
    </w:p>
    <w:p w14:paraId="23A12DB8"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Tarifa honen arabera eskatuko da tasa (eurotan):</w:t>
      </w:r>
    </w:p>
    <w:tbl>
      <w:tblPr>
        <w:tblW w:w="8876" w:type="dxa"/>
        <w:tblInd w:w="250" w:type="dxa"/>
        <w:tblBorders>
          <w:top w:val="single" w:sz="4" w:space="0" w:color="C0C0C0"/>
          <w:left w:val="single" w:sz="4" w:space="0" w:color="C0C0C0"/>
          <w:bottom w:val="single" w:sz="4" w:space="0" w:color="C0C0C0"/>
          <w:right w:val="single" w:sz="4" w:space="0" w:color="C0C0C0"/>
          <w:insideH w:val="single" w:sz="4" w:space="0" w:color="DDDDDD"/>
          <w:insideV w:val="single" w:sz="4" w:space="0" w:color="DDDDDD"/>
        </w:tblBorders>
        <w:tblLayout w:type="fixed"/>
        <w:tblLook w:val="01E0" w:firstRow="1" w:lastRow="1" w:firstColumn="1" w:lastColumn="1" w:noHBand="0" w:noVBand="0"/>
      </w:tblPr>
      <w:tblGrid>
        <w:gridCol w:w="425"/>
        <w:gridCol w:w="531"/>
        <w:gridCol w:w="720"/>
        <w:gridCol w:w="2464"/>
        <w:gridCol w:w="3296"/>
        <w:gridCol w:w="1440"/>
      </w:tblGrid>
      <w:tr w:rsidR="00F975F9" w:rsidRPr="009D0202" w14:paraId="491B40D4" w14:textId="77777777" w:rsidTr="009149E7">
        <w:tc>
          <w:tcPr>
            <w:tcW w:w="425" w:type="dxa"/>
            <w:tcBorders>
              <w:top w:val="single" w:sz="4" w:space="0" w:color="C0C0C0"/>
              <w:left w:val="single" w:sz="4" w:space="0" w:color="C0C0C0"/>
              <w:bottom w:val="single" w:sz="4" w:space="0" w:color="C0C0C0"/>
              <w:right w:val="single" w:sz="4" w:space="0" w:color="C0C0C0"/>
            </w:tcBorders>
            <w:shd w:val="clear" w:color="auto" w:fill="auto"/>
          </w:tcPr>
          <w:p w14:paraId="7963AE60" w14:textId="77777777" w:rsidR="00F975F9" w:rsidRPr="009D0202" w:rsidRDefault="00F975F9" w:rsidP="009D0202">
            <w:pPr>
              <w:shd w:val="clear" w:color="auto" w:fill="FFFFFF" w:themeFill="background1"/>
              <w:rPr>
                <w:rFonts w:ascii="Arial" w:hAnsi="Arial" w:cs="Arial"/>
                <w:sz w:val="21"/>
                <w:szCs w:val="21"/>
              </w:rPr>
            </w:pPr>
            <w:r>
              <w:rPr>
                <w:rFonts w:ascii="Arial" w:hAnsi="Arial"/>
                <w:sz w:val="21"/>
              </w:rPr>
              <w:t>1.</w:t>
            </w:r>
          </w:p>
        </w:tc>
        <w:tc>
          <w:tcPr>
            <w:tcW w:w="7011" w:type="dxa"/>
            <w:gridSpan w:val="4"/>
            <w:tcBorders>
              <w:top w:val="single" w:sz="4" w:space="0" w:color="C0C0C0"/>
              <w:left w:val="single" w:sz="4" w:space="0" w:color="C0C0C0"/>
              <w:bottom w:val="single" w:sz="4" w:space="0" w:color="C0C0C0"/>
              <w:right w:val="single" w:sz="4" w:space="0" w:color="C0C0C0"/>
            </w:tcBorders>
            <w:shd w:val="clear" w:color="auto" w:fill="auto"/>
          </w:tcPr>
          <w:p w14:paraId="0025A478" w14:textId="77777777" w:rsidR="00F975F9" w:rsidRPr="009D0202" w:rsidRDefault="00F975F9" w:rsidP="009D0202">
            <w:pPr>
              <w:shd w:val="clear" w:color="auto" w:fill="FFFFFF" w:themeFill="background1"/>
              <w:tabs>
                <w:tab w:val="decimal" w:pos="792"/>
              </w:tabs>
              <w:rPr>
                <w:rFonts w:ascii="Arial" w:hAnsi="Arial" w:cs="Arial"/>
                <w:sz w:val="21"/>
                <w:szCs w:val="21"/>
              </w:rPr>
            </w:pPr>
            <w:r>
              <w:rPr>
                <w:rFonts w:ascii="Arial" w:hAnsi="Arial"/>
                <w:sz w:val="21"/>
              </w:rPr>
              <w:t>Metrologia:</w:t>
            </w:r>
          </w:p>
        </w:tc>
        <w:tc>
          <w:tcPr>
            <w:tcW w:w="1440" w:type="dxa"/>
            <w:tcBorders>
              <w:top w:val="single" w:sz="4" w:space="0" w:color="C0C0C0"/>
              <w:left w:val="single" w:sz="4" w:space="0" w:color="C0C0C0"/>
              <w:bottom w:val="single" w:sz="4" w:space="0" w:color="C0C0C0"/>
              <w:right w:val="single" w:sz="4" w:space="0" w:color="C0C0C0"/>
            </w:tcBorders>
            <w:shd w:val="clear" w:color="auto" w:fill="auto"/>
          </w:tcPr>
          <w:p w14:paraId="3F23525B" w14:textId="77777777" w:rsidR="00F975F9" w:rsidRPr="009D0202" w:rsidRDefault="00F975F9" w:rsidP="009D0202">
            <w:pPr>
              <w:shd w:val="clear" w:color="auto" w:fill="FFFFFF" w:themeFill="background1"/>
              <w:tabs>
                <w:tab w:val="decimal" w:pos="792"/>
              </w:tabs>
              <w:jc w:val="center"/>
              <w:rPr>
                <w:rStyle w:val="Estilo1110ptCar"/>
                <w:rFonts w:ascii="Arial" w:hAnsi="Arial" w:cs="Arial"/>
                <w:sz w:val="21"/>
                <w:szCs w:val="21"/>
              </w:rPr>
            </w:pPr>
          </w:p>
        </w:tc>
      </w:tr>
      <w:tr w:rsidR="00F975F9" w:rsidRPr="009D0202" w14:paraId="3A47DB83" w14:textId="77777777" w:rsidTr="009149E7">
        <w:tc>
          <w:tcPr>
            <w:tcW w:w="425" w:type="dxa"/>
            <w:tcBorders>
              <w:top w:val="single" w:sz="4" w:space="0" w:color="C0C0C0"/>
              <w:left w:val="single" w:sz="4" w:space="0" w:color="C0C0C0"/>
              <w:bottom w:val="single" w:sz="4" w:space="0" w:color="C0C0C0"/>
              <w:right w:val="single" w:sz="4" w:space="0" w:color="C0C0C0"/>
            </w:tcBorders>
            <w:shd w:val="clear" w:color="auto" w:fill="auto"/>
          </w:tcPr>
          <w:p w14:paraId="3592F017" w14:textId="77777777" w:rsidR="00F975F9" w:rsidRPr="009D0202" w:rsidRDefault="00F975F9" w:rsidP="009D0202">
            <w:pPr>
              <w:shd w:val="clear" w:color="auto" w:fill="FFFFFF" w:themeFill="background1"/>
              <w:rPr>
                <w:rFonts w:ascii="Arial" w:hAnsi="Arial" w:cs="Arial"/>
                <w:sz w:val="21"/>
                <w:szCs w:val="21"/>
              </w:rPr>
            </w:pPr>
          </w:p>
        </w:tc>
        <w:tc>
          <w:tcPr>
            <w:tcW w:w="531" w:type="dxa"/>
            <w:tcBorders>
              <w:top w:val="single" w:sz="4" w:space="0" w:color="C0C0C0"/>
              <w:left w:val="single" w:sz="4" w:space="0" w:color="C0C0C0"/>
              <w:bottom w:val="single" w:sz="4" w:space="0" w:color="C0C0C0"/>
              <w:right w:val="single" w:sz="4" w:space="0" w:color="C0C0C0"/>
            </w:tcBorders>
            <w:shd w:val="clear" w:color="auto" w:fill="auto"/>
          </w:tcPr>
          <w:p w14:paraId="61116B7C" w14:textId="77777777" w:rsidR="00F975F9" w:rsidRPr="009D0202" w:rsidRDefault="00F975F9" w:rsidP="009D0202">
            <w:pPr>
              <w:shd w:val="clear" w:color="auto" w:fill="FFFFFF" w:themeFill="background1"/>
              <w:tabs>
                <w:tab w:val="decimal" w:pos="792"/>
              </w:tabs>
              <w:jc w:val="both"/>
              <w:rPr>
                <w:rFonts w:ascii="Arial" w:hAnsi="Arial" w:cs="Arial"/>
                <w:sz w:val="21"/>
                <w:szCs w:val="21"/>
              </w:rPr>
            </w:pPr>
            <w:r>
              <w:rPr>
                <w:rFonts w:ascii="Arial" w:hAnsi="Arial"/>
                <w:sz w:val="21"/>
              </w:rPr>
              <w:t>1.1</w:t>
            </w:r>
          </w:p>
        </w:tc>
        <w:tc>
          <w:tcPr>
            <w:tcW w:w="6480" w:type="dxa"/>
            <w:gridSpan w:val="3"/>
            <w:tcBorders>
              <w:top w:val="single" w:sz="4" w:space="0" w:color="C0C0C0"/>
              <w:left w:val="single" w:sz="4" w:space="0" w:color="C0C0C0"/>
              <w:bottom w:val="single" w:sz="4" w:space="0" w:color="C0C0C0"/>
              <w:right w:val="single" w:sz="4" w:space="0" w:color="C0C0C0"/>
            </w:tcBorders>
            <w:shd w:val="clear" w:color="auto" w:fill="auto"/>
          </w:tcPr>
          <w:p w14:paraId="745558AC" w14:textId="77777777" w:rsidR="00F975F9" w:rsidRPr="009D0202" w:rsidRDefault="00F975F9" w:rsidP="009D0202">
            <w:pPr>
              <w:shd w:val="clear" w:color="auto" w:fill="FFFFFF" w:themeFill="background1"/>
              <w:tabs>
                <w:tab w:val="decimal" w:pos="792"/>
              </w:tabs>
              <w:rPr>
                <w:rFonts w:ascii="Arial" w:hAnsi="Arial" w:cs="Arial"/>
                <w:sz w:val="21"/>
                <w:szCs w:val="21"/>
              </w:rPr>
            </w:pPr>
            <w:r>
              <w:rPr>
                <w:rFonts w:ascii="Arial" w:hAnsi="Arial"/>
                <w:sz w:val="21"/>
              </w:rPr>
              <w:t>Modeloa onartzea:</w:t>
            </w:r>
          </w:p>
        </w:tc>
        <w:tc>
          <w:tcPr>
            <w:tcW w:w="1440" w:type="dxa"/>
            <w:tcBorders>
              <w:top w:val="single" w:sz="4" w:space="0" w:color="C0C0C0"/>
              <w:left w:val="single" w:sz="4" w:space="0" w:color="C0C0C0"/>
              <w:bottom w:val="single" w:sz="4" w:space="0" w:color="C0C0C0"/>
              <w:right w:val="single" w:sz="4" w:space="0" w:color="C0C0C0"/>
            </w:tcBorders>
            <w:shd w:val="clear" w:color="auto" w:fill="auto"/>
          </w:tcPr>
          <w:p w14:paraId="0937BC84" w14:textId="77777777" w:rsidR="00F975F9" w:rsidRPr="009D0202" w:rsidRDefault="00F975F9" w:rsidP="009D0202">
            <w:pPr>
              <w:shd w:val="clear" w:color="auto" w:fill="FFFFFF" w:themeFill="background1"/>
              <w:tabs>
                <w:tab w:val="decimal" w:pos="792"/>
              </w:tabs>
              <w:jc w:val="center"/>
              <w:rPr>
                <w:rStyle w:val="Estilo1110ptCar"/>
                <w:rFonts w:ascii="Arial" w:hAnsi="Arial" w:cs="Arial"/>
                <w:sz w:val="21"/>
                <w:szCs w:val="21"/>
              </w:rPr>
            </w:pPr>
          </w:p>
        </w:tc>
      </w:tr>
      <w:tr w:rsidR="00F975F9" w:rsidRPr="009D0202" w14:paraId="3C5FB287" w14:textId="77777777" w:rsidTr="009149E7">
        <w:tc>
          <w:tcPr>
            <w:tcW w:w="425" w:type="dxa"/>
            <w:tcBorders>
              <w:top w:val="single" w:sz="4" w:space="0" w:color="C0C0C0"/>
              <w:left w:val="single" w:sz="4" w:space="0" w:color="C0C0C0"/>
              <w:bottom w:val="single" w:sz="4" w:space="0" w:color="C0C0C0"/>
              <w:right w:val="single" w:sz="4" w:space="0" w:color="C0C0C0"/>
            </w:tcBorders>
            <w:shd w:val="clear" w:color="auto" w:fill="auto"/>
          </w:tcPr>
          <w:p w14:paraId="71BCF5F9" w14:textId="77777777" w:rsidR="00F975F9" w:rsidRPr="009D0202" w:rsidRDefault="00F975F9" w:rsidP="009D0202">
            <w:pPr>
              <w:shd w:val="clear" w:color="auto" w:fill="FFFFFF" w:themeFill="background1"/>
              <w:rPr>
                <w:rFonts w:ascii="Arial" w:hAnsi="Arial" w:cs="Arial"/>
                <w:sz w:val="21"/>
                <w:szCs w:val="21"/>
              </w:rPr>
            </w:pPr>
          </w:p>
        </w:tc>
        <w:tc>
          <w:tcPr>
            <w:tcW w:w="531" w:type="dxa"/>
            <w:tcBorders>
              <w:top w:val="single" w:sz="4" w:space="0" w:color="C0C0C0"/>
              <w:left w:val="single" w:sz="4" w:space="0" w:color="C0C0C0"/>
              <w:bottom w:val="single" w:sz="4" w:space="0" w:color="C0C0C0"/>
              <w:right w:val="single" w:sz="4" w:space="0" w:color="C0C0C0"/>
            </w:tcBorders>
            <w:shd w:val="clear" w:color="auto" w:fill="auto"/>
          </w:tcPr>
          <w:p w14:paraId="793532F0" w14:textId="77777777" w:rsidR="00F975F9" w:rsidRPr="009D0202" w:rsidRDefault="00F975F9" w:rsidP="009D0202">
            <w:pPr>
              <w:shd w:val="clear" w:color="auto" w:fill="FFFFFF" w:themeFill="background1"/>
              <w:tabs>
                <w:tab w:val="decimal" w:pos="792"/>
              </w:tabs>
              <w:rPr>
                <w:rFonts w:ascii="Arial" w:hAnsi="Arial" w:cs="Arial"/>
                <w:sz w:val="21"/>
                <w:szCs w:val="21"/>
              </w:rPr>
            </w:pPr>
          </w:p>
        </w:tc>
        <w:tc>
          <w:tcPr>
            <w:tcW w:w="6480" w:type="dxa"/>
            <w:gridSpan w:val="3"/>
            <w:tcBorders>
              <w:top w:val="single" w:sz="4" w:space="0" w:color="C0C0C0"/>
              <w:left w:val="single" w:sz="4" w:space="0" w:color="C0C0C0"/>
              <w:bottom w:val="single" w:sz="4" w:space="0" w:color="C0C0C0"/>
              <w:right w:val="single" w:sz="4" w:space="0" w:color="C0C0C0"/>
            </w:tcBorders>
            <w:shd w:val="clear" w:color="auto" w:fill="auto"/>
          </w:tcPr>
          <w:p w14:paraId="08F0072B" w14:textId="77777777" w:rsidR="00F975F9" w:rsidRPr="009D0202" w:rsidRDefault="00F975F9" w:rsidP="009D0202">
            <w:pPr>
              <w:shd w:val="clear" w:color="auto" w:fill="FFFFFF" w:themeFill="background1"/>
              <w:tabs>
                <w:tab w:val="decimal" w:pos="792"/>
              </w:tabs>
              <w:rPr>
                <w:rFonts w:ascii="Arial" w:hAnsi="Arial" w:cs="Arial"/>
                <w:sz w:val="21"/>
                <w:szCs w:val="21"/>
              </w:rPr>
            </w:pPr>
            <w:r>
              <w:rPr>
                <w:rFonts w:ascii="Arial" w:hAnsi="Arial"/>
                <w:sz w:val="21"/>
              </w:rPr>
              <w:t>Onartzeko aurkeztutako modelo bakoitza</w:t>
            </w:r>
          </w:p>
        </w:tc>
        <w:tc>
          <w:tcPr>
            <w:tcW w:w="1440" w:type="dxa"/>
            <w:tcBorders>
              <w:top w:val="single" w:sz="4" w:space="0" w:color="C0C0C0"/>
              <w:left w:val="single" w:sz="4" w:space="0" w:color="C0C0C0"/>
              <w:bottom w:val="single" w:sz="4" w:space="0" w:color="C0C0C0"/>
              <w:right w:val="single" w:sz="4" w:space="0" w:color="C0C0C0"/>
            </w:tcBorders>
            <w:shd w:val="clear" w:color="auto" w:fill="auto"/>
          </w:tcPr>
          <w:p w14:paraId="7B4FB856" w14:textId="77777777" w:rsidR="00F975F9" w:rsidRPr="009D0202" w:rsidRDefault="00F975F9" w:rsidP="009D0202">
            <w:pPr>
              <w:shd w:val="clear" w:color="auto" w:fill="FFFFFF" w:themeFill="background1"/>
              <w:tabs>
                <w:tab w:val="decimal" w:pos="792"/>
              </w:tabs>
              <w:jc w:val="center"/>
              <w:rPr>
                <w:rStyle w:val="Estilo1110ptCar"/>
                <w:rFonts w:ascii="Arial" w:hAnsi="Arial" w:cs="Arial"/>
                <w:sz w:val="21"/>
                <w:szCs w:val="21"/>
              </w:rPr>
            </w:pPr>
            <w:r>
              <w:rPr>
                <w:rFonts w:ascii="Arial" w:hAnsi="Arial"/>
                <w:sz w:val="21"/>
              </w:rPr>
              <w:t>125,59</w:t>
            </w:r>
          </w:p>
        </w:tc>
      </w:tr>
      <w:tr w:rsidR="00F975F9" w:rsidRPr="009D0202" w14:paraId="41971BAD" w14:textId="77777777" w:rsidTr="009149E7">
        <w:tc>
          <w:tcPr>
            <w:tcW w:w="425" w:type="dxa"/>
            <w:tcBorders>
              <w:top w:val="single" w:sz="4" w:space="0" w:color="C0C0C0"/>
              <w:left w:val="single" w:sz="4" w:space="0" w:color="C0C0C0"/>
              <w:bottom w:val="single" w:sz="4" w:space="0" w:color="C0C0C0"/>
              <w:right w:val="single" w:sz="4" w:space="0" w:color="C0C0C0"/>
            </w:tcBorders>
            <w:shd w:val="clear" w:color="auto" w:fill="auto"/>
          </w:tcPr>
          <w:p w14:paraId="3E50C57A" w14:textId="77777777" w:rsidR="00F975F9" w:rsidRPr="009D0202" w:rsidRDefault="00F975F9" w:rsidP="009D0202">
            <w:pPr>
              <w:shd w:val="clear" w:color="auto" w:fill="FFFFFF" w:themeFill="background1"/>
              <w:rPr>
                <w:rFonts w:ascii="Arial" w:hAnsi="Arial" w:cs="Arial"/>
                <w:sz w:val="21"/>
                <w:szCs w:val="21"/>
              </w:rPr>
            </w:pPr>
          </w:p>
        </w:tc>
        <w:tc>
          <w:tcPr>
            <w:tcW w:w="531" w:type="dxa"/>
            <w:tcBorders>
              <w:top w:val="single" w:sz="4" w:space="0" w:color="C0C0C0"/>
              <w:left w:val="single" w:sz="4" w:space="0" w:color="C0C0C0"/>
              <w:bottom w:val="single" w:sz="4" w:space="0" w:color="C0C0C0"/>
              <w:right w:val="single" w:sz="4" w:space="0" w:color="C0C0C0"/>
            </w:tcBorders>
            <w:shd w:val="clear" w:color="auto" w:fill="auto"/>
          </w:tcPr>
          <w:p w14:paraId="3BB4AA65" w14:textId="77777777" w:rsidR="00F975F9" w:rsidRPr="009D0202" w:rsidRDefault="00F975F9" w:rsidP="009D0202">
            <w:pPr>
              <w:shd w:val="clear" w:color="auto" w:fill="FFFFFF" w:themeFill="background1"/>
              <w:tabs>
                <w:tab w:val="decimal" w:pos="792"/>
              </w:tabs>
              <w:rPr>
                <w:rFonts w:ascii="Arial" w:hAnsi="Arial" w:cs="Arial"/>
                <w:sz w:val="21"/>
                <w:szCs w:val="21"/>
              </w:rPr>
            </w:pPr>
          </w:p>
        </w:tc>
        <w:tc>
          <w:tcPr>
            <w:tcW w:w="6480" w:type="dxa"/>
            <w:gridSpan w:val="3"/>
            <w:tcBorders>
              <w:top w:val="single" w:sz="4" w:space="0" w:color="C0C0C0"/>
              <w:left w:val="single" w:sz="4" w:space="0" w:color="C0C0C0"/>
              <w:bottom w:val="single" w:sz="4" w:space="0" w:color="C0C0C0"/>
              <w:right w:val="single" w:sz="4" w:space="0" w:color="C0C0C0"/>
            </w:tcBorders>
            <w:shd w:val="clear" w:color="auto" w:fill="auto"/>
          </w:tcPr>
          <w:p w14:paraId="1CF9ACB3" w14:textId="77777777" w:rsidR="00F975F9" w:rsidRPr="009D0202" w:rsidRDefault="00F975F9" w:rsidP="009D0202">
            <w:pPr>
              <w:shd w:val="clear" w:color="auto" w:fill="FFFFFF" w:themeFill="background1"/>
              <w:tabs>
                <w:tab w:val="decimal" w:pos="792"/>
              </w:tabs>
              <w:rPr>
                <w:rFonts w:ascii="Arial" w:hAnsi="Arial" w:cs="Arial"/>
                <w:sz w:val="21"/>
                <w:szCs w:val="21"/>
              </w:rPr>
            </w:pPr>
            <w:r>
              <w:rPr>
                <w:rFonts w:ascii="Arial" w:hAnsi="Arial"/>
                <w:sz w:val="21"/>
              </w:rPr>
              <w:t>Onartutako modelo batean funtsezkoak ez diren aldaketak egitea</w:t>
            </w:r>
          </w:p>
        </w:tc>
        <w:tc>
          <w:tcPr>
            <w:tcW w:w="1440" w:type="dxa"/>
            <w:tcBorders>
              <w:top w:val="single" w:sz="4" w:space="0" w:color="C0C0C0"/>
              <w:left w:val="single" w:sz="4" w:space="0" w:color="C0C0C0"/>
              <w:bottom w:val="single" w:sz="4" w:space="0" w:color="C0C0C0"/>
              <w:right w:val="single" w:sz="4" w:space="0" w:color="C0C0C0"/>
            </w:tcBorders>
            <w:shd w:val="clear" w:color="auto" w:fill="auto"/>
          </w:tcPr>
          <w:p w14:paraId="316317DC" w14:textId="77777777" w:rsidR="00F975F9" w:rsidRPr="009D0202" w:rsidRDefault="00F975F9" w:rsidP="009D0202">
            <w:pPr>
              <w:shd w:val="clear" w:color="auto" w:fill="FFFFFF" w:themeFill="background1"/>
              <w:tabs>
                <w:tab w:val="decimal" w:pos="792"/>
              </w:tabs>
              <w:jc w:val="center"/>
              <w:rPr>
                <w:rStyle w:val="Estilo1110ptCar"/>
                <w:rFonts w:ascii="Arial" w:hAnsi="Arial" w:cs="Arial"/>
                <w:sz w:val="21"/>
                <w:szCs w:val="21"/>
              </w:rPr>
            </w:pPr>
            <w:r>
              <w:rPr>
                <w:rFonts w:ascii="Arial" w:hAnsi="Arial"/>
                <w:sz w:val="21"/>
              </w:rPr>
              <w:t>62,78</w:t>
            </w:r>
          </w:p>
        </w:tc>
      </w:tr>
      <w:tr w:rsidR="00F975F9" w:rsidRPr="009D0202" w14:paraId="0FA602DE" w14:textId="77777777" w:rsidTr="009149E7">
        <w:tc>
          <w:tcPr>
            <w:tcW w:w="425" w:type="dxa"/>
            <w:tcBorders>
              <w:top w:val="single" w:sz="4" w:space="0" w:color="C0C0C0"/>
              <w:left w:val="single" w:sz="4" w:space="0" w:color="C0C0C0"/>
              <w:bottom w:val="single" w:sz="4" w:space="0" w:color="C0C0C0"/>
              <w:right w:val="single" w:sz="4" w:space="0" w:color="C0C0C0"/>
            </w:tcBorders>
            <w:shd w:val="clear" w:color="auto" w:fill="auto"/>
          </w:tcPr>
          <w:p w14:paraId="5D0DA3FF" w14:textId="77777777" w:rsidR="00F975F9" w:rsidRPr="009D0202" w:rsidRDefault="00F975F9" w:rsidP="009D0202">
            <w:pPr>
              <w:shd w:val="clear" w:color="auto" w:fill="FFFFFF" w:themeFill="background1"/>
              <w:rPr>
                <w:rFonts w:ascii="Arial" w:hAnsi="Arial" w:cs="Arial"/>
                <w:sz w:val="21"/>
                <w:szCs w:val="21"/>
              </w:rPr>
            </w:pPr>
          </w:p>
        </w:tc>
        <w:tc>
          <w:tcPr>
            <w:tcW w:w="531" w:type="dxa"/>
            <w:tcBorders>
              <w:top w:val="single" w:sz="4" w:space="0" w:color="C0C0C0"/>
              <w:left w:val="single" w:sz="4" w:space="0" w:color="C0C0C0"/>
              <w:bottom w:val="single" w:sz="4" w:space="0" w:color="C0C0C0"/>
              <w:right w:val="single" w:sz="4" w:space="0" w:color="C0C0C0"/>
            </w:tcBorders>
            <w:shd w:val="clear" w:color="auto" w:fill="auto"/>
          </w:tcPr>
          <w:p w14:paraId="6F5959E8" w14:textId="77777777" w:rsidR="00F975F9" w:rsidRPr="009D0202" w:rsidRDefault="00F975F9" w:rsidP="009D0202">
            <w:pPr>
              <w:shd w:val="clear" w:color="auto" w:fill="FFFFFF" w:themeFill="background1"/>
              <w:tabs>
                <w:tab w:val="decimal" w:pos="792"/>
              </w:tabs>
              <w:rPr>
                <w:rFonts w:ascii="Arial" w:hAnsi="Arial" w:cs="Arial"/>
                <w:sz w:val="21"/>
                <w:szCs w:val="21"/>
              </w:rPr>
            </w:pPr>
          </w:p>
        </w:tc>
        <w:tc>
          <w:tcPr>
            <w:tcW w:w="6480" w:type="dxa"/>
            <w:gridSpan w:val="3"/>
            <w:tcBorders>
              <w:top w:val="single" w:sz="4" w:space="0" w:color="C0C0C0"/>
              <w:left w:val="single" w:sz="4" w:space="0" w:color="C0C0C0"/>
              <w:bottom w:val="single" w:sz="4" w:space="0" w:color="C0C0C0"/>
              <w:right w:val="single" w:sz="4" w:space="0" w:color="C0C0C0"/>
            </w:tcBorders>
            <w:shd w:val="clear" w:color="auto" w:fill="auto"/>
          </w:tcPr>
          <w:p w14:paraId="51DB052D" w14:textId="77777777" w:rsidR="00F975F9" w:rsidRPr="009D0202" w:rsidRDefault="00F975F9" w:rsidP="009D0202">
            <w:pPr>
              <w:shd w:val="clear" w:color="auto" w:fill="FFFFFF" w:themeFill="background1"/>
              <w:tabs>
                <w:tab w:val="decimal" w:pos="792"/>
              </w:tabs>
              <w:rPr>
                <w:rFonts w:ascii="Arial" w:hAnsi="Arial" w:cs="Arial"/>
                <w:sz w:val="21"/>
                <w:szCs w:val="21"/>
              </w:rPr>
            </w:pPr>
            <w:r>
              <w:rPr>
                <w:rFonts w:ascii="Arial" w:hAnsi="Arial"/>
                <w:sz w:val="21"/>
              </w:rPr>
              <w:t>Lehenago emandako onarpenak luzatzea</w:t>
            </w:r>
          </w:p>
        </w:tc>
        <w:tc>
          <w:tcPr>
            <w:tcW w:w="1440" w:type="dxa"/>
            <w:tcBorders>
              <w:top w:val="single" w:sz="4" w:space="0" w:color="C0C0C0"/>
              <w:left w:val="single" w:sz="4" w:space="0" w:color="C0C0C0"/>
              <w:bottom w:val="single" w:sz="4" w:space="0" w:color="C0C0C0"/>
              <w:right w:val="single" w:sz="4" w:space="0" w:color="C0C0C0"/>
            </w:tcBorders>
            <w:shd w:val="clear" w:color="auto" w:fill="auto"/>
          </w:tcPr>
          <w:p w14:paraId="5A627EC4" w14:textId="77777777" w:rsidR="00F975F9" w:rsidRPr="009D0202" w:rsidRDefault="00F975F9" w:rsidP="009D0202">
            <w:pPr>
              <w:shd w:val="clear" w:color="auto" w:fill="FFFFFF" w:themeFill="background1"/>
              <w:tabs>
                <w:tab w:val="decimal" w:pos="792"/>
              </w:tabs>
              <w:jc w:val="center"/>
              <w:rPr>
                <w:rStyle w:val="Estilo1110ptCar"/>
                <w:rFonts w:ascii="Arial" w:hAnsi="Arial" w:cs="Arial"/>
                <w:sz w:val="21"/>
                <w:szCs w:val="21"/>
              </w:rPr>
            </w:pPr>
            <w:r>
              <w:rPr>
                <w:rFonts w:ascii="Arial" w:hAnsi="Arial"/>
                <w:sz w:val="21"/>
              </w:rPr>
              <w:t>62,78</w:t>
            </w:r>
          </w:p>
        </w:tc>
      </w:tr>
      <w:tr w:rsidR="00F975F9" w:rsidRPr="009D0202" w14:paraId="522E7A6A" w14:textId="77777777" w:rsidTr="009149E7">
        <w:tc>
          <w:tcPr>
            <w:tcW w:w="425" w:type="dxa"/>
            <w:tcBorders>
              <w:top w:val="single" w:sz="4" w:space="0" w:color="C0C0C0"/>
              <w:left w:val="single" w:sz="4" w:space="0" w:color="C0C0C0"/>
              <w:bottom w:val="single" w:sz="4" w:space="0" w:color="C0C0C0"/>
              <w:right w:val="single" w:sz="4" w:space="0" w:color="C0C0C0"/>
            </w:tcBorders>
            <w:shd w:val="clear" w:color="auto" w:fill="auto"/>
          </w:tcPr>
          <w:p w14:paraId="6EC8B412" w14:textId="77777777" w:rsidR="00F975F9" w:rsidRPr="009D0202" w:rsidRDefault="00F975F9" w:rsidP="009D0202">
            <w:pPr>
              <w:shd w:val="clear" w:color="auto" w:fill="FFFFFF" w:themeFill="background1"/>
              <w:rPr>
                <w:rFonts w:ascii="Arial" w:hAnsi="Arial" w:cs="Arial"/>
                <w:sz w:val="21"/>
                <w:szCs w:val="21"/>
              </w:rPr>
            </w:pPr>
          </w:p>
        </w:tc>
        <w:tc>
          <w:tcPr>
            <w:tcW w:w="531" w:type="dxa"/>
            <w:tcBorders>
              <w:top w:val="single" w:sz="4" w:space="0" w:color="C0C0C0"/>
              <w:left w:val="single" w:sz="4" w:space="0" w:color="C0C0C0"/>
              <w:bottom w:val="single" w:sz="4" w:space="0" w:color="C0C0C0"/>
              <w:right w:val="single" w:sz="4" w:space="0" w:color="C0C0C0"/>
            </w:tcBorders>
            <w:shd w:val="clear" w:color="auto" w:fill="auto"/>
          </w:tcPr>
          <w:p w14:paraId="24B103F0" w14:textId="77777777" w:rsidR="00F975F9" w:rsidRPr="009D0202" w:rsidRDefault="00F975F9" w:rsidP="009D0202">
            <w:pPr>
              <w:shd w:val="clear" w:color="auto" w:fill="FFFFFF" w:themeFill="background1"/>
              <w:tabs>
                <w:tab w:val="decimal" w:pos="792"/>
              </w:tabs>
              <w:rPr>
                <w:rFonts w:ascii="Arial" w:hAnsi="Arial" w:cs="Arial"/>
                <w:sz w:val="21"/>
                <w:szCs w:val="21"/>
              </w:rPr>
            </w:pPr>
            <w:r>
              <w:rPr>
                <w:rFonts w:ascii="Arial" w:hAnsi="Arial"/>
                <w:sz w:val="21"/>
              </w:rPr>
              <w:t>1.2</w:t>
            </w:r>
          </w:p>
        </w:tc>
        <w:tc>
          <w:tcPr>
            <w:tcW w:w="6480" w:type="dxa"/>
            <w:gridSpan w:val="3"/>
            <w:tcBorders>
              <w:top w:val="single" w:sz="4" w:space="0" w:color="C0C0C0"/>
              <w:left w:val="single" w:sz="4" w:space="0" w:color="C0C0C0"/>
              <w:bottom w:val="single" w:sz="4" w:space="0" w:color="C0C0C0"/>
              <w:right w:val="single" w:sz="4" w:space="0" w:color="C0C0C0"/>
            </w:tcBorders>
            <w:shd w:val="clear" w:color="auto" w:fill="auto"/>
          </w:tcPr>
          <w:p w14:paraId="35F0C928" w14:textId="6A566323" w:rsidR="00F975F9" w:rsidRPr="009D0202" w:rsidRDefault="00F975F9" w:rsidP="009D0202">
            <w:pPr>
              <w:shd w:val="clear" w:color="auto" w:fill="FFFFFF" w:themeFill="background1"/>
              <w:tabs>
                <w:tab w:val="decimal" w:pos="792"/>
              </w:tabs>
              <w:rPr>
                <w:rFonts w:ascii="Arial" w:hAnsi="Arial" w:cs="Arial"/>
                <w:sz w:val="21"/>
                <w:szCs w:val="21"/>
              </w:rPr>
            </w:pPr>
            <w:r>
              <w:rPr>
                <w:rFonts w:ascii="Arial" w:hAnsi="Arial"/>
                <w:sz w:val="21"/>
              </w:rPr>
              <w:t xml:space="preserve">Neurtzeko </w:t>
            </w:r>
            <w:r w:rsidR="00034AF8">
              <w:rPr>
                <w:rFonts w:ascii="Arial" w:hAnsi="Arial"/>
                <w:sz w:val="21"/>
              </w:rPr>
              <w:t>tresnen jatorrizko egiaztapenak:</w:t>
            </w:r>
          </w:p>
        </w:tc>
        <w:tc>
          <w:tcPr>
            <w:tcW w:w="1440" w:type="dxa"/>
            <w:tcBorders>
              <w:top w:val="single" w:sz="4" w:space="0" w:color="C0C0C0"/>
              <w:left w:val="single" w:sz="4" w:space="0" w:color="C0C0C0"/>
              <w:bottom w:val="single" w:sz="4" w:space="0" w:color="C0C0C0"/>
              <w:right w:val="single" w:sz="4" w:space="0" w:color="C0C0C0"/>
            </w:tcBorders>
            <w:shd w:val="clear" w:color="auto" w:fill="auto"/>
          </w:tcPr>
          <w:p w14:paraId="7161DB7F" w14:textId="77777777" w:rsidR="00F975F9" w:rsidRPr="009D0202" w:rsidRDefault="00F975F9" w:rsidP="009D0202">
            <w:pPr>
              <w:shd w:val="clear" w:color="auto" w:fill="FFFFFF" w:themeFill="background1"/>
              <w:tabs>
                <w:tab w:val="decimal" w:pos="792"/>
              </w:tabs>
              <w:jc w:val="center"/>
              <w:rPr>
                <w:rStyle w:val="Estilo1110ptCar"/>
                <w:rFonts w:ascii="Arial" w:hAnsi="Arial" w:cs="Arial"/>
                <w:sz w:val="21"/>
                <w:szCs w:val="21"/>
              </w:rPr>
            </w:pPr>
          </w:p>
        </w:tc>
      </w:tr>
      <w:tr w:rsidR="00F975F9" w:rsidRPr="009D0202" w14:paraId="3A69717F" w14:textId="77777777" w:rsidTr="009149E7">
        <w:tc>
          <w:tcPr>
            <w:tcW w:w="425" w:type="dxa"/>
            <w:tcBorders>
              <w:top w:val="single" w:sz="4" w:space="0" w:color="C0C0C0"/>
              <w:left w:val="single" w:sz="4" w:space="0" w:color="C0C0C0"/>
              <w:bottom w:val="single" w:sz="4" w:space="0" w:color="C0C0C0"/>
              <w:right w:val="single" w:sz="4" w:space="0" w:color="C0C0C0"/>
            </w:tcBorders>
            <w:shd w:val="clear" w:color="auto" w:fill="auto"/>
          </w:tcPr>
          <w:p w14:paraId="5C1B2845" w14:textId="77777777" w:rsidR="00F975F9" w:rsidRPr="009D0202" w:rsidRDefault="00F975F9" w:rsidP="009D0202">
            <w:pPr>
              <w:shd w:val="clear" w:color="auto" w:fill="FFFFFF" w:themeFill="background1"/>
              <w:rPr>
                <w:rFonts w:ascii="Arial" w:hAnsi="Arial" w:cs="Arial"/>
                <w:sz w:val="21"/>
                <w:szCs w:val="21"/>
              </w:rPr>
            </w:pPr>
          </w:p>
        </w:tc>
        <w:tc>
          <w:tcPr>
            <w:tcW w:w="531" w:type="dxa"/>
            <w:tcBorders>
              <w:top w:val="single" w:sz="4" w:space="0" w:color="C0C0C0"/>
              <w:left w:val="single" w:sz="4" w:space="0" w:color="C0C0C0"/>
              <w:bottom w:val="single" w:sz="4" w:space="0" w:color="C0C0C0"/>
              <w:right w:val="single" w:sz="4" w:space="0" w:color="C0C0C0"/>
            </w:tcBorders>
            <w:shd w:val="clear" w:color="auto" w:fill="auto"/>
          </w:tcPr>
          <w:p w14:paraId="18E4D143" w14:textId="77777777" w:rsidR="00F975F9" w:rsidRPr="009D0202" w:rsidRDefault="00F975F9" w:rsidP="009D0202">
            <w:pPr>
              <w:shd w:val="clear" w:color="auto" w:fill="FFFFFF" w:themeFill="background1"/>
              <w:tabs>
                <w:tab w:val="decimal" w:pos="792"/>
              </w:tabs>
              <w:rPr>
                <w:rFonts w:ascii="Arial" w:hAnsi="Arial" w:cs="Arial"/>
                <w:sz w:val="21"/>
                <w:szCs w:val="21"/>
              </w:rPr>
            </w:pPr>
          </w:p>
        </w:tc>
        <w:tc>
          <w:tcPr>
            <w:tcW w:w="7920" w:type="dxa"/>
            <w:gridSpan w:val="4"/>
            <w:tcBorders>
              <w:top w:val="single" w:sz="4" w:space="0" w:color="C0C0C0"/>
              <w:left w:val="single" w:sz="4" w:space="0" w:color="C0C0C0"/>
              <w:bottom w:val="single" w:sz="4" w:space="0" w:color="C0C0C0"/>
              <w:right w:val="single" w:sz="4" w:space="0" w:color="C0C0C0"/>
            </w:tcBorders>
            <w:shd w:val="clear" w:color="auto" w:fill="auto"/>
          </w:tcPr>
          <w:p w14:paraId="1D3CA3ED" w14:textId="77777777" w:rsidR="00F975F9" w:rsidRPr="009D0202" w:rsidRDefault="00F975F9" w:rsidP="009D0202">
            <w:pPr>
              <w:shd w:val="clear" w:color="auto" w:fill="FFFFFF" w:themeFill="background1"/>
              <w:tabs>
                <w:tab w:val="decimal" w:pos="792"/>
              </w:tabs>
              <w:rPr>
                <w:rStyle w:val="Estilo1110ptCar"/>
                <w:rFonts w:ascii="Arial" w:hAnsi="Arial" w:cs="Arial"/>
                <w:sz w:val="21"/>
                <w:szCs w:val="21"/>
              </w:rPr>
            </w:pPr>
            <w:r>
              <w:rPr>
                <w:rFonts w:ascii="Arial" w:hAnsi="Arial"/>
                <w:sz w:val="21"/>
              </w:rPr>
              <w:t>Egiaztatutako unitate bakoitzagatik, taula honen arabera eskatuko da tasa:</w:t>
            </w:r>
          </w:p>
        </w:tc>
      </w:tr>
      <w:tr w:rsidR="00F975F9" w:rsidRPr="009D0202" w14:paraId="60A97872" w14:textId="77777777" w:rsidTr="009149E7">
        <w:tc>
          <w:tcPr>
            <w:tcW w:w="425" w:type="dxa"/>
            <w:tcBorders>
              <w:top w:val="single" w:sz="4" w:space="0" w:color="C0C0C0"/>
              <w:left w:val="single" w:sz="4" w:space="0" w:color="C0C0C0"/>
              <w:bottom w:val="single" w:sz="4" w:space="0" w:color="C0C0C0"/>
              <w:right w:val="single" w:sz="4" w:space="0" w:color="C0C0C0"/>
            </w:tcBorders>
            <w:shd w:val="clear" w:color="auto" w:fill="auto"/>
          </w:tcPr>
          <w:p w14:paraId="7A33EA07" w14:textId="77777777" w:rsidR="00F975F9" w:rsidRPr="009D0202" w:rsidRDefault="00F975F9" w:rsidP="009D0202">
            <w:pPr>
              <w:shd w:val="clear" w:color="auto" w:fill="FFFFFF" w:themeFill="background1"/>
              <w:rPr>
                <w:rFonts w:ascii="Arial" w:hAnsi="Arial" w:cs="Arial"/>
                <w:sz w:val="21"/>
                <w:szCs w:val="21"/>
              </w:rPr>
            </w:pPr>
          </w:p>
        </w:tc>
        <w:tc>
          <w:tcPr>
            <w:tcW w:w="531" w:type="dxa"/>
            <w:tcBorders>
              <w:top w:val="single" w:sz="4" w:space="0" w:color="C0C0C0"/>
              <w:left w:val="single" w:sz="4" w:space="0" w:color="C0C0C0"/>
              <w:bottom w:val="single" w:sz="4" w:space="0" w:color="C0C0C0"/>
              <w:right w:val="single" w:sz="4" w:space="0" w:color="C0C0C0"/>
            </w:tcBorders>
            <w:shd w:val="clear" w:color="auto" w:fill="auto"/>
          </w:tcPr>
          <w:p w14:paraId="34A60707" w14:textId="77777777" w:rsidR="00F975F9" w:rsidRPr="009D0202" w:rsidRDefault="00F975F9" w:rsidP="009D0202">
            <w:pPr>
              <w:shd w:val="clear" w:color="auto" w:fill="FFFFFF" w:themeFill="background1"/>
              <w:tabs>
                <w:tab w:val="decimal" w:pos="792"/>
              </w:tabs>
              <w:rPr>
                <w:rFonts w:ascii="Arial" w:hAnsi="Arial" w:cs="Arial"/>
                <w:sz w:val="21"/>
                <w:szCs w:val="21"/>
              </w:rPr>
            </w:pPr>
          </w:p>
        </w:tc>
        <w:tc>
          <w:tcPr>
            <w:tcW w:w="6480" w:type="dxa"/>
            <w:gridSpan w:val="3"/>
            <w:tcBorders>
              <w:top w:val="single" w:sz="4" w:space="0" w:color="C0C0C0"/>
              <w:left w:val="single" w:sz="4" w:space="0" w:color="C0C0C0"/>
              <w:bottom w:val="single" w:sz="4" w:space="0" w:color="C0C0C0"/>
              <w:right w:val="single" w:sz="4" w:space="0" w:color="C0C0C0"/>
            </w:tcBorders>
            <w:shd w:val="clear" w:color="auto" w:fill="auto"/>
          </w:tcPr>
          <w:p w14:paraId="60687461" w14:textId="382AC415" w:rsidR="00F975F9" w:rsidRPr="009D0202" w:rsidRDefault="00F975F9" w:rsidP="009D0202">
            <w:pPr>
              <w:shd w:val="clear" w:color="auto" w:fill="FFFFFF" w:themeFill="background1"/>
              <w:tabs>
                <w:tab w:val="decimal" w:pos="792"/>
              </w:tabs>
              <w:rPr>
                <w:rFonts w:ascii="Arial" w:hAnsi="Arial" w:cs="Arial"/>
                <w:sz w:val="21"/>
                <w:szCs w:val="21"/>
              </w:rPr>
            </w:pPr>
            <w:r>
              <w:rPr>
                <w:rFonts w:ascii="Arial" w:hAnsi="Arial"/>
                <w:sz w:val="21"/>
              </w:rPr>
              <w:t>Publikoarentzako salmenta-prezioa</w:t>
            </w:r>
          </w:p>
        </w:tc>
        <w:tc>
          <w:tcPr>
            <w:tcW w:w="1440" w:type="dxa"/>
            <w:tcBorders>
              <w:top w:val="single" w:sz="4" w:space="0" w:color="C0C0C0"/>
              <w:left w:val="single" w:sz="4" w:space="0" w:color="C0C0C0"/>
              <w:bottom w:val="single" w:sz="4" w:space="0" w:color="C0C0C0"/>
              <w:right w:val="single" w:sz="4" w:space="0" w:color="C0C0C0"/>
            </w:tcBorders>
            <w:shd w:val="clear" w:color="auto" w:fill="auto"/>
          </w:tcPr>
          <w:p w14:paraId="2245891A" w14:textId="77777777" w:rsidR="00F975F9" w:rsidRPr="009D0202" w:rsidRDefault="00F975F9" w:rsidP="009D0202">
            <w:pPr>
              <w:shd w:val="clear" w:color="auto" w:fill="FFFFFF" w:themeFill="background1"/>
              <w:tabs>
                <w:tab w:val="decimal" w:pos="792"/>
              </w:tabs>
              <w:rPr>
                <w:rStyle w:val="Estilo1110ptCar"/>
                <w:rFonts w:ascii="Arial" w:hAnsi="Arial" w:cs="Arial"/>
                <w:sz w:val="21"/>
                <w:szCs w:val="21"/>
              </w:rPr>
            </w:pPr>
          </w:p>
        </w:tc>
      </w:tr>
      <w:tr w:rsidR="00F975F9" w:rsidRPr="009D0202" w14:paraId="1AF77D1D" w14:textId="77777777" w:rsidTr="00F361E9">
        <w:tc>
          <w:tcPr>
            <w:tcW w:w="425" w:type="dxa"/>
            <w:tcBorders>
              <w:top w:val="single" w:sz="4" w:space="0" w:color="C0C0C0"/>
              <w:left w:val="single" w:sz="4" w:space="0" w:color="C0C0C0"/>
              <w:bottom w:val="single" w:sz="4" w:space="0" w:color="C0C0C0"/>
              <w:right w:val="single" w:sz="4" w:space="0" w:color="C0C0C0"/>
            </w:tcBorders>
            <w:shd w:val="clear" w:color="auto" w:fill="auto"/>
          </w:tcPr>
          <w:p w14:paraId="607E8AA0" w14:textId="77777777" w:rsidR="00F975F9" w:rsidRPr="009D0202" w:rsidRDefault="00F975F9" w:rsidP="009D0202">
            <w:pPr>
              <w:shd w:val="clear" w:color="auto" w:fill="FFFFFF" w:themeFill="background1"/>
              <w:rPr>
                <w:rFonts w:ascii="Arial" w:hAnsi="Arial" w:cs="Arial"/>
                <w:sz w:val="21"/>
                <w:szCs w:val="21"/>
              </w:rPr>
            </w:pPr>
          </w:p>
        </w:tc>
        <w:tc>
          <w:tcPr>
            <w:tcW w:w="531" w:type="dxa"/>
            <w:tcBorders>
              <w:top w:val="single" w:sz="4" w:space="0" w:color="C0C0C0"/>
              <w:left w:val="single" w:sz="4" w:space="0" w:color="C0C0C0"/>
              <w:bottom w:val="single" w:sz="4" w:space="0" w:color="C0C0C0"/>
              <w:right w:val="single" w:sz="4" w:space="0" w:color="C0C0C0"/>
            </w:tcBorders>
            <w:shd w:val="clear" w:color="auto" w:fill="auto"/>
          </w:tcPr>
          <w:p w14:paraId="7198F476" w14:textId="77777777" w:rsidR="00F975F9" w:rsidRPr="009D0202" w:rsidRDefault="00F975F9" w:rsidP="009D0202">
            <w:pPr>
              <w:shd w:val="clear" w:color="auto" w:fill="FFFFFF" w:themeFill="background1"/>
              <w:tabs>
                <w:tab w:val="decimal" w:pos="792"/>
              </w:tabs>
              <w:rPr>
                <w:rFonts w:ascii="Arial" w:hAnsi="Arial" w:cs="Arial"/>
                <w:sz w:val="21"/>
                <w:szCs w:val="21"/>
              </w:rPr>
            </w:pPr>
          </w:p>
        </w:tc>
        <w:tc>
          <w:tcPr>
            <w:tcW w:w="3184" w:type="dxa"/>
            <w:gridSpan w:val="2"/>
            <w:tcBorders>
              <w:top w:val="single" w:sz="4" w:space="0" w:color="C0C0C0"/>
              <w:left w:val="single" w:sz="4" w:space="0" w:color="C0C0C0"/>
              <w:bottom w:val="single" w:sz="4" w:space="0" w:color="C0C0C0"/>
              <w:right w:val="single" w:sz="4" w:space="0" w:color="C0C0C0"/>
            </w:tcBorders>
            <w:shd w:val="clear" w:color="auto" w:fill="auto"/>
          </w:tcPr>
          <w:p w14:paraId="13E758FE" w14:textId="77777777" w:rsidR="00F975F9" w:rsidRPr="009D0202" w:rsidRDefault="00F975F9" w:rsidP="009D0202">
            <w:pPr>
              <w:shd w:val="clear" w:color="auto" w:fill="FFFFFF" w:themeFill="background1"/>
              <w:rPr>
                <w:rFonts w:ascii="Arial" w:hAnsi="Arial" w:cs="Arial"/>
                <w:sz w:val="21"/>
                <w:szCs w:val="21"/>
              </w:rPr>
            </w:pPr>
            <w:r>
              <w:rPr>
                <w:rFonts w:ascii="Arial" w:hAnsi="Arial"/>
                <w:sz w:val="21"/>
              </w:rPr>
              <w:t>6,01 arte</w:t>
            </w:r>
          </w:p>
        </w:tc>
        <w:tc>
          <w:tcPr>
            <w:tcW w:w="4736" w:type="dxa"/>
            <w:gridSpan w:val="2"/>
            <w:tcBorders>
              <w:top w:val="single" w:sz="4" w:space="0" w:color="C0C0C0"/>
              <w:left w:val="single" w:sz="4" w:space="0" w:color="C0C0C0"/>
              <w:bottom w:val="single" w:sz="4" w:space="0" w:color="C0C0C0"/>
              <w:right w:val="single" w:sz="4" w:space="0" w:color="C0C0C0"/>
            </w:tcBorders>
            <w:shd w:val="clear" w:color="auto" w:fill="auto"/>
          </w:tcPr>
          <w:p w14:paraId="2D4DC125" w14:textId="77777777" w:rsidR="00F975F9" w:rsidRPr="009D0202" w:rsidRDefault="00F975F9" w:rsidP="009D0202">
            <w:pPr>
              <w:shd w:val="clear" w:color="auto" w:fill="FFFFFF" w:themeFill="background1"/>
              <w:tabs>
                <w:tab w:val="decimal" w:pos="792"/>
              </w:tabs>
              <w:rPr>
                <w:rStyle w:val="Estilo1110ptCar"/>
                <w:rFonts w:ascii="Arial" w:hAnsi="Arial" w:cs="Arial"/>
                <w:sz w:val="21"/>
                <w:szCs w:val="21"/>
              </w:rPr>
            </w:pPr>
            <w:r>
              <w:rPr>
                <w:rFonts w:ascii="Arial" w:hAnsi="Arial"/>
                <w:sz w:val="21"/>
              </w:rPr>
              <w:t>publikoarentzako salmenta-prezioaren gaineko % 5</w:t>
            </w:r>
          </w:p>
        </w:tc>
      </w:tr>
      <w:tr w:rsidR="00F975F9" w:rsidRPr="009D0202" w14:paraId="698C691D" w14:textId="77777777" w:rsidTr="00F361E9">
        <w:tc>
          <w:tcPr>
            <w:tcW w:w="425" w:type="dxa"/>
            <w:tcBorders>
              <w:top w:val="single" w:sz="4" w:space="0" w:color="C0C0C0"/>
              <w:left w:val="single" w:sz="4" w:space="0" w:color="C0C0C0"/>
              <w:bottom w:val="single" w:sz="4" w:space="0" w:color="C0C0C0"/>
              <w:right w:val="single" w:sz="4" w:space="0" w:color="C0C0C0"/>
            </w:tcBorders>
            <w:shd w:val="clear" w:color="auto" w:fill="auto"/>
          </w:tcPr>
          <w:p w14:paraId="23877EC1" w14:textId="77777777" w:rsidR="00F975F9" w:rsidRPr="009D0202" w:rsidRDefault="00F975F9" w:rsidP="009D0202">
            <w:pPr>
              <w:shd w:val="clear" w:color="auto" w:fill="FFFFFF" w:themeFill="background1"/>
              <w:rPr>
                <w:rFonts w:ascii="Arial" w:hAnsi="Arial" w:cs="Arial"/>
                <w:sz w:val="21"/>
                <w:szCs w:val="21"/>
              </w:rPr>
            </w:pPr>
          </w:p>
        </w:tc>
        <w:tc>
          <w:tcPr>
            <w:tcW w:w="531" w:type="dxa"/>
            <w:tcBorders>
              <w:top w:val="single" w:sz="4" w:space="0" w:color="C0C0C0"/>
              <w:left w:val="single" w:sz="4" w:space="0" w:color="C0C0C0"/>
              <w:bottom w:val="single" w:sz="4" w:space="0" w:color="C0C0C0"/>
              <w:right w:val="single" w:sz="4" w:space="0" w:color="C0C0C0"/>
            </w:tcBorders>
            <w:shd w:val="clear" w:color="auto" w:fill="auto"/>
          </w:tcPr>
          <w:p w14:paraId="201674F4" w14:textId="77777777" w:rsidR="00F975F9" w:rsidRPr="009D0202" w:rsidRDefault="00F975F9" w:rsidP="009D0202">
            <w:pPr>
              <w:shd w:val="clear" w:color="auto" w:fill="FFFFFF" w:themeFill="background1"/>
              <w:tabs>
                <w:tab w:val="decimal" w:pos="792"/>
              </w:tabs>
              <w:rPr>
                <w:rFonts w:ascii="Arial" w:hAnsi="Arial" w:cs="Arial"/>
                <w:sz w:val="21"/>
                <w:szCs w:val="21"/>
              </w:rPr>
            </w:pPr>
          </w:p>
        </w:tc>
        <w:tc>
          <w:tcPr>
            <w:tcW w:w="3184" w:type="dxa"/>
            <w:gridSpan w:val="2"/>
            <w:tcBorders>
              <w:top w:val="single" w:sz="4" w:space="0" w:color="C0C0C0"/>
              <w:left w:val="single" w:sz="4" w:space="0" w:color="C0C0C0"/>
              <w:bottom w:val="single" w:sz="4" w:space="0" w:color="C0C0C0"/>
              <w:right w:val="single" w:sz="4" w:space="0" w:color="C0C0C0"/>
            </w:tcBorders>
            <w:shd w:val="clear" w:color="auto" w:fill="auto"/>
          </w:tcPr>
          <w:p w14:paraId="18916905" w14:textId="77777777" w:rsidR="00F975F9" w:rsidRPr="009D0202" w:rsidRDefault="00F975F9" w:rsidP="009D0202">
            <w:pPr>
              <w:shd w:val="clear" w:color="auto" w:fill="FFFFFF" w:themeFill="background1"/>
              <w:rPr>
                <w:rFonts w:ascii="Arial" w:hAnsi="Arial" w:cs="Arial"/>
                <w:sz w:val="21"/>
                <w:szCs w:val="21"/>
              </w:rPr>
            </w:pPr>
            <w:r>
              <w:rPr>
                <w:rFonts w:ascii="Arial" w:hAnsi="Arial"/>
                <w:sz w:val="21"/>
              </w:rPr>
              <w:t>6,14tik 300,51ra</w:t>
            </w:r>
          </w:p>
        </w:tc>
        <w:tc>
          <w:tcPr>
            <w:tcW w:w="4736" w:type="dxa"/>
            <w:gridSpan w:val="2"/>
            <w:tcBorders>
              <w:top w:val="single" w:sz="4" w:space="0" w:color="C0C0C0"/>
              <w:left w:val="single" w:sz="4" w:space="0" w:color="C0C0C0"/>
              <w:bottom w:val="single" w:sz="4" w:space="0" w:color="C0C0C0"/>
              <w:right w:val="single" w:sz="4" w:space="0" w:color="C0C0C0"/>
            </w:tcBorders>
            <w:shd w:val="clear" w:color="auto" w:fill="auto"/>
          </w:tcPr>
          <w:p w14:paraId="1D769705" w14:textId="77777777" w:rsidR="00F975F9" w:rsidRPr="009D0202" w:rsidRDefault="00F975F9" w:rsidP="009D0202">
            <w:pPr>
              <w:shd w:val="clear" w:color="auto" w:fill="FFFFFF" w:themeFill="background1"/>
              <w:tabs>
                <w:tab w:val="decimal" w:pos="792"/>
              </w:tabs>
              <w:jc w:val="right"/>
              <w:rPr>
                <w:rFonts w:ascii="Arial" w:hAnsi="Arial" w:cs="Arial"/>
                <w:sz w:val="21"/>
                <w:szCs w:val="21"/>
              </w:rPr>
            </w:pPr>
            <w:r>
              <w:rPr>
                <w:rFonts w:ascii="Arial" w:hAnsi="Arial"/>
                <w:sz w:val="21"/>
              </w:rPr>
              <w:t>0,40 + 6,01etik gorako soberakoaren % 2</w:t>
            </w:r>
          </w:p>
        </w:tc>
      </w:tr>
      <w:tr w:rsidR="00F975F9" w:rsidRPr="009D0202" w14:paraId="1EBB14F2" w14:textId="77777777" w:rsidTr="00F361E9">
        <w:tc>
          <w:tcPr>
            <w:tcW w:w="425" w:type="dxa"/>
            <w:tcBorders>
              <w:top w:val="single" w:sz="4" w:space="0" w:color="C0C0C0"/>
              <w:left w:val="single" w:sz="4" w:space="0" w:color="C0C0C0"/>
              <w:bottom w:val="single" w:sz="4" w:space="0" w:color="C0C0C0"/>
              <w:right w:val="single" w:sz="4" w:space="0" w:color="C0C0C0"/>
            </w:tcBorders>
            <w:shd w:val="clear" w:color="auto" w:fill="auto"/>
          </w:tcPr>
          <w:p w14:paraId="4AA9769E" w14:textId="77777777" w:rsidR="00F975F9" w:rsidRPr="009D0202" w:rsidRDefault="00F975F9" w:rsidP="009D0202">
            <w:pPr>
              <w:shd w:val="clear" w:color="auto" w:fill="FFFFFF" w:themeFill="background1"/>
              <w:rPr>
                <w:rFonts w:ascii="Arial" w:hAnsi="Arial" w:cs="Arial"/>
                <w:sz w:val="21"/>
                <w:szCs w:val="21"/>
              </w:rPr>
            </w:pPr>
          </w:p>
        </w:tc>
        <w:tc>
          <w:tcPr>
            <w:tcW w:w="531" w:type="dxa"/>
            <w:tcBorders>
              <w:top w:val="single" w:sz="4" w:space="0" w:color="C0C0C0"/>
              <w:left w:val="single" w:sz="4" w:space="0" w:color="C0C0C0"/>
              <w:bottom w:val="single" w:sz="4" w:space="0" w:color="C0C0C0"/>
              <w:right w:val="single" w:sz="4" w:space="0" w:color="C0C0C0"/>
            </w:tcBorders>
            <w:shd w:val="clear" w:color="auto" w:fill="auto"/>
          </w:tcPr>
          <w:p w14:paraId="6238799E" w14:textId="77777777" w:rsidR="00F975F9" w:rsidRPr="009D0202" w:rsidRDefault="00F975F9" w:rsidP="009D0202">
            <w:pPr>
              <w:shd w:val="clear" w:color="auto" w:fill="FFFFFF" w:themeFill="background1"/>
              <w:tabs>
                <w:tab w:val="decimal" w:pos="792"/>
              </w:tabs>
              <w:rPr>
                <w:rFonts w:ascii="Arial" w:hAnsi="Arial" w:cs="Arial"/>
                <w:sz w:val="21"/>
                <w:szCs w:val="21"/>
              </w:rPr>
            </w:pPr>
          </w:p>
        </w:tc>
        <w:tc>
          <w:tcPr>
            <w:tcW w:w="3184" w:type="dxa"/>
            <w:gridSpan w:val="2"/>
            <w:tcBorders>
              <w:top w:val="single" w:sz="4" w:space="0" w:color="C0C0C0"/>
              <w:left w:val="single" w:sz="4" w:space="0" w:color="C0C0C0"/>
              <w:bottom w:val="single" w:sz="4" w:space="0" w:color="C0C0C0"/>
              <w:right w:val="single" w:sz="4" w:space="0" w:color="C0C0C0"/>
            </w:tcBorders>
            <w:shd w:val="clear" w:color="auto" w:fill="auto"/>
          </w:tcPr>
          <w:p w14:paraId="2B9E83A8" w14:textId="77777777" w:rsidR="00F975F9" w:rsidRPr="009D0202" w:rsidRDefault="00F975F9" w:rsidP="009D0202">
            <w:pPr>
              <w:shd w:val="clear" w:color="auto" w:fill="FFFFFF" w:themeFill="background1"/>
              <w:rPr>
                <w:rFonts w:ascii="Arial" w:hAnsi="Arial" w:cs="Arial"/>
                <w:sz w:val="21"/>
                <w:szCs w:val="21"/>
              </w:rPr>
            </w:pPr>
            <w:r>
              <w:rPr>
                <w:rFonts w:ascii="Arial" w:hAnsi="Arial"/>
                <w:sz w:val="21"/>
              </w:rPr>
              <w:t>300,52tik 601,01era</w:t>
            </w:r>
          </w:p>
        </w:tc>
        <w:tc>
          <w:tcPr>
            <w:tcW w:w="4736" w:type="dxa"/>
            <w:gridSpan w:val="2"/>
            <w:tcBorders>
              <w:top w:val="single" w:sz="4" w:space="0" w:color="C0C0C0"/>
              <w:left w:val="single" w:sz="4" w:space="0" w:color="C0C0C0"/>
              <w:bottom w:val="single" w:sz="4" w:space="0" w:color="C0C0C0"/>
              <w:right w:val="single" w:sz="4" w:space="0" w:color="C0C0C0"/>
            </w:tcBorders>
            <w:shd w:val="clear" w:color="auto" w:fill="auto"/>
          </w:tcPr>
          <w:p w14:paraId="7B2D9507" w14:textId="77777777" w:rsidR="00F975F9" w:rsidRPr="009D0202" w:rsidRDefault="00F975F9" w:rsidP="009D0202">
            <w:pPr>
              <w:shd w:val="clear" w:color="auto" w:fill="FFFFFF" w:themeFill="background1"/>
              <w:tabs>
                <w:tab w:val="decimal" w:pos="792"/>
              </w:tabs>
              <w:jc w:val="right"/>
              <w:rPr>
                <w:rFonts w:ascii="Arial" w:hAnsi="Arial" w:cs="Arial"/>
                <w:sz w:val="21"/>
                <w:szCs w:val="21"/>
              </w:rPr>
            </w:pPr>
            <w:r>
              <w:rPr>
                <w:rFonts w:ascii="Arial" w:hAnsi="Arial"/>
                <w:sz w:val="21"/>
              </w:rPr>
              <w:t>7,77 + 300,51tik gorako soberakoaren % 1</w:t>
            </w:r>
          </w:p>
        </w:tc>
      </w:tr>
      <w:tr w:rsidR="00F975F9" w:rsidRPr="009D0202" w14:paraId="40D9F0AB" w14:textId="77777777" w:rsidTr="00F361E9">
        <w:tc>
          <w:tcPr>
            <w:tcW w:w="425" w:type="dxa"/>
            <w:tcBorders>
              <w:top w:val="single" w:sz="4" w:space="0" w:color="C0C0C0"/>
              <w:left w:val="single" w:sz="4" w:space="0" w:color="C0C0C0"/>
              <w:bottom w:val="single" w:sz="4" w:space="0" w:color="C0C0C0"/>
              <w:right w:val="single" w:sz="4" w:space="0" w:color="C0C0C0"/>
            </w:tcBorders>
            <w:shd w:val="clear" w:color="auto" w:fill="auto"/>
          </w:tcPr>
          <w:p w14:paraId="0A1F54DE" w14:textId="77777777" w:rsidR="00F975F9" w:rsidRPr="009D0202" w:rsidRDefault="00F975F9" w:rsidP="009D0202">
            <w:pPr>
              <w:shd w:val="clear" w:color="auto" w:fill="FFFFFF" w:themeFill="background1"/>
              <w:rPr>
                <w:rFonts w:ascii="Arial" w:hAnsi="Arial" w:cs="Arial"/>
                <w:sz w:val="21"/>
                <w:szCs w:val="21"/>
              </w:rPr>
            </w:pPr>
          </w:p>
        </w:tc>
        <w:tc>
          <w:tcPr>
            <w:tcW w:w="531" w:type="dxa"/>
            <w:tcBorders>
              <w:top w:val="single" w:sz="4" w:space="0" w:color="C0C0C0"/>
              <w:left w:val="single" w:sz="4" w:space="0" w:color="C0C0C0"/>
              <w:bottom w:val="single" w:sz="4" w:space="0" w:color="C0C0C0"/>
              <w:right w:val="single" w:sz="4" w:space="0" w:color="C0C0C0"/>
            </w:tcBorders>
            <w:shd w:val="clear" w:color="auto" w:fill="auto"/>
          </w:tcPr>
          <w:p w14:paraId="6F079107" w14:textId="77777777" w:rsidR="00F975F9" w:rsidRPr="009D0202" w:rsidRDefault="00F975F9" w:rsidP="009D0202">
            <w:pPr>
              <w:shd w:val="clear" w:color="auto" w:fill="FFFFFF" w:themeFill="background1"/>
              <w:tabs>
                <w:tab w:val="decimal" w:pos="792"/>
              </w:tabs>
              <w:rPr>
                <w:rFonts w:ascii="Arial" w:hAnsi="Arial" w:cs="Arial"/>
                <w:sz w:val="21"/>
                <w:szCs w:val="21"/>
              </w:rPr>
            </w:pPr>
          </w:p>
        </w:tc>
        <w:tc>
          <w:tcPr>
            <w:tcW w:w="3184" w:type="dxa"/>
            <w:gridSpan w:val="2"/>
            <w:tcBorders>
              <w:top w:val="single" w:sz="4" w:space="0" w:color="C0C0C0"/>
              <w:left w:val="single" w:sz="4" w:space="0" w:color="C0C0C0"/>
              <w:bottom w:val="single" w:sz="4" w:space="0" w:color="C0C0C0"/>
              <w:right w:val="single" w:sz="4" w:space="0" w:color="C0C0C0"/>
            </w:tcBorders>
            <w:shd w:val="clear" w:color="auto" w:fill="auto"/>
          </w:tcPr>
          <w:p w14:paraId="1053A538" w14:textId="77777777" w:rsidR="00F975F9" w:rsidRPr="009D0202" w:rsidRDefault="00F975F9" w:rsidP="009D0202">
            <w:pPr>
              <w:shd w:val="clear" w:color="auto" w:fill="FFFFFF" w:themeFill="background1"/>
              <w:rPr>
                <w:rFonts w:ascii="Arial" w:hAnsi="Arial" w:cs="Arial"/>
                <w:sz w:val="21"/>
                <w:szCs w:val="21"/>
              </w:rPr>
            </w:pPr>
            <w:r>
              <w:rPr>
                <w:rFonts w:ascii="Arial" w:hAnsi="Arial"/>
                <w:sz w:val="21"/>
              </w:rPr>
              <w:t>601,02tik 1.502,53ra</w:t>
            </w:r>
          </w:p>
        </w:tc>
        <w:tc>
          <w:tcPr>
            <w:tcW w:w="4736" w:type="dxa"/>
            <w:gridSpan w:val="2"/>
            <w:tcBorders>
              <w:top w:val="single" w:sz="4" w:space="0" w:color="C0C0C0"/>
              <w:left w:val="single" w:sz="4" w:space="0" w:color="C0C0C0"/>
              <w:bottom w:val="single" w:sz="4" w:space="0" w:color="C0C0C0"/>
              <w:right w:val="single" w:sz="4" w:space="0" w:color="C0C0C0"/>
            </w:tcBorders>
            <w:shd w:val="clear" w:color="auto" w:fill="auto"/>
          </w:tcPr>
          <w:p w14:paraId="73F60991" w14:textId="77777777" w:rsidR="00F975F9" w:rsidRPr="009D0202" w:rsidRDefault="00F975F9" w:rsidP="009D0202">
            <w:pPr>
              <w:shd w:val="clear" w:color="auto" w:fill="FFFFFF" w:themeFill="background1"/>
              <w:tabs>
                <w:tab w:val="decimal" w:pos="792"/>
              </w:tabs>
              <w:jc w:val="right"/>
              <w:rPr>
                <w:rFonts w:ascii="Arial" w:hAnsi="Arial" w:cs="Arial"/>
                <w:sz w:val="21"/>
                <w:szCs w:val="21"/>
              </w:rPr>
            </w:pPr>
            <w:r>
              <w:rPr>
                <w:rFonts w:ascii="Arial" w:hAnsi="Arial"/>
                <w:sz w:val="21"/>
              </w:rPr>
              <w:t>11,56 + 601,01etik gorako soberakoaren % 0,8</w:t>
            </w:r>
          </w:p>
        </w:tc>
      </w:tr>
      <w:tr w:rsidR="00F975F9" w:rsidRPr="009D0202" w14:paraId="21EE064D" w14:textId="77777777" w:rsidTr="00F361E9">
        <w:tc>
          <w:tcPr>
            <w:tcW w:w="425" w:type="dxa"/>
            <w:tcBorders>
              <w:top w:val="single" w:sz="4" w:space="0" w:color="C0C0C0"/>
              <w:left w:val="single" w:sz="4" w:space="0" w:color="C0C0C0"/>
              <w:bottom w:val="single" w:sz="4" w:space="0" w:color="C0C0C0"/>
              <w:right w:val="single" w:sz="4" w:space="0" w:color="C0C0C0"/>
            </w:tcBorders>
            <w:shd w:val="clear" w:color="auto" w:fill="auto"/>
          </w:tcPr>
          <w:p w14:paraId="03F2A6AB" w14:textId="77777777" w:rsidR="00F975F9" w:rsidRPr="009D0202" w:rsidRDefault="00F975F9" w:rsidP="009D0202">
            <w:pPr>
              <w:shd w:val="clear" w:color="auto" w:fill="FFFFFF" w:themeFill="background1"/>
              <w:rPr>
                <w:rFonts w:ascii="Arial" w:hAnsi="Arial" w:cs="Arial"/>
                <w:sz w:val="21"/>
                <w:szCs w:val="21"/>
              </w:rPr>
            </w:pPr>
          </w:p>
        </w:tc>
        <w:tc>
          <w:tcPr>
            <w:tcW w:w="531" w:type="dxa"/>
            <w:tcBorders>
              <w:top w:val="single" w:sz="4" w:space="0" w:color="C0C0C0"/>
              <w:left w:val="single" w:sz="4" w:space="0" w:color="C0C0C0"/>
              <w:bottom w:val="single" w:sz="4" w:space="0" w:color="C0C0C0"/>
              <w:right w:val="single" w:sz="4" w:space="0" w:color="C0C0C0"/>
            </w:tcBorders>
            <w:shd w:val="clear" w:color="auto" w:fill="auto"/>
          </w:tcPr>
          <w:p w14:paraId="0EF099BC" w14:textId="77777777" w:rsidR="00F975F9" w:rsidRPr="009D0202" w:rsidRDefault="00F975F9" w:rsidP="009D0202">
            <w:pPr>
              <w:shd w:val="clear" w:color="auto" w:fill="FFFFFF" w:themeFill="background1"/>
              <w:tabs>
                <w:tab w:val="decimal" w:pos="792"/>
              </w:tabs>
              <w:rPr>
                <w:rFonts w:ascii="Arial" w:hAnsi="Arial" w:cs="Arial"/>
                <w:sz w:val="21"/>
                <w:szCs w:val="21"/>
              </w:rPr>
            </w:pPr>
          </w:p>
        </w:tc>
        <w:tc>
          <w:tcPr>
            <w:tcW w:w="3184" w:type="dxa"/>
            <w:gridSpan w:val="2"/>
            <w:tcBorders>
              <w:top w:val="single" w:sz="4" w:space="0" w:color="C0C0C0"/>
              <w:left w:val="single" w:sz="4" w:space="0" w:color="C0C0C0"/>
              <w:bottom w:val="single" w:sz="4" w:space="0" w:color="C0C0C0"/>
              <w:right w:val="single" w:sz="4" w:space="0" w:color="C0C0C0"/>
            </w:tcBorders>
            <w:shd w:val="clear" w:color="auto" w:fill="auto"/>
          </w:tcPr>
          <w:p w14:paraId="3F4669D5" w14:textId="77777777" w:rsidR="00F975F9" w:rsidRPr="009D0202" w:rsidRDefault="00F975F9" w:rsidP="009D0202">
            <w:pPr>
              <w:shd w:val="clear" w:color="auto" w:fill="FFFFFF" w:themeFill="background1"/>
              <w:rPr>
                <w:rFonts w:ascii="Arial" w:hAnsi="Arial" w:cs="Arial"/>
                <w:sz w:val="21"/>
                <w:szCs w:val="21"/>
              </w:rPr>
            </w:pPr>
            <w:r>
              <w:rPr>
                <w:rFonts w:ascii="Arial" w:hAnsi="Arial"/>
                <w:sz w:val="21"/>
              </w:rPr>
              <w:t>1.502,54tik 3.005,06ra</w:t>
            </w:r>
          </w:p>
        </w:tc>
        <w:tc>
          <w:tcPr>
            <w:tcW w:w="4736" w:type="dxa"/>
            <w:gridSpan w:val="2"/>
            <w:tcBorders>
              <w:top w:val="single" w:sz="4" w:space="0" w:color="C0C0C0"/>
              <w:left w:val="single" w:sz="4" w:space="0" w:color="C0C0C0"/>
              <w:bottom w:val="single" w:sz="4" w:space="0" w:color="C0C0C0"/>
              <w:right w:val="single" w:sz="4" w:space="0" w:color="C0C0C0"/>
            </w:tcBorders>
            <w:shd w:val="clear" w:color="auto" w:fill="auto"/>
          </w:tcPr>
          <w:p w14:paraId="0B56F47D" w14:textId="77777777" w:rsidR="00F975F9" w:rsidRPr="009D0202" w:rsidRDefault="00F975F9" w:rsidP="009D0202">
            <w:pPr>
              <w:shd w:val="clear" w:color="auto" w:fill="FFFFFF" w:themeFill="background1"/>
              <w:tabs>
                <w:tab w:val="decimal" w:pos="792"/>
              </w:tabs>
              <w:jc w:val="right"/>
              <w:rPr>
                <w:rFonts w:ascii="Arial" w:hAnsi="Arial" w:cs="Arial"/>
                <w:sz w:val="21"/>
                <w:szCs w:val="21"/>
              </w:rPr>
            </w:pPr>
            <w:r>
              <w:rPr>
                <w:rFonts w:ascii="Arial" w:hAnsi="Arial"/>
                <w:sz w:val="21"/>
              </w:rPr>
              <w:t>20,62 + 1.502,53tik gorako soberakoaren % 0,6</w:t>
            </w:r>
          </w:p>
        </w:tc>
      </w:tr>
      <w:tr w:rsidR="00F975F9" w:rsidRPr="009D0202" w14:paraId="12D03CE1" w14:textId="77777777" w:rsidTr="00F361E9">
        <w:tc>
          <w:tcPr>
            <w:tcW w:w="425" w:type="dxa"/>
            <w:tcBorders>
              <w:top w:val="single" w:sz="4" w:space="0" w:color="C0C0C0"/>
              <w:left w:val="single" w:sz="4" w:space="0" w:color="C0C0C0"/>
              <w:bottom w:val="single" w:sz="4" w:space="0" w:color="C0C0C0"/>
              <w:right w:val="single" w:sz="4" w:space="0" w:color="C0C0C0"/>
            </w:tcBorders>
            <w:shd w:val="clear" w:color="auto" w:fill="auto"/>
          </w:tcPr>
          <w:p w14:paraId="437475DD" w14:textId="77777777" w:rsidR="00F975F9" w:rsidRPr="009D0202" w:rsidRDefault="00F975F9" w:rsidP="009D0202">
            <w:pPr>
              <w:shd w:val="clear" w:color="auto" w:fill="FFFFFF" w:themeFill="background1"/>
              <w:rPr>
                <w:rFonts w:ascii="Arial" w:hAnsi="Arial" w:cs="Arial"/>
                <w:sz w:val="21"/>
                <w:szCs w:val="21"/>
              </w:rPr>
            </w:pPr>
          </w:p>
        </w:tc>
        <w:tc>
          <w:tcPr>
            <w:tcW w:w="531" w:type="dxa"/>
            <w:tcBorders>
              <w:top w:val="single" w:sz="4" w:space="0" w:color="C0C0C0"/>
              <w:left w:val="single" w:sz="4" w:space="0" w:color="C0C0C0"/>
              <w:bottom w:val="single" w:sz="4" w:space="0" w:color="C0C0C0"/>
              <w:right w:val="single" w:sz="4" w:space="0" w:color="C0C0C0"/>
            </w:tcBorders>
            <w:shd w:val="clear" w:color="auto" w:fill="auto"/>
          </w:tcPr>
          <w:p w14:paraId="65DA7A79" w14:textId="77777777" w:rsidR="00F975F9" w:rsidRPr="009D0202" w:rsidRDefault="00F975F9" w:rsidP="009D0202">
            <w:pPr>
              <w:shd w:val="clear" w:color="auto" w:fill="FFFFFF" w:themeFill="background1"/>
              <w:tabs>
                <w:tab w:val="decimal" w:pos="792"/>
              </w:tabs>
              <w:rPr>
                <w:rFonts w:ascii="Arial" w:hAnsi="Arial" w:cs="Arial"/>
                <w:sz w:val="21"/>
                <w:szCs w:val="21"/>
              </w:rPr>
            </w:pPr>
          </w:p>
        </w:tc>
        <w:tc>
          <w:tcPr>
            <w:tcW w:w="3184" w:type="dxa"/>
            <w:gridSpan w:val="2"/>
            <w:tcBorders>
              <w:top w:val="single" w:sz="4" w:space="0" w:color="C0C0C0"/>
              <w:left w:val="single" w:sz="4" w:space="0" w:color="C0C0C0"/>
              <w:bottom w:val="single" w:sz="4" w:space="0" w:color="C0C0C0"/>
              <w:right w:val="single" w:sz="4" w:space="0" w:color="C0C0C0"/>
            </w:tcBorders>
            <w:shd w:val="clear" w:color="auto" w:fill="auto"/>
          </w:tcPr>
          <w:p w14:paraId="09994FF9" w14:textId="77777777" w:rsidR="00F975F9" w:rsidRPr="009D0202" w:rsidRDefault="00F975F9" w:rsidP="009D0202">
            <w:pPr>
              <w:shd w:val="clear" w:color="auto" w:fill="FFFFFF" w:themeFill="background1"/>
              <w:rPr>
                <w:rFonts w:ascii="Arial" w:hAnsi="Arial" w:cs="Arial"/>
                <w:sz w:val="21"/>
                <w:szCs w:val="21"/>
              </w:rPr>
            </w:pPr>
            <w:r>
              <w:rPr>
                <w:rFonts w:ascii="Arial" w:hAnsi="Arial"/>
                <w:sz w:val="21"/>
              </w:rPr>
              <w:t>3.005,07tik 6.010,12ra</w:t>
            </w:r>
          </w:p>
        </w:tc>
        <w:tc>
          <w:tcPr>
            <w:tcW w:w="4736" w:type="dxa"/>
            <w:gridSpan w:val="2"/>
            <w:tcBorders>
              <w:top w:val="single" w:sz="4" w:space="0" w:color="C0C0C0"/>
              <w:left w:val="single" w:sz="4" w:space="0" w:color="C0C0C0"/>
              <w:bottom w:val="single" w:sz="4" w:space="0" w:color="C0C0C0"/>
              <w:right w:val="single" w:sz="4" w:space="0" w:color="C0C0C0"/>
            </w:tcBorders>
            <w:shd w:val="clear" w:color="auto" w:fill="auto"/>
          </w:tcPr>
          <w:p w14:paraId="599DB908" w14:textId="77777777" w:rsidR="00F975F9" w:rsidRPr="009D0202" w:rsidRDefault="00F975F9" w:rsidP="009D0202">
            <w:pPr>
              <w:shd w:val="clear" w:color="auto" w:fill="FFFFFF" w:themeFill="background1"/>
              <w:tabs>
                <w:tab w:val="decimal" w:pos="792"/>
              </w:tabs>
              <w:jc w:val="right"/>
              <w:rPr>
                <w:rFonts w:ascii="Arial" w:hAnsi="Arial" w:cs="Arial"/>
                <w:sz w:val="21"/>
                <w:szCs w:val="21"/>
              </w:rPr>
            </w:pPr>
            <w:r>
              <w:rPr>
                <w:rFonts w:ascii="Arial" w:hAnsi="Arial"/>
                <w:sz w:val="21"/>
              </w:rPr>
              <w:t>33,20 + 3.005,06tik gorako soberakoaren % 0,4</w:t>
            </w:r>
          </w:p>
        </w:tc>
      </w:tr>
      <w:tr w:rsidR="00F975F9" w:rsidRPr="009D0202" w14:paraId="054C19EA" w14:textId="77777777" w:rsidTr="00F361E9">
        <w:tc>
          <w:tcPr>
            <w:tcW w:w="425" w:type="dxa"/>
            <w:tcBorders>
              <w:top w:val="single" w:sz="4" w:space="0" w:color="C0C0C0"/>
              <w:left w:val="single" w:sz="4" w:space="0" w:color="C0C0C0"/>
              <w:bottom w:val="single" w:sz="4" w:space="0" w:color="C0C0C0"/>
              <w:right w:val="single" w:sz="4" w:space="0" w:color="C0C0C0"/>
            </w:tcBorders>
            <w:shd w:val="clear" w:color="auto" w:fill="auto"/>
          </w:tcPr>
          <w:p w14:paraId="59BC3677" w14:textId="77777777" w:rsidR="00F975F9" w:rsidRPr="009D0202" w:rsidRDefault="00F975F9" w:rsidP="009D0202">
            <w:pPr>
              <w:shd w:val="clear" w:color="auto" w:fill="FFFFFF" w:themeFill="background1"/>
              <w:rPr>
                <w:rFonts w:ascii="Arial" w:hAnsi="Arial" w:cs="Arial"/>
                <w:sz w:val="21"/>
                <w:szCs w:val="21"/>
              </w:rPr>
            </w:pPr>
          </w:p>
        </w:tc>
        <w:tc>
          <w:tcPr>
            <w:tcW w:w="531" w:type="dxa"/>
            <w:tcBorders>
              <w:top w:val="single" w:sz="4" w:space="0" w:color="C0C0C0"/>
              <w:left w:val="single" w:sz="4" w:space="0" w:color="C0C0C0"/>
              <w:bottom w:val="single" w:sz="4" w:space="0" w:color="C0C0C0"/>
              <w:right w:val="single" w:sz="4" w:space="0" w:color="C0C0C0"/>
            </w:tcBorders>
            <w:shd w:val="clear" w:color="auto" w:fill="auto"/>
          </w:tcPr>
          <w:p w14:paraId="24824BF3" w14:textId="77777777" w:rsidR="00F975F9" w:rsidRPr="009D0202" w:rsidRDefault="00F975F9" w:rsidP="009D0202">
            <w:pPr>
              <w:shd w:val="clear" w:color="auto" w:fill="FFFFFF" w:themeFill="background1"/>
              <w:tabs>
                <w:tab w:val="decimal" w:pos="792"/>
              </w:tabs>
              <w:rPr>
                <w:rFonts w:ascii="Arial" w:hAnsi="Arial" w:cs="Arial"/>
                <w:sz w:val="21"/>
                <w:szCs w:val="21"/>
              </w:rPr>
            </w:pPr>
          </w:p>
        </w:tc>
        <w:tc>
          <w:tcPr>
            <w:tcW w:w="3184" w:type="dxa"/>
            <w:gridSpan w:val="2"/>
            <w:tcBorders>
              <w:top w:val="single" w:sz="4" w:space="0" w:color="C0C0C0"/>
              <w:left w:val="single" w:sz="4" w:space="0" w:color="C0C0C0"/>
              <w:bottom w:val="single" w:sz="4" w:space="0" w:color="C0C0C0"/>
              <w:right w:val="single" w:sz="4" w:space="0" w:color="C0C0C0"/>
            </w:tcBorders>
            <w:shd w:val="clear" w:color="auto" w:fill="auto"/>
          </w:tcPr>
          <w:p w14:paraId="35A85F27" w14:textId="77777777" w:rsidR="00F975F9" w:rsidRPr="009D0202" w:rsidRDefault="00F975F9" w:rsidP="009D0202">
            <w:pPr>
              <w:shd w:val="clear" w:color="auto" w:fill="FFFFFF" w:themeFill="background1"/>
              <w:rPr>
                <w:rFonts w:ascii="Arial" w:hAnsi="Arial" w:cs="Arial"/>
                <w:sz w:val="21"/>
                <w:szCs w:val="21"/>
              </w:rPr>
            </w:pPr>
            <w:r>
              <w:rPr>
                <w:rFonts w:ascii="Arial" w:hAnsi="Arial"/>
                <w:sz w:val="21"/>
              </w:rPr>
              <w:t>6.010,13tik 30.050,61era</w:t>
            </w:r>
          </w:p>
        </w:tc>
        <w:tc>
          <w:tcPr>
            <w:tcW w:w="4736" w:type="dxa"/>
            <w:gridSpan w:val="2"/>
            <w:tcBorders>
              <w:top w:val="single" w:sz="4" w:space="0" w:color="C0C0C0"/>
              <w:left w:val="single" w:sz="4" w:space="0" w:color="C0C0C0"/>
              <w:bottom w:val="single" w:sz="4" w:space="0" w:color="C0C0C0"/>
              <w:right w:val="single" w:sz="4" w:space="0" w:color="C0C0C0"/>
            </w:tcBorders>
            <w:shd w:val="clear" w:color="auto" w:fill="auto"/>
          </w:tcPr>
          <w:p w14:paraId="175725A6" w14:textId="77777777" w:rsidR="00F975F9" w:rsidRPr="009D0202" w:rsidRDefault="00F975F9" w:rsidP="009D0202">
            <w:pPr>
              <w:shd w:val="clear" w:color="auto" w:fill="FFFFFF" w:themeFill="background1"/>
              <w:tabs>
                <w:tab w:val="decimal" w:pos="792"/>
              </w:tabs>
              <w:jc w:val="right"/>
              <w:rPr>
                <w:rFonts w:ascii="Arial" w:hAnsi="Arial" w:cs="Arial"/>
                <w:sz w:val="21"/>
                <w:szCs w:val="21"/>
              </w:rPr>
            </w:pPr>
            <w:r>
              <w:rPr>
                <w:rFonts w:ascii="Arial" w:hAnsi="Arial"/>
                <w:sz w:val="21"/>
              </w:rPr>
              <w:t>47,04 + 6.010,12tik gorako soberakoaren % 0,2</w:t>
            </w:r>
          </w:p>
        </w:tc>
      </w:tr>
      <w:tr w:rsidR="00F975F9" w:rsidRPr="009D0202" w14:paraId="60D4F5C7" w14:textId="77777777" w:rsidTr="00F361E9">
        <w:tc>
          <w:tcPr>
            <w:tcW w:w="425" w:type="dxa"/>
            <w:tcBorders>
              <w:top w:val="single" w:sz="4" w:space="0" w:color="C0C0C0"/>
              <w:left w:val="single" w:sz="4" w:space="0" w:color="C0C0C0"/>
              <w:bottom w:val="single" w:sz="4" w:space="0" w:color="C0C0C0"/>
              <w:right w:val="single" w:sz="4" w:space="0" w:color="C0C0C0"/>
            </w:tcBorders>
            <w:shd w:val="clear" w:color="auto" w:fill="auto"/>
          </w:tcPr>
          <w:p w14:paraId="538AD9DB" w14:textId="77777777" w:rsidR="00F975F9" w:rsidRPr="009D0202" w:rsidRDefault="00F975F9" w:rsidP="009D0202">
            <w:pPr>
              <w:shd w:val="clear" w:color="auto" w:fill="FFFFFF" w:themeFill="background1"/>
              <w:rPr>
                <w:rFonts w:ascii="Arial" w:hAnsi="Arial" w:cs="Arial"/>
                <w:sz w:val="21"/>
                <w:szCs w:val="21"/>
              </w:rPr>
            </w:pPr>
          </w:p>
        </w:tc>
        <w:tc>
          <w:tcPr>
            <w:tcW w:w="531" w:type="dxa"/>
            <w:tcBorders>
              <w:top w:val="single" w:sz="4" w:space="0" w:color="C0C0C0"/>
              <w:left w:val="single" w:sz="4" w:space="0" w:color="C0C0C0"/>
              <w:bottom w:val="single" w:sz="4" w:space="0" w:color="C0C0C0"/>
              <w:right w:val="single" w:sz="4" w:space="0" w:color="C0C0C0"/>
            </w:tcBorders>
            <w:shd w:val="clear" w:color="auto" w:fill="auto"/>
          </w:tcPr>
          <w:p w14:paraId="10D49B13" w14:textId="77777777" w:rsidR="00F975F9" w:rsidRPr="009D0202" w:rsidRDefault="00F975F9" w:rsidP="009D0202">
            <w:pPr>
              <w:shd w:val="clear" w:color="auto" w:fill="FFFFFF" w:themeFill="background1"/>
              <w:tabs>
                <w:tab w:val="decimal" w:pos="792"/>
              </w:tabs>
              <w:rPr>
                <w:rFonts w:ascii="Arial" w:hAnsi="Arial" w:cs="Arial"/>
                <w:sz w:val="21"/>
                <w:szCs w:val="21"/>
              </w:rPr>
            </w:pPr>
          </w:p>
        </w:tc>
        <w:tc>
          <w:tcPr>
            <w:tcW w:w="3184" w:type="dxa"/>
            <w:gridSpan w:val="2"/>
            <w:tcBorders>
              <w:top w:val="single" w:sz="4" w:space="0" w:color="C0C0C0"/>
              <w:left w:val="single" w:sz="4" w:space="0" w:color="C0C0C0"/>
              <w:bottom w:val="single" w:sz="4" w:space="0" w:color="C0C0C0"/>
              <w:right w:val="single" w:sz="4" w:space="0" w:color="C0C0C0"/>
            </w:tcBorders>
            <w:shd w:val="clear" w:color="auto" w:fill="auto"/>
          </w:tcPr>
          <w:p w14:paraId="474DECB0" w14:textId="77777777" w:rsidR="00F975F9" w:rsidRPr="009D0202" w:rsidRDefault="00F975F9" w:rsidP="009D0202">
            <w:pPr>
              <w:shd w:val="clear" w:color="auto" w:fill="FFFFFF" w:themeFill="background1"/>
              <w:rPr>
                <w:rFonts w:ascii="Arial" w:hAnsi="Arial" w:cs="Arial"/>
                <w:sz w:val="21"/>
                <w:szCs w:val="21"/>
              </w:rPr>
            </w:pPr>
            <w:r>
              <w:rPr>
                <w:rFonts w:ascii="Arial" w:hAnsi="Arial"/>
                <w:sz w:val="21"/>
              </w:rPr>
              <w:t>30.050,62tik aurrera</w:t>
            </w:r>
          </w:p>
        </w:tc>
        <w:tc>
          <w:tcPr>
            <w:tcW w:w="4736" w:type="dxa"/>
            <w:gridSpan w:val="2"/>
            <w:tcBorders>
              <w:top w:val="single" w:sz="4" w:space="0" w:color="C0C0C0"/>
              <w:left w:val="single" w:sz="4" w:space="0" w:color="C0C0C0"/>
              <w:bottom w:val="single" w:sz="4" w:space="0" w:color="C0C0C0"/>
              <w:right w:val="single" w:sz="4" w:space="0" w:color="C0C0C0"/>
            </w:tcBorders>
            <w:shd w:val="clear" w:color="auto" w:fill="auto"/>
          </w:tcPr>
          <w:p w14:paraId="137DEC0A" w14:textId="77777777" w:rsidR="00F975F9" w:rsidRPr="009D0202" w:rsidRDefault="00F975F9" w:rsidP="009D0202">
            <w:pPr>
              <w:shd w:val="clear" w:color="auto" w:fill="FFFFFF" w:themeFill="background1"/>
              <w:tabs>
                <w:tab w:val="decimal" w:pos="792"/>
              </w:tabs>
              <w:jc w:val="right"/>
              <w:rPr>
                <w:rFonts w:ascii="Arial" w:hAnsi="Arial" w:cs="Arial"/>
                <w:sz w:val="21"/>
                <w:szCs w:val="21"/>
              </w:rPr>
            </w:pPr>
            <w:r>
              <w:rPr>
                <w:rFonts w:ascii="Arial" w:hAnsi="Arial"/>
                <w:sz w:val="21"/>
              </w:rPr>
              <w:t>107,41 + 30.050,61etik gorako soberakoaren % 0,1</w:t>
            </w:r>
          </w:p>
        </w:tc>
      </w:tr>
      <w:tr w:rsidR="00F975F9" w:rsidRPr="009D0202" w14:paraId="39CAA866" w14:textId="77777777" w:rsidTr="009149E7">
        <w:tc>
          <w:tcPr>
            <w:tcW w:w="425" w:type="dxa"/>
            <w:tcBorders>
              <w:top w:val="single" w:sz="4" w:space="0" w:color="C0C0C0"/>
              <w:left w:val="single" w:sz="4" w:space="0" w:color="C0C0C0"/>
              <w:bottom w:val="single" w:sz="4" w:space="0" w:color="C0C0C0"/>
              <w:right w:val="single" w:sz="4" w:space="0" w:color="C0C0C0"/>
            </w:tcBorders>
            <w:shd w:val="clear" w:color="auto" w:fill="auto"/>
          </w:tcPr>
          <w:p w14:paraId="64E5AB55" w14:textId="77777777" w:rsidR="00F975F9" w:rsidRPr="009D0202" w:rsidRDefault="00F975F9" w:rsidP="009D0202">
            <w:pPr>
              <w:shd w:val="clear" w:color="auto" w:fill="FFFFFF" w:themeFill="background1"/>
              <w:rPr>
                <w:rFonts w:ascii="Arial" w:hAnsi="Arial" w:cs="Arial"/>
                <w:sz w:val="21"/>
                <w:szCs w:val="21"/>
              </w:rPr>
            </w:pPr>
          </w:p>
        </w:tc>
        <w:tc>
          <w:tcPr>
            <w:tcW w:w="531" w:type="dxa"/>
            <w:tcBorders>
              <w:top w:val="single" w:sz="4" w:space="0" w:color="C0C0C0"/>
              <w:left w:val="single" w:sz="4" w:space="0" w:color="C0C0C0"/>
              <w:bottom w:val="single" w:sz="4" w:space="0" w:color="C0C0C0"/>
              <w:right w:val="single" w:sz="4" w:space="0" w:color="C0C0C0"/>
            </w:tcBorders>
            <w:shd w:val="clear" w:color="auto" w:fill="auto"/>
          </w:tcPr>
          <w:p w14:paraId="59EAC620" w14:textId="77777777" w:rsidR="00F975F9" w:rsidRPr="009D0202" w:rsidRDefault="00F975F9" w:rsidP="009D0202">
            <w:pPr>
              <w:shd w:val="clear" w:color="auto" w:fill="FFFFFF" w:themeFill="background1"/>
              <w:tabs>
                <w:tab w:val="decimal" w:pos="792"/>
              </w:tabs>
              <w:rPr>
                <w:rFonts w:ascii="Arial" w:hAnsi="Arial" w:cs="Arial"/>
                <w:sz w:val="21"/>
                <w:szCs w:val="21"/>
              </w:rPr>
            </w:pPr>
          </w:p>
        </w:tc>
        <w:tc>
          <w:tcPr>
            <w:tcW w:w="7920" w:type="dxa"/>
            <w:gridSpan w:val="4"/>
            <w:tcBorders>
              <w:top w:val="single" w:sz="4" w:space="0" w:color="C0C0C0"/>
              <w:left w:val="single" w:sz="4" w:space="0" w:color="C0C0C0"/>
              <w:bottom w:val="single" w:sz="4" w:space="0" w:color="C0C0C0"/>
              <w:right w:val="single" w:sz="4" w:space="0" w:color="C0C0C0"/>
            </w:tcBorders>
            <w:shd w:val="clear" w:color="auto" w:fill="auto"/>
          </w:tcPr>
          <w:p w14:paraId="1EBFA932" w14:textId="77777777" w:rsidR="00F975F9" w:rsidRPr="009D0202" w:rsidRDefault="00F975F9" w:rsidP="009D0202">
            <w:pPr>
              <w:shd w:val="clear" w:color="auto" w:fill="FFFFFF" w:themeFill="background1"/>
              <w:rPr>
                <w:rFonts w:ascii="Arial" w:hAnsi="Arial" w:cs="Arial"/>
                <w:sz w:val="21"/>
                <w:szCs w:val="21"/>
              </w:rPr>
            </w:pPr>
            <w:r>
              <w:rPr>
                <w:rFonts w:ascii="Arial" w:hAnsi="Arial"/>
                <w:sz w:val="21"/>
              </w:rPr>
              <w:t>Jatorrizko egiaztapena laginketa bidez egiten bada, tasaren zenbatekoa laginaren unitate kopuruaren araberakoa izango da, eta unitate bakoitzaren prezioari 1.2 tarifa honen taulan dagokiona aplikatuz kalkulatuko da</w:t>
            </w:r>
          </w:p>
        </w:tc>
      </w:tr>
      <w:tr w:rsidR="00F975F9" w:rsidRPr="009D0202" w14:paraId="32B0AB88" w14:textId="77777777" w:rsidTr="00F361E9">
        <w:tc>
          <w:tcPr>
            <w:tcW w:w="425" w:type="dxa"/>
            <w:tcBorders>
              <w:top w:val="single" w:sz="4" w:space="0" w:color="C0C0C0"/>
              <w:left w:val="single" w:sz="4" w:space="0" w:color="C0C0C0"/>
              <w:bottom w:val="single" w:sz="4" w:space="0" w:color="C0C0C0"/>
              <w:right w:val="single" w:sz="4" w:space="0" w:color="C0C0C0"/>
            </w:tcBorders>
            <w:shd w:val="clear" w:color="auto" w:fill="auto"/>
          </w:tcPr>
          <w:p w14:paraId="2EAB249A" w14:textId="77777777" w:rsidR="00F975F9" w:rsidRPr="009D0202" w:rsidRDefault="00F975F9" w:rsidP="009D0202">
            <w:pPr>
              <w:shd w:val="clear" w:color="auto" w:fill="FFFFFF" w:themeFill="background1"/>
              <w:rPr>
                <w:rFonts w:ascii="Arial" w:hAnsi="Arial" w:cs="Arial"/>
                <w:sz w:val="21"/>
                <w:szCs w:val="21"/>
              </w:rPr>
            </w:pPr>
          </w:p>
        </w:tc>
        <w:tc>
          <w:tcPr>
            <w:tcW w:w="531" w:type="dxa"/>
            <w:tcBorders>
              <w:top w:val="single" w:sz="4" w:space="0" w:color="C0C0C0"/>
              <w:left w:val="single" w:sz="4" w:space="0" w:color="C0C0C0"/>
              <w:bottom w:val="single" w:sz="4" w:space="0" w:color="C0C0C0"/>
              <w:right w:val="single" w:sz="4" w:space="0" w:color="C0C0C0"/>
            </w:tcBorders>
            <w:shd w:val="clear" w:color="auto" w:fill="auto"/>
          </w:tcPr>
          <w:p w14:paraId="76A7EFB9" w14:textId="77777777" w:rsidR="00F975F9" w:rsidRPr="009D0202" w:rsidRDefault="00F975F9" w:rsidP="009D0202">
            <w:pPr>
              <w:shd w:val="clear" w:color="auto" w:fill="FFFFFF" w:themeFill="background1"/>
              <w:tabs>
                <w:tab w:val="decimal" w:pos="792"/>
              </w:tabs>
              <w:rPr>
                <w:rFonts w:ascii="Arial" w:hAnsi="Arial" w:cs="Arial"/>
                <w:sz w:val="21"/>
                <w:szCs w:val="21"/>
              </w:rPr>
            </w:pPr>
            <w:r>
              <w:rPr>
                <w:rFonts w:ascii="Arial" w:hAnsi="Arial"/>
                <w:sz w:val="21"/>
              </w:rPr>
              <w:t>1.3</w:t>
            </w:r>
          </w:p>
        </w:tc>
        <w:tc>
          <w:tcPr>
            <w:tcW w:w="3184" w:type="dxa"/>
            <w:gridSpan w:val="2"/>
            <w:tcBorders>
              <w:top w:val="single" w:sz="4" w:space="0" w:color="C0C0C0"/>
              <w:left w:val="single" w:sz="4" w:space="0" w:color="C0C0C0"/>
              <w:bottom w:val="single" w:sz="4" w:space="0" w:color="C0C0C0"/>
              <w:right w:val="single" w:sz="4" w:space="0" w:color="C0C0C0"/>
            </w:tcBorders>
            <w:shd w:val="clear" w:color="auto" w:fill="auto"/>
          </w:tcPr>
          <w:p w14:paraId="23A48CDC" w14:textId="5A6EF89D" w:rsidR="00F975F9" w:rsidRPr="009D0202" w:rsidRDefault="00034AF8" w:rsidP="009D0202">
            <w:pPr>
              <w:shd w:val="clear" w:color="auto" w:fill="FFFFFF" w:themeFill="background1"/>
              <w:rPr>
                <w:rFonts w:ascii="Arial" w:hAnsi="Arial" w:cs="Arial"/>
                <w:sz w:val="21"/>
                <w:szCs w:val="21"/>
              </w:rPr>
            </w:pPr>
            <w:r>
              <w:rPr>
                <w:rFonts w:ascii="Arial" w:hAnsi="Arial"/>
                <w:sz w:val="21"/>
              </w:rPr>
              <w:t>Metrologia-egiaztapena:</w:t>
            </w:r>
          </w:p>
        </w:tc>
        <w:tc>
          <w:tcPr>
            <w:tcW w:w="4736" w:type="dxa"/>
            <w:gridSpan w:val="2"/>
            <w:tcBorders>
              <w:top w:val="single" w:sz="4" w:space="0" w:color="C0C0C0"/>
              <w:left w:val="single" w:sz="4" w:space="0" w:color="C0C0C0"/>
              <w:bottom w:val="single" w:sz="4" w:space="0" w:color="C0C0C0"/>
              <w:right w:val="single" w:sz="4" w:space="0" w:color="C0C0C0"/>
            </w:tcBorders>
            <w:shd w:val="clear" w:color="auto" w:fill="auto"/>
          </w:tcPr>
          <w:p w14:paraId="7ABCA91D" w14:textId="77777777" w:rsidR="00F975F9" w:rsidRPr="009D0202" w:rsidRDefault="00F975F9" w:rsidP="009D0202">
            <w:pPr>
              <w:shd w:val="clear" w:color="auto" w:fill="FFFFFF" w:themeFill="background1"/>
              <w:tabs>
                <w:tab w:val="decimal" w:pos="792"/>
              </w:tabs>
              <w:jc w:val="right"/>
              <w:rPr>
                <w:rFonts w:ascii="Arial" w:hAnsi="Arial" w:cs="Arial"/>
                <w:sz w:val="21"/>
                <w:szCs w:val="21"/>
              </w:rPr>
            </w:pPr>
          </w:p>
        </w:tc>
      </w:tr>
      <w:tr w:rsidR="00F975F9" w:rsidRPr="009D0202" w14:paraId="2269D256" w14:textId="77777777" w:rsidTr="009149E7">
        <w:tc>
          <w:tcPr>
            <w:tcW w:w="425" w:type="dxa"/>
            <w:tcBorders>
              <w:top w:val="single" w:sz="4" w:space="0" w:color="C0C0C0"/>
              <w:left w:val="single" w:sz="4" w:space="0" w:color="C0C0C0"/>
              <w:bottom w:val="single" w:sz="4" w:space="0" w:color="C0C0C0"/>
              <w:right w:val="single" w:sz="4" w:space="0" w:color="C0C0C0"/>
            </w:tcBorders>
            <w:shd w:val="clear" w:color="auto" w:fill="auto"/>
          </w:tcPr>
          <w:p w14:paraId="3EB14CC2" w14:textId="77777777" w:rsidR="00F975F9" w:rsidRPr="009D0202" w:rsidRDefault="00F975F9" w:rsidP="009D0202">
            <w:pPr>
              <w:shd w:val="clear" w:color="auto" w:fill="FFFFFF" w:themeFill="background1"/>
              <w:rPr>
                <w:rFonts w:ascii="Arial" w:hAnsi="Arial" w:cs="Arial"/>
                <w:sz w:val="21"/>
                <w:szCs w:val="21"/>
              </w:rPr>
            </w:pPr>
          </w:p>
        </w:tc>
        <w:tc>
          <w:tcPr>
            <w:tcW w:w="531" w:type="dxa"/>
            <w:tcBorders>
              <w:top w:val="single" w:sz="4" w:space="0" w:color="C0C0C0"/>
              <w:left w:val="single" w:sz="4" w:space="0" w:color="C0C0C0"/>
              <w:bottom w:val="single" w:sz="4" w:space="0" w:color="C0C0C0"/>
              <w:right w:val="single" w:sz="4" w:space="0" w:color="C0C0C0"/>
            </w:tcBorders>
            <w:shd w:val="clear" w:color="auto" w:fill="auto"/>
          </w:tcPr>
          <w:p w14:paraId="32DA8BD7" w14:textId="77777777" w:rsidR="00F975F9" w:rsidRPr="009D0202" w:rsidRDefault="00F975F9" w:rsidP="009D0202">
            <w:pPr>
              <w:shd w:val="clear" w:color="auto" w:fill="FFFFFF" w:themeFill="background1"/>
              <w:tabs>
                <w:tab w:val="decimal" w:pos="792"/>
              </w:tabs>
              <w:rPr>
                <w:rFonts w:ascii="Arial" w:hAnsi="Arial" w:cs="Arial"/>
                <w:sz w:val="21"/>
                <w:szCs w:val="21"/>
              </w:rPr>
            </w:pPr>
          </w:p>
        </w:tc>
        <w:tc>
          <w:tcPr>
            <w:tcW w:w="7920" w:type="dxa"/>
            <w:gridSpan w:val="4"/>
            <w:tcBorders>
              <w:top w:val="single" w:sz="4" w:space="0" w:color="C0C0C0"/>
              <w:left w:val="single" w:sz="4" w:space="0" w:color="C0C0C0"/>
              <w:bottom w:val="single" w:sz="4" w:space="0" w:color="C0C0C0"/>
              <w:right w:val="single" w:sz="4" w:space="0" w:color="C0C0C0"/>
            </w:tcBorders>
            <w:shd w:val="clear" w:color="auto" w:fill="auto"/>
          </w:tcPr>
          <w:p w14:paraId="05337706" w14:textId="0FC6197C" w:rsidR="00F975F9" w:rsidRPr="009D0202" w:rsidRDefault="00F975F9" w:rsidP="00417DCD">
            <w:pPr>
              <w:shd w:val="clear" w:color="auto" w:fill="FFFFFF" w:themeFill="background1"/>
              <w:rPr>
                <w:rFonts w:ascii="Arial" w:hAnsi="Arial" w:cs="Arial"/>
                <w:sz w:val="21"/>
                <w:szCs w:val="21"/>
              </w:rPr>
            </w:pPr>
            <w:r>
              <w:rPr>
                <w:rFonts w:ascii="Arial" w:hAnsi="Arial"/>
                <w:sz w:val="21"/>
              </w:rPr>
              <w:t>Metrologia-egiaztapenaren ziurtagiri bakoitzeko: 132. artikuluaren 5. tarifa aplikatuko da</w:t>
            </w:r>
          </w:p>
        </w:tc>
      </w:tr>
      <w:tr w:rsidR="00F975F9" w:rsidRPr="009D0202" w14:paraId="28D06F6B" w14:textId="77777777" w:rsidTr="00F361E9">
        <w:tc>
          <w:tcPr>
            <w:tcW w:w="425" w:type="dxa"/>
            <w:tcBorders>
              <w:top w:val="single" w:sz="4" w:space="0" w:color="C0C0C0"/>
              <w:left w:val="single" w:sz="4" w:space="0" w:color="C0C0C0"/>
              <w:bottom w:val="single" w:sz="4" w:space="0" w:color="C0C0C0"/>
              <w:right w:val="single" w:sz="4" w:space="0" w:color="C0C0C0"/>
            </w:tcBorders>
            <w:shd w:val="clear" w:color="auto" w:fill="auto"/>
          </w:tcPr>
          <w:p w14:paraId="50B6E6B6" w14:textId="77777777" w:rsidR="00F975F9" w:rsidRPr="009D0202" w:rsidRDefault="00F975F9" w:rsidP="009D0202">
            <w:pPr>
              <w:shd w:val="clear" w:color="auto" w:fill="FFFFFF" w:themeFill="background1"/>
              <w:rPr>
                <w:rFonts w:ascii="Arial" w:hAnsi="Arial" w:cs="Arial"/>
                <w:sz w:val="21"/>
                <w:szCs w:val="21"/>
              </w:rPr>
            </w:pPr>
            <w:r>
              <w:rPr>
                <w:rFonts w:ascii="Arial" w:hAnsi="Arial"/>
                <w:sz w:val="21"/>
              </w:rPr>
              <w:t>2.</w:t>
            </w:r>
          </w:p>
        </w:tc>
        <w:tc>
          <w:tcPr>
            <w:tcW w:w="3715" w:type="dxa"/>
            <w:gridSpan w:val="3"/>
            <w:tcBorders>
              <w:top w:val="single" w:sz="4" w:space="0" w:color="C0C0C0"/>
              <w:left w:val="single" w:sz="4" w:space="0" w:color="C0C0C0"/>
              <w:bottom w:val="single" w:sz="4" w:space="0" w:color="C0C0C0"/>
              <w:right w:val="single" w:sz="4" w:space="0" w:color="C0C0C0"/>
            </w:tcBorders>
            <w:shd w:val="clear" w:color="auto" w:fill="auto"/>
          </w:tcPr>
          <w:p w14:paraId="13BDBA2C" w14:textId="77777777" w:rsidR="00F975F9" w:rsidRPr="009D0202" w:rsidRDefault="00F975F9" w:rsidP="009D0202">
            <w:pPr>
              <w:shd w:val="clear" w:color="auto" w:fill="FFFFFF" w:themeFill="background1"/>
              <w:rPr>
                <w:rFonts w:ascii="Arial" w:hAnsi="Arial" w:cs="Arial"/>
                <w:sz w:val="21"/>
                <w:szCs w:val="21"/>
              </w:rPr>
            </w:pPr>
            <w:r>
              <w:rPr>
                <w:rFonts w:ascii="Arial" w:hAnsi="Arial"/>
                <w:sz w:val="21"/>
              </w:rPr>
              <w:t>Ibilgailuak:</w:t>
            </w:r>
          </w:p>
        </w:tc>
        <w:tc>
          <w:tcPr>
            <w:tcW w:w="4736" w:type="dxa"/>
            <w:gridSpan w:val="2"/>
            <w:tcBorders>
              <w:top w:val="single" w:sz="4" w:space="0" w:color="C0C0C0"/>
              <w:left w:val="single" w:sz="4" w:space="0" w:color="C0C0C0"/>
              <w:bottom w:val="single" w:sz="4" w:space="0" w:color="C0C0C0"/>
              <w:right w:val="single" w:sz="4" w:space="0" w:color="C0C0C0"/>
            </w:tcBorders>
            <w:shd w:val="clear" w:color="auto" w:fill="auto"/>
          </w:tcPr>
          <w:p w14:paraId="709BEC98" w14:textId="77777777" w:rsidR="00F975F9" w:rsidRPr="009D0202" w:rsidRDefault="00F975F9" w:rsidP="009D0202">
            <w:pPr>
              <w:shd w:val="clear" w:color="auto" w:fill="FFFFFF" w:themeFill="background1"/>
              <w:tabs>
                <w:tab w:val="decimal" w:pos="792"/>
              </w:tabs>
              <w:jc w:val="right"/>
              <w:rPr>
                <w:rFonts w:ascii="Arial" w:hAnsi="Arial" w:cs="Arial"/>
                <w:sz w:val="21"/>
                <w:szCs w:val="21"/>
              </w:rPr>
            </w:pPr>
          </w:p>
        </w:tc>
      </w:tr>
      <w:tr w:rsidR="00F975F9" w:rsidRPr="009D0202" w14:paraId="312F6E6D" w14:textId="77777777" w:rsidTr="009149E7">
        <w:tc>
          <w:tcPr>
            <w:tcW w:w="425" w:type="dxa"/>
            <w:tcBorders>
              <w:top w:val="single" w:sz="4" w:space="0" w:color="C0C0C0"/>
              <w:left w:val="single" w:sz="4" w:space="0" w:color="C0C0C0"/>
              <w:bottom w:val="single" w:sz="4" w:space="0" w:color="C0C0C0"/>
              <w:right w:val="single" w:sz="4" w:space="0" w:color="C0C0C0"/>
            </w:tcBorders>
            <w:shd w:val="clear" w:color="auto" w:fill="auto"/>
          </w:tcPr>
          <w:p w14:paraId="5F4F1A6F" w14:textId="77777777" w:rsidR="00F975F9" w:rsidRPr="009D0202" w:rsidRDefault="00F975F9" w:rsidP="009D0202">
            <w:pPr>
              <w:shd w:val="clear" w:color="auto" w:fill="FFFFFF" w:themeFill="background1"/>
              <w:rPr>
                <w:rFonts w:ascii="Arial" w:hAnsi="Arial" w:cs="Arial"/>
                <w:sz w:val="21"/>
                <w:szCs w:val="21"/>
              </w:rPr>
            </w:pPr>
          </w:p>
        </w:tc>
        <w:tc>
          <w:tcPr>
            <w:tcW w:w="531" w:type="dxa"/>
            <w:tcBorders>
              <w:top w:val="single" w:sz="4" w:space="0" w:color="C0C0C0"/>
              <w:left w:val="single" w:sz="4" w:space="0" w:color="C0C0C0"/>
              <w:bottom w:val="single" w:sz="4" w:space="0" w:color="C0C0C0"/>
              <w:right w:val="single" w:sz="4" w:space="0" w:color="C0C0C0"/>
            </w:tcBorders>
            <w:shd w:val="clear" w:color="auto" w:fill="auto"/>
          </w:tcPr>
          <w:p w14:paraId="78B607DC" w14:textId="77777777" w:rsidR="00F975F9" w:rsidRPr="009D0202" w:rsidRDefault="00F975F9" w:rsidP="009D0202">
            <w:pPr>
              <w:shd w:val="clear" w:color="auto" w:fill="FFFFFF" w:themeFill="background1"/>
              <w:tabs>
                <w:tab w:val="decimal" w:pos="792"/>
              </w:tabs>
              <w:rPr>
                <w:rFonts w:ascii="Arial" w:hAnsi="Arial" w:cs="Arial"/>
                <w:sz w:val="21"/>
                <w:szCs w:val="21"/>
              </w:rPr>
            </w:pPr>
            <w:r>
              <w:rPr>
                <w:rFonts w:ascii="Arial" w:hAnsi="Arial"/>
                <w:sz w:val="21"/>
              </w:rPr>
              <w:t>2.1</w:t>
            </w:r>
          </w:p>
        </w:tc>
        <w:tc>
          <w:tcPr>
            <w:tcW w:w="7920" w:type="dxa"/>
            <w:gridSpan w:val="4"/>
            <w:tcBorders>
              <w:top w:val="single" w:sz="4" w:space="0" w:color="C0C0C0"/>
              <w:left w:val="single" w:sz="4" w:space="0" w:color="C0C0C0"/>
              <w:bottom w:val="single" w:sz="4" w:space="0" w:color="C0C0C0"/>
              <w:right w:val="single" w:sz="4" w:space="0" w:color="C0C0C0"/>
            </w:tcBorders>
            <w:shd w:val="clear" w:color="auto" w:fill="auto"/>
          </w:tcPr>
          <w:p w14:paraId="7A588691" w14:textId="77777777" w:rsidR="00F975F9" w:rsidRPr="009D0202" w:rsidRDefault="00F975F9" w:rsidP="009D0202">
            <w:pPr>
              <w:shd w:val="clear" w:color="auto" w:fill="FFFFFF" w:themeFill="background1"/>
              <w:tabs>
                <w:tab w:val="decimal" w:pos="792"/>
              </w:tabs>
              <w:jc w:val="both"/>
              <w:rPr>
                <w:rFonts w:ascii="Arial" w:hAnsi="Arial" w:cs="Arial"/>
                <w:sz w:val="21"/>
                <w:szCs w:val="21"/>
              </w:rPr>
            </w:pPr>
            <w:r>
              <w:rPr>
                <w:rFonts w:ascii="Arial" w:hAnsi="Arial"/>
                <w:sz w:val="21"/>
              </w:rPr>
              <w:t>Ibilgailuen aldizkako ikuskapenak:</w:t>
            </w:r>
          </w:p>
        </w:tc>
      </w:tr>
      <w:tr w:rsidR="00F975F9" w:rsidRPr="009D0202" w14:paraId="123C4E99" w14:textId="77777777" w:rsidTr="009149E7">
        <w:tc>
          <w:tcPr>
            <w:tcW w:w="425" w:type="dxa"/>
            <w:tcBorders>
              <w:top w:val="single" w:sz="4" w:space="0" w:color="C0C0C0"/>
              <w:left w:val="single" w:sz="4" w:space="0" w:color="C0C0C0"/>
              <w:bottom w:val="single" w:sz="4" w:space="0" w:color="C0C0C0"/>
              <w:right w:val="single" w:sz="4" w:space="0" w:color="C0C0C0"/>
            </w:tcBorders>
            <w:shd w:val="clear" w:color="auto" w:fill="auto"/>
          </w:tcPr>
          <w:p w14:paraId="03AC07EB" w14:textId="77777777" w:rsidR="00F975F9" w:rsidRPr="009D0202" w:rsidRDefault="00F975F9" w:rsidP="009D0202">
            <w:pPr>
              <w:shd w:val="clear" w:color="auto" w:fill="FFFFFF" w:themeFill="background1"/>
              <w:rPr>
                <w:rFonts w:ascii="Arial" w:hAnsi="Arial" w:cs="Arial"/>
                <w:sz w:val="21"/>
                <w:szCs w:val="21"/>
              </w:rPr>
            </w:pPr>
          </w:p>
        </w:tc>
        <w:tc>
          <w:tcPr>
            <w:tcW w:w="531" w:type="dxa"/>
            <w:tcBorders>
              <w:top w:val="single" w:sz="4" w:space="0" w:color="C0C0C0"/>
              <w:left w:val="single" w:sz="4" w:space="0" w:color="C0C0C0"/>
              <w:bottom w:val="single" w:sz="4" w:space="0" w:color="C0C0C0"/>
              <w:right w:val="single" w:sz="4" w:space="0" w:color="C0C0C0"/>
            </w:tcBorders>
            <w:shd w:val="clear" w:color="auto" w:fill="auto"/>
          </w:tcPr>
          <w:p w14:paraId="79B87E4F" w14:textId="77777777" w:rsidR="00F975F9" w:rsidRPr="009D0202" w:rsidRDefault="00F975F9" w:rsidP="009D0202">
            <w:pPr>
              <w:shd w:val="clear" w:color="auto" w:fill="FFFFFF" w:themeFill="background1"/>
              <w:tabs>
                <w:tab w:val="decimal" w:pos="792"/>
              </w:tabs>
              <w:rPr>
                <w:rFonts w:ascii="Arial" w:hAnsi="Arial" w:cs="Arial"/>
                <w:sz w:val="21"/>
                <w:szCs w:val="21"/>
              </w:rPr>
            </w:pPr>
          </w:p>
        </w:tc>
        <w:tc>
          <w:tcPr>
            <w:tcW w:w="720" w:type="dxa"/>
            <w:tcBorders>
              <w:top w:val="single" w:sz="4" w:space="0" w:color="C0C0C0"/>
              <w:left w:val="single" w:sz="4" w:space="0" w:color="C0C0C0"/>
              <w:bottom w:val="single" w:sz="4" w:space="0" w:color="C0C0C0"/>
              <w:right w:val="single" w:sz="4" w:space="0" w:color="C0C0C0"/>
            </w:tcBorders>
            <w:shd w:val="clear" w:color="auto" w:fill="auto"/>
          </w:tcPr>
          <w:p w14:paraId="35D2A8E4" w14:textId="77777777" w:rsidR="00F975F9" w:rsidRPr="009D0202" w:rsidRDefault="00F975F9" w:rsidP="009D0202">
            <w:pPr>
              <w:shd w:val="clear" w:color="auto" w:fill="FFFFFF" w:themeFill="background1"/>
              <w:rPr>
                <w:rFonts w:ascii="Arial" w:hAnsi="Arial" w:cs="Arial"/>
                <w:sz w:val="21"/>
                <w:szCs w:val="21"/>
              </w:rPr>
            </w:pPr>
            <w:r>
              <w:rPr>
                <w:rFonts w:ascii="Arial" w:hAnsi="Arial"/>
                <w:sz w:val="21"/>
              </w:rPr>
              <w:t>2.1.1</w:t>
            </w:r>
          </w:p>
        </w:tc>
        <w:tc>
          <w:tcPr>
            <w:tcW w:w="5760" w:type="dxa"/>
            <w:gridSpan w:val="2"/>
            <w:tcBorders>
              <w:top w:val="single" w:sz="4" w:space="0" w:color="C0C0C0"/>
              <w:left w:val="single" w:sz="4" w:space="0" w:color="C0C0C0"/>
              <w:bottom w:val="single" w:sz="4" w:space="0" w:color="C0C0C0"/>
              <w:right w:val="single" w:sz="4" w:space="0" w:color="C0C0C0"/>
            </w:tcBorders>
            <w:shd w:val="clear" w:color="auto" w:fill="auto"/>
          </w:tcPr>
          <w:p w14:paraId="6DA606F8" w14:textId="77777777" w:rsidR="00F975F9" w:rsidRPr="009D0202" w:rsidRDefault="00F975F9" w:rsidP="009D0202">
            <w:pPr>
              <w:shd w:val="clear" w:color="auto" w:fill="FFFFFF" w:themeFill="background1"/>
              <w:tabs>
                <w:tab w:val="decimal" w:pos="792"/>
              </w:tabs>
              <w:rPr>
                <w:rFonts w:ascii="Arial" w:hAnsi="Arial" w:cs="Arial"/>
                <w:sz w:val="21"/>
                <w:szCs w:val="21"/>
              </w:rPr>
            </w:pPr>
            <w:r>
              <w:rPr>
                <w:rFonts w:ascii="Arial" w:hAnsi="Arial"/>
                <w:sz w:val="21"/>
              </w:rPr>
              <w:t>Motozikletak eta ziklomotorrak</w:t>
            </w:r>
          </w:p>
        </w:tc>
        <w:tc>
          <w:tcPr>
            <w:tcW w:w="1440" w:type="dxa"/>
            <w:tcBorders>
              <w:top w:val="single" w:sz="4" w:space="0" w:color="C0C0C0"/>
              <w:left w:val="single" w:sz="4" w:space="0" w:color="C0C0C0"/>
              <w:bottom w:val="single" w:sz="4" w:space="0" w:color="C0C0C0"/>
              <w:right w:val="single" w:sz="4" w:space="0" w:color="C0C0C0"/>
            </w:tcBorders>
            <w:shd w:val="clear" w:color="auto" w:fill="auto"/>
          </w:tcPr>
          <w:p w14:paraId="156657A0" w14:textId="77777777" w:rsidR="00F975F9" w:rsidRPr="009D0202" w:rsidRDefault="00F975F9" w:rsidP="009D0202">
            <w:pPr>
              <w:shd w:val="clear" w:color="auto" w:fill="FFFFFF" w:themeFill="background1"/>
              <w:tabs>
                <w:tab w:val="decimal" w:pos="792"/>
              </w:tabs>
              <w:rPr>
                <w:rFonts w:ascii="Arial" w:hAnsi="Arial" w:cs="Arial"/>
                <w:sz w:val="21"/>
                <w:szCs w:val="21"/>
              </w:rPr>
            </w:pPr>
            <w:r>
              <w:rPr>
                <w:rFonts w:ascii="Arial" w:hAnsi="Arial"/>
                <w:sz w:val="21"/>
              </w:rPr>
              <w:t>22,60</w:t>
            </w:r>
          </w:p>
        </w:tc>
      </w:tr>
      <w:tr w:rsidR="00F975F9" w:rsidRPr="009D0202" w14:paraId="55314BA4" w14:textId="77777777" w:rsidTr="009149E7">
        <w:tc>
          <w:tcPr>
            <w:tcW w:w="425" w:type="dxa"/>
            <w:tcBorders>
              <w:top w:val="single" w:sz="4" w:space="0" w:color="C0C0C0"/>
              <w:left w:val="single" w:sz="4" w:space="0" w:color="C0C0C0"/>
              <w:bottom w:val="single" w:sz="4" w:space="0" w:color="C0C0C0"/>
              <w:right w:val="single" w:sz="4" w:space="0" w:color="C0C0C0"/>
            </w:tcBorders>
            <w:shd w:val="clear" w:color="auto" w:fill="auto"/>
          </w:tcPr>
          <w:p w14:paraId="2EA00346" w14:textId="77777777" w:rsidR="00F975F9" w:rsidRPr="009D0202" w:rsidRDefault="00F975F9" w:rsidP="009D0202">
            <w:pPr>
              <w:shd w:val="clear" w:color="auto" w:fill="FFFFFF" w:themeFill="background1"/>
              <w:rPr>
                <w:rFonts w:ascii="Arial" w:hAnsi="Arial" w:cs="Arial"/>
                <w:sz w:val="21"/>
                <w:szCs w:val="21"/>
              </w:rPr>
            </w:pPr>
          </w:p>
        </w:tc>
        <w:tc>
          <w:tcPr>
            <w:tcW w:w="531" w:type="dxa"/>
            <w:tcBorders>
              <w:top w:val="single" w:sz="4" w:space="0" w:color="C0C0C0"/>
              <w:left w:val="single" w:sz="4" w:space="0" w:color="C0C0C0"/>
              <w:bottom w:val="single" w:sz="4" w:space="0" w:color="C0C0C0"/>
              <w:right w:val="single" w:sz="4" w:space="0" w:color="C0C0C0"/>
            </w:tcBorders>
            <w:shd w:val="clear" w:color="auto" w:fill="auto"/>
          </w:tcPr>
          <w:p w14:paraId="4BAA570A" w14:textId="77777777" w:rsidR="00F975F9" w:rsidRPr="009D0202" w:rsidRDefault="00F975F9" w:rsidP="009D0202">
            <w:pPr>
              <w:shd w:val="clear" w:color="auto" w:fill="FFFFFF" w:themeFill="background1"/>
              <w:tabs>
                <w:tab w:val="decimal" w:pos="792"/>
              </w:tabs>
              <w:rPr>
                <w:rFonts w:ascii="Arial" w:hAnsi="Arial" w:cs="Arial"/>
                <w:sz w:val="21"/>
                <w:szCs w:val="21"/>
              </w:rPr>
            </w:pPr>
          </w:p>
        </w:tc>
        <w:tc>
          <w:tcPr>
            <w:tcW w:w="720" w:type="dxa"/>
            <w:tcBorders>
              <w:top w:val="single" w:sz="4" w:space="0" w:color="C0C0C0"/>
              <w:left w:val="single" w:sz="4" w:space="0" w:color="C0C0C0"/>
              <w:bottom w:val="single" w:sz="4" w:space="0" w:color="C0C0C0"/>
              <w:right w:val="single" w:sz="4" w:space="0" w:color="C0C0C0"/>
            </w:tcBorders>
            <w:shd w:val="clear" w:color="auto" w:fill="auto"/>
          </w:tcPr>
          <w:p w14:paraId="60DA06D4" w14:textId="77777777" w:rsidR="00F975F9" w:rsidRPr="009D0202" w:rsidRDefault="00F975F9" w:rsidP="009D0202">
            <w:pPr>
              <w:shd w:val="clear" w:color="auto" w:fill="FFFFFF" w:themeFill="background1"/>
              <w:rPr>
                <w:rFonts w:ascii="Arial" w:hAnsi="Arial" w:cs="Arial"/>
                <w:sz w:val="21"/>
                <w:szCs w:val="21"/>
              </w:rPr>
            </w:pPr>
            <w:r>
              <w:rPr>
                <w:rFonts w:ascii="Arial" w:hAnsi="Arial"/>
                <w:sz w:val="21"/>
              </w:rPr>
              <w:t>2.1.2</w:t>
            </w:r>
          </w:p>
        </w:tc>
        <w:tc>
          <w:tcPr>
            <w:tcW w:w="5760" w:type="dxa"/>
            <w:gridSpan w:val="2"/>
            <w:tcBorders>
              <w:top w:val="single" w:sz="4" w:space="0" w:color="C0C0C0"/>
              <w:left w:val="single" w:sz="4" w:space="0" w:color="C0C0C0"/>
              <w:bottom w:val="single" w:sz="4" w:space="0" w:color="C0C0C0"/>
              <w:right w:val="single" w:sz="4" w:space="0" w:color="C0C0C0"/>
            </w:tcBorders>
            <w:shd w:val="clear" w:color="auto" w:fill="auto"/>
          </w:tcPr>
          <w:p w14:paraId="2744D7F2" w14:textId="77777777" w:rsidR="00F975F9" w:rsidRPr="009D0202" w:rsidRDefault="00F975F9" w:rsidP="009D0202">
            <w:pPr>
              <w:shd w:val="clear" w:color="auto" w:fill="FFFFFF" w:themeFill="background1"/>
              <w:tabs>
                <w:tab w:val="decimal" w:pos="792"/>
              </w:tabs>
              <w:rPr>
                <w:rFonts w:ascii="Arial" w:hAnsi="Arial" w:cs="Arial"/>
                <w:sz w:val="21"/>
                <w:szCs w:val="21"/>
              </w:rPr>
            </w:pPr>
            <w:r>
              <w:rPr>
                <w:rFonts w:ascii="Arial" w:hAnsi="Arial"/>
                <w:sz w:val="21"/>
              </w:rPr>
              <w:t>Ibilgailu arinak</w:t>
            </w:r>
          </w:p>
        </w:tc>
        <w:tc>
          <w:tcPr>
            <w:tcW w:w="1440" w:type="dxa"/>
            <w:tcBorders>
              <w:top w:val="single" w:sz="4" w:space="0" w:color="C0C0C0"/>
              <w:left w:val="single" w:sz="4" w:space="0" w:color="C0C0C0"/>
              <w:bottom w:val="single" w:sz="4" w:space="0" w:color="C0C0C0"/>
              <w:right w:val="single" w:sz="4" w:space="0" w:color="C0C0C0"/>
            </w:tcBorders>
            <w:shd w:val="clear" w:color="auto" w:fill="auto"/>
          </w:tcPr>
          <w:p w14:paraId="171D2C18" w14:textId="77777777" w:rsidR="00F975F9" w:rsidRPr="009D0202" w:rsidRDefault="00F975F9" w:rsidP="009D0202">
            <w:pPr>
              <w:shd w:val="clear" w:color="auto" w:fill="FFFFFF" w:themeFill="background1"/>
              <w:tabs>
                <w:tab w:val="decimal" w:pos="792"/>
              </w:tabs>
              <w:rPr>
                <w:rFonts w:ascii="Arial" w:hAnsi="Arial" w:cs="Arial"/>
                <w:sz w:val="21"/>
                <w:szCs w:val="21"/>
              </w:rPr>
            </w:pPr>
            <w:r>
              <w:rPr>
                <w:rFonts w:ascii="Arial" w:hAnsi="Arial"/>
                <w:sz w:val="21"/>
              </w:rPr>
              <w:t>41,44</w:t>
            </w:r>
          </w:p>
        </w:tc>
      </w:tr>
      <w:tr w:rsidR="00F975F9" w:rsidRPr="009D0202" w14:paraId="00031C1C" w14:textId="77777777" w:rsidTr="009149E7">
        <w:tc>
          <w:tcPr>
            <w:tcW w:w="425" w:type="dxa"/>
            <w:tcBorders>
              <w:top w:val="single" w:sz="4" w:space="0" w:color="C0C0C0"/>
              <w:left w:val="single" w:sz="4" w:space="0" w:color="C0C0C0"/>
              <w:bottom w:val="single" w:sz="4" w:space="0" w:color="C0C0C0"/>
              <w:right w:val="single" w:sz="4" w:space="0" w:color="C0C0C0"/>
            </w:tcBorders>
            <w:shd w:val="clear" w:color="auto" w:fill="auto"/>
          </w:tcPr>
          <w:p w14:paraId="5F2FB1E3" w14:textId="77777777" w:rsidR="00F975F9" w:rsidRPr="009D0202" w:rsidRDefault="00F975F9" w:rsidP="009D0202">
            <w:pPr>
              <w:shd w:val="clear" w:color="auto" w:fill="FFFFFF" w:themeFill="background1"/>
              <w:rPr>
                <w:rFonts w:ascii="Arial" w:hAnsi="Arial" w:cs="Arial"/>
                <w:sz w:val="21"/>
                <w:szCs w:val="21"/>
              </w:rPr>
            </w:pPr>
          </w:p>
        </w:tc>
        <w:tc>
          <w:tcPr>
            <w:tcW w:w="531" w:type="dxa"/>
            <w:tcBorders>
              <w:top w:val="single" w:sz="4" w:space="0" w:color="C0C0C0"/>
              <w:left w:val="single" w:sz="4" w:space="0" w:color="C0C0C0"/>
              <w:bottom w:val="single" w:sz="4" w:space="0" w:color="C0C0C0"/>
              <w:right w:val="single" w:sz="4" w:space="0" w:color="C0C0C0"/>
            </w:tcBorders>
            <w:shd w:val="clear" w:color="auto" w:fill="auto"/>
          </w:tcPr>
          <w:p w14:paraId="43C82D1A" w14:textId="77777777" w:rsidR="00F975F9" w:rsidRPr="009D0202" w:rsidRDefault="00F975F9" w:rsidP="009D0202">
            <w:pPr>
              <w:shd w:val="clear" w:color="auto" w:fill="FFFFFF" w:themeFill="background1"/>
              <w:tabs>
                <w:tab w:val="decimal" w:pos="792"/>
              </w:tabs>
              <w:rPr>
                <w:rFonts w:ascii="Arial" w:hAnsi="Arial" w:cs="Arial"/>
                <w:sz w:val="21"/>
                <w:szCs w:val="21"/>
              </w:rPr>
            </w:pPr>
          </w:p>
        </w:tc>
        <w:tc>
          <w:tcPr>
            <w:tcW w:w="720" w:type="dxa"/>
            <w:tcBorders>
              <w:top w:val="single" w:sz="4" w:space="0" w:color="C0C0C0"/>
              <w:left w:val="single" w:sz="4" w:space="0" w:color="C0C0C0"/>
              <w:bottom w:val="single" w:sz="4" w:space="0" w:color="C0C0C0"/>
              <w:right w:val="single" w:sz="4" w:space="0" w:color="C0C0C0"/>
            </w:tcBorders>
            <w:shd w:val="clear" w:color="auto" w:fill="auto"/>
          </w:tcPr>
          <w:p w14:paraId="71771DE7" w14:textId="77777777" w:rsidR="00F975F9" w:rsidRPr="009D0202" w:rsidRDefault="00F975F9" w:rsidP="009D0202">
            <w:pPr>
              <w:shd w:val="clear" w:color="auto" w:fill="FFFFFF" w:themeFill="background1"/>
              <w:rPr>
                <w:rFonts w:ascii="Arial" w:hAnsi="Arial" w:cs="Arial"/>
                <w:sz w:val="21"/>
                <w:szCs w:val="21"/>
              </w:rPr>
            </w:pPr>
            <w:r>
              <w:rPr>
                <w:rFonts w:ascii="Arial" w:hAnsi="Arial"/>
                <w:sz w:val="21"/>
              </w:rPr>
              <w:t>2.1.3</w:t>
            </w:r>
          </w:p>
        </w:tc>
        <w:tc>
          <w:tcPr>
            <w:tcW w:w="5760" w:type="dxa"/>
            <w:gridSpan w:val="2"/>
            <w:tcBorders>
              <w:top w:val="single" w:sz="4" w:space="0" w:color="C0C0C0"/>
              <w:left w:val="single" w:sz="4" w:space="0" w:color="C0C0C0"/>
              <w:bottom w:val="single" w:sz="4" w:space="0" w:color="C0C0C0"/>
              <w:right w:val="single" w:sz="4" w:space="0" w:color="C0C0C0"/>
            </w:tcBorders>
            <w:shd w:val="clear" w:color="auto" w:fill="auto"/>
          </w:tcPr>
          <w:p w14:paraId="01C3107F" w14:textId="77777777" w:rsidR="00F975F9" w:rsidRPr="009D0202" w:rsidRDefault="00F975F9" w:rsidP="009D0202">
            <w:pPr>
              <w:shd w:val="clear" w:color="auto" w:fill="FFFFFF" w:themeFill="background1"/>
              <w:tabs>
                <w:tab w:val="decimal" w:pos="792"/>
              </w:tabs>
              <w:rPr>
                <w:rFonts w:ascii="Arial" w:hAnsi="Arial" w:cs="Arial"/>
                <w:sz w:val="21"/>
                <w:szCs w:val="21"/>
              </w:rPr>
            </w:pPr>
            <w:r>
              <w:rPr>
                <w:rFonts w:ascii="Arial" w:hAnsi="Arial"/>
                <w:sz w:val="21"/>
              </w:rPr>
              <w:t>Ibilgailu astunak</w:t>
            </w:r>
          </w:p>
        </w:tc>
        <w:tc>
          <w:tcPr>
            <w:tcW w:w="1440" w:type="dxa"/>
            <w:tcBorders>
              <w:top w:val="single" w:sz="4" w:space="0" w:color="C0C0C0"/>
              <w:left w:val="single" w:sz="4" w:space="0" w:color="C0C0C0"/>
              <w:bottom w:val="single" w:sz="4" w:space="0" w:color="C0C0C0"/>
              <w:right w:val="single" w:sz="4" w:space="0" w:color="C0C0C0"/>
            </w:tcBorders>
            <w:shd w:val="clear" w:color="auto" w:fill="auto"/>
          </w:tcPr>
          <w:p w14:paraId="335C8911" w14:textId="77777777" w:rsidR="00F975F9" w:rsidRPr="009D0202" w:rsidRDefault="00F975F9" w:rsidP="009D0202">
            <w:pPr>
              <w:shd w:val="clear" w:color="auto" w:fill="FFFFFF" w:themeFill="background1"/>
              <w:tabs>
                <w:tab w:val="decimal" w:pos="792"/>
              </w:tabs>
              <w:rPr>
                <w:rFonts w:ascii="Arial" w:hAnsi="Arial" w:cs="Arial"/>
                <w:sz w:val="21"/>
                <w:szCs w:val="21"/>
              </w:rPr>
            </w:pPr>
            <w:r>
              <w:rPr>
                <w:rFonts w:ascii="Arial" w:hAnsi="Arial"/>
                <w:sz w:val="21"/>
              </w:rPr>
              <w:t>55,28</w:t>
            </w:r>
          </w:p>
        </w:tc>
      </w:tr>
      <w:tr w:rsidR="00F975F9" w:rsidRPr="009D0202" w14:paraId="0E2A26B4" w14:textId="77777777" w:rsidTr="009149E7">
        <w:tc>
          <w:tcPr>
            <w:tcW w:w="425" w:type="dxa"/>
            <w:tcBorders>
              <w:top w:val="single" w:sz="4" w:space="0" w:color="C0C0C0"/>
              <w:left w:val="single" w:sz="4" w:space="0" w:color="C0C0C0"/>
              <w:bottom w:val="single" w:sz="4" w:space="0" w:color="C0C0C0"/>
              <w:right w:val="single" w:sz="4" w:space="0" w:color="C0C0C0"/>
            </w:tcBorders>
            <w:shd w:val="clear" w:color="auto" w:fill="auto"/>
          </w:tcPr>
          <w:p w14:paraId="125A1ADE" w14:textId="77777777" w:rsidR="00F975F9" w:rsidRPr="009D0202" w:rsidRDefault="00F975F9" w:rsidP="009D0202">
            <w:pPr>
              <w:shd w:val="clear" w:color="auto" w:fill="FFFFFF" w:themeFill="background1"/>
              <w:rPr>
                <w:rFonts w:ascii="Arial" w:hAnsi="Arial" w:cs="Arial"/>
                <w:sz w:val="21"/>
                <w:szCs w:val="21"/>
              </w:rPr>
            </w:pPr>
          </w:p>
        </w:tc>
        <w:tc>
          <w:tcPr>
            <w:tcW w:w="531" w:type="dxa"/>
            <w:tcBorders>
              <w:top w:val="single" w:sz="4" w:space="0" w:color="C0C0C0"/>
              <w:left w:val="single" w:sz="4" w:space="0" w:color="C0C0C0"/>
              <w:bottom w:val="single" w:sz="4" w:space="0" w:color="C0C0C0"/>
              <w:right w:val="single" w:sz="4" w:space="0" w:color="C0C0C0"/>
            </w:tcBorders>
            <w:shd w:val="clear" w:color="auto" w:fill="auto"/>
          </w:tcPr>
          <w:p w14:paraId="25C56F13" w14:textId="77777777" w:rsidR="00F975F9" w:rsidRPr="009D0202" w:rsidRDefault="00F975F9" w:rsidP="009D0202">
            <w:pPr>
              <w:shd w:val="clear" w:color="auto" w:fill="FFFFFF" w:themeFill="background1"/>
              <w:tabs>
                <w:tab w:val="decimal" w:pos="792"/>
              </w:tabs>
              <w:rPr>
                <w:rFonts w:ascii="Arial" w:hAnsi="Arial" w:cs="Arial"/>
                <w:sz w:val="21"/>
                <w:szCs w:val="21"/>
              </w:rPr>
            </w:pPr>
          </w:p>
        </w:tc>
        <w:tc>
          <w:tcPr>
            <w:tcW w:w="720" w:type="dxa"/>
            <w:tcBorders>
              <w:top w:val="single" w:sz="4" w:space="0" w:color="C0C0C0"/>
              <w:left w:val="single" w:sz="4" w:space="0" w:color="C0C0C0"/>
              <w:bottom w:val="single" w:sz="4" w:space="0" w:color="C0C0C0"/>
              <w:right w:val="single" w:sz="4" w:space="0" w:color="C0C0C0"/>
            </w:tcBorders>
            <w:shd w:val="clear" w:color="auto" w:fill="auto"/>
          </w:tcPr>
          <w:p w14:paraId="2242E496" w14:textId="77777777" w:rsidR="00F975F9" w:rsidRPr="009D0202" w:rsidRDefault="00F975F9" w:rsidP="009D0202">
            <w:pPr>
              <w:shd w:val="clear" w:color="auto" w:fill="FFFFFF" w:themeFill="background1"/>
              <w:rPr>
                <w:rFonts w:ascii="Arial" w:hAnsi="Arial" w:cs="Arial"/>
                <w:sz w:val="21"/>
                <w:szCs w:val="21"/>
              </w:rPr>
            </w:pPr>
            <w:r>
              <w:rPr>
                <w:rFonts w:ascii="Arial" w:hAnsi="Arial"/>
                <w:sz w:val="21"/>
              </w:rPr>
              <w:t>2.1.4</w:t>
            </w:r>
          </w:p>
        </w:tc>
        <w:tc>
          <w:tcPr>
            <w:tcW w:w="5760" w:type="dxa"/>
            <w:gridSpan w:val="2"/>
            <w:tcBorders>
              <w:top w:val="single" w:sz="4" w:space="0" w:color="C0C0C0"/>
              <w:left w:val="single" w:sz="4" w:space="0" w:color="C0C0C0"/>
              <w:bottom w:val="single" w:sz="4" w:space="0" w:color="C0C0C0"/>
              <w:right w:val="single" w:sz="4" w:space="0" w:color="C0C0C0"/>
            </w:tcBorders>
            <w:shd w:val="clear" w:color="auto" w:fill="auto"/>
          </w:tcPr>
          <w:p w14:paraId="7B4824EB" w14:textId="77777777" w:rsidR="00F975F9" w:rsidRPr="009D0202" w:rsidRDefault="00F975F9" w:rsidP="009D0202">
            <w:pPr>
              <w:shd w:val="clear" w:color="auto" w:fill="FFFFFF" w:themeFill="background1"/>
              <w:tabs>
                <w:tab w:val="decimal" w:pos="792"/>
              </w:tabs>
              <w:rPr>
                <w:rFonts w:ascii="Arial" w:hAnsi="Arial" w:cs="Arial"/>
                <w:sz w:val="21"/>
                <w:szCs w:val="21"/>
              </w:rPr>
            </w:pPr>
            <w:r>
              <w:rPr>
                <w:rFonts w:ascii="Arial" w:hAnsi="Arial"/>
                <w:sz w:val="21"/>
              </w:rPr>
              <w:t>Atoiak eta nekazaritzako ibilgailuak</w:t>
            </w:r>
          </w:p>
        </w:tc>
        <w:tc>
          <w:tcPr>
            <w:tcW w:w="1440" w:type="dxa"/>
            <w:tcBorders>
              <w:top w:val="single" w:sz="4" w:space="0" w:color="C0C0C0"/>
              <w:left w:val="single" w:sz="4" w:space="0" w:color="C0C0C0"/>
              <w:bottom w:val="single" w:sz="4" w:space="0" w:color="C0C0C0"/>
              <w:right w:val="single" w:sz="4" w:space="0" w:color="C0C0C0"/>
            </w:tcBorders>
            <w:shd w:val="clear" w:color="auto" w:fill="auto"/>
          </w:tcPr>
          <w:p w14:paraId="19BD4C70" w14:textId="77777777" w:rsidR="00F975F9" w:rsidRPr="009D0202" w:rsidRDefault="00F975F9" w:rsidP="009D0202">
            <w:pPr>
              <w:shd w:val="clear" w:color="auto" w:fill="FFFFFF" w:themeFill="background1"/>
              <w:tabs>
                <w:tab w:val="decimal" w:pos="792"/>
              </w:tabs>
              <w:rPr>
                <w:rFonts w:ascii="Arial" w:hAnsi="Arial" w:cs="Arial"/>
                <w:sz w:val="21"/>
                <w:szCs w:val="21"/>
              </w:rPr>
            </w:pPr>
            <w:r>
              <w:rPr>
                <w:rFonts w:ascii="Arial" w:hAnsi="Arial"/>
                <w:sz w:val="21"/>
              </w:rPr>
              <w:t>35,15</w:t>
            </w:r>
          </w:p>
        </w:tc>
      </w:tr>
      <w:tr w:rsidR="00F975F9" w:rsidRPr="009D0202" w14:paraId="5B9337E7" w14:textId="77777777" w:rsidTr="009149E7">
        <w:tc>
          <w:tcPr>
            <w:tcW w:w="425" w:type="dxa"/>
            <w:tcBorders>
              <w:top w:val="single" w:sz="4" w:space="0" w:color="C0C0C0"/>
              <w:left w:val="single" w:sz="4" w:space="0" w:color="C0C0C0"/>
              <w:bottom w:val="single" w:sz="4" w:space="0" w:color="C0C0C0"/>
              <w:right w:val="single" w:sz="4" w:space="0" w:color="C0C0C0"/>
            </w:tcBorders>
            <w:shd w:val="clear" w:color="auto" w:fill="auto"/>
          </w:tcPr>
          <w:p w14:paraId="021B7BD8" w14:textId="77777777" w:rsidR="00F975F9" w:rsidRPr="009D0202" w:rsidRDefault="00F975F9" w:rsidP="009D0202">
            <w:pPr>
              <w:shd w:val="clear" w:color="auto" w:fill="FFFFFF" w:themeFill="background1"/>
              <w:rPr>
                <w:rFonts w:ascii="Arial" w:hAnsi="Arial" w:cs="Arial"/>
                <w:sz w:val="21"/>
                <w:szCs w:val="21"/>
              </w:rPr>
            </w:pPr>
          </w:p>
        </w:tc>
        <w:tc>
          <w:tcPr>
            <w:tcW w:w="531" w:type="dxa"/>
            <w:tcBorders>
              <w:top w:val="single" w:sz="4" w:space="0" w:color="C0C0C0"/>
              <w:left w:val="single" w:sz="4" w:space="0" w:color="C0C0C0"/>
              <w:bottom w:val="single" w:sz="4" w:space="0" w:color="C0C0C0"/>
              <w:right w:val="single" w:sz="4" w:space="0" w:color="C0C0C0"/>
            </w:tcBorders>
            <w:shd w:val="clear" w:color="auto" w:fill="auto"/>
          </w:tcPr>
          <w:p w14:paraId="736AC6A3" w14:textId="77777777" w:rsidR="00F975F9" w:rsidRPr="009D0202" w:rsidRDefault="00F975F9" w:rsidP="009D0202">
            <w:pPr>
              <w:shd w:val="clear" w:color="auto" w:fill="FFFFFF" w:themeFill="background1"/>
              <w:tabs>
                <w:tab w:val="decimal" w:pos="792"/>
              </w:tabs>
              <w:rPr>
                <w:rFonts w:ascii="Arial" w:hAnsi="Arial" w:cs="Arial"/>
                <w:sz w:val="21"/>
                <w:szCs w:val="21"/>
              </w:rPr>
            </w:pPr>
            <w:r>
              <w:rPr>
                <w:rFonts w:ascii="Arial" w:hAnsi="Arial"/>
                <w:sz w:val="21"/>
              </w:rPr>
              <w:t>2.2</w:t>
            </w:r>
          </w:p>
        </w:tc>
        <w:tc>
          <w:tcPr>
            <w:tcW w:w="6480" w:type="dxa"/>
            <w:gridSpan w:val="3"/>
            <w:tcBorders>
              <w:top w:val="single" w:sz="4" w:space="0" w:color="C0C0C0"/>
              <w:left w:val="single" w:sz="4" w:space="0" w:color="C0C0C0"/>
              <w:bottom w:val="single" w:sz="4" w:space="0" w:color="C0C0C0"/>
              <w:right w:val="single" w:sz="4" w:space="0" w:color="C0C0C0"/>
            </w:tcBorders>
            <w:shd w:val="clear" w:color="auto" w:fill="auto"/>
          </w:tcPr>
          <w:p w14:paraId="62534BC2" w14:textId="77777777" w:rsidR="00F975F9" w:rsidRPr="009D0202" w:rsidRDefault="00F975F9" w:rsidP="009D0202">
            <w:pPr>
              <w:shd w:val="clear" w:color="auto" w:fill="FFFFFF" w:themeFill="background1"/>
              <w:tabs>
                <w:tab w:val="decimal" w:pos="792"/>
              </w:tabs>
              <w:rPr>
                <w:rFonts w:ascii="Arial" w:hAnsi="Arial" w:cs="Arial"/>
                <w:sz w:val="21"/>
                <w:szCs w:val="21"/>
              </w:rPr>
            </w:pPr>
            <w:r>
              <w:rPr>
                <w:rFonts w:ascii="Arial" w:hAnsi="Arial"/>
                <w:sz w:val="21"/>
              </w:rPr>
              <w:t>Taximetroen ikuskapenak</w:t>
            </w:r>
          </w:p>
        </w:tc>
        <w:tc>
          <w:tcPr>
            <w:tcW w:w="1440" w:type="dxa"/>
            <w:tcBorders>
              <w:top w:val="single" w:sz="4" w:space="0" w:color="C0C0C0"/>
              <w:left w:val="single" w:sz="4" w:space="0" w:color="C0C0C0"/>
              <w:bottom w:val="single" w:sz="4" w:space="0" w:color="C0C0C0"/>
              <w:right w:val="single" w:sz="4" w:space="0" w:color="C0C0C0"/>
            </w:tcBorders>
            <w:shd w:val="clear" w:color="auto" w:fill="auto"/>
          </w:tcPr>
          <w:p w14:paraId="308E3BA7" w14:textId="77777777" w:rsidR="00F975F9" w:rsidRPr="009D0202" w:rsidRDefault="00F975F9" w:rsidP="009D0202">
            <w:pPr>
              <w:shd w:val="clear" w:color="auto" w:fill="FFFFFF" w:themeFill="background1"/>
              <w:tabs>
                <w:tab w:val="decimal" w:pos="792"/>
              </w:tabs>
              <w:rPr>
                <w:rFonts w:ascii="Arial" w:hAnsi="Arial" w:cs="Arial"/>
                <w:sz w:val="21"/>
                <w:szCs w:val="21"/>
              </w:rPr>
            </w:pPr>
            <w:r>
              <w:rPr>
                <w:rFonts w:ascii="Arial" w:hAnsi="Arial"/>
                <w:sz w:val="21"/>
              </w:rPr>
              <w:t>25,12</w:t>
            </w:r>
          </w:p>
        </w:tc>
      </w:tr>
      <w:tr w:rsidR="00F975F9" w:rsidRPr="009D0202" w14:paraId="49A7B4D4" w14:textId="77777777" w:rsidTr="009149E7">
        <w:tc>
          <w:tcPr>
            <w:tcW w:w="425" w:type="dxa"/>
            <w:tcBorders>
              <w:top w:val="single" w:sz="4" w:space="0" w:color="C0C0C0"/>
              <w:left w:val="single" w:sz="4" w:space="0" w:color="C0C0C0"/>
              <w:bottom w:val="single" w:sz="4" w:space="0" w:color="C0C0C0"/>
              <w:right w:val="single" w:sz="4" w:space="0" w:color="C0C0C0"/>
            </w:tcBorders>
            <w:shd w:val="clear" w:color="auto" w:fill="auto"/>
          </w:tcPr>
          <w:p w14:paraId="39D488A3" w14:textId="77777777" w:rsidR="00F975F9" w:rsidRPr="009D0202" w:rsidRDefault="00F975F9" w:rsidP="009D0202">
            <w:pPr>
              <w:shd w:val="clear" w:color="auto" w:fill="FFFFFF" w:themeFill="background1"/>
              <w:rPr>
                <w:rFonts w:ascii="Arial" w:hAnsi="Arial" w:cs="Arial"/>
                <w:sz w:val="21"/>
                <w:szCs w:val="21"/>
              </w:rPr>
            </w:pPr>
          </w:p>
        </w:tc>
        <w:tc>
          <w:tcPr>
            <w:tcW w:w="531" w:type="dxa"/>
            <w:tcBorders>
              <w:top w:val="single" w:sz="4" w:space="0" w:color="C0C0C0"/>
              <w:left w:val="single" w:sz="4" w:space="0" w:color="C0C0C0"/>
              <w:bottom w:val="single" w:sz="4" w:space="0" w:color="C0C0C0"/>
              <w:right w:val="single" w:sz="4" w:space="0" w:color="C0C0C0"/>
            </w:tcBorders>
            <w:shd w:val="clear" w:color="auto" w:fill="auto"/>
          </w:tcPr>
          <w:p w14:paraId="298AA863" w14:textId="77777777" w:rsidR="00F975F9" w:rsidRPr="009D0202" w:rsidRDefault="00F975F9" w:rsidP="009D0202">
            <w:pPr>
              <w:shd w:val="clear" w:color="auto" w:fill="FFFFFF" w:themeFill="background1"/>
              <w:tabs>
                <w:tab w:val="decimal" w:pos="792"/>
              </w:tabs>
              <w:rPr>
                <w:rFonts w:ascii="Arial" w:hAnsi="Arial" w:cs="Arial"/>
                <w:sz w:val="21"/>
                <w:szCs w:val="21"/>
              </w:rPr>
            </w:pPr>
            <w:r>
              <w:rPr>
                <w:rFonts w:ascii="Arial" w:hAnsi="Arial"/>
                <w:sz w:val="21"/>
              </w:rPr>
              <w:t>2.3</w:t>
            </w:r>
          </w:p>
        </w:tc>
        <w:tc>
          <w:tcPr>
            <w:tcW w:w="6480" w:type="dxa"/>
            <w:gridSpan w:val="3"/>
            <w:tcBorders>
              <w:top w:val="single" w:sz="4" w:space="0" w:color="C0C0C0"/>
              <w:left w:val="single" w:sz="4" w:space="0" w:color="C0C0C0"/>
              <w:bottom w:val="single" w:sz="4" w:space="0" w:color="C0C0C0"/>
              <w:right w:val="single" w:sz="4" w:space="0" w:color="C0C0C0"/>
            </w:tcBorders>
            <w:shd w:val="clear" w:color="auto" w:fill="auto"/>
          </w:tcPr>
          <w:p w14:paraId="476AA945" w14:textId="77777777" w:rsidR="00F975F9" w:rsidRPr="009D0202" w:rsidRDefault="00F975F9" w:rsidP="009D0202">
            <w:pPr>
              <w:shd w:val="clear" w:color="auto" w:fill="FFFFFF" w:themeFill="background1"/>
              <w:tabs>
                <w:tab w:val="decimal" w:pos="792"/>
              </w:tabs>
              <w:rPr>
                <w:rFonts w:ascii="Arial" w:hAnsi="Arial" w:cs="Arial"/>
                <w:sz w:val="21"/>
                <w:szCs w:val="21"/>
              </w:rPr>
            </w:pPr>
            <w:r>
              <w:rPr>
                <w:rFonts w:ascii="Arial" w:hAnsi="Arial"/>
                <w:sz w:val="21"/>
              </w:rPr>
              <w:t>Ikuskapen-lerrotik pasa beharrik gabeko gainerako ikuskapenak</w:t>
            </w:r>
          </w:p>
        </w:tc>
        <w:tc>
          <w:tcPr>
            <w:tcW w:w="1440" w:type="dxa"/>
            <w:tcBorders>
              <w:top w:val="single" w:sz="4" w:space="0" w:color="C0C0C0"/>
              <w:left w:val="single" w:sz="4" w:space="0" w:color="C0C0C0"/>
              <w:bottom w:val="single" w:sz="4" w:space="0" w:color="C0C0C0"/>
              <w:right w:val="single" w:sz="4" w:space="0" w:color="C0C0C0"/>
            </w:tcBorders>
            <w:shd w:val="clear" w:color="auto" w:fill="auto"/>
          </w:tcPr>
          <w:p w14:paraId="61EC8498" w14:textId="77777777" w:rsidR="00F975F9" w:rsidRPr="009D0202" w:rsidRDefault="00F975F9" w:rsidP="009D0202">
            <w:pPr>
              <w:shd w:val="clear" w:color="auto" w:fill="FFFFFF" w:themeFill="background1"/>
              <w:tabs>
                <w:tab w:val="decimal" w:pos="792"/>
              </w:tabs>
              <w:rPr>
                <w:rFonts w:ascii="Arial" w:hAnsi="Arial" w:cs="Arial"/>
                <w:sz w:val="21"/>
                <w:szCs w:val="21"/>
              </w:rPr>
            </w:pPr>
            <w:r>
              <w:rPr>
                <w:rFonts w:ascii="Arial" w:hAnsi="Arial"/>
                <w:sz w:val="21"/>
              </w:rPr>
              <w:t>25,12</w:t>
            </w:r>
          </w:p>
        </w:tc>
      </w:tr>
      <w:tr w:rsidR="00F975F9" w:rsidRPr="009D0202" w14:paraId="3AE2BD66" w14:textId="77777777" w:rsidTr="009149E7">
        <w:tc>
          <w:tcPr>
            <w:tcW w:w="425" w:type="dxa"/>
            <w:tcBorders>
              <w:top w:val="single" w:sz="4" w:space="0" w:color="C0C0C0"/>
              <w:left w:val="single" w:sz="4" w:space="0" w:color="C0C0C0"/>
              <w:bottom w:val="single" w:sz="4" w:space="0" w:color="C0C0C0"/>
              <w:right w:val="single" w:sz="4" w:space="0" w:color="C0C0C0"/>
            </w:tcBorders>
            <w:shd w:val="clear" w:color="auto" w:fill="auto"/>
          </w:tcPr>
          <w:p w14:paraId="41D0FB49" w14:textId="77777777" w:rsidR="00F975F9" w:rsidRPr="009D0202" w:rsidRDefault="00F975F9" w:rsidP="009D0202">
            <w:pPr>
              <w:shd w:val="clear" w:color="auto" w:fill="FFFFFF" w:themeFill="background1"/>
              <w:rPr>
                <w:rFonts w:ascii="Arial" w:hAnsi="Arial" w:cs="Arial"/>
                <w:sz w:val="21"/>
                <w:szCs w:val="21"/>
              </w:rPr>
            </w:pPr>
          </w:p>
        </w:tc>
        <w:tc>
          <w:tcPr>
            <w:tcW w:w="531" w:type="dxa"/>
            <w:tcBorders>
              <w:top w:val="single" w:sz="4" w:space="0" w:color="C0C0C0"/>
              <w:left w:val="single" w:sz="4" w:space="0" w:color="C0C0C0"/>
              <w:bottom w:val="single" w:sz="4" w:space="0" w:color="C0C0C0"/>
              <w:right w:val="single" w:sz="4" w:space="0" w:color="C0C0C0"/>
            </w:tcBorders>
            <w:shd w:val="clear" w:color="auto" w:fill="auto"/>
          </w:tcPr>
          <w:p w14:paraId="09450A4C" w14:textId="77777777" w:rsidR="00F975F9" w:rsidRPr="009D0202" w:rsidRDefault="00F975F9" w:rsidP="009D0202">
            <w:pPr>
              <w:shd w:val="clear" w:color="auto" w:fill="FFFFFF" w:themeFill="background1"/>
              <w:tabs>
                <w:tab w:val="decimal" w:pos="792"/>
              </w:tabs>
              <w:rPr>
                <w:rFonts w:ascii="Arial" w:hAnsi="Arial" w:cs="Arial"/>
                <w:sz w:val="21"/>
                <w:szCs w:val="21"/>
              </w:rPr>
            </w:pPr>
            <w:r>
              <w:rPr>
                <w:rFonts w:ascii="Arial" w:hAnsi="Arial"/>
                <w:sz w:val="21"/>
              </w:rPr>
              <w:t>2.4</w:t>
            </w:r>
          </w:p>
        </w:tc>
        <w:tc>
          <w:tcPr>
            <w:tcW w:w="7920" w:type="dxa"/>
            <w:gridSpan w:val="4"/>
            <w:tcBorders>
              <w:top w:val="single" w:sz="4" w:space="0" w:color="C0C0C0"/>
              <w:left w:val="single" w:sz="4" w:space="0" w:color="C0C0C0"/>
              <w:bottom w:val="single" w:sz="4" w:space="0" w:color="C0C0C0"/>
              <w:right w:val="single" w:sz="4" w:space="0" w:color="C0C0C0"/>
            </w:tcBorders>
            <w:shd w:val="clear" w:color="auto" w:fill="auto"/>
          </w:tcPr>
          <w:p w14:paraId="38A8B2DE" w14:textId="77777777" w:rsidR="00F975F9" w:rsidRPr="009D0202" w:rsidRDefault="00F975F9" w:rsidP="009D0202">
            <w:pPr>
              <w:shd w:val="clear" w:color="auto" w:fill="FFFFFF" w:themeFill="background1"/>
              <w:tabs>
                <w:tab w:val="decimal" w:pos="792"/>
              </w:tabs>
              <w:rPr>
                <w:rFonts w:ascii="Arial" w:hAnsi="Arial" w:cs="Arial"/>
                <w:sz w:val="21"/>
                <w:szCs w:val="21"/>
              </w:rPr>
            </w:pPr>
            <w:r>
              <w:rPr>
                <w:rFonts w:ascii="Arial" w:hAnsi="Arial"/>
                <w:sz w:val="21"/>
              </w:rPr>
              <w:t>Ikuskapen-lerrotik pasa beharreko gainerako ikuskapenak: 24,14 euro gehi 2.1 puntuan adierazitakoa</w:t>
            </w:r>
          </w:p>
        </w:tc>
      </w:tr>
      <w:tr w:rsidR="00F975F9" w:rsidRPr="009D0202" w14:paraId="2347C524" w14:textId="77777777" w:rsidTr="009149E7">
        <w:tc>
          <w:tcPr>
            <w:tcW w:w="425" w:type="dxa"/>
            <w:tcBorders>
              <w:top w:val="single" w:sz="4" w:space="0" w:color="C0C0C0"/>
              <w:left w:val="single" w:sz="4" w:space="0" w:color="C0C0C0"/>
              <w:bottom w:val="single" w:sz="4" w:space="0" w:color="C0C0C0"/>
              <w:right w:val="single" w:sz="4" w:space="0" w:color="C0C0C0"/>
            </w:tcBorders>
            <w:shd w:val="clear" w:color="auto" w:fill="auto"/>
          </w:tcPr>
          <w:p w14:paraId="2788C839" w14:textId="77777777" w:rsidR="00F975F9" w:rsidRPr="009D0202" w:rsidRDefault="00F975F9" w:rsidP="009D0202">
            <w:pPr>
              <w:shd w:val="clear" w:color="auto" w:fill="FFFFFF" w:themeFill="background1"/>
              <w:rPr>
                <w:rFonts w:ascii="Arial" w:hAnsi="Arial" w:cs="Arial"/>
                <w:sz w:val="21"/>
                <w:szCs w:val="21"/>
              </w:rPr>
            </w:pPr>
          </w:p>
        </w:tc>
        <w:tc>
          <w:tcPr>
            <w:tcW w:w="531" w:type="dxa"/>
            <w:tcBorders>
              <w:top w:val="single" w:sz="4" w:space="0" w:color="C0C0C0"/>
              <w:left w:val="single" w:sz="4" w:space="0" w:color="C0C0C0"/>
              <w:bottom w:val="single" w:sz="4" w:space="0" w:color="C0C0C0"/>
              <w:right w:val="single" w:sz="4" w:space="0" w:color="C0C0C0"/>
            </w:tcBorders>
            <w:shd w:val="clear" w:color="auto" w:fill="auto"/>
          </w:tcPr>
          <w:p w14:paraId="45760833" w14:textId="77777777" w:rsidR="00F975F9" w:rsidRPr="009D0202" w:rsidRDefault="00F975F9" w:rsidP="009D0202">
            <w:pPr>
              <w:shd w:val="clear" w:color="auto" w:fill="FFFFFF" w:themeFill="background1"/>
              <w:tabs>
                <w:tab w:val="decimal" w:pos="792"/>
              </w:tabs>
              <w:rPr>
                <w:rFonts w:ascii="Arial" w:hAnsi="Arial" w:cs="Arial"/>
                <w:sz w:val="21"/>
                <w:szCs w:val="21"/>
              </w:rPr>
            </w:pPr>
            <w:r>
              <w:rPr>
                <w:rFonts w:ascii="Arial" w:hAnsi="Arial"/>
                <w:sz w:val="21"/>
              </w:rPr>
              <w:t>2.5</w:t>
            </w:r>
          </w:p>
        </w:tc>
        <w:tc>
          <w:tcPr>
            <w:tcW w:w="7920" w:type="dxa"/>
            <w:gridSpan w:val="4"/>
            <w:tcBorders>
              <w:top w:val="single" w:sz="4" w:space="0" w:color="C0C0C0"/>
              <w:left w:val="single" w:sz="4" w:space="0" w:color="C0C0C0"/>
              <w:bottom w:val="single" w:sz="4" w:space="0" w:color="C0C0C0"/>
              <w:right w:val="single" w:sz="4" w:space="0" w:color="C0C0C0"/>
            </w:tcBorders>
            <w:shd w:val="clear" w:color="auto" w:fill="auto"/>
          </w:tcPr>
          <w:p w14:paraId="5C257008" w14:textId="77777777" w:rsidR="00F975F9" w:rsidRPr="009D0202" w:rsidRDefault="00F975F9" w:rsidP="009D0202">
            <w:pPr>
              <w:shd w:val="clear" w:color="auto" w:fill="FFFFFF" w:themeFill="background1"/>
              <w:tabs>
                <w:tab w:val="decimal" w:pos="792"/>
              </w:tabs>
              <w:rPr>
                <w:rFonts w:ascii="Arial" w:hAnsi="Arial" w:cs="Arial"/>
                <w:sz w:val="21"/>
                <w:szCs w:val="21"/>
              </w:rPr>
            </w:pPr>
            <w:r>
              <w:rPr>
                <w:rFonts w:ascii="Arial" w:hAnsi="Arial"/>
                <w:sz w:val="21"/>
              </w:rPr>
              <w:t>Etxez etxeko ikuskapenak: Dagokion tasa gehi 0,65 euro kilometroko</w:t>
            </w:r>
          </w:p>
        </w:tc>
      </w:tr>
      <w:tr w:rsidR="00F975F9" w:rsidRPr="009D0202" w14:paraId="109478F6" w14:textId="77777777" w:rsidTr="009149E7">
        <w:tc>
          <w:tcPr>
            <w:tcW w:w="425" w:type="dxa"/>
            <w:tcBorders>
              <w:top w:val="single" w:sz="4" w:space="0" w:color="C0C0C0"/>
              <w:left w:val="single" w:sz="4" w:space="0" w:color="C0C0C0"/>
              <w:bottom w:val="single" w:sz="4" w:space="0" w:color="C0C0C0"/>
              <w:right w:val="single" w:sz="4" w:space="0" w:color="C0C0C0"/>
            </w:tcBorders>
            <w:shd w:val="clear" w:color="auto" w:fill="auto"/>
          </w:tcPr>
          <w:p w14:paraId="1362AE94" w14:textId="77777777" w:rsidR="00F975F9" w:rsidRPr="009D0202" w:rsidRDefault="00F975F9" w:rsidP="009D0202">
            <w:pPr>
              <w:shd w:val="clear" w:color="auto" w:fill="FFFFFF" w:themeFill="background1"/>
              <w:rPr>
                <w:rFonts w:ascii="Arial" w:hAnsi="Arial" w:cs="Arial"/>
                <w:sz w:val="21"/>
                <w:szCs w:val="21"/>
              </w:rPr>
            </w:pPr>
            <w:r>
              <w:rPr>
                <w:rFonts w:ascii="Arial" w:hAnsi="Arial"/>
                <w:sz w:val="21"/>
              </w:rPr>
              <w:t>3.</w:t>
            </w:r>
          </w:p>
        </w:tc>
        <w:tc>
          <w:tcPr>
            <w:tcW w:w="7011" w:type="dxa"/>
            <w:gridSpan w:val="4"/>
            <w:tcBorders>
              <w:top w:val="single" w:sz="4" w:space="0" w:color="C0C0C0"/>
              <w:left w:val="single" w:sz="4" w:space="0" w:color="C0C0C0"/>
              <w:bottom w:val="single" w:sz="4" w:space="0" w:color="C0C0C0"/>
              <w:right w:val="single" w:sz="4" w:space="0" w:color="C0C0C0"/>
            </w:tcBorders>
            <w:shd w:val="clear" w:color="auto" w:fill="auto"/>
          </w:tcPr>
          <w:p w14:paraId="4BD01598" w14:textId="77777777" w:rsidR="00F975F9" w:rsidRPr="009D0202" w:rsidRDefault="00F975F9" w:rsidP="009D0202">
            <w:pPr>
              <w:shd w:val="clear" w:color="auto" w:fill="FFFFFF" w:themeFill="background1"/>
              <w:tabs>
                <w:tab w:val="decimal" w:pos="792"/>
              </w:tabs>
              <w:rPr>
                <w:rFonts w:ascii="Arial" w:hAnsi="Arial" w:cs="Arial"/>
                <w:sz w:val="21"/>
                <w:szCs w:val="21"/>
              </w:rPr>
            </w:pPr>
            <w:r>
              <w:rPr>
                <w:rFonts w:ascii="Arial" w:hAnsi="Arial"/>
                <w:sz w:val="21"/>
              </w:rPr>
              <w:t>X izpien instalazioak:</w:t>
            </w:r>
          </w:p>
        </w:tc>
        <w:tc>
          <w:tcPr>
            <w:tcW w:w="1440" w:type="dxa"/>
            <w:tcBorders>
              <w:top w:val="single" w:sz="4" w:space="0" w:color="C0C0C0"/>
              <w:left w:val="single" w:sz="4" w:space="0" w:color="C0C0C0"/>
              <w:bottom w:val="single" w:sz="4" w:space="0" w:color="C0C0C0"/>
              <w:right w:val="single" w:sz="4" w:space="0" w:color="C0C0C0"/>
            </w:tcBorders>
            <w:shd w:val="clear" w:color="auto" w:fill="auto"/>
          </w:tcPr>
          <w:p w14:paraId="08D93A0B" w14:textId="77777777" w:rsidR="00F975F9" w:rsidRPr="009D0202" w:rsidRDefault="00F975F9" w:rsidP="009D0202">
            <w:pPr>
              <w:shd w:val="clear" w:color="auto" w:fill="FFFFFF" w:themeFill="background1"/>
              <w:tabs>
                <w:tab w:val="decimal" w:pos="792"/>
              </w:tabs>
              <w:rPr>
                <w:rFonts w:ascii="Arial" w:hAnsi="Arial" w:cs="Arial"/>
                <w:sz w:val="21"/>
                <w:szCs w:val="21"/>
              </w:rPr>
            </w:pPr>
          </w:p>
        </w:tc>
      </w:tr>
      <w:tr w:rsidR="00F975F9" w:rsidRPr="009D0202" w14:paraId="62D55B2F" w14:textId="77777777" w:rsidTr="009149E7">
        <w:tc>
          <w:tcPr>
            <w:tcW w:w="425" w:type="dxa"/>
            <w:tcBorders>
              <w:top w:val="single" w:sz="4" w:space="0" w:color="C0C0C0"/>
              <w:left w:val="single" w:sz="4" w:space="0" w:color="C0C0C0"/>
              <w:bottom w:val="single" w:sz="4" w:space="0" w:color="C0C0C0"/>
              <w:right w:val="single" w:sz="4" w:space="0" w:color="C0C0C0"/>
            </w:tcBorders>
            <w:shd w:val="clear" w:color="auto" w:fill="auto"/>
          </w:tcPr>
          <w:p w14:paraId="2AF13B5A" w14:textId="77777777" w:rsidR="00F975F9" w:rsidRPr="009D0202" w:rsidRDefault="00F975F9" w:rsidP="009D0202">
            <w:pPr>
              <w:shd w:val="clear" w:color="auto" w:fill="FFFFFF" w:themeFill="background1"/>
              <w:rPr>
                <w:rFonts w:ascii="Arial" w:hAnsi="Arial" w:cs="Arial"/>
                <w:sz w:val="21"/>
                <w:szCs w:val="21"/>
              </w:rPr>
            </w:pPr>
          </w:p>
        </w:tc>
        <w:tc>
          <w:tcPr>
            <w:tcW w:w="531" w:type="dxa"/>
            <w:tcBorders>
              <w:top w:val="single" w:sz="4" w:space="0" w:color="C0C0C0"/>
              <w:left w:val="single" w:sz="4" w:space="0" w:color="C0C0C0"/>
              <w:bottom w:val="single" w:sz="4" w:space="0" w:color="C0C0C0"/>
              <w:right w:val="single" w:sz="4" w:space="0" w:color="C0C0C0"/>
            </w:tcBorders>
            <w:shd w:val="clear" w:color="auto" w:fill="auto"/>
          </w:tcPr>
          <w:p w14:paraId="037EB833" w14:textId="77777777" w:rsidR="00F975F9" w:rsidRPr="009D0202" w:rsidRDefault="00F975F9" w:rsidP="009D0202">
            <w:pPr>
              <w:shd w:val="clear" w:color="auto" w:fill="FFFFFF" w:themeFill="background1"/>
              <w:tabs>
                <w:tab w:val="decimal" w:pos="792"/>
              </w:tabs>
              <w:rPr>
                <w:rFonts w:ascii="Arial" w:hAnsi="Arial" w:cs="Arial"/>
                <w:sz w:val="21"/>
                <w:szCs w:val="21"/>
              </w:rPr>
            </w:pPr>
            <w:r>
              <w:rPr>
                <w:rFonts w:ascii="Arial" w:hAnsi="Arial"/>
                <w:sz w:val="21"/>
              </w:rPr>
              <w:t>3.1</w:t>
            </w:r>
          </w:p>
        </w:tc>
        <w:tc>
          <w:tcPr>
            <w:tcW w:w="6480" w:type="dxa"/>
            <w:gridSpan w:val="3"/>
            <w:tcBorders>
              <w:top w:val="single" w:sz="4" w:space="0" w:color="C0C0C0"/>
              <w:left w:val="single" w:sz="4" w:space="0" w:color="C0C0C0"/>
              <w:bottom w:val="single" w:sz="4" w:space="0" w:color="C0C0C0"/>
              <w:right w:val="single" w:sz="4" w:space="0" w:color="C0C0C0"/>
            </w:tcBorders>
            <w:shd w:val="clear" w:color="auto" w:fill="auto"/>
          </w:tcPr>
          <w:p w14:paraId="2F6D4176" w14:textId="77777777" w:rsidR="00F975F9" w:rsidRPr="009D0202" w:rsidRDefault="00F975F9" w:rsidP="009D0202">
            <w:pPr>
              <w:shd w:val="clear" w:color="auto" w:fill="FFFFFF" w:themeFill="background1"/>
              <w:tabs>
                <w:tab w:val="decimal" w:pos="792"/>
              </w:tabs>
              <w:rPr>
                <w:rFonts w:ascii="Arial" w:hAnsi="Arial" w:cs="Arial"/>
                <w:sz w:val="21"/>
                <w:szCs w:val="21"/>
              </w:rPr>
            </w:pPr>
            <w:r>
              <w:rPr>
                <w:rFonts w:ascii="Arial" w:hAnsi="Arial"/>
                <w:sz w:val="21"/>
              </w:rPr>
              <w:t>Mediku-diagnostikoak egiteko X izpien instalazioen erregistro-inskripzio bakoitza</w:t>
            </w:r>
          </w:p>
        </w:tc>
        <w:tc>
          <w:tcPr>
            <w:tcW w:w="1440" w:type="dxa"/>
            <w:tcBorders>
              <w:top w:val="single" w:sz="4" w:space="0" w:color="C0C0C0"/>
              <w:left w:val="single" w:sz="4" w:space="0" w:color="C0C0C0"/>
              <w:bottom w:val="single" w:sz="4" w:space="0" w:color="C0C0C0"/>
              <w:right w:val="single" w:sz="4" w:space="0" w:color="C0C0C0"/>
            </w:tcBorders>
            <w:shd w:val="clear" w:color="auto" w:fill="auto"/>
          </w:tcPr>
          <w:p w14:paraId="0D7529E8" w14:textId="77777777" w:rsidR="00F975F9" w:rsidRPr="009D0202" w:rsidRDefault="00F975F9" w:rsidP="009D0202">
            <w:pPr>
              <w:shd w:val="clear" w:color="auto" w:fill="FFFFFF" w:themeFill="background1"/>
              <w:tabs>
                <w:tab w:val="decimal" w:pos="792"/>
              </w:tabs>
              <w:rPr>
                <w:rFonts w:ascii="Arial" w:hAnsi="Arial" w:cs="Arial"/>
                <w:sz w:val="21"/>
                <w:szCs w:val="21"/>
              </w:rPr>
            </w:pPr>
            <w:r>
              <w:rPr>
                <w:rFonts w:ascii="Arial" w:hAnsi="Arial"/>
                <w:sz w:val="21"/>
              </w:rPr>
              <w:t>25,12</w:t>
            </w:r>
          </w:p>
        </w:tc>
      </w:tr>
      <w:tr w:rsidR="00F975F9" w:rsidRPr="009D0202" w14:paraId="46E56C55" w14:textId="77777777" w:rsidTr="009149E7">
        <w:tc>
          <w:tcPr>
            <w:tcW w:w="425" w:type="dxa"/>
            <w:tcBorders>
              <w:top w:val="single" w:sz="4" w:space="0" w:color="C0C0C0"/>
              <w:left w:val="single" w:sz="4" w:space="0" w:color="C0C0C0"/>
              <w:bottom w:val="single" w:sz="4" w:space="0" w:color="C0C0C0"/>
              <w:right w:val="single" w:sz="4" w:space="0" w:color="C0C0C0"/>
            </w:tcBorders>
            <w:shd w:val="clear" w:color="auto" w:fill="auto"/>
          </w:tcPr>
          <w:p w14:paraId="2E17F2DE" w14:textId="77777777" w:rsidR="00F975F9" w:rsidRPr="009D0202" w:rsidRDefault="00F975F9" w:rsidP="009D0202">
            <w:pPr>
              <w:shd w:val="clear" w:color="auto" w:fill="FFFFFF" w:themeFill="background1"/>
              <w:rPr>
                <w:rFonts w:ascii="Arial" w:hAnsi="Arial" w:cs="Arial"/>
                <w:sz w:val="21"/>
                <w:szCs w:val="21"/>
              </w:rPr>
            </w:pPr>
            <w:r>
              <w:rPr>
                <w:rFonts w:ascii="Arial" w:hAnsi="Arial"/>
                <w:sz w:val="21"/>
              </w:rPr>
              <w:t>4.</w:t>
            </w:r>
          </w:p>
        </w:tc>
        <w:tc>
          <w:tcPr>
            <w:tcW w:w="7011" w:type="dxa"/>
            <w:gridSpan w:val="4"/>
            <w:tcBorders>
              <w:top w:val="single" w:sz="4" w:space="0" w:color="C0C0C0"/>
              <w:left w:val="single" w:sz="4" w:space="0" w:color="C0C0C0"/>
              <w:bottom w:val="single" w:sz="4" w:space="0" w:color="C0C0C0"/>
              <w:right w:val="single" w:sz="4" w:space="0" w:color="C0C0C0"/>
            </w:tcBorders>
            <w:shd w:val="clear" w:color="auto" w:fill="auto"/>
          </w:tcPr>
          <w:p w14:paraId="67CCEB7D" w14:textId="7635C44B" w:rsidR="00F975F9" w:rsidRPr="009D0202" w:rsidRDefault="00F975F9" w:rsidP="009D0202">
            <w:pPr>
              <w:shd w:val="clear" w:color="auto" w:fill="FFFFFF" w:themeFill="background1"/>
              <w:tabs>
                <w:tab w:val="decimal" w:pos="792"/>
              </w:tabs>
              <w:rPr>
                <w:rFonts w:ascii="Arial" w:hAnsi="Arial" w:cs="Arial"/>
                <w:sz w:val="21"/>
                <w:szCs w:val="21"/>
              </w:rPr>
            </w:pPr>
            <w:r>
              <w:rPr>
                <w:rFonts w:ascii="Arial" w:hAnsi="Arial"/>
                <w:sz w:val="21"/>
              </w:rPr>
              <w:t xml:space="preserve">Arriskuen ebaluazioa: </w:t>
            </w:r>
          </w:p>
        </w:tc>
        <w:tc>
          <w:tcPr>
            <w:tcW w:w="1440" w:type="dxa"/>
            <w:tcBorders>
              <w:top w:val="single" w:sz="4" w:space="0" w:color="C0C0C0"/>
              <w:left w:val="single" w:sz="4" w:space="0" w:color="C0C0C0"/>
              <w:bottom w:val="single" w:sz="4" w:space="0" w:color="C0C0C0"/>
              <w:right w:val="single" w:sz="4" w:space="0" w:color="C0C0C0"/>
            </w:tcBorders>
            <w:shd w:val="clear" w:color="auto" w:fill="auto"/>
          </w:tcPr>
          <w:p w14:paraId="3B730722" w14:textId="77777777" w:rsidR="00F975F9" w:rsidRPr="009D0202" w:rsidRDefault="00F975F9" w:rsidP="009D0202">
            <w:pPr>
              <w:shd w:val="clear" w:color="auto" w:fill="FFFFFF" w:themeFill="background1"/>
              <w:tabs>
                <w:tab w:val="decimal" w:pos="792"/>
              </w:tabs>
              <w:rPr>
                <w:rFonts w:ascii="Arial" w:hAnsi="Arial" w:cs="Arial"/>
                <w:sz w:val="21"/>
                <w:szCs w:val="21"/>
              </w:rPr>
            </w:pPr>
          </w:p>
        </w:tc>
      </w:tr>
      <w:tr w:rsidR="00F975F9" w:rsidRPr="009D0202" w14:paraId="6E2E096B" w14:textId="77777777" w:rsidTr="009149E7">
        <w:tc>
          <w:tcPr>
            <w:tcW w:w="425" w:type="dxa"/>
            <w:tcBorders>
              <w:top w:val="single" w:sz="4" w:space="0" w:color="C0C0C0"/>
              <w:left w:val="single" w:sz="4" w:space="0" w:color="C0C0C0"/>
              <w:bottom w:val="single" w:sz="4" w:space="0" w:color="C0C0C0"/>
              <w:right w:val="single" w:sz="4" w:space="0" w:color="C0C0C0"/>
            </w:tcBorders>
            <w:shd w:val="clear" w:color="auto" w:fill="auto"/>
          </w:tcPr>
          <w:p w14:paraId="6A79CF92" w14:textId="77777777" w:rsidR="00F975F9" w:rsidRPr="009D0202" w:rsidRDefault="00F975F9" w:rsidP="009D0202">
            <w:pPr>
              <w:shd w:val="clear" w:color="auto" w:fill="FFFFFF" w:themeFill="background1"/>
              <w:rPr>
                <w:rFonts w:ascii="Arial" w:hAnsi="Arial" w:cs="Arial"/>
                <w:sz w:val="21"/>
                <w:szCs w:val="21"/>
              </w:rPr>
            </w:pPr>
          </w:p>
        </w:tc>
        <w:tc>
          <w:tcPr>
            <w:tcW w:w="531" w:type="dxa"/>
            <w:tcBorders>
              <w:top w:val="single" w:sz="4" w:space="0" w:color="C0C0C0"/>
              <w:left w:val="single" w:sz="4" w:space="0" w:color="C0C0C0"/>
              <w:bottom w:val="single" w:sz="4" w:space="0" w:color="C0C0C0"/>
              <w:right w:val="single" w:sz="4" w:space="0" w:color="C0C0C0"/>
            </w:tcBorders>
            <w:shd w:val="clear" w:color="auto" w:fill="auto"/>
          </w:tcPr>
          <w:p w14:paraId="5E1CF3F2" w14:textId="77777777" w:rsidR="00F975F9" w:rsidRPr="009D0202" w:rsidRDefault="00F975F9" w:rsidP="009D0202">
            <w:pPr>
              <w:shd w:val="clear" w:color="auto" w:fill="FFFFFF" w:themeFill="background1"/>
              <w:tabs>
                <w:tab w:val="decimal" w:pos="792"/>
              </w:tabs>
              <w:rPr>
                <w:rFonts w:ascii="Arial" w:hAnsi="Arial" w:cs="Arial"/>
                <w:sz w:val="21"/>
                <w:szCs w:val="21"/>
              </w:rPr>
            </w:pPr>
            <w:r>
              <w:rPr>
                <w:rFonts w:ascii="Arial" w:hAnsi="Arial"/>
                <w:sz w:val="21"/>
              </w:rPr>
              <w:t>4.1</w:t>
            </w:r>
          </w:p>
        </w:tc>
        <w:tc>
          <w:tcPr>
            <w:tcW w:w="6480" w:type="dxa"/>
            <w:gridSpan w:val="3"/>
            <w:tcBorders>
              <w:top w:val="single" w:sz="4" w:space="0" w:color="C0C0C0"/>
              <w:left w:val="single" w:sz="4" w:space="0" w:color="C0C0C0"/>
              <w:bottom w:val="single" w:sz="4" w:space="0" w:color="C0C0C0"/>
              <w:right w:val="single" w:sz="4" w:space="0" w:color="C0C0C0"/>
            </w:tcBorders>
            <w:shd w:val="clear" w:color="auto" w:fill="auto"/>
          </w:tcPr>
          <w:p w14:paraId="17C777F0" w14:textId="77777777" w:rsidR="00F975F9" w:rsidRPr="009D0202" w:rsidRDefault="00F975F9" w:rsidP="009D0202">
            <w:pPr>
              <w:shd w:val="clear" w:color="auto" w:fill="FFFFFF" w:themeFill="background1"/>
              <w:rPr>
                <w:rFonts w:ascii="Arial" w:hAnsi="Arial" w:cs="Arial"/>
                <w:sz w:val="21"/>
                <w:szCs w:val="21"/>
              </w:rPr>
            </w:pPr>
            <w:r>
              <w:rPr>
                <w:rFonts w:ascii="Arial" w:hAnsi="Arial"/>
                <w:sz w:val="21"/>
              </w:rPr>
              <w:t>Arriskuen analisia ebaluatzea:</w:t>
            </w:r>
          </w:p>
        </w:tc>
        <w:tc>
          <w:tcPr>
            <w:tcW w:w="1440" w:type="dxa"/>
            <w:tcBorders>
              <w:top w:val="single" w:sz="4" w:space="0" w:color="C0C0C0"/>
              <w:left w:val="single" w:sz="4" w:space="0" w:color="C0C0C0"/>
              <w:bottom w:val="single" w:sz="4" w:space="0" w:color="C0C0C0"/>
              <w:right w:val="single" w:sz="4" w:space="0" w:color="C0C0C0"/>
            </w:tcBorders>
            <w:shd w:val="clear" w:color="auto" w:fill="auto"/>
          </w:tcPr>
          <w:p w14:paraId="5A50F0AD" w14:textId="77777777" w:rsidR="00F975F9" w:rsidRPr="009D0202" w:rsidRDefault="00F975F9" w:rsidP="009D0202">
            <w:pPr>
              <w:shd w:val="clear" w:color="auto" w:fill="FFFFFF" w:themeFill="background1"/>
              <w:tabs>
                <w:tab w:val="decimal" w:pos="792"/>
              </w:tabs>
              <w:rPr>
                <w:rFonts w:ascii="Arial" w:hAnsi="Arial" w:cs="Arial"/>
                <w:sz w:val="21"/>
                <w:szCs w:val="21"/>
              </w:rPr>
            </w:pPr>
          </w:p>
        </w:tc>
      </w:tr>
      <w:tr w:rsidR="00F975F9" w:rsidRPr="009D0202" w14:paraId="1CD93651" w14:textId="77777777" w:rsidTr="009149E7">
        <w:tc>
          <w:tcPr>
            <w:tcW w:w="425" w:type="dxa"/>
            <w:tcBorders>
              <w:top w:val="single" w:sz="4" w:space="0" w:color="C0C0C0"/>
              <w:left w:val="single" w:sz="4" w:space="0" w:color="C0C0C0"/>
              <w:bottom w:val="single" w:sz="4" w:space="0" w:color="C0C0C0"/>
              <w:right w:val="single" w:sz="4" w:space="0" w:color="C0C0C0"/>
            </w:tcBorders>
            <w:shd w:val="clear" w:color="auto" w:fill="auto"/>
          </w:tcPr>
          <w:p w14:paraId="772C2F46" w14:textId="77777777" w:rsidR="00F975F9" w:rsidRPr="009D0202" w:rsidRDefault="00F975F9" w:rsidP="009D0202">
            <w:pPr>
              <w:shd w:val="clear" w:color="auto" w:fill="FFFFFF" w:themeFill="background1"/>
              <w:rPr>
                <w:rFonts w:ascii="Arial" w:hAnsi="Arial" w:cs="Arial"/>
                <w:sz w:val="21"/>
                <w:szCs w:val="21"/>
              </w:rPr>
            </w:pPr>
          </w:p>
        </w:tc>
        <w:tc>
          <w:tcPr>
            <w:tcW w:w="531" w:type="dxa"/>
            <w:tcBorders>
              <w:top w:val="single" w:sz="4" w:space="0" w:color="C0C0C0"/>
              <w:left w:val="single" w:sz="4" w:space="0" w:color="C0C0C0"/>
              <w:bottom w:val="single" w:sz="4" w:space="0" w:color="C0C0C0"/>
              <w:right w:val="single" w:sz="4" w:space="0" w:color="C0C0C0"/>
            </w:tcBorders>
            <w:shd w:val="clear" w:color="auto" w:fill="auto"/>
          </w:tcPr>
          <w:p w14:paraId="751E95B9" w14:textId="77777777" w:rsidR="00F975F9" w:rsidRPr="009D0202" w:rsidRDefault="00F975F9" w:rsidP="009D0202">
            <w:pPr>
              <w:shd w:val="clear" w:color="auto" w:fill="FFFFFF" w:themeFill="background1"/>
              <w:tabs>
                <w:tab w:val="decimal" w:pos="792"/>
              </w:tabs>
              <w:rPr>
                <w:rFonts w:ascii="Arial" w:hAnsi="Arial" w:cs="Arial"/>
                <w:sz w:val="21"/>
                <w:szCs w:val="21"/>
              </w:rPr>
            </w:pPr>
          </w:p>
        </w:tc>
        <w:tc>
          <w:tcPr>
            <w:tcW w:w="6480" w:type="dxa"/>
            <w:gridSpan w:val="3"/>
            <w:tcBorders>
              <w:top w:val="single" w:sz="4" w:space="0" w:color="C0C0C0"/>
              <w:left w:val="single" w:sz="4" w:space="0" w:color="C0C0C0"/>
              <w:bottom w:val="single" w:sz="4" w:space="0" w:color="C0C0C0"/>
              <w:right w:val="single" w:sz="4" w:space="0" w:color="C0C0C0"/>
            </w:tcBorders>
            <w:shd w:val="clear" w:color="auto" w:fill="auto"/>
          </w:tcPr>
          <w:p w14:paraId="3162DFCE" w14:textId="77777777" w:rsidR="00F975F9" w:rsidRPr="009D0202" w:rsidRDefault="00F975F9" w:rsidP="009D0202">
            <w:pPr>
              <w:shd w:val="clear" w:color="auto" w:fill="FFFFFF" w:themeFill="background1"/>
              <w:rPr>
                <w:rFonts w:ascii="Arial" w:hAnsi="Arial" w:cs="Arial"/>
                <w:sz w:val="21"/>
                <w:szCs w:val="21"/>
              </w:rPr>
            </w:pPr>
            <w:r>
              <w:rPr>
                <w:rFonts w:ascii="Arial" w:hAnsi="Arial"/>
                <w:sz w:val="21"/>
              </w:rPr>
              <w:t>4.1.1. Kuota ﬁnkoa: espedientea hastea</w:t>
            </w:r>
          </w:p>
        </w:tc>
        <w:tc>
          <w:tcPr>
            <w:tcW w:w="1440" w:type="dxa"/>
            <w:tcBorders>
              <w:top w:val="single" w:sz="4" w:space="0" w:color="C0C0C0"/>
              <w:left w:val="single" w:sz="4" w:space="0" w:color="C0C0C0"/>
              <w:bottom w:val="single" w:sz="4" w:space="0" w:color="C0C0C0"/>
              <w:right w:val="single" w:sz="4" w:space="0" w:color="C0C0C0"/>
            </w:tcBorders>
            <w:shd w:val="clear" w:color="auto" w:fill="auto"/>
          </w:tcPr>
          <w:p w14:paraId="3930B695" w14:textId="77777777" w:rsidR="00F975F9" w:rsidRPr="009D0202" w:rsidRDefault="00F975F9" w:rsidP="009D0202">
            <w:pPr>
              <w:shd w:val="clear" w:color="auto" w:fill="FFFFFF" w:themeFill="background1"/>
              <w:tabs>
                <w:tab w:val="decimal" w:pos="792"/>
              </w:tabs>
              <w:rPr>
                <w:rFonts w:ascii="Arial" w:hAnsi="Arial" w:cs="Arial"/>
                <w:sz w:val="21"/>
                <w:szCs w:val="21"/>
              </w:rPr>
            </w:pPr>
            <w:r>
              <w:rPr>
                <w:rFonts w:ascii="Arial" w:hAnsi="Arial"/>
                <w:sz w:val="21"/>
              </w:rPr>
              <w:t>2.913,05</w:t>
            </w:r>
          </w:p>
        </w:tc>
      </w:tr>
      <w:tr w:rsidR="00F975F9" w:rsidRPr="009D0202" w14:paraId="0572C183" w14:textId="77777777" w:rsidTr="009149E7">
        <w:tc>
          <w:tcPr>
            <w:tcW w:w="425" w:type="dxa"/>
            <w:tcBorders>
              <w:top w:val="single" w:sz="4" w:space="0" w:color="C0C0C0"/>
              <w:left w:val="single" w:sz="4" w:space="0" w:color="C0C0C0"/>
              <w:bottom w:val="single" w:sz="4" w:space="0" w:color="C0C0C0"/>
              <w:right w:val="single" w:sz="4" w:space="0" w:color="C0C0C0"/>
            </w:tcBorders>
            <w:shd w:val="clear" w:color="auto" w:fill="auto"/>
          </w:tcPr>
          <w:p w14:paraId="54058024" w14:textId="77777777" w:rsidR="00F975F9" w:rsidRPr="009D0202" w:rsidRDefault="00F975F9" w:rsidP="009D0202">
            <w:pPr>
              <w:shd w:val="clear" w:color="auto" w:fill="FFFFFF" w:themeFill="background1"/>
              <w:rPr>
                <w:rFonts w:ascii="Arial" w:hAnsi="Arial" w:cs="Arial"/>
                <w:sz w:val="21"/>
                <w:szCs w:val="21"/>
              </w:rPr>
            </w:pPr>
          </w:p>
        </w:tc>
        <w:tc>
          <w:tcPr>
            <w:tcW w:w="531" w:type="dxa"/>
            <w:tcBorders>
              <w:top w:val="single" w:sz="4" w:space="0" w:color="C0C0C0"/>
              <w:left w:val="single" w:sz="4" w:space="0" w:color="C0C0C0"/>
              <w:bottom w:val="single" w:sz="4" w:space="0" w:color="C0C0C0"/>
              <w:right w:val="single" w:sz="4" w:space="0" w:color="C0C0C0"/>
            </w:tcBorders>
            <w:shd w:val="clear" w:color="auto" w:fill="auto"/>
          </w:tcPr>
          <w:p w14:paraId="7211C030" w14:textId="77777777" w:rsidR="00F975F9" w:rsidRPr="009D0202" w:rsidRDefault="00F975F9" w:rsidP="009D0202">
            <w:pPr>
              <w:shd w:val="clear" w:color="auto" w:fill="FFFFFF" w:themeFill="background1"/>
              <w:tabs>
                <w:tab w:val="decimal" w:pos="792"/>
              </w:tabs>
              <w:rPr>
                <w:rFonts w:ascii="Arial" w:hAnsi="Arial" w:cs="Arial"/>
                <w:sz w:val="21"/>
                <w:szCs w:val="21"/>
              </w:rPr>
            </w:pPr>
          </w:p>
        </w:tc>
        <w:tc>
          <w:tcPr>
            <w:tcW w:w="6480" w:type="dxa"/>
            <w:gridSpan w:val="3"/>
            <w:tcBorders>
              <w:top w:val="single" w:sz="4" w:space="0" w:color="C0C0C0"/>
              <w:left w:val="single" w:sz="4" w:space="0" w:color="C0C0C0"/>
              <w:bottom w:val="single" w:sz="4" w:space="0" w:color="C0C0C0"/>
              <w:right w:val="single" w:sz="4" w:space="0" w:color="C0C0C0"/>
            </w:tcBorders>
            <w:shd w:val="clear" w:color="auto" w:fill="auto"/>
          </w:tcPr>
          <w:p w14:paraId="2E06ECD9" w14:textId="77777777" w:rsidR="00F975F9" w:rsidRPr="009D0202" w:rsidRDefault="00F975F9" w:rsidP="009D0202">
            <w:pPr>
              <w:shd w:val="clear" w:color="auto" w:fill="FFFFFF" w:themeFill="background1"/>
              <w:rPr>
                <w:rFonts w:ascii="Arial" w:hAnsi="Arial" w:cs="Arial"/>
                <w:sz w:val="21"/>
                <w:szCs w:val="21"/>
              </w:rPr>
            </w:pPr>
            <w:r>
              <w:rPr>
                <w:rFonts w:ascii="Arial" w:hAnsi="Arial"/>
                <w:sz w:val="21"/>
              </w:rPr>
              <w:t>4.1.2. Kuota aldakorra (hurrengo a eta b letrak aplikatuta ateratako zenbatekoen batura):</w:t>
            </w:r>
          </w:p>
        </w:tc>
        <w:tc>
          <w:tcPr>
            <w:tcW w:w="1440" w:type="dxa"/>
            <w:tcBorders>
              <w:top w:val="single" w:sz="4" w:space="0" w:color="C0C0C0"/>
              <w:left w:val="single" w:sz="4" w:space="0" w:color="C0C0C0"/>
              <w:bottom w:val="single" w:sz="4" w:space="0" w:color="C0C0C0"/>
              <w:right w:val="single" w:sz="4" w:space="0" w:color="C0C0C0"/>
            </w:tcBorders>
            <w:shd w:val="clear" w:color="auto" w:fill="auto"/>
          </w:tcPr>
          <w:p w14:paraId="5AB8FA9A" w14:textId="77777777" w:rsidR="00F975F9" w:rsidRPr="009D0202" w:rsidRDefault="00F975F9" w:rsidP="009D0202">
            <w:pPr>
              <w:shd w:val="clear" w:color="auto" w:fill="FFFFFF" w:themeFill="background1"/>
              <w:tabs>
                <w:tab w:val="decimal" w:pos="792"/>
              </w:tabs>
              <w:rPr>
                <w:rFonts w:ascii="Arial" w:hAnsi="Arial" w:cs="Arial"/>
                <w:sz w:val="21"/>
                <w:szCs w:val="21"/>
              </w:rPr>
            </w:pPr>
          </w:p>
        </w:tc>
      </w:tr>
      <w:tr w:rsidR="00F975F9" w:rsidRPr="009D0202" w14:paraId="123D20F0" w14:textId="77777777" w:rsidTr="009149E7">
        <w:tc>
          <w:tcPr>
            <w:tcW w:w="425" w:type="dxa"/>
            <w:tcBorders>
              <w:top w:val="single" w:sz="4" w:space="0" w:color="C0C0C0"/>
              <w:left w:val="single" w:sz="4" w:space="0" w:color="C0C0C0"/>
              <w:bottom w:val="single" w:sz="4" w:space="0" w:color="C0C0C0"/>
              <w:right w:val="single" w:sz="4" w:space="0" w:color="C0C0C0"/>
            </w:tcBorders>
            <w:shd w:val="clear" w:color="auto" w:fill="auto"/>
          </w:tcPr>
          <w:p w14:paraId="1E7670B8" w14:textId="77777777" w:rsidR="00F975F9" w:rsidRPr="009D0202" w:rsidRDefault="00F975F9" w:rsidP="009D0202">
            <w:pPr>
              <w:shd w:val="clear" w:color="auto" w:fill="FFFFFF" w:themeFill="background1"/>
              <w:rPr>
                <w:rFonts w:ascii="Arial" w:hAnsi="Arial" w:cs="Arial"/>
                <w:sz w:val="21"/>
                <w:szCs w:val="21"/>
              </w:rPr>
            </w:pPr>
          </w:p>
        </w:tc>
        <w:tc>
          <w:tcPr>
            <w:tcW w:w="531" w:type="dxa"/>
            <w:tcBorders>
              <w:top w:val="single" w:sz="4" w:space="0" w:color="C0C0C0"/>
              <w:left w:val="single" w:sz="4" w:space="0" w:color="C0C0C0"/>
              <w:bottom w:val="single" w:sz="4" w:space="0" w:color="C0C0C0"/>
              <w:right w:val="single" w:sz="4" w:space="0" w:color="C0C0C0"/>
            </w:tcBorders>
            <w:shd w:val="clear" w:color="auto" w:fill="auto"/>
          </w:tcPr>
          <w:p w14:paraId="40CF0A2D" w14:textId="77777777" w:rsidR="00F975F9" w:rsidRPr="009D0202" w:rsidRDefault="00F975F9" w:rsidP="009D0202">
            <w:pPr>
              <w:shd w:val="clear" w:color="auto" w:fill="FFFFFF" w:themeFill="background1"/>
              <w:tabs>
                <w:tab w:val="decimal" w:pos="792"/>
              </w:tabs>
              <w:rPr>
                <w:rFonts w:ascii="Arial" w:hAnsi="Arial" w:cs="Arial"/>
                <w:sz w:val="21"/>
                <w:szCs w:val="21"/>
              </w:rPr>
            </w:pPr>
          </w:p>
        </w:tc>
        <w:tc>
          <w:tcPr>
            <w:tcW w:w="6480" w:type="dxa"/>
            <w:gridSpan w:val="3"/>
            <w:tcBorders>
              <w:top w:val="single" w:sz="4" w:space="0" w:color="C0C0C0"/>
              <w:left w:val="single" w:sz="4" w:space="0" w:color="C0C0C0"/>
              <w:bottom w:val="single" w:sz="4" w:space="0" w:color="C0C0C0"/>
              <w:right w:val="single" w:sz="4" w:space="0" w:color="C0C0C0"/>
            </w:tcBorders>
            <w:shd w:val="clear" w:color="auto" w:fill="auto"/>
          </w:tcPr>
          <w:p w14:paraId="61C63730" w14:textId="4B1F334A" w:rsidR="00F975F9" w:rsidRPr="009D0202" w:rsidRDefault="00F975F9" w:rsidP="009D0202">
            <w:pPr>
              <w:shd w:val="clear" w:color="auto" w:fill="FFFFFF" w:themeFill="background1"/>
              <w:rPr>
                <w:rFonts w:ascii="Arial" w:hAnsi="Arial" w:cs="Arial"/>
                <w:sz w:val="21"/>
                <w:szCs w:val="21"/>
              </w:rPr>
            </w:pPr>
            <w:r>
              <w:rPr>
                <w:rFonts w:ascii="Arial" w:hAnsi="Arial"/>
                <w:sz w:val="21"/>
              </w:rPr>
              <w:t>a) Establezimenduaren mugetatik kanpo ondorioak sortzen dituen eta kuantifikatu</w:t>
            </w:r>
            <w:r w:rsidR="001C5A16">
              <w:rPr>
                <w:rFonts w:ascii="Arial" w:hAnsi="Arial"/>
                <w:sz w:val="21"/>
              </w:rPr>
              <w:t>ta dagoen istripu-kasu bakoitza</w:t>
            </w:r>
          </w:p>
        </w:tc>
        <w:tc>
          <w:tcPr>
            <w:tcW w:w="1440" w:type="dxa"/>
            <w:tcBorders>
              <w:top w:val="single" w:sz="4" w:space="0" w:color="C0C0C0"/>
              <w:left w:val="single" w:sz="4" w:space="0" w:color="C0C0C0"/>
              <w:bottom w:val="single" w:sz="4" w:space="0" w:color="C0C0C0"/>
              <w:right w:val="single" w:sz="4" w:space="0" w:color="C0C0C0"/>
            </w:tcBorders>
            <w:shd w:val="clear" w:color="auto" w:fill="auto"/>
          </w:tcPr>
          <w:p w14:paraId="0C401A49" w14:textId="77777777" w:rsidR="00F975F9" w:rsidRPr="009D0202" w:rsidRDefault="00F975F9" w:rsidP="009D0202">
            <w:pPr>
              <w:shd w:val="clear" w:color="auto" w:fill="FFFFFF" w:themeFill="background1"/>
              <w:tabs>
                <w:tab w:val="decimal" w:pos="792"/>
              </w:tabs>
              <w:rPr>
                <w:rFonts w:ascii="Arial" w:hAnsi="Arial" w:cs="Arial"/>
                <w:sz w:val="21"/>
                <w:szCs w:val="21"/>
              </w:rPr>
            </w:pPr>
            <w:r>
              <w:rPr>
                <w:rFonts w:ascii="Arial" w:hAnsi="Arial"/>
                <w:sz w:val="21"/>
              </w:rPr>
              <w:t>416,15</w:t>
            </w:r>
          </w:p>
        </w:tc>
      </w:tr>
      <w:tr w:rsidR="00F975F9" w:rsidRPr="009D0202" w14:paraId="18B4BE6C" w14:textId="77777777" w:rsidTr="009149E7">
        <w:tc>
          <w:tcPr>
            <w:tcW w:w="425" w:type="dxa"/>
            <w:tcBorders>
              <w:top w:val="single" w:sz="4" w:space="0" w:color="C0C0C0"/>
              <w:left w:val="single" w:sz="4" w:space="0" w:color="C0C0C0"/>
              <w:bottom w:val="single" w:sz="4" w:space="0" w:color="C0C0C0"/>
              <w:right w:val="single" w:sz="4" w:space="0" w:color="C0C0C0"/>
            </w:tcBorders>
            <w:shd w:val="clear" w:color="auto" w:fill="auto"/>
          </w:tcPr>
          <w:p w14:paraId="4E25566D" w14:textId="77777777" w:rsidR="00F975F9" w:rsidRPr="009D0202" w:rsidRDefault="00F975F9" w:rsidP="009D0202">
            <w:pPr>
              <w:shd w:val="clear" w:color="auto" w:fill="FFFFFF" w:themeFill="background1"/>
              <w:rPr>
                <w:rFonts w:ascii="Arial" w:hAnsi="Arial" w:cs="Arial"/>
                <w:sz w:val="21"/>
                <w:szCs w:val="21"/>
              </w:rPr>
            </w:pPr>
          </w:p>
        </w:tc>
        <w:tc>
          <w:tcPr>
            <w:tcW w:w="531" w:type="dxa"/>
            <w:tcBorders>
              <w:top w:val="single" w:sz="4" w:space="0" w:color="C0C0C0"/>
              <w:left w:val="single" w:sz="4" w:space="0" w:color="C0C0C0"/>
              <w:bottom w:val="single" w:sz="4" w:space="0" w:color="C0C0C0"/>
              <w:right w:val="single" w:sz="4" w:space="0" w:color="C0C0C0"/>
            </w:tcBorders>
            <w:shd w:val="clear" w:color="auto" w:fill="auto"/>
          </w:tcPr>
          <w:p w14:paraId="09717921" w14:textId="77777777" w:rsidR="00F975F9" w:rsidRPr="009D0202" w:rsidRDefault="00F975F9" w:rsidP="009D0202">
            <w:pPr>
              <w:shd w:val="clear" w:color="auto" w:fill="FFFFFF" w:themeFill="background1"/>
              <w:tabs>
                <w:tab w:val="decimal" w:pos="792"/>
              </w:tabs>
              <w:rPr>
                <w:rFonts w:ascii="Arial" w:hAnsi="Arial" w:cs="Arial"/>
                <w:sz w:val="21"/>
                <w:szCs w:val="21"/>
              </w:rPr>
            </w:pPr>
          </w:p>
        </w:tc>
        <w:tc>
          <w:tcPr>
            <w:tcW w:w="6480" w:type="dxa"/>
            <w:gridSpan w:val="3"/>
            <w:tcBorders>
              <w:top w:val="single" w:sz="4" w:space="0" w:color="C0C0C0"/>
              <w:left w:val="single" w:sz="4" w:space="0" w:color="C0C0C0"/>
              <w:bottom w:val="single" w:sz="4" w:space="0" w:color="C0C0C0"/>
              <w:right w:val="single" w:sz="4" w:space="0" w:color="C0C0C0"/>
            </w:tcBorders>
            <w:shd w:val="clear" w:color="auto" w:fill="auto"/>
          </w:tcPr>
          <w:p w14:paraId="61409F2F" w14:textId="77777777" w:rsidR="00F975F9" w:rsidRPr="009D0202" w:rsidRDefault="00F975F9" w:rsidP="009D0202">
            <w:pPr>
              <w:shd w:val="clear" w:color="auto" w:fill="FFFFFF" w:themeFill="background1"/>
              <w:tabs>
                <w:tab w:val="decimal" w:pos="0"/>
              </w:tabs>
              <w:rPr>
                <w:rFonts w:ascii="Arial" w:hAnsi="Arial" w:cs="Arial"/>
                <w:sz w:val="21"/>
                <w:szCs w:val="21"/>
              </w:rPr>
            </w:pPr>
            <w:r>
              <w:rPr>
                <w:rFonts w:ascii="Arial" w:hAnsi="Arial"/>
                <w:sz w:val="21"/>
              </w:rPr>
              <w:t>b) Establezimenduaren mugetatik kanpo ondorioak sortzen dituen eta kuantifikatuta dagoen istripu-kasu bakoitza, baldin eta, gainera, arriskuen analisi kuantitatiboaren ebaluazioa beharrezkoa bada</w:t>
            </w:r>
          </w:p>
        </w:tc>
        <w:tc>
          <w:tcPr>
            <w:tcW w:w="1440" w:type="dxa"/>
            <w:tcBorders>
              <w:top w:val="single" w:sz="4" w:space="0" w:color="C0C0C0"/>
              <w:left w:val="single" w:sz="4" w:space="0" w:color="C0C0C0"/>
              <w:bottom w:val="single" w:sz="4" w:space="0" w:color="C0C0C0"/>
              <w:right w:val="single" w:sz="4" w:space="0" w:color="C0C0C0"/>
            </w:tcBorders>
            <w:shd w:val="clear" w:color="auto" w:fill="auto"/>
          </w:tcPr>
          <w:p w14:paraId="0727B0C2" w14:textId="77777777" w:rsidR="00F975F9" w:rsidRPr="009D0202" w:rsidRDefault="00F975F9" w:rsidP="009D0202">
            <w:pPr>
              <w:shd w:val="clear" w:color="auto" w:fill="FFFFFF" w:themeFill="background1"/>
              <w:tabs>
                <w:tab w:val="decimal" w:pos="792"/>
              </w:tabs>
              <w:rPr>
                <w:rFonts w:ascii="Arial" w:hAnsi="Arial" w:cs="Arial"/>
                <w:sz w:val="21"/>
                <w:szCs w:val="21"/>
              </w:rPr>
            </w:pPr>
            <w:r>
              <w:rPr>
                <w:rFonts w:ascii="Arial" w:hAnsi="Arial"/>
                <w:sz w:val="21"/>
              </w:rPr>
              <w:t>416,15</w:t>
            </w:r>
          </w:p>
        </w:tc>
      </w:tr>
      <w:tr w:rsidR="00F975F9" w:rsidRPr="009D0202" w14:paraId="07432054" w14:textId="77777777" w:rsidTr="009149E7">
        <w:tc>
          <w:tcPr>
            <w:tcW w:w="425" w:type="dxa"/>
            <w:tcBorders>
              <w:top w:val="single" w:sz="4" w:space="0" w:color="C0C0C0"/>
              <w:left w:val="single" w:sz="4" w:space="0" w:color="C0C0C0"/>
              <w:bottom w:val="single" w:sz="4" w:space="0" w:color="C0C0C0"/>
              <w:right w:val="single" w:sz="4" w:space="0" w:color="C0C0C0"/>
            </w:tcBorders>
            <w:shd w:val="clear" w:color="auto" w:fill="auto"/>
          </w:tcPr>
          <w:p w14:paraId="68F9F4B2" w14:textId="77777777" w:rsidR="00F975F9" w:rsidRPr="009D0202" w:rsidRDefault="00F975F9" w:rsidP="009D0202">
            <w:pPr>
              <w:shd w:val="clear" w:color="auto" w:fill="FFFFFF" w:themeFill="background1"/>
              <w:rPr>
                <w:rFonts w:ascii="Arial" w:hAnsi="Arial" w:cs="Arial"/>
                <w:sz w:val="21"/>
                <w:szCs w:val="21"/>
              </w:rPr>
            </w:pPr>
          </w:p>
        </w:tc>
        <w:tc>
          <w:tcPr>
            <w:tcW w:w="531" w:type="dxa"/>
            <w:tcBorders>
              <w:top w:val="single" w:sz="4" w:space="0" w:color="C0C0C0"/>
              <w:left w:val="single" w:sz="4" w:space="0" w:color="C0C0C0"/>
              <w:bottom w:val="single" w:sz="4" w:space="0" w:color="C0C0C0"/>
              <w:right w:val="single" w:sz="4" w:space="0" w:color="C0C0C0"/>
            </w:tcBorders>
            <w:shd w:val="clear" w:color="auto" w:fill="auto"/>
          </w:tcPr>
          <w:p w14:paraId="582D4B19" w14:textId="77777777" w:rsidR="00F975F9" w:rsidRPr="009D0202" w:rsidRDefault="00F975F9" w:rsidP="009D0202">
            <w:pPr>
              <w:shd w:val="clear" w:color="auto" w:fill="FFFFFF" w:themeFill="background1"/>
              <w:tabs>
                <w:tab w:val="decimal" w:pos="792"/>
              </w:tabs>
              <w:rPr>
                <w:rFonts w:ascii="Arial" w:hAnsi="Arial" w:cs="Arial"/>
                <w:sz w:val="21"/>
                <w:szCs w:val="21"/>
              </w:rPr>
            </w:pPr>
          </w:p>
        </w:tc>
        <w:tc>
          <w:tcPr>
            <w:tcW w:w="6480" w:type="dxa"/>
            <w:gridSpan w:val="3"/>
            <w:tcBorders>
              <w:top w:val="single" w:sz="4" w:space="0" w:color="C0C0C0"/>
              <w:left w:val="single" w:sz="4" w:space="0" w:color="C0C0C0"/>
              <w:bottom w:val="single" w:sz="4" w:space="0" w:color="C0C0C0"/>
              <w:right w:val="single" w:sz="4" w:space="0" w:color="C0C0C0"/>
            </w:tcBorders>
            <w:shd w:val="clear" w:color="auto" w:fill="auto"/>
          </w:tcPr>
          <w:p w14:paraId="5CA6D047" w14:textId="77777777" w:rsidR="00F975F9" w:rsidRPr="009D0202" w:rsidRDefault="00F975F9" w:rsidP="009D0202">
            <w:pPr>
              <w:shd w:val="clear" w:color="auto" w:fill="FFFFFF" w:themeFill="background1"/>
              <w:tabs>
                <w:tab w:val="decimal" w:pos="0"/>
              </w:tabs>
              <w:rPr>
                <w:rFonts w:ascii="Arial" w:hAnsi="Arial" w:cs="Arial"/>
                <w:sz w:val="21"/>
                <w:szCs w:val="21"/>
              </w:rPr>
            </w:pPr>
            <w:r>
              <w:rPr>
                <w:rFonts w:ascii="Arial" w:hAnsi="Arial"/>
                <w:sz w:val="21"/>
              </w:rPr>
              <w:t>4.1.3. Kanpoko larrialdietako plana egiteko oinarrizko informazioa ebaluatzea</w:t>
            </w:r>
          </w:p>
        </w:tc>
        <w:tc>
          <w:tcPr>
            <w:tcW w:w="1440" w:type="dxa"/>
            <w:tcBorders>
              <w:top w:val="single" w:sz="4" w:space="0" w:color="C0C0C0"/>
              <w:left w:val="single" w:sz="4" w:space="0" w:color="C0C0C0"/>
              <w:bottom w:val="single" w:sz="4" w:space="0" w:color="C0C0C0"/>
              <w:right w:val="single" w:sz="4" w:space="0" w:color="C0C0C0"/>
            </w:tcBorders>
            <w:shd w:val="clear" w:color="auto" w:fill="auto"/>
          </w:tcPr>
          <w:p w14:paraId="0691179A" w14:textId="77777777" w:rsidR="00F975F9" w:rsidRPr="009D0202" w:rsidRDefault="00F975F9" w:rsidP="009D0202">
            <w:pPr>
              <w:shd w:val="clear" w:color="auto" w:fill="FFFFFF" w:themeFill="background1"/>
              <w:tabs>
                <w:tab w:val="decimal" w:pos="792"/>
              </w:tabs>
              <w:rPr>
                <w:rFonts w:ascii="Arial" w:hAnsi="Arial" w:cs="Arial"/>
                <w:sz w:val="21"/>
                <w:szCs w:val="21"/>
              </w:rPr>
            </w:pPr>
            <w:r>
              <w:rPr>
                <w:rFonts w:ascii="Arial" w:hAnsi="Arial"/>
                <w:sz w:val="21"/>
              </w:rPr>
              <w:t>182,07</w:t>
            </w:r>
          </w:p>
        </w:tc>
      </w:tr>
      <w:tr w:rsidR="00F975F9" w:rsidRPr="009D0202" w14:paraId="4A02D19C" w14:textId="77777777" w:rsidTr="009149E7">
        <w:tc>
          <w:tcPr>
            <w:tcW w:w="425" w:type="dxa"/>
            <w:tcBorders>
              <w:top w:val="single" w:sz="4" w:space="0" w:color="C0C0C0"/>
              <w:left w:val="single" w:sz="4" w:space="0" w:color="C0C0C0"/>
              <w:bottom w:val="single" w:sz="4" w:space="0" w:color="C0C0C0"/>
              <w:right w:val="single" w:sz="4" w:space="0" w:color="C0C0C0"/>
            </w:tcBorders>
            <w:shd w:val="clear" w:color="auto" w:fill="auto"/>
          </w:tcPr>
          <w:p w14:paraId="353BDE87" w14:textId="77777777" w:rsidR="00F975F9" w:rsidRPr="009D0202" w:rsidRDefault="00F975F9" w:rsidP="009D0202">
            <w:pPr>
              <w:shd w:val="clear" w:color="auto" w:fill="FFFFFF" w:themeFill="background1"/>
              <w:rPr>
                <w:rFonts w:ascii="Arial" w:hAnsi="Arial" w:cs="Arial"/>
                <w:sz w:val="21"/>
                <w:szCs w:val="21"/>
              </w:rPr>
            </w:pPr>
          </w:p>
        </w:tc>
        <w:tc>
          <w:tcPr>
            <w:tcW w:w="531" w:type="dxa"/>
            <w:tcBorders>
              <w:top w:val="single" w:sz="4" w:space="0" w:color="C0C0C0"/>
              <w:left w:val="single" w:sz="4" w:space="0" w:color="C0C0C0"/>
              <w:bottom w:val="single" w:sz="4" w:space="0" w:color="C0C0C0"/>
              <w:right w:val="single" w:sz="4" w:space="0" w:color="C0C0C0"/>
            </w:tcBorders>
            <w:shd w:val="clear" w:color="auto" w:fill="auto"/>
          </w:tcPr>
          <w:p w14:paraId="54D4BABB" w14:textId="77777777" w:rsidR="00F975F9" w:rsidRPr="009D0202" w:rsidRDefault="00F975F9" w:rsidP="009D0202">
            <w:pPr>
              <w:shd w:val="clear" w:color="auto" w:fill="FFFFFF" w:themeFill="background1"/>
              <w:tabs>
                <w:tab w:val="decimal" w:pos="792"/>
              </w:tabs>
              <w:rPr>
                <w:rFonts w:ascii="Arial" w:hAnsi="Arial" w:cs="Arial"/>
                <w:sz w:val="21"/>
                <w:szCs w:val="21"/>
              </w:rPr>
            </w:pPr>
            <w:r>
              <w:rPr>
                <w:rFonts w:ascii="Arial" w:hAnsi="Arial"/>
                <w:sz w:val="21"/>
              </w:rPr>
              <w:t>4.2</w:t>
            </w:r>
          </w:p>
        </w:tc>
        <w:tc>
          <w:tcPr>
            <w:tcW w:w="6480" w:type="dxa"/>
            <w:gridSpan w:val="3"/>
            <w:tcBorders>
              <w:top w:val="single" w:sz="4" w:space="0" w:color="C0C0C0"/>
              <w:left w:val="single" w:sz="4" w:space="0" w:color="C0C0C0"/>
              <w:bottom w:val="single" w:sz="4" w:space="0" w:color="C0C0C0"/>
              <w:right w:val="single" w:sz="4" w:space="0" w:color="C0C0C0"/>
            </w:tcBorders>
            <w:shd w:val="clear" w:color="auto" w:fill="auto"/>
          </w:tcPr>
          <w:p w14:paraId="000C8209" w14:textId="77777777" w:rsidR="00F975F9" w:rsidRPr="009D0202" w:rsidRDefault="00F975F9" w:rsidP="009D0202">
            <w:pPr>
              <w:shd w:val="clear" w:color="auto" w:fill="FFFFFF" w:themeFill="background1"/>
              <w:rPr>
                <w:rFonts w:ascii="Arial" w:hAnsi="Arial" w:cs="Arial"/>
                <w:sz w:val="21"/>
                <w:szCs w:val="21"/>
              </w:rPr>
            </w:pPr>
            <w:r>
              <w:rPr>
                <w:rFonts w:ascii="Arial" w:hAnsi="Arial"/>
                <w:sz w:val="21"/>
              </w:rPr>
              <w:t>Jada ebaluatutako segurtasun-txostenak berrikustea: Aurreko 4.1 apartatuan aurreikusitako tarifa aplikatuta lortutako zenbatekoen % 50</w:t>
            </w:r>
          </w:p>
        </w:tc>
        <w:tc>
          <w:tcPr>
            <w:tcW w:w="1440" w:type="dxa"/>
            <w:tcBorders>
              <w:top w:val="single" w:sz="4" w:space="0" w:color="C0C0C0"/>
              <w:left w:val="single" w:sz="4" w:space="0" w:color="C0C0C0"/>
              <w:bottom w:val="single" w:sz="4" w:space="0" w:color="C0C0C0"/>
              <w:right w:val="single" w:sz="4" w:space="0" w:color="C0C0C0"/>
            </w:tcBorders>
            <w:shd w:val="clear" w:color="auto" w:fill="auto"/>
          </w:tcPr>
          <w:p w14:paraId="7AE54E89" w14:textId="77777777" w:rsidR="00F975F9" w:rsidRPr="009D0202" w:rsidRDefault="00F975F9" w:rsidP="009D0202">
            <w:pPr>
              <w:shd w:val="clear" w:color="auto" w:fill="FFFFFF" w:themeFill="background1"/>
              <w:tabs>
                <w:tab w:val="decimal" w:pos="792"/>
              </w:tabs>
              <w:rPr>
                <w:rFonts w:ascii="Arial" w:hAnsi="Arial" w:cs="Arial"/>
                <w:sz w:val="21"/>
                <w:szCs w:val="21"/>
              </w:rPr>
            </w:pPr>
          </w:p>
        </w:tc>
      </w:tr>
    </w:tbl>
    <w:p w14:paraId="69302E41" w14:textId="77777777" w:rsidR="00F975F9" w:rsidRPr="009D0202" w:rsidRDefault="00F975F9" w:rsidP="009D0202">
      <w:pPr>
        <w:pStyle w:val="Ttulo2"/>
        <w:shd w:val="clear" w:color="auto" w:fill="FFFFFF" w:themeFill="background1"/>
      </w:pPr>
      <w:bookmarkStart w:id="247" w:name="_Toc155960239"/>
      <w:r>
        <w:t>III. KAPITULUA. MEATZE-ZERBITZUENGATIK EZARRITAKO TASA</w:t>
      </w:r>
      <w:bookmarkEnd w:id="247"/>
    </w:p>
    <w:p w14:paraId="786B529F" w14:textId="77777777" w:rsidR="00F975F9" w:rsidRPr="009D0202" w:rsidRDefault="00F975F9" w:rsidP="009D0202">
      <w:pPr>
        <w:pStyle w:val="Ttulo3"/>
        <w:shd w:val="clear" w:color="auto" w:fill="FFFFFF" w:themeFill="background1"/>
      </w:pPr>
      <w:bookmarkStart w:id="248" w:name="_Toc473955376"/>
      <w:bookmarkStart w:id="249" w:name="_Toc155960240"/>
      <w:r>
        <w:t>137. artikulua. Zerga-egitatea.</w:t>
      </w:r>
      <w:bookmarkEnd w:id="248"/>
      <w:bookmarkEnd w:id="249"/>
    </w:p>
    <w:p w14:paraId="484D83E4" w14:textId="77777777" w:rsidR="00F975F9" w:rsidRPr="009D0202" w:rsidRDefault="00F975F9" w:rsidP="009D0202">
      <w:pPr>
        <w:shd w:val="clear" w:color="auto" w:fill="FFFFFF" w:themeFill="background1"/>
        <w:spacing w:after="120"/>
        <w:jc w:val="both"/>
        <w:rPr>
          <w:rFonts w:ascii="Arial" w:hAnsi="Arial" w:cs="Arial"/>
          <w:sz w:val="21"/>
          <w:szCs w:val="21"/>
        </w:rPr>
      </w:pPr>
      <w:bookmarkStart w:id="250" w:name="_Toc473955377"/>
      <w:r>
        <w:rPr>
          <w:rFonts w:ascii="Arial" w:hAnsi="Arial"/>
          <w:sz w:val="21"/>
        </w:rPr>
        <w:t>Tasa honen zerga-egitatea da meatzaritza-baliabideak esploratzeko eta ikertzeko baimenak, meatzaritza-baliabideak ustiatzeko emakidak eta meatze-antolamenduarekin zerikusia duten gainerako zerbitzuak ematea; halaber, jabari publikoaren erabilera pribatiboa egitea, bat etorrita meatzaritza erregulatzen duen araubidearekin.</w:t>
      </w:r>
    </w:p>
    <w:p w14:paraId="60C98B7B" w14:textId="77777777" w:rsidR="00F975F9" w:rsidRPr="009D0202" w:rsidRDefault="00F975F9" w:rsidP="009D0202">
      <w:pPr>
        <w:pStyle w:val="Ttulo3"/>
        <w:shd w:val="clear" w:color="auto" w:fill="FFFFFF" w:themeFill="background1"/>
      </w:pPr>
      <w:bookmarkStart w:id="251" w:name="_Toc155960241"/>
      <w:r>
        <w:t>138. artikulua. Subjektu pasiboa.</w:t>
      </w:r>
      <w:bookmarkEnd w:id="250"/>
      <w:bookmarkEnd w:id="251"/>
    </w:p>
    <w:p w14:paraId="2EF8DCBB" w14:textId="5B130E44" w:rsidR="00F975F9" w:rsidRPr="009D0202" w:rsidRDefault="00F975F9" w:rsidP="009D0202">
      <w:pPr>
        <w:shd w:val="clear" w:color="auto" w:fill="FFFFFF" w:themeFill="background1"/>
        <w:spacing w:after="120"/>
        <w:jc w:val="both"/>
        <w:rPr>
          <w:rFonts w:ascii="Arial" w:hAnsi="Arial" w:cs="Arial"/>
          <w:sz w:val="21"/>
          <w:szCs w:val="21"/>
        </w:rPr>
      </w:pPr>
      <w:bookmarkStart w:id="252" w:name="_Toc473955378"/>
      <w:r>
        <w:rPr>
          <w:rFonts w:ascii="Arial" w:hAnsi="Arial"/>
          <w:sz w:val="21"/>
        </w:rPr>
        <w:t>Tasa honen subjektu pasibo dira zerga-egitate diren zerbitzuak jasotzen dituzten pertsona fisiko eta juridikoak, bai eta aurreko artikuluan aipatzen diren baimenen eta emakiden titularrak ere.</w:t>
      </w:r>
    </w:p>
    <w:p w14:paraId="1C38ACC1" w14:textId="77777777" w:rsidR="00F975F9" w:rsidRPr="009D0202" w:rsidRDefault="00F975F9" w:rsidP="009D0202">
      <w:pPr>
        <w:pStyle w:val="Ttulo3"/>
        <w:shd w:val="clear" w:color="auto" w:fill="FFFFFF" w:themeFill="background1"/>
      </w:pPr>
      <w:bookmarkStart w:id="253" w:name="_Toc155960242"/>
      <w:r>
        <w:t>139. artikulua. Sortzapena.</w:t>
      </w:r>
      <w:bookmarkEnd w:id="252"/>
      <w:bookmarkEnd w:id="253"/>
    </w:p>
    <w:p w14:paraId="45483224" w14:textId="77777777" w:rsidR="00F975F9" w:rsidRPr="009D0202" w:rsidRDefault="00F975F9" w:rsidP="009D0202">
      <w:pPr>
        <w:shd w:val="clear" w:color="auto" w:fill="FFFFFF" w:themeFill="background1"/>
        <w:spacing w:after="120"/>
        <w:jc w:val="both"/>
        <w:rPr>
          <w:rFonts w:ascii="Arial" w:hAnsi="Arial" w:cs="Arial"/>
          <w:sz w:val="21"/>
          <w:szCs w:val="21"/>
        </w:rPr>
      </w:pPr>
      <w:bookmarkStart w:id="254" w:name="_Toc473955379"/>
      <w:r>
        <w:rPr>
          <w:rFonts w:ascii="Arial" w:hAnsi="Arial"/>
          <w:sz w:val="21"/>
        </w:rPr>
        <w:t>1. Tasaren sortzapena, oro har, zerga-egitate diren zerbitzuak ematen diren unean izango da. Halere, eskaera egiten edo espedientea hasten den unean exijitu ahal izango da ordainketa.</w:t>
      </w:r>
    </w:p>
    <w:p w14:paraId="7DB87A99" w14:textId="33ABAE53"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2. Baimen eta emakidetan, jabari publikoaren erabilera pribatiboari dagokion tasaren (azalera-kanona) sortzapen-unea, oro har, hau izango da: baimena edo emakida emateko erabakiak aipatzen duen eskubidea sortzen den eguna, hau da, emakidadunak emakidaren titulua hartu izanaren agiria sinatzen duen eguna.</w:t>
      </w:r>
    </w:p>
    <w:p w14:paraId="29443286"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3. Ikertze-baimenetan edo ustiatze-emakidetan, esleipenaren osteko hurrengo urteetan, urte naturaleko lehenbiziko egunean izango da jabari publikoaren erabilera pribatiboagatik ezarritako tasaren (azalera-kanona) sortzapena, data horretan indarrean diren baimen eta emakida guztietarako.</w:t>
      </w:r>
    </w:p>
    <w:p w14:paraId="38530ABC"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4. Ikertze-baimenak edo ustiatze-baimenak urtarrilaren 1a baino geroago ematen badira, esleitu diren urtean ordaindu beharreko tasa ez da osoa izango, dagokion heinekoa baizik, hau da, esleitu diren egunetik urte naturala amaitu arteko aldiari dagozkion kuoten zati proportzionala.</w:t>
      </w:r>
    </w:p>
    <w:p w14:paraId="64CF8FC8"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Aurreko paragrafoko irizpide bera erabiliko da ikertze-baimenei uko egiten zaienean edo iraungitzen direnean; kasu horietan, ukoa onartzen den edo baimena iraungia dela adierazten den egunaz geroztik, ez da tasaren sortzapenik izango.</w:t>
      </w:r>
    </w:p>
    <w:p w14:paraId="09CBE26C" w14:textId="0725D7E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5. 140. artikuluaren 2. apartatuan esplorazio-baimenetarako zehazten diren tarifak baimenaren iraupen-aldi osoari dagozkio, hots, urte osoari, eta berriro ordaindu beharko dira baimenaren iraupen-epea beste urtebetez luzatzen bada.</w:t>
      </w:r>
    </w:p>
    <w:p w14:paraId="6DB9F8E3" w14:textId="329B4B28" w:rsidR="00F975F9" w:rsidRPr="009D0202" w:rsidRDefault="00F975F9" w:rsidP="009D0202">
      <w:pPr>
        <w:pStyle w:val="Ttulo3"/>
        <w:shd w:val="clear" w:color="auto" w:fill="FFFFFF" w:themeFill="background1"/>
      </w:pPr>
      <w:bookmarkStart w:id="255" w:name="_Toc155960243"/>
      <w:r>
        <w:t xml:space="preserve">140. artikulua. </w:t>
      </w:r>
      <w:bookmarkEnd w:id="254"/>
      <w:r>
        <w:t xml:space="preserve">Tasaren elementu kuantitatiboak. </w:t>
      </w:r>
      <w:bookmarkEnd w:id="255"/>
    </w:p>
    <w:p w14:paraId="128E0A63" w14:textId="77777777" w:rsidR="00F975F9" w:rsidRPr="009D0202" w:rsidRDefault="00F975F9" w:rsidP="009D0202">
      <w:pPr>
        <w:shd w:val="clear" w:color="auto" w:fill="FFFFFF" w:themeFill="background1"/>
        <w:spacing w:after="120"/>
        <w:jc w:val="both"/>
        <w:rPr>
          <w:rFonts w:ascii="Arial" w:hAnsi="Arial" w:cs="Arial"/>
          <w:sz w:val="21"/>
          <w:szCs w:val="21"/>
        </w:rPr>
      </w:pPr>
      <w:bookmarkStart w:id="256" w:name="_Toc473955380"/>
      <w:r>
        <w:rPr>
          <w:rFonts w:ascii="Arial" w:hAnsi="Arial"/>
          <w:sz w:val="21"/>
        </w:rPr>
        <w:t>Tarifa honen arabera eskatuko da tasa (eurotan):</w:t>
      </w:r>
    </w:p>
    <w:p w14:paraId="6E313D6C" w14:textId="51DFF957" w:rsidR="00F975F9" w:rsidRPr="009D0202" w:rsidRDefault="00034AF8" w:rsidP="009D0202">
      <w:pPr>
        <w:shd w:val="clear" w:color="auto" w:fill="FFFFFF" w:themeFill="background1"/>
        <w:tabs>
          <w:tab w:val="center" w:pos="-4678"/>
          <w:tab w:val="right" w:pos="851"/>
          <w:tab w:val="decimal" w:pos="7938"/>
        </w:tabs>
        <w:autoSpaceDE w:val="0"/>
        <w:autoSpaceDN w:val="0"/>
        <w:adjustRightInd w:val="0"/>
        <w:spacing w:before="180"/>
        <w:ind w:left="1134" w:hanging="992"/>
        <w:rPr>
          <w:rFonts w:ascii="Arial" w:hAnsi="Arial" w:cs="Arial"/>
          <w:sz w:val="21"/>
          <w:szCs w:val="21"/>
        </w:rPr>
      </w:pPr>
      <w:r>
        <w:rPr>
          <w:rFonts w:ascii="Arial" w:hAnsi="Arial"/>
          <w:sz w:val="21"/>
        </w:rPr>
        <w:tab/>
        <w:t xml:space="preserve">1. </w:t>
      </w:r>
      <w:r>
        <w:rPr>
          <w:rFonts w:ascii="Arial" w:hAnsi="Arial"/>
          <w:sz w:val="21"/>
        </w:rPr>
        <w:tab/>
        <w:t>Meatze-antolamendua:</w:t>
      </w:r>
    </w:p>
    <w:p w14:paraId="720E40AF" w14:textId="7A439C54" w:rsidR="00F975F9" w:rsidRPr="009D0202" w:rsidRDefault="00034AF8" w:rsidP="009D0202">
      <w:pPr>
        <w:shd w:val="clear" w:color="auto" w:fill="FFFFFF" w:themeFill="background1"/>
        <w:tabs>
          <w:tab w:val="center" w:pos="-4678"/>
          <w:tab w:val="right" w:pos="851"/>
          <w:tab w:val="decimal" w:pos="7938"/>
        </w:tabs>
        <w:autoSpaceDE w:val="0"/>
        <w:autoSpaceDN w:val="0"/>
        <w:adjustRightInd w:val="0"/>
        <w:spacing w:before="180"/>
        <w:ind w:left="1134" w:hanging="992"/>
        <w:rPr>
          <w:rFonts w:ascii="Arial" w:hAnsi="Arial" w:cs="Arial"/>
          <w:sz w:val="21"/>
          <w:szCs w:val="21"/>
        </w:rPr>
      </w:pPr>
      <w:r>
        <w:rPr>
          <w:rFonts w:ascii="Arial" w:hAnsi="Arial"/>
          <w:sz w:val="21"/>
        </w:rPr>
        <w:tab/>
        <w:t xml:space="preserve">1.1. </w:t>
      </w:r>
      <w:r>
        <w:rPr>
          <w:rFonts w:ascii="Arial" w:hAnsi="Arial"/>
          <w:sz w:val="21"/>
        </w:rPr>
        <w:tab/>
        <w:t>Esplorazio-baimena:</w:t>
      </w:r>
    </w:p>
    <w:p w14:paraId="27D45B82" w14:textId="0FAABAE0" w:rsidR="00F975F9" w:rsidRPr="009D0202" w:rsidRDefault="00034AF8" w:rsidP="009D0202">
      <w:pPr>
        <w:shd w:val="clear" w:color="auto" w:fill="FFFFFF" w:themeFill="background1"/>
        <w:tabs>
          <w:tab w:val="center" w:pos="-4678"/>
          <w:tab w:val="right" w:pos="851"/>
          <w:tab w:val="decimal" w:pos="8505"/>
        </w:tabs>
        <w:autoSpaceDE w:val="0"/>
        <w:autoSpaceDN w:val="0"/>
        <w:adjustRightInd w:val="0"/>
        <w:ind w:left="1134" w:hanging="992"/>
        <w:rPr>
          <w:rFonts w:ascii="Arial" w:hAnsi="Arial" w:cs="Arial"/>
          <w:sz w:val="21"/>
          <w:szCs w:val="21"/>
        </w:rPr>
      </w:pPr>
      <w:r>
        <w:rPr>
          <w:rFonts w:ascii="Arial" w:hAnsi="Arial"/>
          <w:sz w:val="21"/>
        </w:rPr>
        <w:tab/>
        <w:t xml:space="preserve">1.1.1. </w:t>
      </w:r>
      <w:r>
        <w:rPr>
          <w:rFonts w:ascii="Arial" w:hAnsi="Arial"/>
          <w:sz w:val="21"/>
        </w:rPr>
        <w:tab/>
        <w:t>1.000 lauki-sareraino</w:t>
      </w:r>
      <w:r w:rsidR="00F975F9">
        <w:rPr>
          <w:rFonts w:ascii="Arial" w:hAnsi="Arial"/>
          <w:sz w:val="21"/>
        </w:rPr>
        <w:tab/>
        <w:t>2.439,13</w:t>
      </w:r>
    </w:p>
    <w:p w14:paraId="18C74D4A" w14:textId="1B2C448C" w:rsidR="00F975F9" w:rsidRPr="009D0202" w:rsidRDefault="00F975F9" w:rsidP="009D0202">
      <w:pPr>
        <w:shd w:val="clear" w:color="auto" w:fill="FFFFFF" w:themeFill="background1"/>
        <w:tabs>
          <w:tab w:val="center" w:pos="-4678"/>
          <w:tab w:val="right" w:pos="851"/>
          <w:tab w:val="decimal" w:pos="8505"/>
        </w:tabs>
        <w:autoSpaceDE w:val="0"/>
        <w:autoSpaceDN w:val="0"/>
        <w:adjustRightInd w:val="0"/>
        <w:ind w:left="1134" w:hanging="992"/>
        <w:rPr>
          <w:rFonts w:ascii="Arial" w:hAnsi="Arial" w:cs="Arial"/>
          <w:sz w:val="21"/>
          <w:szCs w:val="21"/>
        </w:rPr>
      </w:pPr>
      <w:r>
        <w:rPr>
          <w:rFonts w:ascii="Arial" w:hAnsi="Arial"/>
          <w:sz w:val="21"/>
        </w:rPr>
        <w:tab/>
        <w:t>1.1.2.</w:t>
      </w:r>
      <w:r>
        <w:rPr>
          <w:rFonts w:ascii="Arial" w:hAnsi="Arial"/>
          <w:sz w:val="21"/>
        </w:rPr>
        <w:tab/>
        <w:t>Lauki-sare gehigarri bakoit</w:t>
      </w:r>
      <w:r w:rsidR="00034AF8">
        <w:rPr>
          <w:rFonts w:ascii="Arial" w:hAnsi="Arial"/>
          <w:sz w:val="21"/>
        </w:rPr>
        <w:t>za, 1.000 lauki-saretik aurrera</w:t>
      </w:r>
      <w:r>
        <w:rPr>
          <w:rFonts w:ascii="Arial" w:hAnsi="Arial"/>
          <w:sz w:val="21"/>
        </w:rPr>
        <w:tab/>
        <w:t>2,30</w:t>
      </w:r>
    </w:p>
    <w:p w14:paraId="30ECD92A" w14:textId="6FA41917" w:rsidR="00F975F9" w:rsidRPr="009D0202" w:rsidRDefault="00034AF8" w:rsidP="009D0202">
      <w:pPr>
        <w:shd w:val="clear" w:color="auto" w:fill="FFFFFF" w:themeFill="background1"/>
        <w:tabs>
          <w:tab w:val="center" w:pos="-4678"/>
          <w:tab w:val="right" w:pos="851"/>
          <w:tab w:val="decimal" w:pos="8505"/>
        </w:tabs>
        <w:autoSpaceDE w:val="0"/>
        <w:autoSpaceDN w:val="0"/>
        <w:adjustRightInd w:val="0"/>
        <w:spacing w:before="180"/>
        <w:ind w:left="1134" w:hanging="992"/>
        <w:rPr>
          <w:rFonts w:ascii="Arial" w:hAnsi="Arial" w:cs="Arial"/>
          <w:sz w:val="21"/>
          <w:szCs w:val="21"/>
        </w:rPr>
      </w:pPr>
      <w:r>
        <w:rPr>
          <w:rFonts w:ascii="Arial" w:hAnsi="Arial"/>
          <w:sz w:val="21"/>
        </w:rPr>
        <w:tab/>
        <w:t>1.2.</w:t>
      </w:r>
      <w:r>
        <w:rPr>
          <w:rFonts w:ascii="Arial" w:hAnsi="Arial"/>
          <w:sz w:val="21"/>
        </w:rPr>
        <w:tab/>
        <w:t>Ikertze-baimena:</w:t>
      </w:r>
    </w:p>
    <w:p w14:paraId="0953EC77" w14:textId="37520AF3" w:rsidR="00F975F9" w:rsidRPr="009D0202" w:rsidRDefault="00034AF8" w:rsidP="009D0202">
      <w:pPr>
        <w:shd w:val="clear" w:color="auto" w:fill="FFFFFF" w:themeFill="background1"/>
        <w:tabs>
          <w:tab w:val="center" w:pos="-4678"/>
          <w:tab w:val="right" w:pos="851"/>
          <w:tab w:val="decimal" w:pos="8505"/>
        </w:tabs>
        <w:autoSpaceDE w:val="0"/>
        <w:autoSpaceDN w:val="0"/>
        <w:adjustRightInd w:val="0"/>
        <w:ind w:left="1134" w:hanging="992"/>
        <w:rPr>
          <w:rFonts w:ascii="Arial" w:hAnsi="Arial" w:cs="Arial"/>
          <w:sz w:val="21"/>
          <w:szCs w:val="21"/>
        </w:rPr>
      </w:pPr>
      <w:r>
        <w:rPr>
          <w:rFonts w:ascii="Arial" w:hAnsi="Arial"/>
          <w:sz w:val="21"/>
        </w:rPr>
        <w:tab/>
        <w:t>1.2.1.</w:t>
      </w:r>
      <w:r>
        <w:rPr>
          <w:rFonts w:ascii="Arial" w:hAnsi="Arial"/>
          <w:sz w:val="21"/>
        </w:rPr>
        <w:tab/>
        <w:t>Lehenengo lauki-sarea</w:t>
      </w:r>
      <w:r w:rsidR="00F975F9">
        <w:rPr>
          <w:rFonts w:ascii="Arial" w:hAnsi="Arial"/>
          <w:sz w:val="21"/>
        </w:rPr>
        <w:tab/>
        <w:t>2.477,27</w:t>
      </w:r>
    </w:p>
    <w:p w14:paraId="73A33A4A" w14:textId="663A2DFD" w:rsidR="00F975F9" w:rsidRPr="009D0202" w:rsidRDefault="00F975F9" w:rsidP="009D0202">
      <w:pPr>
        <w:shd w:val="clear" w:color="auto" w:fill="FFFFFF" w:themeFill="background1"/>
        <w:tabs>
          <w:tab w:val="center" w:pos="-4678"/>
          <w:tab w:val="right" w:pos="851"/>
          <w:tab w:val="decimal" w:pos="8505"/>
        </w:tabs>
        <w:autoSpaceDE w:val="0"/>
        <w:autoSpaceDN w:val="0"/>
        <w:adjustRightInd w:val="0"/>
        <w:ind w:left="1134" w:hanging="992"/>
        <w:rPr>
          <w:rFonts w:ascii="Arial" w:hAnsi="Arial" w:cs="Arial"/>
          <w:sz w:val="21"/>
          <w:szCs w:val="21"/>
        </w:rPr>
      </w:pPr>
      <w:r>
        <w:rPr>
          <w:rFonts w:ascii="Arial" w:hAnsi="Arial"/>
          <w:sz w:val="21"/>
        </w:rPr>
        <w:tab/>
        <w:t>1.2.2.</w:t>
      </w:r>
      <w:r>
        <w:rPr>
          <w:rFonts w:ascii="Arial" w:hAnsi="Arial"/>
          <w:sz w:val="21"/>
        </w:rPr>
        <w:tab/>
        <w:t>Lauki-sare ge</w:t>
      </w:r>
      <w:r w:rsidR="00034AF8">
        <w:rPr>
          <w:rFonts w:ascii="Arial" w:hAnsi="Arial"/>
          <w:sz w:val="21"/>
        </w:rPr>
        <w:t>higarri bakoitza</w:t>
      </w:r>
      <w:r>
        <w:rPr>
          <w:rFonts w:ascii="Arial" w:hAnsi="Arial"/>
          <w:sz w:val="21"/>
        </w:rPr>
        <w:tab/>
        <w:t>11,45</w:t>
      </w:r>
    </w:p>
    <w:p w14:paraId="58001767" w14:textId="37D476AC" w:rsidR="00F975F9" w:rsidRPr="009D0202" w:rsidRDefault="00F975F9" w:rsidP="009D0202">
      <w:pPr>
        <w:shd w:val="clear" w:color="auto" w:fill="FFFFFF" w:themeFill="background1"/>
        <w:tabs>
          <w:tab w:val="center" w:pos="-4678"/>
          <w:tab w:val="right" w:pos="851"/>
          <w:tab w:val="decimal" w:pos="8505"/>
        </w:tabs>
        <w:autoSpaceDE w:val="0"/>
        <w:autoSpaceDN w:val="0"/>
        <w:adjustRightInd w:val="0"/>
        <w:spacing w:before="180"/>
        <w:ind w:left="1134" w:right="1473" w:hanging="992"/>
        <w:rPr>
          <w:rFonts w:ascii="Arial" w:hAnsi="Arial" w:cs="Arial"/>
          <w:sz w:val="21"/>
          <w:szCs w:val="21"/>
        </w:rPr>
      </w:pPr>
      <w:r>
        <w:rPr>
          <w:rFonts w:ascii="Arial" w:hAnsi="Arial"/>
          <w:sz w:val="21"/>
        </w:rPr>
        <w:tab/>
        <w:t>1.3.</w:t>
      </w:r>
      <w:r>
        <w:rPr>
          <w:rFonts w:ascii="Arial" w:hAnsi="Arial"/>
          <w:sz w:val="21"/>
        </w:rPr>
        <w:tab/>
        <w:t>Meatzaritza-legerian aurreikusitako A eta B ataletako meatzaritza-baliabideak aprobetxatzeko baimena eta lehener</w:t>
      </w:r>
      <w:r w:rsidR="00034AF8">
        <w:rPr>
          <w:rFonts w:ascii="Arial" w:hAnsi="Arial"/>
          <w:sz w:val="21"/>
        </w:rPr>
        <w:t>atze-proiektuak egiteko baimena:</w:t>
      </w:r>
      <w:r>
        <w:rPr>
          <w:rFonts w:ascii="Arial" w:hAnsi="Arial"/>
          <w:sz w:val="21"/>
        </w:rPr>
        <w:tab/>
      </w:r>
    </w:p>
    <w:p w14:paraId="168EA143" w14:textId="7C1A7370" w:rsidR="00F975F9" w:rsidRPr="009D0202" w:rsidRDefault="00034AF8" w:rsidP="009D0202">
      <w:pPr>
        <w:shd w:val="clear" w:color="auto" w:fill="FFFFFF" w:themeFill="background1"/>
        <w:tabs>
          <w:tab w:val="center" w:pos="-4678"/>
          <w:tab w:val="right" w:pos="851"/>
          <w:tab w:val="decimal" w:pos="8505"/>
        </w:tabs>
        <w:autoSpaceDE w:val="0"/>
        <w:autoSpaceDN w:val="0"/>
        <w:adjustRightInd w:val="0"/>
        <w:spacing w:before="120"/>
        <w:ind w:left="1134" w:right="1474" w:hanging="992"/>
        <w:rPr>
          <w:rFonts w:ascii="Arial" w:hAnsi="Arial" w:cs="Arial"/>
          <w:sz w:val="21"/>
          <w:szCs w:val="21"/>
        </w:rPr>
      </w:pPr>
      <w:r>
        <w:rPr>
          <w:rFonts w:ascii="Arial" w:hAnsi="Arial"/>
          <w:sz w:val="21"/>
        </w:rPr>
        <w:tab/>
        <w:t>1.3.1.</w:t>
      </w:r>
      <w:r>
        <w:rPr>
          <w:rFonts w:ascii="Arial" w:hAnsi="Arial"/>
          <w:sz w:val="21"/>
        </w:rPr>
        <w:tab/>
        <w:t>20 hektarearaino</w:t>
      </w:r>
      <w:r w:rsidR="00F975F9">
        <w:rPr>
          <w:rFonts w:ascii="Arial" w:hAnsi="Arial"/>
          <w:sz w:val="21"/>
        </w:rPr>
        <w:tab/>
        <w:t>3.544,37</w:t>
      </w:r>
    </w:p>
    <w:p w14:paraId="78CD4ED1" w14:textId="654127CF" w:rsidR="00F975F9" w:rsidRPr="009D0202" w:rsidRDefault="00F975F9" w:rsidP="009D0202">
      <w:pPr>
        <w:shd w:val="clear" w:color="auto" w:fill="FFFFFF" w:themeFill="background1"/>
        <w:tabs>
          <w:tab w:val="center" w:pos="-4678"/>
          <w:tab w:val="right" w:pos="851"/>
          <w:tab w:val="decimal" w:pos="8505"/>
        </w:tabs>
        <w:autoSpaceDE w:val="0"/>
        <w:autoSpaceDN w:val="0"/>
        <w:adjustRightInd w:val="0"/>
        <w:ind w:left="1134" w:right="1474" w:hanging="992"/>
        <w:rPr>
          <w:rFonts w:ascii="Arial" w:hAnsi="Arial" w:cs="Arial"/>
          <w:sz w:val="21"/>
          <w:szCs w:val="21"/>
        </w:rPr>
      </w:pPr>
      <w:r>
        <w:rPr>
          <w:rFonts w:ascii="Arial" w:hAnsi="Arial"/>
          <w:sz w:val="21"/>
        </w:rPr>
        <w:tab/>
        <w:t>1.3.2.</w:t>
      </w:r>
      <w:r>
        <w:rPr>
          <w:rFonts w:ascii="Arial" w:hAnsi="Arial"/>
          <w:sz w:val="21"/>
        </w:rPr>
        <w:tab/>
        <w:t>Hektarea gehigarri bakoitza, 20 hekta</w:t>
      </w:r>
      <w:r w:rsidR="00034AF8">
        <w:rPr>
          <w:rFonts w:ascii="Arial" w:hAnsi="Arial"/>
          <w:sz w:val="21"/>
        </w:rPr>
        <w:t>reatik aurrera</w:t>
      </w:r>
      <w:r>
        <w:rPr>
          <w:rFonts w:ascii="Arial" w:hAnsi="Arial"/>
          <w:sz w:val="21"/>
        </w:rPr>
        <w:tab/>
        <w:t>45,77</w:t>
      </w:r>
    </w:p>
    <w:p w14:paraId="7755B311" w14:textId="23CCE1C3" w:rsidR="00F975F9" w:rsidRPr="009D0202" w:rsidRDefault="00F975F9" w:rsidP="009D0202">
      <w:pPr>
        <w:shd w:val="clear" w:color="auto" w:fill="FFFFFF" w:themeFill="background1"/>
        <w:tabs>
          <w:tab w:val="center" w:pos="-4678"/>
          <w:tab w:val="right" w:pos="851"/>
          <w:tab w:val="decimal" w:pos="8505"/>
        </w:tabs>
        <w:autoSpaceDE w:val="0"/>
        <w:autoSpaceDN w:val="0"/>
        <w:adjustRightInd w:val="0"/>
        <w:spacing w:before="180"/>
        <w:ind w:left="1134" w:hanging="992"/>
        <w:rPr>
          <w:rFonts w:ascii="Arial" w:hAnsi="Arial" w:cs="Arial"/>
          <w:sz w:val="21"/>
          <w:szCs w:val="21"/>
        </w:rPr>
      </w:pPr>
      <w:r>
        <w:rPr>
          <w:rFonts w:ascii="Arial" w:hAnsi="Arial"/>
          <w:sz w:val="21"/>
        </w:rPr>
        <w:tab/>
        <w:t>1.4</w:t>
      </w:r>
      <w:r w:rsidR="00034AF8">
        <w:rPr>
          <w:rFonts w:ascii="Arial" w:hAnsi="Arial"/>
          <w:sz w:val="21"/>
        </w:rPr>
        <w:t>.</w:t>
      </w:r>
      <w:r w:rsidR="00034AF8">
        <w:rPr>
          <w:rFonts w:ascii="Arial" w:hAnsi="Arial"/>
          <w:sz w:val="21"/>
        </w:rPr>
        <w:tab/>
        <w:t>Meategiak ustiatzeko emakidak:</w:t>
      </w:r>
    </w:p>
    <w:p w14:paraId="2DC378DB" w14:textId="546DB450" w:rsidR="00F975F9" w:rsidRPr="009D0202" w:rsidRDefault="00F975F9" w:rsidP="009D0202">
      <w:pPr>
        <w:shd w:val="clear" w:color="auto" w:fill="FFFFFF" w:themeFill="background1"/>
        <w:tabs>
          <w:tab w:val="center" w:pos="-4678"/>
          <w:tab w:val="right" w:pos="851"/>
          <w:tab w:val="decimal" w:pos="8505"/>
        </w:tabs>
        <w:autoSpaceDE w:val="0"/>
        <w:autoSpaceDN w:val="0"/>
        <w:adjustRightInd w:val="0"/>
        <w:spacing w:before="120"/>
        <w:ind w:left="1134" w:hanging="992"/>
        <w:rPr>
          <w:rFonts w:ascii="Arial" w:hAnsi="Arial" w:cs="Arial"/>
          <w:sz w:val="21"/>
          <w:szCs w:val="21"/>
        </w:rPr>
      </w:pPr>
      <w:r>
        <w:rPr>
          <w:rFonts w:ascii="Arial" w:hAnsi="Arial"/>
          <w:sz w:val="21"/>
        </w:rPr>
        <w:tab/>
        <w:t>1.4.1.</w:t>
      </w:r>
      <w:r>
        <w:rPr>
          <w:rFonts w:ascii="Arial" w:hAnsi="Arial"/>
          <w:sz w:val="21"/>
        </w:rPr>
        <w:tab/>
      </w:r>
      <w:r w:rsidR="00034AF8">
        <w:rPr>
          <w:rFonts w:ascii="Arial" w:hAnsi="Arial"/>
          <w:sz w:val="21"/>
        </w:rPr>
        <w:t>Ikertze-baimenetatik eratorriak:</w:t>
      </w:r>
    </w:p>
    <w:p w14:paraId="3F002FC4" w14:textId="648ED633" w:rsidR="00F975F9" w:rsidRPr="009D0202" w:rsidRDefault="00034AF8" w:rsidP="009D0202">
      <w:pPr>
        <w:shd w:val="clear" w:color="auto" w:fill="FFFFFF" w:themeFill="background1"/>
        <w:tabs>
          <w:tab w:val="center" w:pos="-4678"/>
          <w:tab w:val="right" w:pos="851"/>
          <w:tab w:val="decimal" w:pos="8505"/>
        </w:tabs>
        <w:autoSpaceDE w:val="0"/>
        <w:autoSpaceDN w:val="0"/>
        <w:adjustRightInd w:val="0"/>
        <w:ind w:left="1134" w:hanging="992"/>
        <w:rPr>
          <w:rFonts w:ascii="Arial" w:hAnsi="Arial" w:cs="Arial"/>
          <w:sz w:val="21"/>
          <w:szCs w:val="21"/>
        </w:rPr>
      </w:pPr>
      <w:r>
        <w:rPr>
          <w:rFonts w:ascii="Arial" w:hAnsi="Arial"/>
          <w:sz w:val="21"/>
        </w:rPr>
        <w:tab/>
        <w:t>1.4.1.1.</w:t>
      </w:r>
      <w:r>
        <w:rPr>
          <w:rFonts w:ascii="Arial" w:hAnsi="Arial"/>
          <w:sz w:val="21"/>
        </w:rPr>
        <w:tab/>
        <w:t>50 lauki-sareraino</w:t>
      </w:r>
      <w:r w:rsidR="00F975F9">
        <w:rPr>
          <w:rFonts w:ascii="Arial" w:hAnsi="Arial"/>
          <w:sz w:val="21"/>
        </w:rPr>
        <w:tab/>
        <w:t>2.439,13</w:t>
      </w:r>
    </w:p>
    <w:p w14:paraId="0535539D" w14:textId="65A88998" w:rsidR="00F975F9" w:rsidRPr="009D0202" w:rsidRDefault="00F975F9" w:rsidP="009D0202">
      <w:pPr>
        <w:shd w:val="clear" w:color="auto" w:fill="FFFFFF" w:themeFill="background1"/>
        <w:tabs>
          <w:tab w:val="center" w:pos="-4678"/>
          <w:tab w:val="right" w:pos="851"/>
          <w:tab w:val="decimal" w:pos="8505"/>
        </w:tabs>
        <w:autoSpaceDE w:val="0"/>
        <w:autoSpaceDN w:val="0"/>
        <w:adjustRightInd w:val="0"/>
        <w:ind w:left="1134" w:hanging="992"/>
        <w:rPr>
          <w:rFonts w:ascii="Arial" w:hAnsi="Arial" w:cs="Arial"/>
          <w:sz w:val="21"/>
          <w:szCs w:val="21"/>
        </w:rPr>
      </w:pPr>
      <w:r>
        <w:rPr>
          <w:rFonts w:ascii="Arial" w:hAnsi="Arial"/>
          <w:sz w:val="21"/>
        </w:rPr>
        <w:tab/>
        <w:t>1.4.1.2.</w:t>
      </w:r>
      <w:r>
        <w:rPr>
          <w:rFonts w:ascii="Arial" w:hAnsi="Arial"/>
          <w:sz w:val="21"/>
        </w:rPr>
        <w:tab/>
        <w:t>Lauki-sare gehigarri bak</w:t>
      </w:r>
      <w:r w:rsidR="00034AF8">
        <w:rPr>
          <w:rFonts w:ascii="Arial" w:hAnsi="Arial"/>
          <w:sz w:val="21"/>
        </w:rPr>
        <w:t>oitza, 50 lauki-saretik aurrera</w:t>
      </w:r>
      <w:r>
        <w:rPr>
          <w:rFonts w:ascii="Arial" w:hAnsi="Arial"/>
          <w:sz w:val="21"/>
        </w:rPr>
        <w:tab/>
        <w:t>45,77</w:t>
      </w:r>
    </w:p>
    <w:p w14:paraId="69D5669B" w14:textId="1511606F" w:rsidR="00F975F9" w:rsidRPr="009D0202" w:rsidRDefault="00F975F9" w:rsidP="009D0202">
      <w:pPr>
        <w:shd w:val="clear" w:color="auto" w:fill="FFFFFF" w:themeFill="background1"/>
        <w:tabs>
          <w:tab w:val="center" w:pos="-4678"/>
          <w:tab w:val="right" w:pos="851"/>
          <w:tab w:val="decimal" w:pos="8505"/>
        </w:tabs>
        <w:autoSpaceDE w:val="0"/>
        <w:autoSpaceDN w:val="0"/>
        <w:adjustRightInd w:val="0"/>
        <w:spacing w:before="120"/>
        <w:ind w:left="1134" w:hanging="992"/>
        <w:rPr>
          <w:rFonts w:ascii="Arial" w:hAnsi="Arial" w:cs="Arial"/>
          <w:sz w:val="21"/>
          <w:szCs w:val="21"/>
        </w:rPr>
      </w:pPr>
      <w:r>
        <w:rPr>
          <w:rFonts w:ascii="Arial" w:hAnsi="Arial"/>
          <w:sz w:val="21"/>
        </w:rPr>
        <w:tab/>
        <w:t>1.</w:t>
      </w:r>
      <w:r w:rsidR="00034AF8">
        <w:rPr>
          <w:rFonts w:ascii="Arial" w:hAnsi="Arial"/>
          <w:sz w:val="21"/>
        </w:rPr>
        <w:t>4.2.</w:t>
      </w:r>
      <w:r w:rsidR="00034AF8">
        <w:rPr>
          <w:rFonts w:ascii="Arial" w:hAnsi="Arial"/>
          <w:sz w:val="21"/>
        </w:rPr>
        <w:tab/>
        <w:t>Zuzeneko ustiatze-emakidak:</w:t>
      </w:r>
    </w:p>
    <w:p w14:paraId="3ACE2778" w14:textId="71AD98FA" w:rsidR="00F975F9" w:rsidRPr="009D0202" w:rsidRDefault="00F975F9" w:rsidP="009D0202">
      <w:pPr>
        <w:shd w:val="clear" w:color="auto" w:fill="FFFFFF" w:themeFill="background1"/>
        <w:tabs>
          <w:tab w:val="center" w:pos="-4678"/>
          <w:tab w:val="right" w:pos="851"/>
          <w:tab w:val="decimal" w:pos="8505"/>
        </w:tabs>
        <w:autoSpaceDE w:val="0"/>
        <w:autoSpaceDN w:val="0"/>
        <w:adjustRightInd w:val="0"/>
        <w:ind w:left="1134" w:hanging="992"/>
        <w:rPr>
          <w:rFonts w:ascii="Arial" w:hAnsi="Arial" w:cs="Arial"/>
          <w:sz w:val="21"/>
          <w:szCs w:val="21"/>
        </w:rPr>
      </w:pPr>
      <w:r>
        <w:rPr>
          <w:rFonts w:ascii="Arial" w:hAnsi="Arial"/>
          <w:sz w:val="21"/>
        </w:rPr>
        <w:tab/>
        <w:t>1.4.2.1</w:t>
      </w:r>
      <w:r w:rsidR="00034AF8">
        <w:rPr>
          <w:rFonts w:ascii="Arial" w:hAnsi="Arial"/>
          <w:sz w:val="21"/>
        </w:rPr>
        <w:t>.</w:t>
      </w:r>
      <w:r w:rsidR="00034AF8">
        <w:rPr>
          <w:rFonts w:ascii="Arial" w:hAnsi="Arial"/>
          <w:sz w:val="21"/>
        </w:rPr>
        <w:tab/>
        <w:t>50 lauki-sareraino</w:t>
      </w:r>
      <w:r>
        <w:rPr>
          <w:rFonts w:ascii="Arial" w:hAnsi="Arial"/>
          <w:sz w:val="21"/>
        </w:rPr>
        <w:tab/>
        <w:t>3.544,37</w:t>
      </w:r>
    </w:p>
    <w:p w14:paraId="11CCF44C" w14:textId="222095A2" w:rsidR="00F975F9" w:rsidRPr="009D0202" w:rsidRDefault="00F975F9" w:rsidP="009D0202">
      <w:pPr>
        <w:shd w:val="clear" w:color="auto" w:fill="FFFFFF" w:themeFill="background1"/>
        <w:tabs>
          <w:tab w:val="center" w:pos="-4678"/>
          <w:tab w:val="right" w:pos="851"/>
          <w:tab w:val="decimal" w:pos="8505"/>
        </w:tabs>
        <w:autoSpaceDE w:val="0"/>
        <w:autoSpaceDN w:val="0"/>
        <w:adjustRightInd w:val="0"/>
        <w:ind w:left="1134" w:hanging="992"/>
        <w:rPr>
          <w:rFonts w:ascii="Arial" w:hAnsi="Arial" w:cs="Arial"/>
          <w:sz w:val="21"/>
          <w:szCs w:val="21"/>
        </w:rPr>
      </w:pPr>
      <w:r>
        <w:rPr>
          <w:rFonts w:ascii="Arial" w:hAnsi="Arial"/>
          <w:sz w:val="21"/>
        </w:rPr>
        <w:tab/>
        <w:t>1.4.2.2.</w:t>
      </w:r>
      <w:r>
        <w:rPr>
          <w:rFonts w:ascii="Arial" w:hAnsi="Arial"/>
          <w:sz w:val="21"/>
        </w:rPr>
        <w:tab/>
        <w:t>Lauki-sare gehigarri bak</w:t>
      </w:r>
      <w:r w:rsidR="00034AF8">
        <w:rPr>
          <w:rFonts w:ascii="Arial" w:hAnsi="Arial"/>
          <w:sz w:val="21"/>
        </w:rPr>
        <w:t>oitza, 50 lauki-saretik aurrera</w:t>
      </w:r>
      <w:r>
        <w:rPr>
          <w:rFonts w:ascii="Arial" w:hAnsi="Arial"/>
          <w:sz w:val="21"/>
        </w:rPr>
        <w:tab/>
        <w:t>45,77</w:t>
      </w:r>
    </w:p>
    <w:p w14:paraId="7EC4C8F1" w14:textId="6D6FBBF4" w:rsidR="00F975F9" w:rsidRPr="009D0202" w:rsidRDefault="00F975F9" w:rsidP="009D0202">
      <w:pPr>
        <w:shd w:val="clear" w:color="auto" w:fill="FFFFFF" w:themeFill="background1"/>
        <w:tabs>
          <w:tab w:val="center" w:pos="-4678"/>
          <w:tab w:val="right" w:pos="851"/>
          <w:tab w:val="decimal" w:pos="7938"/>
        </w:tabs>
        <w:autoSpaceDE w:val="0"/>
        <w:autoSpaceDN w:val="0"/>
        <w:adjustRightInd w:val="0"/>
        <w:spacing w:before="180"/>
        <w:ind w:left="1134" w:right="1474" w:hanging="992"/>
        <w:rPr>
          <w:rFonts w:ascii="Arial" w:hAnsi="Arial" w:cs="Arial"/>
          <w:sz w:val="21"/>
          <w:szCs w:val="21"/>
        </w:rPr>
      </w:pPr>
      <w:r>
        <w:rPr>
          <w:rFonts w:ascii="Arial" w:hAnsi="Arial"/>
          <w:sz w:val="21"/>
        </w:rPr>
        <w:tab/>
        <w:t>1.5.</w:t>
      </w:r>
      <w:r>
        <w:rPr>
          <w:rFonts w:ascii="Arial" w:hAnsi="Arial"/>
          <w:sz w:val="21"/>
        </w:rPr>
        <w:tab/>
        <w:t xml:space="preserve">Meatzaritzako eskubide eta baimenen transmisio-, </w:t>
      </w:r>
      <w:r w:rsidR="00034AF8">
        <w:rPr>
          <w:rFonts w:ascii="Arial" w:hAnsi="Arial"/>
          <w:sz w:val="21"/>
        </w:rPr>
        <w:t>errentamendu- edo karga-eskaera:</w:t>
      </w:r>
    </w:p>
    <w:p w14:paraId="5E5DD4BD" w14:textId="3F7D8D91" w:rsidR="00F975F9" w:rsidRPr="009D0202" w:rsidRDefault="00F975F9" w:rsidP="009D0202">
      <w:pPr>
        <w:shd w:val="clear" w:color="auto" w:fill="FFFFFF" w:themeFill="background1"/>
        <w:tabs>
          <w:tab w:val="center" w:pos="-4678"/>
          <w:tab w:val="right" w:pos="851"/>
          <w:tab w:val="decimal" w:pos="7938"/>
        </w:tabs>
        <w:autoSpaceDE w:val="0"/>
        <w:autoSpaceDN w:val="0"/>
        <w:adjustRightInd w:val="0"/>
        <w:spacing w:before="120"/>
        <w:ind w:left="1134" w:right="1473" w:hanging="992"/>
        <w:rPr>
          <w:rFonts w:ascii="Arial" w:hAnsi="Arial" w:cs="Arial"/>
          <w:sz w:val="21"/>
          <w:szCs w:val="21"/>
        </w:rPr>
      </w:pPr>
      <w:r>
        <w:rPr>
          <w:rFonts w:ascii="Arial" w:hAnsi="Arial"/>
          <w:sz w:val="21"/>
        </w:rPr>
        <w:tab/>
        <w:t>1.5.1.</w:t>
      </w:r>
      <w:r>
        <w:rPr>
          <w:rFonts w:ascii="Arial" w:hAnsi="Arial"/>
          <w:sz w:val="21"/>
        </w:rPr>
        <w:tab/>
        <w:t>Meatzaritza-legerian aurreikusitako A eta B atalak: artikulu hone</w:t>
      </w:r>
      <w:r w:rsidR="00034AF8">
        <w:rPr>
          <w:rFonts w:ascii="Arial" w:hAnsi="Arial"/>
          <w:sz w:val="21"/>
        </w:rPr>
        <w:t>n 1.3 apartatuko tarifaren % 50</w:t>
      </w:r>
      <w:r>
        <w:rPr>
          <w:rFonts w:ascii="Arial" w:hAnsi="Arial"/>
          <w:sz w:val="21"/>
        </w:rPr>
        <w:tab/>
      </w:r>
    </w:p>
    <w:p w14:paraId="50B734FF" w14:textId="6A597FE4" w:rsidR="00F975F9" w:rsidRPr="009D0202" w:rsidRDefault="00F975F9" w:rsidP="009D0202">
      <w:pPr>
        <w:shd w:val="clear" w:color="auto" w:fill="FFFFFF" w:themeFill="background1"/>
        <w:tabs>
          <w:tab w:val="center" w:pos="-4678"/>
          <w:tab w:val="right" w:pos="851"/>
          <w:tab w:val="decimal" w:pos="7938"/>
        </w:tabs>
        <w:autoSpaceDE w:val="0"/>
        <w:autoSpaceDN w:val="0"/>
        <w:adjustRightInd w:val="0"/>
        <w:spacing w:before="120"/>
        <w:ind w:left="1134" w:right="1474" w:hanging="992"/>
        <w:rPr>
          <w:rFonts w:ascii="Arial" w:hAnsi="Arial" w:cs="Arial"/>
          <w:sz w:val="21"/>
          <w:szCs w:val="21"/>
        </w:rPr>
      </w:pPr>
      <w:r>
        <w:rPr>
          <w:rFonts w:ascii="Arial" w:hAnsi="Arial"/>
          <w:sz w:val="21"/>
        </w:rPr>
        <w:tab/>
        <w:t>1.5.2.</w:t>
      </w:r>
      <w:r>
        <w:rPr>
          <w:rFonts w:ascii="Arial" w:hAnsi="Arial"/>
          <w:sz w:val="21"/>
        </w:rPr>
        <w:tab/>
        <w:t>Meatzaritza-legerian aurreikusitako C eta D atalak: artikulu hone</w:t>
      </w:r>
      <w:r w:rsidR="00034AF8">
        <w:rPr>
          <w:rFonts w:ascii="Arial" w:hAnsi="Arial"/>
          <w:sz w:val="21"/>
        </w:rPr>
        <w:t>n 1.4 apartatuko tarifaren % 50</w:t>
      </w:r>
      <w:r>
        <w:rPr>
          <w:rFonts w:ascii="Arial" w:hAnsi="Arial"/>
          <w:sz w:val="21"/>
        </w:rPr>
        <w:tab/>
      </w:r>
    </w:p>
    <w:p w14:paraId="1F78E86A" w14:textId="52D39EDC" w:rsidR="00F975F9" w:rsidRPr="009D0202" w:rsidRDefault="00F975F9" w:rsidP="009D0202">
      <w:pPr>
        <w:shd w:val="clear" w:color="auto" w:fill="FFFFFF" w:themeFill="background1"/>
        <w:tabs>
          <w:tab w:val="center" w:pos="-4678"/>
          <w:tab w:val="right" w:pos="851"/>
          <w:tab w:val="decimal" w:pos="7938"/>
        </w:tabs>
        <w:autoSpaceDE w:val="0"/>
        <w:autoSpaceDN w:val="0"/>
        <w:adjustRightInd w:val="0"/>
        <w:spacing w:before="180"/>
        <w:ind w:left="1134" w:right="1473" w:hanging="992"/>
        <w:rPr>
          <w:rFonts w:ascii="Arial" w:hAnsi="Arial" w:cs="Arial"/>
          <w:sz w:val="21"/>
          <w:szCs w:val="21"/>
        </w:rPr>
      </w:pPr>
      <w:r>
        <w:rPr>
          <w:rFonts w:ascii="Arial" w:hAnsi="Arial"/>
          <w:sz w:val="21"/>
        </w:rPr>
        <w:tab/>
        <w:t>1.6.</w:t>
      </w:r>
      <w:r>
        <w:rPr>
          <w:rFonts w:ascii="Arial" w:hAnsi="Arial"/>
          <w:sz w:val="21"/>
        </w:rPr>
        <w:tab/>
        <w:t>Meatzaritzako baimen et</w:t>
      </w:r>
      <w:r w:rsidR="00034AF8">
        <w:rPr>
          <w:rFonts w:ascii="Arial" w:hAnsi="Arial"/>
          <w:sz w:val="21"/>
        </w:rPr>
        <w:t>a emakiden iraungitze-eskabidea:</w:t>
      </w:r>
    </w:p>
    <w:p w14:paraId="7C78F2CF" w14:textId="6EE816E8" w:rsidR="00F975F9" w:rsidRPr="009D0202" w:rsidRDefault="00F975F9" w:rsidP="009D0202">
      <w:pPr>
        <w:shd w:val="clear" w:color="auto" w:fill="FFFFFF" w:themeFill="background1"/>
        <w:tabs>
          <w:tab w:val="center" w:pos="-4678"/>
          <w:tab w:val="right" w:pos="851"/>
          <w:tab w:val="decimal" w:pos="7938"/>
        </w:tabs>
        <w:autoSpaceDE w:val="0"/>
        <w:autoSpaceDN w:val="0"/>
        <w:adjustRightInd w:val="0"/>
        <w:spacing w:before="120"/>
        <w:ind w:left="1134" w:right="1473" w:hanging="992"/>
        <w:rPr>
          <w:rFonts w:ascii="Arial" w:hAnsi="Arial" w:cs="Arial"/>
          <w:sz w:val="21"/>
          <w:szCs w:val="21"/>
        </w:rPr>
      </w:pPr>
      <w:r>
        <w:rPr>
          <w:rFonts w:ascii="Arial" w:hAnsi="Arial"/>
          <w:sz w:val="21"/>
        </w:rPr>
        <w:tab/>
        <w:t>1.6.1.</w:t>
      </w:r>
      <w:r>
        <w:rPr>
          <w:rFonts w:ascii="Arial" w:hAnsi="Arial"/>
          <w:sz w:val="21"/>
        </w:rPr>
        <w:tab/>
        <w:t>Meatzaritza-legerian aurreikusitako A eta B atalak: artikulu hone</w:t>
      </w:r>
      <w:r w:rsidR="00034AF8">
        <w:rPr>
          <w:rFonts w:ascii="Arial" w:hAnsi="Arial"/>
          <w:sz w:val="21"/>
        </w:rPr>
        <w:t>n 1.3 apartatuko tarifaren % 50</w:t>
      </w:r>
    </w:p>
    <w:p w14:paraId="4707FA44" w14:textId="6CFF5367" w:rsidR="00F975F9" w:rsidRPr="009D0202" w:rsidRDefault="00F975F9" w:rsidP="009D0202">
      <w:pPr>
        <w:shd w:val="clear" w:color="auto" w:fill="FFFFFF" w:themeFill="background1"/>
        <w:tabs>
          <w:tab w:val="center" w:pos="-4678"/>
          <w:tab w:val="right" w:pos="851"/>
          <w:tab w:val="decimal" w:pos="7938"/>
        </w:tabs>
        <w:autoSpaceDE w:val="0"/>
        <w:autoSpaceDN w:val="0"/>
        <w:adjustRightInd w:val="0"/>
        <w:spacing w:before="120"/>
        <w:ind w:left="1134" w:right="1474" w:hanging="992"/>
        <w:rPr>
          <w:rFonts w:ascii="Arial" w:hAnsi="Arial" w:cs="Arial"/>
          <w:sz w:val="21"/>
          <w:szCs w:val="21"/>
        </w:rPr>
      </w:pPr>
      <w:r>
        <w:rPr>
          <w:rFonts w:ascii="Arial" w:hAnsi="Arial"/>
          <w:sz w:val="21"/>
        </w:rPr>
        <w:tab/>
        <w:t>1.6.2.</w:t>
      </w:r>
      <w:r>
        <w:rPr>
          <w:rFonts w:ascii="Arial" w:hAnsi="Arial"/>
          <w:sz w:val="21"/>
        </w:rPr>
        <w:tab/>
        <w:t>Meatzaritza-legerian aurreikusitako C eta D atalak: artikulu hone</w:t>
      </w:r>
      <w:r w:rsidR="00034AF8">
        <w:rPr>
          <w:rFonts w:ascii="Arial" w:hAnsi="Arial"/>
          <w:sz w:val="21"/>
        </w:rPr>
        <w:t>n 1.4 apartatuko tarifaren % 50</w:t>
      </w:r>
    </w:p>
    <w:p w14:paraId="1818E157" w14:textId="6D6B2DF3" w:rsidR="00F975F9" w:rsidRPr="009D0202" w:rsidRDefault="00F975F9" w:rsidP="009D0202">
      <w:pPr>
        <w:shd w:val="clear" w:color="auto" w:fill="FFFFFF" w:themeFill="background1"/>
        <w:tabs>
          <w:tab w:val="center" w:pos="-4678"/>
          <w:tab w:val="right" w:pos="851"/>
          <w:tab w:val="decimal" w:pos="7938"/>
        </w:tabs>
        <w:autoSpaceDE w:val="0"/>
        <w:autoSpaceDN w:val="0"/>
        <w:adjustRightInd w:val="0"/>
        <w:spacing w:before="180"/>
        <w:ind w:left="1134" w:right="1473" w:hanging="992"/>
        <w:rPr>
          <w:rFonts w:ascii="Arial" w:hAnsi="Arial" w:cs="Arial"/>
          <w:sz w:val="21"/>
          <w:szCs w:val="21"/>
        </w:rPr>
      </w:pPr>
      <w:r>
        <w:rPr>
          <w:rFonts w:ascii="Arial" w:hAnsi="Arial"/>
          <w:sz w:val="21"/>
        </w:rPr>
        <w:tab/>
        <w:t>1.7.</w:t>
      </w:r>
      <w:r>
        <w:rPr>
          <w:rFonts w:ascii="Arial" w:hAnsi="Arial"/>
          <w:sz w:val="21"/>
        </w:rPr>
        <w:tab/>
        <w:t>Meategiak ustiatzeko emakiden eta baimenen aldaketak: artikulu honen 1.3 eta 1.4 a</w:t>
      </w:r>
      <w:r w:rsidR="00034AF8">
        <w:rPr>
          <w:rFonts w:ascii="Arial" w:hAnsi="Arial"/>
          <w:sz w:val="21"/>
        </w:rPr>
        <w:t>partatuetako tasaren % 50</w:t>
      </w:r>
    </w:p>
    <w:p w14:paraId="0D8989E5" w14:textId="46CD9D15" w:rsidR="00F975F9" w:rsidRPr="009D0202" w:rsidRDefault="00F975F9" w:rsidP="009D0202">
      <w:pPr>
        <w:shd w:val="clear" w:color="auto" w:fill="FFFFFF" w:themeFill="background1"/>
        <w:tabs>
          <w:tab w:val="center" w:pos="-4678"/>
          <w:tab w:val="right" w:pos="851"/>
          <w:tab w:val="decimal" w:pos="7938"/>
        </w:tabs>
        <w:autoSpaceDE w:val="0"/>
        <w:autoSpaceDN w:val="0"/>
        <w:adjustRightInd w:val="0"/>
        <w:spacing w:before="360"/>
        <w:ind w:left="1134" w:right="1474" w:hanging="992"/>
        <w:rPr>
          <w:rFonts w:ascii="Arial" w:hAnsi="Arial" w:cs="Arial"/>
          <w:sz w:val="21"/>
          <w:szCs w:val="21"/>
        </w:rPr>
      </w:pPr>
      <w:r>
        <w:rPr>
          <w:rFonts w:ascii="Arial" w:hAnsi="Arial"/>
          <w:sz w:val="21"/>
        </w:rPr>
        <w:tab/>
        <w:t>2.</w:t>
      </w:r>
      <w:r>
        <w:rPr>
          <w:rFonts w:ascii="Arial" w:hAnsi="Arial"/>
          <w:sz w:val="21"/>
        </w:rPr>
        <w:tab/>
        <w:t>Meatzaritzako baimen eta emakiden bitartez jabari publikoaren erabilera pri</w:t>
      </w:r>
      <w:r w:rsidR="00034AF8">
        <w:rPr>
          <w:rFonts w:ascii="Arial" w:hAnsi="Arial"/>
          <w:sz w:val="21"/>
        </w:rPr>
        <w:t>batiboa egitea (azalera-kanona):</w:t>
      </w:r>
    </w:p>
    <w:p w14:paraId="707BCE03" w14:textId="0C5D622C" w:rsidR="00F975F9" w:rsidRPr="009D0202" w:rsidRDefault="00034AF8" w:rsidP="009D0202">
      <w:pPr>
        <w:shd w:val="clear" w:color="auto" w:fill="FFFFFF" w:themeFill="background1"/>
        <w:tabs>
          <w:tab w:val="center" w:pos="-4678"/>
          <w:tab w:val="right" w:pos="851"/>
          <w:tab w:val="decimal" w:pos="7938"/>
        </w:tabs>
        <w:autoSpaceDE w:val="0"/>
        <w:autoSpaceDN w:val="0"/>
        <w:adjustRightInd w:val="0"/>
        <w:spacing w:before="180"/>
        <w:ind w:left="1134" w:hanging="992"/>
        <w:rPr>
          <w:rFonts w:ascii="Arial" w:hAnsi="Arial" w:cs="Arial"/>
          <w:sz w:val="21"/>
          <w:szCs w:val="21"/>
        </w:rPr>
      </w:pPr>
      <w:r>
        <w:rPr>
          <w:rFonts w:ascii="Arial" w:hAnsi="Arial"/>
          <w:sz w:val="21"/>
        </w:rPr>
        <w:tab/>
        <w:t>2.1.</w:t>
      </w:r>
      <w:r>
        <w:rPr>
          <w:rFonts w:ascii="Arial" w:hAnsi="Arial"/>
          <w:sz w:val="21"/>
        </w:rPr>
        <w:tab/>
        <w:t>Esplorazio-baimenak:</w:t>
      </w:r>
    </w:p>
    <w:p w14:paraId="589B2F4A" w14:textId="54B227B8" w:rsidR="00F975F9" w:rsidRPr="009D0202" w:rsidRDefault="00F975F9" w:rsidP="009D0202">
      <w:pPr>
        <w:shd w:val="clear" w:color="auto" w:fill="FFFFFF" w:themeFill="background1"/>
        <w:tabs>
          <w:tab w:val="center" w:pos="-4678"/>
          <w:tab w:val="right" w:pos="851"/>
          <w:tab w:val="decimal" w:pos="8505"/>
        </w:tabs>
        <w:autoSpaceDE w:val="0"/>
        <w:autoSpaceDN w:val="0"/>
        <w:adjustRightInd w:val="0"/>
        <w:spacing w:before="120"/>
        <w:ind w:left="1134" w:hanging="992"/>
        <w:rPr>
          <w:rFonts w:ascii="Arial" w:hAnsi="Arial" w:cs="Arial"/>
          <w:sz w:val="21"/>
          <w:szCs w:val="21"/>
        </w:rPr>
      </w:pPr>
      <w:r>
        <w:rPr>
          <w:rFonts w:ascii="Arial" w:hAnsi="Arial"/>
          <w:sz w:val="21"/>
        </w:rPr>
        <w:tab/>
        <w:t>2.1.1.</w:t>
      </w:r>
      <w:r>
        <w:rPr>
          <w:rFonts w:ascii="Arial" w:hAnsi="Arial"/>
          <w:sz w:val="21"/>
        </w:rPr>
        <w:tab/>
      </w:r>
      <w:r w:rsidR="00034AF8">
        <w:rPr>
          <w:rFonts w:ascii="Arial" w:hAnsi="Arial"/>
          <w:sz w:val="21"/>
        </w:rPr>
        <w:t>Lauki-sare bakoitza, 1.000raino</w:t>
      </w:r>
      <w:r>
        <w:rPr>
          <w:rFonts w:ascii="Arial" w:hAnsi="Arial"/>
          <w:sz w:val="21"/>
        </w:rPr>
        <w:tab/>
        <w:t>0,32</w:t>
      </w:r>
    </w:p>
    <w:p w14:paraId="547220CB" w14:textId="7841D13B" w:rsidR="00F975F9" w:rsidRPr="009D0202" w:rsidRDefault="00F975F9" w:rsidP="009D0202">
      <w:pPr>
        <w:shd w:val="clear" w:color="auto" w:fill="FFFFFF" w:themeFill="background1"/>
        <w:tabs>
          <w:tab w:val="center" w:pos="-4678"/>
          <w:tab w:val="right" w:pos="851"/>
          <w:tab w:val="decimal" w:pos="8505"/>
        </w:tabs>
        <w:autoSpaceDE w:val="0"/>
        <w:autoSpaceDN w:val="0"/>
        <w:adjustRightInd w:val="0"/>
        <w:ind w:left="1134" w:hanging="992"/>
        <w:rPr>
          <w:rFonts w:ascii="Arial" w:hAnsi="Arial" w:cs="Arial"/>
          <w:sz w:val="21"/>
          <w:szCs w:val="21"/>
        </w:rPr>
      </w:pPr>
      <w:r>
        <w:rPr>
          <w:rFonts w:ascii="Arial" w:hAnsi="Arial"/>
          <w:sz w:val="21"/>
        </w:rPr>
        <w:tab/>
        <w:t>2.1.2.</w:t>
      </w:r>
      <w:r>
        <w:rPr>
          <w:rFonts w:ascii="Arial" w:hAnsi="Arial"/>
          <w:sz w:val="21"/>
        </w:rPr>
        <w:tab/>
        <w:t>Lauki-sare bakoitza, 1.001etik 2.000</w:t>
      </w:r>
      <w:r w:rsidR="00034AF8">
        <w:rPr>
          <w:rFonts w:ascii="Arial" w:hAnsi="Arial"/>
          <w:sz w:val="21"/>
        </w:rPr>
        <w:t>ra bitarte</w:t>
      </w:r>
      <w:r>
        <w:rPr>
          <w:rFonts w:ascii="Arial" w:hAnsi="Arial"/>
          <w:sz w:val="21"/>
        </w:rPr>
        <w:tab/>
        <w:t>0,40</w:t>
      </w:r>
    </w:p>
    <w:p w14:paraId="3960EFB3" w14:textId="6B19B2A6" w:rsidR="00F975F9" w:rsidRPr="009D0202" w:rsidRDefault="00F975F9" w:rsidP="009D0202">
      <w:pPr>
        <w:shd w:val="clear" w:color="auto" w:fill="FFFFFF" w:themeFill="background1"/>
        <w:tabs>
          <w:tab w:val="center" w:pos="-4678"/>
          <w:tab w:val="right" w:pos="851"/>
          <w:tab w:val="decimal" w:pos="8505"/>
        </w:tabs>
        <w:autoSpaceDE w:val="0"/>
        <w:autoSpaceDN w:val="0"/>
        <w:adjustRightInd w:val="0"/>
        <w:ind w:left="1134" w:hanging="992"/>
        <w:rPr>
          <w:rFonts w:ascii="Arial" w:hAnsi="Arial" w:cs="Arial"/>
          <w:sz w:val="21"/>
          <w:szCs w:val="21"/>
        </w:rPr>
      </w:pPr>
      <w:r>
        <w:rPr>
          <w:rFonts w:ascii="Arial" w:hAnsi="Arial"/>
          <w:sz w:val="21"/>
        </w:rPr>
        <w:tab/>
        <w:t>2.1.3.</w:t>
      </w:r>
      <w:r>
        <w:rPr>
          <w:rFonts w:ascii="Arial" w:hAnsi="Arial"/>
          <w:sz w:val="21"/>
        </w:rPr>
        <w:tab/>
        <w:t>Lauki-</w:t>
      </w:r>
      <w:r w:rsidR="00034AF8">
        <w:rPr>
          <w:rFonts w:ascii="Arial" w:hAnsi="Arial"/>
          <w:sz w:val="21"/>
        </w:rPr>
        <w:t>sare bakoitza, 2.000tik aurrera</w:t>
      </w:r>
      <w:r>
        <w:rPr>
          <w:rFonts w:ascii="Arial" w:hAnsi="Arial"/>
          <w:sz w:val="21"/>
        </w:rPr>
        <w:tab/>
        <w:t>0,50</w:t>
      </w:r>
    </w:p>
    <w:p w14:paraId="56D88BB4" w14:textId="3CC5476B" w:rsidR="00F975F9" w:rsidRPr="009D0202" w:rsidRDefault="00034AF8" w:rsidP="009D0202">
      <w:pPr>
        <w:shd w:val="clear" w:color="auto" w:fill="FFFFFF" w:themeFill="background1"/>
        <w:tabs>
          <w:tab w:val="center" w:pos="-4678"/>
          <w:tab w:val="right" w:pos="851"/>
          <w:tab w:val="decimal" w:pos="8505"/>
        </w:tabs>
        <w:autoSpaceDE w:val="0"/>
        <w:autoSpaceDN w:val="0"/>
        <w:adjustRightInd w:val="0"/>
        <w:spacing w:before="180"/>
        <w:ind w:left="1134" w:hanging="992"/>
        <w:rPr>
          <w:rFonts w:ascii="Arial" w:hAnsi="Arial" w:cs="Arial"/>
          <w:sz w:val="21"/>
          <w:szCs w:val="21"/>
        </w:rPr>
      </w:pPr>
      <w:r>
        <w:rPr>
          <w:rFonts w:ascii="Arial" w:hAnsi="Arial"/>
          <w:sz w:val="21"/>
        </w:rPr>
        <w:tab/>
        <w:t>2.2.</w:t>
      </w:r>
      <w:r>
        <w:rPr>
          <w:rFonts w:ascii="Arial" w:hAnsi="Arial"/>
          <w:sz w:val="21"/>
        </w:rPr>
        <w:tab/>
        <w:t>Ikertze-baimenak:</w:t>
      </w:r>
    </w:p>
    <w:p w14:paraId="4C7464E3" w14:textId="242BEF29" w:rsidR="00F975F9" w:rsidRPr="009D0202" w:rsidRDefault="00034AF8" w:rsidP="009D0202">
      <w:pPr>
        <w:shd w:val="clear" w:color="auto" w:fill="FFFFFF" w:themeFill="background1"/>
        <w:tabs>
          <w:tab w:val="center" w:pos="-4678"/>
          <w:tab w:val="right" w:pos="851"/>
          <w:tab w:val="decimal" w:pos="8505"/>
        </w:tabs>
        <w:autoSpaceDE w:val="0"/>
        <w:autoSpaceDN w:val="0"/>
        <w:adjustRightInd w:val="0"/>
        <w:ind w:left="1134" w:hanging="992"/>
        <w:rPr>
          <w:rFonts w:ascii="Arial" w:hAnsi="Arial" w:cs="Arial"/>
          <w:sz w:val="21"/>
          <w:szCs w:val="21"/>
        </w:rPr>
      </w:pPr>
      <w:r>
        <w:rPr>
          <w:rFonts w:ascii="Arial" w:hAnsi="Arial"/>
          <w:sz w:val="21"/>
        </w:rPr>
        <w:tab/>
        <w:t>2.2.1.</w:t>
      </w:r>
      <w:r>
        <w:rPr>
          <w:rFonts w:ascii="Arial" w:hAnsi="Arial"/>
          <w:sz w:val="21"/>
        </w:rPr>
        <w:tab/>
        <w:t>Lauki-sare bakoitza</w:t>
      </w:r>
      <w:r w:rsidR="00F975F9">
        <w:rPr>
          <w:rFonts w:ascii="Arial" w:hAnsi="Arial"/>
          <w:sz w:val="21"/>
        </w:rPr>
        <w:tab/>
        <w:t>18,66</w:t>
      </w:r>
    </w:p>
    <w:p w14:paraId="284F32E8" w14:textId="05970251" w:rsidR="00F975F9" w:rsidRPr="009D0202" w:rsidRDefault="00034AF8" w:rsidP="009D0202">
      <w:pPr>
        <w:shd w:val="clear" w:color="auto" w:fill="FFFFFF" w:themeFill="background1"/>
        <w:tabs>
          <w:tab w:val="center" w:pos="-4678"/>
          <w:tab w:val="right" w:pos="851"/>
          <w:tab w:val="decimal" w:pos="7938"/>
        </w:tabs>
        <w:autoSpaceDE w:val="0"/>
        <w:autoSpaceDN w:val="0"/>
        <w:adjustRightInd w:val="0"/>
        <w:spacing w:before="180"/>
        <w:ind w:left="1134" w:hanging="992"/>
        <w:rPr>
          <w:rFonts w:ascii="Arial" w:hAnsi="Arial" w:cs="Arial"/>
          <w:sz w:val="21"/>
          <w:szCs w:val="21"/>
        </w:rPr>
      </w:pPr>
      <w:r>
        <w:rPr>
          <w:rFonts w:ascii="Arial" w:hAnsi="Arial"/>
          <w:sz w:val="21"/>
        </w:rPr>
        <w:tab/>
        <w:t>2.3.</w:t>
      </w:r>
      <w:r>
        <w:rPr>
          <w:rFonts w:ascii="Arial" w:hAnsi="Arial"/>
          <w:sz w:val="21"/>
        </w:rPr>
        <w:tab/>
        <w:t>Ustiatze-emakidak:</w:t>
      </w:r>
    </w:p>
    <w:p w14:paraId="0160AAFA" w14:textId="7AEDCC88" w:rsidR="00F975F9" w:rsidRPr="009D0202" w:rsidRDefault="00F975F9" w:rsidP="009D0202">
      <w:pPr>
        <w:shd w:val="clear" w:color="auto" w:fill="FFFFFF" w:themeFill="background1"/>
        <w:tabs>
          <w:tab w:val="center" w:pos="-4678"/>
          <w:tab w:val="right" w:pos="851"/>
          <w:tab w:val="decimal" w:pos="8505"/>
        </w:tabs>
        <w:autoSpaceDE w:val="0"/>
        <w:autoSpaceDN w:val="0"/>
        <w:adjustRightInd w:val="0"/>
        <w:spacing w:before="120"/>
        <w:ind w:left="1134" w:right="1474" w:hanging="992"/>
        <w:rPr>
          <w:rFonts w:ascii="Arial" w:hAnsi="Arial" w:cs="Arial"/>
          <w:sz w:val="21"/>
          <w:szCs w:val="21"/>
        </w:rPr>
      </w:pPr>
      <w:r>
        <w:rPr>
          <w:rFonts w:ascii="Arial" w:hAnsi="Arial"/>
          <w:sz w:val="21"/>
        </w:rPr>
        <w:tab/>
        <w:t>2.3.1.</w:t>
      </w:r>
      <w:r>
        <w:rPr>
          <w:rFonts w:ascii="Arial" w:hAnsi="Arial"/>
          <w:sz w:val="21"/>
        </w:rPr>
        <w:tab/>
        <w:t>22/1973 Legea baino lehenag</w:t>
      </w:r>
      <w:r w:rsidR="00034AF8">
        <w:rPr>
          <w:rFonts w:ascii="Arial" w:hAnsi="Arial"/>
          <w:sz w:val="21"/>
        </w:rPr>
        <w:t>oko legerien arabera emandakoak:</w:t>
      </w:r>
    </w:p>
    <w:p w14:paraId="748BF13D" w14:textId="18433F82" w:rsidR="00F975F9" w:rsidRPr="009D0202" w:rsidRDefault="00F975F9" w:rsidP="009D0202">
      <w:pPr>
        <w:shd w:val="clear" w:color="auto" w:fill="FFFFFF" w:themeFill="background1"/>
        <w:tabs>
          <w:tab w:val="center" w:pos="-4678"/>
          <w:tab w:val="right" w:pos="851"/>
          <w:tab w:val="decimal" w:pos="8505"/>
        </w:tabs>
        <w:autoSpaceDE w:val="0"/>
        <w:autoSpaceDN w:val="0"/>
        <w:adjustRightInd w:val="0"/>
        <w:ind w:left="1134" w:right="1473" w:hanging="992"/>
        <w:rPr>
          <w:rFonts w:ascii="Arial" w:hAnsi="Arial" w:cs="Arial"/>
          <w:sz w:val="21"/>
          <w:szCs w:val="21"/>
        </w:rPr>
      </w:pPr>
      <w:r>
        <w:rPr>
          <w:rFonts w:ascii="Arial" w:hAnsi="Arial"/>
          <w:sz w:val="21"/>
        </w:rPr>
        <w:tab/>
        <w:t>2.3.1.1.</w:t>
      </w:r>
      <w:r>
        <w:rPr>
          <w:rFonts w:ascii="Arial" w:hAnsi="Arial"/>
          <w:sz w:val="21"/>
        </w:rPr>
        <w:tab/>
        <w:t>Hamar hektareako multzo bakoitza edo frakzioa eta u</w:t>
      </w:r>
      <w:r w:rsidR="00034AF8">
        <w:rPr>
          <w:rFonts w:ascii="Arial" w:hAnsi="Arial"/>
          <w:sz w:val="21"/>
        </w:rPr>
        <w:t>rte bakoitza, 280 hektarearaino</w:t>
      </w:r>
      <w:r>
        <w:rPr>
          <w:rFonts w:ascii="Arial" w:hAnsi="Arial"/>
          <w:sz w:val="21"/>
        </w:rPr>
        <w:tab/>
        <w:t>268,57</w:t>
      </w:r>
    </w:p>
    <w:p w14:paraId="37B2A8BF" w14:textId="7F27A9C9" w:rsidR="00F975F9" w:rsidRPr="009D0202" w:rsidRDefault="00F975F9" w:rsidP="009D0202">
      <w:pPr>
        <w:shd w:val="clear" w:color="auto" w:fill="FFFFFF" w:themeFill="background1"/>
        <w:tabs>
          <w:tab w:val="center" w:pos="-4678"/>
          <w:tab w:val="right" w:pos="851"/>
          <w:tab w:val="decimal" w:pos="8505"/>
        </w:tabs>
        <w:autoSpaceDE w:val="0"/>
        <w:autoSpaceDN w:val="0"/>
        <w:adjustRightInd w:val="0"/>
        <w:ind w:left="1134" w:right="1473" w:hanging="992"/>
        <w:rPr>
          <w:rFonts w:ascii="Arial" w:hAnsi="Arial" w:cs="Arial"/>
          <w:sz w:val="21"/>
          <w:szCs w:val="21"/>
        </w:rPr>
      </w:pPr>
      <w:r>
        <w:rPr>
          <w:rFonts w:ascii="Arial" w:hAnsi="Arial"/>
          <w:sz w:val="21"/>
        </w:rPr>
        <w:tab/>
        <w:t>2.3.1.2.</w:t>
      </w:r>
      <w:r>
        <w:rPr>
          <w:rFonts w:ascii="Arial" w:hAnsi="Arial"/>
          <w:sz w:val="21"/>
        </w:rPr>
        <w:tab/>
        <w:t>Hamar hektareako multzo bakoitza edo frakzioa eta urte ba</w:t>
      </w:r>
      <w:r w:rsidR="00034AF8">
        <w:rPr>
          <w:rFonts w:ascii="Arial" w:hAnsi="Arial"/>
          <w:sz w:val="21"/>
        </w:rPr>
        <w:t>koitza, 280 hektareatik aurrera</w:t>
      </w:r>
      <w:r>
        <w:rPr>
          <w:rFonts w:ascii="Arial" w:hAnsi="Arial"/>
          <w:sz w:val="21"/>
        </w:rPr>
        <w:tab/>
        <w:t>67,13</w:t>
      </w:r>
    </w:p>
    <w:p w14:paraId="5C0088DE" w14:textId="19F642DC" w:rsidR="00F975F9" w:rsidRPr="009D0202" w:rsidRDefault="00F975F9" w:rsidP="009D0202">
      <w:pPr>
        <w:shd w:val="clear" w:color="auto" w:fill="FFFFFF" w:themeFill="background1"/>
        <w:tabs>
          <w:tab w:val="center" w:pos="-4678"/>
          <w:tab w:val="right" w:pos="851"/>
          <w:tab w:val="decimal" w:pos="8505"/>
        </w:tabs>
        <w:autoSpaceDE w:val="0"/>
        <w:autoSpaceDN w:val="0"/>
        <w:adjustRightInd w:val="0"/>
        <w:spacing w:before="120"/>
        <w:ind w:left="1134" w:hanging="992"/>
        <w:rPr>
          <w:rFonts w:ascii="Arial" w:hAnsi="Arial" w:cs="Arial"/>
          <w:sz w:val="21"/>
          <w:szCs w:val="21"/>
        </w:rPr>
      </w:pPr>
      <w:r>
        <w:rPr>
          <w:rFonts w:ascii="Arial" w:hAnsi="Arial"/>
          <w:sz w:val="21"/>
        </w:rPr>
        <w:tab/>
        <w:t>2.3.2.</w:t>
      </w:r>
      <w:r>
        <w:rPr>
          <w:rFonts w:ascii="Arial" w:hAnsi="Arial"/>
          <w:sz w:val="21"/>
        </w:rPr>
        <w:tab/>
        <w:t>22/19</w:t>
      </w:r>
      <w:r w:rsidR="00034AF8">
        <w:rPr>
          <w:rFonts w:ascii="Arial" w:hAnsi="Arial"/>
          <w:sz w:val="21"/>
        </w:rPr>
        <w:t>73 Legeari jarraituz emandakoak:</w:t>
      </w:r>
    </w:p>
    <w:p w14:paraId="1B8F928E" w14:textId="353582F2" w:rsidR="00F975F9" w:rsidRPr="009D0202" w:rsidRDefault="00F975F9" w:rsidP="009D0202">
      <w:pPr>
        <w:shd w:val="clear" w:color="auto" w:fill="FFFFFF" w:themeFill="background1"/>
        <w:tabs>
          <w:tab w:val="center" w:pos="-4678"/>
          <w:tab w:val="right" w:pos="851"/>
          <w:tab w:val="decimal" w:pos="8505"/>
        </w:tabs>
        <w:autoSpaceDE w:val="0"/>
        <w:autoSpaceDN w:val="0"/>
        <w:adjustRightInd w:val="0"/>
        <w:ind w:left="1134" w:hanging="992"/>
        <w:rPr>
          <w:rFonts w:ascii="Arial" w:hAnsi="Arial" w:cs="Arial"/>
          <w:sz w:val="21"/>
          <w:szCs w:val="21"/>
        </w:rPr>
      </w:pPr>
      <w:r>
        <w:rPr>
          <w:rFonts w:ascii="Arial" w:hAnsi="Arial"/>
          <w:sz w:val="21"/>
        </w:rPr>
        <w:tab/>
        <w:t>2.3.2.1.</w:t>
      </w:r>
      <w:r>
        <w:rPr>
          <w:rFonts w:ascii="Arial" w:hAnsi="Arial"/>
          <w:sz w:val="21"/>
        </w:rPr>
        <w:tab/>
        <w:t>Lauki-sare eta urte bakoitza</w:t>
      </w:r>
      <w:r w:rsidR="00034AF8">
        <w:rPr>
          <w:rFonts w:ascii="Arial" w:hAnsi="Arial"/>
          <w:sz w:val="21"/>
        </w:rPr>
        <w:t>, 10 lauki-sareraino</w:t>
      </w:r>
      <w:r>
        <w:rPr>
          <w:rFonts w:ascii="Arial" w:hAnsi="Arial"/>
          <w:sz w:val="21"/>
        </w:rPr>
        <w:tab/>
        <w:t>746,02</w:t>
      </w:r>
    </w:p>
    <w:p w14:paraId="6DF60642" w14:textId="2695B25A" w:rsidR="00F975F9" w:rsidRPr="009D0202" w:rsidRDefault="00F975F9" w:rsidP="009D0202">
      <w:pPr>
        <w:shd w:val="clear" w:color="auto" w:fill="FFFFFF" w:themeFill="background1"/>
        <w:tabs>
          <w:tab w:val="center" w:pos="-4678"/>
          <w:tab w:val="right" w:pos="851"/>
          <w:tab w:val="decimal" w:pos="8505"/>
        </w:tabs>
        <w:autoSpaceDE w:val="0"/>
        <w:autoSpaceDN w:val="0"/>
        <w:adjustRightInd w:val="0"/>
        <w:ind w:left="1134" w:hanging="992"/>
        <w:rPr>
          <w:rFonts w:ascii="Arial" w:hAnsi="Arial" w:cs="Arial"/>
          <w:sz w:val="21"/>
          <w:szCs w:val="21"/>
        </w:rPr>
      </w:pPr>
      <w:r>
        <w:rPr>
          <w:rFonts w:ascii="Arial" w:hAnsi="Arial"/>
          <w:sz w:val="21"/>
        </w:rPr>
        <w:tab/>
        <w:t>2.3.2.2.</w:t>
      </w:r>
      <w:r>
        <w:rPr>
          <w:rFonts w:ascii="Arial" w:hAnsi="Arial"/>
          <w:sz w:val="21"/>
        </w:rPr>
        <w:tab/>
        <w:t>Lauki-sare eta urte bak</w:t>
      </w:r>
      <w:r w:rsidR="00034AF8">
        <w:rPr>
          <w:rFonts w:ascii="Arial" w:hAnsi="Arial"/>
          <w:sz w:val="21"/>
        </w:rPr>
        <w:t>oitza, 10 lauki-saretik aurrera</w:t>
      </w:r>
      <w:r>
        <w:rPr>
          <w:rFonts w:ascii="Arial" w:hAnsi="Arial"/>
          <w:sz w:val="21"/>
        </w:rPr>
        <w:tab/>
        <w:t>186,49</w:t>
      </w:r>
    </w:p>
    <w:p w14:paraId="125B066B" w14:textId="18A0B4CC" w:rsidR="00F975F9" w:rsidRPr="009D0202" w:rsidRDefault="00F975F9" w:rsidP="009D0202">
      <w:pPr>
        <w:shd w:val="clear" w:color="auto" w:fill="FFFFFF" w:themeFill="background1"/>
        <w:tabs>
          <w:tab w:val="center" w:pos="-4678"/>
          <w:tab w:val="right" w:pos="851"/>
          <w:tab w:val="decimal" w:pos="8505"/>
        </w:tabs>
        <w:autoSpaceDE w:val="0"/>
        <w:autoSpaceDN w:val="0"/>
        <w:adjustRightInd w:val="0"/>
        <w:spacing w:before="180"/>
        <w:ind w:left="1134" w:hanging="992"/>
        <w:rPr>
          <w:rFonts w:ascii="Arial" w:hAnsi="Arial" w:cs="Arial"/>
          <w:sz w:val="21"/>
          <w:szCs w:val="21"/>
        </w:rPr>
      </w:pPr>
      <w:r>
        <w:rPr>
          <w:rFonts w:ascii="Arial" w:hAnsi="Arial"/>
          <w:sz w:val="21"/>
        </w:rPr>
        <w:tab/>
        <w:t>2.4.</w:t>
      </w:r>
      <w:r>
        <w:rPr>
          <w:rFonts w:ascii="Arial" w:hAnsi="Arial"/>
          <w:sz w:val="21"/>
        </w:rPr>
        <w:tab/>
        <w:t>A atalek</w:t>
      </w:r>
      <w:r w:rsidR="00034AF8">
        <w:rPr>
          <w:rFonts w:ascii="Arial" w:hAnsi="Arial"/>
          <w:sz w:val="21"/>
        </w:rPr>
        <w:t>o meategiak ustiatzeko baimenak:</w:t>
      </w:r>
      <w:r>
        <w:rPr>
          <w:rFonts w:ascii="Arial" w:hAnsi="Arial"/>
          <w:sz w:val="21"/>
        </w:rPr>
        <w:tab/>
      </w:r>
    </w:p>
    <w:p w14:paraId="4911F4D6" w14:textId="11C00851" w:rsidR="00F975F9" w:rsidRPr="009D0202" w:rsidRDefault="00F975F9" w:rsidP="009D0202">
      <w:pPr>
        <w:shd w:val="clear" w:color="auto" w:fill="FFFFFF" w:themeFill="background1"/>
        <w:tabs>
          <w:tab w:val="center" w:pos="-4678"/>
          <w:tab w:val="right" w:pos="851"/>
          <w:tab w:val="decimal" w:pos="8505"/>
        </w:tabs>
        <w:autoSpaceDE w:val="0"/>
        <w:autoSpaceDN w:val="0"/>
        <w:adjustRightInd w:val="0"/>
        <w:spacing w:before="120"/>
        <w:ind w:left="1134" w:hanging="992"/>
        <w:rPr>
          <w:rFonts w:ascii="Arial" w:hAnsi="Arial" w:cs="Arial"/>
          <w:sz w:val="21"/>
          <w:szCs w:val="21"/>
        </w:rPr>
      </w:pPr>
      <w:r>
        <w:rPr>
          <w:rFonts w:ascii="Arial" w:hAnsi="Arial"/>
          <w:sz w:val="21"/>
        </w:rPr>
        <w:tab/>
        <w:t>2.4.1.</w:t>
      </w:r>
      <w:r>
        <w:rPr>
          <w:rFonts w:ascii="Arial" w:hAnsi="Arial"/>
          <w:sz w:val="21"/>
        </w:rPr>
        <w:tab/>
        <w:t>Urte</w:t>
      </w:r>
      <w:r w:rsidR="00034AF8">
        <w:rPr>
          <w:rFonts w:ascii="Arial" w:hAnsi="Arial"/>
          <w:sz w:val="21"/>
        </w:rPr>
        <w:t xml:space="preserve"> bakoitzeko eta 5 hektarearaino</w:t>
      </w:r>
      <w:r>
        <w:rPr>
          <w:rFonts w:ascii="Arial" w:hAnsi="Arial"/>
          <w:sz w:val="21"/>
        </w:rPr>
        <w:tab/>
        <w:t>3.730,05</w:t>
      </w:r>
    </w:p>
    <w:p w14:paraId="50EA97E6" w14:textId="0B101045" w:rsidR="00F975F9" w:rsidRPr="009D0202" w:rsidRDefault="00F975F9" w:rsidP="009D0202">
      <w:pPr>
        <w:shd w:val="clear" w:color="auto" w:fill="FFFFFF" w:themeFill="background1"/>
        <w:tabs>
          <w:tab w:val="center" w:pos="-4678"/>
          <w:tab w:val="right" w:pos="851"/>
          <w:tab w:val="decimal" w:pos="8505"/>
        </w:tabs>
        <w:autoSpaceDE w:val="0"/>
        <w:autoSpaceDN w:val="0"/>
        <w:adjustRightInd w:val="0"/>
        <w:ind w:left="1134" w:right="1473" w:hanging="992"/>
        <w:rPr>
          <w:rFonts w:ascii="Arial" w:hAnsi="Arial" w:cs="Arial"/>
          <w:sz w:val="21"/>
          <w:szCs w:val="21"/>
        </w:rPr>
      </w:pPr>
      <w:r>
        <w:rPr>
          <w:rFonts w:ascii="Arial" w:hAnsi="Arial"/>
          <w:sz w:val="21"/>
        </w:rPr>
        <w:tab/>
        <w:t>2.4.2.</w:t>
      </w:r>
      <w:r>
        <w:rPr>
          <w:rFonts w:ascii="Arial" w:hAnsi="Arial"/>
          <w:sz w:val="21"/>
        </w:rPr>
        <w:tab/>
        <w:t>Hektarea gehigarri eta urte bakoitza, 5 hekt</w:t>
      </w:r>
      <w:r w:rsidR="00034AF8">
        <w:rPr>
          <w:rFonts w:ascii="Arial" w:hAnsi="Arial"/>
          <w:sz w:val="21"/>
        </w:rPr>
        <w:t>areatik aurrera</w:t>
      </w:r>
      <w:r>
        <w:rPr>
          <w:rFonts w:ascii="Arial" w:hAnsi="Arial"/>
          <w:sz w:val="21"/>
        </w:rPr>
        <w:tab/>
        <w:t>18,64</w:t>
      </w:r>
    </w:p>
    <w:p w14:paraId="52D22A72" w14:textId="5BB65ED2" w:rsidR="00F975F9" w:rsidRPr="009D0202" w:rsidRDefault="00F975F9" w:rsidP="009D0202">
      <w:pPr>
        <w:shd w:val="clear" w:color="auto" w:fill="FFFFFF" w:themeFill="background1"/>
        <w:tabs>
          <w:tab w:val="center" w:pos="-4678"/>
          <w:tab w:val="right" w:pos="851"/>
          <w:tab w:val="decimal" w:pos="8505"/>
        </w:tabs>
        <w:autoSpaceDE w:val="0"/>
        <w:autoSpaceDN w:val="0"/>
        <w:adjustRightInd w:val="0"/>
        <w:spacing w:before="180"/>
        <w:ind w:left="1134" w:right="2040" w:hanging="992"/>
        <w:rPr>
          <w:rFonts w:ascii="Arial" w:hAnsi="Arial" w:cs="Arial"/>
          <w:sz w:val="21"/>
          <w:szCs w:val="21"/>
        </w:rPr>
      </w:pPr>
      <w:r>
        <w:rPr>
          <w:rFonts w:ascii="Arial" w:hAnsi="Arial"/>
          <w:sz w:val="21"/>
        </w:rPr>
        <w:tab/>
        <w:t>2.5.</w:t>
      </w:r>
      <w:r>
        <w:rPr>
          <w:rFonts w:ascii="Arial" w:hAnsi="Arial"/>
          <w:sz w:val="21"/>
        </w:rPr>
        <w:tab/>
        <w:t>B ataleko meategiak ustiatzeko bai</w:t>
      </w:r>
      <w:r w:rsidR="00034AF8">
        <w:rPr>
          <w:rFonts w:ascii="Arial" w:hAnsi="Arial"/>
          <w:sz w:val="21"/>
        </w:rPr>
        <w:t>menak. Babes-perimetro bakoitza:</w:t>
      </w:r>
      <w:r>
        <w:rPr>
          <w:rFonts w:ascii="Arial" w:hAnsi="Arial"/>
          <w:sz w:val="21"/>
        </w:rPr>
        <w:tab/>
      </w:r>
    </w:p>
    <w:p w14:paraId="63B333B9" w14:textId="337529A1" w:rsidR="00F975F9" w:rsidRPr="009D0202" w:rsidRDefault="00034AF8" w:rsidP="009D0202">
      <w:pPr>
        <w:shd w:val="clear" w:color="auto" w:fill="FFFFFF" w:themeFill="background1"/>
        <w:tabs>
          <w:tab w:val="center" w:pos="-4678"/>
          <w:tab w:val="right" w:pos="851"/>
          <w:tab w:val="decimal" w:pos="8505"/>
        </w:tabs>
        <w:autoSpaceDE w:val="0"/>
        <w:autoSpaceDN w:val="0"/>
        <w:adjustRightInd w:val="0"/>
        <w:spacing w:before="120"/>
        <w:ind w:left="1134" w:hanging="992"/>
        <w:rPr>
          <w:rFonts w:ascii="Arial" w:hAnsi="Arial" w:cs="Arial"/>
          <w:sz w:val="21"/>
          <w:szCs w:val="21"/>
        </w:rPr>
      </w:pPr>
      <w:r>
        <w:rPr>
          <w:rFonts w:ascii="Arial" w:hAnsi="Arial"/>
          <w:sz w:val="21"/>
        </w:rPr>
        <w:tab/>
        <w:t>2.5.1.</w:t>
      </w:r>
      <w:r>
        <w:rPr>
          <w:rFonts w:ascii="Arial" w:hAnsi="Arial"/>
          <w:sz w:val="21"/>
        </w:rPr>
        <w:tab/>
        <w:t>20 hektarearaino</w:t>
      </w:r>
      <w:r w:rsidR="00F975F9">
        <w:rPr>
          <w:rFonts w:ascii="Arial" w:hAnsi="Arial"/>
          <w:sz w:val="21"/>
        </w:rPr>
        <w:tab/>
        <w:t>3.730,05</w:t>
      </w:r>
    </w:p>
    <w:p w14:paraId="6CD43804" w14:textId="180E6CDB" w:rsidR="00F975F9" w:rsidRPr="009D0202" w:rsidRDefault="00F975F9" w:rsidP="009D0202">
      <w:pPr>
        <w:shd w:val="clear" w:color="auto" w:fill="FFFFFF" w:themeFill="background1"/>
        <w:tabs>
          <w:tab w:val="center" w:pos="-4678"/>
          <w:tab w:val="right" w:pos="851"/>
          <w:tab w:val="decimal" w:pos="8505"/>
        </w:tabs>
        <w:autoSpaceDE w:val="0"/>
        <w:autoSpaceDN w:val="0"/>
        <w:adjustRightInd w:val="0"/>
        <w:ind w:left="1134" w:right="1473" w:hanging="992"/>
        <w:rPr>
          <w:rFonts w:ascii="Arial" w:hAnsi="Arial" w:cs="Arial"/>
          <w:sz w:val="21"/>
          <w:szCs w:val="21"/>
        </w:rPr>
      </w:pPr>
      <w:r>
        <w:rPr>
          <w:rFonts w:ascii="Arial" w:hAnsi="Arial"/>
          <w:sz w:val="21"/>
        </w:rPr>
        <w:tab/>
        <w:t>2.5.2.</w:t>
      </w:r>
      <w:r>
        <w:rPr>
          <w:rFonts w:ascii="Arial" w:hAnsi="Arial"/>
          <w:sz w:val="21"/>
        </w:rPr>
        <w:tab/>
        <w:t>Hektarea gehigarri eta urte bakoitza, 20 hektareat</w:t>
      </w:r>
      <w:r w:rsidR="00034AF8">
        <w:rPr>
          <w:rFonts w:ascii="Arial" w:hAnsi="Arial"/>
          <w:sz w:val="21"/>
        </w:rPr>
        <w:t>ik aurrera eta 70 hektarearaino</w:t>
      </w:r>
      <w:r>
        <w:rPr>
          <w:rFonts w:ascii="Arial" w:hAnsi="Arial"/>
          <w:sz w:val="21"/>
        </w:rPr>
        <w:tab/>
        <w:t>18,64</w:t>
      </w:r>
    </w:p>
    <w:p w14:paraId="2475DC4E" w14:textId="23E55399" w:rsidR="00F975F9" w:rsidRPr="009D0202" w:rsidRDefault="00F975F9" w:rsidP="009D0202">
      <w:pPr>
        <w:shd w:val="clear" w:color="auto" w:fill="FFFFFF" w:themeFill="background1"/>
        <w:tabs>
          <w:tab w:val="center" w:pos="-4678"/>
          <w:tab w:val="right" w:pos="851"/>
          <w:tab w:val="decimal" w:pos="8505"/>
        </w:tabs>
        <w:autoSpaceDE w:val="0"/>
        <w:autoSpaceDN w:val="0"/>
        <w:adjustRightInd w:val="0"/>
        <w:ind w:left="1134" w:right="1473" w:hanging="992"/>
        <w:rPr>
          <w:rFonts w:ascii="Arial" w:hAnsi="Arial" w:cs="Arial"/>
          <w:sz w:val="21"/>
          <w:szCs w:val="21"/>
        </w:rPr>
      </w:pPr>
      <w:r>
        <w:rPr>
          <w:rFonts w:ascii="Arial" w:hAnsi="Arial"/>
          <w:sz w:val="21"/>
        </w:rPr>
        <w:tab/>
        <w:t>2.5.3.</w:t>
      </w:r>
      <w:r>
        <w:rPr>
          <w:rFonts w:ascii="Arial" w:hAnsi="Arial"/>
          <w:sz w:val="21"/>
        </w:rPr>
        <w:tab/>
        <w:t xml:space="preserve">Hektarea gehigarri eta urte bakoitza, 70 hektareatik aurrera </w:t>
      </w:r>
      <w:r>
        <w:rPr>
          <w:rFonts w:ascii="Arial" w:hAnsi="Arial"/>
          <w:sz w:val="21"/>
        </w:rPr>
        <w:tab/>
        <w:t>9,32</w:t>
      </w:r>
    </w:p>
    <w:p w14:paraId="589150B6" w14:textId="543F2FDA" w:rsidR="00F975F9" w:rsidRPr="009D0202" w:rsidRDefault="00F975F9" w:rsidP="009D0202">
      <w:pPr>
        <w:shd w:val="clear" w:color="auto" w:fill="FFFFFF" w:themeFill="background1"/>
        <w:tabs>
          <w:tab w:val="center" w:pos="-4678"/>
          <w:tab w:val="right" w:pos="851"/>
          <w:tab w:val="decimal" w:pos="8505"/>
        </w:tabs>
        <w:autoSpaceDE w:val="0"/>
        <w:autoSpaceDN w:val="0"/>
        <w:adjustRightInd w:val="0"/>
        <w:spacing w:before="180"/>
        <w:ind w:left="1134" w:hanging="992"/>
        <w:rPr>
          <w:rFonts w:ascii="Arial" w:hAnsi="Arial" w:cs="Arial"/>
          <w:sz w:val="21"/>
          <w:szCs w:val="21"/>
        </w:rPr>
      </w:pPr>
      <w:r>
        <w:rPr>
          <w:rFonts w:ascii="Arial" w:hAnsi="Arial"/>
          <w:sz w:val="21"/>
        </w:rPr>
        <w:tab/>
        <w:t>3.</w:t>
      </w:r>
      <w:r>
        <w:rPr>
          <w:rFonts w:ascii="Arial" w:hAnsi="Arial"/>
          <w:sz w:val="21"/>
        </w:rPr>
        <w:tab/>
        <w:t>Meatzaritzarekin</w:t>
      </w:r>
      <w:r w:rsidR="00034AF8">
        <w:rPr>
          <w:rFonts w:ascii="Arial" w:hAnsi="Arial"/>
          <w:sz w:val="21"/>
        </w:rPr>
        <w:t xml:space="preserve"> lotutako beste zerbitzu batzuk:</w:t>
      </w:r>
    </w:p>
    <w:p w14:paraId="59D22EAE" w14:textId="4134E4DE" w:rsidR="00F975F9" w:rsidRPr="009D0202" w:rsidRDefault="00F975F9" w:rsidP="009D0202">
      <w:pPr>
        <w:shd w:val="clear" w:color="auto" w:fill="FFFFFF" w:themeFill="background1"/>
        <w:tabs>
          <w:tab w:val="center" w:pos="-4678"/>
          <w:tab w:val="right" w:pos="851"/>
          <w:tab w:val="decimal" w:pos="8505"/>
        </w:tabs>
        <w:autoSpaceDE w:val="0"/>
        <w:autoSpaceDN w:val="0"/>
        <w:adjustRightInd w:val="0"/>
        <w:spacing w:before="180"/>
        <w:ind w:left="1134" w:right="1473" w:hanging="992"/>
        <w:rPr>
          <w:rFonts w:ascii="Arial" w:hAnsi="Arial" w:cs="Arial"/>
          <w:sz w:val="21"/>
          <w:szCs w:val="21"/>
        </w:rPr>
      </w:pPr>
      <w:r>
        <w:rPr>
          <w:rFonts w:ascii="Arial" w:hAnsi="Arial"/>
          <w:sz w:val="21"/>
        </w:rPr>
        <w:tab/>
        <w:t>3.1.</w:t>
      </w:r>
      <w:r>
        <w:rPr>
          <w:rFonts w:ascii="Arial" w:hAnsi="Arial"/>
          <w:sz w:val="21"/>
        </w:rPr>
        <w:tab/>
        <w:t>Meatzaritzako ustiategietako urteko lehergai-kontsumorako baimena edo obra zibileko leherketetar</w:t>
      </w:r>
      <w:r w:rsidR="00034AF8">
        <w:rPr>
          <w:rFonts w:ascii="Arial" w:hAnsi="Arial"/>
          <w:sz w:val="21"/>
        </w:rPr>
        <w:t>ako ereduzko proiektua onartzea:</w:t>
      </w:r>
    </w:p>
    <w:p w14:paraId="6F55BDDF" w14:textId="3EF25077" w:rsidR="00F975F9" w:rsidRPr="009D0202" w:rsidRDefault="00F975F9" w:rsidP="009D0202">
      <w:pPr>
        <w:shd w:val="clear" w:color="auto" w:fill="FFFFFF" w:themeFill="background1"/>
        <w:tabs>
          <w:tab w:val="center" w:pos="-4678"/>
          <w:tab w:val="right" w:pos="851"/>
          <w:tab w:val="decimal" w:pos="8505"/>
        </w:tabs>
        <w:autoSpaceDE w:val="0"/>
        <w:autoSpaceDN w:val="0"/>
        <w:adjustRightInd w:val="0"/>
        <w:spacing w:before="120"/>
        <w:ind w:left="1134" w:hanging="992"/>
        <w:rPr>
          <w:rFonts w:ascii="Arial" w:hAnsi="Arial" w:cs="Arial"/>
          <w:sz w:val="21"/>
          <w:szCs w:val="21"/>
        </w:rPr>
      </w:pPr>
      <w:r>
        <w:rPr>
          <w:rFonts w:ascii="Arial" w:hAnsi="Arial"/>
          <w:sz w:val="21"/>
        </w:rPr>
        <w:tab/>
        <w:t>3.1.1.</w:t>
      </w:r>
      <w:r>
        <w:rPr>
          <w:rFonts w:ascii="Arial" w:hAnsi="Arial"/>
          <w:sz w:val="21"/>
        </w:rPr>
        <w:tab/>
        <w:t>1.000 kg leh</w:t>
      </w:r>
      <w:r w:rsidR="00034AF8">
        <w:rPr>
          <w:rFonts w:ascii="Arial" w:hAnsi="Arial"/>
          <w:sz w:val="21"/>
        </w:rPr>
        <w:t>ergai arte</w:t>
      </w:r>
      <w:r>
        <w:rPr>
          <w:rFonts w:ascii="Arial" w:hAnsi="Arial"/>
          <w:sz w:val="21"/>
        </w:rPr>
        <w:tab/>
        <w:t>30,47</w:t>
      </w:r>
    </w:p>
    <w:p w14:paraId="47620D19" w14:textId="065DC4AD" w:rsidR="00F975F9" w:rsidRPr="009D0202" w:rsidRDefault="00F975F9" w:rsidP="009D0202">
      <w:pPr>
        <w:shd w:val="clear" w:color="auto" w:fill="FFFFFF" w:themeFill="background1"/>
        <w:tabs>
          <w:tab w:val="center" w:pos="-4678"/>
          <w:tab w:val="right" w:pos="851"/>
          <w:tab w:val="decimal" w:pos="8505"/>
        </w:tabs>
        <w:autoSpaceDE w:val="0"/>
        <w:autoSpaceDN w:val="0"/>
        <w:adjustRightInd w:val="0"/>
        <w:ind w:left="1134" w:hanging="992"/>
        <w:rPr>
          <w:rFonts w:ascii="Arial" w:hAnsi="Arial" w:cs="Arial"/>
          <w:sz w:val="21"/>
          <w:szCs w:val="21"/>
        </w:rPr>
      </w:pPr>
      <w:r>
        <w:rPr>
          <w:rFonts w:ascii="Arial" w:hAnsi="Arial"/>
          <w:sz w:val="21"/>
        </w:rPr>
        <w:tab/>
        <w:t>3.1.2.</w:t>
      </w:r>
      <w:r>
        <w:rPr>
          <w:rFonts w:ascii="Arial" w:hAnsi="Arial"/>
          <w:sz w:val="21"/>
        </w:rPr>
        <w:tab/>
        <w:t>Hortik gora, 1.000 kg lehergaiko multz</w:t>
      </w:r>
      <w:r w:rsidR="00034AF8">
        <w:rPr>
          <w:rFonts w:ascii="Arial" w:hAnsi="Arial"/>
          <w:sz w:val="21"/>
        </w:rPr>
        <w:t>o bakoitza edo frakzio bakoitza</w:t>
      </w:r>
      <w:r>
        <w:rPr>
          <w:rFonts w:ascii="Arial" w:hAnsi="Arial"/>
          <w:sz w:val="21"/>
        </w:rPr>
        <w:tab/>
        <w:t>3,03</w:t>
      </w:r>
    </w:p>
    <w:p w14:paraId="179D3FF1" w14:textId="1B5CB291" w:rsidR="00F975F9" w:rsidRPr="009D0202" w:rsidRDefault="00F975F9" w:rsidP="009D0202">
      <w:pPr>
        <w:shd w:val="clear" w:color="auto" w:fill="FFFFFF" w:themeFill="background1"/>
        <w:tabs>
          <w:tab w:val="center" w:pos="-4678"/>
          <w:tab w:val="right" w:pos="851"/>
          <w:tab w:val="decimal" w:pos="7938"/>
        </w:tabs>
        <w:autoSpaceDE w:val="0"/>
        <w:autoSpaceDN w:val="0"/>
        <w:adjustRightInd w:val="0"/>
        <w:spacing w:before="180"/>
        <w:ind w:left="1134" w:right="1332" w:hanging="992"/>
        <w:rPr>
          <w:rFonts w:ascii="Arial" w:hAnsi="Arial" w:cs="Arial"/>
          <w:sz w:val="21"/>
          <w:szCs w:val="21"/>
        </w:rPr>
      </w:pPr>
      <w:r>
        <w:rPr>
          <w:rFonts w:ascii="Arial" w:hAnsi="Arial"/>
          <w:sz w:val="21"/>
        </w:rPr>
        <w:tab/>
        <w:t>3.2.</w:t>
      </w:r>
      <w:r>
        <w:rPr>
          <w:rFonts w:ascii="Arial" w:hAnsi="Arial"/>
          <w:sz w:val="21"/>
        </w:rPr>
        <w:tab/>
        <w:t>Meatze-baliabideen lan-planak onartzea: 132. artikuluaren oinarrizko tarifaren % 50, urteko ustiapen-aurrekontuari aplikatuta, 373,66 euroko mugarek</w:t>
      </w:r>
      <w:r w:rsidR="00034AF8">
        <w:rPr>
          <w:rFonts w:ascii="Arial" w:hAnsi="Arial"/>
          <w:sz w:val="21"/>
        </w:rPr>
        <w:t>in</w:t>
      </w:r>
    </w:p>
    <w:p w14:paraId="06AABB73" w14:textId="57ADA41B" w:rsidR="00F975F9" w:rsidRPr="009D0202" w:rsidRDefault="00F975F9" w:rsidP="009D0202">
      <w:pPr>
        <w:shd w:val="clear" w:color="auto" w:fill="FFFFFF" w:themeFill="background1"/>
        <w:tabs>
          <w:tab w:val="center" w:pos="-4678"/>
          <w:tab w:val="right" w:pos="851"/>
          <w:tab w:val="decimal" w:pos="7938"/>
        </w:tabs>
        <w:autoSpaceDE w:val="0"/>
        <w:autoSpaceDN w:val="0"/>
        <w:adjustRightInd w:val="0"/>
        <w:spacing w:before="180"/>
        <w:ind w:left="1134" w:right="1331" w:hanging="992"/>
        <w:rPr>
          <w:rFonts w:ascii="Candara" w:hAnsi="Candara"/>
          <w:sz w:val="23"/>
          <w:szCs w:val="23"/>
        </w:rPr>
      </w:pPr>
      <w:r>
        <w:rPr>
          <w:rFonts w:ascii="Arial" w:hAnsi="Arial"/>
          <w:sz w:val="21"/>
        </w:rPr>
        <w:tab/>
        <w:t>3.3.</w:t>
      </w:r>
      <w:r>
        <w:rPr>
          <w:rFonts w:ascii="Arial" w:hAnsi="Arial"/>
          <w:sz w:val="21"/>
        </w:rPr>
        <w:tab/>
        <w:t>A, B, C eta D ataleko baliabideei buruz, arauek agindutako txostenak, demarkazioak, mugaketak eta ikuskapenak, eta Meatzaritzako Segurtasunaren Oinarrizko Arauei buruzko Araubide Orokorrean ezarritakoa: au</w:t>
      </w:r>
      <w:r w:rsidR="00034AF8">
        <w:rPr>
          <w:rFonts w:ascii="Arial" w:hAnsi="Arial"/>
          <w:sz w:val="21"/>
        </w:rPr>
        <w:t>rreko 132. artikuluko 5. tarifa</w:t>
      </w:r>
      <w:r>
        <w:rPr>
          <w:rFonts w:ascii="Candara" w:hAnsi="Candara"/>
          <w:color w:val="C00000"/>
          <w:sz w:val="23"/>
        </w:rPr>
        <w:tab/>
      </w:r>
    </w:p>
    <w:p w14:paraId="5EE5D569" w14:textId="77777777" w:rsidR="00F975F9" w:rsidRPr="009D0202" w:rsidRDefault="00F975F9" w:rsidP="009D0202">
      <w:pPr>
        <w:pStyle w:val="Ttulo3"/>
        <w:shd w:val="clear" w:color="auto" w:fill="FFFFFF" w:themeFill="background1"/>
      </w:pPr>
      <w:bookmarkStart w:id="257" w:name="_Toc155960244"/>
      <w:r>
        <w:t>141. artikulua. Eratorritako emakidak.</w:t>
      </w:r>
      <w:bookmarkEnd w:id="256"/>
      <w:bookmarkEnd w:id="257"/>
    </w:p>
    <w:p w14:paraId="3239048C" w14:textId="77777777" w:rsidR="00F975F9" w:rsidRPr="009D0202" w:rsidRDefault="00F975F9" w:rsidP="009D0202">
      <w:pPr>
        <w:shd w:val="clear" w:color="auto" w:fill="FFFFFF" w:themeFill="background1"/>
        <w:spacing w:after="120"/>
        <w:jc w:val="both"/>
        <w:rPr>
          <w:rFonts w:ascii="Arial" w:hAnsi="Arial" w:cs="Arial"/>
          <w:sz w:val="21"/>
          <w:szCs w:val="21"/>
        </w:rPr>
      </w:pPr>
      <w:bookmarkStart w:id="258" w:name="_Toc473955381"/>
      <w:r>
        <w:rPr>
          <w:rFonts w:ascii="Arial" w:hAnsi="Arial"/>
          <w:sz w:val="21"/>
        </w:rPr>
        <w:t>Jabari publikoaren erabilera pribatiboagatik ezarritako tasa aplikatzean, ustiatze-emakida ikertze-baimen batetik badator, likidazio osagarria egin beharko da, emakida esleitzeko erabakia irmo bihurtzen denetik urte naturala amaitu artekoa, hartatik kenduta emakidaren sorburu den ikertze-baimenaren aldi berari dagokion tasa.</w:t>
      </w:r>
    </w:p>
    <w:p w14:paraId="50703BCF" w14:textId="77777777" w:rsidR="00F975F9" w:rsidRPr="009D0202" w:rsidRDefault="00F975F9" w:rsidP="009D0202">
      <w:pPr>
        <w:pStyle w:val="Ttulo3"/>
        <w:shd w:val="clear" w:color="auto" w:fill="FFFFFF" w:themeFill="background1"/>
      </w:pPr>
      <w:bookmarkStart w:id="259" w:name="_Toc155960245"/>
      <w:r>
        <w:t>142. artikulua. Ez ordaintzeagatik iraungitzea.</w:t>
      </w:r>
      <w:bookmarkEnd w:id="258"/>
      <w:bookmarkEnd w:id="259"/>
    </w:p>
    <w:p w14:paraId="7CB362F1"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Lege honetako 22. artikuluan xedatutakoa gorabehera eta alde batera utzita meatzaritzari buruzko indarreko legeriaren arabera izan daitezkeen bestelako arrazoiak, jabari publikoaren erabilera pribatiboagatik ezarritako tasa borondatez ordaintzeko epean ordaintzen ez bada eta bi hilabete igaro badira tributu-zorraren ordainketa gauzatu edo bermatu gabe, iraungitzat joko dira meategiak ustiatzeko emakidak, baita meategiak esploratzeko eta ikertzeko baimenak ere; hargatik eragotzi gabe beste zehapen batzuk ere metatzea, bat etorrita arau-hauste eta zehapenen araubide orokorrarekin.</w:t>
      </w:r>
    </w:p>
    <w:p w14:paraId="08E7A33A" w14:textId="77777777" w:rsidR="00F975F9" w:rsidRPr="009D0202" w:rsidRDefault="00F975F9" w:rsidP="009D0202">
      <w:pPr>
        <w:pStyle w:val="Ttulo2"/>
        <w:shd w:val="clear" w:color="auto" w:fill="FFFFFF" w:themeFill="background1"/>
      </w:pPr>
      <w:bookmarkStart w:id="260" w:name="_Toc155960251"/>
      <w:r>
        <w:t>IV. KAPITULUA. MAHASTIZAINTZA- ETA ARDOGINTZA-SEKTOREKO ERREGISTRO-LIBURUAK EGITEAGATIK EZARRITAKO TASA</w:t>
      </w:r>
      <w:bookmarkEnd w:id="260"/>
    </w:p>
    <w:p w14:paraId="396D9C4C" w14:textId="77777777" w:rsidR="00F975F9" w:rsidRPr="009D0202" w:rsidRDefault="00F975F9" w:rsidP="009D0202">
      <w:pPr>
        <w:pStyle w:val="Ttulo3"/>
        <w:shd w:val="clear" w:color="auto" w:fill="FFFFFF" w:themeFill="background1"/>
      </w:pPr>
      <w:bookmarkStart w:id="261" w:name="_Toc473955404"/>
      <w:bookmarkStart w:id="262" w:name="_Toc155960252"/>
      <w:r>
        <w:t>143. artikulua. Zerga-egitatea.</w:t>
      </w:r>
      <w:bookmarkEnd w:id="261"/>
      <w:bookmarkEnd w:id="262"/>
    </w:p>
    <w:p w14:paraId="3D11DA3D" w14:textId="77777777" w:rsidR="00F975F9" w:rsidRPr="009D0202" w:rsidRDefault="00F975F9" w:rsidP="009D0202">
      <w:pPr>
        <w:shd w:val="clear" w:color="auto" w:fill="FFFFFF" w:themeFill="background1"/>
        <w:spacing w:after="120"/>
        <w:jc w:val="both"/>
        <w:rPr>
          <w:rFonts w:ascii="Arial" w:hAnsi="Arial" w:cs="Arial"/>
          <w:sz w:val="21"/>
          <w:szCs w:val="21"/>
        </w:rPr>
      </w:pPr>
      <w:bookmarkStart w:id="263" w:name="_Toc473955405"/>
      <w:r>
        <w:rPr>
          <w:rFonts w:ascii="Arial" w:hAnsi="Arial"/>
          <w:sz w:val="21"/>
        </w:rPr>
        <w:t>Tasa honen zerga-egitatea da mahastizaintza eta ardogintzaren arloan nahitaez bete beharreko erregistro-liburuak egitea, eredu hauen arabera:</w:t>
      </w:r>
    </w:p>
    <w:p w14:paraId="70EE2CB3"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a) 1. eredua. Produktu hauen sarrerak eta irteerak erregistratzeko liburuak: mahaiko ardoa, eskualde jakin batean produzitutako kalitateko ardoa, ardoak elaboratzeko produktuak eta amaierako produktuak.</w:t>
      </w:r>
    </w:p>
    <w:p w14:paraId="7C35C75C"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b) 2. eredua. Produktu hauen sarrerak eta irteerak erregistratzeko liburua: elaborazio-prozesuak dituzten mahastizaintza eta ardogintzako produktuak (ardo aparduna, ardo apardun gasduna, eskualde jakin batean produzitutako kalitateko likore-ardoa, eskualde jakin batean produzitutako kalitateko ardo aparduna, eskualde jakin batean produzitutako ardo txinpartaduna, ardo aromatizatuak, sangria, mahats-zukuak eta bestelakoak).</w:t>
      </w:r>
    </w:p>
    <w:p w14:paraId="362E09D6"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c) 3. eredua. Jarduera hauek erregistratzeko liburuak: praktika enologikoak, produktuak elaboratzeko prozesuak eta erregistratu beharreko prozesu eta praktiketarako produktuen mugimendua.</w:t>
      </w:r>
    </w:p>
    <w:p w14:paraId="1F3C227F" w14:textId="77777777" w:rsidR="00F975F9" w:rsidRPr="009D0202" w:rsidRDefault="00F975F9" w:rsidP="009D0202">
      <w:pPr>
        <w:pStyle w:val="Ttulo3"/>
        <w:shd w:val="clear" w:color="auto" w:fill="FFFFFF" w:themeFill="background1"/>
      </w:pPr>
      <w:bookmarkStart w:id="264" w:name="_Toc155960253"/>
      <w:r>
        <w:t>144. artikulua. Subjektu pasiboa.</w:t>
      </w:r>
      <w:bookmarkEnd w:id="263"/>
      <w:bookmarkEnd w:id="264"/>
    </w:p>
    <w:p w14:paraId="61042E1D" w14:textId="77777777" w:rsidR="00F975F9" w:rsidRPr="009D0202" w:rsidRDefault="00F975F9" w:rsidP="009D0202">
      <w:pPr>
        <w:shd w:val="clear" w:color="auto" w:fill="FFFFFF" w:themeFill="background1"/>
        <w:spacing w:after="120"/>
        <w:jc w:val="both"/>
        <w:rPr>
          <w:rFonts w:ascii="Arial" w:hAnsi="Arial" w:cs="Arial"/>
          <w:sz w:val="21"/>
          <w:szCs w:val="21"/>
        </w:rPr>
      </w:pPr>
      <w:bookmarkStart w:id="265" w:name="_Toc473955406"/>
      <w:r>
        <w:rPr>
          <w:rFonts w:ascii="Arial" w:hAnsi="Arial"/>
          <w:sz w:val="21"/>
        </w:rPr>
        <w:t>Tasa honen subjektu pasibo dira zerga-egitate diren mahastizaintza eta ardogintzako produktuak elaboratu, biltegiratu eta ontziratzeko jardueretan aritzen diren nekazaritza-industrien titularrak —pertsona fisikoak nahiz juridikoak izan—, betiere zerga-egitatean aipatzen diren erregistro-liburuak betetzeko betebeharra baldin badute.</w:t>
      </w:r>
    </w:p>
    <w:p w14:paraId="7869EF6A" w14:textId="77777777" w:rsidR="00F975F9" w:rsidRPr="009D0202" w:rsidRDefault="00F975F9" w:rsidP="009D0202">
      <w:pPr>
        <w:pStyle w:val="Ttulo3"/>
        <w:shd w:val="clear" w:color="auto" w:fill="FFFFFF" w:themeFill="background1"/>
      </w:pPr>
      <w:bookmarkStart w:id="266" w:name="_Toc155960254"/>
      <w:r>
        <w:t>145. artikulua. Sortzapena.</w:t>
      </w:r>
      <w:bookmarkEnd w:id="265"/>
      <w:bookmarkEnd w:id="266"/>
    </w:p>
    <w:p w14:paraId="1312B065" w14:textId="77777777" w:rsidR="00F975F9" w:rsidRPr="009D0202" w:rsidRDefault="00F975F9" w:rsidP="009D0202">
      <w:pPr>
        <w:shd w:val="clear" w:color="auto" w:fill="FFFFFF" w:themeFill="background1"/>
        <w:spacing w:after="120"/>
        <w:jc w:val="both"/>
        <w:rPr>
          <w:rFonts w:ascii="Arial" w:hAnsi="Arial" w:cs="Arial"/>
          <w:sz w:val="21"/>
          <w:szCs w:val="21"/>
        </w:rPr>
      </w:pPr>
      <w:bookmarkStart w:id="267" w:name="_Toc473955407"/>
      <w:r>
        <w:rPr>
          <w:rFonts w:ascii="Arial" w:hAnsi="Arial"/>
          <w:sz w:val="21"/>
        </w:rPr>
        <w:t>Zerga-egitatean aipatzen diren erregistro-liburuak eginbidetuta ematen direnean izango da tasaren sortzapena.</w:t>
      </w:r>
    </w:p>
    <w:p w14:paraId="4F05C1F8" w14:textId="77777777" w:rsidR="00F975F9" w:rsidRPr="009D0202" w:rsidRDefault="00F975F9" w:rsidP="009D0202">
      <w:pPr>
        <w:pStyle w:val="Ttulo3"/>
        <w:shd w:val="clear" w:color="auto" w:fill="FFFFFF" w:themeFill="background1"/>
      </w:pPr>
      <w:bookmarkStart w:id="268" w:name="_Toc155960255"/>
      <w:r>
        <w:t>146. artikulua. Kuota.</w:t>
      </w:r>
      <w:bookmarkEnd w:id="267"/>
      <w:bookmarkEnd w:id="268"/>
    </w:p>
    <w:p w14:paraId="2AEF3889" w14:textId="77777777" w:rsidR="00F975F9" w:rsidRPr="009D0202" w:rsidRDefault="00F975F9" w:rsidP="009D0202">
      <w:pPr>
        <w:shd w:val="clear" w:color="auto" w:fill="FFFFFF" w:themeFill="background1"/>
        <w:spacing w:after="120"/>
        <w:jc w:val="both"/>
        <w:rPr>
          <w:rFonts w:ascii="Arial" w:hAnsi="Arial" w:cs="Arial"/>
          <w:sz w:val="21"/>
          <w:szCs w:val="21"/>
        </w:rPr>
      </w:pPr>
      <w:bookmarkStart w:id="269" w:name="_Toc473955408"/>
      <w:r>
        <w:rPr>
          <w:rFonts w:ascii="Arial" w:hAnsi="Arial"/>
          <w:sz w:val="21"/>
        </w:rPr>
        <w:t>Tarifa honen arabera eskatuko da tasa (eurotan):</w:t>
      </w:r>
    </w:p>
    <w:tbl>
      <w:tblPr>
        <w:tblW w:w="5812" w:type="dxa"/>
        <w:tblInd w:w="250" w:type="dxa"/>
        <w:tblBorders>
          <w:top w:val="single" w:sz="4" w:space="0" w:color="C0C0C0"/>
          <w:left w:val="single" w:sz="4" w:space="0" w:color="C0C0C0"/>
          <w:bottom w:val="single" w:sz="4" w:space="0" w:color="C0C0C0"/>
          <w:right w:val="single" w:sz="4" w:space="0" w:color="C0C0C0"/>
          <w:insideH w:val="single" w:sz="4" w:space="0" w:color="DDDDDD"/>
          <w:insideV w:val="single" w:sz="4" w:space="0" w:color="DDDDDD"/>
        </w:tblBorders>
        <w:tblLayout w:type="fixed"/>
        <w:tblLook w:val="01E0" w:firstRow="1" w:lastRow="1" w:firstColumn="1" w:lastColumn="1" w:noHBand="0" w:noVBand="0"/>
      </w:tblPr>
      <w:tblGrid>
        <w:gridCol w:w="567"/>
        <w:gridCol w:w="3969"/>
        <w:gridCol w:w="1276"/>
      </w:tblGrid>
      <w:tr w:rsidR="00F975F9" w:rsidRPr="009D0202" w14:paraId="09175C0E" w14:textId="77777777" w:rsidTr="009149E7">
        <w:tc>
          <w:tcPr>
            <w:tcW w:w="567" w:type="dxa"/>
            <w:tcBorders>
              <w:top w:val="single" w:sz="4" w:space="0" w:color="C0C0C0"/>
              <w:left w:val="single" w:sz="4" w:space="0" w:color="C0C0C0"/>
              <w:bottom w:val="single" w:sz="4" w:space="0" w:color="C0C0C0"/>
              <w:right w:val="single" w:sz="4" w:space="0" w:color="C0C0C0"/>
            </w:tcBorders>
            <w:shd w:val="clear" w:color="auto" w:fill="auto"/>
          </w:tcPr>
          <w:p w14:paraId="3658B9C2" w14:textId="77777777" w:rsidR="00F975F9" w:rsidRPr="009D0202" w:rsidRDefault="00F975F9" w:rsidP="009D0202">
            <w:pPr>
              <w:shd w:val="clear" w:color="auto" w:fill="FFFFFF" w:themeFill="background1"/>
              <w:rPr>
                <w:rFonts w:ascii="Arial" w:hAnsi="Arial" w:cs="Arial"/>
                <w:sz w:val="21"/>
                <w:szCs w:val="21"/>
              </w:rPr>
            </w:pPr>
            <w:r>
              <w:rPr>
                <w:rFonts w:ascii="Arial" w:hAnsi="Arial"/>
                <w:sz w:val="21"/>
              </w:rPr>
              <w:t>1.</w:t>
            </w:r>
          </w:p>
        </w:tc>
        <w:tc>
          <w:tcPr>
            <w:tcW w:w="3969" w:type="dxa"/>
            <w:tcBorders>
              <w:top w:val="single" w:sz="4" w:space="0" w:color="C0C0C0"/>
              <w:left w:val="single" w:sz="4" w:space="0" w:color="C0C0C0"/>
              <w:bottom w:val="single" w:sz="4" w:space="0" w:color="C0C0C0"/>
              <w:right w:val="single" w:sz="4" w:space="0" w:color="C0C0C0"/>
            </w:tcBorders>
            <w:shd w:val="clear" w:color="auto" w:fill="auto"/>
          </w:tcPr>
          <w:p w14:paraId="04DB2717" w14:textId="78EE75C7" w:rsidR="00F975F9" w:rsidRPr="009D0202" w:rsidRDefault="00034AF8" w:rsidP="009D0202">
            <w:pPr>
              <w:shd w:val="clear" w:color="auto" w:fill="FFFFFF" w:themeFill="background1"/>
              <w:rPr>
                <w:rFonts w:ascii="Arial" w:hAnsi="Arial" w:cs="Arial"/>
                <w:sz w:val="21"/>
                <w:szCs w:val="21"/>
              </w:rPr>
            </w:pPr>
            <w:r>
              <w:rPr>
                <w:rFonts w:ascii="Arial" w:hAnsi="Arial"/>
                <w:sz w:val="21"/>
              </w:rPr>
              <w:t>Lehenengo eredua, ale bakoitza</w:t>
            </w:r>
          </w:p>
        </w:tc>
        <w:tc>
          <w:tcPr>
            <w:tcW w:w="1276" w:type="dxa"/>
            <w:tcBorders>
              <w:top w:val="single" w:sz="4" w:space="0" w:color="C0C0C0"/>
              <w:left w:val="single" w:sz="4" w:space="0" w:color="C0C0C0"/>
              <w:bottom w:val="single" w:sz="4" w:space="0" w:color="C0C0C0"/>
              <w:right w:val="single" w:sz="4" w:space="0" w:color="C0C0C0"/>
            </w:tcBorders>
            <w:shd w:val="clear" w:color="auto" w:fill="auto"/>
          </w:tcPr>
          <w:p w14:paraId="66774823" w14:textId="77777777" w:rsidR="00F975F9" w:rsidRPr="009D0202" w:rsidRDefault="00F975F9" w:rsidP="009D0202">
            <w:pPr>
              <w:shd w:val="clear" w:color="auto" w:fill="FFFFFF" w:themeFill="background1"/>
              <w:tabs>
                <w:tab w:val="decimal" w:pos="612"/>
              </w:tabs>
              <w:rPr>
                <w:rFonts w:ascii="Arial" w:hAnsi="Arial" w:cs="Arial"/>
                <w:sz w:val="21"/>
                <w:szCs w:val="21"/>
              </w:rPr>
            </w:pPr>
            <w:r>
              <w:rPr>
                <w:rFonts w:ascii="Arial" w:hAnsi="Arial"/>
                <w:sz w:val="21"/>
              </w:rPr>
              <w:t>23,09</w:t>
            </w:r>
          </w:p>
        </w:tc>
      </w:tr>
      <w:tr w:rsidR="00F975F9" w:rsidRPr="009D0202" w14:paraId="109DE50D" w14:textId="77777777" w:rsidTr="009149E7">
        <w:tc>
          <w:tcPr>
            <w:tcW w:w="567" w:type="dxa"/>
            <w:tcBorders>
              <w:top w:val="single" w:sz="4" w:space="0" w:color="C0C0C0"/>
              <w:left w:val="single" w:sz="4" w:space="0" w:color="C0C0C0"/>
              <w:bottom w:val="single" w:sz="4" w:space="0" w:color="C0C0C0"/>
              <w:right w:val="single" w:sz="4" w:space="0" w:color="C0C0C0"/>
            </w:tcBorders>
            <w:shd w:val="clear" w:color="auto" w:fill="auto"/>
          </w:tcPr>
          <w:p w14:paraId="603349CB" w14:textId="77777777" w:rsidR="00F975F9" w:rsidRPr="009D0202" w:rsidRDefault="00F975F9" w:rsidP="009D0202">
            <w:pPr>
              <w:shd w:val="clear" w:color="auto" w:fill="FFFFFF" w:themeFill="background1"/>
              <w:rPr>
                <w:rFonts w:ascii="Arial" w:hAnsi="Arial" w:cs="Arial"/>
                <w:sz w:val="21"/>
                <w:szCs w:val="21"/>
              </w:rPr>
            </w:pPr>
            <w:r>
              <w:rPr>
                <w:rFonts w:ascii="Arial" w:hAnsi="Arial"/>
                <w:sz w:val="21"/>
              </w:rPr>
              <w:t>2.</w:t>
            </w:r>
          </w:p>
        </w:tc>
        <w:tc>
          <w:tcPr>
            <w:tcW w:w="3969" w:type="dxa"/>
            <w:tcBorders>
              <w:top w:val="single" w:sz="4" w:space="0" w:color="C0C0C0"/>
              <w:left w:val="single" w:sz="4" w:space="0" w:color="C0C0C0"/>
              <w:bottom w:val="single" w:sz="4" w:space="0" w:color="C0C0C0"/>
              <w:right w:val="single" w:sz="4" w:space="0" w:color="C0C0C0"/>
            </w:tcBorders>
            <w:shd w:val="clear" w:color="auto" w:fill="auto"/>
          </w:tcPr>
          <w:p w14:paraId="2AA2E03E" w14:textId="18C16A4D" w:rsidR="00F975F9" w:rsidRPr="009D0202" w:rsidRDefault="00034AF8" w:rsidP="009D0202">
            <w:pPr>
              <w:shd w:val="clear" w:color="auto" w:fill="FFFFFF" w:themeFill="background1"/>
              <w:rPr>
                <w:rFonts w:ascii="Arial" w:hAnsi="Arial" w:cs="Arial"/>
                <w:sz w:val="21"/>
                <w:szCs w:val="21"/>
              </w:rPr>
            </w:pPr>
            <w:r>
              <w:rPr>
                <w:rFonts w:ascii="Arial" w:hAnsi="Arial"/>
                <w:sz w:val="21"/>
              </w:rPr>
              <w:t>Bigarren eredua, ale bakoitza</w:t>
            </w:r>
          </w:p>
        </w:tc>
        <w:tc>
          <w:tcPr>
            <w:tcW w:w="1276" w:type="dxa"/>
            <w:tcBorders>
              <w:top w:val="single" w:sz="4" w:space="0" w:color="C0C0C0"/>
              <w:left w:val="single" w:sz="4" w:space="0" w:color="C0C0C0"/>
              <w:bottom w:val="single" w:sz="4" w:space="0" w:color="C0C0C0"/>
              <w:right w:val="single" w:sz="4" w:space="0" w:color="C0C0C0"/>
            </w:tcBorders>
            <w:shd w:val="clear" w:color="auto" w:fill="auto"/>
          </w:tcPr>
          <w:p w14:paraId="458168CA" w14:textId="77777777" w:rsidR="00F975F9" w:rsidRPr="009D0202" w:rsidRDefault="00F975F9" w:rsidP="009D0202">
            <w:pPr>
              <w:shd w:val="clear" w:color="auto" w:fill="FFFFFF" w:themeFill="background1"/>
              <w:tabs>
                <w:tab w:val="decimal" w:pos="612"/>
              </w:tabs>
              <w:rPr>
                <w:rFonts w:ascii="Arial" w:hAnsi="Arial" w:cs="Arial"/>
                <w:sz w:val="21"/>
                <w:szCs w:val="21"/>
              </w:rPr>
            </w:pPr>
            <w:r>
              <w:rPr>
                <w:rFonts w:ascii="Arial" w:hAnsi="Arial"/>
                <w:sz w:val="21"/>
              </w:rPr>
              <w:t>50,04</w:t>
            </w:r>
          </w:p>
        </w:tc>
      </w:tr>
      <w:tr w:rsidR="00F975F9" w:rsidRPr="009D0202" w14:paraId="54AD9D88" w14:textId="77777777" w:rsidTr="009149E7">
        <w:tc>
          <w:tcPr>
            <w:tcW w:w="567" w:type="dxa"/>
            <w:tcBorders>
              <w:top w:val="single" w:sz="4" w:space="0" w:color="C0C0C0"/>
              <w:left w:val="single" w:sz="4" w:space="0" w:color="C0C0C0"/>
              <w:bottom w:val="single" w:sz="4" w:space="0" w:color="C0C0C0"/>
              <w:right w:val="single" w:sz="4" w:space="0" w:color="C0C0C0"/>
            </w:tcBorders>
            <w:shd w:val="clear" w:color="auto" w:fill="auto"/>
          </w:tcPr>
          <w:p w14:paraId="1468EB22" w14:textId="77777777" w:rsidR="00F975F9" w:rsidRPr="009D0202" w:rsidRDefault="00F975F9" w:rsidP="009D0202">
            <w:pPr>
              <w:shd w:val="clear" w:color="auto" w:fill="FFFFFF" w:themeFill="background1"/>
              <w:rPr>
                <w:rFonts w:ascii="Arial" w:hAnsi="Arial" w:cs="Arial"/>
                <w:sz w:val="21"/>
                <w:szCs w:val="21"/>
              </w:rPr>
            </w:pPr>
            <w:r>
              <w:rPr>
                <w:rFonts w:ascii="Arial" w:hAnsi="Arial"/>
                <w:sz w:val="21"/>
              </w:rPr>
              <w:t>3.</w:t>
            </w:r>
          </w:p>
        </w:tc>
        <w:tc>
          <w:tcPr>
            <w:tcW w:w="3969" w:type="dxa"/>
            <w:tcBorders>
              <w:top w:val="single" w:sz="4" w:space="0" w:color="C0C0C0"/>
              <w:left w:val="single" w:sz="4" w:space="0" w:color="C0C0C0"/>
              <w:bottom w:val="single" w:sz="4" w:space="0" w:color="C0C0C0"/>
              <w:right w:val="single" w:sz="4" w:space="0" w:color="C0C0C0"/>
            </w:tcBorders>
            <w:shd w:val="clear" w:color="auto" w:fill="auto"/>
          </w:tcPr>
          <w:p w14:paraId="18112ECD" w14:textId="2C0242DD" w:rsidR="00F975F9" w:rsidRPr="009D0202" w:rsidRDefault="00034AF8" w:rsidP="009D0202">
            <w:pPr>
              <w:shd w:val="clear" w:color="auto" w:fill="FFFFFF" w:themeFill="background1"/>
              <w:rPr>
                <w:rFonts w:ascii="Arial" w:hAnsi="Arial" w:cs="Arial"/>
                <w:sz w:val="21"/>
                <w:szCs w:val="21"/>
              </w:rPr>
            </w:pPr>
            <w:r>
              <w:rPr>
                <w:rFonts w:ascii="Arial" w:hAnsi="Arial"/>
                <w:sz w:val="21"/>
              </w:rPr>
              <w:t>Hirugarren eredua, ale bakoitza</w:t>
            </w:r>
          </w:p>
        </w:tc>
        <w:tc>
          <w:tcPr>
            <w:tcW w:w="1276" w:type="dxa"/>
            <w:tcBorders>
              <w:top w:val="single" w:sz="4" w:space="0" w:color="C0C0C0"/>
              <w:left w:val="single" w:sz="4" w:space="0" w:color="C0C0C0"/>
              <w:bottom w:val="single" w:sz="4" w:space="0" w:color="C0C0C0"/>
              <w:right w:val="single" w:sz="4" w:space="0" w:color="C0C0C0"/>
            </w:tcBorders>
            <w:shd w:val="clear" w:color="auto" w:fill="auto"/>
          </w:tcPr>
          <w:p w14:paraId="663D31D5" w14:textId="77777777" w:rsidR="00F975F9" w:rsidRPr="009D0202" w:rsidRDefault="00F975F9" w:rsidP="009D0202">
            <w:pPr>
              <w:shd w:val="clear" w:color="auto" w:fill="FFFFFF" w:themeFill="background1"/>
              <w:tabs>
                <w:tab w:val="decimal" w:pos="612"/>
              </w:tabs>
              <w:rPr>
                <w:rFonts w:ascii="Arial" w:hAnsi="Arial" w:cs="Arial"/>
                <w:sz w:val="21"/>
                <w:szCs w:val="21"/>
              </w:rPr>
            </w:pPr>
            <w:r>
              <w:rPr>
                <w:rFonts w:ascii="Arial" w:hAnsi="Arial"/>
                <w:sz w:val="21"/>
              </w:rPr>
              <w:t>19,26</w:t>
            </w:r>
          </w:p>
        </w:tc>
      </w:tr>
    </w:tbl>
    <w:p w14:paraId="23814C7D" w14:textId="77777777" w:rsidR="00F975F9" w:rsidRPr="009D0202" w:rsidRDefault="00F975F9" w:rsidP="009D0202">
      <w:pPr>
        <w:pStyle w:val="Ttulo3"/>
        <w:shd w:val="clear" w:color="auto" w:fill="FFFFFF" w:themeFill="background1"/>
      </w:pPr>
      <w:bookmarkStart w:id="270" w:name="_Toc155960256"/>
      <w:r>
        <w:t>147. artikulua. Tasa likidatzea.</w:t>
      </w:r>
      <w:bookmarkEnd w:id="269"/>
      <w:bookmarkEnd w:id="270"/>
    </w:p>
    <w:p w14:paraId="32602855"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Subjektu pasiboek autolikidazioaren bitartez zehaztu eta ordaindu beharko dute tributu-zorra, erregelamenduz adierazitako tokian, moduan eta epeen barruan.</w:t>
      </w:r>
    </w:p>
    <w:p w14:paraId="2DF82550" w14:textId="77777777" w:rsidR="00F975F9" w:rsidRPr="009D0202" w:rsidRDefault="00F975F9" w:rsidP="009D0202">
      <w:pPr>
        <w:pStyle w:val="Ttulo2"/>
        <w:shd w:val="clear" w:color="auto" w:fill="FFFFFF" w:themeFill="background1"/>
      </w:pPr>
      <w:bookmarkStart w:id="271" w:name="_Toc155960257"/>
      <w:bookmarkStart w:id="272" w:name="_Toc473955409"/>
      <w:r>
        <w:t>V. KAPITULUA. AISIALDIKO ITSAS ARRANTZARAKO LIZENTZIA EGITEAGATIK EZARRITAKO TASA</w:t>
      </w:r>
      <w:bookmarkEnd w:id="271"/>
    </w:p>
    <w:p w14:paraId="23BC3F23" w14:textId="77777777" w:rsidR="00F975F9" w:rsidRPr="009D0202" w:rsidRDefault="00F975F9" w:rsidP="009D0202">
      <w:pPr>
        <w:pStyle w:val="Ttulo3"/>
        <w:shd w:val="clear" w:color="auto" w:fill="FFFFFF" w:themeFill="background1"/>
      </w:pPr>
      <w:bookmarkStart w:id="273" w:name="_Toc155960258"/>
      <w:bookmarkEnd w:id="272"/>
      <w:r>
        <w:t>148. artikulua. Zerga-egitatea.</w:t>
      </w:r>
      <w:bookmarkEnd w:id="273"/>
    </w:p>
    <w:p w14:paraId="07CEE9BA"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Tasa honen zerga-egitatea da administrazio-zerbitzuak ematea, Itsas Arrantzari buruzko martxoaren 13ko 6/1998 Legearen arabera aisialdiko itsas arrantzarako edo itsasertzean eta itsasadarretan itsas belarrak biltzeko behar diren lizentzietarako.</w:t>
      </w:r>
    </w:p>
    <w:p w14:paraId="27E9270A" w14:textId="77777777" w:rsidR="00F975F9" w:rsidRPr="009D0202" w:rsidRDefault="00F975F9" w:rsidP="009D0202">
      <w:pPr>
        <w:pStyle w:val="Ttulo3"/>
        <w:shd w:val="clear" w:color="auto" w:fill="FFFFFF" w:themeFill="background1"/>
      </w:pPr>
      <w:bookmarkStart w:id="274" w:name="_Toc155960259"/>
      <w:r>
        <w:t>149. artikulua. Subjektu pasiboa.</w:t>
      </w:r>
      <w:bookmarkEnd w:id="274"/>
    </w:p>
    <w:p w14:paraId="368B7364"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Tasa honen subjektu pasibo dira aisialdiko itsas arrantzarako lizentzia eskatzen duten pertsona fisikoak.</w:t>
      </w:r>
    </w:p>
    <w:p w14:paraId="1ED6851E" w14:textId="77777777" w:rsidR="00F975F9" w:rsidRPr="009D0202" w:rsidRDefault="00F975F9" w:rsidP="009D0202">
      <w:pPr>
        <w:pStyle w:val="Ttulo3"/>
        <w:shd w:val="clear" w:color="auto" w:fill="FFFFFF" w:themeFill="background1"/>
      </w:pPr>
      <w:bookmarkStart w:id="275" w:name="_Toc155960260"/>
      <w:r>
        <w:t>150. artikulua. Sortzapena.</w:t>
      </w:r>
      <w:bookmarkEnd w:id="275"/>
    </w:p>
    <w:p w14:paraId="26BD95CF"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Tasaren sortzapena zerga-egitate diren administrazio-jarduketak gauzatzen direnean izango da. Hala ere, dagokion lizentzia egiten den unean exijitu ahal izango da ordainketa.</w:t>
      </w:r>
    </w:p>
    <w:p w14:paraId="5228EBBB" w14:textId="61283D01" w:rsidR="00F975F9" w:rsidRPr="009D0202" w:rsidRDefault="00F975F9" w:rsidP="009D0202">
      <w:pPr>
        <w:pStyle w:val="Ttulo3"/>
        <w:shd w:val="clear" w:color="auto" w:fill="FFFFFF" w:themeFill="background1"/>
      </w:pPr>
      <w:bookmarkStart w:id="276" w:name="_Toc155960261"/>
      <w:r>
        <w:t>151. artikulua. Kuota.</w:t>
      </w:r>
      <w:r>
        <w:rPr>
          <w:rStyle w:val="Refdenotaalpie"/>
        </w:rPr>
        <w:t xml:space="preserve"> </w:t>
      </w:r>
      <w:bookmarkEnd w:id="276"/>
    </w:p>
    <w:p w14:paraId="06E8545B" w14:textId="77777777" w:rsidR="00F975F9" w:rsidRPr="009D0202" w:rsidRDefault="00F975F9" w:rsidP="009D0202">
      <w:pPr>
        <w:shd w:val="clear" w:color="auto" w:fill="FFFFFF" w:themeFill="background1"/>
        <w:spacing w:after="40"/>
        <w:jc w:val="both"/>
        <w:rPr>
          <w:rFonts w:ascii="Arial" w:hAnsi="Arial" w:cs="Arial"/>
          <w:sz w:val="21"/>
          <w:szCs w:val="21"/>
        </w:rPr>
      </w:pPr>
      <w:r>
        <w:rPr>
          <w:rFonts w:ascii="Arial" w:hAnsi="Arial"/>
          <w:sz w:val="21"/>
        </w:rPr>
        <w:t>Hona tasaren zenbatekoa:</w:t>
      </w:r>
    </w:p>
    <w:p w14:paraId="19F8DE5C" w14:textId="77777777" w:rsidR="00F975F9" w:rsidRPr="009D0202" w:rsidRDefault="00F975F9" w:rsidP="009D0202">
      <w:pPr>
        <w:pStyle w:val="1"/>
        <w:numPr>
          <w:ilvl w:val="0"/>
          <w:numId w:val="17"/>
        </w:numPr>
        <w:shd w:val="clear" w:color="auto" w:fill="FFFFFF" w:themeFill="background1"/>
        <w:tabs>
          <w:tab w:val="clear" w:pos="720"/>
          <w:tab w:val="clear" w:pos="8505"/>
          <w:tab w:val="decimal" w:leader="dot" w:pos="-2835"/>
          <w:tab w:val="num" w:pos="426"/>
          <w:tab w:val="right" w:pos="9214"/>
        </w:tabs>
        <w:spacing w:before="0" w:after="40" w:line="240" w:lineRule="auto"/>
        <w:ind w:left="284" w:right="0" w:hanging="284"/>
        <w:rPr>
          <w:rFonts w:ascii="Arial" w:hAnsi="Arial" w:cs="Arial"/>
          <w:smallCaps w:val="0"/>
          <w:sz w:val="21"/>
          <w:szCs w:val="21"/>
        </w:rPr>
      </w:pPr>
      <w:r>
        <w:rPr>
          <w:rFonts w:ascii="Arial" w:hAnsi="Arial"/>
          <w:smallCaps w:val="0"/>
          <w:sz w:val="21"/>
        </w:rPr>
        <w:t>Ur-azaleko arrantzarako lizentzia egitea (bost urteko balioa): 18,31 euro.</w:t>
      </w:r>
    </w:p>
    <w:p w14:paraId="7B7724D8" w14:textId="77777777" w:rsidR="00F975F9" w:rsidRPr="009D0202" w:rsidRDefault="00F975F9" w:rsidP="009D0202">
      <w:pPr>
        <w:pStyle w:val="1"/>
        <w:numPr>
          <w:ilvl w:val="0"/>
          <w:numId w:val="17"/>
        </w:numPr>
        <w:shd w:val="clear" w:color="auto" w:fill="FFFFFF" w:themeFill="background1"/>
        <w:tabs>
          <w:tab w:val="clear" w:pos="720"/>
          <w:tab w:val="clear" w:pos="8505"/>
          <w:tab w:val="decimal" w:leader="dot" w:pos="-2977"/>
          <w:tab w:val="num" w:pos="426"/>
          <w:tab w:val="right" w:pos="9214"/>
        </w:tabs>
        <w:spacing w:before="0" w:after="120" w:line="240" w:lineRule="auto"/>
        <w:ind w:left="284" w:right="0" w:hanging="284"/>
        <w:rPr>
          <w:rFonts w:ascii="Arial" w:hAnsi="Arial" w:cs="Arial"/>
          <w:smallCaps w:val="0"/>
          <w:sz w:val="21"/>
          <w:szCs w:val="21"/>
        </w:rPr>
      </w:pPr>
      <w:r>
        <w:rPr>
          <w:rFonts w:ascii="Arial" w:hAnsi="Arial"/>
          <w:smallCaps w:val="0"/>
          <w:sz w:val="21"/>
        </w:rPr>
        <w:t>Urpeko arrantzarako lizentzia egitea (urtebeteko balioa): 18,31 euro.</w:t>
      </w:r>
    </w:p>
    <w:p w14:paraId="24CD5FDE" w14:textId="77777777" w:rsidR="00F975F9" w:rsidRPr="009D0202" w:rsidRDefault="00F975F9" w:rsidP="009D0202">
      <w:pPr>
        <w:pStyle w:val="Ttulo2"/>
        <w:shd w:val="clear" w:color="auto" w:fill="FFFFFF" w:themeFill="background1"/>
      </w:pPr>
      <w:bookmarkStart w:id="277" w:name="_Toc155960262"/>
      <w:r>
        <w:t>VI. KAPITULUA. ANGULA ARRANTZATZEKO LIZENTZIA EGITEAGATIK EZARRITAKO TASA</w:t>
      </w:r>
      <w:bookmarkEnd w:id="277"/>
    </w:p>
    <w:p w14:paraId="75E3829D" w14:textId="77777777" w:rsidR="00F975F9" w:rsidRPr="009D0202" w:rsidRDefault="00F975F9" w:rsidP="009D0202">
      <w:pPr>
        <w:pStyle w:val="Ttulo3"/>
        <w:shd w:val="clear" w:color="auto" w:fill="FFFFFF" w:themeFill="background1"/>
      </w:pPr>
      <w:bookmarkStart w:id="278" w:name="_Toc155960263"/>
      <w:r>
        <w:t>152. artikulua. Zerga-egitatea.</w:t>
      </w:r>
      <w:bookmarkEnd w:id="278"/>
    </w:p>
    <w:p w14:paraId="3416BF5E"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Tasa honen zerga-egitatea da administrazio-zerbitzuak ematea, araudiaren arabera Euskal Autonomia Erkidegoko barne-uretan angulak lehorretik nahiz ontzitik arrantzatzeko lizentziak egin, berritu eta emateko.</w:t>
      </w:r>
    </w:p>
    <w:p w14:paraId="67B83637" w14:textId="77777777" w:rsidR="00F975F9" w:rsidRPr="009D0202" w:rsidRDefault="00F975F9" w:rsidP="009D0202">
      <w:pPr>
        <w:pStyle w:val="Ttulo3"/>
        <w:shd w:val="clear" w:color="auto" w:fill="FFFFFF" w:themeFill="background1"/>
      </w:pPr>
      <w:bookmarkStart w:id="279" w:name="_Toc155960264"/>
      <w:r>
        <w:t>153. artikulua. Subjektu pasiboa.</w:t>
      </w:r>
      <w:bookmarkEnd w:id="279"/>
    </w:p>
    <w:p w14:paraId="2104B73F"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Tasa honen subjektu pasibo dira angula arrantzatzeko lizentzia egitea, berritzea eta ematea eskatzen duten pertsona fisikoak.</w:t>
      </w:r>
    </w:p>
    <w:p w14:paraId="4CF6A881" w14:textId="77777777" w:rsidR="00F975F9" w:rsidRPr="009D0202" w:rsidRDefault="00F975F9" w:rsidP="009D0202">
      <w:pPr>
        <w:pStyle w:val="Ttulo3"/>
        <w:shd w:val="clear" w:color="auto" w:fill="FFFFFF" w:themeFill="background1"/>
      </w:pPr>
      <w:bookmarkStart w:id="280" w:name="_Toc155960265"/>
      <w:r>
        <w:t>154. artikulua. Sortzapena.</w:t>
      </w:r>
      <w:bookmarkEnd w:id="280"/>
    </w:p>
    <w:p w14:paraId="2DAB34AE"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Tasaren sortzapena zerga-egitate diren administrazio-jarduketak gauzatzen direnean izango da. Halere, lizentzia egiteko eskaera egiten den unean exijitu ahal izango da ordainketa.</w:t>
      </w:r>
    </w:p>
    <w:p w14:paraId="1C10CC8F" w14:textId="77777777" w:rsidR="00F975F9" w:rsidRPr="009D0202" w:rsidRDefault="00F975F9" w:rsidP="009D0202">
      <w:pPr>
        <w:pStyle w:val="Ttulo3"/>
        <w:shd w:val="clear" w:color="auto" w:fill="FFFFFF" w:themeFill="background1"/>
      </w:pPr>
      <w:bookmarkStart w:id="281" w:name="_Toc155960266"/>
      <w:r>
        <w:t>155. artikulua. Kuota.</w:t>
      </w:r>
      <w:bookmarkEnd w:id="281"/>
    </w:p>
    <w:p w14:paraId="4B843927"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Tarifa honen arabera eskatuko da tasa (eurotan):</w:t>
      </w:r>
    </w:p>
    <w:tbl>
      <w:tblPr>
        <w:tblW w:w="6968" w:type="dxa"/>
        <w:tblInd w:w="392" w:type="dxa"/>
        <w:tblBorders>
          <w:top w:val="single" w:sz="4" w:space="0" w:color="C0C0C0"/>
          <w:left w:val="single" w:sz="4" w:space="0" w:color="C0C0C0"/>
          <w:bottom w:val="single" w:sz="4" w:space="0" w:color="C0C0C0"/>
          <w:right w:val="single" w:sz="4" w:space="0" w:color="C0C0C0"/>
          <w:insideH w:val="single" w:sz="4" w:space="0" w:color="DDDDDD"/>
          <w:insideV w:val="single" w:sz="4" w:space="0" w:color="DDDDDD"/>
        </w:tblBorders>
        <w:tblLayout w:type="fixed"/>
        <w:tblLook w:val="01E0" w:firstRow="1" w:lastRow="1" w:firstColumn="1" w:lastColumn="1" w:noHBand="0" w:noVBand="0"/>
      </w:tblPr>
      <w:tblGrid>
        <w:gridCol w:w="567"/>
        <w:gridCol w:w="4961"/>
        <w:gridCol w:w="1440"/>
      </w:tblGrid>
      <w:tr w:rsidR="00F975F9" w:rsidRPr="009D0202" w14:paraId="1E515BA8" w14:textId="77777777" w:rsidTr="009149E7">
        <w:tc>
          <w:tcPr>
            <w:tcW w:w="567" w:type="dxa"/>
            <w:tcBorders>
              <w:top w:val="single" w:sz="4" w:space="0" w:color="C0C0C0"/>
              <w:left w:val="single" w:sz="4" w:space="0" w:color="C0C0C0"/>
              <w:bottom w:val="single" w:sz="4" w:space="0" w:color="C0C0C0"/>
              <w:right w:val="single" w:sz="4" w:space="0" w:color="C0C0C0"/>
            </w:tcBorders>
            <w:shd w:val="clear" w:color="auto" w:fill="auto"/>
          </w:tcPr>
          <w:p w14:paraId="2A9177A5" w14:textId="77777777" w:rsidR="00F975F9" w:rsidRPr="009D0202" w:rsidRDefault="00F975F9" w:rsidP="009D0202">
            <w:pPr>
              <w:shd w:val="clear" w:color="auto" w:fill="FFFFFF" w:themeFill="background1"/>
              <w:rPr>
                <w:rFonts w:ascii="Arial" w:hAnsi="Arial" w:cs="Arial"/>
                <w:sz w:val="21"/>
                <w:szCs w:val="21"/>
              </w:rPr>
            </w:pPr>
            <w:r>
              <w:rPr>
                <w:rFonts w:ascii="Arial" w:hAnsi="Arial"/>
                <w:sz w:val="21"/>
              </w:rPr>
              <w:t>1.</w:t>
            </w:r>
          </w:p>
        </w:tc>
        <w:tc>
          <w:tcPr>
            <w:tcW w:w="4961" w:type="dxa"/>
            <w:tcBorders>
              <w:top w:val="single" w:sz="4" w:space="0" w:color="C0C0C0"/>
              <w:left w:val="single" w:sz="4" w:space="0" w:color="C0C0C0"/>
              <w:bottom w:val="single" w:sz="4" w:space="0" w:color="C0C0C0"/>
              <w:right w:val="single" w:sz="4" w:space="0" w:color="C0C0C0"/>
            </w:tcBorders>
            <w:shd w:val="clear" w:color="auto" w:fill="auto"/>
          </w:tcPr>
          <w:p w14:paraId="29A7ACB1" w14:textId="54DDAF66" w:rsidR="00F975F9" w:rsidRPr="009D0202" w:rsidRDefault="00506578" w:rsidP="009D0202">
            <w:pPr>
              <w:shd w:val="clear" w:color="auto" w:fill="FFFFFF" w:themeFill="background1"/>
              <w:rPr>
                <w:rFonts w:ascii="Arial" w:hAnsi="Arial" w:cs="Arial"/>
                <w:sz w:val="21"/>
                <w:szCs w:val="21"/>
              </w:rPr>
            </w:pPr>
            <w:r>
              <w:rPr>
                <w:rFonts w:ascii="Arial" w:hAnsi="Arial"/>
                <w:sz w:val="21"/>
              </w:rPr>
              <w:t>Angula lehorretik arrantzatzeko</w:t>
            </w:r>
          </w:p>
        </w:tc>
        <w:tc>
          <w:tcPr>
            <w:tcW w:w="1440" w:type="dxa"/>
            <w:tcBorders>
              <w:top w:val="single" w:sz="4" w:space="0" w:color="C0C0C0"/>
              <w:left w:val="single" w:sz="4" w:space="0" w:color="C0C0C0"/>
              <w:bottom w:val="single" w:sz="4" w:space="0" w:color="C0C0C0"/>
              <w:right w:val="single" w:sz="4" w:space="0" w:color="C0C0C0"/>
            </w:tcBorders>
            <w:shd w:val="clear" w:color="auto" w:fill="auto"/>
          </w:tcPr>
          <w:p w14:paraId="2098BB2C" w14:textId="77777777" w:rsidR="00F975F9" w:rsidRPr="009D0202" w:rsidRDefault="00F975F9" w:rsidP="009D0202">
            <w:pPr>
              <w:shd w:val="clear" w:color="auto" w:fill="FFFFFF" w:themeFill="background1"/>
              <w:tabs>
                <w:tab w:val="decimal" w:pos="612"/>
              </w:tabs>
              <w:rPr>
                <w:rFonts w:ascii="Arial" w:hAnsi="Arial" w:cs="Arial"/>
                <w:sz w:val="21"/>
                <w:szCs w:val="21"/>
              </w:rPr>
            </w:pPr>
            <w:r>
              <w:rPr>
                <w:rFonts w:ascii="Arial" w:hAnsi="Arial"/>
                <w:sz w:val="21"/>
              </w:rPr>
              <w:t>18,83</w:t>
            </w:r>
          </w:p>
        </w:tc>
      </w:tr>
      <w:tr w:rsidR="00F975F9" w:rsidRPr="009D0202" w14:paraId="213F3380" w14:textId="77777777" w:rsidTr="009149E7">
        <w:tc>
          <w:tcPr>
            <w:tcW w:w="567" w:type="dxa"/>
            <w:tcBorders>
              <w:top w:val="single" w:sz="4" w:space="0" w:color="C0C0C0"/>
              <w:left w:val="single" w:sz="4" w:space="0" w:color="C0C0C0"/>
              <w:bottom w:val="single" w:sz="4" w:space="0" w:color="C0C0C0"/>
              <w:right w:val="single" w:sz="4" w:space="0" w:color="C0C0C0"/>
            </w:tcBorders>
            <w:shd w:val="clear" w:color="auto" w:fill="auto"/>
          </w:tcPr>
          <w:p w14:paraId="3235F940" w14:textId="77777777" w:rsidR="00F975F9" w:rsidRPr="009D0202" w:rsidRDefault="00F975F9" w:rsidP="009D0202">
            <w:pPr>
              <w:shd w:val="clear" w:color="auto" w:fill="FFFFFF" w:themeFill="background1"/>
              <w:rPr>
                <w:rFonts w:ascii="Arial" w:hAnsi="Arial" w:cs="Arial"/>
                <w:spacing w:val="-3"/>
                <w:sz w:val="21"/>
                <w:szCs w:val="21"/>
              </w:rPr>
            </w:pPr>
            <w:r>
              <w:rPr>
                <w:rFonts w:ascii="Arial" w:hAnsi="Arial"/>
                <w:sz w:val="21"/>
              </w:rPr>
              <w:t>2.</w:t>
            </w:r>
          </w:p>
        </w:tc>
        <w:tc>
          <w:tcPr>
            <w:tcW w:w="4961" w:type="dxa"/>
            <w:tcBorders>
              <w:top w:val="single" w:sz="4" w:space="0" w:color="C0C0C0"/>
              <w:left w:val="single" w:sz="4" w:space="0" w:color="C0C0C0"/>
              <w:bottom w:val="single" w:sz="4" w:space="0" w:color="C0C0C0"/>
              <w:right w:val="single" w:sz="4" w:space="0" w:color="C0C0C0"/>
            </w:tcBorders>
            <w:shd w:val="clear" w:color="auto" w:fill="auto"/>
          </w:tcPr>
          <w:p w14:paraId="5BA7CF16" w14:textId="22B613F9" w:rsidR="00F975F9" w:rsidRPr="009D0202" w:rsidRDefault="00506578" w:rsidP="009D0202">
            <w:pPr>
              <w:shd w:val="clear" w:color="auto" w:fill="FFFFFF" w:themeFill="background1"/>
              <w:rPr>
                <w:rFonts w:ascii="Arial" w:hAnsi="Arial" w:cs="Arial"/>
                <w:spacing w:val="-3"/>
                <w:sz w:val="21"/>
                <w:szCs w:val="21"/>
              </w:rPr>
            </w:pPr>
            <w:r>
              <w:rPr>
                <w:rFonts w:ascii="Arial" w:hAnsi="Arial"/>
                <w:sz w:val="21"/>
              </w:rPr>
              <w:t>Angula ontzitik arrantzatzeko</w:t>
            </w:r>
          </w:p>
        </w:tc>
        <w:tc>
          <w:tcPr>
            <w:tcW w:w="1440" w:type="dxa"/>
            <w:tcBorders>
              <w:top w:val="single" w:sz="4" w:space="0" w:color="C0C0C0"/>
              <w:left w:val="single" w:sz="4" w:space="0" w:color="C0C0C0"/>
              <w:bottom w:val="single" w:sz="4" w:space="0" w:color="C0C0C0"/>
              <w:right w:val="single" w:sz="4" w:space="0" w:color="C0C0C0"/>
            </w:tcBorders>
            <w:shd w:val="clear" w:color="auto" w:fill="auto"/>
          </w:tcPr>
          <w:p w14:paraId="4FC059BB" w14:textId="77777777" w:rsidR="00F975F9" w:rsidRPr="009D0202" w:rsidRDefault="00F975F9" w:rsidP="009D0202">
            <w:pPr>
              <w:shd w:val="clear" w:color="auto" w:fill="FFFFFF" w:themeFill="background1"/>
              <w:tabs>
                <w:tab w:val="decimal" w:pos="612"/>
              </w:tabs>
              <w:rPr>
                <w:rFonts w:ascii="Arial" w:hAnsi="Arial" w:cs="Arial"/>
                <w:spacing w:val="-3"/>
                <w:sz w:val="21"/>
                <w:szCs w:val="21"/>
              </w:rPr>
            </w:pPr>
            <w:r>
              <w:rPr>
                <w:rFonts w:ascii="Arial" w:hAnsi="Arial"/>
                <w:sz w:val="21"/>
              </w:rPr>
              <w:t>75,35</w:t>
            </w:r>
          </w:p>
        </w:tc>
      </w:tr>
    </w:tbl>
    <w:p w14:paraId="10A783CE" w14:textId="490E6F13" w:rsidR="00F975F9" w:rsidRPr="009D0202" w:rsidRDefault="00F975F9" w:rsidP="009D0202">
      <w:pPr>
        <w:pStyle w:val="Ttulo2"/>
        <w:shd w:val="clear" w:color="auto" w:fill="FFFFFF" w:themeFill="background1"/>
      </w:pPr>
      <w:bookmarkStart w:id="282" w:name="_Toc155960267"/>
      <w:r>
        <w:t xml:space="preserve">VII. KAPITULUA. EHIZAN JARDUTEKO GAITASUNA EGIAZTATZEKO AZTERKETAGATIK EZARRITAKO TASA </w:t>
      </w:r>
      <w:bookmarkEnd w:id="282"/>
    </w:p>
    <w:p w14:paraId="05782233" w14:textId="77777777" w:rsidR="00F975F9" w:rsidRPr="009D0202" w:rsidRDefault="00F975F9" w:rsidP="009D0202">
      <w:pPr>
        <w:pStyle w:val="Ttulo3"/>
        <w:shd w:val="clear" w:color="auto" w:fill="FFFFFF" w:themeFill="background1"/>
      </w:pPr>
      <w:bookmarkStart w:id="283" w:name="_Toc155960268"/>
      <w:r>
        <w:t>156. artikulua. Zerga-egitatea.</w:t>
      </w:r>
      <w:bookmarkEnd w:id="283"/>
    </w:p>
    <w:p w14:paraId="6CC4A005" w14:textId="77777777" w:rsidR="00F975F9" w:rsidRPr="009D0202" w:rsidRDefault="00F975F9" w:rsidP="009D0202">
      <w:pPr>
        <w:pStyle w:val="BOPV"/>
        <w:shd w:val="clear" w:color="auto" w:fill="FFFFFF" w:themeFill="background1"/>
        <w:jc w:val="both"/>
        <w:rPr>
          <w:rFonts w:ascii="Arial" w:hAnsi="Arial" w:cs="Arial"/>
          <w:sz w:val="21"/>
          <w:szCs w:val="21"/>
        </w:rPr>
      </w:pPr>
      <w:r>
        <w:rPr>
          <w:rFonts w:ascii="Arial" w:hAnsi="Arial"/>
          <w:sz w:val="21"/>
        </w:rPr>
        <w:t>Tasa honen zerga-egitatea da Administrazioak behar diren zerbitzuak ematea ehizan jarduteko gaitasuna egiaztatzeko azterketarako.</w:t>
      </w:r>
    </w:p>
    <w:p w14:paraId="4E3BC113" w14:textId="77777777" w:rsidR="00F975F9" w:rsidRPr="009D0202" w:rsidRDefault="00F975F9" w:rsidP="009D0202">
      <w:pPr>
        <w:pStyle w:val="Ttulo3"/>
        <w:shd w:val="clear" w:color="auto" w:fill="FFFFFF" w:themeFill="background1"/>
      </w:pPr>
      <w:bookmarkStart w:id="284" w:name="_Toc155960269"/>
      <w:r>
        <w:t>157. artikulua. Subjektu pasiboa.</w:t>
      </w:r>
      <w:bookmarkEnd w:id="284"/>
    </w:p>
    <w:p w14:paraId="656AC70C" w14:textId="77777777" w:rsidR="00F975F9" w:rsidRPr="009D0202" w:rsidRDefault="00F975F9" w:rsidP="009D0202">
      <w:pPr>
        <w:pStyle w:val="BOPV"/>
        <w:shd w:val="clear" w:color="auto" w:fill="FFFFFF" w:themeFill="background1"/>
        <w:jc w:val="both"/>
        <w:rPr>
          <w:rFonts w:ascii="Arial" w:hAnsi="Arial" w:cs="Arial"/>
          <w:sz w:val="21"/>
          <w:szCs w:val="21"/>
        </w:rPr>
      </w:pPr>
      <w:r>
        <w:rPr>
          <w:rFonts w:ascii="Arial" w:hAnsi="Arial"/>
          <w:sz w:val="21"/>
        </w:rPr>
        <w:t>Tasa honen subjektu pasibo dira ehizan jarduteko gaitasuna egiaztatzeko azterketa egiten dutenak.</w:t>
      </w:r>
    </w:p>
    <w:p w14:paraId="4C630CB2" w14:textId="77777777" w:rsidR="00F975F9" w:rsidRPr="009D0202" w:rsidRDefault="00F975F9" w:rsidP="009D0202">
      <w:pPr>
        <w:pStyle w:val="Ttulo3"/>
        <w:shd w:val="clear" w:color="auto" w:fill="FFFFFF" w:themeFill="background1"/>
      </w:pPr>
      <w:bookmarkStart w:id="285" w:name="_Toc155960270"/>
      <w:r>
        <w:t>158. artikulua. Sortzapena.</w:t>
      </w:r>
      <w:bookmarkEnd w:id="285"/>
    </w:p>
    <w:p w14:paraId="0EEAF3BD" w14:textId="77777777" w:rsidR="00F975F9" w:rsidRPr="009D0202" w:rsidRDefault="00F975F9" w:rsidP="009D0202">
      <w:pPr>
        <w:pStyle w:val="BOPV"/>
        <w:shd w:val="clear" w:color="auto" w:fill="FFFFFF" w:themeFill="background1"/>
        <w:jc w:val="both"/>
        <w:rPr>
          <w:rFonts w:ascii="Arial" w:hAnsi="Arial" w:cs="Arial"/>
          <w:sz w:val="21"/>
          <w:szCs w:val="21"/>
        </w:rPr>
      </w:pPr>
      <w:r>
        <w:rPr>
          <w:rFonts w:ascii="Arial" w:hAnsi="Arial"/>
          <w:sz w:val="21"/>
        </w:rPr>
        <w:t>Ehizan jarduteko gaitasuna egiaztatzeko azterketa egiteko eskabideak aurkezten direnean izango da tasaren sortzapena.</w:t>
      </w:r>
    </w:p>
    <w:p w14:paraId="669562CA" w14:textId="77777777" w:rsidR="00F975F9" w:rsidRPr="009D0202" w:rsidRDefault="00F975F9" w:rsidP="009D0202">
      <w:pPr>
        <w:pStyle w:val="Ttulo3"/>
        <w:shd w:val="clear" w:color="auto" w:fill="FFFFFF" w:themeFill="background1"/>
      </w:pPr>
      <w:bookmarkStart w:id="286" w:name="_Toc155960271"/>
      <w:r>
        <w:t>159. artikulua. Kuota.</w:t>
      </w:r>
      <w:bookmarkEnd w:id="286"/>
    </w:p>
    <w:p w14:paraId="0BFBC404" w14:textId="77777777" w:rsidR="00F975F9" w:rsidRPr="009D0202" w:rsidRDefault="00F975F9" w:rsidP="009D0202">
      <w:pPr>
        <w:pStyle w:val="BOPV"/>
        <w:shd w:val="clear" w:color="auto" w:fill="FFFFFF" w:themeFill="background1"/>
        <w:spacing w:after="120"/>
        <w:jc w:val="both"/>
        <w:rPr>
          <w:rFonts w:ascii="Arial" w:hAnsi="Arial" w:cs="Arial"/>
          <w:sz w:val="21"/>
          <w:szCs w:val="21"/>
        </w:rPr>
      </w:pPr>
      <w:r>
        <w:rPr>
          <w:rFonts w:ascii="Arial" w:hAnsi="Arial"/>
          <w:sz w:val="21"/>
        </w:rPr>
        <w:t>Tasa 11,61 eurokoa izango da.</w:t>
      </w:r>
    </w:p>
    <w:p w14:paraId="549B7EC1" w14:textId="77777777" w:rsidR="00F975F9" w:rsidRPr="009D0202" w:rsidRDefault="00F975F9" w:rsidP="009D0202">
      <w:pPr>
        <w:pStyle w:val="Ttulo2"/>
        <w:shd w:val="clear" w:color="auto" w:fill="FFFFFF" w:themeFill="background1"/>
      </w:pPr>
      <w:bookmarkStart w:id="287" w:name="_Toc155960272"/>
      <w:r>
        <w:t>VII. TITULUA. OSASUN-ARLOKO TASAK</w:t>
      </w:r>
      <w:bookmarkEnd w:id="287"/>
    </w:p>
    <w:p w14:paraId="6C5A9FE1" w14:textId="77777777" w:rsidR="00F975F9" w:rsidRPr="009D0202" w:rsidRDefault="00F975F9" w:rsidP="009D0202">
      <w:pPr>
        <w:pStyle w:val="Ttulo2"/>
        <w:shd w:val="clear" w:color="auto" w:fill="FFFFFF" w:themeFill="background1"/>
      </w:pPr>
      <w:bookmarkStart w:id="288" w:name="_Toc155960273"/>
      <w:r>
        <w:t>I. KAPITULUA. HILOTZ-OSASUNARI DAGOKION TASA</w:t>
      </w:r>
      <w:bookmarkEnd w:id="288"/>
    </w:p>
    <w:p w14:paraId="6BB47EE9" w14:textId="77777777" w:rsidR="00F975F9" w:rsidRPr="009D0202" w:rsidRDefault="00F975F9" w:rsidP="009D0202">
      <w:pPr>
        <w:pStyle w:val="Ttulo3"/>
        <w:shd w:val="clear" w:color="auto" w:fill="FFFFFF" w:themeFill="background1"/>
      </w:pPr>
      <w:bookmarkStart w:id="289" w:name="_Toc473955420"/>
      <w:bookmarkStart w:id="290" w:name="_Toc155960274"/>
      <w:r>
        <w:t>160. artikulua. Zerga-egitatea.</w:t>
      </w:r>
      <w:bookmarkEnd w:id="289"/>
      <w:bookmarkEnd w:id="290"/>
    </w:p>
    <w:p w14:paraId="06759A5F" w14:textId="1B60F464" w:rsidR="00F975F9" w:rsidRPr="009D0202" w:rsidRDefault="00F975F9" w:rsidP="009D0202">
      <w:pPr>
        <w:shd w:val="clear" w:color="auto" w:fill="FFFFFF" w:themeFill="background1"/>
        <w:spacing w:after="120"/>
        <w:jc w:val="both"/>
        <w:rPr>
          <w:rFonts w:ascii="Arial" w:hAnsi="Arial" w:cs="Arial"/>
          <w:sz w:val="21"/>
          <w:szCs w:val="21"/>
        </w:rPr>
      </w:pPr>
      <w:bookmarkStart w:id="291" w:name="_Toc473955421"/>
      <w:r>
        <w:rPr>
          <w:rFonts w:ascii="Arial" w:hAnsi="Arial"/>
          <w:sz w:val="21"/>
        </w:rPr>
        <w:t>Tasa honen zerga-egitatea da osasun-arloan eskumena duen sailak hilotz-osasuneko zerbitzuak ematea.</w:t>
      </w:r>
    </w:p>
    <w:p w14:paraId="68AFED60" w14:textId="77777777" w:rsidR="00F975F9" w:rsidRPr="009D0202" w:rsidRDefault="00F975F9" w:rsidP="009D0202">
      <w:pPr>
        <w:pStyle w:val="Ttulo3"/>
        <w:shd w:val="clear" w:color="auto" w:fill="FFFFFF" w:themeFill="background1"/>
      </w:pPr>
      <w:bookmarkStart w:id="292" w:name="_Toc155960275"/>
      <w:r>
        <w:t>161. artikulua. Subjektu pasiboa.</w:t>
      </w:r>
      <w:bookmarkEnd w:id="291"/>
      <w:bookmarkEnd w:id="292"/>
    </w:p>
    <w:p w14:paraId="403264ED" w14:textId="77777777" w:rsidR="00F975F9" w:rsidRPr="009D0202" w:rsidRDefault="00F975F9" w:rsidP="009D0202">
      <w:pPr>
        <w:shd w:val="clear" w:color="auto" w:fill="FFFFFF" w:themeFill="background1"/>
        <w:spacing w:after="120"/>
        <w:jc w:val="both"/>
        <w:rPr>
          <w:rFonts w:ascii="Arial" w:hAnsi="Arial" w:cs="Arial"/>
          <w:sz w:val="21"/>
          <w:szCs w:val="21"/>
        </w:rPr>
      </w:pPr>
      <w:bookmarkStart w:id="293" w:name="_Toc473955422"/>
      <w:r>
        <w:rPr>
          <w:rFonts w:ascii="Arial" w:hAnsi="Arial"/>
          <w:sz w:val="21"/>
        </w:rPr>
        <w:t>Tasa honen subjektu pasibo dira zerga-egitate diren zerbitzuak jasotzen dituzten pertsona fisiko eta juridikoak eta haien kausadunak.</w:t>
      </w:r>
    </w:p>
    <w:p w14:paraId="6856A4E6" w14:textId="77777777" w:rsidR="00F975F9" w:rsidRPr="009D0202" w:rsidRDefault="00F975F9" w:rsidP="009D0202">
      <w:pPr>
        <w:pStyle w:val="Ttulo3"/>
        <w:shd w:val="clear" w:color="auto" w:fill="FFFFFF" w:themeFill="background1"/>
      </w:pPr>
      <w:bookmarkStart w:id="294" w:name="_Toc155960276"/>
      <w:r>
        <w:t>162. artikulua. Sortzapena.</w:t>
      </w:r>
      <w:bookmarkEnd w:id="293"/>
      <w:bookmarkEnd w:id="294"/>
    </w:p>
    <w:p w14:paraId="5F00EC5C" w14:textId="02322044" w:rsidR="00F975F9" w:rsidRPr="009D0202" w:rsidRDefault="00F975F9" w:rsidP="009D0202">
      <w:pPr>
        <w:shd w:val="clear" w:color="auto" w:fill="FFFFFF" w:themeFill="background1"/>
        <w:spacing w:after="120"/>
        <w:jc w:val="both"/>
        <w:rPr>
          <w:rFonts w:ascii="Arial" w:hAnsi="Arial" w:cs="Arial"/>
          <w:sz w:val="21"/>
          <w:szCs w:val="21"/>
        </w:rPr>
      </w:pPr>
      <w:bookmarkStart w:id="295" w:name="_Toc473955423"/>
      <w:r>
        <w:rPr>
          <w:rFonts w:ascii="Arial" w:hAnsi="Arial"/>
          <w:sz w:val="21"/>
        </w:rPr>
        <w:t>Tasaren sortzapena zerga-egitate diren zerbitzuak ematen direnean izango da. Halere, zerbitzua interesdunak eskaturik ematen denean, eskaera egiten den momentuan exijituko da ordainketa.</w:t>
      </w:r>
    </w:p>
    <w:p w14:paraId="41787956" w14:textId="77777777" w:rsidR="00F975F9" w:rsidRPr="009D0202" w:rsidRDefault="00F975F9" w:rsidP="009D0202">
      <w:pPr>
        <w:pStyle w:val="Ttulo3"/>
        <w:shd w:val="clear" w:color="auto" w:fill="FFFFFF" w:themeFill="background1"/>
      </w:pPr>
      <w:bookmarkStart w:id="296" w:name="_Toc155960277"/>
      <w:r>
        <w:t>163. artikulua. Kuota.</w:t>
      </w:r>
      <w:bookmarkEnd w:id="295"/>
      <w:bookmarkEnd w:id="296"/>
    </w:p>
    <w:p w14:paraId="45D3B202"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Tarifa honen arabera eskatuko da tasa (eurotan):</w:t>
      </w:r>
    </w:p>
    <w:tbl>
      <w:tblPr>
        <w:tblW w:w="8980" w:type="dxa"/>
        <w:tblInd w:w="250" w:type="dxa"/>
        <w:tblBorders>
          <w:top w:val="single" w:sz="4" w:space="0" w:color="C0C0C0"/>
          <w:left w:val="single" w:sz="4" w:space="0" w:color="C0C0C0"/>
          <w:bottom w:val="single" w:sz="4" w:space="0" w:color="C0C0C0"/>
          <w:right w:val="single" w:sz="4" w:space="0" w:color="C0C0C0"/>
          <w:insideH w:val="single" w:sz="4" w:space="0" w:color="DDDDDD"/>
          <w:insideV w:val="single" w:sz="4" w:space="0" w:color="DDDDDD"/>
        </w:tblBorders>
        <w:tblLayout w:type="fixed"/>
        <w:tblLook w:val="01E0" w:firstRow="1" w:lastRow="1" w:firstColumn="1" w:lastColumn="1" w:noHBand="0" w:noVBand="0"/>
      </w:tblPr>
      <w:tblGrid>
        <w:gridCol w:w="425"/>
        <w:gridCol w:w="567"/>
        <w:gridCol w:w="7088"/>
        <w:gridCol w:w="900"/>
      </w:tblGrid>
      <w:tr w:rsidR="00F975F9" w:rsidRPr="009D0202" w14:paraId="0D4E4D7A" w14:textId="77777777" w:rsidTr="009149E7">
        <w:tc>
          <w:tcPr>
            <w:tcW w:w="425" w:type="dxa"/>
            <w:tcBorders>
              <w:top w:val="single" w:sz="4" w:space="0" w:color="C0C0C0"/>
              <w:left w:val="single" w:sz="4" w:space="0" w:color="C0C0C0"/>
              <w:bottom w:val="single" w:sz="4" w:space="0" w:color="C0C0C0"/>
              <w:right w:val="single" w:sz="4" w:space="0" w:color="C0C0C0"/>
            </w:tcBorders>
            <w:shd w:val="clear" w:color="auto" w:fill="auto"/>
          </w:tcPr>
          <w:p w14:paraId="6560C16E" w14:textId="77777777" w:rsidR="00F975F9" w:rsidRPr="009D0202" w:rsidRDefault="00F975F9" w:rsidP="009D0202">
            <w:pPr>
              <w:shd w:val="clear" w:color="auto" w:fill="FFFFFF" w:themeFill="background1"/>
              <w:rPr>
                <w:rFonts w:ascii="Arial" w:hAnsi="Arial" w:cs="Arial"/>
                <w:sz w:val="21"/>
                <w:szCs w:val="21"/>
              </w:rPr>
            </w:pPr>
            <w:r>
              <w:rPr>
                <w:rFonts w:ascii="Arial" w:hAnsi="Arial"/>
                <w:sz w:val="21"/>
              </w:rPr>
              <w:t>1.</w:t>
            </w:r>
          </w:p>
        </w:tc>
        <w:tc>
          <w:tcPr>
            <w:tcW w:w="7655" w:type="dxa"/>
            <w:gridSpan w:val="2"/>
            <w:tcBorders>
              <w:top w:val="single" w:sz="4" w:space="0" w:color="C0C0C0"/>
              <w:left w:val="single" w:sz="4" w:space="0" w:color="C0C0C0"/>
              <w:bottom w:val="single" w:sz="4" w:space="0" w:color="C0C0C0"/>
              <w:right w:val="single" w:sz="4" w:space="0" w:color="C0C0C0"/>
            </w:tcBorders>
            <w:shd w:val="clear" w:color="auto" w:fill="auto"/>
          </w:tcPr>
          <w:p w14:paraId="4BE97679" w14:textId="77777777" w:rsidR="00F975F9" w:rsidRPr="009D0202" w:rsidRDefault="00F975F9" w:rsidP="009D0202">
            <w:pPr>
              <w:shd w:val="clear" w:color="auto" w:fill="FFFFFF" w:themeFill="background1"/>
              <w:rPr>
                <w:rFonts w:ascii="Arial" w:hAnsi="Arial" w:cs="Arial"/>
                <w:sz w:val="21"/>
                <w:szCs w:val="21"/>
              </w:rPr>
            </w:pPr>
            <w:r>
              <w:rPr>
                <w:rFonts w:ascii="Arial" w:hAnsi="Arial"/>
                <w:sz w:val="21"/>
              </w:rPr>
              <w:t>Hilotzak eta gorpuzkiak hobitik ateratzea, berriro hobiratzea eta erraustea:</w:t>
            </w:r>
          </w:p>
        </w:tc>
        <w:tc>
          <w:tcPr>
            <w:tcW w:w="900" w:type="dxa"/>
            <w:tcBorders>
              <w:top w:val="single" w:sz="4" w:space="0" w:color="C0C0C0"/>
              <w:left w:val="single" w:sz="4" w:space="0" w:color="C0C0C0"/>
              <w:bottom w:val="single" w:sz="4" w:space="0" w:color="C0C0C0"/>
              <w:right w:val="single" w:sz="4" w:space="0" w:color="C0C0C0"/>
            </w:tcBorders>
          </w:tcPr>
          <w:p w14:paraId="5672CDCE" w14:textId="77777777" w:rsidR="00F975F9" w:rsidRPr="009D0202" w:rsidRDefault="00F975F9" w:rsidP="009D0202">
            <w:pPr>
              <w:shd w:val="clear" w:color="auto" w:fill="FFFFFF" w:themeFill="background1"/>
              <w:tabs>
                <w:tab w:val="decimal" w:pos="792"/>
              </w:tabs>
              <w:rPr>
                <w:rFonts w:ascii="Arial" w:hAnsi="Arial" w:cs="Arial"/>
                <w:sz w:val="21"/>
                <w:szCs w:val="21"/>
              </w:rPr>
            </w:pPr>
          </w:p>
        </w:tc>
      </w:tr>
      <w:tr w:rsidR="00F975F9" w:rsidRPr="009D0202" w14:paraId="3803F475" w14:textId="77777777" w:rsidTr="009149E7">
        <w:tc>
          <w:tcPr>
            <w:tcW w:w="425" w:type="dxa"/>
            <w:tcBorders>
              <w:top w:val="single" w:sz="4" w:space="0" w:color="C0C0C0"/>
              <w:left w:val="single" w:sz="4" w:space="0" w:color="C0C0C0"/>
              <w:bottom w:val="single" w:sz="4" w:space="0" w:color="C0C0C0"/>
              <w:right w:val="single" w:sz="4" w:space="0" w:color="C0C0C0"/>
            </w:tcBorders>
            <w:shd w:val="clear" w:color="auto" w:fill="auto"/>
          </w:tcPr>
          <w:p w14:paraId="0FFEFB8B" w14:textId="77777777" w:rsidR="00F975F9" w:rsidRPr="009D0202" w:rsidRDefault="00F975F9" w:rsidP="009D0202">
            <w:pPr>
              <w:shd w:val="clear" w:color="auto" w:fill="FFFFFF" w:themeFill="background1"/>
              <w:rPr>
                <w:rFonts w:ascii="Arial" w:hAnsi="Arial" w:cs="Arial"/>
                <w:sz w:val="21"/>
                <w:szCs w:val="21"/>
              </w:rPr>
            </w:pPr>
          </w:p>
        </w:tc>
        <w:tc>
          <w:tcPr>
            <w:tcW w:w="567" w:type="dxa"/>
            <w:tcBorders>
              <w:top w:val="single" w:sz="4" w:space="0" w:color="C0C0C0"/>
              <w:left w:val="single" w:sz="4" w:space="0" w:color="C0C0C0"/>
              <w:bottom w:val="single" w:sz="4" w:space="0" w:color="C0C0C0"/>
              <w:right w:val="single" w:sz="4" w:space="0" w:color="C0C0C0"/>
            </w:tcBorders>
            <w:shd w:val="clear" w:color="auto" w:fill="auto"/>
          </w:tcPr>
          <w:p w14:paraId="4404BC24" w14:textId="77777777" w:rsidR="00F975F9" w:rsidRPr="009D0202" w:rsidRDefault="00F975F9" w:rsidP="009D0202">
            <w:pPr>
              <w:shd w:val="clear" w:color="auto" w:fill="FFFFFF" w:themeFill="background1"/>
              <w:tabs>
                <w:tab w:val="decimal" w:pos="792"/>
              </w:tabs>
              <w:rPr>
                <w:rFonts w:ascii="Arial" w:hAnsi="Arial" w:cs="Arial"/>
                <w:sz w:val="21"/>
                <w:szCs w:val="21"/>
              </w:rPr>
            </w:pPr>
            <w:r>
              <w:rPr>
                <w:rFonts w:ascii="Arial" w:hAnsi="Arial"/>
                <w:sz w:val="21"/>
              </w:rPr>
              <w:t>1.1.</w:t>
            </w:r>
          </w:p>
        </w:tc>
        <w:tc>
          <w:tcPr>
            <w:tcW w:w="7088" w:type="dxa"/>
            <w:tcBorders>
              <w:top w:val="single" w:sz="4" w:space="0" w:color="C0C0C0"/>
              <w:left w:val="single" w:sz="4" w:space="0" w:color="C0C0C0"/>
              <w:bottom w:val="single" w:sz="4" w:space="0" w:color="C0C0C0"/>
              <w:right w:val="single" w:sz="4" w:space="0" w:color="C0C0C0"/>
            </w:tcBorders>
            <w:shd w:val="clear" w:color="auto" w:fill="auto"/>
          </w:tcPr>
          <w:p w14:paraId="04B29736" w14:textId="7D25354E" w:rsidR="00F975F9" w:rsidRPr="009D0202" w:rsidRDefault="00F975F9" w:rsidP="009D0202">
            <w:pPr>
              <w:shd w:val="clear" w:color="auto" w:fill="FFFFFF" w:themeFill="background1"/>
              <w:ind w:right="-70"/>
              <w:rPr>
                <w:rFonts w:ascii="Arial" w:hAnsi="Arial" w:cs="Arial"/>
                <w:sz w:val="21"/>
                <w:szCs w:val="21"/>
              </w:rPr>
            </w:pPr>
            <w:r>
              <w:rPr>
                <w:rFonts w:ascii="Arial" w:hAnsi="Arial"/>
                <w:sz w:val="21"/>
              </w:rPr>
              <w:t>Hilotzak eta giza gorpuzkiak hobitik ateratzea, b</w:t>
            </w:r>
            <w:r w:rsidR="000E2834">
              <w:rPr>
                <w:rFonts w:ascii="Arial" w:hAnsi="Arial"/>
                <w:sz w:val="21"/>
              </w:rPr>
              <w:t>erriro hobiratzea eta erraustea</w:t>
            </w:r>
          </w:p>
        </w:tc>
        <w:tc>
          <w:tcPr>
            <w:tcW w:w="900" w:type="dxa"/>
            <w:tcBorders>
              <w:top w:val="single" w:sz="4" w:space="0" w:color="C0C0C0"/>
              <w:left w:val="single" w:sz="4" w:space="0" w:color="C0C0C0"/>
              <w:bottom w:val="single" w:sz="4" w:space="0" w:color="C0C0C0"/>
              <w:right w:val="single" w:sz="4" w:space="0" w:color="C0C0C0"/>
            </w:tcBorders>
            <w:vAlign w:val="center"/>
          </w:tcPr>
          <w:p w14:paraId="525F95D5" w14:textId="77777777" w:rsidR="00F975F9" w:rsidRPr="009D0202" w:rsidRDefault="00F975F9" w:rsidP="009D0202">
            <w:pPr>
              <w:shd w:val="clear" w:color="auto" w:fill="FFFFFF" w:themeFill="background1"/>
              <w:tabs>
                <w:tab w:val="decimal" w:pos="792"/>
              </w:tabs>
              <w:rPr>
                <w:rFonts w:ascii="Arial" w:hAnsi="Arial" w:cs="Arial"/>
                <w:sz w:val="21"/>
                <w:szCs w:val="21"/>
              </w:rPr>
            </w:pPr>
            <w:r>
              <w:rPr>
                <w:rFonts w:ascii="Arial" w:hAnsi="Arial"/>
                <w:sz w:val="21"/>
              </w:rPr>
              <w:t>105,53</w:t>
            </w:r>
          </w:p>
        </w:tc>
      </w:tr>
      <w:tr w:rsidR="00F975F9" w:rsidRPr="009D0202" w14:paraId="03FEDF13" w14:textId="77777777" w:rsidTr="009149E7">
        <w:tc>
          <w:tcPr>
            <w:tcW w:w="425" w:type="dxa"/>
            <w:tcBorders>
              <w:top w:val="single" w:sz="4" w:space="0" w:color="C0C0C0"/>
              <w:left w:val="single" w:sz="4" w:space="0" w:color="C0C0C0"/>
              <w:bottom w:val="single" w:sz="4" w:space="0" w:color="C0C0C0"/>
              <w:right w:val="single" w:sz="4" w:space="0" w:color="C0C0C0"/>
            </w:tcBorders>
            <w:shd w:val="clear" w:color="auto" w:fill="auto"/>
          </w:tcPr>
          <w:p w14:paraId="0AC5EB72" w14:textId="77777777" w:rsidR="00F975F9" w:rsidRPr="009D0202" w:rsidRDefault="00F975F9" w:rsidP="009D0202">
            <w:pPr>
              <w:shd w:val="clear" w:color="auto" w:fill="FFFFFF" w:themeFill="background1"/>
              <w:rPr>
                <w:rFonts w:ascii="Arial" w:hAnsi="Arial" w:cs="Arial"/>
                <w:sz w:val="21"/>
                <w:szCs w:val="21"/>
              </w:rPr>
            </w:pPr>
          </w:p>
        </w:tc>
        <w:tc>
          <w:tcPr>
            <w:tcW w:w="567" w:type="dxa"/>
            <w:tcBorders>
              <w:top w:val="single" w:sz="4" w:space="0" w:color="C0C0C0"/>
              <w:left w:val="single" w:sz="4" w:space="0" w:color="C0C0C0"/>
              <w:bottom w:val="single" w:sz="4" w:space="0" w:color="C0C0C0"/>
              <w:right w:val="single" w:sz="4" w:space="0" w:color="C0C0C0"/>
            </w:tcBorders>
            <w:shd w:val="clear" w:color="auto" w:fill="auto"/>
          </w:tcPr>
          <w:p w14:paraId="65E63E11" w14:textId="77777777" w:rsidR="00F975F9" w:rsidRPr="009D0202" w:rsidRDefault="00F975F9" w:rsidP="009D0202">
            <w:pPr>
              <w:shd w:val="clear" w:color="auto" w:fill="FFFFFF" w:themeFill="background1"/>
              <w:tabs>
                <w:tab w:val="decimal" w:pos="792"/>
              </w:tabs>
              <w:rPr>
                <w:rFonts w:ascii="Arial" w:hAnsi="Arial" w:cs="Arial"/>
                <w:sz w:val="21"/>
                <w:szCs w:val="21"/>
              </w:rPr>
            </w:pPr>
            <w:r>
              <w:rPr>
                <w:rFonts w:ascii="Arial" w:hAnsi="Arial"/>
                <w:sz w:val="21"/>
              </w:rPr>
              <w:t>1.2.</w:t>
            </w:r>
          </w:p>
        </w:tc>
        <w:tc>
          <w:tcPr>
            <w:tcW w:w="7088" w:type="dxa"/>
            <w:tcBorders>
              <w:top w:val="single" w:sz="4" w:space="0" w:color="C0C0C0"/>
              <w:left w:val="single" w:sz="4" w:space="0" w:color="C0C0C0"/>
              <w:bottom w:val="single" w:sz="4" w:space="0" w:color="C0C0C0"/>
              <w:right w:val="single" w:sz="4" w:space="0" w:color="C0C0C0"/>
            </w:tcBorders>
            <w:shd w:val="clear" w:color="auto" w:fill="auto"/>
          </w:tcPr>
          <w:p w14:paraId="4CE80138" w14:textId="793C9564" w:rsidR="00F975F9" w:rsidRPr="009D0202" w:rsidRDefault="00F975F9" w:rsidP="009D0202">
            <w:pPr>
              <w:shd w:val="clear" w:color="auto" w:fill="FFFFFF" w:themeFill="background1"/>
              <w:rPr>
                <w:rFonts w:ascii="Arial" w:hAnsi="Arial" w:cs="Arial"/>
                <w:sz w:val="21"/>
                <w:szCs w:val="21"/>
              </w:rPr>
            </w:pPr>
            <w:r>
              <w:rPr>
                <w:rFonts w:ascii="Arial" w:hAnsi="Arial"/>
                <w:sz w:val="21"/>
              </w:rPr>
              <w:t>Gorpuzkiak hobitik ateratzea, b</w:t>
            </w:r>
            <w:r w:rsidR="000E2834">
              <w:rPr>
                <w:rFonts w:ascii="Arial" w:hAnsi="Arial"/>
                <w:sz w:val="21"/>
              </w:rPr>
              <w:t>erriro hobiratzea eta erraustea</w:t>
            </w:r>
          </w:p>
        </w:tc>
        <w:tc>
          <w:tcPr>
            <w:tcW w:w="900" w:type="dxa"/>
            <w:tcBorders>
              <w:top w:val="single" w:sz="4" w:space="0" w:color="C0C0C0"/>
              <w:left w:val="single" w:sz="4" w:space="0" w:color="C0C0C0"/>
              <w:bottom w:val="single" w:sz="4" w:space="0" w:color="C0C0C0"/>
              <w:right w:val="single" w:sz="4" w:space="0" w:color="C0C0C0"/>
            </w:tcBorders>
            <w:vAlign w:val="center"/>
          </w:tcPr>
          <w:p w14:paraId="7B83A286" w14:textId="77777777" w:rsidR="00F975F9" w:rsidRPr="009D0202" w:rsidRDefault="00F975F9" w:rsidP="009D0202">
            <w:pPr>
              <w:shd w:val="clear" w:color="auto" w:fill="FFFFFF" w:themeFill="background1"/>
              <w:tabs>
                <w:tab w:val="decimal" w:pos="792"/>
              </w:tabs>
              <w:rPr>
                <w:rFonts w:ascii="Arial" w:hAnsi="Arial" w:cs="Arial"/>
                <w:sz w:val="21"/>
                <w:szCs w:val="21"/>
              </w:rPr>
            </w:pPr>
            <w:r>
              <w:rPr>
                <w:rFonts w:ascii="Arial" w:hAnsi="Arial"/>
                <w:sz w:val="21"/>
              </w:rPr>
              <w:t>10,53</w:t>
            </w:r>
          </w:p>
        </w:tc>
      </w:tr>
      <w:tr w:rsidR="00F975F9" w:rsidRPr="009D0202" w14:paraId="7C40C06B" w14:textId="77777777" w:rsidTr="009149E7">
        <w:tc>
          <w:tcPr>
            <w:tcW w:w="425" w:type="dxa"/>
            <w:tcBorders>
              <w:top w:val="single" w:sz="4" w:space="0" w:color="C0C0C0"/>
              <w:left w:val="single" w:sz="4" w:space="0" w:color="C0C0C0"/>
              <w:bottom w:val="single" w:sz="4" w:space="0" w:color="C0C0C0"/>
              <w:right w:val="single" w:sz="4" w:space="0" w:color="C0C0C0"/>
            </w:tcBorders>
            <w:shd w:val="clear" w:color="auto" w:fill="auto"/>
          </w:tcPr>
          <w:p w14:paraId="63C0A10F" w14:textId="77777777" w:rsidR="00F975F9" w:rsidRPr="009D0202" w:rsidRDefault="00F975F9" w:rsidP="009D0202">
            <w:pPr>
              <w:shd w:val="clear" w:color="auto" w:fill="FFFFFF" w:themeFill="background1"/>
              <w:rPr>
                <w:rFonts w:ascii="Arial" w:hAnsi="Arial" w:cs="Arial"/>
                <w:sz w:val="21"/>
                <w:szCs w:val="21"/>
              </w:rPr>
            </w:pPr>
            <w:r>
              <w:rPr>
                <w:rFonts w:ascii="Arial" w:hAnsi="Arial"/>
                <w:sz w:val="21"/>
              </w:rPr>
              <w:t>2.</w:t>
            </w:r>
          </w:p>
        </w:tc>
        <w:tc>
          <w:tcPr>
            <w:tcW w:w="7655" w:type="dxa"/>
            <w:gridSpan w:val="2"/>
            <w:tcBorders>
              <w:top w:val="single" w:sz="4" w:space="0" w:color="C0C0C0"/>
              <w:left w:val="single" w:sz="4" w:space="0" w:color="C0C0C0"/>
              <w:bottom w:val="single" w:sz="4" w:space="0" w:color="C0C0C0"/>
              <w:right w:val="single" w:sz="4" w:space="0" w:color="C0C0C0"/>
            </w:tcBorders>
            <w:shd w:val="clear" w:color="auto" w:fill="auto"/>
          </w:tcPr>
          <w:p w14:paraId="6FEFAF63" w14:textId="1697F957" w:rsidR="00F975F9" w:rsidRPr="009D0202" w:rsidRDefault="00F975F9" w:rsidP="009D0202">
            <w:pPr>
              <w:shd w:val="clear" w:color="auto" w:fill="FFFFFF" w:themeFill="background1"/>
              <w:rPr>
                <w:rFonts w:ascii="Arial" w:hAnsi="Arial" w:cs="Arial"/>
                <w:sz w:val="21"/>
                <w:szCs w:val="21"/>
              </w:rPr>
            </w:pPr>
            <w:r>
              <w:rPr>
                <w:rFonts w:ascii="Arial" w:hAnsi="Arial"/>
                <w:sz w:val="21"/>
              </w:rPr>
              <w:t>Beilatzea eta hilotza eraikin p</w:t>
            </w:r>
            <w:r w:rsidR="000E2834">
              <w:rPr>
                <w:rFonts w:ascii="Arial" w:hAnsi="Arial"/>
                <w:sz w:val="21"/>
              </w:rPr>
              <w:t>ubliko batean ikusgai edukitzea</w:t>
            </w:r>
          </w:p>
        </w:tc>
        <w:tc>
          <w:tcPr>
            <w:tcW w:w="900" w:type="dxa"/>
            <w:tcBorders>
              <w:top w:val="single" w:sz="4" w:space="0" w:color="C0C0C0"/>
              <w:left w:val="single" w:sz="4" w:space="0" w:color="C0C0C0"/>
              <w:bottom w:val="single" w:sz="4" w:space="0" w:color="C0C0C0"/>
              <w:right w:val="single" w:sz="4" w:space="0" w:color="C0C0C0"/>
            </w:tcBorders>
          </w:tcPr>
          <w:p w14:paraId="59285B3B" w14:textId="77777777" w:rsidR="00F975F9" w:rsidRPr="009D0202" w:rsidRDefault="00F975F9" w:rsidP="009D0202">
            <w:pPr>
              <w:shd w:val="clear" w:color="auto" w:fill="FFFFFF" w:themeFill="background1"/>
              <w:tabs>
                <w:tab w:val="decimal" w:pos="792"/>
              </w:tabs>
              <w:rPr>
                <w:rFonts w:ascii="Arial" w:hAnsi="Arial" w:cs="Arial"/>
                <w:sz w:val="21"/>
                <w:szCs w:val="21"/>
              </w:rPr>
            </w:pPr>
            <w:r>
              <w:rPr>
                <w:rFonts w:ascii="Arial" w:hAnsi="Arial"/>
                <w:sz w:val="21"/>
              </w:rPr>
              <w:t>133,12</w:t>
            </w:r>
          </w:p>
        </w:tc>
      </w:tr>
      <w:tr w:rsidR="00F975F9" w:rsidRPr="009D0202" w14:paraId="678F2095" w14:textId="77777777" w:rsidTr="009149E7">
        <w:tc>
          <w:tcPr>
            <w:tcW w:w="425" w:type="dxa"/>
            <w:tcBorders>
              <w:top w:val="single" w:sz="4" w:space="0" w:color="C0C0C0"/>
              <w:left w:val="single" w:sz="4" w:space="0" w:color="C0C0C0"/>
              <w:bottom w:val="single" w:sz="4" w:space="0" w:color="C0C0C0"/>
              <w:right w:val="single" w:sz="4" w:space="0" w:color="C0C0C0"/>
            </w:tcBorders>
            <w:shd w:val="clear" w:color="auto" w:fill="auto"/>
          </w:tcPr>
          <w:p w14:paraId="5B22CED7" w14:textId="77777777" w:rsidR="00F975F9" w:rsidRPr="009D0202" w:rsidRDefault="00F975F9" w:rsidP="009D0202">
            <w:pPr>
              <w:shd w:val="clear" w:color="auto" w:fill="FFFFFF" w:themeFill="background1"/>
              <w:rPr>
                <w:rFonts w:ascii="Arial" w:hAnsi="Arial" w:cs="Arial"/>
                <w:sz w:val="21"/>
                <w:szCs w:val="21"/>
              </w:rPr>
            </w:pPr>
            <w:r>
              <w:rPr>
                <w:rFonts w:ascii="Arial" w:hAnsi="Arial"/>
                <w:sz w:val="21"/>
              </w:rPr>
              <w:t>3.</w:t>
            </w:r>
          </w:p>
        </w:tc>
        <w:tc>
          <w:tcPr>
            <w:tcW w:w="7655" w:type="dxa"/>
            <w:gridSpan w:val="2"/>
            <w:tcBorders>
              <w:top w:val="single" w:sz="4" w:space="0" w:color="C0C0C0"/>
              <w:left w:val="single" w:sz="4" w:space="0" w:color="C0C0C0"/>
              <w:bottom w:val="single" w:sz="4" w:space="0" w:color="C0C0C0"/>
              <w:right w:val="single" w:sz="4" w:space="0" w:color="C0C0C0"/>
            </w:tcBorders>
            <w:shd w:val="clear" w:color="auto" w:fill="auto"/>
          </w:tcPr>
          <w:p w14:paraId="6166059D" w14:textId="0BAFC090" w:rsidR="00F975F9" w:rsidRPr="009D0202" w:rsidRDefault="00F975F9" w:rsidP="009D0202">
            <w:pPr>
              <w:shd w:val="clear" w:color="auto" w:fill="FFFFFF" w:themeFill="background1"/>
              <w:rPr>
                <w:rFonts w:ascii="Arial" w:hAnsi="Arial" w:cs="Arial"/>
                <w:sz w:val="21"/>
                <w:szCs w:val="21"/>
              </w:rPr>
            </w:pPr>
            <w:r>
              <w:rPr>
                <w:rFonts w:ascii="Arial" w:hAnsi="Arial"/>
                <w:sz w:val="21"/>
              </w:rPr>
              <w:t>Lekuz aldatzea I. eta II. mul</w:t>
            </w:r>
            <w:r w:rsidR="000E2834">
              <w:rPr>
                <w:rFonts w:ascii="Arial" w:hAnsi="Arial"/>
                <w:sz w:val="21"/>
              </w:rPr>
              <w:t>tzoetako hilotz hobiratu gabeak</w:t>
            </w:r>
          </w:p>
        </w:tc>
        <w:tc>
          <w:tcPr>
            <w:tcW w:w="900" w:type="dxa"/>
            <w:tcBorders>
              <w:top w:val="single" w:sz="4" w:space="0" w:color="C0C0C0"/>
              <w:left w:val="single" w:sz="4" w:space="0" w:color="C0C0C0"/>
              <w:bottom w:val="single" w:sz="4" w:space="0" w:color="C0C0C0"/>
              <w:right w:val="single" w:sz="4" w:space="0" w:color="C0C0C0"/>
            </w:tcBorders>
          </w:tcPr>
          <w:p w14:paraId="21F24D60" w14:textId="77777777" w:rsidR="00F975F9" w:rsidRPr="009D0202" w:rsidRDefault="00F975F9" w:rsidP="009D0202">
            <w:pPr>
              <w:shd w:val="clear" w:color="auto" w:fill="FFFFFF" w:themeFill="background1"/>
              <w:tabs>
                <w:tab w:val="decimal" w:pos="792"/>
              </w:tabs>
              <w:rPr>
                <w:rFonts w:ascii="Arial" w:hAnsi="Arial" w:cs="Arial"/>
                <w:sz w:val="21"/>
                <w:szCs w:val="21"/>
              </w:rPr>
            </w:pPr>
            <w:r>
              <w:rPr>
                <w:rFonts w:ascii="Arial" w:hAnsi="Arial"/>
                <w:sz w:val="21"/>
              </w:rPr>
              <w:t>100,46</w:t>
            </w:r>
          </w:p>
        </w:tc>
      </w:tr>
      <w:tr w:rsidR="00F975F9" w:rsidRPr="009D0202" w14:paraId="38116BEA" w14:textId="77777777" w:rsidTr="009149E7">
        <w:tc>
          <w:tcPr>
            <w:tcW w:w="425" w:type="dxa"/>
            <w:tcBorders>
              <w:top w:val="single" w:sz="4" w:space="0" w:color="C0C0C0"/>
              <w:left w:val="single" w:sz="4" w:space="0" w:color="C0C0C0"/>
              <w:bottom w:val="single" w:sz="4" w:space="0" w:color="C0C0C0"/>
              <w:right w:val="single" w:sz="4" w:space="0" w:color="C0C0C0"/>
            </w:tcBorders>
            <w:shd w:val="clear" w:color="auto" w:fill="auto"/>
          </w:tcPr>
          <w:p w14:paraId="78E1E39E" w14:textId="77777777" w:rsidR="00F975F9" w:rsidRPr="009D0202" w:rsidRDefault="00F975F9" w:rsidP="009D0202">
            <w:pPr>
              <w:shd w:val="clear" w:color="auto" w:fill="FFFFFF" w:themeFill="background1"/>
              <w:rPr>
                <w:rFonts w:ascii="Arial" w:hAnsi="Arial" w:cs="Arial"/>
                <w:sz w:val="21"/>
                <w:szCs w:val="21"/>
              </w:rPr>
            </w:pPr>
            <w:r>
              <w:rPr>
                <w:rFonts w:ascii="Arial" w:hAnsi="Arial"/>
                <w:sz w:val="21"/>
              </w:rPr>
              <w:t>4.</w:t>
            </w:r>
          </w:p>
        </w:tc>
        <w:tc>
          <w:tcPr>
            <w:tcW w:w="7655" w:type="dxa"/>
            <w:gridSpan w:val="2"/>
            <w:tcBorders>
              <w:top w:val="single" w:sz="4" w:space="0" w:color="C0C0C0"/>
              <w:left w:val="single" w:sz="4" w:space="0" w:color="C0C0C0"/>
              <w:bottom w:val="single" w:sz="4" w:space="0" w:color="C0C0C0"/>
              <w:right w:val="single" w:sz="4" w:space="0" w:color="C0C0C0"/>
            </w:tcBorders>
            <w:shd w:val="clear" w:color="auto" w:fill="auto"/>
          </w:tcPr>
          <w:p w14:paraId="0CE62F65" w14:textId="77777777" w:rsidR="00F975F9" w:rsidRPr="009D0202" w:rsidRDefault="00F975F9" w:rsidP="009D0202">
            <w:pPr>
              <w:shd w:val="clear" w:color="auto" w:fill="FFFFFF" w:themeFill="background1"/>
              <w:rPr>
                <w:rFonts w:ascii="Arial" w:hAnsi="Arial" w:cs="Arial"/>
                <w:sz w:val="21"/>
                <w:szCs w:val="21"/>
              </w:rPr>
            </w:pPr>
            <w:r>
              <w:rPr>
                <w:rFonts w:ascii="Arial" w:hAnsi="Arial"/>
                <w:sz w:val="21"/>
              </w:rPr>
              <w:t>Hilotzetarako establezimenduak eta gorputegiak:</w:t>
            </w:r>
          </w:p>
        </w:tc>
        <w:tc>
          <w:tcPr>
            <w:tcW w:w="900" w:type="dxa"/>
            <w:tcBorders>
              <w:top w:val="single" w:sz="4" w:space="0" w:color="C0C0C0"/>
              <w:left w:val="single" w:sz="4" w:space="0" w:color="C0C0C0"/>
              <w:bottom w:val="single" w:sz="4" w:space="0" w:color="C0C0C0"/>
              <w:right w:val="single" w:sz="4" w:space="0" w:color="C0C0C0"/>
            </w:tcBorders>
          </w:tcPr>
          <w:p w14:paraId="75B4E711" w14:textId="77777777" w:rsidR="00F975F9" w:rsidRPr="009D0202" w:rsidRDefault="00F975F9" w:rsidP="009D0202">
            <w:pPr>
              <w:shd w:val="clear" w:color="auto" w:fill="FFFFFF" w:themeFill="background1"/>
              <w:tabs>
                <w:tab w:val="decimal" w:pos="792"/>
              </w:tabs>
              <w:rPr>
                <w:rFonts w:ascii="Arial" w:hAnsi="Arial" w:cs="Arial"/>
                <w:sz w:val="21"/>
                <w:szCs w:val="21"/>
              </w:rPr>
            </w:pPr>
          </w:p>
        </w:tc>
      </w:tr>
      <w:tr w:rsidR="00F975F9" w:rsidRPr="009D0202" w14:paraId="264467DC" w14:textId="77777777" w:rsidTr="009149E7">
        <w:tc>
          <w:tcPr>
            <w:tcW w:w="425" w:type="dxa"/>
            <w:tcBorders>
              <w:top w:val="single" w:sz="4" w:space="0" w:color="C0C0C0"/>
              <w:left w:val="single" w:sz="4" w:space="0" w:color="C0C0C0"/>
              <w:bottom w:val="single" w:sz="4" w:space="0" w:color="C0C0C0"/>
              <w:right w:val="single" w:sz="4" w:space="0" w:color="C0C0C0"/>
            </w:tcBorders>
            <w:shd w:val="clear" w:color="auto" w:fill="auto"/>
          </w:tcPr>
          <w:p w14:paraId="0F65C9DA" w14:textId="77777777" w:rsidR="00F975F9" w:rsidRPr="009D0202" w:rsidRDefault="00F975F9" w:rsidP="009D0202">
            <w:pPr>
              <w:shd w:val="clear" w:color="auto" w:fill="FFFFFF" w:themeFill="background1"/>
              <w:rPr>
                <w:rFonts w:ascii="Arial" w:hAnsi="Arial" w:cs="Arial"/>
                <w:sz w:val="21"/>
                <w:szCs w:val="21"/>
              </w:rPr>
            </w:pPr>
          </w:p>
        </w:tc>
        <w:tc>
          <w:tcPr>
            <w:tcW w:w="567" w:type="dxa"/>
            <w:tcBorders>
              <w:top w:val="single" w:sz="4" w:space="0" w:color="C0C0C0"/>
              <w:left w:val="single" w:sz="4" w:space="0" w:color="C0C0C0"/>
              <w:bottom w:val="single" w:sz="4" w:space="0" w:color="C0C0C0"/>
              <w:right w:val="single" w:sz="4" w:space="0" w:color="C0C0C0"/>
            </w:tcBorders>
            <w:shd w:val="clear" w:color="auto" w:fill="auto"/>
          </w:tcPr>
          <w:p w14:paraId="4EFD5B81" w14:textId="77777777" w:rsidR="00F975F9" w:rsidRPr="009D0202" w:rsidRDefault="00F975F9" w:rsidP="009D0202">
            <w:pPr>
              <w:shd w:val="clear" w:color="auto" w:fill="FFFFFF" w:themeFill="background1"/>
              <w:tabs>
                <w:tab w:val="decimal" w:pos="792"/>
              </w:tabs>
              <w:rPr>
                <w:rFonts w:ascii="Arial" w:hAnsi="Arial" w:cs="Arial"/>
                <w:sz w:val="21"/>
                <w:szCs w:val="21"/>
              </w:rPr>
            </w:pPr>
            <w:r>
              <w:rPr>
                <w:rFonts w:ascii="Arial" w:hAnsi="Arial"/>
                <w:sz w:val="21"/>
              </w:rPr>
              <w:t>4.1.</w:t>
            </w:r>
          </w:p>
        </w:tc>
        <w:tc>
          <w:tcPr>
            <w:tcW w:w="7088" w:type="dxa"/>
            <w:tcBorders>
              <w:top w:val="single" w:sz="4" w:space="0" w:color="C0C0C0"/>
              <w:left w:val="single" w:sz="4" w:space="0" w:color="C0C0C0"/>
              <w:bottom w:val="single" w:sz="4" w:space="0" w:color="C0C0C0"/>
              <w:right w:val="single" w:sz="4" w:space="0" w:color="C0C0C0"/>
            </w:tcBorders>
            <w:shd w:val="clear" w:color="auto" w:fill="auto"/>
          </w:tcPr>
          <w:p w14:paraId="68AC3D40" w14:textId="5812B8B8" w:rsidR="00F975F9" w:rsidRPr="009D0202" w:rsidRDefault="00F975F9" w:rsidP="009D0202">
            <w:pPr>
              <w:shd w:val="clear" w:color="auto" w:fill="FFFFFF" w:themeFill="background1"/>
              <w:rPr>
                <w:rFonts w:ascii="Arial" w:hAnsi="Arial" w:cs="Arial"/>
                <w:sz w:val="21"/>
                <w:szCs w:val="21"/>
              </w:rPr>
            </w:pPr>
            <w:r>
              <w:rPr>
                <w:rFonts w:ascii="Arial" w:hAnsi="Arial"/>
                <w:sz w:val="21"/>
              </w:rPr>
              <w:t>Beilatoki</w:t>
            </w:r>
            <w:r w:rsidR="000E2834">
              <w:rPr>
                <w:rFonts w:ascii="Arial" w:hAnsi="Arial"/>
                <w:sz w:val="21"/>
              </w:rPr>
              <w:t>ak eraiki eta jardunean jartzea</w:t>
            </w:r>
          </w:p>
        </w:tc>
        <w:tc>
          <w:tcPr>
            <w:tcW w:w="900" w:type="dxa"/>
            <w:tcBorders>
              <w:top w:val="single" w:sz="4" w:space="0" w:color="C0C0C0"/>
              <w:left w:val="single" w:sz="4" w:space="0" w:color="C0C0C0"/>
              <w:bottom w:val="single" w:sz="4" w:space="0" w:color="C0C0C0"/>
              <w:right w:val="single" w:sz="4" w:space="0" w:color="C0C0C0"/>
            </w:tcBorders>
            <w:vAlign w:val="center"/>
          </w:tcPr>
          <w:p w14:paraId="32B6B4D7" w14:textId="77777777" w:rsidR="00F975F9" w:rsidRPr="009D0202" w:rsidRDefault="00F975F9" w:rsidP="009D0202">
            <w:pPr>
              <w:shd w:val="clear" w:color="auto" w:fill="FFFFFF" w:themeFill="background1"/>
              <w:tabs>
                <w:tab w:val="decimal" w:pos="792"/>
              </w:tabs>
              <w:rPr>
                <w:rFonts w:ascii="Arial" w:hAnsi="Arial" w:cs="Arial"/>
                <w:sz w:val="21"/>
                <w:szCs w:val="21"/>
              </w:rPr>
            </w:pPr>
            <w:r>
              <w:rPr>
                <w:rFonts w:ascii="Arial" w:hAnsi="Arial"/>
                <w:sz w:val="21"/>
              </w:rPr>
              <w:t>389,30</w:t>
            </w:r>
          </w:p>
        </w:tc>
      </w:tr>
      <w:tr w:rsidR="00F975F9" w:rsidRPr="009D0202" w14:paraId="02BDBBA3" w14:textId="77777777" w:rsidTr="009149E7">
        <w:tc>
          <w:tcPr>
            <w:tcW w:w="425" w:type="dxa"/>
            <w:tcBorders>
              <w:top w:val="single" w:sz="4" w:space="0" w:color="C0C0C0"/>
              <w:left w:val="single" w:sz="4" w:space="0" w:color="C0C0C0"/>
              <w:bottom w:val="single" w:sz="4" w:space="0" w:color="C0C0C0"/>
              <w:right w:val="single" w:sz="4" w:space="0" w:color="C0C0C0"/>
            </w:tcBorders>
            <w:shd w:val="clear" w:color="auto" w:fill="auto"/>
          </w:tcPr>
          <w:p w14:paraId="29512EE7" w14:textId="77777777" w:rsidR="00F975F9" w:rsidRPr="009D0202" w:rsidRDefault="00F975F9" w:rsidP="009D0202">
            <w:pPr>
              <w:shd w:val="clear" w:color="auto" w:fill="FFFFFF" w:themeFill="background1"/>
              <w:rPr>
                <w:rFonts w:ascii="Arial" w:hAnsi="Arial" w:cs="Arial"/>
                <w:sz w:val="21"/>
                <w:szCs w:val="21"/>
              </w:rPr>
            </w:pPr>
          </w:p>
        </w:tc>
        <w:tc>
          <w:tcPr>
            <w:tcW w:w="567" w:type="dxa"/>
            <w:tcBorders>
              <w:top w:val="single" w:sz="4" w:space="0" w:color="C0C0C0"/>
              <w:left w:val="single" w:sz="4" w:space="0" w:color="C0C0C0"/>
              <w:bottom w:val="single" w:sz="4" w:space="0" w:color="C0C0C0"/>
              <w:right w:val="single" w:sz="4" w:space="0" w:color="C0C0C0"/>
            </w:tcBorders>
            <w:shd w:val="clear" w:color="auto" w:fill="auto"/>
          </w:tcPr>
          <w:p w14:paraId="2A810E70" w14:textId="77777777" w:rsidR="00F975F9" w:rsidRPr="009D0202" w:rsidRDefault="00F975F9" w:rsidP="009D0202">
            <w:pPr>
              <w:shd w:val="clear" w:color="auto" w:fill="FFFFFF" w:themeFill="background1"/>
              <w:tabs>
                <w:tab w:val="decimal" w:pos="792"/>
              </w:tabs>
              <w:rPr>
                <w:rFonts w:ascii="Arial" w:hAnsi="Arial" w:cs="Arial"/>
                <w:sz w:val="21"/>
                <w:szCs w:val="21"/>
              </w:rPr>
            </w:pPr>
            <w:r>
              <w:rPr>
                <w:rFonts w:ascii="Arial" w:hAnsi="Arial"/>
                <w:sz w:val="21"/>
              </w:rPr>
              <w:t>4.2.</w:t>
            </w:r>
          </w:p>
        </w:tc>
        <w:tc>
          <w:tcPr>
            <w:tcW w:w="7088" w:type="dxa"/>
            <w:tcBorders>
              <w:top w:val="single" w:sz="4" w:space="0" w:color="C0C0C0"/>
              <w:left w:val="single" w:sz="4" w:space="0" w:color="C0C0C0"/>
              <w:bottom w:val="single" w:sz="4" w:space="0" w:color="C0C0C0"/>
              <w:right w:val="single" w:sz="4" w:space="0" w:color="C0C0C0"/>
            </w:tcBorders>
            <w:shd w:val="clear" w:color="auto" w:fill="auto"/>
          </w:tcPr>
          <w:p w14:paraId="3413B335" w14:textId="7622F2D5" w:rsidR="00F975F9" w:rsidRPr="009D0202" w:rsidRDefault="00F975F9" w:rsidP="009D0202">
            <w:pPr>
              <w:shd w:val="clear" w:color="auto" w:fill="FFFFFF" w:themeFill="background1"/>
              <w:rPr>
                <w:rFonts w:ascii="Arial" w:hAnsi="Arial" w:cs="Arial"/>
                <w:sz w:val="21"/>
                <w:szCs w:val="21"/>
              </w:rPr>
            </w:pPr>
            <w:r>
              <w:rPr>
                <w:rFonts w:ascii="Arial" w:hAnsi="Arial"/>
                <w:sz w:val="21"/>
              </w:rPr>
              <w:t>Errausketa-labe</w:t>
            </w:r>
            <w:r w:rsidR="000E2834">
              <w:rPr>
                <w:rFonts w:ascii="Arial" w:hAnsi="Arial"/>
                <w:sz w:val="21"/>
              </w:rPr>
              <w:t>ak eraiki eta jardunean jartzea</w:t>
            </w:r>
          </w:p>
        </w:tc>
        <w:tc>
          <w:tcPr>
            <w:tcW w:w="900" w:type="dxa"/>
            <w:tcBorders>
              <w:top w:val="single" w:sz="4" w:space="0" w:color="C0C0C0"/>
              <w:left w:val="single" w:sz="4" w:space="0" w:color="C0C0C0"/>
              <w:bottom w:val="single" w:sz="4" w:space="0" w:color="C0C0C0"/>
              <w:right w:val="single" w:sz="4" w:space="0" w:color="C0C0C0"/>
            </w:tcBorders>
            <w:vAlign w:val="center"/>
          </w:tcPr>
          <w:p w14:paraId="72CECDE5" w14:textId="77777777" w:rsidR="00F975F9" w:rsidRPr="009D0202" w:rsidRDefault="00F975F9" w:rsidP="009D0202">
            <w:pPr>
              <w:shd w:val="clear" w:color="auto" w:fill="FFFFFF" w:themeFill="background1"/>
              <w:tabs>
                <w:tab w:val="decimal" w:pos="792"/>
              </w:tabs>
              <w:rPr>
                <w:rFonts w:ascii="Arial" w:hAnsi="Arial" w:cs="Arial"/>
                <w:sz w:val="21"/>
                <w:szCs w:val="21"/>
              </w:rPr>
            </w:pPr>
            <w:r>
              <w:rPr>
                <w:rFonts w:ascii="Arial" w:hAnsi="Arial"/>
                <w:sz w:val="21"/>
              </w:rPr>
              <w:t>389,30</w:t>
            </w:r>
          </w:p>
        </w:tc>
      </w:tr>
      <w:tr w:rsidR="00F975F9" w:rsidRPr="009D0202" w14:paraId="1259AF1D" w14:textId="77777777" w:rsidTr="009149E7">
        <w:tc>
          <w:tcPr>
            <w:tcW w:w="425" w:type="dxa"/>
            <w:tcBorders>
              <w:top w:val="single" w:sz="4" w:space="0" w:color="C0C0C0"/>
              <w:left w:val="single" w:sz="4" w:space="0" w:color="C0C0C0"/>
              <w:bottom w:val="single" w:sz="4" w:space="0" w:color="C0C0C0"/>
              <w:right w:val="single" w:sz="4" w:space="0" w:color="C0C0C0"/>
            </w:tcBorders>
            <w:shd w:val="clear" w:color="auto" w:fill="auto"/>
          </w:tcPr>
          <w:p w14:paraId="43D40FFE" w14:textId="77777777" w:rsidR="00F975F9" w:rsidRPr="009D0202" w:rsidRDefault="00F975F9" w:rsidP="009D0202">
            <w:pPr>
              <w:shd w:val="clear" w:color="auto" w:fill="FFFFFF" w:themeFill="background1"/>
              <w:rPr>
                <w:rFonts w:ascii="Arial" w:hAnsi="Arial" w:cs="Arial"/>
                <w:sz w:val="21"/>
                <w:szCs w:val="21"/>
              </w:rPr>
            </w:pPr>
          </w:p>
        </w:tc>
        <w:tc>
          <w:tcPr>
            <w:tcW w:w="567" w:type="dxa"/>
            <w:tcBorders>
              <w:top w:val="single" w:sz="4" w:space="0" w:color="C0C0C0"/>
              <w:left w:val="single" w:sz="4" w:space="0" w:color="C0C0C0"/>
              <w:bottom w:val="single" w:sz="4" w:space="0" w:color="C0C0C0"/>
              <w:right w:val="single" w:sz="4" w:space="0" w:color="C0C0C0"/>
            </w:tcBorders>
            <w:shd w:val="clear" w:color="auto" w:fill="auto"/>
          </w:tcPr>
          <w:p w14:paraId="39764A75" w14:textId="77777777" w:rsidR="00F975F9" w:rsidRPr="009D0202" w:rsidRDefault="00F975F9" w:rsidP="009D0202">
            <w:pPr>
              <w:shd w:val="clear" w:color="auto" w:fill="FFFFFF" w:themeFill="background1"/>
              <w:tabs>
                <w:tab w:val="decimal" w:pos="792"/>
              </w:tabs>
              <w:rPr>
                <w:rFonts w:ascii="Arial" w:hAnsi="Arial" w:cs="Arial"/>
                <w:sz w:val="21"/>
                <w:szCs w:val="21"/>
              </w:rPr>
            </w:pPr>
            <w:r>
              <w:rPr>
                <w:rFonts w:ascii="Arial" w:hAnsi="Arial"/>
                <w:sz w:val="21"/>
              </w:rPr>
              <w:t>4.3.</w:t>
            </w:r>
          </w:p>
        </w:tc>
        <w:tc>
          <w:tcPr>
            <w:tcW w:w="7088" w:type="dxa"/>
            <w:tcBorders>
              <w:top w:val="single" w:sz="4" w:space="0" w:color="C0C0C0"/>
              <w:left w:val="single" w:sz="4" w:space="0" w:color="C0C0C0"/>
              <w:bottom w:val="single" w:sz="4" w:space="0" w:color="C0C0C0"/>
              <w:right w:val="single" w:sz="4" w:space="0" w:color="C0C0C0"/>
            </w:tcBorders>
            <w:shd w:val="clear" w:color="auto" w:fill="auto"/>
          </w:tcPr>
          <w:p w14:paraId="0A134A6A" w14:textId="59AF3A99" w:rsidR="00F975F9" w:rsidRPr="009D0202" w:rsidRDefault="00F975F9" w:rsidP="009D0202">
            <w:pPr>
              <w:shd w:val="clear" w:color="auto" w:fill="FFFFFF" w:themeFill="background1"/>
              <w:rPr>
                <w:rFonts w:ascii="Arial" w:hAnsi="Arial" w:cs="Arial"/>
                <w:sz w:val="21"/>
                <w:szCs w:val="21"/>
              </w:rPr>
            </w:pPr>
            <w:r>
              <w:rPr>
                <w:rFonts w:ascii="Arial" w:hAnsi="Arial"/>
                <w:sz w:val="21"/>
              </w:rPr>
              <w:t>Hilerri</w:t>
            </w:r>
            <w:r w:rsidR="000E2834">
              <w:rPr>
                <w:rFonts w:ascii="Arial" w:hAnsi="Arial"/>
                <w:sz w:val="21"/>
              </w:rPr>
              <w:t>ak eraiki eta jardunean jartzea</w:t>
            </w:r>
          </w:p>
        </w:tc>
        <w:tc>
          <w:tcPr>
            <w:tcW w:w="900" w:type="dxa"/>
            <w:tcBorders>
              <w:top w:val="single" w:sz="4" w:space="0" w:color="C0C0C0"/>
              <w:left w:val="single" w:sz="4" w:space="0" w:color="C0C0C0"/>
              <w:bottom w:val="single" w:sz="4" w:space="0" w:color="C0C0C0"/>
              <w:right w:val="single" w:sz="4" w:space="0" w:color="C0C0C0"/>
            </w:tcBorders>
            <w:vAlign w:val="center"/>
          </w:tcPr>
          <w:p w14:paraId="211A8B2B" w14:textId="77777777" w:rsidR="00F975F9" w:rsidRPr="009D0202" w:rsidRDefault="00F975F9" w:rsidP="009D0202">
            <w:pPr>
              <w:shd w:val="clear" w:color="auto" w:fill="FFFFFF" w:themeFill="background1"/>
              <w:tabs>
                <w:tab w:val="decimal" w:pos="792"/>
              </w:tabs>
              <w:rPr>
                <w:rFonts w:ascii="Arial" w:hAnsi="Arial" w:cs="Arial"/>
                <w:sz w:val="21"/>
                <w:szCs w:val="21"/>
              </w:rPr>
            </w:pPr>
            <w:r>
              <w:rPr>
                <w:rFonts w:ascii="Arial" w:hAnsi="Arial"/>
                <w:sz w:val="21"/>
              </w:rPr>
              <w:t>615,36</w:t>
            </w:r>
          </w:p>
        </w:tc>
      </w:tr>
      <w:tr w:rsidR="00F975F9" w:rsidRPr="009D0202" w14:paraId="2391A766" w14:textId="77777777" w:rsidTr="009149E7">
        <w:tc>
          <w:tcPr>
            <w:tcW w:w="425" w:type="dxa"/>
            <w:tcBorders>
              <w:top w:val="single" w:sz="4" w:space="0" w:color="C0C0C0"/>
              <w:left w:val="single" w:sz="4" w:space="0" w:color="C0C0C0"/>
              <w:bottom w:val="single" w:sz="4" w:space="0" w:color="C0C0C0"/>
              <w:right w:val="single" w:sz="4" w:space="0" w:color="C0C0C0"/>
            </w:tcBorders>
            <w:shd w:val="clear" w:color="auto" w:fill="auto"/>
          </w:tcPr>
          <w:p w14:paraId="159FB1BF" w14:textId="77777777" w:rsidR="00F975F9" w:rsidRPr="009D0202" w:rsidRDefault="00F975F9" w:rsidP="009D0202">
            <w:pPr>
              <w:shd w:val="clear" w:color="auto" w:fill="FFFFFF" w:themeFill="background1"/>
              <w:rPr>
                <w:rFonts w:ascii="Arial" w:hAnsi="Arial" w:cs="Arial"/>
                <w:sz w:val="21"/>
                <w:szCs w:val="21"/>
              </w:rPr>
            </w:pPr>
          </w:p>
        </w:tc>
        <w:tc>
          <w:tcPr>
            <w:tcW w:w="567" w:type="dxa"/>
            <w:tcBorders>
              <w:top w:val="single" w:sz="4" w:space="0" w:color="C0C0C0"/>
              <w:left w:val="single" w:sz="4" w:space="0" w:color="C0C0C0"/>
              <w:bottom w:val="single" w:sz="4" w:space="0" w:color="C0C0C0"/>
              <w:right w:val="single" w:sz="4" w:space="0" w:color="C0C0C0"/>
            </w:tcBorders>
            <w:shd w:val="clear" w:color="auto" w:fill="auto"/>
          </w:tcPr>
          <w:p w14:paraId="2A72A76F" w14:textId="77777777" w:rsidR="00F975F9" w:rsidRPr="009D0202" w:rsidRDefault="00F975F9" w:rsidP="009D0202">
            <w:pPr>
              <w:shd w:val="clear" w:color="auto" w:fill="FFFFFF" w:themeFill="background1"/>
              <w:tabs>
                <w:tab w:val="decimal" w:pos="792"/>
              </w:tabs>
              <w:rPr>
                <w:rFonts w:ascii="Arial" w:hAnsi="Arial" w:cs="Arial"/>
                <w:sz w:val="21"/>
                <w:szCs w:val="21"/>
              </w:rPr>
            </w:pPr>
            <w:r>
              <w:rPr>
                <w:rFonts w:ascii="Arial" w:hAnsi="Arial"/>
                <w:sz w:val="21"/>
              </w:rPr>
              <w:t>4.4.</w:t>
            </w:r>
          </w:p>
        </w:tc>
        <w:tc>
          <w:tcPr>
            <w:tcW w:w="7088" w:type="dxa"/>
            <w:tcBorders>
              <w:top w:val="single" w:sz="4" w:space="0" w:color="C0C0C0"/>
              <w:left w:val="single" w:sz="4" w:space="0" w:color="C0C0C0"/>
              <w:bottom w:val="single" w:sz="4" w:space="0" w:color="C0C0C0"/>
              <w:right w:val="single" w:sz="4" w:space="0" w:color="C0C0C0"/>
            </w:tcBorders>
            <w:shd w:val="clear" w:color="auto" w:fill="auto"/>
          </w:tcPr>
          <w:p w14:paraId="0B8E05E6" w14:textId="42A8CA8C" w:rsidR="00F975F9" w:rsidRPr="009D0202" w:rsidRDefault="000E2834" w:rsidP="009D0202">
            <w:pPr>
              <w:shd w:val="clear" w:color="auto" w:fill="FFFFFF" w:themeFill="background1"/>
              <w:rPr>
                <w:rFonts w:ascii="Arial" w:hAnsi="Arial" w:cs="Arial"/>
                <w:sz w:val="21"/>
                <w:szCs w:val="21"/>
              </w:rPr>
            </w:pPr>
            <w:r>
              <w:rPr>
                <w:rFonts w:ascii="Arial" w:hAnsi="Arial"/>
                <w:sz w:val="21"/>
              </w:rPr>
              <w:t>Hilerriak ixtea</w:t>
            </w:r>
          </w:p>
        </w:tc>
        <w:tc>
          <w:tcPr>
            <w:tcW w:w="900" w:type="dxa"/>
            <w:tcBorders>
              <w:top w:val="single" w:sz="4" w:space="0" w:color="C0C0C0"/>
              <w:left w:val="single" w:sz="4" w:space="0" w:color="C0C0C0"/>
              <w:bottom w:val="single" w:sz="4" w:space="0" w:color="C0C0C0"/>
              <w:right w:val="single" w:sz="4" w:space="0" w:color="C0C0C0"/>
            </w:tcBorders>
            <w:vAlign w:val="center"/>
          </w:tcPr>
          <w:p w14:paraId="62850159" w14:textId="77777777" w:rsidR="00F975F9" w:rsidRPr="009D0202" w:rsidRDefault="00F975F9" w:rsidP="009D0202">
            <w:pPr>
              <w:shd w:val="clear" w:color="auto" w:fill="FFFFFF" w:themeFill="background1"/>
              <w:tabs>
                <w:tab w:val="decimal" w:pos="792"/>
              </w:tabs>
              <w:rPr>
                <w:rFonts w:ascii="Arial" w:hAnsi="Arial" w:cs="Arial"/>
                <w:sz w:val="21"/>
                <w:szCs w:val="21"/>
              </w:rPr>
            </w:pPr>
            <w:r>
              <w:rPr>
                <w:rFonts w:ascii="Arial" w:hAnsi="Arial"/>
                <w:sz w:val="21"/>
              </w:rPr>
              <w:t>100,46</w:t>
            </w:r>
          </w:p>
        </w:tc>
      </w:tr>
    </w:tbl>
    <w:p w14:paraId="25CFB565" w14:textId="6DF269AB" w:rsidR="00F975F9" w:rsidRPr="009D0202" w:rsidRDefault="00F975F9" w:rsidP="009D0202">
      <w:pPr>
        <w:pStyle w:val="Ttulo2"/>
        <w:shd w:val="clear" w:color="auto" w:fill="FFFFFF" w:themeFill="background1"/>
      </w:pPr>
      <w:bookmarkStart w:id="297" w:name="_Toc155960278"/>
      <w:bookmarkStart w:id="298" w:name="_Toc473955424"/>
      <w:r>
        <w:t xml:space="preserve">II. KAPITULUA. ANIMALIAK ETA ANIMALIA-PRODUKTUAK IKUSKATU ETA KONTROLATZEAGATIK EZARRITAKO TASA </w:t>
      </w:r>
      <w:bookmarkEnd w:id="297"/>
    </w:p>
    <w:p w14:paraId="2C6EA628" w14:textId="77777777" w:rsidR="00F975F9" w:rsidRPr="009D0202" w:rsidRDefault="00F975F9" w:rsidP="009D0202">
      <w:pPr>
        <w:pStyle w:val="Ttulo3"/>
        <w:shd w:val="clear" w:color="auto" w:fill="FFFFFF" w:themeFill="background1"/>
      </w:pPr>
      <w:bookmarkStart w:id="299" w:name="_Toc155960279"/>
      <w:bookmarkStart w:id="300" w:name="_Toc473955425"/>
      <w:bookmarkEnd w:id="298"/>
      <w:r>
        <w:t>164. artikulua. Xedea.</w:t>
      </w:r>
      <w:bookmarkEnd w:id="299"/>
    </w:p>
    <w:p w14:paraId="2BE9046E"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Tasa honen xedea da jarduketa hauek kargatzea: hiltegietako, zatikatze-geletako eta ehizakia prozesatzeko geletako kontrol ofizialak egitea; arrantzako eta akuikulturako produktuak merkaturatzeko kontrol ofizialak egitea; ziurtagiri ofizialak egitea, eta irailaren 26ko 1487/2009 Errege Dekretuan jasotako elikadura-osagarriak eta abenduaren 3ko 1412/2018 Errege Dekretuan jasotako produktu jakin batzuk merkaturatzeari buruzko jakinarazpenak egitea.</w:t>
      </w:r>
    </w:p>
    <w:p w14:paraId="255BB6C5"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Horretarako, honako tasa hauek bereiziko dira:</w:t>
      </w:r>
    </w:p>
    <w:p w14:paraId="4A7F6FFE"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a) Hiltegietako kontrol ofizialengatik ezarritako tasa.</w:t>
      </w:r>
    </w:p>
    <w:p w14:paraId="15F8479B"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b) Zatikatze-geletako kontrol ofizialengatik ezarritako tasa.</w:t>
      </w:r>
    </w:p>
    <w:p w14:paraId="70DFC119"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c) Ehizakia prozesatzeko geletako kontrol ofizialengatik ezarritako tasa.</w:t>
      </w:r>
    </w:p>
    <w:p w14:paraId="52FFDA56"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d) Arrantzako eta akuikulturako produktuak ekoizteko eta merkaturatzeko kontrol ofizialengatik ezarritako tasa.</w:t>
      </w:r>
    </w:p>
    <w:p w14:paraId="3C67F1A1"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e) Ziurtagiri ofizialak egiteagatik ezarritako tasa.</w:t>
      </w:r>
    </w:p>
    <w:p w14:paraId="7AAD85E7"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f) Irailaren 26ko 1487/2009 Errege Dekretuan jasotako elikadura-osagarriak eta abenduaren 3ko 1412/2018 Errege Dekretuan jasotako produktu jakin batzuk merkaturatzeari buruzko jakinarazpenengatik ezarritako tasa.</w:t>
      </w:r>
    </w:p>
    <w:p w14:paraId="6DF6D5A4" w14:textId="77777777" w:rsidR="00F975F9" w:rsidRPr="009D0202" w:rsidRDefault="00F975F9" w:rsidP="009D0202">
      <w:pPr>
        <w:pStyle w:val="Ttulo3"/>
        <w:shd w:val="clear" w:color="auto" w:fill="FFFFFF" w:themeFill="background1"/>
      </w:pPr>
      <w:bookmarkStart w:id="301" w:name="_Toc155960280"/>
      <w:r>
        <w:t>165. artikulua. Zerga-egitatea.</w:t>
      </w:r>
      <w:bookmarkEnd w:id="301"/>
    </w:p>
    <w:p w14:paraId="316EF5FB"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1. Tasa honen zerga-egitatea dira osasun-arloan eskumena duen saileko fakultatiboek osasun publikoa babesteko egiten dituzten jarduketak: kontsumorako diren animalien eta animalion haragi freskoen kontrol ofizialak; hiltegi, zatikatze-gela eta ehizakia prozesatzeko gela eta establezimenduetako kontrol ofizialak; arrantzako eta akuikulturako produktuak ekoizteko eta merkaturatzeko jardueren kontrol ofizialak; ziurtagiri ofizialak, eta irailaren 26ko 1487/2009 Errege Dekretuan jasotako elikadura-osagarriak eta abenduaren 3ko 1412/2018 Errege Dekretuan jasotako produktu jakin batzuk merkaturatzeari buruzko jakinarazpenak.</w:t>
      </w:r>
    </w:p>
    <w:p w14:paraId="08DF6C56"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2. Tributua ordainarazte aldera, honela katalogatzen dira aurreko apartatuan definitutako zerga-egitatearen barruan sartzen diren osasun-kontrol ofizialen jarduerak:</w:t>
      </w:r>
    </w:p>
    <w:p w14:paraId="7E4BE406"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 xml:space="preserve">a) Haragi freskoa lortzeko </w:t>
      </w:r>
      <w:r>
        <w:rPr>
          <w:rFonts w:ascii="Arial" w:hAnsi="Arial"/>
          <w:i/>
          <w:sz w:val="21"/>
        </w:rPr>
        <w:t>ante mortem</w:t>
      </w:r>
      <w:r>
        <w:rPr>
          <w:rFonts w:ascii="Arial" w:hAnsi="Arial"/>
          <w:sz w:val="21"/>
        </w:rPr>
        <w:t xml:space="preserve"> egindako ikuskapenak eta osasun-kontrolak, animalia hauei dagokienez: behi, txerri, ardi eta ahuntzak eta bestelako hausnarkariak, untxi eta lumadun nahiz iledun ehiza xehea, solipedoak/ekidoak eta etxeko hegaztiak.</w:t>
      </w:r>
    </w:p>
    <w:p w14:paraId="4077B0A4"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 xml:space="preserve">b) Haragi fresko horiek lortzeko hil diren animaliei </w:t>
      </w:r>
      <w:r>
        <w:rPr>
          <w:rFonts w:ascii="Arial" w:hAnsi="Arial"/>
          <w:i/>
          <w:sz w:val="21"/>
        </w:rPr>
        <w:t>post mortem</w:t>
      </w:r>
      <w:r>
        <w:rPr>
          <w:rFonts w:ascii="Arial" w:hAnsi="Arial"/>
          <w:sz w:val="21"/>
        </w:rPr>
        <w:t xml:space="preserve"> egindako ikuskapenak eta osasun-kontrolak.</w:t>
      </w:r>
    </w:p>
    <w:p w14:paraId="4AC06429"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c) Establezimenduan egindako lanen agiri bidezko kontrola.</w:t>
      </w:r>
    </w:p>
    <w:p w14:paraId="51CF57E7"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d) Giza kontsumorako kanalak, erraiak eta barrukiak kontrolatzea eta zigilatzea, bai eta zatikatze-geletan eta ehiza-haragia prozesatzeko geletan lortutako piezei marka edo ezaugarria jartzea ere.</w:t>
      </w:r>
    </w:p>
    <w:p w14:paraId="1A6C1F0C"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e) Arrantzako eta akuikulturako produktuak ekoizteko eta merkaturatzeko ikuskapenak eta agiri bidezko kontrolak.</w:t>
      </w:r>
    </w:p>
    <w:p w14:paraId="40EFD8F0"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f) Esportazio-ziurtagiriak, salmenta librearen ziurtagiriak eta osasun-ziurtagiriak egitea.</w:t>
      </w:r>
    </w:p>
    <w:p w14:paraId="4C625743"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g) Irailaren 26ko 1487/2009 Errege Dekretuan jasotako elikadura-osagarriak eta abenduaren 3ko 1412/2018 Errege Dekretuan jasotako produktu jakin batzuk merkaturatzeko komunikazioen azterketa.</w:t>
      </w:r>
    </w:p>
    <w:p w14:paraId="73BA8AA4" w14:textId="77777777" w:rsidR="00F975F9" w:rsidRPr="009D0202" w:rsidRDefault="00F975F9" w:rsidP="009D0202">
      <w:pPr>
        <w:pStyle w:val="Ttulo3"/>
        <w:shd w:val="clear" w:color="auto" w:fill="FFFFFF" w:themeFill="background1"/>
      </w:pPr>
      <w:bookmarkStart w:id="302" w:name="_Toc155960281"/>
      <w:r>
        <w:t>166. artikulua. Subjektu pasiboa.</w:t>
      </w:r>
      <w:bookmarkEnd w:id="302"/>
    </w:p>
    <w:p w14:paraId="5665A598"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1. Tasa hauen subjektu pasibo dira tasaren zerga-egitate diren lanak egiteko erabilitako establezimenduen titularrak —pertsona fisiko zein juridikoak—.</w:t>
      </w:r>
    </w:p>
    <w:p w14:paraId="148EA757"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2. Subjektu pasiboek tasaren zenbatekoa jasanaraziko diete, faktura bidez, zerbitzua eskatu dutenei edo tasaren xede diren jardueren hartzaileei. Tasa kobratu ondoren, Administrazio orokorraren kontura sartu beharko da zenbatekoa, betiere, erregelamenduz ezarriko den eran.</w:t>
      </w:r>
    </w:p>
    <w:p w14:paraId="3FB67665" w14:textId="77777777" w:rsidR="00F975F9" w:rsidRPr="009D0202" w:rsidRDefault="00F975F9" w:rsidP="009D0202">
      <w:pPr>
        <w:pStyle w:val="Ttulo3"/>
        <w:shd w:val="clear" w:color="auto" w:fill="FFFFFF" w:themeFill="background1"/>
      </w:pPr>
      <w:bookmarkStart w:id="303" w:name="_Toc155960282"/>
      <w:r>
        <w:t>167. artikulua. Erantzule subsidiarioak.</w:t>
      </w:r>
      <w:bookmarkEnd w:id="303"/>
    </w:p>
    <w:p w14:paraId="55E8C699" w14:textId="6F27E6F1"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Tasa kobratzeko erantzule subsidiarioak dira sozietateetako administratzaileak; porrotetako, konkurtsoetako eta sozietateetako sindiko, kontu-hartzaile edo likidatzaileak, bai eta, oro har, tasaren sortzapena eragin duten jardueren ikuskatze- eta kontrol-lanetan diharduten entitateak ere.</w:t>
      </w:r>
    </w:p>
    <w:p w14:paraId="5E17C77A" w14:textId="77777777" w:rsidR="00F975F9" w:rsidRPr="009D0202" w:rsidRDefault="00F975F9" w:rsidP="009D0202">
      <w:pPr>
        <w:pStyle w:val="Ttulo3"/>
        <w:shd w:val="clear" w:color="auto" w:fill="FFFFFF" w:themeFill="background1"/>
      </w:pPr>
      <w:bookmarkStart w:id="304" w:name="_Toc155960283"/>
      <w:r>
        <w:t>168. artikulua. Tasaren sortzapena.</w:t>
      </w:r>
      <w:bookmarkEnd w:id="304"/>
    </w:p>
    <w:p w14:paraId="514C82BD" w14:textId="0AABD011"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1. 170. artikuluaren arabera jasotako tasen edo kargen sortzapena honela izango da:</w:t>
      </w:r>
    </w:p>
    <w:p w14:paraId="7F406A51" w14:textId="0FA6AF38"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a) Aldez aurretik ordainduta, zerbitzuak subjektu pasiboak edo interesdunak eskatuta hasten direnean, 170. artikuluko 1. apartatuko e) eta f) letren kasuan.</w:t>
      </w:r>
    </w:p>
    <w:p w14:paraId="653BA793" w14:textId="4916D604"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b) Hiru hilean behin, 170. artikuluko 1. apartatuko a), b), c) eta d) letren kasuan.</w:t>
      </w:r>
    </w:p>
    <w:p w14:paraId="3C989FE0"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2. Establezimendu berean, interesdunak eskatuta, animaliak hil eta zatikatzeko lanak egiten badira elkarren segidan, prozesuaren hasieran zehaztuko da tasaren zenbateko osoa era metatuan, edozein dela ere dagozkien kuoten sortzapen-unea, kapitulu honetan likidazioak metatzeari buruz ezarritako arauetan zehaztutakoa gorabehera.</w:t>
      </w:r>
    </w:p>
    <w:p w14:paraId="463A1650" w14:textId="77777777" w:rsidR="00F975F9" w:rsidRPr="009D0202" w:rsidRDefault="00F975F9" w:rsidP="009D0202">
      <w:pPr>
        <w:pStyle w:val="Ttulo3"/>
        <w:shd w:val="clear" w:color="auto" w:fill="FFFFFF" w:themeFill="background1"/>
      </w:pPr>
      <w:bookmarkStart w:id="305" w:name="_Toc155960284"/>
      <w:r>
        <w:t>169. artikulua. Zerga-egitatea gauzatzeko lekua.</w:t>
      </w:r>
      <w:bookmarkEnd w:id="305"/>
    </w:p>
    <w:p w14:paraId="3D76CEE8"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1. Zerga-egitatea EAEren lurraldean egin dela ulertuko da, baldin eta bertan kokatzen badira hiltegi edo instalazio hauek: animaliak hiltzekoak, kanalak zatikatzekoak, ehizakia prozesatzekoak eta arrantzako edo akuikulturako produktuak ekoitzi eta merkaturatzekoak. Gauza bera ulertuko da EAEko lurraldean egiten badira osasun-arloan eskumena duen saileko zerbitzuek emandako ziurtagiri ofizialak eta merkaturatze-jakinarazpenak.</w:t>
      </w:r>
    </w:p>
    <w:p w14:paraId="11EC7DF0"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2. Etxeko hegazti bizien osasun-egoera jatorrizko ustiategian ikuskatzen denean, ustiategian bertan kobratuko da ikuskatze horri dagokion tributu-kuota, zeina hurrengo artikuluan zehazten den kuotaren % 20 izango baita.</w:t>
      </w:r>
    </w:p>
    <w:p w14:paraId="38A829FE" w14:textId="77777777" w:rsidR="00F975F9" w:rsidRPr="009D0202" w:rsidRDefault="00F975F9" w:rsidP="009D0202">
      <w:pPr>
        <w:pStyle w:val="Ttulo3"/>
        <w:shd w:val="clear" w:color="auto" w:fill="FFFFFF" w:themeFill="background1"/>
      </w:pPr>
      <w:bookmarkStart w:id="306" w:name="_Toc155960285"/>
      <w:r>
        <w:t>170. artikulua. Tributu-kuota.</w:t>
      </w:r>
      <w:bookmarkEnd w:id="306"/>
    </w:p>
    <w:p w14:paraId="265FCBE4" w14:textId="2F34273C"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1. Eragiketa hauetako bakoitzarengatik eskatuko zaio tributu-kuota zergadunari:</w:t>
      </w:r>
    </w:p>
    <w:p w14:paraId="441DC2C5"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a) Abereak hiltzea.</w:t>
      </w:r>
    </w:p>
    <w:p w14:paraId="44C5CA58"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b) Zatikatzea.</w:t>
      </w:r>
    </w:p>
    <w:p w14:paraId="72F07672"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c) Ehiza-haragia prozesatzea.</w:t>
      </w:r>
    </w:p>
    <w:p w14:paraId="0DFCE383"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d) Arrantzako eta akuikulturako produktuak ekoiztea eta merkaturatzea.</w:t>
      </w:r>
    </w:p>
    <w:p w14:paraId="39B0C1E0"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e) Ziurtagiri ofizialak egitea.</w:t>
      </w:r>
    </w:p>
    <w:p w14:paraId="4D0A8B6F"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f) Irailaren 26ko 1487/2009 Errege Dekretuan jasotako elikadura-osagarrien eta abenduaren 3ko 1412/2018 Errege Dekretuan jasotako produktu jakin batzuen merkaturatze-jakinarazpena egitea.</w:t>
      </w:r>
    </w:p>
    <w:p w14:paraId="28941218" w14:textId="41FA7A00"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Hala eta guztiz ere, establezimendu berean egiten badira abereak hil eta zatikatzeko lanak, bi faseen kuotak bilduko dira tasaren zenbateko osoan, 172. artikuluan zehazten den moduan metatuta.</w:t>
      </w:r>
    </w:p>
    <w:p w14:paraId="5386E45B"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2. Abereak hiltegian hilez gero, hildako abere kopuruaren arabera likidatuko dira subjektu pasiboari eskatu beharreko kuotak.</w:t>
      </w:r>
    </w:p>
    <w:p w14:paraId="78F35564"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 xml:space="preserve">3. Behar bezala baimendutako establezimendu edo instalazioetan hiltzen den animalia bakoitzeko ezartzen dira jarduera hauei dagozkien tributu-kuotak: batera egindako </w:t>
      </w:r>
      <w:r>
        <w:rPr>
          <w:rFonts w:ascii="Arial" w:hAnsi="Arial"/>
          <w:i/>
          <w:sz w:val="21"/>
        </w:rPr>
        <w:t>ante mortem</w:t>
      </w:r>
      <w:r>
        <w:rPr>
          <w:rFonts w:ascii="Arial" w:hAnsi="Arial"/>
          <w:sz w:val="21"/>
        </w:rPr>
        <w:t xml:space="preserve"> eta </w:t>
      </w:r>
      <w:r>
        <w:rPr>
          <w:rFonts w:ascii="Arial" w:hAnsi="Arial"/>
          <w:i/>
          <w:sz w:val="21"/>
        </w:rPr>
        <w:t>post mortem</w:t>
      </w:r>
      <w:r>
        <w:rPr>
          <w:rFonts w:ascii="Arial" w:hAnsi="Arial"/>
          <w:sz w:val="21"/>
        </w:rPr>
        <w:t xml:space="preserve"> ikuskapen- eta osasun-kontrolak; gauzatutako lanen agiri bidezko kontrola, eta kanalak, erraiak eta barrukiak zigilatzeko jarduera. Hona kuoten zenbatekoak (eurotan):</w:t>
      </w:r>
    </w:p>
    <w:tbl>
      <w:tblPr>
        <w:tblW w:w="9108" w:type="dxa"/>
        <w:tblBorders>
          <w:top w:val="single" w:sz="4" w:space="0" w:color="C0C0C0"/>
          <w:left w:val="single" w:sz="4" w:space="0" w:color="C0C0C0"/>
          <w:bottom w:val="single" w:sz="4" w:space="0" w:color="C0C0C0"/>
          <w:right w:val="single" w:sz="4" w:space="0" w:color="DDDDDD"/>
          <w:insideH w:val="single" w:sz="4" w:space="0" w:color="DDDDDD"/>
          <w:insideV w:val="single" w:sz="4" w:space="0" w:color="DDDDDD"/>
        </w:tblBorders>
        <w:tblLayout w:type="fixed"/>
        <w:tblLook w:val="01E0" w:firstRow="1" w:lastRow="1" w:firstColumn="1" w:lastColumn="1" w:noHBand="0" w:noVBand="0"/>
      </w:tblPr>
      <w:tblGrid>
        <w:gridCol w:w="828"/>
        <w:gridCol w:w="900"/>
        <w:gridCol w:w="677"/>
        <w:gridCol w:w="3260"/>
        <w:gridCol w:w="2183"/>
        <w:gridCol w:w="1260"/>
      </w:tblGrid>
      <w:tr w:rsidR="00F975F9" w:rsidRPr="009D0202" w14:paraId="4E853264" w14:textId="77777777" w:rsidTr="00E47DBF">
        <w:tc>
          <w:tcPr>
            <w:tcW w:w="5665" w:type="dxa"/>
            <w:gridSpan w:val="4"/>
            <w:tcBorders>
              <w:top w:val="single" w:sz="4" w:space="0" w:color="C0C0C0"/>
              <w:left w:val="single" w:sz="4" w:space="0" w:color="C0C0C0"/>
              <w:bottom w:val="single" w:sz="4" w:space="0" w:color="C0C0C0"/>
              <w:right w:val="single" w:sz="4" w:space="0" w:color="C0C0C0"/>
            </w:tcBorders>
            <w:shd w:val="clear" w:color="auto" w:fill="auto"/>
          </w:tcPr>
          <w:p w14:paraId="2A1FD178" w14:textId="77777777" w:rsidR="00F975F9" w:rsidRPr="009D0202" w:rsidRDefault="00F975F9" w:rsidP="009D0202">
            <w:pPr>
              <w:shd w:val="clear" w:color="auto" w:fill="FFFFFF" w:themeFill="background1"/>
              <w:rPr>
                <w:rFonts w:ascii="Arial" w:hAnsi="Arial" w:cs="Arial"/>
                <w:sz w:val="21"/>
                <w:szCs w:val="21"/>
              </w:rPr>
            </w:pPr>
            <w:r>
              <w:rPr>
                <w:rFonts w:ascii="Arial" w:hAnsi="Arial"/>
                <w:sz w:val="21"/>
              </w:rPr>
              <w:t>Azienda mota</w:t>
            </w:r>
          </w:p>
        </w:tc>
        <w:tc>
          <w:tcPr>
            <w:tcW w:w="3443" w:type="dxa"/>
            <w:gridSpan w:val="2"/>
            <w:tcBorders>
              <w:top w:val="single" w:sz="4" w:space="0" w:color="C0C0C0"/>
              <w:left w:val="single" w:sz="4" w:space="0" w:color="C0C0C0"/>
              <w:bottom w:val="single" w:sz="4" w:space="0" w:color="C0C0C0"/>
              <w:right w:val="single" w:sz="4" w:space="0" w:color="C0C0C0"/>
            </w:tcBorders>
            <w:shd w:val="clear" w:color="auto" w:fill="auto"/>
          </w:tcPr>
          <w:p w14:paraId="21B3B10D" w14:textId="77777777" w:rsidR="00F975F9" w:rsidRPr="009D0202" w:rsidRDefault="00F975F9" w:rsidP="009D0202">
            <w:pPr>
              <w:shd w:val="clear" w:color="auto" w:fill="FFFFFF" w:themeFill="background1"/>
              <w:jc w:val="right"/>
              <w:rPr>
                <w:rFonts w:ascii="Arial" w:hAnsi="Arial" w:cs="Arial"/>
                <w:sz w:val="21"/>
                <w:szCs w:val="21"/>
              </w:rPr>
            </w:pPr>
            <w:r>
              <w:rPr>
                <w:rFonts w:ascii="Arial" w:hAnsi="Arial"/>
                <w:sz w:val="21"/>
              </w:rPr>
              <w:t>Animalia bakoitza hiltzeagatik ezarritako kuota</w:t>
            </w:r>
          </w:p>
          <w:p w14:paraId="059C0C01" w14:textId="77777777" w:rsidR="00F975F9" w:rsidRPr="009D0202" w:rsidRDefault="00F975F9" w:rsidP="009D0202">
            <w:pPr>
              <w:shd w:val="clear" w:color="auto" w:fill="FFFFFF" w:themeFill="background1"/>
              <w:jc w:val="right"/>
              <w:rPr>
                <w:rFonts w:ascii="Arial" w:hAnsi="Arial" w:cs="Arial"/>
                <w:sz w:val="21"/>
                <w:szCs w:val="21"/>
              </w:rPr>
            </w:pPr>
            <w:r>
              <w:rPr>
                <w:rFonts w:ascii="Arial" w:hAnsi="Arial"/>
                <w:sz w:val="21"/>
              </w:rPr>
              <w:t>euro/animalia</w:t>
            </w:r>
          </w:p>
        </w:tc>
      </w:tr>
      <w:tr w:rsidR="00F975F9" w:rsidRPr="009D0202" w14:paraId="71381140" w14:textId="77777777" w:rsidTr="00E47DBF">
        <w:tc>
          <w:tcPr>
            <w:tcW w:w="828" w:type="dxa"/>
            <w:tcBorders>
              <w:top w:val="single" w:sz="4" w:space="0" w:color="C0C0C0"/>
              <w:left w:val="single" w:sz="4" w:space="0" w:color="C0C0C0"/>
              <w:bottom w:val="single" w:sz="4" w:space="0" w:color="C0C0C0"/>
              <w:right w:val="single" w:sz="4" w:space="0" w:color="C0C0C0"/>
            </w:tcBorders>
            <w:shd w:val="clear" w:color="auto" w:fill="auto"/>
          </w:tcPr>
          <w:p w14:paraId="66EB10B9" w14:textId="77777777" w:rsidR="00F975F9" w:rsidRPr="009D0202" w:rsidRDefault="00F975F9" w:rsidP="009D0202">
            <w:pPr>
              <w:shd w:val="clear" w:color="auto" w:fill="FFFFFF" w:themeFill="background1"/>
              <w:jc w:val="center"/>
              <w:rPr>
                <w:rFonts w:ascii="Arial" w:hAnsi="Arial" w:cs="Arial"/>
                <w:sz w:val="21"/>
                <w:szCs w:val="21"/>
              </w:rPr>
            </w:pPr>
            <w:r>
              <w:rPr>
                <w:rFonts w:ascii="Arial" w:hAnsi="Arial"/>
                <w:sz w:val="21"/>
              </w:rPr>
              <w:t>a)</w:t>
            </w:r>
          </w:p>
        </w:tc>
        <w:tc>
          <w:tcPr>
            <w:tcW w:w="4837" w:type="dxa"/>
            <w:gridSpan w:val="3"/>
            <w:tcBorders>
              <w:top w:val="single" w:sz="4" w:space="0" w:color="C0C0C0"/>
              <w:left w:val="single" w:sz="4" w:space="0" w:color="C0C0C0"/>
              <w:bottom w:val="single" w:sz="4" w:space="0" w:color="C0C0C0"/>
              <w:right w:val="single" w:sz="4" w:space="0" w:color="C0C0C0"/>
            </w:tcBorders>
            <w:shd w:val="clear" w:color="auto" w:fill="auto"/>
          </w:tcPr>
          <w:p w14:paraId="62ED86B6" w14:textId="77777777" w:rsidR="00F975F9" w:rsidRPr="009D0202" w:rsidRDefault="00F975F9" w:rsidP="009D0202">
            <w:pPr>
              <w:shd w:val="clear" w:color="auto" w:fill="FFFFFF" w:themeFill="background1"/>
              <w:rPr>
                <w:rFonts w:ascii="Arial" w:hAnsi="Arial" w:cs="Arial"/>
                <w:sz w:val="21"/>
                <w:szCs w:val="21"/>
              </w:rPr>
            </w:pPr>
            <w:r>
              <w:rPr>
                <w:rFonts w:ascii="Arial" w:hAnsi="Arial"/>
                <w:sz w:val="21"/>
              </w:rPr>
              <w:t>Behikia:</w:t>
            </w:r>
          </w:p>
        </w:tc>
        <w:tc>
          <w:tcPr>
            <w:tcW w:w="3443" w:type="dxa"/>
            <w:gridSpan w:val="2"/>
            <w:tcBorders>
              <w:top w:val="single" w:sz="4" w:space="0" w:color="C0C0C0"/>
              <w:left w:val="single" w:sz="4" w:space="0" w:color="C0C0C0"/>
              <w:bottom w:val="single" w:sz="4" w:space="0" w:color="C0C0C0"/>
              <w:right w:val="single" w:sz="4" w:space="0" w:color="C0C0C0"/>
            </w:tcBorders>
            <w:shd w:val="clear" w:color="auto" w:fill="auto"/>
          </w:tcPr>
          <w:p w14:paraId="4D55D779" w14:textId="77777777" w:rsidR="00F975F9" w:rsidRPr="009D0202" w:rsidRDefault="00F975F9" w:rsidP="009D0202">
            <w:pPr>
              <w:shd w:val="clear" w:color="auto" w:fill="FFFFFF" w:themeFill="background1"/>
              <w:tabs>
                <w:tab w:val="decimal" w:pos="792"/>
              </w:tabs>
              <w:rPr>
                <w:rFonts w:ascii="Arial" w:hAnsi="Arial" w:cs="Arial"/>
                <w:sz w:val="21"/>
                <w:szCs w:val="21"/>
              </w:rPr>
            </w:pPr>
          </w:p>
        </w:tc>
      </w:tr>
      <w:tr w:rsidR="00F975F9" w:rsidRPr="009D0202" w14:paraId="3C1F88CA" w14:textId="77777777" w:rsidTr="009149E7">
        <w:tc>
          <w:tcPr>
            <w:tcW w:w="828" w:type="dxa"/>
            <w:tcBorders>
              <w:top w:val="single" w:sz="4" w:space="0" w:color="C0C0C0"/>
              <w:left w:val="single" w:sz="4" w:space="0" w:color="C0C0C0"/>
              <w:bottom w:val="single" w:sz="4" w:space="0" w:color="C0C0C0"/>
              <w:right w:val="single" w:sz="4" w:space="0" w:color="C0C0C0"/>
            </w:tcBorders>
            <w:shd w:val="clear" w:color="auto" w:fill="auto"/>
          </w:tcPr>
          <w:p w14:paraId="0EFAAB5B" w14:textId="77777777" w:rsidR="00F975F9" w:rsidRPr="009D0202" w:rsidRDefault="00F975F9" w:rsidP="009D0202">
            <w:pPr>
              <w:shd w:val="clear" w:color="auto" w:fill="FFFFFF" w:themeFill="background1"/>
              <w:tabs>
                <w:tab w:val="decimal" w:pos="792"/>
              </w:tabs>
              <w:rPr>
                <w:rFonts w:ascii="Arial" w:hAnsi="Arial" w:cs="Arial"/>
                <w:sz w:val="21"/>
                <w:szCs w:val="21"/>
              </w:rPr>
            </w:pPr>
          </w:p>
        </w:tc>
        <w:tc>
          <w:tcPr>
            <w:tcW w:w="900" w:type="dxa"/>
            <w:tcBorders>
              <w:top w:val="single" w:sz="4" w:space="0" w:color="C0C0C0"/>
              <w:left w:val="single" w:sz="4" w:space="0" w:color="C0C0C0"/>
              <w:bottom w:val="single" w:sz="4" w:space="0" w:color="C0C0C0"/>
              <w:right w:val="single" w:sz="4" w:space="0" w:color="C0C0C0"/>
            </w:tcBorders>
            <w:shd w:val="clear" w:color="auto" w:fill="auto"/>
          </w:tcPr>
          <w:p w14:paraId="418C7323" w14:textId="77777777" w:rsidR="00F975F9" w:rsidRPr="009D0202" w:rsidRDefault="00F975F9" w:rsidP="009D0202">
            <w:pPr>
              <w:shd w:val="clear" w:color="auto" w:fill="FFFFFF" w:themeFill="background1"/>
              <w:rPr>
                <w:rFonts w:ascii="Arial" w:hAnsi="Arial" w:cs="Arial"/>
                <w:sz w:val="21"/>
                <w:szCs w:val="21"/>
              </w:rPr>
            </w:pPr>
            <w:r>
              <w:rPr>
                <w:rFonts w:ascii="Arial" w:hAnsi="Arial"/>
                <w:sz w:val="21"/>
              </w:rPr>
              <w:t>a.1.</w:t>
            </w:r>
          </w:p>
        </w:tc>
        <w:tc>
          <w:tcPr>
            <w:tcW w:w="6120" w:type="dxa"/>
            <w:gridSpan w:val="3"/>
            <w:tcBorders>
              <w:top w:val="single" w:sz="4" w:space="0" w:color="C0C0C0"/>
              <w:left w:val="single" w:sz="4" w:space="0" w:color="C0C0C0"/>
              <w:bottom w:val="single" w:sz="4" w:space="0" w:color="C0C0C0"/>
              <w:right w:val="single" w:sz="4" w:space="0" w:color="C0C0C0"/>
            </w:tcBorders>
            <w:shd w:val="clear" w:color="auto" w:fill="auto"/>
          </w:tcPr>
          <w:p w14:paraId="4429DE94" w14:textId="0C158609" w:rsidR="00F975F9" w:rsidRPr="009D0202" w:rsidRDefault="00E47DBF" w:rsidP="009D0202">
            <w:pPr>
              <w:shd w:val="clear" w:color="auto" w:fill="FFFFFF" w:themeFill="background1"/>
              <w:rPr>
                <w:rFonts w:ascii="Arial" w:hAnsi="Arial" w:cs="Arial"/>
                <w:sz w:val="21"/>
                <w:szCs w:val="21"/>
              </w:rPr>
            </w:pPr>
            <w:r>
              <w:rPr>
                <w:rFonts w:ascii="Arial" w:hAnsi="Arial"/>
                <w:sz w:val="21"/>
              </w:rPr>
              <w:t>24 hilabetekoa edo gehiagokoa</w:t>
            </w:r>
          </w:p>
        </w:tc>
        <w:tc>
          <w:tcPr>
            <w:tcW w:w="1260" w:type="dxa"/>
            <w:tcBorders>
              <w:top w:val="single" w:sz="4" w:space="0" w:color="C0C0C0"/>
              <w:left w:val="single" w:sz="4" w:space="0" w:color="C0C0C0"/>
              <w:bottom w:val="single" w:sz="4" w:space="0" w:color="C0C0C0"/>
              <w:right w:val="single" w:sz="4" w:space="0" w:color="C0C0C0"/>
            </w:tcBorders>
            <w:shd w:val="clear" w:color="auto" w:fill="auto"/>
          </w:tcPr>
          <w:p w14:paraId="154CBDF1" w14:textId="77777777" w:rsidR="00F975F9" w:rsidRPr="009D0202" w:rsidRDefault="00F975F9" w:rsidP="009D0202">
            <w:pPr>
              <w:shd w:val="clear" w:color="auto" w:fill="FFFFFF" w:themeFill="background1"/>
              <w:jc w:val="right"/>
              <w:rPr>
                <w:rFonts w:ascii="Arial" w:hAnsi="Arial" w:cs="Arial"/>
                <w:sz w:val="20"/>
              </w:rPr>
            </w:pPr>
            <w:r>
              <w:rPr>
                <w:rFonts w:ascii="Arial" w:hAnsi="Arial"/>
                <w:sz w:val="20"/>
              </w:rPr>
              <w:t>5,13</w:t>
            </w:r>
          </w:p>
        </w:tc>
      </w:tr>
      <w:tr w:rsidR="00F975F9" w:rsidRPr="009D0202" w14:paraId="12908E0F" w14:textId="77777777" w:rsidTr="009149E7">
        <w:tc>
          <w:tcPr>
            <w:tcW w:w="828" w:type="dxa"/>
            <w:tcBorders>
              <w:top w:val="single" w:sz="4" w:space="0" w:color="C0C0C0"/>
              <w:left w:val="single" w:sz="4" w:space="0" w:color="C0C0C0"/>
              <w:bottom w:val="single" w:sz="4" w:space="0" w:color="C0C0C0"/>
              <w:right w:val="single" w:sz="4" w:space="0" w:color="C0C0C0"/>
            </w:tcBorders>
            <w:shd w:val="clear" w:color="auto" w:fill="auto"/>
          </w:tcPr>
          <w:p w14:paraId="20CF76BD" w14:textId="77777777" w:rsidR="00F975F9" w:rsidRPr="009D0202" w:rsidRDefault="00F975F9" w:rsidP="009D0202">
            <w:pPr>
              <w:shd w:val="clear" w:color="auto" w:fill="FFFFFF" w:themeFill="background1"/>
              <w:tabs>
                <w:tab w:val="decimal" w:pos="792"/>
              </w:tabs>
              <w:rPr>
                <w:rFonts w:ascii="Arial" w:hAnsi="Arial" w:cs="Arial"/>
                <w:sz w:val="21"/>
                <w:szCs w:val="21"/>
              </w:rPr>
            </w:pPr>
          </w:p>
        </w:tc>
        <w:tc>
          <w:tcPr>
            <w:tcW w:w="900" w:type="dxa"/>
            <w:tcBorders>
              <w:top w:val="single" w:sz="4" w:space="0" w:color="C0C0C0"/>
              <w:left w:val="single" w:sz="4" w:space="0" w:color="C0C0C0"/>
              <w:bottom w:val="single" w:sz="4" w:space="0" w:color="C0C0C0"/>
              <w:right w:val="single" w:sz="4" w:space="0" w:color="C0C0C0"/>
            </w:tcBorders>
            <w:shd w:val="clear" w:color="auto" w:fill="auto"/>
          </w:tcPr>
          <w:p w14:paraId="520B03D4" w14:textId="77777777" w:rsidR="00F975F9" w:rsidRPr="009D0202" w:rsidRDefault="00F975F9" w:rsidP="009D0202">
            <w:pPr>
              <w:shd w:val="clear" w:color="auto" w:fill="FFFFFF" w:themeFill="background1"/>
              <w:rPr>
                <w:rFonts w:ascii="Arial" w:hAnsi="Arial" w:cs="Arial"/>
                <w:sz w:val="21"/>
                <w:szCs w:val="21"/>
              </w:rPr>
            </w:pPr>
            <w:r>
              <w:rPr>
                <w:rFonts w:ascii="Arial" w:hAnsi="Arial"/>
                <w:sz w:val="21"/>
              </w:rPr>
              <w:t>a.2.</w:t>
            </w:r>
          </w:p>
        </w:tc>
        <w:tc>
          <w:tcPr>
            <w:tcW w:w="6120" w:type="dxa"/>
            <w:gridSpan w:val="3"/>
            <w:tcBorders>
              <w:top w:val="single" w:sz="4" w:space="0" w:color="C0C0C0"/>
              <w:left w:val="single" w:sz="4" w:space="0" w:color="C0C0C0"/>
              <w:bottom w:val="single" w:sz="4" w:space="0" w:color="C0C0C0"/>
              <w:right w:val="single" w:sz="4" w:space="0" w:color="C0C0C0"/>
            </w:tcBorders>
            <w:shd w:val="clear" w:color="auto" w:fill="auto"/>
          </w:tcPr>
          <w:p w14:paraId="0B9ECDAF" w14:textId="78699BAD" w:rsidR="00F975F9" w:rsidRPr="009D0202" w:rsidRDefault="00E47DBF" w:rsidP="009D0202">
            <w:pPr>
              <w:shd w:val="clear" w:color="auto" w:fill="FFFFFF" w:themeFill="background1"/>
              <w:rPr>
                <w:rFonts w:ascii="Arial" w:hAnsi="Arial" w:cs="Arial"/>
                <w:sz w:val="21"/>
                <w:szCs w:val="21"/>
              </w:rPr>
            </w:pPr>
            <w:r>
              <w:rPr>
                <w:rFonts w:ascii="Arial" w:hAnsi="Arial"/>
                <w:sz w:val="21"/>
              </w:rPr>
              <w:t>24 hilabete baino gutxiagokoa</w:t>
            </w:r>
          </w:p>
        </w:tc>
        <w:tc>
          <w:tcPr>
            <w:tcW w:w="1260" w:type="dxa"/>
            <w:tcBorders>
              <w:top w:val="single" w:sz="4" w:space="0" w:color="C0C0C0"/>
              <w:left w:val="single" w:sz="4" w:space="0" w:color="C0C0C0"/>
              <w:bottom w:val="single" w:sz="4" w:space="0" w:color="C0C0C0"/>
              <w:right w:val="single" w:sz="4" w:space="0" w:color="C0C0C0"/>
            </w:tcBorders>
            <w:shd w:val="clear" w:color="auto" w:fill="auto"/>
          </w:tcPr>
          <w:p w14:paraId="66457B1A" w14:textId="77777777" w:rsidR="00F975F9" w:rsidRPr="009D0202" w:rsidRDefault="00F975F9" w:rsidP="009D0202">
            <w:pPr>
              <w:shd w:val="clear" w:color="auto" w:fill="FFFFFF" w:themeFill="background1"/>
              <w:jc w:val="right"/>
              <w:rPr>
                <w:rFonts w:ascii="Arial" w:hAnsi="Arial" w:cs="Arial"/>
                <w:sz w:val="20"/>
              </w:rPr>
            </w:pPr>
            <w:r>
              <w:rPr>
                <w:rFonts w:ascii="Arial" w:hAnsi="Arial"/>
                <w:sz w:val="20"/>
              </w:rPr>
              <w:t>2,05</w:t>
            </w:r>
          </w:p>
        </w:tc>
      </w:tr>
      <w:tr w:rsidR="00F975F9" w:rsidRPr="009D0202" w14:paraId="060C7AEC" w14:textId="77777777" w:rsidTr="009149E7">
        <w:tc>
          <w:tcPr>
            <w:tcW w:w="828" w:type="dxa"/>
            <w:tcBorders>
              <w:top w:val="single" w:sz="4" w:space="0" w:color="C0C0C0"/>
              <w:left w:val="single" w:sz="4" w:space="0" w:color="C0C0C0"/>
              <w:bottom w:val="single" w:sz="4" w:space="0" w:color="C0C0C0"/>
              <w:right w:val="single" w:sz="4" w:space="0" w:color="C0C0C0"/>
            </w:tcBorders>
            <w:shd w:val="clear" w:color="auto" w:fill="auto"/>
          </w:tcPr>
          <w:p w14:paraId="4EA6815B" w14:textId="77777777" w:rsidR="00F975F9" w:rsidRPr="009D0202" w:rsidRDefault="00F975F9" w:rsidP="009D0202">
            <w:pPr>
              <w:shd w:val="clear" w:color="auto" w:fill="FFFFFF" w:themeFill="background1"/>
              <w:tabs>
                <w:tab w:val="decimal" w:pos="792"/>
              </w:tabs>
              <w:rPr>
                <w:rFonts w:ascii="Arial" w:hAnsi="Arial" w:cs="Arial"/>
                <w:sz w:val="21"/>
                <w:szCs w:val="21"/>
              </w:rPr>
            </w:pPr>
          </w:p>
        </w:tc>
        <w:tc>
          <w:tcPr>
            <w:tcW w:w="900" w:type="dxa"/>
            <w:tcBorders>
              <w:top w:val="single" w:sz="4" w:space="0" w:color="C0C0C0"/>
              <w:left w:val="single" w:sz="4" w:space="0" w:color="C0C0C0"/>
              <w:bottom w:val="single" w:sz="4" w:space="0" w:color="C0C0C0"/>
              <w:right w:val="single" w:sz="4" w:space="0" w:color="C0C0C0"/>
            </w:tcBorders>
            <w:shd w:val="clear" w:color="auto" w:fill="auto"/>
          </w:tcPr>
          <w:p w14:paraId="64BD6AD4" w14:textId="77777777" w:rsidR="00F975F9" w:rsidRPr="009D0202" w:rsidRDefault="00F975F9" w:rsidP="009D0202">
            <w:pPr>
              <w:shd w:val="clear" w:color="auto" w:fill="FFFFFF" w:themeFill="background1"/>
              <w:rPr>
                <w:rFonts w:ascii="Arial" w:hAnsi="Arial" w:cs="Arial"/>
                <w:sz w:val="21"/>
                <w:szCs w:val="21"/>
              </w:rPr>
            </w:pPr>
            <w:r>
              <w:rPr>
                <w:rFonts w:ascii="Arial" w:hAnsi="Arial"/>
                <w:sz w:val="21"/>
              </w:rPr>
              <w:t>a.3.</w:t>
            </w:r>
          </w:p>
        </w:tc>
        <w:tc>
          <w:tcPr>
            <w:tcW w:w="6120" w:type="dxa"/>
            <w:gridSpan w:val="3"/>
            <w:tcBorders>
              <w:top w:val="single" w:sz="4" w:space="0" w:color="C0C0C0"/>
              <w:left w:val="single" w:sz="4" w:space="0" w:color="C0C0C0"/>
              <w:bottom w:val="single" w:sz="4" w:space="0" w:color="C0C0C0"/>
              <w:right w:val="single" w:sz="4" w:space="0" w:color="C0C0C0"/>
            </w:tcBorders>
            <w:shd w:val="clear" w:color="auto" w:fill="auto"/>
          </w:tcPr>
          <w:p w14:paraId="51B84100" w14:textId="0A040A05" w:rsidR="00F975F9" w:rsidRPr="009D0202" w:rsidRDefault="00F975F9" w:rsidP="009D0202">
            <w:pPr>
              <w:shd w:val="clear" w:color="auto" w:fill="FFFFFF" w:themeFill="background1"/>
              <w:rPr>
                <w:rFonts w:ascii="Arial" w:hAnsi="Arial" w:cs="Arial"/>
                <w:sz w:val="21"/>
                <w:szCs w:val="21"/>
              </w:rPr>
            </w:pPr>
            <w:r>
              <w:rPr>
                <w:rFonts w:ascii="Arial" w:hAnsi="Arial"/>
                <w:sz w:val="21"/>
              </w:rPr>
              <w:t>Urgentziazko hilketetatik eta zezen-i</w:t>
            </w:r>
            <w:r w:rsidR="00E47DBF">
              <w:rPr>
                <w:rFonts w:ascii="Arial" w:hAnsi="Arial"/>
                <w:sz w:val="21"/>
              </w:rPr>
              <w:t>kuskizunetatik datorren behikia</w:t>
            </w:r>
            <w:r w:rsidR="0003765B">
              <w:rPr>
                <w:rFonts w:ascii="Arial" w:hAnsi="Arial"/>
                <w:sz w:val="21"/>
              </w:rPr>
              <w:t>:</w:t>
            </w:r>
          </w:p>
        </w:tc>
        <w:tc>
          <w:tcPr>
            <w:tcW w:w="1260" w:type="dxa"/>
            <w:tcBorders>
              <w:top w:val="single" w:sz="4" w:space="0" w:color="C0C0C0"/>
              <w:left w:val="single" w:sz="4" w:space="0" w:color="C0C0C0"/>
              <w:bottom w:val="single" w:sz="4" w:space="0" w:color="C0C0C0"/>
              <w:right w:val="single" w:sz="4" w:space="0" w:color="C0C0C0"/>
            </w:tcBorders>
            <w:shd w:val="clear" w:color="auto" w:fill="auto"/>
          </w:tcPr>
          <w:p w14:paraId="24A26BC0" w14:textId="77777777" w:rsidR="00F975F9" w:rsidRPr="009D0202" w:rsidRDefault="00F975F9" w:rsidP="009D0202">
            <w:pPr>
              <w:shd w:val="clear" w:color="auto" w:fill="FFFFFF" w:themeFill="background1"/>
              <w:jc w:val="right"/>
              <w:rPr>
                <w:rFonts w:ascii="Arial" w:hAnsi="Arial" w:cs="Arial"/>
                <w:sz w:val="20"/>
              </w:rPr>
            </w:pPr>
          </w:p>
        </w:tc>
      </w:tr>
      <w:tr w:rsidR="00F975F9" w:rsidRPr="009D0202" w14:paraId="73605BCA" w14:textId="77777777" w:rsidTr="009149E7">
        <w:tc>
          <w:tcPr>
            <w:tcW w:w="828" w:type="dxa"/>
            <w:tcBorders>
              <w:top w:val="single" w:sz="4" w:space="0" w:color="C0C0C0"/>
              <w:left w:val="single" w:sz="4" w:space="0" w:color="C0C0C0"/>
              <w:bottom w:val="single" w:sz="4" w:space="0" w:color="C0C0C0"/>
              <w:right w:val="single" w:sz="4" w:space="0" w:color="C0C0C0"/>
            </w:tcBorders>
            <w:shd w:val="clear" w:color="auto" w:fill="auto"/>
          </w:tcPr>
          <w:p w14:paraId="27D45EDE" w14:textId="77777777" w:rsidR="00F975F9" w:rsidRPr="009D0202" w:rsidRDefault="00F975F9" w:rsidP="009D0202">
            <w:pPr>
              <w:shd w:val="clear" w:color="auto" w:fill="FFFFFF" w:themeFill="background1"/>
              <w:tabs>
                <w:tab w:val="decimal" w:pos="792"/>
              </w:tabs>
              <w:rPr>
                <w:rFonts w:ascii="Arial" w:hAnsi="Arial" w:cs="Arial"/>
                <w:sz w:val="21"/>
                <w:szCs w:val="21"/>
              </w:rPr>
            </w:pPr>
          </w:p>
        </w:tc>
        <w:tc>
          <w:tcPr>
            <w:tcW w:w="900" w:type="dxa"/>
            <w:tcBorders>
              <w:top w:val="single" w:sz="4" w:space="0" w:color="C0C0C0"/>
              <w:left w:val="single" w:sz="4" w:space="0" w:color="C0C0C0"/>
              <w:bottom w:val="single" w:sz="4" w:space="0" w:color="C0C0C0"/>
              <w:right w:val="single" w:sz="4" w:space="0" w:color="C0C0C0"/>
            </w:tcBorders>
            <w:shd w:val="clear" w:color="auto" w:fill="auto"/>
          </w:tcPr>
          <w:p w14:paraId="194827CB" w14:textId="77777777" w:rsidR="00F975F9" w:rsidRPr="009D0202" w:rsidRDefault="00F975F9" w:rsidP="009D0202">
            <w:pPr>
              <w:shd w:val="clear" w:color="auto" w:fill="FFFFFF" w:themeFill="background1"/>
              <w:rPr>
                <w:rFonts w:ascii="Arial" w:hAnsi="Arial" w:cs="Arial"/>
                <w:sz w:val="21"/>
                <w:szCs w:val="21"/>
              </w:rPr>
            </w:pPr>
          </w:p>
        </w:tc>
        <w:tc>
          <w:tcPr>
            <w:tcW w:w="677" w:type="dxa"/>
            <w:tcBorders>
              <w:top w:val="single" w:sz="4" w:space="0" w:color="C0C0C0"/>
              <w:left w:val="single" w:sz="4" w:space="0" w:color="C0C0C0"/>
              <w:bottom w:val="single" w:sz="4" w:space="0" w:color="C0C0C0"/>
              <w:right w:val="single" w:sz="4" w:space="0" w:color="C0C0C0"/>
            </w:tcBorders>
            <w:shd w:val="clear" w:color="auto" w:fill="auto"/>
          </w:tcPr>
          <w:p w14:paraId="002B529E" w14:textId="77777777" w:rsidR="00F975F9" w:rsidRPr="009D0202" w:rsidRDefault="00F975F9" w:rsidP="009D0202">
            <w:pPr>
              <w:shd w:val="clear" w:color="auto" w:fill="FFFFFF" w:themeFill="background1"/>
              <w:rPr>
                <w:rFonts w:ascii="Arial" w:hAnsi="Arial" w:cs="Arial"/>
                <w:sz w:val="21"/>
                <w:szCs w:val="21"/>
              </w:rPr>
            </w:pPr>
            <w:r>
              <w:rPr>
                <w:rFonts w:ascii="Arial" w:hAnsi="Arial"/>
                <w:sz w:val="21"/>
              </w:rPr>
              <w:t>i)</w:t>
            </w:r>
          </w:p>
        </w:tc>
        <w:tc>
          <w:tcPr>
            <w:tcW w:w="5443" w:type="dxa"/>
            <w:gridSpan w:val="2"/>
            <w:tcBorders>
              <w:top w:val="single" w:sz="4" w:space="0" w:color="C0C0C0"/>
              <w:left w:val="single" w:sz="4" w:space="0" w:color="C0C0C0"/>
              <w:bottom w:val="single" w:sz="4" w:space="0" w:color="C0C0C0"/>
              <w:right w:val="single" w:sz="4" w:space="0" w:color="C0C0C0"/>
            </w:tcBorders>
            <w:shd w:val="clear" w:color="auto" w:fill="auto"/>
          </w:tcPr>
          <w:p w14:paraId="190D2FE6" w14:textId="033ED319" w:rsidR="00F975F9" w:rsidRPr="009D0202" w:rsidRDefault="00E47DBF" w:rsidP="009D0202">
            <w:pPr>
              <w:shd w:val="clear" w:color="auto" w:fill="FFFFFF" w:themeFill="background1"/>
              <w:rPr>
                <w:rFonts w:ascii="Arial" w:hAnsi="Arial" w:cs="Arial"/>
                <w:sz w:val="21"/>
                <w:szCs w:val="21"/>
              </w:rPr>
            </w:pPr>
            <w:r>
              <w:rPr>
                <w:rFonts w:ascii="Arial" w:hAnsi="Arial"/>
                <w:sz w:val="21"/>
              </w:rPr>
              <w:t>Lanorduz kanpo</w:t>
            </w:r>
          </w:p>
        </w:tc>
        <w:tc>
          <w:tcPr>
            <w:tcW w:w="1260" w:type="dxa"/>
            <w:tcBorders>
              <w:top w:val="single" w:sz="4" w:space="0" w:color="C0C0C0"/>
              <w:left w:val="single" w:sz="4" w:space="0" w:color="C0C0C0"/>
              <w:bottom w:val="single" w:sz="4" w:space="0" w:color="C0C0C0"/>
              <w:right w:val="single" w:sz="4" w:space="0" w:color="C0C0C0"/>
            </w:tcBorders>
            <w:shd w:val="clear" w:color="auto" w:fill="auto"/>
          </w:tcPr>
          <w:p w14:paraId="29F33C63" w14:textId="77777777" w:rsidR="00F975F9" w:rsidRPr="009D0202" w:rsidRDefault="00F975F9" w:rsidP="009D0202">
            <w:pPr>
              <w:shd w:val="clear" w:color="auto" w:fill="FFFFFF" w:themeFill="background1"/>
              <w:jc w:val="right"/>
              <w:rPr>
                <w:rFonts w:ascii="Arial" w:hAnsi="Arial" w:cs="Arial"/>
                <w:sz w:val="20"/>
              </w:rPr>
            </w:pPr>
            <w:r>
              <w:rPr>
                <w:rFonts w:ascii="Arial" w:hAnsi="Arial"/>
                <w:sz w:val="20"/>
              </w:rPr>
              <w:t>60,00</w:t>
            </w:r>
          </w:p>
        </w:tc>
      </w:tr>
      <w:tr w:rsidR="00F975F9" w:rsidRPr="009D0202" w14:paraId="3A06D665" w14:textId="77777777" w:rsidTr="009149E7">
        <w:tc>
          <w:tcPr>
            <w:tcW w:w="828" w:type="dxa"/>
            <w:tcBorders>
              <w:top w:val="single" w:sz="4" w:space="0" w:color="C0C0C0"/>
              <w:left w:val="single" w:sz="4" w:space="0" w:color="C0C0C0"/>
              <w:bottom w:val="single" w:sz="4" w:space="0" w:color="C0C0C0"/>
              <w:right w:val="single" w:sz="4" w:space="0" w:color="C0C0C0"/>
            </w:tcBorders>
            <w:shd w:val="clear" w:color="auto" w:fill="auto"/>
          </w:tcPr>
          <w:p w14:paraId="52AE3EC8" w14:textId="77777777" w:rsidR="00F975F9" w:rsidRPr="009D0202" w:rsidRDefault="00F975F9" w:rsidP="009D0202">
            <w:pPr>
              <w:shd w:val="clear" w:color="auto" w:fill="FFFFFF" w:themeFill="background1"/>
              <w:tabs>
                <w:tab w:val="decimal" w:pos="792"/>
              </w:tabs>
              <w:rPr>
                <w:rFonts w:ascii="Arial" w:hAnsi="Arial" w:cs="Arial"/>
                <w:sz w:val="21"/>
                <w:szCs w:val="21"/>
              </w:rPr>
            </w:pPr>
          </w:p>
        </w:tc>
        <w:tc>
          <w:tcPr>
            <w:tcW w:w="900" w:type="dxa"/>
            <w:tcBorders>
              <w:top w:val="single" w:sz="4" w:space="0" w:color="C0C0C0"/>
              <w:left w:val="single" w:sz="4" w:space="0" w:color="C0C0C0"/>
              <w:bottom w:val="single" w:sz="4" w:space="0" w:color="C0C0C0"/>
              <w:right w:val="single" w:sz="4" w:space="0" w:color="C0C0C0"/>
            </w:tcBorders>
            <w:shd w:val="clear" w:color="auto" w:fill="auto"/>
          </w:tcPr>
          <w:p w14:paraId="01AB55CD" w14:textId="77777777" w:rsidR="00F975F9" w:rsidRPr="009D0202" w:rsidRDefault="00F975F9" w:rsidP="009D0202">
            <w:pPr>
              <w:shd w:val="clear" w:color="auto" w:fill="FFFFFF" w:themeFill="background1"/>
              <w:rPr>
                <w:rFonts w:ascii="Arial" w:hAnsi="Arial" w:cs="Arial"/>
                <w:sz w:val="21"/>
                <w:szCs w:val="21"/>
              </w:rPr>
            </w:pPr>
          </w:p>
        </w:tc>
        <w:tc>
          <w:tcPr>
            <w:tcW w:w="677" w:type="dxa"/>
            <w:tcBorders>
              <w:top w:val="single" w:sz="4" w:space="0" w:color="C0C0C0"/>
              <w:left w:val="single" w:sz="4" w:space="0" w:color="C0C0C0"/>
              <w:bottom w:val="single" w:sz="4" w:space="0" w:color="C0C0C0"/>
              <w:right w:val="single" w:sz="4" w:space="0" w:color="C0C0C0"/>
            </w:tcBorders>
            <w:shd w:val="clear" w:color="auto" w:fill="auto"/>
          </w:tcPr>
          <w:p w14:paraId="25075677" w14:textId="77777777" w:rsidR="00F975F9" w:rsidRPr="009D0202" w:rsidRDefault="00F975F9" w:rsidP="009D0202">
            <w:pPr>
              <w:shd w:val="clear" w:color="auto" w:fill="FFFFFF" w:themeFill="background1"/>
              <w:rPr>
                <w:rFonts w:ascii="Arial" w:hAnsi="Arial" w:cs="Arial"/>
                <w:sz w:val="21"/>
                <w:szCs w:val="21"/>
              </w:rPr>
            </w:pPr>
            <w:r>
              <w:rPr>
                <w:rFonts w:ascii="Arial" w:hAnsi="Arial"/>
                <w:sz w:val="21"/>
              </w:rPr>
              <w:t>ii)</w:t>
            </w:r>
          </w:p>
        </w:tc>
        <w:tc>
          <w:tcPr>
            <w:tcW w:w="5443" w:type="dxa"/>
            <w:gridSpan w:val="2"/>
            <w:tcBorders>
              <w:top w:val="single" w:sz="4" w:space="0" w:color="C0C0C0"/>
              <w:left w:val="single" w:sz="4" w:space="0" w:color="C0C0C0"/>
              <w:bottom w:val="single" w:sz="4" w:space="0" w:color="C0C0C0"/>
              <w:right w:val="single" w:sz="4" w:space="0" w:color="C0C0C0"/>
            </w:tcBorders>
            <w:shd w:val="clear" w:color="auto" w:fill="auto"/>
          </w:tcPr>
          <w:p w14:paraId="258CE787" w14:textId="65CE10B3" w:rsidR="00F975F9" w:rsidRPr="009D0202" w:rsidRDefault="00E47DBF" w:rsidP="009D0202">
            <w:pPr>
              <w:shd w:val="clear" w:color="auto" w:fill="FFFFFF" w:themeFill="background1"/>
              <w:rPr>
                <w:rFonts w:ascii="Arial" w:hAnsi="Arial" w:cs="Arial"/>
                <w:sz w:val="21"/>
                <w:szCs w:val="21"/>
              </w:rPr>
            </w:pPr>
            <w:r>
              <w:rPr>
                <w:rFonts w:ascii="Arial" w:hAnsi="Arial"/>
                <w:sz w:val="21"/>
              </w:rPr>
              <w:t>Jai-orduetan</w:t>
            </w:r>
          </w:p>
        </w:tc>
        <w:tc>
          <w:tcPr>
            <w:tcW w:w="1260" w:type="dxa"/>
            <w:tcBorders>
              <w:top w:val="single" w:sz="4" w:space="0" w:color="C0C0C0"/>
              <w:left w:val="single" w:sz="4" w:space="0" w:color="C0C0C0"/>
              <w:bottom w:val="single" w:sz="4" w:space="0" w:color="C0C0C0"/>
              <w:right w:val="single" w:sz="4" w:space="0" w:color="C0C0C0"/>
            </w:tcBorders>
            <w:shd w:val="clear" w:color="auto" w:fill="auto"/>
          </w:tcPr>
          <w:p w14:paraId="299AFDC9" w14:textId="77777777" w:rsidR="00F975F9" w:rsidRPr="009D0202" w:rsidRDefault="00F975F9" w:rsidP="009D0202">
            <w:pPr>
              <w:shd w:val="clear" w:color="auto" w:fill="FFFFFF" w:themeFill="background1"/>
              <w:jc w:val="right"/>
              <w:rPr>
                <w:rFonts w:ascii="Arial" w:hAnsi="Arial" w:cs="Arial"/>
                <w:sz w:val="20"/>
              </w:rPr>
            </w:pPr>
            <w:r>
              <w:rPr>
                <w:rFonts w:ascii="Arial" w:hAnsi="Arial"/>
                <w:sz w:val="20"/>
              </w:rPr>
              <w:t>80,00</w:t>
            </w:r>
          </w:p>
        </w:tc>
      </w:tr>
      <w:tr w:rsidR="00F975F9" w:rsidRPr="009D0202" w14:paraId="18317FDB" w14:textId="77777777" w:rsidTr="009149E7">
        <w:tc>
          <w:tcPr>
            <w:tcW w:w="828" w:type="dxa"/>
            <w:tcBorders>
              <w:top w:val="single" w:sz="4" w:space="0" w:color="C0C0C0"/>
              <w:left w:val="single" w:sz="4" w:space="0" w:color="C0C0C0"/>
              <w:bottom w:val="single" w:sz="4" w:space="0" w:color="C0C0C0"/>
              <w:right w:val="single" w:sz="4" w:space="0" w:color="C0C0C0"/>
            </w:tcBorders>
            <w:shd w:val="clear" w:color="auto" w:fill="auto"/>
          </w:tcPr>
          <w:p w14:paraId="335BBA62" w14:textId="77777777" w:rsidR="00F975F9" w:rsidRPr="009D0202" w:rsidRDefault="00F975F9" w:rsidP="009D0202">
            <w:pPr>
              <w:shd w:val="clear" w:color="auto" w:fill="FFFFFF" w:themeFill="background1"/>
              <w:jc w:val="center"/>
              <w:rPr>
                <w:rFonts w:ascii="Arial" w:hAnsi="Arial" w:cs="Arial"/>
                <w:sz w:val="21"/>
                <w:szCs w:val="21"/>
              </w:rPr>
            </w:pPr>
            <w:r>
              <w:rPr>
                <w:rFonts w:ascii="Arial" w:hAnsi="Arial"/>
                <w:sz w:val="21"/>
              </w:rPr>
              <w:t>b)</w:t>
            </w:r>
          </w:p>
        </w:tc>
        <w:tc>
          <w:tcPr>
            <w:tcW w:w="7020" w:type="dxa"/>
            <w:gridSpan w:val="4"/>
            <w:tcBorders>
              <w:top w:val="single" w:sz="4" w:space="0" w:color="C0C0C0"/>
              <w:left w:val="single" w:sz="4" w:space="0" w:color="C0C0C0"/>
              <w:bottom w:val="single" w:sz="4" w:space="0" w:color="C0C0C0"/>
              <w:right w:val="single" w:sz="4" w:space="0" w:color="C0C0C0"/>
            </w:tcBorders>
            <w:shd w:val="clear" w:color="auto" w:fill="auto"/>
          </w:tcPr>
          <w:p w14:paraId="610A0556" w14:textId="6D429353" w:rsidR="00F975F9" w:rsidRPr="009D0202" w:rsidRDefault="00F975F9" w:rsidP="009D0202">
            <w:pPr>
              <w:shd w:val="clear" w:color="auto" w:fill="FFFFFF" w:themeFill="background1"/>
              <w:rPr>
                <w:rFonts w:ascii="Arial" w:hAnsi="Arial" w:cs="Arial"/>
                <w:sz w:val="21"/>
                <w:szCs w:val="21"/>
              </w:rPr>
            </w:pPr>
            <w:r>
              <w:rPr>
                <w:rFonts w:ascii="Arial" w:hAnsi="Arial"/>
                <w:sz w:val="21"/>
              </w:rPr>
              <w:t>Solipedoak/ekidoak</w:t>
            </w:r>
          </w:p>
        </w:tc>
        <w:tc>
          <w:tcPr>
            <w:tcW w:w="1260" w:type="dxa"/>
            <w:tcBorders>
              <w:top w:val="single" w:sz="4" w:space="0" w:color="C0C0C0"/>
              <w:left w:val="single" w:sz="4" w:space="0" w:color="C0C0C0"/>
              <w:bottom w:val="single" w:sz="4" w:space="0" w:color="C0C0C0"/>
              <w:right w:val="single" w:sz="4" w:space="0" w:color="C0C0C0"/>
            </w:tcBorders>
            <w:shd w:val="clear" w:color="auto" w:fill="auto"/>
          </w:tcPr>
          <w:p w14:paraId="587B95DF" w14:textId="77777777" w:rsidR="00F975F9" w:rsidRPr="009D0202" w:rsidRDefault="00F975F9" w:rsidP="009D0202">
            <w:pPr>
              <w:shd w:val="clear" w:color="auto" w:fill="FFFFFF" w:themeFill="background1"/>
              <w:tabs>
                <w:tab w:val="decimal" w:pos="792"/>
              </w:tabs>
              <w:jc w:val="right"/>
              <w:rPr>
                <w:rFonts w:ascii="Arial" w:hAnsi="Arial" w:cs="Arial"/>
                <w:sz w:val="20"/>
                <w:szCs w:val="21"/>
              </w:rPr>
            </w:pPr>
            <w:r>
              <w:rPr>
                <w:rFonts w:ascii="Arial" w:hAnsi="Arial"/>
                <w:sz w:val="20"/>
              </w:rPr>
              <w:t>3,08</w:t>
            </w:r>
          </w:p>
        </w:tc>
      </w:tr>
      <w:tr w:rsidR="00F975F9" w:rsidRPr="009D0202" w14:paraId="54E718B7" w14:textId="77777777" w:rsidTr="009149E7">
        <w:tc>
          <w:tcPr>
            <w:tcW w:w="828" w:type="dxa"/>
            <w:tcBorders>
              <w:top w:val="single" w:sz="4" w:space="0" w:color="C0C0C0"/>
              <w:left w:val="single" w:sz="4" w:space="0" w:color="C0C0C0"/>
              <w:bottom w:val="single" w:sz="4" w:space="0" w:color="C0C0C0"/>
              <w:right w:val="single" w:sz="4" w:space="0" w:color="C0C0C0"/>
            </w:tcBorders>
            <w:shd w:val="clear" w:color="auto" w:fill="auto"/>
          </w:tcPr>
          <w:p w14:paraId="3E02A0FE" w14:textId="77777777" w:rsidR="00F975F9" w:rsidRPr="009D0202" w:rsidRDefault="00F975F9" w:rsidP="009D0202">
            <w:pPr>
              <w:shd w:val="clear" w:color="auto" w:fill="FFFFFF" w:themeFill="background1"/>
              <w:jc w:val="center"/>
              <w:rPr>
                <w:rFonts w:ascii="Arial" w:hAnsi="Arial" w:cs="Arial"/>
                <w:sz w:val="21"/>
                <w:szCs w:val="21"/>
              </w:rPr>
            </w:pPr>
            <w:r>
              <w:rPr>
                <w:rFonts w:ascii="Arial" w:hAnsi="Arial"/>
                <w:sz w:val="21"/>
              </w:rPr>
              <w:t>c)</w:t>
            </w:r>
          </w:p>
        </w:tc>
        <w:tc>
          <w:tcPr>
            <w:tcW w:w="7020" w:type="dxa"/>
            <w:gridSpan w:val="4"/>
            <w:tcBorders>
              <w:top w:val="single" w:sz="4" w:space="0" w:color="C0C0C0"/>
              <w:left w:val="single" w:sz="4" w:space="0" w:color="C0C0C0"/>
              <w:bottom w:val="single" w:sz="4" w:space="0" w:color="C0C0C0"/>
              <w:right w:val="single" w:sz="4" w:space="0" w:color="C0C0C0"/>
            </w:tcBorders>
            <w:shd w:val="clear" w:color="auto" w:fill="auto"/>
          </w:tcPr>
          <w:p w14:paraId="05E6FF1A" w14:textId="77777777" w:rsidR="00F975F9" w:rsidRPr="009D0202" w:rsidRDefault="00F975F9" w:rsidP="009D0202">
            <w:pPr>
              <w:shd w:val="clear" w:color="auto" w:fill="FFFFFF" w:themeFill="background1"/>
              <w:rPr>
                <w:rFonts w:ascii="Arial" w:hAnsi="Arial" w:cs="Arial"/>
                <w:sz w:val="21"/>
                <w:szCs w:val="21"/>
              </w:rPr>
            </w:pPr>
            <w:r>
              <w:rPr>
                <w:rFonts w:ascii="Arial" w:hAnsi="Arial"/>
                <w:sz w:val="21"/>
              </w:rPr>
              <w:t>Txerrikia:</w:t>
            </w:r>
          </w:p>
        </w:tc>
        <w:tc>
          <w:tcPr>
            <w:tcW w:w="1260" w:type="dxa"/>
            <w:tcBorders>
              <w:top w:val="single" w:sz="4" w:space="0" w:color="C0C0C0"/>
              <w:left w:val="single" w:sz="4" w:space="0" w:color="C0C0C0"/>
              <w:bottom w:val="single" w:sz="4" w:space="0" w:color="C0C0C0"/>
              <w:right w:val="single" w:sz="4" w:space="0" w:color="C0C0C0"/>
            </w:tcBorders>
            <w:shd w:val="clear" w:color="auto" w:fill="auto"/>
          </w:tcPr>
          <w:p w14:paraId="09D53F39" w14:textId="77777777" w:rsidR="00F975F9" w:rsidRPr="009D0202" w:rsidRDefault="00F975F9" w:rsidP="009D0202">
            <w:pPr>
              <w:shd w:val="clear" w:color="auto" w:fill="FFFFFF" w:themeFill="background1"/>
              <w:tabs>
                <w:tab w:val="decimal" w:pos="792"/>
              </w:tabs>
              <w:jc w:val="right"/>
              <w:rPr>
                <w:rFonts w:ascii="Arial" w:hAnsi="Arial" w:cs="Arial"/>
                <w:sz w:val="20"/>
                <w:szCs w:val="21"/>
              </w:rPr>
            </w:pPr>
          </w:p>
        </w:tc>
      </w:tr>
      <w:tr w:rsidR="00F975F9" w:rsidRPr="009D0202" w14:paraId="3B82A917" w14:textId="77777777" w:rsidTr="009149E7">
        <w:tc>
          <w:tcPr>
            <w:tcW w:w="828" w:type="dxa"/>
            <w:tcBorders>
              <w:top w:val="single" w:sz="4" w:space="0" w:color="C0C0C0"/>
              <w:left w:val="single" w:sz="4" w:space="0" w:color="C0C0C0"/>
              <w:bottom w:val="single" w:sz="4" w:space="0" w:color="C0C0C0"/>
              <w:right w:val="single" w:sz="4" w:space="0" w:color="C0C0C0"/>
            </w:tcBorders>
            <w:shd w:val="clear" w:color="auto" w:fill="auto"/>
          </w:tcPr>
          <w:p w14:paraId="40AC085C" w14:textId="77777777" w:rsidR="00F975F9" w:rsidRPr="009D0202" w:rsidRDefault="00F975F9" w:rsidP="009D0202">
            <w:pPr>
              <w:shd w:val="clear" w:color="auto" w:fill="FFFFFF" w:themeFill="background1"/>
              <w:jc w:val="center"/>
              <w:rPr>
                <w:rFonts w:ascii="Arial" w:hAnsi="Arial" w:cs="Arial"/>
                <w:sz w:val="21"/>
                <w:szCs w:val="21"/>
              </w:rPr>
            </w:pPr>
          </w:p>
        </w:tc>
        <w:tc>
          <w:tcPr>
            <w:tcW w:w="900" w:type="dxa"/>
            <w:tcBorders>
              <w:top w:val="single" w:sz="4" w:space="0" w:color="C0C0C0"/>
              <w:left w:val="single" w:sz="4" w:space="0" w:color="C0C0C0"/>
              <w:bottom w:val="single" w:sz="4" w:space="0" w:color="C0C0C0"/>
              <w:right w:val="single" w:sz="4" w:space="0" w:color="C0C0C0"/>
            </w:tcBorders>
            <w:shd w:val="clear" w:color="auto" w:fill="auto"/>
          </w:tcPr>
          <w:p w14:paraId="22C99022" w14:textId="77777777" w:rsidR="00F975F9" w:rsidRPr="009D0202" w:rsidRDefault="00F975F9" w:rsidP="009D0202">
            <w:pPr>
              <w:shd w:val="clear" w:color="auto" w:fill="FFFFFF" w:themeFill="background1"/>
              <w:rPr>
                <w:rFonts w:ascii="Arial" w:hAnsi="Arial" w:cs="Arial"/>
                <w:sz w:val="21"/>
                <w:szCs w:val="21"/>
              </w:rPr>
            </w:pPr>
            <w:r>
              <w:rPr>
                <w:rFonts w:ascii="Arial" w:hAnsi="Arial"/>
                <w:sz w:val="21"/>
              </w:rPr>
              <w:t>c.1.</w:t>
            </w:r>
          </w:p>
        </w:tc>
        <w:tc>
          <w:tcPr>
            <w:tcW w:w="6120" w:type="dxa"/>
            <w:gridSpan w:val="3"/>
            <w:tcBorders>
              <w:top w:val="single" w:sz="4" w:space="0" w:color="C0C0C0"/>
              <w:left w:val="single" w:sz="4" w:space="0" w:color="C0C0C0"/>
              <w:bottom w:val="single" w:sz="4" w:space="0" w:color="C0C0C0"/>
              <w:right w:val="single" w:sz="4" w:space="0" w:color="C0C0C0"/>
            </w:tcBorders>
            <w:shd w:val="clear" w:color="auto" w:fill="auto"/>
          </w:tcPr>
          <w:p w14:paraId="29AB329B" w14:textId="56644632" w:rsidR="00F975F9" w:rsidRPr="009D0202" w:rsidRDefault="00F975F9" w:rsidP="009D0202">
            <w:pPr>
              <w:shd w:val="clear" w:color="auto" w:fill="FFFFFF" w:themeFill="background1"/>
              <w:rPr>
                <w:rFonts w:ascii="Arial" w:hAnsi="Arial" w:cs="Arial"/>
                <w:sz w:val="21"/>
                <w:szCs w:val="21"/>
              </w:rPr>
            </w:pPr>
            <w:r>
              <w:rPr>
                <w:rFonts w:ascii="Arial" w:hAnsi="Arial"/>
                <w:sz w:val="21"/>
              </w:rPr>
              <w:t>25 kilogramok</w:t>
            </w:r>
            <w:r w:rsidR="00E47DBF">
              <w:rPr>
                <w:rFonts w:ascii="Arial" w:hAnsi="Arial"/>
                <w:sz w:val="21"/>
              </w:rPr>
              <w:t>o edo gutxiagoko pisua kanalean</w:t>
            </w:r>
          </w:p>
        </w:tc>
        <w:tc>
          <w:tcPr>
            <w:tcW w:w="1260" w:type="dxa"/>
            <w:tcBorders>
              <w:top w:val="single" w:sz="4" w:space="0" w:color="C0C0C0"/>
              <w:left w:val="single" w:sz="4" w:space="0" w:color="C0C0C0"/>
              <w:bottom w:val="single" w:sz="4" w:space="0" w:color="C0C0C0"/>
              <w:right w:val="single" w:sz="4" w:space="0" w:color="C0C0C0"/>
            </w:tcBorders>
            <w:shd w:val="clear" w:color="auto" w:fill="auto"/>
          </w:tcPr>
          <w:p w14:paraId="27C13E60" w14:textId="77777777" w:rsidR="00F975F9" w:rsidRPr="009D0202" w:rsidRDefault="00F975F9" w:rsidP="009D0202">
            <w:pPr>
              <w:shd w:val="clear" w:color="auto" w:fill="FFFFFF" w:themeFill="background1"/>
              <w:jc w:val="right"/>
              <w:rPr>
                <w:rFonts w:ascii="Arial" w:hAnsi="Arial" w:cs="Arial"/>
                <w:sz w:val="20"/>
              </w:rPr>
            </w:pPr>
            <w:r>
              <w:rPr>
                <w:rFonts w:ascii="Arial" w:hAnsi="Arial"/>
                <w:sz w:val="20"/>
              </w:rPr>
              <w:t>0,51</w:t>
            </w:r>
          </w:p>
        </w:tc>
      </w:tr>
      <w:tr w:rsidR="00F975F9" w:rsidRPr="009D0202" w14:paraId="132D3A6C" w14:textId="77777777" w:rsidTr="009149E7">
        <w:tc>
          <w:tcPr>
            <w:tcW w:w="828" w:type="dxa"/>
            <w:tcBorders>
              <w:top w:val="single" w:sz="4" w:space="0" w:color="C0C0C0"/>
              <w:left w:val="single" w:sz="4" w:space="0" w:color="C0C0C0"/>
              <w:bottom w:val="single" w:sz="4" w:space="0" w:color="C0C0C0"/>
              <w:right w:val="single" w:sz="4" w:space="0" w:color="C0C0C0"/>
            </w:tcBorders>
            <w:shd w:val="clear" w:color="auto" w:fill="auto"/>
          </w:tcPr>
          <w:p w14:paraId="1E9DA462" w14:textId="77777777" w:rsidR="00F975F9" w:rsidRPr="009D0202" w:rsidRDefault="00F975F9" w:rsidP="009D0202">
            <w:pPr>
              <w:shd w:val="clear" w:color="auto" w:fill="FFFFFF" w:themeFill="background1"/>
              <w:jc w:val="center"/>
              <w:rPr>
                <w:rFonts w:ascii="Arial" w:hAnsi="Arial" w:cs="Arial"/>
                <w:sz w:val="21"/>
                <w:szCs w:val="21"/>
              </w:rPr>
            </w:pPr>
          </w:p>
        </w:tc>
        <w:tc>
          <w:tcPr>
            <w:tcW w:w="900" w:type="dxa"/>
            <w:tcBorders>
              <w:top w:val="single" w:sz="4" w:space="0" w:color="C0C0C0"/>
              <w:left w:val="single" w:sz="4" w:space="0" w:color="C0C0C0"/>
              <w:bottom w:val="single" w:sz="4" w:space="0" w:color="C0C0C0"/>
              <w:right w:val="single" w:sz="4" w:space="0" w:color="C0C0C0"/>
            </w:tcBorders>
            <w:shd w:val="clear" w:color="auto" w:fill="auto"/>
          </w:tcPr>
          <w:p w14:paraId="20B812F4" w14:textId="77777777" w:rsidR="00F975F9" w:rsidRPr="009D0202" w:rsidRDefault="00F975F9" w:rsidP="009D0202">
            <w:pPr>
              <w:shd w:val="clear" w:color="auto" w:fill="FFFFFF" w:themeFill="background1"/>
              <w:rPr>
                <w:rFonts w:ascii="Arial" w:hAnsi="Arial" w:cs="Arial"/>
                <w:sz w:val="21"/>
                <w:szCs w:val="21"/>
              </w:rPr>
            </w:pPr>
            <w:r>
              <w:rPr>
                <w:rFonts w:ascii="Arial" w:hAnsi="Arial"/>
                <w:sz w:val="21"/>
              </w:rPr>
              <w:t>c.2.</w:t>
            </w:r>
          </w:p>
        </w:tc>
        <w:tc>
          <w:tcPr>
            <w:tcW w:w="6120" w:type="dxa"/>
            <w:gridSpan w:val="3"/>
            <w:tcBorders>
              <w:top w:val="single" w:sz="4" w:space="0" w:color="C0C0C0"/>
              <w:left w:val="single" w:sz="4" w:space="0" w:color="C0C0C0"/>
              <w:bottom w:val="single" w:sz="4" w:space="0" w:color="C0C0C0"/>
              <w:right w:val="single" w:sz="4" w:space="0" w:color="C0C0C0"/>
            </w:tcBorders>
            <w:shd w:val="clear" w:color="auto" w:fill="auto"/>
          </w:tcPr>
          <w:p w14:paraId="50BBDBD4" w14:textId="5BAB1384" w:rsidR="00F975F9" w:rsidRPr="009D0202" w:rsidRDefault="00F975F9" w:rsidP="009D0202">
            <w:pPr>
              <w:shd w:val="clear" w:color="auto" w:fill="FFFFFF" w:themeFill="background1"/>
              <w:rPr>
                <w:rFonts w:ascii="Arial" w:hAnsi="Arial" w:cs="Arial"/>
                <w:sz w:val="21"/>
                <w:szCs w:val="21"/>
              </w:rPr>
            </w:pPr>
            <w:r>
              <w:rPr>
                <w:rFonts w:ascii="Arial" w:hAnsi="Arial"/>
                <w:sz w:val="21"/>
              </w:rPr>
              <w:t>25 kil</w:t>
            </w:r>
            <w:r w:rsidR="00E47DBF">
              <w:rPr>
                <w:rFonts w:ascii="Arial" w:hAnsi="Arial"/>
                <w:sz w:val="21"/>
              </w:rPr>
              <w:t>ogramotik gorako pisua kanalean</w:t>
            </w:r>
          </w:p>
        </w:tc>
        <w:tc>
          <w:tcPr>
            <w:tcW w:w="1260" w:type="dxa"/>
            <w:tcBorders>
              <w:top w:val="single" w:sz="4" w:space="0" w:color="C0C0C0"/>
              <w:left w:val="single" w:sz="4" w:space="0" w:color="C0C0C0"/>
              <w:bottom w:val="single" w:sz="4" w:space="0" w:color="C0C0C0"/>
              <w:right w:val="single" w:sz="4" w:space="0" w:color="C0C0C0"/>
            </w:tcBorders>
            <w:shd w:val="clear" w:color="auto" w:fill="auto"/>
          </w:tcPr>
          <w:p w14:paraId="51ED2EE7" w14:textId="77777777" w:rsidR="00F975F9" w:rsidRPr="009D0202" w:rsidRDefault="00F975F9" w:rsidP="009D0202">
            <w:pPr>
              <w:shd w:val="clear" w:color="auto" w:fill="FFFFFF" w:themeFill="background1"/>
              <w:jc w:val="right"/>
              <w:rPr>
                <w:rFonts w:ascii="Arial" w:hAnsi="Arial" w:cs="Arial"/>
                <w:sz w:val="20"/>
              </w:rPr>
            </w:pPr>
            <w:r>
              <w:rPr>
                <w:rFonts w:ascii="Arial" w:hAnsi="Arial"/>
                <w:sz w:val="20"/>
              </w:rPr>
              <w:t>1,03</w:t>
            </w:r>
          </w:p>
        </w:tc>
      </w:tr>
      <w:tr w:rsidR="00F975F9" w:rsidRPr="009D0202" w14:paraId="1F0DE585" w14:textId="77777777" w:rsidTr="009149E7">
        <w:tc>
          <w:tcPr>
            <w:tcW w:w="828" w:type="dxa"/>
            <w:tcBorders>
              <w:top w:val="single" w:sz="4" w:space="0" w:color="C0C0C0"/>
              <w:left w:val="single" w:sz="4" w:space="0" w:color="C0C0C0"/>
              <w:bottom w:val="single" w:sz="4" w:space="0" w:color="C0C0C0"/>
              <w:right w:val="single" w:sz="4" w:space="0" w:color="C0C0C0"/>
            </w:tcBorders>
            <w:shd w:val="clear" w:color="auto" w:fill="auto"/>
          </w:tcPr>
          <w:p w14:paraId="4927074B" w14:textId="77777777" w:rsidR="00F975F9" w:rsidRPr="009D0202" w:rsidRDefault="00F975F9" w:rsidP="009D0202">
            <w:pPr>
              <w:shd w:val="clear" w:color="auto" w:fill="FFFFFF" w:themeFill="background1"/>
              <w:jc w:val="center"/>
              <w:rPr>
                <w:rFonts w:ascii="Arial" w:hAnsi="Arial" w:cs="Arial"/>
                <w:sz w:val="21"/>
                <w:szCs w:val="21"/>
              </w:rPr>
            </w:pPr>
            <w:r>
              <w:rPr>
                <w:rFonts w:ascii="Arial" w:hAnsi="Arial"/>
                <w:sz w:val="21"/>
              </w:rPr>
              <w:t>d)</w:t>
            </w:r>
          </w:p>
        </w:tc>
        <w:tc>
          <w:tcPr>
            <w:tcW w:w="7020" w:type="dxa"/>
            <w:gridSpan w:val="4"/>
            <w:tcBorders>
              <w:top w:val="single" w:sz="4" w:space="0" w:color="C0C0C0"/>
              <w:left w:val="single" w:sz="4" w:space="0" w:color="C0C0C0"/>
              <w:bottom w:val="single" w:sz="4" w:space="0" w:color="C0C0C0"/>
              <w:right w:val="single" w:sz="4" w:space="0" w:color="C0C0C0"/>
            </w:tcBorders>
            <w:shd w:val="clear" w:color="auto" w:fill="auto"/>
          </w:tcPr>
          <w:p w14:paraId="794F9BB7" w14:textId="77777777" w:rsidR="00F975F9" w:rsidRPr="009D0202" w:rsidRDefault="00F975F9" w:rsidP="009D0202">
            <w:pPr>
              <w:shd w:val="clear" w:color="auto" w:fill="FFFFFF" w:themeFill="background1"/>
              <w:rPr>
                <w:rFonts w:ascii="Arial" w:hAnsi="Arial" w:cs="Arial"/>
                <w:sz w:val="21"/>
                <w:szCs w:val="21"/>
              </w:rPr>
            </w:pPr>
            <w:r>
              <w:rPr>
                <w:rFonts w:ascii="Arial" w:hAnsi="Arial"/>
                <w:sz w:val="21"/>
              </w:rPr>
              <w:t>Ardikia eta ahunzkia:</w:t>
            </w:r>
          </w:p>
        </w:tc>
        <w:tc>
          <w:tcPr>
            <w:tcW w:w="1260" w:type="dxa"/>
            <w:tcBorders>
              <w:top w:val="single" w:sz="4" w:space="0" w:color="C0C0C0"/>
              <w:left w:val="single" w:sz="4" w:space="0" w:color="C0C0C0"/>
              <w:bottom w:val="single" w:sz="4" w:space="0" w:color="C0C0C0"/>
              <w:right w:val="single" w:sz="4" w:space="0" w:color="C0C0C0"/>
            </w:tcBorders>
            <w:shd w:val="clear" w:color="auto" w:fill="auto"/>
          </w:tcPr>
          <w:p w14:paraId="7E15A2A7" w14:textId="77777777" w:rsidR="00F975F9" w:rsidRPr="009D0202" w:rsidRDefault="00F975F9" w:rsidP="009D0202">
            <w:pPr>
              <w:shd w:val="clear" w:color="auto" w:fill="FFFFFF" w:themeFill="background1"/>
              <w:tabs>
                <w:tab w:val="decimal" w:pos="792"/>
              </w:tabs>
              <w:jc w:val="right"/>
              <w:rPr>
                <w:rFonts w:ascii="Arial" w:hAnsi="Arial" w:cs="Arial"/>
                <w:sz w:val="20"/>
                <w:szCs w:val="21"/>
              </w:rPr>
            </w:pPr>
          </w:p>
        </w:tc>
      </w:tr>
      <w:tr w:rsidR="00F975F9" w:rsidRPr="009D0202" w14:paraId="544FF305" w14:textId="77777777" w:rsidTr="009149E7">
        <w:tc>
          <w:tcPr>
            <w:tcW w:w="828" w:type="dxa"/>
            <w:tcBorders>
              <w:top w:val="single" w:sz="4" w:space="0" w:color="C0C0C0"/>
              <w:left w:val="single" w:sz="4" w:space="0" w:color="C0C0C0"/>
              <w:bottom w:val="single" w:sz="4" w:space="0" w:color="C0C0C0"/>
              <w:right w:val="single" w:sz="4" w:space="0" w:color="C0C0C0"/>
            </w:tcBorders>
            <w:shd w:val="clear" w:color="auto" w:fill="auto"/>
          </w:tcPr>
          <w:p w14:paraId="732AD4BD" w14:textId="77777777" w:rsidR="00F975F9" w:rsidRPr="009D0202" w:rsidRDefault="00F975F9" w:rsidP="009D0202">
            <w:pPr>
              <w:shd w:val="clear" w:color="auto" w:fill="FFFFFF" w:themeFill="background1"/>
              <w:rPr>
                <w:rFonts w:ascii="Arial" w:hAnsi="Arial" w:cs="Arial"/>
                <w:sz w:val="21"/>
                <w:szCs w:val="21"/>
              </w:rPr>
            </w:pPr>
          </w:p>
        </w:tc>
        <w:tc>
          <w:tcPr>
            <w:tcW w:w="900" w:type="dxa"/>
            <w:tcBorders>
              <w:top w:val="single" w:sz="4" w:space="0" w:color="C0C0C0"/>
              <w:left w:val="single" w:sz="4" w:space="0" w:color="C0C0C0"/>
              <w:bottom w:val="single" w:sz="4" w:space="0" w:color="C0C0C0"/>
              <w:right w:val="single" w:sz="4" w:space="0" w:color="C0C0C0"/>
            </w:tcBorders>
            <w:shd w:val="clear" w:color="auto" w:fill="auto"/>
          </w:tcPr>
          <w:p w14:paraId="4D30440E" w14:textId="77777777" w:rsidR="00F975F9" w:rsidRPr="009D0202" w:rsidRDefault="00F975F9" w:rsidP="009D0202">
            <w:pPr>
              <w:shd w:val="clear" w:color="auto" w:fill="FFFFFF" w:themeFill="background1"/>
              <w:rPr>
                <w:rFonts w:ascii="Arial" w:hAnsi="Arial" w:cs="Arial"/>
                <w:sz w:val="21"/>
                <w:szCs w:val="21"/>
              </w:rPr>
            </w:pPr>
            <w:r>
              <w:rPr>
                <w:rFonts w:ascii="Arial" w:hAnsi="Arial"/>
                <w:sz w:val="21"/>
              </w:rPr>
              <w:t>d.1.</w:t>
            </w:r>
          </w:p>
        </w:tc>
        <w:tc>
          <w:tcPr>
            <w:tcW w:w="6120" w:type="dxa"/>
            <w:gridSpan w:val="3"/>
            <w:tcBorders>
              <w:top w:val="single" w:sz="4" w:space="0" w:color="C0C0C0"/>
              <w:left w:val="single" w:sz="4" w:space="0" w:color="C0C0C0"/>
              <w:bottom w:val="single" w:sz="4" w:space="0" w:color="C0C0C0"/>
              <w:right w:val="single" w:sz="4" w:space="0" w:color="C0C0C0"/>
            </w:tcBorders>
            <w:shd w:val="clear" w:color="auto" w:fill="auto"/>
          </w:tcPr>
          <w:p w14:paraId="4FAFAE6B" w14:textId="76923255" w:rsidR="00F975F9" w:rsidRPr="009D0202" w:rsidRDefault="00F975F9" w:rsidP="009D0202">
            <w:pPr>
              <w:shd w:val="clear" w:color="auto" w:fill="FFFFFF" w:themeFill="background1"/>
              <w:rPr>
                <w:rFonts w:ascii="Arial" w:hAnsi="Arial" w:cs="Arial"/>
                <w:sz w:val="21"/>
                <w:szCs w:val="21"/>
              </w:rPr>
            </w:pPr>
            <w:r>
              <w:rPr>
                <w:rFonts w:ascii="Arial" w:hAnsi="Arial"/>
                <w:sz w:val="21"/>
              </w:rPr>
              <w:t>12 kilogramok</w:t>
            </w:r>
            <w:r w:rsidR="00E47DBF">
              <w:rPr>
                <w:rFonts w:ascii="Arial" w:hAnsi="Arial"/>
                <w:sz w:val="21"/>
              </w:rPr>
              <w:t>o edo gutxiagoko pisua kanalean</w:t>
            </w:r>
          </w:p>
        </w:tc>
        <w:tc>
          <w:tcPr>
            <w:tcW w:w="1260" w:type="dxa"/>
            <w:tcBorders>
              <w:top w:val="single" w:sz="4" w:space="0" w:color="C0C0C0"/>
              <w:left w:val="single" w:sz="4" w:space="0" w:color="C0C0C0"/>
              <w:bottom w:val="single" w:sz="4" w:space="0" w:color="C0C0C0"/>
              <w:right w:val="single" w:sz="4" w:space="0" w:color="C0C0C0"/>
            </w:tcBorders>
            <w:shd w:val="clear" w:color="auto" w:fill="auto"/>
          </w:tcPr>
          <w:p w14:paraId="21C316D7" w14:textId="77777777" w:rsidR="00F975F9" w:rsidRPr="009D0202" w:rsidRDefault="00F975F9" w:rsidP="009D0202">
            <w:pPr>
              <w:shd w:val="clear" w:color="auto" w:fill="FFFFFF" w:themeFill="background1"/>
              <w:jc w:val="right"/>
              <w:rPr>
                <w:rFonts w:ascii="Arial" w:hAnsi="Arial" w:cs="Arial"/>
                <w:sz w:val="20"/>
              </w:rPr>
            </w:pPr>
            <w:r>
              <w:rPr>
                <w:rFonts w:ascii="Arial" w:hAnsi="Arial"/>
                <w:sz w:val="20"/>
              </w:rPr>
              <w:t>0,15</w:t>
            </w:r>
          </w:p>
        </w:tc>
      </w:tr>
      <w:tr w:rsidR="00F975F9" w:rsidRPr="009D0202" w14:paraId="55814DE6" w14:textId="77777777" w:rsidTr="009149E7">
        <w:tc>
          <w:tcPr>
            <w:tcW w:w="828" w:type="dxa"/>
            <w:tcBorders>
              <w:top w:val="single" w:sz="4" w:space="0" w:color="C0C0C0"/>
              <w:left w:val="single" w:sz="4" w:space="0" w:color="C0C0C0"/>
              <w:bottom w:val="single" w:sz="4" w:space="0" w:color="C0C0C0"/>
              <w:right w:val="single" w:sz="4" w:space="0" w:color="C0C0C0"/>
            </w:tcBorders>
            <w:shd w:val="clear" w:color="auto" w:fill="auto"/>
          </w:tcPr>
          <w:p w14:paraId="1A2AFA82" w14:textId="77777777" w:rsidR="00F975F9" w:rsidRPr="009D0202" w:rsidRDefault="00F975F9" w:rsidP="009D0202">
            <w:pPr>
              <w:shd w:val="clear" w:color="auto" w:fill="FFFFFF" w:themeFill="background1"/>
              <w:rPr>
                <w:rFonts w:ascii="Arial" w:hAnsi="Arial" w:cs="Arial"/>
                <w:sz w:val="21"/>
                <w:szCs w:val="21"/>
              </w:rPr>
            </w:pPr>
          </w:p>
        </w:tc>
        <w:tc>
          <w:tcPr>
            <w:tcW w:w="900" w:type="dxa"/>
            <w:tcBorders>
              <w:top w:val="single" w:sz="4" w:space="0" w:color="C0C0C0"/>
              <w:left w:val="single" w:sz="4" w:space="0" w:color="C0C0C0"/>
              <w:bottom w:val="single" w:sz="4" w:space="0" w:color="C0C0C0"/>
              <w:right w:val="single" w:sz="4" w:space="0" w:color="C0C0C0"/>
            </w:tcBorders>
            <w:shd w:val="clear" w:color="auto" w:fill="auto"/>
          </w:tcPr>
          <w:p w14:paraId="7DD91215" w14:textId="77777777" w:rsidR="00F975F9" w:rsidRPr="009D0202" w:rsidRDefault="00F975F9" w:rsidP="009D0202">
            <w:pPr>
              <w:shd w:val="clear" w:color="auto" w:fill="FFFFFF" w:themeFill="background1"/>
              <w:rPr>
                <w:rFonts w:ascii="Arial" w:hAnsi="Arial" w:cs="Arial"/>
                <w:sz w:val="21"/>
                <w:szCs w:val="21"/>
              </w:rPr>
            </w:pPr>
            <w:r>
              <w:rPr>
                <w:rFonts w:ascii="Arial" w:hAnsi="Arial"/>
                <w:sz w:val="21"/>
              </w:rPr>
              <w:t>d.2.</w:t>
            </w:r>
          </w:p>
        </w:tc>
        <w:tc>
          <w:tcPr>
            <w:tcW w:w="6120" w:type="dxa"/>
            <w:gridSpan w:val="3"/>
            <w:tcBorders>
              <w:top w:val="single" w:sz="4" w:space="0" w:color="C0C0C0"/>
              <w:left w:val="single" w:sz="4" w:space="0" w:color="C0C0C0"/>
              <w:bottom w:val="single" w:sz="4" w:space="0" w:color="C0C0C0"/>
              <w:right w:val="single" w:sz="4" w:space="0" w:color="C0C0C0"/>
            </w:tcBorders>
            <w:shd w:val="clear" w:color="auto" w:fill="auto"/>
          </w:tcPr>
          <w:p w14:paraId="0B97AD10" w14:textId="76791F87" w:rsidR="00F975F9" w:rsidRPr="009D0202" w:rsidRDefault="00F975F9" w:rsidP="009D0202">
            <w:pPr>
              <w:shd w:val="clear" w:color="auto" w:fill="FFFFFF" w:themeFill="background1"/>
              <w:rPr>
                <w:rFonts w:ascii="Arial" w:hAnsi="Arial" w:cs="Arial"/>
                <w:sz w:val="21"/>
                <w:szCs w:val="21"/>
              </w:rPr>
            </w:pPr>
            <w:r>
              <w:rPr>
                <w:rFonts w:ascii="Arial" w:hAnsi="Arial"/>
                <w:sz w:val="21"/>
              </w:rPr>
              <w:t>12 kilogramotik gorako pisua kan</w:t>
            </w:r>
            <w:r w:rsidR="00E47DBF">
              <w:rPr>
                <w:rFonts w:ascii="Arial" w:hAnsi="Arial"/>
                <w:sz w:val="21"/>
              </w:rPr>
              <w:t>alean</w:t>
            </w:r>
          </w:p>
        </w:tc>
        <w:tc>
          <w:tcPr>
            <w:tcW w:w="1260" w:type="dxa"/>
            <w:tcBorders>
              <w:top w:val="single" w:sz="4" w:space="0" w:color="C0C0C0"/>
              <w:left w:val="single" w:sz="4" w:space="0" w:color="C0C0C0"/>
              <w:bottom w:val="single" w:sz="4" w:space="0" w:color="C0C0C0"/>
              <w:right w:val="single" w:sz="4" w:space="0" w:color="C0C0C0"/>
            </w:tcBorders>
            <w:shd w:val="clear" w:color="auto" w:fill="auto"/>
          </w:tcPr>
          <w:p w14:paraId="54D6F4FC" w14:textId="77777777" w:rsidR="00F975F9" w:rsidRPr="009D0202" w:rsidRDefault="00F975F9" w:rsidP="009D0202">
            <w:pPr>
              <w:shd w:val="clear" w:color="auto" w:fill="FFFFFF" w:themeFill="background1"/>
              <w:jc w:val="right"/>
              <w:rPr>
                <w:rFonts w:ascii="Arial" w:hAnsi="Arial" w:cs="Arial"/>
                <w:sz w:val="20"/>
              </w:rPr>
            </w:pPr>
            <w:r>
              <w:rPr>
                <w:rFonts w:ascii="Arial" w:hAnsi="Arial"/>
                <w:sz w:val="20"/>
              </w:rPr>
              <w:t>0,26</w:t>
            </w:r>
          </w:p>
        </w:tc>
      </w:tr>
      <w:tr w:rsidR="00F975F9" w:rsidRPr="009D0202" w14:paraId="68F60424" w14:textId="77777777" w:rsidTr="009149E7">
        <w:tc>
          <w:tcPr>
            <w:tcW w:w="828" w:type="dxa"/>
            <w:tcBorders>
              <w:top w:val="single" w:sz="4" w:space="0" w:color="C0C0C0"/>
              <w:left w:val="single" w:sz="4" w:space="0" w:color="C0C0C0"/>
              <w:bottom w:val="single" w:sz="4" w:space="0" w:color="C0C0C0"/>
              <w:right w:val="single" w:sz="4" w:space="0" w:color="C0C0C0"/>
            </w:tcBorders>
            <w:shd w:val="clear" w:color="auto" w:fill="auto"/>
          </w:tcPr>
          <w:p w14:paraId="5C964F0A" w14:textId="77777777" w:rsidR="00F975F9" w:rsidRPr="009D0202" w:rsidRDefault="00F975F9" w:rsidP="009D0202">
            <w:pPr>
              <w:shd w:val="clear" w:color="auto" w:fill="FFFFFF" w:themeFill="background1"/>
              <w:jc w:val="center"/>
              <w:rPr>
                <w:rFonts w:ascii="Arial" w:hAnsi="Arial" w:cs="Arial"/>
                <w:sz w:val="21"/>
                <w:szCs w:val="21"/>
              </w:rPr>
            </w:pPr>
            <w:r>
              <w:rPr>
                <w:rFonts w:ascii="Arial" w:hAnsi="Arial"/>
                <w:sz w:val="21"/>
              </w:rPr>
              <w:t>e)</w:t>
            </w:r>
          </w:p>
        </w:tc>
        <w:tc>
          <w:tcPr>
            <w:tcW w:w="7020" w:type="dxa"/>
            <w:gridSpan w:val="4"/>
            <w:tcBorders>
              <w:top w:val="single" w:sz="4" w:space="0" w:color="C0C0C0"/>
              <w:left w:val="single" w:sz="4" w:space="0" w:color="C0C0C0"/>
              <w:bottom w:val="single" w:sz="4" w:space="0" w:color="C0C0C0"/>
              <w:right w:val="single" w:sz="4" w:space="0" w:color="C0C0C0"/>
            </w:tcBorders>
            <w:shd w:val="clear" w:color="auto" w:fill="auto"/>
          </w:tcPr>
          <w:p w14:paraId="0D630E59" w14:textId="77777777" w:rsidR="00F975F9" w:rsidRPr="009D0202" w:rsidRDefault="00F975F9" w:rsidP="009D0202">
            <w:pPr>
              <w:shd w:val="clear" w:color="auto" w:fill="FFFFFF" w:themeFill="background1"/>
              <w:rPr>
                <w:rFonts w:ascii="Arial" w:hAnsi="Arial" w:cs="Arial"/>
                <w:sz w:val="21"/>
                <w:szCs w:val="21"/>
              </w:rPr>
            </w:pPr>
            <w:r>
              <w:rPr>
                <w:rFonts w:ascii="Arial" w:hAnsi="Arial"/>
                <w:sz w:val="21"/>
              </w:rPr>
              <w:t>Hegaztikia:</w:t>
            </w:r>
          </w:p>
        </w:tc>
        <w:tc>
          <w:tcPr>
            <w:tcW w:w="1260" w:type="dxa"/>
            <w:tcBorders>
              <w:top w:val="single" w:sz="4" w:space="0" w:color="C0C0C0"/>
              <w:left w:val="single" w:sz="4" w:space="0" w:color="C0C0C0"/>
              <w:bottom w:val="single" w:sz="4" w:space="0" w:color="C0C0C0"/>
              <w:right w:val="single" w:sz="4" w:space="0" w:color="C0C0C0"/>
            </w:tcBorders>
            <w:shd w:val="clear" w:color="auto" w:fill="auto"/>
          </w:tcPr>
          <w:p w14:paraId="2C2A2C66" w14:textId="77777777" w:rsidR="00F975F9" w:rsidRPr="009D0202" w:rsidRDefault="00F975F9" w:rsidP="009D0202">
            <w:pPr>
              <w:shd w:val="clear" w:color="auto" w:fill="FFFFFF" w:themeFill="background1"/>
              <w:tabs>
                <w:tab w:val="decimal" w:pos="792"/>
              </w:tabs>
              <w:jc w:val="right"/>
              <w:rPr>
                <w:rFonts w:ascii="Arial" w:hAnsi="Arial" w:cs="Arial"/>
                <w:sz w:val="20"/>
                <w:szCs w:val="21"/>
              </w:rPr>
            </w:pPr>
          </w:p>
        </w:tc>
      </w:tr>
      <w:tr w:rsidR="00F975F9" w:rsidRPr="009D0202" w14:paraId="75F16D68" w14:textId="77777777" w:rsidTr="009149E7">
        <w:tc>
          <w:tcPr>
            <w:tcW w:w="828" w:type="dxa"/>
            <w:tcBorders>
              <w:top w:val="single" w:sz="4" w:space="0" w:color="C0C0C0"/>
              <w:left w:val="single" w:sz="4" w:space="0" w:color="C0C0C0"/>
              <w:bottom w:val="single" w:sz="4" w:space="0" w:color="C0C0C0"/>
              <w:right w:val="single" w:sz="4" w:space="0" w:color="C0C0C0"/>
            </w:tcBorders>
            <w:shd w:val="clear" w:color="auto" w:fill="auto"/>
          </w:tcPr>
          <w:p w14:paraId="4109D708" w14:textId="77777777" w:rsidR="00F975F9" w:rsidRPr="009D0202" w:rsidRDefault="00F975F9" w:rsidP="009D0202">
            <w:pPr>
              <w:shd w:val="clear" w:color="auto" w:fill="FFFFFF" w:themeFill="background1"/>
              <w:rPr>
                <w:rFonts w:ascii="Arial" w:hAnsi="Arial" w:cs="Arial"/>
                <w:sz w:val="21"/>
                <w:szCs w:val="21"/>
              </w:rPr>
            </w:pPr>
          </w:p>
        </w:tc>
        <w:tc>
          <w:tcPr>
            <w:tcW w:w="900" w:type="dxa"/>
            <w:tcBorders>
              <w:top w:val="single" w:sz="4" w:space="0" w:color="C0C0C0"/>
              <w:left w:val="single" w:sz="4" w:space="0" w:color="C0C0C0"/>
              <w:bottom w:val="single" w:sz="4" w:space="0" w:color="C0C0C0"/>
              <w:right w:val="single" w:sz="4" w:space="0" w:color="C0C0C0"/>
            </w:tcBorders>
            <w:shd w:val="clear" w:color="auto" w:fill="auto"/>
          </w:tcPr>
          <w:p w14:paraId="318B34B6" w14:textId="77777777" w:rsidR="00F975F9" w:rsidRPr="009D0202" w:rsidRDefault="00F975F9" w:rsidP="009D0202">
            <w:pPr>
              <w:shd w:val="clear" w:color="auto" w:fill="FFFFFF" w:themeFill="background1"/>
              <w:rPr>
                <w:rFonts w:ascii="Arial" w:hAnsi="Arial" w:cs="Arial"/>
                <w:sz w:val="21"/>
                <w:szCs w:val="21"/>
              </w:rPr>
            </w:pPr>
            <w:r>
              <w:rPr>
                <w:rFonts w:ascii="Arial" w:hAnsi="Arial"/>
                <w:sz w:val="21"/>
              </w:rPr>
              <w:t>e.1.</w:t>
            </w:r>
          </w:p>
        </w:tc>
        <w:tc>
          <w:tcPr>
            <w:tcW w:w="6120" w:type="dxa"/>
            <w:gridSpan w:val="3"/>
            <w:tcBorders>
              <w:top w:val="single" w:sz="4" w:space="0" w:color="C0C0C0"/>
              <w:left w:val="single" w:sz="4" w:space="0" w:color="C0C0C0"/>
              <w:bottom w:val="single" w:sz="4" w:space="0" w:color="C0C0C0"/>
              <w:right w:val="single" w:sz="4" w:space="0" w:color="C0C0C0"/>
            </w:tcBorders>
            <w:shd w:val="clear" w:color="auto" w:fill="auto"/>
          </w:tcPr>
          <w:p w14:paraId="4471E5AF" w14:textId="2900D5CD" w:rsidR="00F975F9" w:rsidRPr="009D0202" w:rsidRDefault="00F975F9" w:rsidP="009D0202">
            <w:pPr>
              <w:shd w:val="clear" w:color="auto" w:fill="FFFFFF" w:themeFill="background1"/>
              <w:rPr>
                <w:rFonts w:ascii="Arial" w:hAnsi="Arial" w:cs="Arial"/>
                <w:sz w:val="21"/>
                <w:szCs w:val="21"/>
              </w:rPr>
            </w:pPr>
            <w:r>
              <w:rPr>
                <w:rFonts w:ascii="Arial" w:hAnsi="Arial"/>
                <w:sz w:val="21"/>
              </w:rPr>
              <w:t xml:space="preserve">Gallus </w:t>
            </w:r>
            <w:r w:rsidR="00E47DBF">
              <w:rPr>
                <w:rFonts w:ascii="Arial" w:hAnsi="Arial"/>
                <w:sz w:val="21"/>
              </w:rPr>
              <w:t>generoko hegaztiak eta pintadak</w:t>
            </w:r>
          </w:p>
        </w:tc>
        <w:tc>
          <w:tcPr>
            <w:tcW w:w="1260" w:type="dxa"/>
            <w:tcBorders>
              <w:top w:val="single" w:sz="4" w:space="0" w:color="C0C0C0"/>
              <w:left w:val="single" w:sz="4" w:space="0" w:color="C0C0C0"/>
              <w:bottom w:val="single" w:sz="4" w:space="0" w:color="C0C0C0"/>
              <w:right w:val="single" w:sz="4" w:space="0" w:color="C0C0C0"/>
            </w:tcBorders>
            <w:shd w:val="clear" w:color="auto" w:fill="auto"/>
          </w:tcPr>
          <w:p w14:paraId="608553EC" w14:textId="77777777" w:rsidR="00F975F9" w:rsidRPr="009D0202" w:rsidRDefault="00F975F9" w:rsidP="009D0202">
            <w:pPr>
              <w:shd w:val="clear" w:color="auto" w:fill="FFFFFF" w:themeFill="background1"/>
              <w:jc w:val="right"/>
              <w:rPr>
                <w:rFonts w:ascii="Arial" w:hAnsi="Arial" w:cs="Arial"/>
                <w:sz w:val="20"/>
              </w:rPr>
            </w:pPr>
            <w:r>
              <w:rPr>
                <w:rFonts w:ascii="Arial" w:hAnsi="Arial"/>
                <w:sz w:val="20"/>
              </w:rPr>
              <w:t>0,01</w:t>
            </w:r>
          </w:p>
        </w:tc>
      </w:tr>
      <w:tr w:rsidR="00F975F9" w:rsidRPr="009D0202" w14:paraId="69463691" w14:textId="77777777" w:rsidTr="009149E7">
        <w:tc>
          <w:tcPr>
            <w:tcW w:w="828" w:type="dxa"/>
            <w:tcBorders>
              <w:top w:val="single" w:sz="4" w:space="0" w:color="C0C0C0"/>
              <w:left w:val="single" w:sz="4" w:space="0" w:color="C0C0C0"/>
              <w:bottom w:val="single" w:sz="4" w:space="0" w:color="C0C0C0"/>
              <w:right w:val="single" w:sz="4" w:space="0" w:color="C0C0C0"/>
            </w:tcBorders>
            <w:shd w:val="clear" w:color="auto" w:fill="auto"/>
          </w:tcPr>
          <w:p w14:paraId="49FF2578" w14:textId="77777777" w:rsidR="00F975F9" w:rsidRPr="009D0202" w:rsidRDefault="00F975F9" w:rsidP="009D0202">
            <w:pPr>
              <w:shd w:val="clear" w:color="auto" w:fill="FFFFFF" w:themeFill="background1"/>
              <w:rPr>
                <w:rFonts w:ascii="Arial" w:hAnsi="Arial" w:cs="Arial"/>
                <w:sz w:val="21"/>
                <w:szCs w:val="21"/>
              </w:rPr>
            </w:pPr>
          </w:p>
        </w:tc>
        <w:tc>
          <w:tcPr>
            <w:tcW w:w="900" w:type="dxa"/>
            <w:tcBorders>
              <w:top w:val="single" w:sz="4" w:space="0" w:color="C0C0C0"/>
              <w:left w:val="single" w:sz="4" w:space="0" w:color="C0C0C0"/>
              <w:bottom w:val="single" w:sz="4" w:space="0" w:color="C0C0C0"/>
              <w:right w:val="single" w:sz="4" w:space="0" w:color="C0C0C0"/>
            </w:tcBorders>
            <w:shd w:val="clear" w:color="auto" w:fill="auto"/>
          </w:tcPr>
          <w:p w14:paraId="5C4D3BA4" w14:textId="77777777" w:rsidR="00F975F9" w:rsidRPr="009D0202" w:rsidRDefault="00F975F9" w:rsidP="009D0202">
            <w:pPr>
              <w:shd w:val="clear" w:color="auto" w:fill="FFFFFF" w:themeFill="background1"/>
              <w:rPr>
                <w:rFonts w:ascii="Arial" w:hAnsi="Arial" w:cs="Arial"/>
                <w:sz w:val="21"/>
                <w:szCs w:val="21"/>
              </w:rPr>
            </w:pPr>
            <w:r>
              <w:rPr>
                <w:rFonts w:ascii="Arial" w:hAnsi="Arial"/>
                <w:sz w:val="21"/>
              </w:rPr>
              <w:t>e.2.</w:t>
            </w:r>
          </w:p>
        </w:tc>
        <w:tc>
          <w:tcPr>
            <w:tcW w:w="6120" w:type="dxa"/>
            <w:gridSpan w:val="3"/>
            <w:tcBorders>
              <w:top w:val="single" w:sz="4" w:space="0" w:color="C0C0C0"/>
              <w:left w:val="single" w:sz="4" w:space="0" w:color="C0C0C0"/>
              <w:bottom w:val="single" w:sz="4" w:space="0" w:color="C0C0C0"/>
              <w:right w:val="single" w:sz="4" w:space="0" w:color="C0C0C0"/>
            </w:tcBorders>
            <w:shd w:val="clear" w:color="auto" w:fill="auto"/>
          </w:tcPr>
          <w:p w14:paraId="19F5F49F" w14:textId="1F9E2888" w:rsidR="00F975F9" w:rsidRPr="009D0202" w:rsidRDefault="00E47DBF" w:rsidP="009D0202">
            <w:pPr>
              <w:shd w:val="clear" w:color="auto" w:fill="FFFFFF" w:themeFill="background1"/>
              <w:rPr>
                <w:rFonts w:ascii="Arial" w:hAnsi="Arial" w:cs="Arial"/>
                <w:sz w:val="21"/>
                <w:szCs w:val="21"/>
              </w:rPr>
            </w:pPr>
            <w:r>
              <w:rPr>
                <w:rFonts w:ascii="Arial" w:hAnsi="Arial"/>
                <w:sz w:val="21"/>
              </w:rPr>
              <w:t>Ahateak eta antzarak</w:t>
            </w:r>
          </w:p>
        </w:tc>
        <w:tc>
          <w:tcPr>
            <w:tcW w:w="1260" w:type="dxa"/>
            <w:tcBorders>
              <w:top w:val="single" w:sz="4" w:space="0" w:color="C0C0C0"/>
              <w:left w:val="single" w:sz="4" w:space="0" w:color="C0C0C0"/>
              <w:bottom w:val="single" w:sz="4" w:space="0" w:color="C0C0C0"/>
              <w:right w:val="single" w:sz="4" w:space="0" w:color="C0C0C0"/>
            </w:tcBorders>
            <w:shd w:val="clear" w:color="auto" w:fill="auto"/>
          </w:tcPr>
          <w:p w14:paraId="0BB63CC6" w14:textId="77777777" w:rsidR="00F975F9" w:rsidRPr="009D0202" w:rsidRDefault="00F975F9" w:rsidP="009D0202">
            <w:pPr>
              <w:shd w:val="clear" w:color="auto" w:fill="FFFFFF" w:themeFill="background1"/>
              <w:jc w:val="right"/>
              <w:rPr>
                <w:rFonts w:ascii="Arial" w:hAnsi="Arial" w:cs="Arial"/>
                <w:sz w:val="20"/>
              </w:rPr>
            </w:pPr>
            <w:r>
              <w:rPr>
                <w:rFonts w:ascii="Arial" w:hAnsi="Arial"/>
                <w:sz w:val="20"/>
              </w:rPr>
              <w:t>0,01</w:t>
            </w:r>
          </w:p>
        </w:tc>
      </w:tr>
      <w:tr w:rsidR="00F975F9" w:rsidRPr="009D0202" w14:paraId="67677558" w14:textId="77777777" w:rsidTr="009149E7">
        <w:tc>
          <w:tcPr>
            <w:tcW w:w="828" w:type="dxa"/>
            <w:tcBorders>
              <w:top w:val="single" w:sz="4" w:space="0" w:color="C0C0C0"/>
              <w:left w:val="single" w:sz="4" w:space="0" w:color="C0C0C0"/>
              <w:bottom w:val="single" w:sz="4" w:space="0" w:color="C0C0C0"/>
              <w:right w:val="single" w:sz="4" w:space="0" w:color="C0C0C0"/>
            </w:tcBorders>
            <w:shd w:val="clear" w:color="auto" w:fill="auto"/>
          </w:tcPr>
          <w:p w14:paraId="45A8532F" w14:textId="77777777" w:rsidR="00F975F9" w:rsidRPr="009D0202" w:rsidRDefault="00F975F9" w:rsidP="009D0202">
            <w:pPr>
              <w:shd w:val="clear" w:color="auto" w:fill="FFFFFF" w:themeFill="background1"/>
              <w:rPr>
                <w:rFonts w:ascii="Arial" w:hAnsi="Arial" w:cs="Arial"/>
                <w:sz w:val="21"/>
                <w:szCs w:val="21"/>
              </w:rPr>
            </w:pPr>
          </w:p>
        </w:tc>
        <w:tc>
          <w:tcPr>
            <w:tcW w:w="900" w:type="dxa"/>
            <w:tcBorders>
              <w:top w:val="single" w:sz="4" w:space="0" w:color="C0C0C0"/>
              <w:left w:val="single" w:sz="4" w:space="0" w:color="C0C0C0"/>
              <w:bottom w:val="single" w:sz="4" w:space="0" w:color="C0C0C0"/>
              <w:right w:val="single" w:sz="4" w:space="0" w:color="C0C0C0"/>
            </w:tcBorders>
            <w:shd w:val="clear" w:color="auto" w:fill="auto"/>
          </w:tcPr>
          <w:p w14:paraId="658C0B3D" w14:textId="77777777" w:rsidR="00F975F9" w:rsidRPr="009D0202" w:rsidRDefault="00F975F9" w:rsidP="009D0202">
            <w:pPr>
              <w:shd w:val="clear" w:color="auto" w:fill="FFFFFF" w:themeFill="background1"/>
              <w:rPr>
                <w:rFonts w:ascii="Arial" w:hAnsi="Arial" w:cs="Arial"/>
                <w:sz w:val="21"/>
                <w:szCs w:val="21"/>
              </w:rPr>
            </w:pPr>
            <w:r>
              <w:rPr>
                <w:rFonts w:ascii="Arial" w:hAnsi="Arial"/>
                <w:sz w:val="21"/>
              </w:rPr>
              <w:t>e.3.</w:t>
            </w:r>
          </w:p>
        </w:tc>
        <w:tc>
          <w:tcPr>
            <w:tcW w:w="6120" w:type="dxa"/>
            <w:gridSpan w:val="3"/>
            <w:tcBorders>
              <w:top w:val="single" w:sz="4" w:space="0" w:color="C0C0C0"/>
              <w:left w:val="single" w:sz="4" w:space="0" w:color="C0C0C0"/>
              <w:bottom w:val="single" w:sz="4" w:space="0" w:color="C0C0C0"/>
              <w:right w:val="single" w:sz="4" w:space="0" w:color="C0C0C0"/>
            </w:tcBorders>
            <w:shd w:val="clear" w:color="auto" w:fill="auto"/>
          </w:tcPr>
          <w:p w14:paraId="489802D8" w14:textId="0B5EFCA8" w:rsidR="00F975F9" w:rsidRPr="009D0202" w:rsidRDefault="00E47DBF" w:rsidP="009D0202">
            <w:pPr>
              <w:shd w:val="clear" w:color="auto" w:fill="FFFFFF" w:themeFill="background1"/>
              <w:rPr>
                <w:rFonts w:ascii="Arial" w:hAnsi="Arial" w:cs="Arial"/>
                <w:sz w:val="21"/>
                <w:szCs w:val="21"/>
              </w:rPr>
            </w:pPr>
            <w:r>
              <w:rPr>
                <w:rFonts w:ascii="Arial" w:hAnsi="Arial"/>
                <w:sz w:val="21"/>
              </w:rPr>
              <w:t>Indioilarrak</w:t>
            </w:r>
          </w:p>
        </w:tc>
        <w:tc>
          <w:tcPr>
            <w:tcW w:w="1260" w:type="dxa"/>
            <w:tcBorders>
              <w:top w:val="single" w:sz="4" w:space="0" w:color="C0C0C0"/>
              <w:left w:val="single" w:sz="4" w:space="0" w:color="C0C0C0"/>
              <w:bottom w:val="single" w:sz="4" w:space="0" w:color="C0C0C0"/>
              <w:right w:val="single" w:sz="4" w:space="0" w:color="C0C0C0"/>
            </w:tcBorders>
            <w:shd w:val="clear" w:color="auto" w:fill="auto"/>
          </w:tcPr>
          <w:p w14:paraId="0AB1F097" w14:textId="77777777" w:rsidR="00F975F9" w:rsidRPr="009D0202" w:rsidRDefault="00F975F9" w:rsidP="009D0202">
            <w:pPr>
              <w:shd w:val="clear" w:color="auto" w:fill="FFFFFF" w:themeFill="background1"/>
              <w:jc w:val="right"/>
              <w:rPr>
                <w:rFonts w:ascii="Arial" w:hAnsi="Arial" w:cs="Arial"/>
                <w:sz w:val="20"/>
              </w:rPr>
            </w:pPr>
            <w:r>
              <w:rPr>
                <w:rFonts w:ascii="Arial" w:hAnsi="Arial"/>
                <w:sz w:val="20"/>
              </w:rPr>
              <w:t>0,03</w:t>
            </w:r>
          </w:p>
        </w:tc>
      </w:tr>
      <w:tr w:rsidR="00F975F9" w:rsidRPr="009D0202" w14:paraId="14419E69" w14:textId="77777777" w:rsidTr="009149E7">
        <w:tc>
          <w:tcPr>
            <w:tcW w:w="828" w:type="dxa"/>
            <w:tcBorders>
              <w:top w:val="single" w:sz="4" w:space="0" w:color="C0C0C0"/>
              <w:left w:val="single" w:sz="4" w:space="0" w:color="C0C0C0"/>
              <w:bottom w:val="single" w:sz="4" w:space="0" w:color="C0C0C0"/>
              <w:right w:val="single" w:sz="4" w:space="0" w:color="C0C0C0"/>
            </w:tcBorders>
            <w:shd w:val="clear" w:color="auto" w:fill="auto"/>
          </w:tcPr>
          <w:p w14:paraId="070D9C6B" w14:textId="77777777" w:rsidR="00F975F9" w:rsidRPr="009D0202" w:rsidRDefault="00F975F9" w:rsidP="009D0202">
            <w:pPr>
              <w:shd w:val="clear" w:color="auto" w:fill="FFFFFF" w:themeFill="background1"/>
              <w:rPr>
                <w:rFonts w:ascii="Arial" w:hAnsi="Arial" w:cs="Arial"/>
                <w:sz w:val="21"/>
                <w:szCs w:val="21"/>
              </w:rPr>
            </w:pPr>
          </w:p>
        </w:tc>
        <w:tc>
          <w:tcPr>
            <w:tcW w:w="900" w:type="dxa"/>
            <w:tcBorders>
              <w:top w:val="single" w:sz="4" w:space="0" w:color="C0C0C0"/>
              <w:left w:val="single" w:sz="4" w:space="0" w:color="C0C0C0"/>
              <w:bottom w:val="single" w:sz="4" w:space="0" w:color="C0C0C0"/>
              <w:right w:val="single" w:sz="4" w:space="0" w:color="C0C0C0"/>
            </w:tcBorders>
            <w:shd w:val="clear" w:color="auto" w:fill="auto"/>
          </w:tcPr>
          <w:p w14:paraId="30367A7B" w14:textId="77777777" w:rsidR="00F975F9" w:rsidRPr="009D0202" w:rsidRDefault="00F975F9" w:rsidP="009D0202">
            <w:pPr>
              <w:shd w:val="clear" w:color="auto" w:fill="FFFFFF" w:themeFill="background1"/>
              <w:rPr>
                <w:rFonts w:ascii="Arial" w:hAnsi="Arial" w:cs="Arial"/>
                <w:sz w:val="21"/>
                <w:szCs w:val="21"/>
              </w:rPr>
            </w:pPr>
            <w:r>
              <w:rPr>
                <w:rFonts w:ascii="Arial" w:hAnsi="Arial"/>
                <w:sz w:val="21"/>
              </w:rPr>
              <w:t>e.4.</w:t>
            </w:r>
          </w:p>
        </w:tc>
        <w:tc>
          <w:tcPr>
            <w:tcW w:w="6120" w:type="dxa"/>
            <w:gridSpan w:val="3"/>
            <w:tcBorders>
              <w:top w:val="single" w:sz="4" w:space="0" w:color="C0C0C0"/>
              <w:left w:val="single" w:sz="4" w:space="0" w:color="C0C0C0"/>
              <w:bottom w:val="single" w:sz="4" w:space="0" w:color="C0C0C0"/>
              <w:right w:val="single" w:sz="4" w:space="0" w:color="C0C0C0"/>
            </w:tcBorders>
            <w:shd w:val="clear" w:color="auto" w:fill="auto"/>
          </w:tcPr>
          <w:p w14:paraId="350590B5" w14:textId="07EAB213" w:rsidR="00F975F9" w:rsidRPr="009D0202" w:rsidRDefault="00E47DBF" w:rsidP="009D0202">
            <w:pPr>
              <w:shd w:val="clear" w:color="auto" w:fill="FFFFFF" w:themeFill="background1"/>
              <w:rPr>
                <w:rFonts w:ascii="Arial" w:hAnsi="Arial" w:cs="Arial"/>
                <w:sz w:val="21"/>
                <w:szCs w:val="21"/>
              </w:rPr>
            </w:pPr>
            <w:r>
              <w:rPr>
                <w:rFonts w:ascii="Arial" w:hAnsi="Arial"/>
                <w:sz w:val="21"/>
              </w:rPr>
              <w:t>Galeperrak eta eperrak</w:t>
            </w:r>
          </w:p>
        </w:tc>
        <w:tc>
          <w:tcPr>
            <w:tcW w:w="1260" w:type="dxa"/>
            <w:tcBorders>
              <w:top w:val="single" w:sz="4" w:space="0" w:color="C0C0C0"/>
              <w:left w:val="single" w:sz="4" w:space="0" w:color="C0C0C0"/>
              <w:bottom w:val="single" w:sz="4" w:space="0" w:color="C0C0C0"/>
              <w:right w:val="single" w:sz="4" w:space="0" w:color="C0C0C0"/>
            </w:tcBorders>
            <w:shd w:val="clear" w:color="auto" w:fill="auto"/>
          </w:tcPr>
          <w:p w14:paraId="318D494B" w14:textId="77777777" w:rsidR="00F975F9" w:rsidRPr="009D0202" w:rsidRDefault="00F975F9" w:rsidP="009D0202">
            <w:pPr>
              <w:shd w:val="clear" w:color="auto" w:fill="FFFFFF" w:themeFill="background1"/>
              <w:jc w:val="right"/>
              <w:rPr>
                <w:rFonts w:ascii="Arial" w:hAnsi="Arial" w:cs="Arial"/>
                <w:sz w:val="20"/>
              </w:rPr>
            </w:pPr>
            <w:r>
              <w:rPr>
                <w:rFonts w:ascii="Arial" w:hAnsi="Arial"/>
                <w:sz w:val="20"/>
              </w:rPr>
              <w:t>0,002</w:t>
            </w:r>
          </w:p>
        </w:tc>
      </w:tr>
      <w:tr w:rsidR="00F975F9" w:rsidRPr="009D0202" w14:paraId="7AEBAB18" w14:textId="77777777" w:rsidTr="009149E7">
        <w:tc>
          <w:tcPr>
            <w:tcW w:w="828" w:type="dxa"/>
            <w:tcBorders>
              <w:top w:val="single" w:sz="4" w:space="0" w:color="C0C0C0"/>
              <w:left w:val="single" w:sz="4" w:space="0" w:color="C0C0C0"/>
              <w:bottom w:val="single" w:sz="4" w:space="0" w:color="C0C0C0"/>
              <w:right w:val="single" w:sz="4" w:space="0" w:color="C0C0C0"/>
            </w:tcBorders>
            <w:shd w:val="clear" w:color="auto" w:fill="auto"/>
          </w:tcPr>
          <w:p w14:paraId="3466E5A8" w14:textId="77777777" w:rsidR="00F975F9" w:rsidRPr="009D0202" w:rsidRDefault="00F975F9" w:rsidP="009D0202">
            <w:pPr>
              <w:shd w:val="clear" w:color="auto" w:fill="FFFFFF" w:themeFill="background1"/>
              <w:jc w:val="center"/>
              <w:rPr>
                <w:rFonts w:ascii="Arial" w:hAnsi="Arial" w:cs="Arial"/>
                <w:sz w:val="21"/>
                <w:szCs w:val="21"/>
              </w:rPr>
            </w:pPr>
            <w:r>
              <w:rPr>
                <w:rFonts w:ascii="Arial" w:hAnsi="Arial"/>
                <w:sz w:val="21"/>
              </w:rPr>
              <w:t>f)</w:t>
            </w:r>
          </w:p>
        </w:tc>
        <w:tc>
          <w:tcPr>
            <w:tcW w:w="7020" w:type="dxa"/>
            <w:gridSpan w:val="4"/>
            <w:tcBorders>
              <w:top w:val="single" w:sz="4" w:space="0" w:color="C0C0C0"/>
              <w:left w:val="single" w:sz="4" w:space="0" w:color="C0C0C0"/>
              <w:bottom w:val="single" w:sz="4" w:space="0" w:color="C0C0C0"/>
              <w:right w:val="single" w:sz="4" w:space="0" w:color="C0C0C0"/>
            </w:tcBorders>
            <w:shd w:val="clear" w:color="auto" w:fill="auto"/>
          </w:tcPr>
          <w:p w14:paraId="6A852AC1" w14:textId="6E06847E" w:rsidR="00F975F9" w:rsidRPr="009D0202" w:rsidRDefault="00E47DBF" w:rsidP="009D0202">
            <w:pPr>
              <w:shd w:val="clear" w:color="auto" w:fill="FFFFFF" w:themeFill="background1"/>
              <w:rPr>
                <w:rFonts w:ascii="Arial" w:hAnsi="Arial" w:cs="Arial"/>
                <w:sz w:val="21"/>
                <w:szCs w:val="21"/>
              </w:rPr>
            </w:pPr>
            <w:r>
              <w:rPr>
                <w:rFonts w:ascii="Arial" w:hAnsi="Arial"/>
                <w:sz w:val="21"/>
              </w:rPr>
              <w:t>Abeletxeko untxikia</w:t>
            </w:r>
          </w:p>
        </w:tc>
        <w:tc>
          <w:tcPr>
            <w:tcW w:w="1260" w:type="dxa"/>
            <w:tcBorders>
              <w:top w:val="single" w:sz="4" w:space="0" w:color="C0C0C0"/>
              <w:left w:val="single" w:sz="4" w:space="0" w:color="C0C0C0"/>
              <w:bottom w:val="single" w:sz="4" w:space="0" w:color="C0C0C0"/>
              <w:right w:val="single" w:sz="4" w:space="0" w:color="C0C0C0"/>
            </w:tcBorders>
            <w:shd w:val="clear" w:color="auto" w:fill="auto"/>
          </w:tcPr>
          <w:p w14:paraId="11C62E52" w14:textId="77777777" w:rsidR="00F975F9" w:rsidRPr="009D0202" w:rsidRDefault="00F975F9" w:rsidP="009D0202">
            <w:pPr>
              <w:shd w:val="clear" w:color="auto" w:fill="FFFFFF" w:themeFill="background1"/>
              <w:tabs>
                <w:tab w:val="decimal" w:pos="792"/>
              </w:tabs>
              <w:jc w:val="right"/>
              <w:rPr>
                <w:rFonts w:ascii="Arial" w:hAnsi="Arial" w:cs="Arial"/>
                <w:sz w:val="20"/>
                <w:szCs w:val="21"/>
              </w:rPr>
            </w:pPr>
            <w:r>
              <w:rPr>
                <w:rFonts w:ascii="Arial" w:hAnsi="Arial"/>
                <w:sz w:val="20"/>
              </w:rPr>
              <w:t>0,01</w:t>
            </w:r>
          </w:p>
        </w:tc>
      </w:tr>
    </w:tbl>
    <w:p w14:paraId="3E0FB779" w14:textId="77777777" w:rsidR="00F975F9" w:rsidRPr="009D0202" w:rsidRDefault="00F975F9" w:rsidP="009D0202">
      <w:pPr>
        <w:shd w:val="clear" w:color="auto" w:fill="FFFFFF" w:themeFill="background1"/>
        <w:spacing w:before="120" w:after="120"/>
        <w:jc w:val="both"/>
        <w:rPr>
          <w:rFonts w:ascii="Arial" w:hAnsi="Arial" w:cs="Arial"/>
          <w:sz w:val="21"/>
          <w:szCs w:val="21"/>
        </w:rPr>
      </w:pPr>
      <w:r>
        <w:rPr>
          <w:rFonts w:ascii="Arial" w:hAnsi="Arial"/>
          <w:sz w:val="21"/>
        </w:rPr>
        <w:t>4. Zatikatze-lanetarako, zatikatu behar den tona kopuruaren arabera eta animalia-espeziearen arabera ezarriko da kuota. Hala, zatikatze-lanetarako, haragiak zatikatu aurretik duen benetako pisua hartuko da erreferentziatzat —hezurrak ere barnean direla—.</w:t>
      </w:r>
    </w:p>
    <w:p w14:paraId="7BFE6B41"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5. Zatikatze-geletako osasun-kontrol ofizialei dagokien kuota —barnean dela kanaletatik lortutako animalia-piezei etiketa eta marka jartzea—:</w:t>
      </w:r>
    </w:p>
    <w:tbl>
      <w:tblPr>
        <w:tblW w:w="9108" w:type="dxa"/>
        <w:tblBorders>
          <w:top w:val="single" w:sz="4" w:space="0" w:color="C0C0C0"/>
          <w:left w:val="single" w:sz="4" w:space="0" w:color="C0C0C0"/>
          <w:bottom w:val="single" w:sz="4" w:space="0" w:color="C0C0C0"/>
          <w:right w:val="single" w:sz="4" w:space="0" w:color="DDDDDD"/>
          <w:insideH w:val="single" w:sz="4" w:space="0" w:color="DDDDDD"/>
          <w:insideV w:val="single" w:sz="4" w:space="0" w:color="DDDDDD"/>
        </w:tblBorders>
        <w:tblLayout w:type="fixed"/>
        <w:tblLook w:val="01E0" w:firstRow="1" w:lastRow="1" w:firstColumn="1" w:lastColumn="1" w:noHBand="0" w:noVBand="0"/>
      </w:tblPr>
      <w:tblGrid>
        <w:gridCol w:w="828"/>
        <w:gridCol w:w="5220"/>
        <w:gridCol w:w="3060"/>
      </w:tblGrid>
      <w:tr w:rsidR="00F975F9" w:rsidRPr="009D0202" w14:paraId="1F9DD06C" w14:textId="77777777" w:rsidTr="009149E7">
        <w:tc>
          <w:tcPr>
            <w:tcW w:w="6048" w:type="dxa"/>
            <w:gridSpan w:val="2"/>
            <w:tcBorders>
              <w:top w:val="single" w:sz="4" w:space="0" w:color="C0C0C0"/>
              <w:left w:val="single" w:sz="4" w:space="0" w:color="C0C0C0"/>
              <w:bottom w:val="single" w:sz="4" w:space="0" w:color="C0C0C0"/>
              <w:right w:val="single" w:sz="4" w:space="0" w:color="C0C0C0"/>
            </w:tcBorders>
            <w:shd w:val="clear" w:color="auto" w:fill="auto"/>
          </w:tcPr>
          <w:p w14:paraId="6A6595B2" w14:textId="77777777" w:rsidR="00F975F9" w:rsidRPr="009D0202" w:rsidRDefault="00F975F9" w:rsidP="009D0202">
            <w:pPr>
              <w:shd w:val="clear" w:color="auto" w:fill="FFFFFF" w:themeFill="background1"/>
              <w:rPr>
                <w:rFonts w:ascii="Arial" w:hAnsi="Arial" w:cs="Arial"/>
                <w:sz w:val="21"/>
                <w:szCs w:val="21"/>
              </w:rPr>
            </w:pPr>
            <w:r>
              <w:rPr>
                <w:rFonts w:ascii="Arial" w:hAnsi="Arial"/>
                <w:sz w:val="21"/>
              </w:rPr>
              <w:t>Azienda mota</w:t>
            </w:r>
          </w:p>
        </w:tc>
        <w:tc>
          <w:tcPr>
            <w:tcW w:w="3060" w:type="dxa"/>
            <w:tcBorders>
              <w:top w:val="single" w:sz="4" w:space="0" w:color="C0C0C0"/>
              <w:left w:val="single" w:sz="4" w:space="0" w:color="C0C0C0"/>
              <w:bottom w:val="single" w:sz="4" w:space="0" w:color="C0C0C0"/>
              <w:right w:val="single" w:sz="4" w:space="0" w:color="C0C0C0"/>
            </w:tcBorders>
            <w:shd w:val="clear" w:color="auto" w:fill="auto"/>
          </w:tcPr>
          <w:p w14:paraId="562CBBE2" w14:textId="77777777" w:rsidR="00F975F9" w:rsidRPr="009D0202" w:rsidRDefault="00F975F9" w:rsidP="009D0202">
            <w:pPr>
              <w:shd w:val="clear" w:color="auto" w:fill="FFFFFF" w:themeFill="background1"/>
              <w:jc w:val="right"/>
              <w:rPr>
                <w:rFonts w:ascii="Arial" w:hAnsi="Arial" w:cs="Arial"/>
                <w:sz w:val="21"/>
                <w:szCs w:val="21"/>
              </w:rPr>
            </w:pPr>
            <w:r>
              <w:rPr>
                <w:rFonts w:ascii="Arial" w:hAnsi="Arial"/>
                <w:sz w:val="21"/>
              </w:rPr>
              <w:t>Animalia bakoitza hiltzeagatik ezarritako kuota</w:t>
            </w:r>
          </w:p>
          <w:p w14:paraId="0D30AE5D" w14:textId="77777777" w:rsidR="00F975F9" w:rsidRPr="009D0202" w:rsidRDefault="00F975F9" w:rsidP="009D0202">
            <w:pPr>
              <w:shd w:val="clear" w:color="auto" w:fill="FFFFFF" w:themeFill="background1"/>
              <w:jc w:val="right"/>
              <w:rPr>
                <w:rFonts w:ascii="Arial" w:hAnsi="Arial" w:cs="Arial"/>
                <w:sz w:val="21"/>
                <w:szCs w:val="21"/>
              </w:rPr>
            </w:pPr>
            <w:r>
              <w:rPr>
                <w:rFonts w:ascii="Arial" w:hAnsi="Arial"/>
                <w:sz w:val="21"/>
              </w:rPr>
              <w:t>euro/tona</w:t>
            </w:r>
          </w:p>
        </w:tc>
      </w:tr>
      <w:tr w:rsidR="00F975F9" w:rsidRPr="009D0202" w14:paraId="76595DDA" w14:textId="77777777" w:rsidTr="009149E7">
        <w:tc>
          <w:tcPr>
            <w:tcW w:w="828" w:type="dxa"/>
            <w:tcBorders>
              <w:top w:val="single" w:sz="4" w:space="0" w:color="C0C0C0"/>
              <w:left w:val="single" w:sz="4" w:space="0" w:color="C0C0C0"/>
              <w:bottom w:val="single" w:sz="4" w:space="0" w:color="C0C0C0"/>
              <w:right w:val="single" w:sz="4" w:space="0" w:color="C0C0C0"/>
            </w:tcBorders>
            <w:shd w:val="clear" w:color="auto" w:fill="auto"/>
          </w:tcPr>
          <w:p w14:paraId="04518047" w14:textId="77777777" w:rsidR="00F975F9" w:rsidRPr="009D0202" w:rsidRDefault="00F975F9" w:rsidP="009D0202">
            <w:pPr>
              <w:shd w:val="clear" w:color="auto" w:fill="FFFFFF" w:themeFill="background1"/>
              <w:jc w:val="center"/>
              <w:rPr>
                <w:rFonts w:ascii="Arial" w:hAnsi="Arial" w:cs="Arial"/>
                <w:sz w:val="21"/>
                <w:szCs w:val="21"/>
              </w:rPr>
            </w:pPr>
            <w:r>
              <w:rPr>
                <w:rFonts w:ascii="Arial" w:hAnsi="Arial"/>
                <w:sz w:val="21"/>
              </w:rPr>
              <w:t>a)</w:t>
            </w:r>
          </w:p>
        </w:tc>
        <w:tc>
          <w:tcPr>
            <w:tcW w:w="5220" w:type="dxa"/>
            <w:tcBorders>
              <w:top w:val="single" w:sz="4" w:space="0" w:color="C0C0C0"/>
              <w:left w:val="single" w:sz="4" w:space="0" w:color="C0C0C0"/>
              <w:bottom w:val="single" w:sz="4" w:space="0" w:color="C0C0C0"/>
              <w:right w:val="single" w:sz="4" w:space="0" w:color="C0C0C0"/>
            </w:tcBorders>
            <w:shd w:val="clear" w:color="auto" w:fill="auto"/>
          </w:tcPr>
          <w:p w14:paraId="45B2CA62" w14:textId="602562C2" w:rsidR="00F975F9" w:rsidRPr="009D0202" w:rsidRDefault="00F975F9" w:rsidP="009D0202">
            <w:pPr>
              <w:shd w:val="clear" w:color="auto" w:fill="FFFFFF" w:themeFill="background1"/>
              <w:rPr>
                <w:rFonts w:ascii="Arial" w:hAnsi="Arial" w:cs="Arial"/>
                <w:sz w:val="21"/>
                <w:szCs w:val="21"/>
              </w:rPr>
            </w:pPr>
            <w:r>
              <w:rPr>
                <w:rFonts w:ascii="Arial" w:hAnsi="Arial"/>
                <w:sz w:val="21"/>
              </w:rPr>
              <w:t>Behiak, txerriak, solipedo</w:t>
            </w:r>
            <w:r w:rsidR="00E47DBF">
              <w:rPr>
                <w:rFonts w:ascii="Arial" w:hAnsi="Arial"/>
                <w:sz w:val="21"/>
              </w:rPr>
              <w:t>ak/ekidoak, ardiak eta ahuntza</w:t>
            </w:r>
          </w:p>
        </w:tc>
        <w:tc>
          <w:tcPr>
            <w:tcW w:w="3060" w:type="dxa"/>
            <w:tcBorders>
              <w:top w:val="single" w:sz="4" w:space="0" w:color="C0C0C0"/>
              <w:left w:val="single" w:sz="4" w:space="0" w:color="C0C0C0"/>
              <w:bottom w:val="single" w:sz="4" w:space="0" w:color="C0C0C0"/>
              <w:right w:val="single" w:sz="4" w:space="0" w:color="C0C0C0"/>
            </w:tcBorders>
            <w:shd w:val="clear" w:color="auto" w:fill="auto"/>
          </w:tcPr>
          <w:p w14:paraId="770AD9FB" w14:textId="77777777" w:rsidR="00F975F9" w:rsidRPr="009D0202" w:rsidRDefault="00F975F9" w:rsidP="009D0202">
            <w:pPr>
              <w:shd w:val="clear" w:color="auto" w:fill="FFFFFF" w:themeFill="background1"/>
              <w:tabs>
                <w:tab w:val="decimal" w:pos="792"/>
              </w:tabs>
              <w:jc w:val="right"/>
              <w:rPr>
                <w:rFonts w:ascii="Arial" w:hAnsi="Arial" w:cs="Arial"/>
                <w:sz w:val="21"/>
                <w:szCs w:val="21"/>
              </w:rPr>
            </w:pPr>
            <w:r>
              <w:rPr>
                <w:rFonts w:ascii="Arial" w:hAnsi="Arial"/>
                <w:sz w:val="21"/>
              </w:rPr>
              <w:t>2,05</w:t>
            </w:r>
          </w:p>
        </w:tc>
      </w:tr>
      <w:tr w:rsidR="00F975F9" w:rsidRPr="009D0202" w14:paraId="5BACBD82" w14:textId="77777777" w:rsidTr="009149E7">
        <w:tc>
          <w:tcPr>
            <w:tcW w:w="828" w:type="dxa"/>
            <w:tcBorders>
              <w:top w:val="single" w:sz="4" w:space="0" w:color="C0C0C0"/>
              <w:left w:val="single" w:sz="4" w:space="0" w:color="C0C0C0"/>
              <w:bottom w:val="single" w:sz="4" w:space="0" w:color="C0C0C0"/>
              <w:right w:val="single" w:sz="4" w:space="0" w:color="C0C0C0"/>
            </w:tcBorders>
            <w:shd w:val="clear" w:color="auto" w:fill="auto"/>
          </w:tcPr>
          <w:p w14:paraId="5D727525" w14:textId="77777777" w:rsidR="00F975F9" w:rsidRPr="009D0202" w:rsidRDefault="00F975F9" w:rsidP="009D0202">
            <w:pPr>
              <w:shd w:val="clear" w:color="auto" w:fill="FFFFFF" w:themeFill="background1"/>
              <w:jc w:val="center"/>
              <w:rPr>
                <w:rFonts w:ascii="Arial" w:hAnsi="Arial" w:cs="Arial"/>
                <w:sz w:val="21"/>
                <w:szCs w:val="21"/>
              </w:rPr>
            </w:pPr>
            <w:r>
              <w:rPr>
                <w:rFonts w:ascii="Arial" w:hAnsi="Arial"/>
                <w:sz w:val="21"/>
              </w:rPr>
              <w:t>b)</w:t>
            </w:r>
          </w:p>
        </w:tc>
        <w:tc>
          <w:tcPr>
            <w:tcW w:w="5220" w:type="dxa"/>
            <w:tcBorders>
              <w:top w:val="single" w:sz="4" w:space="0" w:color="C0C0C0"/>
              <w:left w:val="single" w:sz="4" w:space="0" w:color="C0C0C0"/>
              <w:bottom w:val="single" w:sz="4" w:space="0" w:color="C0C0C0"/>
              <w:right w:val="single" w:sz="4" w:space="0" w:color="C0C0C0"/>
            </w:tcBorders>
            <w:shd w:val="clear" w:color="auto" w:fill="auto"/>
          </w:tcPr>
          <w:p w14:paraId="0B04FD83" w14:textId="3884BAEC" w:rsidR="00F975F9" w:rsidRPr="009D0202" w:rsidRDefault="00F975F9" w:rsidP="009D0202">
            <w:pPr>
              <w:shd w:val="clear" w:color="auto" w:fill="FFFFFF" w:themeFill="background1"/>
              <w:rPr>
                <w:rFonts w:ascii="Arial" w:hAnsi="Arial" w:cs="Arial"/>
                <w:sz w:val="21"/>
                <w:szCs w:val="21"/>
              </w:rPr>
            </w:pPr>
            <w:r>
              <w:rPr>
                <w:rFonts w:ascii="Arial" w:hAnsi="Arial"/>
                <w:sz w:val="21"/>
              </w:rPr>
              <w:t>Etxeko hegaztiak et</w:t>
            </w:r>
            <w:r w:rsidR="00E47DBF">
              <w:rPr>
                <w:rFonts w:ascii="Arial" w:hAnsi="Arial"/>
                <w:sz w:val="21"/>
              </w:rPr>
              <w:t>a abeletxeko untxiak</w:t>
            </w:r>
          </w:p>
        </w:tc>
        <w:tc>
          <w:tcPr>
            <w:tcW w:w="3060" w:type="dxa"/>
            <w:tcBorders>
              <w:top w:val="single" w:sz="4" w:space="0" w:color="C0C0C0"/>
              <w:left w:val="single" w:sz="4" w:space="0" w:color="C0C0C0"/>
              <w:bottom w:val="single" w:sz="4" w:space="0" w:color="C0C0C0"/>
              <w:right w:val="single" w:sz="4" w:space="0" w:color="C0C0C0"/>
            </w:tcBorders>
            <w:shd w:val="clear" w:color="auto" w:fill="auto"/>
          </w:tcPr>
          <w:p w14:paraId="597E41BC" w14:textId="77777777" w:rsidR="00F975F9" w:rsidRPr="009D0202" w:rsidRDefault="00F975F9" w:rsidP="009D0202">
            <w:pPr>
              <w:shd w:val="clear" w:color="auto" w:fill="FFFFFF" w:themeFill="background1"/>
              <w:tabs>
                <w:tab w:val="decimal" w:pos="792"/>
              </w:tabs>
              <w:jc w:val="right"/>
              <w:rPr>
                <w:rFonts w:ascii="Arial" w:hAnsi="Arial" w:cs="Arial"/>
                <w:sz w:val="21"/>
                <w:szCs w:val="21"/>
              </w:rPr>
            </w:pPr>
            <w:r>
              <w:rPr>
                <w:rFonts w:ascii="Arial" w:hAnsi="Arial"/>
                <w:sz w:val="21"/>
              </w:rPr>
              <w:t>1,54</w:t>
            </w:r>
          </w:p>
        </w:tc>
      </w:tr>
      <w:tr w:rsidR="00F975F9" w:rsidRPr="009D0202" w14:paraId="48F0B529" w14:textId="77777777" w:rsidTr="009149E7">
        <w:tc>
          <w:tcPr>
            <w:tcW w:w="828" w:type="dxa"/>
            <w:tcBorders>
              <w:top w:val="single" w:sz="4" w:space="0" w:color="C0C0C0"/>
              <w:left w:val="single" w:sz="4" w:space="0" w:color="C0C0C0"/>
              <w:bottom w:val="single" w:sz="4" w:space="0" w:color="C0C0C0"/>
              <w:right w:val="single" w:sz="4" w:space="0" w:color="C0C0C0"/>
            </w:tcBorders>
            <w:shd w:val="clear" w:color="auto" w:fill="auto"/>
          </w:tcPr>
          <w:p w14:paraId="0CEF19DE" w14:textId="77777777" w:rsidR="00F975F9" w:rsidRPr="009D0202" w:rsidRDefault="00F975F9" w:rsidP="009D0202">
            <w:pPr>
              <w:shd w:val="clear" w:color="auto" w:fill="FFFFFF" w:themeFill="background1"/>
              <w:jc w:val="center"/>
              <w:rPr>
                <w:rFonts w:ascii="Arial" w:hAnsi="Arial" w:cs="Arial"/>
                <w:sz w:val="21"/>
                <w:szCs w:val="21"/>
              </w:rPr>
            </w:pPr>
            <w:r>
              <w:rPr>
                <w:rFonts w:ascii="Arial" w:hAnsi="Arial"/>
                <w:sz w:val="21"/>
              </w:rPr>
              <w:t>c)</w:t>
            </w:r>
          </w:p>
        </w:tc>
        <w:tc>
          <w:tcPr>
            <w:tcW w:w="5220" w:type="dxa"/>
            <w:tcBorders>
              <w:top w:val="single" w:sz="4" w:space="0" w:color="C0C0C0"/>
              <w:left w:val="single" w:sz="4" w:space="0" w:color="C0C0C0"/>
              <w:bottom w:val="single" w:sz="4" w:space="0" w:color="C0C0C0"/>
              <w:right w:val="single" w:sz="4" w:space="0" w:color="C0C0C0"/>
            </w:tcBorders>
            <w:shd w:val="clear" w:color="auto" w:fill="auto"/>
          </w:tcPr>
          <w:p w14:paraId="4BC013DE" w14:textId="12AA6BCB" w:rsidR="00F975F9" w:rsidRPr="009D0202" w:rsidRDefault="00E47DBF" w:rsidP="009D0202">
            <w:pPr>
              <w:shd w:val="clear" w:color="auto" w:fill="FFFFFF" w:themeFill="background1"/>
              <w:rPr>
                <w:rFonts w:ascii="Arial" w:hAnsi="Arial" w:cs="Arial"/>
                <w:sz w:val="21"/>
                <w:szCs w:val="21"/>
              </w:rPr>
            </w:pPr>
            <w:r>
              <w:rPr>
                <w:rFonts w:ascii="Arial" w:hAnsi="Arial"/>
                <w:sz w:val="21"/>
              </w:rPr>
              <w:t>Lumadun eta iledun ehiza xehea</w:t>
            </w:r>
          </w:p>
        </w:tc>
        <w:tc>
          <w:tcPr>
            <w:tcW w:w="3060" w:type="dxa"/>
            <w:tcBorders>
              <w:top w:val="single" w:sz="4" w:space="0" w:color="C0C0C0"/>
              <w:left w:val="single" w:sz="4" w:space="0" w:color="C0C0C0"/>
              <w:bottom w:val="single" w:sz="4" w:space="0" w:color="C0C0C0"/>
              <w:right w:val="single" w:sz="4" w:space="0" w:color="C0C0C0"/>
            </w:tcBorders>
            <w:shd w:val="clear" w:color="auto" w:fill="auto"/>
          </w:tcPr>
          <w:p w14:paraId="22C70AA9" w14:textId="77777777" w:rsidR="00F975F9" w:rsidRPr="009D0202" w:rsidRDefault="00F975F9" w:rsidP="009D0202">
            <w:pPr>
              <w:shd w:val="clear" w:color="auto" w:fill="FFFFFF" w:themeFill="background1"/>
              <w:tabs>
                <w:tab w:val="decimal" w:pos="792"/>
              </w:tabs>
              <w:jc w:val="right"/>
              <w:rPr>
                <w:rFonts w:ascii="Arial" w:hAnsi="Arial" w:cs="Arial"/>
                <w:sz w:val="21"/>
                <w:szCs w:val="21"/>
              </w:rPr>
            </w:pPr>
            <w:r>
              <w:rPr>
                <w:rFonts w:ascii="Arial" w:hAnsi="Arial"/>
                <w:sz w:val="21"/>
              </w:rPr>
              <w:t>1,54</w:t>
            </w:r>
          </w:p>
        </w:tc>
      </w:tr>
      <w:tr w:rsidR="00F975F9" w:rsidRPr="009D0202" w14:paraId="3329DE46" w14:textId="77777777" w:rsidTr="009149E7">
        <w:tc>
          <w:tcPr>
            <w:tcW w:w="828" w:type="dxa"/>
            <w:tcBorders>
              <w:top w:val="single" w:sz="4" w:space="0" w:color="C0C0C0"/>
              <w:left w:val="single" w:sz="4" w:space="0" w:color="C0C0C0"/>
              <w:bottom w:val="single" w:sz="4" w:space="0" w:color="C0C0C0"/>
              <w:right w:val="single" w:sz="4" w:space="0" w:color="C0C0C0"/>
            </w:tcBorders>
            <w:shd w:val="clear" w:color="auto" w:fill="auto"/>
          </w:tcPr>
          <w:p w14:paraId="5562AF79" w14:textId="77777777" w:rsidR="00F975F9" w:rsidRPr="009D0202" w:rsidRDefault="00F975F9" w:rsidP="009D0202">
            <w:pPr>
              <w:shd w:val="clear" w:color="auto" w:fill="FFFFFF" w:themeFill="background1"/>
              <w:jc w:val="center"/>
              <w:rPr>
                <w:rFonts w:ascii="Arial" w:hAnsi="Arial" w:cs="Arial"/>
                <w:sz w:val="21"/>
                <w:szCs w:val="21"/>
              </w:rPr>
            </w:pPr>
            <w:r>
              <w:rPr>
                <w:rFonts w:ascii="Arial" w:hAnsi="Arial"/>
                <w:sz w:val="21"/>
              </w:rPr>
              <w:t>d)</w:t>
            </w:r>
          </w:p>
        </w:tc>
        <w:tc>
          <w:tcPr>
            <w:tcW w:w="5220" w:type="dxa"/>
            <w:tcBorders>
              <w:top w:val="single" w:sz="4" w:space="0" w:color="C0C0C0"/>
              <w:left w:val="single" w:sz="4" w:space="0" w:color="C0C0C0"/>
              <w:bottom w:val="single" w:sz="4" w:space="0" w:color="C0C0C0"/>
              <w:right w:val="single" w:sz="4" w:space="0" w:color="C0C0C0"/>
            </w:tcBorders>
            <w:shd w:val="clear" w:color="auto" w:fill="auto"/>
          </w:tcPr>
          <w:p w14:paraId="45F29D08" w14:textId="366ABC0A" w:rsidR="00F975F9" w:rsidRPr="009D0202" w:rsidRDefault="00F975F9" w:rsidP="009D0202">
            <w:pPr>
              <w:shd w:val="clear" w:color="auto" w:fill="FFFFFF" w:themeFill="background1"/>
              <w:rPr>
                <w:rFonts w:ascii="Arial" w:hAnsi="Arial" w:cs="Arial"/>
                <w:sz w:val="21"/>
                <w:szCs w:val="21"/>
              </w:rPr>
            </w:pPr>
            <w:r>
              <w:rPr>
                <w:rFonts w:ascii="Arial" w:hAnsi="Arial"/>
                <w:sz w:val="21"/>
              </w:rPr>
              <w:t>Err</w:t>
            </w:r>
            <w:r w:rsidR="00E47DBF">
              <w:rPr>
                <w:rFonts w:ascii="Arial" w:hAnsi="Arial"/>
                <w:sz w:val="21"/>
              </w:rPr>
              <w:t>atiteak (ostruka, emua, ñandua)</w:t>
            </w:r>
          </w:p>
        </w:tc>
        <w:tc>
          <w:tcPr>
            <w:tcW w:w="3060" w:type="dxa"/>
            <w:tcBorders>
              <w:top w:val="single" w:sz="4" w:space="0" w:color="C0C0C0"/>
              <w:left w:val="single" w:sz="4" w:space="0" w:color="C0C0C0"/>
              <w:bottom w:val="single" w:sz="4" w:space="0" w:color="C0C0C0"/>
              <w:right w:val="single" w:sz="4" w:space="0" w:color="C0C0C0"/>
            </w:tcBorders>
            <w:shd w:val="clear" w:color="auto" w:fill="auto"/>
          </w:tcPr>
          <w:p w14:paraId="077F2137" w14:textId="77777777" w:rsidR="00F975F9" w:rsidRPr="009D0202" w:rsidRDefault="00F975F9" w:rsidP="009D0202">
            <w:pPr>
              <w:shd w:val="clear" w:color="auto" w:fill="FFFFFF" w:themeFill="background1"/>
              <w:tabs>
                <w:tab w:val="decimal" w:pos="792"/>
              </w:tabs>
              <w:jc w:val="right"/>
              <w:rPr>
                <w:rFonts w:ascii="Arial" w:hAnsi="Arial" w:cs="Arial"/>
                <w:sz w:val="21"/>
                <w:szCs w:val="21"/>
              </w:rPr>
            </w:pPr>
            <w:r>
              <w:rPr>
                <w:rFonts w:ascii="Arial" w:hAnsi="Arial"/>
                <w:sz w:val="21"/>
              </w:rPr>
              <w:t>3,08</w:t>
            </w:r>
          </w:p>
        </w:tc>
      </w:tr>
      <w:tr w:rsidR="00F975F9" w:rsidRPr="009D0202" w14:paraId="2DEB5784" w14:textId="77777777" w:rsidTr="009149E7">
        <w:tc>
          <w:tcPr>
            <w:tcW w:w="828" w:type="dxa"/>
            <w:tcBorders>
              <w:top w:val="single" w:sz="4" w:space="0" w:color="C0C0C0"/>
              <w:left w:val="single" w:sz="4" w:space="0" w:color="C0C0C0"/>
              <w:bottom w:val="single" w:sz="4" w:space="0" w:color="C0C0C0"/>
              <w:right w:val="single" w:sz="4" w:space="0" w:color="C0C0C0"/>
            </w:tcBorders>
            <w:shd w:val="clear" w:color="auto" w:fill="auto"/>
          </w:tcPr>
          <w:p w14:paraId="6840EC1C" w14:textId="77777777" w:rsidR="00F975F9" w:rsidRPr="009D0202" w:rsidRDefault="00F975F9" w:rsidP="009D0202">
            <w:pPr>
              <w:shd w:val="clear" w:color="auto" w:fill="FFFFFF" w:themeFill="background1"/>
              <w:jc w:val="center"/>
              <w:rPr>
                <w:rFonts w:ascii="Arial" w:hAnsi="Arial" w:cs="Arial"/>
                <w:sz w:val="21"/>
                <w:szCs w:val="21"/>
              </w:rPr>
            </w:pPr>
            <w:r>
              <w:rPr>
                <w:rFonts w:ascii="Arial" w:hAnsi="Arial"/>
                <w:sz w:val="21"/>
              </w:rPr>
              <w:t>e)</w:t>
            </w:r>
          </w:p>
        </w:tc>
        <w:tc>
          <w:tcPr>
            <w:tcW w:w="5220" w:type="dxa"/>
            <w:tcBorders>
              <w:top w:val="single" w:sz="4" w:space="0" w:color="C0C0C0"/>
              <w:left w:val="single" w:sz="4" w:space="0" w:color="C0C0C0"/>
              <w:bottom w:val="single" w:sz="4" w:space="0" w:color="C0C0C0"/>
              <w:right w:val="single" w:sz="4" w:space="0" w:color="C0C0C0"/>
            </w:tcBorders>
            <w:shd w:val="clear" w:color="auto" w:fill="auto"/>
          </w:tcPr>
          <w:p w14:paraId="1DAECF5B" w14:textId="1DED0E6F" w:rsidR="00F975F9" w:rsidRPr="009D0202" w:rsidRDefault="00E47DBF" w:rsidP="009D0202">
            <w:pPr>
              <w:shd w:val="clear" w:color="auto" w:fill="FFFFFF" w:themeFill="background1"/>
              <w:rPr>
                <w:rFonts w:ascii="Arial" w:hAnsi="Arial" w:cs="Arial"/>
                <w:sz w:val="21"/>
                <w:szCs w:val="21"/>
              </w:rPr>
            </w:pPr>
            <w:r>
              <w:rPr>
                <w:rFonts w:ascii="Arial" w:hAnsi="Arial"/>
                <w:sz w:val="21"/>
              </w:rPr>
              <w:t>Basurdeak eta hausnarkariak</w:t>
            </w:r>
          </w:p>
        </w:tc>
        <w:tc>
          <w:tcPr>
            <w:tcW w:w="3060" w:type="dxa"/>
            <w:tcBorders>
              <w:top w:val="single" w:sz="4" w:space="0" w:color="C0C0C0"/>
              <w:left w:val="single" w:sz="4" w:space="0" w:color="C0C0C0"/>
              <w:bottom w:val="single" w:sz="4" w:space="0" w:color="C0C0C0"/>
              <w:right w:val="single" w:sz="4" w:space="0" w:color="C0C0C0"/>
            </w:tcBorders>
            <w:shd w:val="clear" w:color="auto" w:fill="auto"/>
          </w:tcPr>
          <w:p w14:paraId="5655A016" w14:textId="77777777" w:rsidR="00F975F9" w:rsidRPr="009D0202" w:rsidRDefault="00F975F9" w:rsidP="009D0202">
            <w:pPr>
              <w:shd w:val="clear" w:color="auto" w:fill="FFFFFF" w:themeFill="background1"/>
              <w:tabs>
                <w:tab w:val="decimal" w:pos="792"/>
              </w:tabs>
              <w:jc w:val="right"/>
              <w:rPr>
                <w:rFonts w:ascii="Arial" w:hAnsi="Arial" w:cs="Arial"/>
                <w:sz w:val="21"/>
                <w:szCs w:val="21"/>
              </w:rPr>
            </w:pPr>
            <w:r>
              <w:rPr>
                <w:rFonts w:ascii="Arial" w:hAnsi="Arial"/>
                <w:sz w:val="21"/>
              </w:rPr>
              <w:t>2,05</w:t>
            </w:r>
          </w:p>
        </w:tc>
      </w:tr>
    </w:tbl>
    <w:p w14:paraId="38892F88" w14:textId="77777777" w:rsidR="00F975F9" w:rsidRPr="009D0202" w:rsidRDefault="00F975F9" w:rsidP="009D0202">
      <w:pPr>
        <w:shd w:val="clear" w:color="auto" w:fill="FFFFFF" w:themeFill="background1"/>
        <w:spacing w:before="120" w:after="120"/>
        <w:jc w:val="both"/>
        <w:rPr>
          <w:rFonts w:ascii="Arial" w:hAnsi="Arial" w:cs="Arial"/>
          <w:sz w:val="21"/>
          <w:szCs w:val="21"/>
        </w:rPr>
      </w:pPr>
      <w:r>
        <w:rPr>
          <w:rFonts w:ascii="Arial" w:hAnsi="Arial"/>
          <w:sz w:val="21"/>
        </w:rPr>
        <w:t>6. Ehizakia prozesatzeko geletako kontrol ofizialei dagokien kuota —barnean dela kanaletatik lortutako animalia-piezei etiketa eta marka jartzea—:</w:t>
      </w:r>
    </w:p>
    <w:tbl>
      <w:tblPr>
        <w:tblW w:w="9108" w:type="dxa"/>
        <w:tblBorders>
          <w:top w:val="single" w:sz="4" w:space="0" w:color="C0C0C0"/>
          <w:left w:val="single" w:sz="4" w:space="0" w:color="C0C0C0"/>
          <w:bottom w:val="single" w:sz="4" w:space="0" w:color="C0C0C0"/>
          <w:right w:val="single" w:sz="4" w:space="0" w:color="DDDDDD"/>
          <w:insideH w:val="single" w:sz="4" w:space="0" w:color="DDDDDD"/>
          <w:insideV w:val="single" w:sz="4" w:space="0" w:color="DDDDDD"/>
        </w:tblBorders>
        <w:tblLayout w:type="fixed"/>
        <w:tblLook w:val="01E0" w:firstRow="1" w:lastRow="1" w:firstColumn="1" w:lastColumn="1" w:noHBand="0" w:noVBand="0"/>
      </w:tblPr>
      <w:tblGrid>
        <w:gridCol w:w="828"/>
        <w:gridCol w:w="5220"/>
        <w:gridCol w:w="3060"/>
      </w:tblGrid>
      <w:tr w:rsidR="00F975F9" w:rsidRPr="009D0202" w14:paraId="717FCC1E" w14:textId="77777777" w:rsidTr="009149E7">
        <w:tc>
          <w:tcPr>
            <w:tcW w:w="6048" w:type="dxa"/>
            <w:gridSpan w:val="2"/>
            <w:tcBorders>
              <w:top w:val="single" w:sz="4" w:space="0" w:color="C0C0C0"/>
              <w:left w:val="single" w:sz="4" w:space="0" w:color="C0C0C0"/>
              <w:bottom w:val="single" w:sz="4" w:space="0" w:color="C0C0C0"/>
              <w:right w:val="single" w:sz="4" w:space="0" w:color="C0C0C0"/>
            </w:tcBorders>
            <w:shd w:val="clear" w:color="auto" w:fill="auto"/>
          </w:tcPr>
          <w:p w14:paraId="01F14050" w14:textId="77777777" w:rsidR="00F975F9" w:rsidRPr="009D0202" w:rsidRDefault="00F975F9" w:rsidP="009D0202">
            <w:pPr>
              <w:shd w:val="clear" w:color="auto" w:fill="FFFFFF" w:themeFill="background1"/>
              <w:rPr>
                <w:rFonts w:ascii="Arial" w:hAnsi="Arial" w:cs="Arial"/>
                <w:sz w:val="21"/>
                <w:szCs w:val="21"/>
              </w:rPr>
            </w:pPr>
            <w:r>
              <w:rPr>
                <w:rFonts w:ascii="Arial" w:hAnsi="Arial"/>
                <w:sz w:val="21"/>
              </w:rPr>
              <w:t>Azienda mota</w:t>
            </w:r>
          </w:p>
        </w:tc>
        <w:tc>
          <w:tcPr>
            <w:tcW w:w="3060" w:type="dxa"/>
            <w:tcBorders>
              <w:top w:val="single" w:sz="4" w:space="0" w:color="C0C0C0"/>
              <w:left w:val="single" w:sz="4" w:space="0" w:color="C0C0C0"/>
              <w:bottom w:val="single" w:sz="4" w:space="0" w:color="C0C0C0"/>
              <w:right w:val="single" w:sz="4" w:space="0" w:color="C0C0C0"/>
            </w:tcBorders>
            <w:shd w:val="clear" w:color="auto" w:fill="auto"/>
          </w:tcPr>
          <w:p w14:paraId="1F3CF09E" w14:textId="77777777" w:rsidR="00F975F9" w:rsidRPr="009D0202" w:rsidRDefault="00F975F9" w:rsidP="009D0202">
            <w:pPr>
              <w:shd w:val="clear" w:color="auto" w:fill="FFFFFF" w:themeFill="background1"/>
              <w:jc w:val="right"/>
              <w:rPr>
                <w:rFonts w:ascii="Arial" w:hAnsi="Arial" w:cs="Arial"/>
                <w:sz w:val="21"/>
                <w:szCs w:val="21"/>
              </w:rPr>
            </w:pPr>
            <w:r>
              <w:rPr>
                <w:rFonts w:ascii="Arial" w:hAnsi="Arial"/>
                <w:sz w:val="21"/>
              </w:rPr>
              <w:t>Animalia bakoitza hiltzeagatik ezarritako kuota</w:t>
            </w:r>
          </w:p>
          <w:p w14:paraId="7FE78FAD" w14:textId="77777777" w:rsidR="00F975F9" w:rsidRPr="009D0202" w:rsidRDefault="00F975F9" w:rsidP="009D0202">
            <w:pPr>
              <w:shd w:val="clear" w:color="auto" w:fill="FFFFFF" w:themeFill="background1"/>
              <w:jc w:val="right"/>
              <w:rPr>
                <w:rFonts w:ascii="Arial" w:hAnsi="Arial" w:cs="Arial"/>
                <w:sz w:val="21"/>
                <w:szCs w:val="21"/>
              </w:rPr>
            </w:pPr>
            <w:r>
              <w:rPr>
                <w:rFonts w:ascii="Arial" w:hAnsi="Arial"/>
                <w:sz w:val="21"/>
              </w:rPr>
              <w:t>euro/animalia</w:t>
            </w:r>
          </w:p>
        </w:tc>
      </w:tr>
      <w:tr w:rsidR="00F975F9" w:rsidRPr="009D0202" w14:paraId="0B726641" w14:textId="77777777" w:rsidTr="009149E7">
        <w:tc>
          <w:tcPr>
            <w:tcW w:w="828" w:type="dxa"/>
            <w:tcBorders>
              <w:top w:val="single" w:sz="4" w:space="0" w:color="C0C0C0"/>
              <w:left w:val="single" w:sz="4" w:space="0" w:color="C0C0C0"/>
              <w:bottom w:val="single" w:sz="4" w:space="0" w:color="C0C0C0"/>
              <w:right w:val="single" w:sz="4" w:space="0" w:color="C0C0C0"/>
            </w:tcBorders>
            <w:shd w:val="clear" w:color="auto" w:fill="auto"/>
          </w:tcPr>
          <w:p w14:paraId="4EC686DF" w14:textId="77777777" w:rsidR="00F975F9" w:rsidRPr="009D0202" w:rsidRDefault="00F975F9" w:rsidP="009D0202">
            <w:pPr>
              <w:shd w:val="clear" w:color="auto" w:fill="FFFFFF" w:themeFill="background1"/>
              <w:jc w:val="center"/>
              <w:rPr>
                <w:rFonts w:ascii="Arial" w:hAnsi="Arial" w:cs="Arial"/>
                <w:sz w:val="21"/>
                <w:szCs w:val="21"/>
              </w:rPr>
            </w:pPr>
            <w:r>
              <w:rPr>
                <w:rFonts w:ascii="Arial" w:hAnsi="Arial"/>
                <w:sz w:val="21"/>
              </w:rPr>
              <w:t>a)</w:t>
            </w:r>
          </w:p>
        </w:tc>
        <w:tc>
          <w:tcPr>
            <w:tcW w:w="5220" w:type="dxa"/>
            <w:tcBorders>
              <w:top w:val="single" w:sz="4" w:space="0" w:color="C0C0C0"/>
              <w:left w:val="single" w:sz="4" w:space="0" w:color="C0C0C0"/>
              <w:bottom w:val="single" w:sz="4" w:space="0" w:color="C0C0C0"/>
              <w:right w:val="single" w:sz="4" w:space="0" w:color="C0C0C0"/>
            </w:tcBorders>
            <w:shd w:val="clear" w:color="auto" w:fill="auto"/>
          </w:tcPr>
          <w:p w14:paraId="3130E91C" w14:textId="0CCF3D41" w:rsidR="00F975F9" w:rsidRPr="009D0202" w:rsidRDefault="00E47DBF" w:rsidP="009D0202">
            <w:pPr>
              <w:shd w:val="clear" w:color="auto" w:fill="FFFFFF" w:themeFill="background1"/>
              <w:rPr>
                <w:rFonts w:ascii="Arial" w:hAnsi="Arial" w:cs="Arial"/>
                <w:sz w:val="21"/>
                <w:szCs w:val="21"/>
              </w:rPr>
            </w:pPr>
            <w:r>
              <w:rPr>
                <w:rFonts w:ascii="Arial" w:hAnsi="Arial"/>
                <w:sz w:val="21"/>
              </w:rPr>
              <w:t>Lumadun ehiza xehea</w:t>
            </w:r>
          </w:p>
        </w:tc>
        <w:tc>
          <w:tcPr>
            <w:tcW w:w="3060" w:type="dxa"/>
            <w:tcBorders>
              <w:top w:val="single" w:sz="4" w:space="0" w:color="C0C0C0"/>
              <w:left w:val="single" w:sz="4" w:space="0" w:color="C0C0C0"/>
              <w:bottom w:val="single" w:sz="4" w:space="0" w:color="C0C0C0"/>
              <w:right w:val="single" w:sz="4" w:space="0" w:color="C0C0C0"/>
            </w:tcBorders>
            <w:shd w:val="clear" w:color="auto" w:fill="auto"/>
          </w:tcPr>
          <w:p w14:paraId="3C6BB7AE" w14:textId="77777777" w:rsidR="00F975F9" w:rsidRPr="009D0202" w:rsidRDefault="00F975F9" w:rsidP="009D0202">
            <w:pPr>
              <w:shd w:val="clear" w:color="auto" w:fill="FFFFFF" w:themeFill="background1"/>
              <w:tabs>
                <w:tab w:val="decimal" w:pos="792"/>
              </w:tabs>
              <w:jc w:val="right"/>
              <w:rPr>
                <w:rFonts w:ascii="Arial" w:hAnsi="Arial" w:cs="Arial"/>
                <w:sz w:val="21"/>
                <w:szCs w:val="21"/>
              </w:rPr>
            </w:pPr>
            <w:r>
              <w:rPr>
                <w:rFonts w:ascii="Arial" w:hAnsi="Arial"/>
                <w:sz w:val="21"/>
              </w:rPr>
              <w:t>0,01</w:t>
            </w:r>
          </w:p>
        </w:tc>
      </w:tr>
      <w:tr w:rsidR="00F975F9" w:rsidRPr="009D0202" w14:paraId="21A44B75" w14:textId="77777777" w:rsidTr="009149E7">
        <w:tc>
          <w:tcPr>
            <w:tcW w:w="828" w:type="dxa"/>
            <w:tcBorders>
              <w:top w:val="single" w:sz="4" w:space="0" w:color="C0C0C0"/>
              <w:left w:val="single" w:sz="4" w:space="0" w:color="C0C0C0"/>
              <w:bottom w:val="single" w:sz="4" w:space="0" w:color="C0C0C0"/>
              <w:right w:val="single" w:sz="4" w:space="0" w:color="C0C0C0"/>
            </w:tcBorders>
            <w:shd w:val="clear" w:color="auto" w:fill="auto"/>
          </w:tcPr>
          <w:p w14:paraId="3EC98F80" w14:textId="77777777" w:rsidR="00F975F9" w:rsidRPr="009D0202" w:rsidRDefault="00F975F9" w:rsidP="009D0202">
            <w:pPr>
              <w:shd w:val="clear" w:color="auto" w:fill="FFFFFF" w:themeFill="background1"/>
              <w:jc w:val="center"/>
              <w:rPr>
                <w:rFonts w:ascii="Arial" w:hAnsi="Arial" w:cs="Arial"/>
                <w:sz w:val="21"/>
                <w:szCs w:val="21"/>
              </w:rPr>
            </w:pPr>
            <w:r>
              <w:rPr>
                <w:rFonts w:ascii="Arial" w:hAnsi="Arial"/>
                <w:sz w:val="21"/>
              </w:rPr>
              <w:t>b)</w:t>
            </w:r>
          </w:p>
        </w:tc>
        <w:tc>
          <w:tcPr>
            <w:tcW w:w="5220" w:type="dxa"/>
            <w:tcBorders>
              <w:top w:val="single" w:sz="4" w:space="0" w:color="C0C0C0"/>
              <w:left w:val="single" w:sz="4" w:space="0" w:color="C0C0C0"/>
              <w:bottom w:val="single" w:sz="4" w:space="0" w:color="C0C0C0"/>
              <w:right w:val="single" w:sz="4" w:space="0" w:color="C0C0C0"/>
            </w:tcBorders>
            <w:shd w:val="clear" w:color="auto" w:fill="auto"/>
          </w:tcPr>
          <w:p w14:paraId="5592EAB4" w14:textId="0F22F6A8" w:rsidR="00F975F9" w:rsidRPr="009D0202" w:rsidRDefault="00E47DBF" w:rsidP="009D0202">
            <w:pPr>
              <w:shd w:val="clear" w:color="auto" w:fill="FFFFFF" w:themeFill="background1"/>
              <w:rPr>
                <w:rFonts w:ascii="Arial" w:hAnsi="Arial" w:cs="Arial"/>
                <w:sz w:val="21"/>
                <w:szCs w:val="21"/>
              </w:rPr>
            </w:pPr>
            <w:r>
              <w:rPr>
                <w:rFonts w:ascii="Arial" w:hAnsi="Arial"/>
                <w:sz w:val="21"/>
              </w:rPr>
              <w:t>Iledun ehiza xehea</w:t>
            </w:r>
          </w:p>
        </w:tc>
        <w:tc>
          <w:tcPr>
            <w:tcW w:w="3060" w:type="dxa"/>
            <w:tcBorders>
              <w:top w:val="single" w:sz="4" w:space="0" w:color="C0C0C0"/>
              <w:left w:val="single" w:sz="4" w:space="0" w:color="C0C0C0"/>
              <w:bottom w:val="single" w:sz="4" w:space="0" w:color="C0C0C0"/>
              <w:right w:val="single" w:sz="4" w:space="0" w:color="C0C0C0"/>
            </w:tcBorders>
            <w:shd w:val="clear" w:color="auto" w:fill="auto"/>
          </w:tcPr>
          <w:p w14:paraId="0042E6FE" w14:textId="77777777" w:rsidR="00F975F9" w:rsidRPr="009D0202" w:rsidRDefault="00F975F9" w:rsidP="009D0202">
            <w:pPr>
              <w:shd w:val="clear" w:color="auto" w:fill="FFFFFF" w:themeFill="background1"/>
              <w:tabs>
                <w:tab w:val="decimal" w:pos="792"/>
              </w:tabs>
              <w:jc w:val="right"/>
              <w:rPr>
                <w:rFonts w:ascii="Arial" w:hAnsi="Arial" w:cs="Arial"/>
                <w:sz w:val="21"/>
                <w:szCs w:val="21"/>
              </w:rPr>
            </w:pPr>
            <w:r>
              <w:rPr>
                <w:rFonts w:ascii="Arial" w:hAnsi="Arial"/>
                <w:sz w:val="21"/>
              </w:rPr>
              <w:t>0,01</w:t>
            </w:r>
          </w:p>
        </w:tc>
      </w:tr>
      <w:tr w:rsidR="00F975F9" w:rsidRPr="009D0202" w14:paraId="54680C75" w14:textId="77777777" w:rsidTr="009149E7">
        <w:tc>
          <w:tcPr>
            <w:tcW w:w="828" w:type="dxa"/>
            <w:tcBorders>
              <w:top w:val="single" w:sz="4" w:space="0" w:color="C0C0C0"/>
              <w:left w:val="single" w:sz="4" w:space="0" w:color="C0C0C0"/>
              <w:bottom w:val="single" w:sz="4" w:space="0" w:color="C0C0C0"/>
              <w:right w:val="single" w:sz="4" w:space="0" w:color="C0C0C0"/>
            </w:tcBorders>
            <w:shd w:val="clear" w:color="auto" w:fill="auto"/>
          </w:tcPr>
          <w:p w14:paraId="36EF8F4A" w14:textId="77777777" w:rsidR="00F975F9" w:rsidRPr="009D0202" w:rsidRDefault="00F975F9" w:rsidP="009D0202">
            <w:pPr>
              <w:shd w:val="clear" w:color="auto" w:fill="FFFFFF" w:themeFill="background1"/>
              <w:jc w:val="center"/>
              <w:rPr>
                <w:rFonts w:ascii="Arial" w:hAnsi="Arial" w:cs="Arial"/>
                <w:sz w:val="21"/>
                <w:szCs w:val="21"/>
              </w:rPr>
            </w:pPr>
            <w:r>
              <w:rPr>
                <w:rFonts w:ascii="Arial" w:hAnsi="Arial"/>
                <w:sz w:val="21"/>
              </w:rPr>
              <w:t>c)</w:t>
            </w:r>
          </w:p>
        </w:tc>
        <w:tc>
          <w:tcPr>
            <w:tcW w:w="5220" w:type="dxa"/>
            <w:tcBorders>
              <w:top w:val="single" w:sz="4" w:space="0" w:color="C0C0C0"/>
              <w:left w:val="single" w:sz="4" w:space="0" w:color="C0C0C0"/>
              <w:bottom w:val="single" w:sz="4" w:space="0" w:color="C0C0C0"/>
              <w:right w:val="single" w:sz="4" w:space="0" w:color="C0C0C0"/>
            </w:tcBorders>
            <w:shd w:val="clear" w:color="auto" w:fill="auto"/>
          </w:tcPr>
          <w:p w14:paraId="1F58CC32" w14:textId="236B6459" w:rsidR="00F975F9" w:rsidRPr="009D0202" w:rsidRDefault="00E47DBF" w:rsidP="009D0202">
            <w:pPr>
              <w:shd w:val="clear" w:color="auto" w:fill="FFFFFF" w:themeFill="background1"/>
              <w:rPr>
                <w:rFonts w:ascii="Arial" w:hAnsi="Arial" w:cs="Arial"/>
                <w:sz w:val="21"/>
                <w:szCs w:val="21"/>
              </w:rPr>
            </w:pPr>
            <w:r>
              <w:rPr>
                <w:rFonts w:ascii="Arial" w:hAnsi="Arial"/>
                <w:sz w:val="21"/>
              </w:rPr>
              <w:t>Erratiteak</w:t>
            </w:r>
          </w:p>
        </w:tc>
        <w:tc>
          <w:tcPr>
            <w:tcW w:w="3060" w:type="dxa"/>
            <w:tcBorders>
              <w:top w:val="single" w:sz="4" w:space="0" w:color="C0C0C0"/>
              <w:left w:val="single" w:sz="4" w:space="0" w:color="C0C0C0"/>
              <w:bottom w:val="single" w:sz="4" w:space="0" w:color="C0C0C0"/>
              <w:right w:val="single" w:sz="4" w:space="0" w:color="C0C0C0"/>
            </w:tcBorders>
            <w:shd w:val="clear" w:color="auto" w:fill="auto"/>
          </w:tcPr>
          <w:p w14:paraId="2C9E6A7D" w14:textId="77777777" w:rsidR="00F975F9" w:rsidRPr="009D0202" w:rsidRDefault="00F975F9" w:rsidP="009D0202">
            <w:pPr>
              <w:shd w:val="clear" w:color="auto" w:fill="FFFFFF" w:themeFill="background1"/>
              <w:tabs>
                <w:tab w:val="decimal" w:pos="792"/>
              </w:tabs>
              <w:jc w:val="right"/>
              <w:rPr>
                <w:rFonts w:ascii="Arial" w:hAnsi="Arial" w:cs="Arial"/>
                <w:sz w:val="21"/>
                <w:szCs w:val="21"/>
              </w:rPr>
            </w:pPr>
            <w:r>
              <w:rPr>
                <w:rFonts w:ascii="Arial" w:hAnsi="Arial"/>
                <w:sz w:val="21"/>
              </w:rPr>
              <w:t>0,51</w:t>
            </w:r>
          </w:p>
        </w:tc>
      </w:tr>
      <w:tr w:rsidR="00F975F9" w:rsidRPr="009D0202" w14:paraId="3830E4D0" w14:textId="77777777" w:rsidTr="009149E7">
        <w:tc>
          <w:tcPr>
            <w:tcW w:w="828" w:type="dxa"/>
            <w:tcBorders>
              <w:top w:val="single" w:sz="4" w:space="0" w:color="C0C0C0"/>
              <w:left w:val="single" w:sz="4" w:space="0" w:color="C0C0C0"/>
              <w:bottom w:val="single" w:sz="4" w:space="0" w:color="C0C0C0"/>
              <w:right w:val="single" w:sz="4" w:space="0" w:color="C0C0C0"/>
            </w:tcBorders>
            <w:shd w:val="clear" w:color="auto" w:fill="auto"/>
          </w:tcPr>
          <w:p w14:paraId="36B2D68C" w14:textId="77777777" w:rsidR="00F975F9" w:rsidRPr="009D0202" w:rsidRDefault="00F975F9" w:rsidP="009D0202">
            <w:pPr>
              <w:shd w:val="clear" w:color="auto" w:fill="FFFFFF" w:themeFill="background1"/>
              <w:jc w:val="center"/>
              <w:rPr>
                <w:rFonts w:ascii="Arial" w:hAnsi="Arial" w:cs="Arial"/>
                <w:sz w:val="21"/>
                <w:szCs w:val="21"/>
              </w:rPr>
            </w:pPr>
            <w:r>
              <w:rPr>
                <w:rFonts w:ascii="Arial" w:hAnsi="Arial"/>
                <w:sz w:val="21"/>
              </w:rPr>
              <w:t>d)</w:t>
            </w:r>
          </w:p>
        </w:tc>
        <w:tc>
          <w:tcPr>
            <w:tcW w:w="5220" w:type="dxa"/>
            <w:tcBorders>
              <w:top w:val="single" w:sz="4" w:space="0" w:color="C0C0C0"/>
              <w:left w:val="single" w:sz="4" w:space="0" w:color="C0C0C0"/>
              <w:bottom w:val="single" w:sz="4" w:space="0" w:color="C0C0C0"/>
              <w:right w:val="single" w:sz="4" w:space="0" w:color="C0C0C0"/>
            </w:tcBorders>
            <w:shd w:val="clear" w:color="auto" w:fill="auto"/>
          </w:tcPr>
          <w:p w14:paraId="05DD7DDF" w14:textId="0A1D612E" w:rsidR="00F975F9" w:rsidRPr="009D0202" w:rsidRDefault="00E47DBF" w:rsidP="009D0202">
            <w:pPr>
              <w:shd w:val="clear" w:color="auto" w:fill="FFFFFF" w:themeFill="background1"/>
              <w:rPr>
                <w:rFonts w:ascii="Arial" w:hAnsi="Arial" w:cs="Arial"/>
                <w:sz w:val="21"/>
                <w:szCs w:val="21"/>
              </w:rPr>
            </w:pPr>
            <w:r>
              <w:rPr>
                <w:rFonts w:ascii="Arial" w:hAnsi="Arial"/>
                <w:sz w:val="21"/>
              </w:rPr>
              <w:t>Basurdeak</w:t>
            </w:r>
          </w:p>
        </w:tc>
        <w:tc>
          <w:tcPr>
            <w:tcW w:w="3060" w:type="dxa"/>
            <w:tcBorders>
              <w:top w:val="single" w:sz="4" w:space="0" w:color="C0C0C0"/>
              <w:left w:val="single" w:sz="4" w:space="0" w:color="C0C0C0"/>
              <w:bottom w:val="single" w:sz="4" w:space="0" w:color="C0C0C0"/>
              <w:right w:val="single" w:sz="4" w:space="0" w:color="C0C0C0"/>
            </w:tcBorders>
            <w:shd w:val="clear" w:color="auto" w:fill="auto"/>
          </w:tcPr>
          <w:p w14:paraId="1D3292A7" w14:textId="77777777" w:rsidR="00F975F9" w:rsidRPr="009D0202" w:rsidRDefault="00F975F9" w:rsidP="009D0202">
            <w:pPr>
              <w:shd w:val="clear" w:color="auto" w:fill="FFFFFF" w:themeFill="background1"/>
              <w:tabs>
                <w:tab w:val="decimal" w:pos="792"/>
              </w:tabs>
              <w:jc w:val="right"/>
              <w:rPr>
                <w:rFonts w:ascii="Arial" w:hAnsi="Arial" w:cs="Arial"/>
                <w:sz w:val="21"/>
                <w:szCs w:val="21"/>
              </w:rPr>
            </w:pPr>
            <w:r>
              <w:rPr>
                <w:rFonts w:ascii="Arial" w:hAnsi="Arial"/>
                <w:sz w:val="21"/>
              </w:rPr>
              <w:t>1,54</w:t>
            </w:r>
          </w:p>
        </w:tc>
      </w:tr>
      <w:tr w:rsidR="00F975F9" w:rsidRPr="009D0202" w14:paraId="781E20C9" w14:textId="77777777" w:rsidTr="009149E7">
        <w:tc>
          <w:tcPr>
            <w:tcW w:w="828" w:type="dxa"/>
            <w:tcBorders>
              <w:top w:val="single" w:sz="4" w:space="0" w:color="C0C0C0"/>
              <w:left w:val="single" w:sz="4" w:space="0" w:color="C0C0C0"/>
              <w:bottom w:val="single" w:sz="4" w:space="0" w:color="C0C0C0"/>
              <w:right w:val="single" w:sz="4" w:space="0" w:color="C0C0C0"/>
            </w:tcBorders>
            <w:shd w:val="clear" w:color="auto" w:fill="auto"/>
          </w:tcPr>
          <w:p w14:paraId="46C6D8BA" w14:textId="77777777" w:rsidR="00F975F9" w:rsidRPr="009D0202" w:rsidRDefault="00F975F9" w:rsidP="009D0202">
            <w:pPr>
              <w:shd w:val="clear" w:color="auto" w:fill="FFFFFF" w:themeFill="background1"/>
              <w:jc w:val="center"/>
              <w:rPr>
                <w:rFonts w:ascii="Arial" w:hAnsi="Arial" w:cs="Arial"/>
                <w:sz w:val="21"/>
                <w:szCs w:val="21"/>
              </w:rPr>
            </w:pPr>
            <w:r>
              <w:rPr>
                <w:rFonts w:ascii="Arial" w:hAnsi="Arial"/>
                <w:sz w:val="21"/>
              </w:rPr>
              <w:t>e)</w:t>
            </w:r>
          </w:p>
        </w:tc>
        <w:tc>
          <w:tcPr>
            <w:tcW w:w="5220" w:type="dxa"/>
            <w:tcBorders>
              <w:top w:val="single" w:sz="4" w:space="0" w:color="C0C0C0"/>
              <w:left w:val="single" w:sz="4" w:space="0" w:color="C0C0C0"/>
              <w:bottom w:val="single" w:sz="4" w:space="0" w:color="C0C0C0"/>
              <w:right w:val="single" w:sz="4" w:space="0" w:color="C0C0C0"/>
            </w:tcBorders>
            <w:shd w:val="clear" w:color="auto" w:fill="auto"/>
          </w:tcPr>
          <w:p w14:paraId="55753741" w14:textId="3711CFD6" w:rsidR="00F975F9" w:rsidRPr="009D0202" w:rsidRDefault="00E47DBF" w:rsidP="009D0202">
            <w:pPr>
              <w:shd w:val="clear" w:color="auto" w:fill="FFFFFF" w:themeFill="background1"/>
              <w:rPr>
                <w:rFonts w:ascii="Arial" w:hAnsi="Arial" w:cs="Arial"/>
                <w:sz w:val="21"/>
                <w:szCs w:val="21"/>
              </w:rPr>
            </w:pPr>
            <w:r>
              <w:rPr>
                <w:rFonts w:ascii="Arial" w:hAnsi="Arial"/>
                <w:sz w:val="21"/>
              </w:rPr>
              <w:t>Ehizako hausnarkariak</w:t>
            </w:r>
          </w:p>
        </w:tc>
        <w:tc>
          <w:tcPr>
            <w:tcW w:w="3060" w:type="dxa"/>
            <w:tcBorders>
              <w:top w:val="single" w:sz="4" w:space="0" w:color="C0C0C0"/>
              <w:left w:val="single" w:sz="4" w:space="0" w:color="C0C0C0"/>
              <w:bottom w:val="single" w:sz="4" w:space="0" w:color="C0C0C0"/>
              <w:right w:val="single" w:sz="4" w:space="0" w:color="C0C0C0"/>
            </w:tcBorders>
            <w:shd w:val="clear" w:color="auto" w:fill="auto"/>
          </w:tcPr>
          <w:p w14:paraId="0CD590BB" w14:textId="77777777" w:rsidR="00F975F9" w:rsidRPr="009D0202" w:rsidRDefault="00F975F9" w:rsidP="009D0202">
            <w:pPr>
              <w:shd w:val="clear" w:color="auto" w:fill="FFFFFF" w:themeFill="background1"/>
              <w:tabs>
                <w:tab w:val="decimal" w:pos="792"/>
              </w:tabs>
              <w:jc w:val="right"/>
              <w:rPr>
                <w:rFonts w:ascii="Arial" w:hAnsi="Arial" w:cs="Arial"/>
                <w:sz w:val="21"/>
                <w:szCs w:val="21"/>
              </w:rPr>
            </w:pPr>
            <w:r>
              <w:rPr>
                <w:rFonts w:ascii="Arial" w:hAnsi="Arial"/>
                <w:sz w:val="21"/>
              </w:rPr>
              <w:t>0,51</w:t>
            </w:r>
          </w:p>
        </w:tc>
      </w:tr>
    </w:tbl>
    <w:p w14:paraId="36DCAA78" w14:textId="77777777" w:rsidR="00F975F9" w:rsidRPr="009D0202" w:rsidRDefault="00F975F9" w:rsidP="009D0202">
      <w:pPr>
        <w:shd w:val="clear" w:color="auto" w:fill="FFFFFF" w:themeFill="background1"/>
        <w:spacing w:before="120" w:after="120"/>
        <w:jc w:val="both"/>
        <w:rPr>
          <w:rFonts w:ascii="Arial" w:hAnsi="Arial" w:cs="Arial"/>
          <w:sz w:val="21"/>
          <w:szCs w:val="21"/>
        </w:rPr>
      </w:pPr>
      <w:r>
        <w:rPr>
          <w:rFonts w:ascii="Arial" w:hAnsi="Arial"/>
          <w:sz w:val="21"/>
        </w:rPr>
        <w:t>7. Arrantzako eta akuikulturako produktuak merkatuan sartzeko kuota:</w:t>
      </w:r>
    </w:p>
    <w:p w14:paraId="4A84835A"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a) Arrantzako eta akuikulturako produktuak lehen aldiz merkaturatzea:</w:t>
      </w:r>
    </w:p>
    <w:p w14:paraId="58AFF1A7"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- 1,03 euro, tonako edo tonaren frakzioko, hilabete bakoitzeko lehen 50 tonetarako.</w:t>
      </w:r>
    </w:p>
    <w:p w14:paraId="70D68B53"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- 0,51 euro, tonako edo tonaren frakzioko, hilabete bakoitzeko hurrengo tonetarako.</w:t>
      </w:r>
    </w:p>
    <w:p w14:paraId="71ABF26D"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b) Lehen salmenta lonjan:</w:t>
      </w:r>
    </w:p>
    <w:p w14:paraId="6C80226D"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- 1,03 euro, tonako edo tonaren frakzioko, hilabete bakoitzeko lehen 50 tonetarako.</w:t>
      </w:r>
    </w:p>
    <w:p w14:paraId="0AB59FEB"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- 0,26 euro, tonako edo tonaren frakzioko, hilabete bakoitzeko hurrengo tonetarako.</w:t>
      </w:r>
    </w:p>
    <w:p w14:paraId="74C4B8A2"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8. Esportazio-ziurtagiriak, salmenta librearen ziurtagiriak eta osasun-ziurtagiriak egiteko kuota 41,00 eurokoa da egindako ziurtagiri bakoitzeko.</w:t>
      </w:r>
    </w:p>
    <w:p w14:paraId="39EC1CE2"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9. Irailaren 26ko 1487/2009 Errege Dekretuan jasotako elikadura-osagarrien eta abenduaren 3ko 1412/2018 Errege Dekretuan jasotako produktu jakin batzuen merkaturatze-jakinarazpenaren kuota 328,00 eurokoa da enpresek egindako jakinarazpen bakoitzeko.</w:t>
      </w:r>
    </w:p>
    <w:p w14:paraId="321CD1A9" w14:textId="77777777" w:rsidR="00F975F9" w:rsidRPr="009D0202" w:rsidRDefault="00F975F9" w:rsidP="009D0202">
      <w:pPr>
        <w:pStyle w:val="Ttulo3"/>
        <w:shd w:val="clear" w:color="auto" w:fill="FFFFFF" w:themeFill="background1"/>
      </w:pPr>
      <w:bookmarkStart w:id="307" w:name="_Toc155960286"/>
      <w:r>
        <w:t>171. artikulua. Kenkariak.</w:t>
      </w:r>
      <w:bookmarkEnd w:id="307"/>
    </w:p>
    <w:p w14:paraId="16A405C8" w14:textId="27BF044B"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1. Tributu-kuoten zenbatekoen gainean, ondorengo letretan adierazten diren kenkariak aplikatu ahal izango dituzte lan hauek egiten dituzten establezimenduen titularrek: azienda hiltzeko establezimenduak, zatikatze-gelak, ehiza-haragia prozesatzeko gelak eta arrantzako eta akuikulturako produktuak merkaturatzeko jarduerak. Nolanahi ere, kontzeptu guztien baturak ezin izango du gainditu tributu-kuoten zenbatekoaren % 50:</w:t>
      </w:r>
    </w:p>
    <w:p w14:paraId="2D7E84C7" w14:textId="0798BDDF"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a) Negozio-bolumen murriztua duten operadoreak:</w:t>
      </w:r>
    </w:p>
    <w:p w14:paraId="69B885D4"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Hiltegien kasuan, hiltegi txikia bada, urtean 2.000 abere-unitate edo gutxiago hiltzen dituena, kenkaria % 30ekoa izango da.</w:t>
      </w:r>
    </w:p>
    <w:p w14:paraId="66F3176A" w14:textId="32BD4FD1"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Gainerako industrietan, operadore horiek enpresa txikiak direnean, Batzordearen 651/2014 (EB) Erregelamenduan aurreikusitako definizioen arabera, kenkaria hau izango da:</w:t>
      </w:r>
    </w:p>
    <w:p w14:paraId="16D631F3"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 Enpresa ertainak: % 10.</w:t>
      </w:r>
    </w:p>
    <w:p w14:paraId="3246F518"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 Enpresa txikiak: % 20.</w:t>
      </w:r>
    </w:p>
    <w:p w14:paraId="67356DF0"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 Mikroenpresak: % 30.</w:t>
      </w:r>
    </w:p>
    <w:p w14:paraId="07C77053"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Hau hartzen da enpresa ertaintzat: 250 langile baino gutxiago dituen enpresa eta urteko negozio-bolumena edo urteko balantze orokorra 50 milioi eurotik beherakoa duena; hau enpresa txikitzat: 50 langile baino gutxiago dituena eta urteko negozio-bolumena edo urteko balantze orokorra 10 milioi eurotik beherakoa duena; eta hau mikroenpresatzat: 10 langile baino gutxiago dituena eta urteko negozio-bolumena edo urteko balantze orokorra 2 milioi eurotik beherakoa duena.</w:t>
      </w:r>
    </w:p>
    <w:p w14:paraId="092CD55B" w14:textId="0F127541"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b) Operadoreen historia, (EB) 2017/625 Erregelamenduaren 1. artikuluaren 2. apartatuan jasotako arauak betetzeari dagokionez.</w:t>
      </w:r>
    </w:p>
    <w:p w14:paraId="1801B630" w14:textId="55187D98"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Operadorearen betetze-historia kontrol ofizialen bidez egiaztatzen denean, hau da, araua bete dutelako historia ona dutenean.</w:t>
      </w:r>
    </w:p>
    <w:p w14:paraId="14B716C6" w14:textId="2A113E18" w:rsidR="00F975F9" w:rsidRPr="009D0202" w:rsidRDefault="00072EF9" w:rsidP="009D0202">
      <w:pPr>
        <w:shd w:val="clear" w:color="auto" w:fill="FFFFFF" w:themeFill="background1"/>
        <w:spacing w:after="120"/>
        <w:jc w:val="both"/>
        <w:rPr>
          <w:rFonts w:ascii="Arial" w:hAnsi="Arial" w:cs="Arial"/>
          <w:sz w:val="21"/>
          <w:szCs w:val="21"/>
        </w:rPr>
      </w:pPr>
      <w:r>
        <w:rPr>
          <w:rFonts w:ascii="Arial" w:hAnsi="Arial"/>
          <w:sz w:val="21"/>
        </w:rPr>
        <w:t>(EB) 2017/625 Erregelamenduaren 1. artikuluaren 2. apartatuan jasotako arauak betetzeari dagokionez historia ona duten operadoreek ez-betetzeen historia dutenek baino kostu global txikiagoak izango dituzte, haien gaineko kontrol ofiziala ez baita hain sarri egingo.</w:t>
      </w:r>
    </w:p>
    <w:p w14:paraId="4EF15A68"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Honako kenkari hauek aplikatuko dira azken bi urteetako kontrol ofizialen emaitzen arabera, dela kontrol ofizialaren ikuskapenaren bidez dela auditoretzaren bidez:</w:t>
      </w:r>
    </w:p>
    <w:p w14:paraId="1C2635A1"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i) Ikuskapenean hautemandako higiene- eta osasun-baldintzen arabera, kenkaria hau izango da:</w:t>
      </w:r>
    </w:p>
    <w:p w14:paraId="00E41FE8" w14:textId="77777777" w:rsidR="00F975F9" w:rsidRPr="009D0202" w:rsidRDefault="00F975F9" w:rsidP="009D0202">
      <w:pPr>
        <w:pStyle w:val="Prrafodelista"/>
        <w:numPr>
          <w:ilvl w:val="0"/>
          <w:numId w:val="17"/>
        </w:numPr>
        <w:shd w:val="clear" w:color="auto" w:fill="FFFFFF" w:themeFill="background1"/>
        <w:spacing w:after="120"/>
        <w:jc w:val="both"/>
        <w:rPr>
          <w:rFonts w:ascii="Arial" w:hAnsi="Arial" w:cs="Arial"/>
          <w:sz w:val="21"/>
          <w:szCs w:val="21"/>
        </w:rPr>
      </w:pPr>
      <w:r>
        <w:rPr>
          <w:rFonts w:ascii="Arial" w:hAnsi="Arial"/>
          <w:sz w:val="21"/>
        </w:rPr>
        <w:t>Oso onak: % 30.</w:t>
      </w:r>
    </w:p>
    <w:p w14:paraId="4AA8C685" w14:textId="77777777" w:rsidR="00F975F9" w:rsidRPr="009D0202" w:rsidRDefault="00F975F9" w:rsidP="009D0202">
      <w:pPr>
        <w:pStyle w:val="Prrafodelista"/>
        <w:numPr>
          <w:ilvl w:val="0"/>
          <w:numId w:val="17"/>
        </w:numPr>
        <w:shd w:val="clear" w:color="auto" w:fill="FFFFFF" w:themeFill="background1"/>
        <w:spacing w:after="120"/>
        <w:jc w:val="both"/>
        <w:rPr>
          <w:rFonts w:ascii="Arial" w:hAnsi="Arial" w:cs="Arial"/>
          <w:sz w:val="21"/>
          <w:szCs w:val="21"/>
        </w:rPr>
      </w:pPr>
      <w:r>
        <w:rPr>
          <w:rFonts w:ascii="Arial" w:hAnsi="Arial"/>
          <w:sz w:val="21"/>
        </w:rPr>
        <w:t>Onak: % 15.</w:t>
      </w:r>
    </w:p>
    <w:p w14:paraId="47D4C1D8"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ii) Auditoretzen emaitzaren arabera, kenkaria hau izango da:</w:t>
      </w:r>
    </w:p>
    <w:p w14:paraId="481D657E" w14:textId="77777777" w:rsidR="00F975F9" w:rsidRPr="009D0202" w:rsidRDefault="00F975F9" w:rsidP="009D0202">
      <w:pPr>
        <w:pStyle w:val="Prrafodelista"/>
        <w:numPr>
          <w:ilvl w:val="0"/>
          <w:numId w:val="17"/>
        </w:numPr>
        <w:shd w:val="clear" w:color="auto" w:fill="FFFFFF" w:themeFill="background1"/>
        <w:spacing w:after="120"/>
        <w:jc w:val="both"/>
        <w:rPr>
          <w:rFonts w:ascii="Arial" w:hAnsi="Arial" w:cs="Arial"/>
          <w:sz w:val="21"/>
          <w:szCs w:val="21"/>
        </w:rPr>
      </w:pPr>
      <w:r>
        <w:rPr>
          <w:rFonts w:ascii="Arial" w:hAnsi="Arial"/>
          <w:sz w:val="21"/>
        </w:rPr>
        <w:t>Aldekoa, goi-mailakoa: % 30</w:t>
      </w:r>
    </w:p>
    <w:p w14:paraId="2ACB6D70" w14:textId="77777777" w:rsidR="00F975F9" w:rsidRPr="009D0202" w:rsidRDefault="00F975F9" w:rsidP="009D0202">
      <w:pPr>
        <w:pStyle w:val="Prrafodelista"/>
        <w:numPr>
          <w:ilvl w:val="0"/>
          <w:numId w:val="17"/>
        </w:numPr>
        <w:shd w:val="clear" w:color="auto" w:fill="FFFFFF" w:themeFill="background1"/>
        <w:spacing w:after="120"/>
        <w:jc w:val="both"/>
        <w:rPr>
          <w:rFonts w:ascii="Arial" w:hAnsi="Arial" w:cs="Arial"/>
          <w:sz w:val="21"/>
          <w:szCs w:val="21"/>
        </w:rPr>
      </w:pPr>
      <w:r>
        <w:rPr>
          <w:rFonts w:ascii="Arial" w:hAnsi="Arial"/>
          <w:sz w:val="21"/>
        </w:rPr>
        <w:t>Aldekoa, oinarrizko mailakoa: % 15.</w:t>
      </w:r>
    </w:p>
    <w:p w14:paraId="59323348"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Nolanahi ere, kontzeptu horretarako ezarritako gehieneko kenkaria ez da % 30 baino handiagoa izango.</w:t>
      </w:r>
    </w:p>
    <w:p w14:paraId="75E649F0"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 Artikulu honetan araututako kenkariak aplikatzeko, osasun-arloan eskumena duen saileko zerbitzuei eskaera egin behar zaie aldez aurretik; eta, eskaerarekin batera, kasu bakoitzean ezarritako baldintzak eta betekizunak betetzen direla frogatzen duen dokumentazioa aurkeztu beharko da.</w:t>
      </w:r>
    </w:p>
    <w:p w14:paraId="1EAF74E6" w14:textId="77777777" w:rsidR="00F975F9" w:rsidRPr="009D0202" w:rsidRDefault="00F975F9" w:rsidP="009D0202">
      <w:pPr>
        <w:pStyle w:val="Ttulo3"/>
        <w:shd w:val="clear" w:color="auto" w:fill="FFFFFF" w:themeFill="background1"/>
      </w:pPr>
      <w:bookmarkStart w:id="308" w:name="_Toc155960287"/>
      <w:r>
        <w:t>172. artikulua. Likidazioak metatzeari buruzko arauak.</w:t>
      </w:r>
      <w:bookmarkEnd w:id="308"/>
    </w:p>
    <w:p w14:paraId="4C246702"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Sortzapen fase guztiak edo batzuk establezimendu berean egiten badira, kasuan-kasuan sortzapena izan duten tributu-kuotak metatu beharko dira, arau hauen arabera:</w:t>
      </w:r>
    </w:p>
    <w:p w14:paraId="2B908E32"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a) Establezimendu berean egiten badira animaliak hil eta zatikatzeko lanak, kuota-sortzapen bakarra izango da: animaliak hiltzeari lotutako ikuskatze eta osasun-kontroleko jarduketari dagokiona.</w:t>
      </w:r>
    </w:p>
    <w:p w14:paraId="63ABDF2A"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b) Establezimenduan zatikatze-lanak baino ez badira egiten, kuota-sortzapen bakarra izango da: zatikatze-lanari lotutako ikuskatze eta osasun-kontroleko jarduketari dagokiona.</w:t>
      </w:r>
    </w:p>
    <w:p w14:paraId="539D47A4" w14:textId="77777777" w:rsidR="00F975F9" w:rsidRPr="009D0202" w:rsidRDefault="00F975F9" w:rsidP="009D0202">
      <w:pPr>
        <w:pStyle w:val="Ttulo3"/>
        <w:shd w:val="clear" w:color="auto" w:fill="FFFFFF" w:themeFill="background1"/>
      </w:pPr>
      <w:bookmarkStart w:id="309" w:name="_Toc155960288"/>
      <w:r>
        <w:t>173. artikulua. Tasak likidatzea eta ordaintzea.</w:t>
      </w:r>
      <w:bookmarkEnd w:id="309"/>
    </w:p>
    <w:p w14:paraId="53D2424F"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Tasen kuotak ordaintzeko, autolikidazioa egin beharko du subjektu pasiboak, erregelamenduz ezarritako moduan eta epeetan.</w:t>
      </w:r>
    </w:p>
    <w:p w14:paraId="4446A179" w14:textId="77777777" w:rsidR="00F975F9" w:rsidRPr="009D0202" w:rsidRDefault="00F975F9" w:rsidP="009D0202">
      <w:pPr>
        <w:pStyle w:val="Ttulo3"/>
        <w:shd w:val="clear" w:color="auto" w:fill="FFFFFF" w:themeFill="background1"/>
      </w:pPr>
      <w:bookmarkStart w:id="310" w:name="_Toc155960289"/>
      <w:r>
        <w:t>174. artikulua. Salbuespenak eta hobariak.</w:t>
      </w:r>
      <w:bookmarkEnd w:id="310"/>
    </w:p>
    <w:p w14:paraId="64AD7173" w14:textId="103AB876"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Aurreko artikuluetan jasotako arauen arabera egindako likidazioetatik ateratzen diren kuotetan, ez da salbuespenik egingo, ezta murrizketarik eta hobaririk ere, edozein izanda ere ustiategien titularra edo edozein lurraldetan egonda ere ustiategi horiek.</w:t>
      </w:r>
    </w:p>
    <w:p w14:paraId="6CE64874" w14:textId="77777777" w:rsidR="00F975F9" w:rsidRPr="009D0202" w:rsidRDefault="00F975F9" w:rsidP="009D0202">
      <w:pPr>
        <w:pStyle w:val="Ttulo3"/>
        <w:shd w:val="clear" w:color="auto" w:fill="FFFFFF" w:themeFill="background1"/>
      </w:pPr>
      <w:bookmarkStart w:id="311" w:name="_Toc155960290"/>
      <w:r>
        <w:t>175. artikulua. Arau gehigarriak.</w:t>
      </w:r>
      <w:bookmarkEnd w:id="311"/>
    </w:p>
    <w:p w14:paraId="597677C2" w14:textId="07633EAD"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Haragia esportatzen denean, zuzenean izan zein zeharka izan, tasaren zenbatekoa ezingo zaie hirugarren batzuei itzuli.</w:t>
      </w:r>
    </w:p>
    <w:p w14:paraId="30DD43CA" w14:textId="77777777" w:rsidR="00F975F9" w:rsidRPr="009D0202" w:rsidRDefault="00F975F9" w:rsidP="009D0202">
      <w:pPr>
        <w:pStyle w:val="Ttulo2"/>
        <w:shd w:val="clear" w:color="auto" w:fill="FFFFFF" w:themeFill="background1"/>
      </w:pPr>
      <w:bookmarkStart w:id="312" w:name="_Toc155960291"/>
      <w:bookmarkEnd w:id="300"/>
      <w:r>
        <w:t>III. KAPITULUA. OSASUN PUBLIKOKO LABORATEGIAREN ZERBITZUENGATIK EZARRITAKO TASA</w:t>
      </w:r>
      <w:bookmarkEnd w:id="312"/>
    </w:p>
    <w:p w14:paraId="337E6EF4" w14:textId="77777777" w:rsidR="00F975F9" w:rsidRPr="009D0202" w:rsidRDefault="00F975F9" w:rsidP="009D0202">
      <w:pPr>
        <w:pStyle w:val="Ttulo3"/>
        <w:shd w:val="clear" w:color="auto" w:fill="FFFFFF" w:themeFill="background1"/>
      </w:pPr>
      <w:bookmarkStart w:id="313" w:name="_Toc473955438"/>
      <w:bookmarkStart w:id="314" w:name="_Toc155960292"/>
      <w:r>
        <w:t>176. artikulua. Zerga-egitatea.</w:t>
      </w:r>
      <w:bookmarkEnd w:id="313"/>
      <w:bookmarkEnd w:id="314"/>
    </w:p>
    <w:p w14:paraId="147366ED" w14:textId="053FB98E" w:rsidR="00F975F9" w:rsidRPr="009D0202" w:rsidRDefault="00F975F9" w:rsidP="009D0202">
      <w:pPr>
        <w:shd w:val="clear" w:color="auto" w:fill="FFFFFF" w:themeFill="background1"/>
        <w:spacing w:after="120"/>
        <w:jc w:val="both"/>
        <w:rPr>
          <w:rFonts w:ascii="Arial" w:hAnsi="Arial" w:cs="Arial"/>
          <w:sz w:val="21"/>
          <w:szCs w:val="21"/>
        </w:rPr>
      </w:pPr>
      <w:bookmarkStart w:id="315" w:name="_Toc473955439"/>
      <w:r>
        <w:rPr>
          <w:rFonts w:ascii="Arial" w:hAnsi="Arial"/>
          <w:sz w:val="21"/>
        </w:rPr>
        <w:t>Tasa honen zerga-egitatea da osasun-arloan eskumena duen sailak osasun publikoko laborategiaren zerbitzuak ematea.</w:t>
      </w:r>
    </w:p>
    <w:p w14:paraId="2A40553C" w14:textId="77777777" w:rsidR="00F975F9" w:rsidRPr="009D0202" w:rsidRDefault="00F975F9" w:rsidP="009D0202">
      <w:pPr>
        <w:pStyle w:val="Ttulo3"/>
        <w:shd w:val="clear" w:color="auto" w:fill="FFFFFF" w:themeFill="background1"/>
      </w:pPr>
      <w:bookmarkStart w:id="316" w:name="_Toc155960293"/>
      <w:r>
        <w:t>177. artikulua. Subjektu pasiboa.</w:t>
      </w:r>
      <w:bookmarkEnd w:id="315"/>
      <w:bookmarkEnd w:id="316"/>
    </w:p>
    <w:p w14:paraId="0112AF0D" w14:textId="77777777" w:rsidR="00F975F9" w:rsidRPr="009D0202" w:rsidRDefault="00F975F9" w:rsidP="009D0202">
      <w:pPr>
        <w:shd w:val="clear" w:color="auto" w:fill="FFFFFF" w:themeFill="background1"/>
        <w:spacing w:after="120"/>
        <w:jc w:val="both"/>
        <w:rPr>
          <w:rFonts w:ascii="Arial" w:hAnsi="Arial" w:cs="Arial"/>
          <w:sz w:val="21"/>
          <w:szCs w:val="21"/>
        </w:rPr>
      </w:pPr>
      <w:bookmarkStart w:id="317" w:name="_Toc473955440"/>
      <w:r>
        <w:rPr>
          <w:rFonts w:ascii="Arial" w:hAnsi="Arial"/>
          <w:sz w:val="21"/>
        </w:rPr>
        <w:t>Tasa honen subjektu pasibo dira zerga-egitate diren zerbitzuak jasotzen dituzten pertsona fisiko zein juridikoak.</w:t>
      </w:r>
    </w:p>
    <w:p w14:paraId="44D22771" w14:textId="77777777" w:rsidR="00F975F9" w:rsidRPr="009D0202" w:rsidRDefault="00F975F9" w:rsidP="009D0202">
      <w:pPr>
        <w:pStyle w:val="Ttulo3"/>
        <w:shd w:val="clear" w:color="auto" w:fill="FFFFFF" w:themeFill="background1"/>
      </w:pPr>
      <w:bookmarkStart w:id="318" w:name="_Toc155960294"/>
      <w:r>
        <w:t>178. artikulua. Sortzapena.</w:t>
      </w:r>
      <w:bookmarkEnd w:id="317"/>
      <w:bookmarkEnd w:id="318"/>
    </w:p>
    <w:p w14:paraId="4D3FE9DA" w14:textId="3698FB18" w:rsidR="00F975F9" w:rsidRPr="009D0202" w:rsidRDefault="00F975F9" w:rsidP="009D0202">
      <w:pPr>
        <w:shd w:val="clear" w:color="auto" w:fill="FFFFFF" w:themeFill="background1"/>
        <w:spacing w:after="120"/>
        <w:jc w:val="both"/>
        <w:rPr>
          <w:rFonts w:ascii="Arial" w:hAnsi="Arial" w:cs="Arial"/>
          <w:sz w:val="21"/>
          <w:szCs w:val="21"/>
        </w:rPr>
      </w:pPr>
      <w:bookmarkStart w:id="319" w:name="_Toc473955441"/>
      <w:r>
        <w:rPr>
          <w:rFonts w:ascii="Arial" w:hAnsi="Arial"/>
          <w:sz w:val="21"/>
        </w:rPr>
        <w:t>Tasaren sortzapena zerbitzua ematen denean izango da. Halere, zerbitzua interesdunak eskaturik ematen denean, eskaera egiten den unean exijitu ahal izango da ordainketa.</w:t>
      </w:r>
    </w:p>
    <w:p w14:paraId="27FB204C" w14:textId="77777777" w:rsidR="00F975F9" w:rsidRPr="009D0202" w:rsidRDefault="00F975F9" w:rsidP="009D0202">
      <w:pPr>
        <w:pStyle w:val="Ttulo3"/>
        <w:shd w:val="clear" w:color="auto" w:fill="FFFFFF" w:themeFill="background1"/>
      </w:pPr>
      <w:bookmarkStart w:id="320" w:name="_Toc155960295"/>
      <w:r>
        <w:t>179. artikulua. Kuota.</w:t>
      </w:r>
      <w:bookmarkEnd w:id="319"/>
      <w:bookmarkEnd w:id="320"/>
    </w:p>
    <w:p w14:paraId="6812BDC0"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Tarifa honen arabera eskatuko da tasa (eurotan):</w:t>
      </w:r>
    </w:p>
    <w:tbl>
      <w:tblPr>
        <w:tblW w:w="9108" w:type="dxa"/>
        <w:tblBorders>
          <w:top w:val="single" w:sz="4" w:space="0" w:color="C0C0C0"/>
          <w:left w:val="single" w:sz="4" w:space="0" w:color="C0C0C0"/>
          <w:bottom w:val="single" w:sz="4" w:space="0" w:color="C0C0C0"/>
          <w:right w:val="single" w:sz="4" w:space="0" w:color="C0C0C0"/>
          <w:insideH w:val="single" w:sz="4" w:space="0" w:color="DDDDDD"/>
          <w:insideV w:val="single" w:sz="4" w:space="0" w:color="DDDDDD"/>
        </w:tblBorders>
        <w:tblLayout w:type="fixed"/>
        <w:tblLook w:val="01E0" w:firstRow="1" w:lastRow="1" w:firstColumn="1" w:lastColumn="1" w:noHBand="0" w:noVBand="0"/>
      </w:tblPr>
      <w:tblGrid>
        <w:gridCol w:w="466"/>
        <w:gridCol w:w="721"/>
        <w:gridCol w:w="900"/>
        <w:gridCol w:w="5941"/>
        <w:gridCol w:w="1080"/>
      </w:tblGrid>
      <w:tr w:rsidR="00F975F9" w:rsidRPr="009D0202" w14:paraId="6AF0817F" w14:textId="77777777" w:rsidTr="009149E7">
        <w:tc>
          <w:tcPr>
            <w:tcW w:w="466" w:type="dxa"/>
            <w:tcBorders>
              <w:top w:val="single" w:sz="4" w:space="0" w:color="C0C0C0"/>
              <w:left w:val="single" w:sz="4" w:space="0" w:color="C0C0C0"/>
              <w:bottom w:val="single" w:sz="4" w:space="0" w:color="C0C0C0"/>
              <w:right w:val="single" w:sz="4" w:space="0" w:color="C0C0C0"/>
            </w:tcBorders>
            <w:shd w:val="clear" w:color="auto" w:fill="auto"/>
          </w:tcPr>
          <w:p w14:paraId="32066D28" w14:textId="77777777" w:rsidR="00F975F9" w:rsidRPr="009D0202" w:rsidRDefault="00F975F9" w:rsidP="009D0202">
            <w:pPr>
              <w:shd w:val="clear" w:color="auto" w:fill="FFFFFF" w:themeFill="background1"/>
              <w:rPr>
                <w:rFonts w:ascii="Arial" w:hAnsi="Arial" w:cs="Arial"/>
                <w:sz w:val="21"/>
                <w:szCs w:val="21"/>
              </w:rPr>
            </w:pPr>
            <w:r>
              <w:rPr>
                <w:rFonts w:ascii="Arial" w:hAnsi="Arial"/>
                <w:sz w:val="21"/>
              </w:rPr>
              <w:t>1.</w:t>
            </w:r>
          </w:p>
        </w:tc>
        <w:tc>
          <w:tcPr>
            <w:tcW w:w="7562" w:type="dxa"/>
            <w:gridSpan w:val="3"/>
            <w:tcBorders>
              <w:top w:val="single" w:sz="4" w:space="0" w:color="C0C0C0"/>
              <w:left w:val="single" w:sz="4" w:space="0" w:color="C0C0C0"/>
              <w:bottom w:val="single" w:sz="4" w:space="0" w:color="C0C0C0"/>
              <w:right w:val="single" w:sz="4" w:space="0" w:color="C0C0C0"/>
            </w:tcBorders>
            <w:shd w:val="clear" w:color="auto" w:fill="auto"/>
          </w:tcPr>
          <w:p w14:paraId="3B965B6B" w14:textId="4321E201" w:rsidR="00F975F9" w:rsidRPr="009D0202" w:rsidRDefault="00F975F9" w:rsidP="009D0202">
            <w:pPr>
              <w:shd w:val="clear" w:color="auto" w:fill="FFFFFF" w:themeFill="background1"/>
              <w:rPr>
                <w:rFonts w:ascii="Arial" w:hAnsi="Arial" w:cs="Arial"/>
                <w:sz w:val="21"/>
                <w:szCs w:val="21"/>
              </w:rPr>
            </w:pPr>
            <w:r>
              <w:rPr>
                <w:rFonts w:ascii="Arial" w:hAnsi="Arial"/>
                <w:sz w:val="21"/>
              </w:rPr>
              <w:t>Mikrobiologia</w:t>
            </w:r>
            <w:r w:rsidR="003A4F26">
              <w:rPr>
                <w:rFonts w:ascii="Arial" w:hAnsi="Arial"/>
                <w:sz w:val="21"/>
              </w:rPr>
              <w:t>:</w:t>
            </w:r>
          </w:p>
        </w:tc>
        <w:tc>
          <w:tcPr>
            <w:tcW w:w="1080" w:type="dxa"/>
            <w:tcBorders>
              <w:top w:val="single" w:sz="4" w:space="0" w:color="C0C0C0"/>
              <w:left w:val="single" w:sz="4" w:space="0" w:color="C0C0C0"/>
              <w:bottom w:val="single" w:sz="4" w:space="0" w:color="C0C0C0"/>
              <w:right w:val="single" w:sz="4" w:space="0" w:color="C0C0C0"/>
            </w:tcBorders>
          </w:tcPr>
          <w:p w14:paraId="123DE114" w14:textId="77777777" w:rsidR="00F975F9" w:rsidRPr="009D0202" w:rsidRDefault="00F975F9" w:rsidP="009D0202">
            <w:pPr>
              <w:shd w:val="clear" w:color="auto" w:fill="FFFFFF" w:themeFill="background1"/>
              <w:tabs>
                <w:tab w:val="decimal" w:pos="2052"/>
              </w:tabs>
              <w:rPr>
                <w:rFonts w:ascii="Arial" w:hAnsi="Arial" w:cs="Arial"/>
                <w:sz w:val="21"/>
                <w:szCs w:val="21"/>
              </w:rPr>
            </w:pPr>
          </w:p>
        </w:tc>
      </w:tr>
      <w:tr w:rsidR="00F975F9" w:rsidRPr="009D0202" w14:paraId="2B24F0AD" w14:textId="77777777" w:rsidTr="009149E7">
        <w:tc>
          <w:tcPr>
            <w:tcW w:w="466" w:type="dxa"/>
            <w:tcBorders>
              <w:top w:val="single" w:sz="4" w:space="0" w:color="C0C0C0"/>
              <w:left w:val="single" w:sz="4" w:space="0" w:color="C0C0C0"/>
              <w:bottom w:val="single" w:sz="4" w:space="0" w:color="C0C0C0"/>
              <w:right w:val="single" w:sz="4" w:space="0" w:color="C0C0C0"/>
            </w:tcBorders>
            <w:shd w:val="clear" w:color="auto" w:fill="auto"/>
          </w:tcPr>
          <w:p w14:paraId="27A4DF0C" w14:textId="77777777" w:rsidR="00F975F9" w:rsidRPr="009D0202" w:rsidRDefault="00F975F9" w:rsidP="009D0202">
            <w:pPr>
              <w:shd w:val="clear" w:color="auto" w:fill="FFFFFF" w:themeFill="background1"/>
              <w:spacing w:before="40"/>
              <w:rPr>
                <w:rFonts w:ascii="Arial" w:hAnsi="Arial" w:cs="Arial"/>
                <w:sz w:val="21"/>
                <w:szCs w:val="21"/>
              </w:rPr>
            </w:pPr>
          </w:p>
        </w:tc>
        <w:tc>
          <w:tcPr>
            <w:tcW w:w="721" w:type="dxa"/>
            <w:tcBorders>
              <w:top w:val="single" w:sz="4" w:space="0" w:color="C0C0C0"/>
              <w:left w:val="single" w:sz="4" w:space="0" w:color="C0C0C0"/>
              <w:bottom w:val="single" w:sz="4" w:space="0" w:color="C0C0C0"/>
              <w:right w:val="single" w:sz="4" w:space="0" w:color="C0C0C0"/>
            </w:tcBorders>
            <w:shd w:val="clear" w:color="auto" w:fill="auto"/>
          </w:tcPr>
          <w:p w14:paraId="7B0D9736" w14:textId="77777777" w:rsidR="00F975F9" w:rsidRPr="009D0202" w:rsidRDefault="00F975F9" w:rsidP="009D0202">
            <w:pPr>
              <w:shd w:val="clear" w:color="auto" w:fill="FFFFFF" w:themeFill="background1"/>
              <w:spacing w:before="40"/>
              <w:rPr>
                <w:rFonts w:ascii="Arial" w:hAnsi="Arial" w:cs="Arial"/>
                <w:sz w:val="21"/>
                <w:szCs w:val="21"/>
              </w:rPr>
            </w:pPr>
            <w:r>
              <w:rPr>
                <w:rFonts w:ascii="Arial" w:hAnsi="Arial"/>
                <w:sz w:val="21"/>
              </w:rPr>
              <w:t>1.1</w:t>
            </w:r>
          </w:p>
        </w:tc>
        <w:tc>
          <w:tcPr>
            <w:tcW w:w="6841" w:type="dxa"/>
            <w:gridSpan w:val="2"/>
            <w:tcBorders>
              <w:top w:val="single" w:sz="4" w:space="0" w:color="C0C0C0"/>
              <w:left w:val="single" w:sz="4" w:space="0" w:color="C0C0C0"/>
              <w:bottom w:val="single" w:sz="4" w:space="0" w:color="C0C0C0"/>
              <w:right w:val="single" w:sz="4" w:space="0" w:color="C0C0C0"/>
            </w:tcBorders>
            <w:shd w:val="clear" w:color="auto" w:fill="auto"/>
          </w:tcPr>
          <w:p w14:paraId="536EFA3D" w14:textId="0C3E67FF" w:rsidR="00F975F9" w:rsidRPr="009D0202" w:rsidRDefault="00F975F9" w:rsidP="009D0202">
            <w:pPr>
              <w:shd w:val="clear" w:color="auto" w:fill="FFFFFF" w:themeFill="background1"/>
              <w:spacing w:before="40"/>
              <w:rPr>
                <w:rFonts w:ascii="Arial" w:hAnsi="Arial" w:cs="Arial"/>
                <w:sz w:val="21"/>
                <w:szCs w:val="21"/>
              </w:rPr>
            </w:pPr>
            <w:r>
              <w:rPr>
                <w:rFonts w:ascii="Arial" w:hAnsi="Arial"/>
                <w:sz w:val="21"/>
              </w:rPr>
              <w:t>Mikroorganismo markatzailee</w:t>
            </w:r>
            <w:r w:rsidR="005424D0">
              <w:rPr>
                <w:rFonts w:ascii="Arial" w:hAnsi="Arial"/>
                <w:sz w:val="21"/>
              </w:rPr>
              <w:t>n zenbaketa. Parametro bakoitza</w:t>
            </w:r>
          </w:p>
        </w:tc>
        <w:tc>
          <w:tcPr>
            <w:tcW w:w="1080" w:type="dxa"/>
            <w:tcBorders>
              <w:top w:val="single" w:sz="4" w:space="0" w:color="C0C0C0"/>
              <w:left w:val="single" w:sz="4" w:space="0" w:color="C0C0C0"/>
              <w:bottom w:val="single" w:sz="4" w:space="0" w:color="C0C0C0"/>
              <w:right w:val="single" w:sz="4" w:space="0" w:color="C0C0C0"/>
            </w:tcBorders>
            <w:vAlign w:val="center"/>
          </w:tcPr>
          <w:p w14:paraId="6382C74E" w14:textId="77777777" w:rsidR="00F975F9" w:rsidRPr="009D0202" w:rsidRDefault="00F975F9" w:rsidP="009D0202">
            <w:pPr>
              <w:shd w:val="clear" w:color="auto" w:fill="FFFFFF" w:themeFill="background1"/>
              <w:tabs>
                <w:tab w:val="decimal" w:pos="792"/>
              </w:tabs>
              <w:jc w:val="right"/>
              <w:rPr>
                <w:rFonts w:ascii="Arial" w:hAnsi="Arial" w:cs="Arial"/>
                <w:sz w:val="21"/>
                <w:szCs w:val="21"/>
              </w:rPr>
            </w:pPr>
            <w:r>
              <w:rPr>
                <w:rFonts w:ascii="Arial" w:hAnsi="Arial"/>
                <w:sz w:val="21"/>
              </w:rPr>
              <w:t>13,08</w:t>
            </w:r>
          </w:p>
        </w:tc>
      </w:tr>
      <w:tr w:rsidR="00F975F9" w:rsidRPr="009D0202" w14:paraId="77352645" w14:textId="77777777" w:rsidTr="009149E7">
        <w:tc>
          <w:tcPr>
            <w:tcW w:w="466" w:type="dxa"/>
            <w:tcBorders>
              <w:top w:val="single" w:sz="4" w:space="0" w:color="C0C0C0"/>
              <w:left w:val="single" w:sz="4" w:space="0" w:color="C0C0C0"/>
              <w:bottom w:val="single" w:sz="4" w:space="0" w:color="C0C0C0"/>
              <w:right w:val="single" w:sz="4" w:space="0" w:color="C0C0C0"/>
            </w:tcBorders>
            <w:shd w:val="clear" w:color="auto" w:fill="auto"/>
          </w:tcPr>
          <w:p w14:paraId="4331E18F" w14:textId="77777777" w:rsidR="00F975F9" w:rsidRPr="009D0202" w:rsidRDefault="00F975F9" w:rsidP="009D0202">
            <w:pPr>
              <w:shd w:val="clear" w:color="auto" w:fill="FFFFFF" w:themeFill="background1"/>
              <w:spacing w:before="40"/>
              <w:rPr>
                <w:rFonts w:ascii="Arial" w:hAnsi="Arial" w:cs="Arial"/>
                <w:sz w:val="21"/>
                <w:szCs w:val="21"/>
              </w:rPr>
            </w:pPr>
          </w:p>
        </w:tc>
        <w:tc>
          <w:tcPr>
            <w:tcW w:w="721" w:type="dxa"/>
            <w:tcBorders>
              <w:top w:val="single" w:sz="4" w:space="0" w:color="C0C0C0"/>
              <w:left w:val="single" w:sz="4" w:space="0" w:color="C0C0C0"/>
              <w:bottom w:val="single" w:sz="4" w:space="0" w:color="C0C0C0"/>
              <w:right w:val="single" w:sz="4" w:space="0" w:color="C0C0C0"/>
            </w:tcBorders>
            <w:shd w:val="clear" w:color="auto" w:fill="auto"/>
          </w:tcPr>
          <w:p w14:paraId="6BA6F414" w14:textId="77777777" w:rsidR="00F975F9" w:rsidRPr="009D0202" w:rsidRDefault="00F975F9" w:rsidP="009D0202">
            <w:pPr>
              <w:shd w:val="clear" w:color="auto" w:fill="FFFFFF" w:themeFill="background1"/>
              <w:spacing w:before="40"/>
              <w:rPr>
                <w:rFonts w:ascii="Arial" w:hAnsi="Arial" w:cs="Arial"/>
                <w:sz w:val="21"/>
                <w:szCs w:val="21"/>
              </w:rPr>
            </w:pPr>
            <w:r>
              <w:rPr>
                <w:rFonts w:ascii="Arial" w:hAnsi="Arial"/>
                <w:sz w:val="21"/>
              </w:rPr>
              <w:t>1.2.</w:t>
            </w:r>
          </w:p>
        </w:tc>
        <w:tc>
          <w:tcPr>
            <w:tcW w:w="6841" w:type="dxa"/>
            <w:gridSpan w:val="2"/>
            <w:tcBorders>
              <w:top w:val="single" w:sz="4" w:space="0" w:color="C0C0C0"/>
              <w:left w:val="single" w:sz="4" w:space="0" w:color="C0C0C0"/>
              <w:bottom w:val="single" w:sz="4" w:space="0" w:color="C0C0C0"/>
              <w:right w:val="single" w:sz="4" w:space="0" w:color="C0C0C0"/>
            </w:tcBorders>
            <w:shd w:val="clear" w:color="auto" w:fill="auto"/>
          </w:tcPr>
          <w:p w14:paraId="7EEE87E4" w14:textId="049F39AA" w:rsidR="00F975F9" w:rsidRPr="009D0202" w:rsidRDefault="00F975F9" w:rsidP="009D0202">
            <w:pPr>
              <w:shd w:val="clear" w:color="auto" w:fill="FFFFFF" w:themeFill="background1"/>
              <w:spacing w:before="40"/>
              <w:rPr>
                <w:rFonts w:ascii="Arial" w:hAnsi="Arial" w:cs="Arial"/>
                <w:sz w:val="21"/>
                <w:szCs w:val="21"/>
              </w:rPr>
            </w:pPr>
            <w:r>
              <w:rPr>
                <w:rFonts w:ascii="Arial" w:hAnsi="Arial"/>
                <w:sz w:val="21"/>
              </w:rPr>
              <w:t>Patogenoak aberastea eta id</w:t>
            </w:r>
            <w:r w:rsidR="005424D0">
              <w:rPr>
                <w:rFonts w:ascii="Arial" w:hAnsi="Arial"/>
                <w:sz w:val="21"/>
              </w:rPr>
              <w:t>entifikatzea. Haietako bakoitza</w:t>
            </w:r>
          </w:p>
        </w:tc>
        <w:tc>
          <w:tcPr>
            <w:tcW w:w="1080" w:type="dxa"/>
            <w:tcBorders>
              <w:top w:val="single" w:sz="4" w:space="0" w:color="C0C0C0"/>
              <w:left w:val="single" w:sz="4" w:space="0" w:color="C0C0C0"/>
              <w:bottom w:val="single" w:sz="4" w:space="0" w:color="C0C0C0"/>
              <w:right w:val="single" w:sz="4" w:space="0" w:color="C0C0C0"/>
            </w:tcBorders>
            <w:vAlign w:val="center"/>
          </w:tcPr>
          <w:p w14:paraId="1FE033EF" w14:textId="77777777" w:rsidR="00F975F9" w:rsidRPr="009D0202" w:rsidRDefault="00F975F9" w:rsidP="009D0202">
            <w:pPr>
              <w:shd w:val="clear" w:color="auto" w:fill="FFFFFF" w:themeFill="background1"/>
              <w:tabs>
                <w:tab w:val="decimal" w:pos="792"/>
              </w:tabs>
              <w:jc w:val="right"/>
              <w:rPr>
                <w:rFonts w:ascii="Arial" w:hAnsi="Arial" w:cs="Arial"/>
                <w:sz w:val="21"/>
                <w:szCs w:val="21"/>
              </w:rPr>
            </w:pPr>
            <w:r>
              <w:rPr>
                <w:rFonts w:ascii="Arial" w:hAnsi="Arial"/>
                <w:sz w:val="21"/>
              </w:rPr>
              <w:t>33,13</w:t>
            </w:r>
          </w:p>
        </w:tc>
      </w:tr>
      <w:tr w:rsidR="00F975F9" w:rsidRPr="009D0202" w14:paraId="3F80AE04" w14:textId="77777777" w:rsidTr="009149E7">
        <w:tc>
          <w:tcPr>
            <w:tcW w:w="466" w:type="dxa"/>
            <w:tcBorders>
              <w:top w:val="single" w:sz="4" w:space="0" w:color="C0C0C0"/>
              <w:left w:val="single" w:sz="4" w:space="0" w:color="C0C0C0"/>
              <w:bottom w:val="single" w:sz="4" w:space="0" w:color="C0C0C0"/>
              <w:right w:val="single" w:sz="4" w:space="0" w:color="C0C0C0"/>
            </w:tcBorders>
            <w:shd w:val="clear" w:color="auto" w:fill="auto"/>
          </w:tcPr>
          <w:p w14:paraId="4D0A2C16" w14:textId="77777777" w:rsidR="00F975F9" w:rsidRPr="009D0202" w:rsidRDefault="00F975F9" w:rsidP="009D0202">
            <w:pPr>
              <w:shd w:val="clear" w:color="auto" w:fill="FFFFFF" w:themeFill="background1"/>
              <w:spacing w:before="40"/>
              <w:rPr>
                <w:rFonts w:ascii="Arial" w:hAnsi="Arial" w:cs="Arial"/>
                <w:sz w:val="21"/>
                <w:szCs w:val="21"/>
              </w:rPr>
            </w:pPr>
          </w:p>
        </w:tc>
        <w:tc>
          <w:tcPr>
            <w:tcW w:w="721" w:type="dxa"/>
            <w:tcBorders>
              <w:top w:val="single" w:sz="4" w:space="0" w:color="C0C0C0"/>
              <w:left w:val="single" w:sz="4" w:space="0" w:color="C0C0C0"/>
              <w:bottom w:val="single" w:sz="4" w:space="0" w:color="C0C0C0"/>
              <w:right w:val="single" w:sz="4" w:space="0" w:color="C0C0C0"/>
            </w:tcBorders>
            <w:shd w:val="clear" w:color="auto" w:fill="auto"/>
          </w:tcPr>
          <w:p w14:paraId="1A4A2E1F" w14:textId="77777777" w:rsidR="00F975F9" w:rsidRPr="009D0202" w:rsidRDefault="00F975F9" w:rsidP="009D0202">
            <w:pPr>
              <w:shd w:val="clear" w:color="auto" w:fill="FFFFFF" w:themeFill="background1"/>
              <w:spacing w:before="40"/>
              <w:rPr>
                <w:rFonts w:ascii="Arial" w:hAnsi="Arial" w:cs="Arial"/>
                <w:sz w:val="21"/>
                <w:szCs w:val="21"/>
              </w:rPr>
            </w:pPr>
            <w:r>
              <w:rPr>
                <w:rFonts w:ascii="Arial" w:hAnsi="Arial"/>
                <w:sz w:val="21"/>
              </w:rPr>
              <w:t>1.3.</w:t>
            </w:r>
          </w:p>
        </w:tc>
        <w:tc>
          <w:tcPr>
            <w:tcW w:w="6841" w:type="dxa"/>
            <w:gridSpan w:val="2"/>
            <w:tcBorders>
              <w:top w:val="single" w:sz="4" w:space="0" w:color="C0C0C0"/>
              <w:left w:val="single" w:sz="4" w:space="0" w:color="C0C0C0"/>
              <w:bottom w:val="single" w:sz="4" w:space="0" w:color="C0C0C0"/>
              <w:right w:val="single" w:sz="4" w:space="0" w:color="C0C0C0"/>
            </w:tcBorders>
            <w:shd w:val="clear" w:color="auto" w:fill="auto"/>
          </w:tcPr>
          <w:p w14:paraId="2AD824D8" w14:textId="2F9B76B0" w:rsidR="00F975F9" w:rsidRPr="009D0202" w:rsidRDefault="00F975F9" w:rsidP="009D0202">
            <w:pPr>
              <w:shd w:val="clear" w:color="auto" w:fill="FFFFFF" w:themeFill="background1"/>
              <w:spacing w:before="40"/>
              <w:rPr>
                <w:rFonts w:ascii="Arial" w:hAnsi="Arial" w:cs="Arial"/>
                <w:sz w:val="21"/>
                <w:szCs w:val="21"/>
              </w:rPr>
            </w:pPr>
            <w:r>
              <w:rPr>
                <w:rFonts w:ascii="Arial" w:hAnsi="Arial"/>
                <w:sz w:val="21"/>
              </w:rPr>
              <w:t>Mikroorganismoen seroti</w:t>
            </w:r>
            <w:r w:rsidR="005424D0">
              <w:rPr>
                <w:rFonts w:ascii="Arial" w:hAnsi="Arial"/>
                <w:sz w:val="21"/>
              </w:rPr>
              <w:t>poa zehaztea. Haietako bakoitza</w:t>
            </w:r>
          </w:p>
        </w:tc>
        <w:tc>
          <w:tcPr>
            <w:tcW w:w="1080" w:type="dxa"/>
            <w:tcBorders>
              <w:top w:val="single" w:sz="4" w:space="0" w:color="C0C0C0"/>
              <w:left w:val="single" w:sz="4" w:space="0" w:color="C0C0C0"/>
              <w:bottom w:val="single" w:sz="4" w:space="0" w:color="C0C0C0"/>
              <w:right w:val="single" w:sz="4" w:space="0" w:color="C0C0C0"/>
            </w:tcBorders>
            <w:vAlign w:val="center"/>
          </w:tcPr>
          <w:p w14:paraId="410A342E" w14:textId="77777777" w:rsidR="00F975F9" w:rsidRPr="009D0202" w:rsidRDefault="00F975F9" w:rsidP="009D0202">
            <w:pPr>
              <w:shd w:val="clear" w:color="auto" w:fill="FFFFFF" w:themeFill="background1"/>
              <w:tabs>
                <w:tab w:val="decimal" w:pos="792"/>
              </w:tabs>
              <w:jc w:val="right"/>
              <w:rPr>
                <w:rFonts w:ascii="Arial" w:hAnsi="Arial" w:cs="Arial"/>
                <w:sz w:val="21"/>
                <w:szCs w:val="21"/>
              </w:rPr>
            </w:pPr>
            <w:r>
              <w:rPr>
                <w:rFonts w:ascii="Arial" w:hAnsi="Arial"/>
                <w:sz w:val="21"/>
              </w:rPr>
              <w:t>13,19</w:t>
            </w:r>
          </w:p>
        </w:tc>
      </w:tr>
      <w:tr w:rsidR="00F975F9" w:rsidRPr="009D0202" w14:paraId="2CC5FA3A" w14:textId="77777777" w:rsidTr="009149E7">
        <w:tc>
          <w:tcPr>
            <w:tcW w:w="466" w:type="dxa"/>
            <w:tcBorders>
              <w:top w:val="single" w:sz="4" w:space="0" w:color="C0C0C0"/>
              <w:left w:val="single" w:sz="4" w:space="0" w:color="C0C0C0"/>
              <w:bottom w:val="single" w:sz="4" w:space="0" w:color="C0C0C0"/>
              <w:right w:val="single" w:sz="4" w:space="0" w:color="C0C0C0"/>
            </w:tcBorders>
            <w:shd w:val="clear" w:color="auto" w:fill="auto"/>
          </w:tcPr>
          <w:p w14:paraId="46A0991C" w14:textId="77777777" w:rsidR="00F975F9" w:rsidRPr="009D0202" w:rsidRDefault="00F975F9" w:rsidP="009D0202">
            <w:pPr>
              <w:shd w:val="clear" w:color="auto" w:fill="FFFFFF" w:themeFill="background1"/>
              <w:spacing w:before="40"/>
              <w:rPr>
                <w:rFonts w:ascii="Arial" w:hAnsi="Arial" w:cs="Arial"/>
                <w:sz w:val="21"/>
                <w:szCs w:val="21"/>
              </w:rPr>
            </w:pPr>
          </w:p>
        </w:tc>
        <w:tc>
          <w:tcPr>
            <w:tcW w:w="721" w:type="dxa"/>
            <w:tcBorders>
              <w:top w:val="single" w:sz="4" w:space="0" w:color="C0C0C0"/>
              <w:left w:val="single" w:sz="4" w:space="0" w:color="C0C0C0"/>
              <w:bottom w:val="single" w:sz="4" w:space="0" w:color="C0C0C0"/>
              <w:right w:val="single" w:sz="4" w:space="0" w:color="C0C0C0"/>
            </w:tcBorders>
            <w:shd w:val="clear" w:color="auto" w:fill="auto"/>
          </w:tcPr>
          <w:p w14:paraId="1A1E8FDB" w14:textId="77777777" w:rsidR="00F975F9" w:rsidRPr="009D0202" w:rsidRDefault="00F975F9" w:rsidP="009D0202">
            <w:pPr>
              <w:shd w:val="clear" w:color="auto" w:fill="FFFFFF" w:themeFill="background1"/>
              <w:spacing w:before="40"/>
              <w:rPr>
                <w:rFonts w:ascii="Arial" w:hAnsi="Arial" w:cs="Arial"/>
                <w:sz w:val="21"/>
                <w:szCs w:val="21"/>
              </w:rPr>
            </w:pPr>
            <w:r>
              <w:rPr>
                <w:rFonts w:ascii="Arial" w:hAnsi="Arial"/>
                <w:sz w:val="21"/>
              </w:rPr>
              <w:t>1.4.</w:t>
            </w:r>
          </w:p>
        </w:tc>
        <w:tc>
          <w:tcPr>
            <w:tcW w:w="6841" w:type="dxa"/>
            <w:gridSpan w:val="2"/>
            <w:tcBorders>
              <w:top w:val="single" w:sz="4" w:space="0" w:color="C0C0C0"/>
              <w:left w:val="single" w:sz="4" w:space="0" w:color="C0C0C0"/>
              <w:bottom w:val="single" w:sz="4" w:space="0" w:color="C0C0C0"/>
              <w:right w:val="single" w:sz="4" w:space="0" w:color="C0C0C0"/>
            </w:tcBorders>
            <w:shd w:val="clear" w:color="auto" w:fill="auto"/>
          </w:tcPr>
          <w:p w14:paraId="21817F61" w14:textId="2657DEB7" w:rsidR="00F975F9" w:rsidRPr="009D0202" w:rsidRDefault="005424D0" w:rsidP="009D0202">
            <w:pPr>
              <w:shd w:val="clear" w:color="auto" w:fill="FFFFFF" w:themeFill="background1"/>
              <w:spacing w:before="40"/>
              <w:rPr>
                <w:rFonts w:ascii="Arial" w:hAnsi="Arial" w:cs="Arial"/>
                <w:sz w:val="21"/>
                <w:szCs w:val="21"/>
              </w:rPr>
            </w:pPr>
            <w:r>
              <w:rPr>
                <w:rFonts w:ascii="Arial" w:hAnsi="Arial"/>
                <w:sz w:val="21"/>
              </w:rPr>
              <w:t>Mikroskopio bidezko behaketak:</w:t>
            </w:r>
          </w:p>
        </w:tc>
        <w:tc>
          <w:tcPr>
            <w:tcW w:w="1080" w:type="dxa"/>
            <w:tcBorders>
              <w:top w:val="single" w:sz="4" w:space="0" w:color="C0C0C0"/>
              <w:left w:val="single" w:sz="4" w:space="0" w:color="C0C0C0"/>
              <w:bottom w:val="single" w:sz="4" w:space="0" w:color="C0C0C0"/>
              <w:right w:val="single" w:sz="4" w:space="0" w:color="C0C0C0"/>
            </w:tcBorders>
            <w:vAlign w:val="center"/>
          </w:tcPr>
          <w:p w14:paraId="00007646" w14:textId="77777777" w:rsidR="00F975F9" w:rsidRPr="009D0202" w:rsidRDefault="00F975F9" w:rsidP="009D0202">
            <w:pPr>
              <w:shd w:val="clear" w:color="auto" w:fill="FFFFFF" w:themeFill="background1"/>
              <w:tabs>
                <w:tab w:val="decimal" w:pos="792"/>
              </w:tabs>
              <w:jc w:val="right"/>
              <w:rPr>
                <w:rFonts w:ascii="Arial" w:hAnsi="Arial" w:cs="Arial"/>
                <w:sz w:val="21"/>
                <w:szCs w:val="21"/>
              </w:rPr>
            </w:pPr>
          </w:p>
        </w:tc>
      </w:tr>
      <w:tr w:rsidR="00F975F9" w:rsidRPr="009D0202" w14:paraId="270A9E2B" w14:textId="77777777" w:rsidTr="009149E7">
        <w:tc>
          <w:tcPr>
            <w:tcW w:w="466" w:type="dxa"/>
            <w:tcBorders>
              <w:top w:val="single" w:sz="4" w:space="0" w:color="C0C0C0"/>
              <w:left w:val="single" w:sz="4" w:space="0" w:color="C0C0C0"/>
              <w:bottom w:val="single" w:sz="4" w:space="0" w:color="C0C0C0"/>
              <w:right w:val="single" w:sz="4" w:space="0" w:color="C0C0C0"/>
            </w:tcBorders>
            <w:shd w:val="clear" w:color="auto" w:fill="auto"/>
          </w:tcPr>
          <w:p w14:paraId="421D4FA6" w14:textId="77777777" w:rsidR="00F975F9" w:rsidRPr="009D0202" w:rsidRDefault="00F975F9" w:rsidP="009D0202">
            <w:pPr>
              <w:shd w:val="clear" w:color="auto" w:fill="FFFFFF" w:themeFill="background1"/>
              <w:rPr>
                <w:rFonts w:ascii="Arial" w:hAnsi="Arial" w:cs="Arial"/>
                <w:sz w:val="21"/>
                <w:szCs w:val="21"/>
              </w:rPr>
            </w:pPr>
          </w:p>
        </w:tc>
        <w:tc>
          <w:tcPr>
            <w:tcW w:w="721" w:type="dxa"/>
            <w:tcBorders>
              <w:top w:val="single" w:sz="4" w:space="0" w:color="C0C0C0"/>
              <w:left w:val="single" w:sz="4" w:space="0" w:color="C0C0C0"/>
              <w:bottom w:val="single" w:sz="4" w:space="0" w:color="C0C0C0"/>
              <w:right w:val="single" w:sz="4" w:space="0" w:color="C0C0C0"/>
            </w:tcBorders>
            <w:shd w:val="clear" w:color="auto" w:fill="auto"/>
          </w:tcPr>
          <w:p w14:paraId="79856CFE" w14:textId="77777777" w:rsidR="00F975F9" w:rsidRPr="009D0202" w:rsidRDefault="00F975F9" w:rsidP="009D0202">
            <w:pPr>
              <w:shd w:val="clear" w:color="auto" w:fill="FFFFFF" w:themeFill="background1"/>
              <w:rPr>
                <w:rFonts w:ascii="Arial" w:hAnsi="Arial" w:cs="Arial"/>
                <w:sz w:val="21"/>
                <w:szCs w:val="21"/>
              </w:rPr>
            </w:pPr>
          </w:p>
        </w:tc>
        <w:tc>
          <w:tcPr>
            <w:tcW w:w="900" w:type="dxa"/>
            <w:tcBorders>
              <w:top w:val="single" w:sz="4" w:space="0" w:color="C0C0C0"/>
              <w:left w:val="single" w:sz="4" w:space="0" w:color="C0C0C0"/>
              <w:bottom w:val="single" w:sz="4" w:space="0" w:color="C0C0C0"/>
              <w:right w:val="single" w:sz="4" w:space="0" w:color="C0C0C0"/>
            </w:tcBorders>
            <w:shd w:val="clear" w:color="auto" w:fill="auto"/>
          </w:tcPr>
          <w:p w14:paraId="0EB33660" w14:textId="77777777" w:rsidR="00F975F9" w:rsidRPr="009D0202" w:rsidRDefault="00F975F9" w:rsidP="009D0202">
            <w:pPr>
              <w:shd w:val="clear" w:color="auto" w:fill="FFFFFF" w:themeFill="background1"/>
              <w:rPr>
                <w:rFonts w:ascii="Arial" w:hAnsi="Arial" w:cs="Arial"/>
                <w:sz w:val="21"/>
                <w:szCs w:val="21"/>
              </w:rPr>
            </w:pPr>
            <w:r>
              <w:rPr>
                <w:rFonts w:ascii="Arial" w:hAnsi="Arial"/>
                <w:sz w:val="21"/>
              </w:rPr>
              <w:t>1.4.1</w:t>
            </w:r>
          </w:p>
        </w:tc>
        <w:tc>
          <w:tcPr>
            <w:tcW w:w="5941" w:type="dxa"/>
            <w:tcBorders>
              <w:top w:val="single" w:sz="4" w:space="0" w:color="C0C0C0"/>
              <w:left w:val="single" w:sz="4" w:space="0" w:color="C0C0C0"/>
              <w:bottom w:val="single" w:sz="4" w:space="0" w:color="C0C0C0"/>
              <w:right w:val="single" w:sz="4" w:space="0" w:color="C0C0C0"/>
            </w:tcBorders>
            <w:shd w:val="clear" w:color="auto" w:fill="auto"/>
          </w:tcPr>
          <w:p w14:paraId="0C39BC26" w14:textId="44FC8783" w:rsidR="00F975F9" w:rsidRPr="009D0202" w:rsidRDefault="005424D0" w:rsidP="009D0202">
            <w:pPr>
              <w:shd w:val="clear" w:color="auto" w:fill="FFFFFF" w:themeFill="background1"/>
              <w:rPr>
                <w:rFonts w:ascii="Arial" w:hAnsi="Arial" w:cs="Arial"/>
                <w:sz w:val="21"/>
                <w:szCs w:val="21"/>
              </w:rPr>
            </w:pPr>
            <w:r>
              <w:rPr>
                <w:rFonts w:ascii="Arial" w:hAnsi="Arial"/>
                <w:sz w:val="21"/>
              </w:rPr>
              <w:t>Lagin freskoa aztertzea</w:t>
            </w:r>
          </w:p>
        </w:tc>
        <w:tc>
          <w:tcPr>
            <w:tcW w:w="1080" w:type="dxa"/>
            <w:tcBorders>
              <w:top w:val="single" w:sz="4" w:space="0" w:color="C0C0C0"/>
              <w:left w:val="single" w:sz="4" w:space="0" w:color="C0C0C0"/>
              <w:bottom w:val="single" w:sz="4" w:space="0" w:color="C0C0C0"/>
              <w:right w:val="single" w:sz="4" w:space="0" w:color="C0C0C0"/>
            </w:tcBorders>
            <w:vAlign w:val="center"/>
          </w:tcPr>
          <w:p w14:paraId="1DF3A4EB" w14:textId="77777777" w:rsidR="00F975F9" w:rsidRPr="009D0202" w:rsidRDefault="00F975F9" w:rsidP="009D0202">
            <w:pPr>
              <w:shd w:val="clear" w:color="auto" w:fill="FFFFFF" w:themeFill="background1"/>
              <w:tabs>
                <w:tab w:val="decimal" w:pos="792"/>
              </w:tabs>
              <w:jc w:val="right"/>
              <w:rPr>
                <w:rFonts w:ascii="Arial" w:hAnsi="Arial" w:cs="Arial"/>
                <w:sz w:val="21"/>
                <w:szCs w:val="21"/>
              </w:rPr>
            </w:pPr>
            <w:r>
              <w:rPr>
                <w:rFonts w:ascii="Arial" w:hAnsi="Arial"/>
                <w:sz w:val="21"/>
              </w:rPr>
              <w:t>4,14</w:t>
            </w:r>
          </w:p>
        </w:tc>
      </w:tr>
      <w:tr w:rsidR="00F975F9" w:rsidRPr="009D0202" w14:paraId="4D887C00" w14:textId="77777777" w:rsidTr="005424D0">
        <w:trPr>
          <w:trHeight w:val="100"/>
        </w:trPr>
        <w:tc>
          <w:tcPr>
            <w:tcW w:w="466" w:type="dxa"/>
            <w:tcBorders>
              <w:top w:val="single" w:sz="4" w:space="0" w:color="C0C0C0"/>
              <w:left w:val="single" w:sz="4" w:space="0" w:color="C0C0C0"/>
              <w:bottom w:val="single" w:sz="4" w:space="0" w:color="C0C0C0"/>
              <w:right w:val="single" w:sz="4" w:space="0" w:color="C0C0C0"/>
            </w:tcBorders>
            <w:shd w:val="clear" w:color="auto" w:fill="auto"/>
          </w:tcPr>
          <w:p w14:paraId="5D62A672" w14:textId="77777777" w:rsidR="00F975F9" w:rsidRPr="009D0202" w:rsidRDefault="00F975F9" w:rsidP="009D0202">
            <w:pPr>
              <w:shd w:val="clear" w:color="auto" w:fill="FFFFFF" w:themeFill="background1"/>
              <w:rPr>
                <w:rFonts w:ascii="Arial" w:hAnsi="Arial" w:cs="Arial"/>
                <w:sz w:val="21"/>
                <w:szCs w:val="21"/>
              </w:rPr>
            </w:pPr>
          </w:p>
        </w:tc>
        <w:tc>
          <w:tcPr>
            <w:tcW w:w="721" w:type="dxa"/>
            <w:tcBorders>
              <w:top w:val="single" w:sz="4" w:space="0" w:color="C0C0C0"/>
              <w:left w:val="single" w:sz="4" w:space="0" w:color="C0C0C0"/>
              <w:bottom w:val="single" w:sz="4" w:space="0" w:color="C0C0C0"/>
              <w:right w:val="single" w:sz="4" w:space="0" w:color="C0C0C0"/>
            </w:tcBorders>
            <w:shd w:val="clear" w:color="auto" w:fill="auto"/>
          </w:tcPr>
          <w:p w14:paraId="2C98408D" w14:textId="77777777" w:rsidR="00F975F9" w:rsidRPr="009D0202" w:rsidRDefault="00F975F9" w:rsidP="009D0202">
            <w:pPr>
              <w:shd w:val="clear" w:color="auto" w:fill="FFFFFF" w:themeFill="background1"/>
              <w:rPr>
                <w:rFonts w:ascii="Arial" w:hAnsi="Arial" w:cs="Arial"/>
                <w:sz w:val="21"/>
                <w:szCs w:val="21"/>
              </w:rPr>
            </w:pPr>
          </w:p>
        </w:tc>
        <w:tc>
          <w:tcPr>
            <w:tcW w:w="900" w:type="dxa"/>
            <w:tcBorders>
              <w:top w:val="single" w:sz="4" w:space="0" w:color="C0C0C0"/>
              <w:left w:val="single" w:sz="4" w:space="0" w:color="C0C0C0"/>
              <w:bottom w:val="single" w:sz="4" w:space="0" w:color="C0C0C0"/>
              <w:right w:val="single" w:sz="4" w:space="0" w:color="C0C0C0"/>
            </w:tcBorders>
            <w:shd w:val="clear" w:color="auto" w:fill="auto"/>
          </w:tcPr>
          <w:p w14:paraId="67F13298" w14:textId="77777777" w:rsidR="00F975F9" w:rsidRPr="009D0202" w:rsidRDefault="00F975F9" w:rsidP="009D0202">
            <w:pPr>
              <w:shd w:val="clear" w:color="auto" w:fill="FFFFFF" w:themeFill="background1"/>
              <w:rPr>
                <w:rFonts w:ascii="Arial" w:hAnsi="Arial" w:cs="Arial"/>
                <w:sz w:val="21"/>
                <w:szCs w:val="21"/>
              </w:rPr>
            </w:pPr>
            <w:r>
              <w:rPr>
                <w:rFonts w:ascii="Arial" w:hAnsi="Arial"/>
                <w:sz w:val="21"/>
              </w:rPr>
              <w:t>1.4.2</w:t>
            </w:r>
          </w:p>
        </w:tc>
        <w:tc>
          <w:tcPr>
            <w:tcW w:w="5941" w:type="dxa"/>
            <w:tcBorders>
              <w:top w:val="single" w:sz="4" w:space="0" w:color="C0C0C0"/>
              <w:left w:val="single" w:sz="4" w:space="0" w:color="C0C0C0"/>
              <w:bottom w:val="single" w:sz="4" w:space="0" w:color="C0C0C0"/>
              <w:right w:val="single" w:sz="4" w:space="0" w:color="C0C0C0"/>
            </w:tcBorders>
            <w:shd w:val="clear" w:color="auto" w:fill="auto"/>
          </w:tcPr>
          <w:p w14:paraId="2B2ED51A" w14:textId="67D12D46" w:rsidR="00F975F9" w:rsidRPr="009D0202" w:rsidRDefault="005424D0" w:rsidP="009D0202">
            <w:pPr>
              <w:shd w:val="clear" w:color="auto" w:fill="FFFFFF" w:themeFill="background1"/>
              <w:rPr>
                <w:rFonts w:ascii="Arial" w:hAnsi="Arial" w:cs="Arial"/>
                <w:sz w:val="21"/>
                <w:szCs w:val="21"/>
              </w:rPr>
            </w:pPr>
            <w:r>
              <w:rPr>
                <w:rFonts w:ascii="Arial" w:hAnsi="Arial"/>
                <w:sz w:val="21"/>
              </w:rPr>
              <w:t>Tindatu eta aztertzea</w:t>
            </w:r>
          </w:p>
        </w:tc>
        <w:tc>
          <w:tcPr>
            <w:tcW w:w="1080" w:type="dxa"/>
            <w:tcBorders>
              <w:top w:val="single" w:sz="4" w:space="0" w:color="C0C0C0"/>
              <w:left w:val="single" w:sz="4" w:space="0" w:color="C0C0C0"/>
              <w:bottom w:val="single" w:sz="4" w:space="0" w:color="C0C0C0"/>
              <w:right w:val="single" w:sz="4" w:space="0" w:color="C0C0C0"/>
            </w:tcBorders>
            <w:vAlign w:val="center"/>
          </w:tcPr>
          <w:p w14:paraId="3EB1FECB" w14:textId="77777777" w:rsidR="00F975F9" w:rsidRPr="009D0202" w:rsidRDefault="00F975F9" w:rsidP="009D0202">
            <w:pPr>
              <w:shd w:val="clear" w:color="auto" w:fill="FFFFFF" w:themeFill="background1"/>
              <w:tabs>
                <w:tab w:val="decimal" w:pos="792"/>
              </w:tabs>
              <w:jc w:val="right"/>
              <w:rPr>
                <w:rFonts w:ascii="Arial" w:hAnsi="Arial" w:cs="Arial"/>
                <w:sz w:val="21"/>
                <w:szCs w:val="21"/>
              </w:rPr>
            </w:pPr>
            <w:r>
              <w:rPr>
                <w:rFonts w:ascii="Arial" w:hAnsi="Arial"/>
                <w:sz w:val="21"/>
              </w:rPr>
              <w:t>6,10</w:t>
            </w:r>
          </w:p>
        </w:tc>
      </w:tr>
      <w:tr w:rsidR="00F975F9" w:rsidRPr="009D0202" w14:paraId="3BA749A3" w14:textId="77777777" w:rsidTr="009149E7">
        <w:tc>
          <w:tcPr>
            <w:tcW w:w="466" w:type="dxa"/>
            <w:tcBorders>
              <w:top w:val="single" w:sz="4" w:space="0" w:color="C0C0C0"/>
              <w:left w:val="single" w:sz="4" w:space="0" w:color="C0C0C0"/>
              <w:bottom w:val="single" w:sz="4" w:space="0" w:color="C0C0C0"/>
              <w:right w:val="single" w:sz="4" w:space="0" w:color="C0C0C0"/>
            </w:tcBorders>
            <w:shd w:val="clear" w:color="auto" w:fill="auto"/>
          </w:tcPr>
          <w:p w14:paraId="0809E611" w14:textId="77777777" w:rsidR="00F975F9" w:rsidRPr="009D0202" w:rsidRDefault="00F975F9" w:rsidP="009D0202">
            <w:pPr>
              <w:shd w:val="clear" w:color="auto" w:fill="FFFFFF" w:themeFill="background1"/>
              <w:rPr>
                <w:rFonts w:ascii="Arial" w:hAnsi="Arial" w:cs="Arial"/>
                <w:sz w:val="21"/>
                <w:szCs w:val="21"/>
              </w:rPr>
            </w:pPr>
          </w:p>
        </w:tc>
        <w:tc>
          <w:tcPr>
            <w:tcW w:w="721" w:type="dxa"/>
            <w:tcBorders>
              <w:top w:val="single" w:sz="4" w:space="0" w:color="C0C0C0"/>
              <w:left w:val="single" w:sz="4" w:space="0" w:color="C0C0C0"/>
              <w:bottom w:val="single" w:sz="4" w:space="0" w:color="C0C0C0"/>
              <w:right w:val="single" w:sz="4" w:space="0" w:color="C0C0C0"/>
            </w:tcBorders>
            <w:shd w:val="clear" w:color="auto" w:fill="auto"/>
          </w:tcPr>
          <w:p w14:paraId="7ECBDA63" w14:textId="77777777" w:rsidR="00F975F9" w:rsidRPr="009D0202" w:rsidRDefault="00F975F9" w:rsidP="009D0202">
            <w:pPr>
              <w:shd w:val="clear" w:color="auto" w:fill="FFFFFF" w:themeFill="background1"/>
              <w:rPr>
                <w:rFonts w:ascii="Arial" w:hAnsi="Arial" w:cs="Arial"/>
                <w:sz w:val="21"/>
                <w:szCs w:val="21"/>
              </w:rPr>
            </w:pPr>
          </w:p>
        </w:tc>
        <w:tc>
          <w:tcPr>
            <w:tcW w:w="900" w:type="dxa"/>
            <w:tcBorders>
              <w:top w:val="single" w:sz="4" w:space="0" w:color="C0C0C0"/>
              <w:left w:val="single" w:sz="4" w:space="0" w:color="C0C0C0"/>
              <w:bottom w:val="single" w:sz="4" w:space="0" w:color="C0C0C0"/>
              <w:right w:val="single" w:sz="4" w:space="0" w:color="C0C0C0"/>
            </w:tcBorders>
            <w:shd w:val="clear" w:color="auto" w:fill="auto"/>
          </w:tcPr>
          <w:p w14:paraId="6D85FB5A" w14:textId="77777777" w:rsidR="00F975F9" w:rsidRPr="009D0202" w:rsidRDefault="00F975F9" w:rsidP="009D0202">
            <w:pPr>
              <w:shd w:val="clear" w:color="auto" w:fill="FFFFFF" w:themeFill="background1"/>
              <w:rPr>
                <w:rFonts w:ascii="Arial" w:hAnsi="Arial" w:cs="Arial"/>
                <w:sz w:val="21"/>
                <w:szCs w:val="21"/>
              </w:rPr>
            </w:pPr>
            <w:r>
              <w:rPr>
                <w:rFonts w:ascii="Arial" w:hAnsi="Arial"/>
                <w:sz w:val="21"/>
              </w:rPr>
              <w:t>1.4.3</w:t>
            </w:r>
          </w:p>
        </w:tc>
        <w:tc>
          <w:tcPr>
            <w:tcW w:w="5941" w:type="dxa"/>
            <w:tcBorders>
              <w:top w:val="single" w:sz="4" w:space="0" w:color="C0C0C0"/>
              <w:left w:val="single" w:sz="4" w:space="0" w:color="C0C0C0"/>
              <w:bottom w:val="single" w:sz="4" w:space="0" w:color="C0C0C0"/>
              <w:right w:val="single" w:sz="4" w:space="0" w:color="C0C0C0"/>
            </w:tcBorders>
            <w:shd w:val="clear" w:color="auto" w:fill="auto"/>
          </w:tcPr>
          <w:p w14:paraId="4808A168" w14:textId="23D695D4" w:rsidR="00F975F9" w:rsidRPr="009D0202" w:rsidRDefault="00F975F9" w:rsidP="009D0202">
            <w:pPr>
              <w:shd w:val="clear" w:color="auto" w:fill="FFFFFF" w:themeFill="background1"/>
              <w:rPr>
                <w:rFonts w:ascii="Arial" w:hAnsi="Arial" w:cs="Arial"/>
                <w:sz w:val="21"/>
                <w:szCs w:val="21"/>
              </w:rPr>
            </w:pPr>
            <w:r>
              <w:rPr>
                <w:rFonts w:ascii="Arial" w:hAnsi="Arial"/>
                <w:sz w:val="21"/>
              </w:rPr>
              <w:t>E</w:t>
            </w:r>
            <w:r w:rsidR="005424D0">
              <w:rPr>
                <w:rFonts w:ascii="Arial" w:hAnsi="Arial"/>
                <w:sz w:val="21"/>
              </w:rPr>
              <w:t>remu ilunean egindako azterketa</w:t>
            </w:r>
          </w:p>
        </w:tc>
        <w:tc>
          <w:tcPr>
            <w:tcW w:w="1080" w:type="dxa"/>
            <w:tcBorders>
              <w:top w:val="single" w:sz="4" w:space="0" w:color="C0C0C0"/>
              <w:left w:val="single" w:sz="4" w:space="0" w:color="C0C0C0"/>
              <w:bottom w:val="single" w:sz="4" w:space="0" w:color="C0C0C0"/>
              <w:right w:val="single" w:sz="4" w:space="0" w:color="C0C0C0"/>
            </w:tcBorders>
            <w:vAlign w:val="center"/>
          </w:tcPr>
          <w:p w14:paraId="0E24FA69" w14:textId="77777777" w:rsidR="00F975F9" w:rsidRPr="009D0202" w:rsidRDefault="00F975F9" w:rsidP="009D0202">
            <w:pPr>
              <w:shd w:val="clear" w:color="auto" w:fill="FFFFFF" w:themeFill="background1"/>
              <w:tabs>
                <w:tab w:val="decimal" w:pos="792"/>
              </w:tabs>
              <w:jc w:val="right"/>
              <w:rPr>
                <w:rFonts w:ascii="Arial" w:hAnsi="Arial" w:cs="Arial"/>
                <w:sz w:val="21"/>
                <w:szCs w:val="21"/>
              </w:rPr>
            </w:pPr>
            <w:r>
              <w:rPr>
                <w:rFonts w:ascii="Arial" w:hAnsi="Arial"/>
                <w:sz w:val="21"/>
              </w:rPr>
              <w:t>5,28</w:t>
            </w:r>
          </w:p>
        </w:tc>
      </w:tr>
      <w:tr w:rsidR="00F975F9" w:rsidRPr="009D0202" w14:paraId="27347032" w14:textId="77777777" w:rsidTr="009149E7">
        <w:tc>
          <w:tcPr>
            <w:tcW w:w="466" w:type="dxa"/>
            <w:tcBorders>
              <w:top w:val="single" w:sz="4" w:space="0" w:color="C0C0C0"/>
              <w:left w:val="single" w:sz="4" w:space="0" w:color="C0C0C0"/>
              <w:bottom w:val="single" w:sz="4" w:space="0" w:color="C0C0C0"/>
              <w:right w:val="single" w:sz="4" w:space="0" w:color="C0C0C0"/>
            </w:tcBorders>
            <w:shd w:val="clear" w:color="auto" w:fill="auto"/>
          </w:tcPr>
          <w:p w14:paraId="1BC0D499" w14:textId="77777777" w:rsidR="00F975F9" w:rsidRPr="009D0202" w:rsidRDefault="00F975F9" w:rsidP="009D0202">
            <w:pPr>
              <w:shd w:val="clear" w:color="auto" w:fill="FFFFFF" w:themeFill="background1"/>
              <w:spacing w:before="40"/>
              <w:rPr>
                <w:rFonts w:ascii="Arial" w:hAnsi="Arial" w:cs="Arial"/>
                <w:sz w:val="21"/>
                <w:szCs w:val="21"/>
              </w:rPr>
            </w:pPr>
          </w:p>
        </w:tc>
        <w:tc>
          <w:tcPr>
            <w:tcW w:w="721" w:type="dxa"/>
            <w:tcBorders>
              <w:top w:val="single" w:sz="4" w:space="0" w:color="C0C0C0"/>
              <w:left w:val="single" w:sz="4" w:space="0" w:color="C0C0C0"/>
              <w:bottom w:val="single" w:sz="4" w:space="0" w:color="C0C0C0"/>
              <w:right w:val="single" w:sz="4" w:space="0" w:color="C0C0C0"/>
            </w:tcBorders>
            <w:shd w:val="clear" w:color="auto" w:fill="auto"/>
          </w:tcPr>
          <w:p w14:paraId="4FA8B804" w14:textId="77777777" w:rsidR="00F975F9" w:rsidRPr="009D0202" w:rsidRDefault="00F975F9" w:rsidP="009D0202">
            <w:pPr>
              <w:shd w:val="clear" w:color="auto" w:fill="FFFFFF" w:themeFill="background1"/>
              <w:spacing w:before="40"/>
              <w:rPr>
                <w:rFonts w:ascii="Arial" w:hAnsi="Arial" w:cs="Arial"/>
                <w:sz w:val="21"/>
                <w:szCs w:val="21"/>
              </w:rPr>
            </w:pPr>
            <w:r>
              <w:rPr>
                <w:rFonts w:ascii="Arial" w:hAnsi="Arial"/>
                <w:sz w:val="21"/>
              </w:rPr>
              <w:t>1.5.</w:t>
            </w:r>
          </w:p>
        </w:tc>
        <w:tc>
          <w:tcPr>
            <w:tcW w:w="6841" w:type="dxa"/>
            <w:gridSpan w:val="2"/>
            <w:tcBorders>
              <w:top w:val="single" w:sz="4" w:space="0" w:color="C0C0C0"/>
              <w:left w:val="single" w:sz="4" w:space="0" w:color="C0C0C0"/>
              <w:bottom w:val="single" w:sz="4" w:space="0" w:color="C0C0C0"/>
              <w:right w:val="single" w:sz="4" w:space="0" w:color="C0C0C0"/>
            </w:tcBorders>
            <w:shd w:val="clear" w:color="auto" w:fill="auto"/>
          </w:tcPr>
          <w:p w14:paraId="16A84168" w14:textId="77777777" w:rsidR="00F975F9" w:rsidRPr="009D0202" w:rsidRDefault="00F975F9" w:rsidP="009D0202">
            <w:pPr>
              <w:shd w:val="clear" w:color="auto" w:fill="FFFFFF" w:themeFill="background1"/>
              <w:spacing w:before="40"/>
              <w:rPr>
                <w:rFonts w:ascii="Arial" w:hAnsi="Arial" w:cs="Arial"/>
                <w:sz w:val="21"/>
                <w:szCs w:val="21"/>
              </w:rPr>
            </w:pPr>
            <w:r>
              <w:rPr>
                <w:rFonts w:ascii="Arial" w:hAnsi="Arial"/>
                <w:sz w:val="21"/>
              </w:rPr>
              <w:t>Berariazko parasitologia-teknikak:</w:t>
            </w:r>
          </w:p>
        </w:tc>
        <w:tc>
          <w:tcPr>
            <w:tcW w:w="1080" w:type="dxa"/>
            <w:tcBorders>
              <w:top w:val="single" w:sz="4" w:space="0" w:color="C0C0C0"/>
              <w:left w:val="single" w:sz="4" w:space="0" w:color="C0C0C0"/>
              <w:bottom w:val="single" w:sz="4" w:space="0" w:color="C0C0C0"/>
              <w:right w:val="single" w:sz="4" w:space="0" w:color="C0C0C0"/>
            </w:tcBorders>
            <w:vAlign w:val="center"/>
          </w:tcPr>
          <w:p w14:paraId="4FE1DEFD" w14:textId="77777777" w:rsidR="00F975F9" w:rsidRPr="009D0202" w:rsidRDefault="00F975F9" w:rsidP="009D0202">
            <w:pPr>
              <w:shd w:val="clear" w:color="auto" w:fill="FFFFFF" w:themeFill="background1"/>
              <w:tabs>
                <w:tab w:val="decimal" w:pos="792"/>
              </w:tabs>
              <w:jc w:val="right"/>
              <w:rPr>
                <w:rFonts w:ascii="Arial" w:hAnsi="Arial" w:cs="Arial"/>
                <w:sz w:val="21"/>
                <w:szCs w:val="21"/>
              </w:rPr>
            </w:pPr>
          </w:p>
        </w:tc>
      </w:tr>
      <w:tr w:rsidR="00F975F9" w:rsidRPr="009D0202" w14:paraId="63086193" w14:textId="77777777" w:rsidTr="009149E7">
        <w:tc>
          <w:tcPr>
            <w:tcW w:w="466" w:type="dxa"/>
            <w:tcBorders>
              <w:top w:val="single" w:sz="4" w:space="0" w:color="C0C0C0"/>
              <w:left w:val="single" w:sz="4" w:space="0" w:color="C0C0C0"/>
              <w:bottom w:val="single" w:sz="4" w:space="0" w:color="C0C0C0"/>
              <w:right w:val="single" w:sz="4" w:space="0" w:color="C0C0C0"/>
            </w:tcBorders>
            <w:shd w:val="clear" w:color="auto" w:fill="auto"/>
          </w:tcPr>
          <w:p w14:paraId="21C0F14D" w14:textId="77777777" w:rsidR="00F975F9" w:rsidRPr="009D0202" w:rsidRDefault="00F975F9" w:rsidP="009D0202">
            <w:pPr>
              <w:shd w:val="clear" w:color="auto" w:fill="FFFFFF" w:themeFill="background1"/>
              <w:rPr>
                <w:rFonts w:ascii="Arial" w:hAnsi="Arial" w:cs="Arial"/>
                <w:sz w:val="21"/>
                <w:szCs w:val="21"/>
              </w:rPr>
            </w:pPr>
          </w:p>
        </w:tc>
        <w:tc>
          <w:tcPr>
            <w:tcW w:w="721" w:type="dxa"/>
            <w:tcBorders>
              <w:top w:val="single" w:sz="4" w:space="0" w:color="C0C0C0"/>
              <w:left w:val="single" w:sz="4" w:space="0" w:color="C0C0C0"/>
              <w:bottom w:val="single" w:sz="4" w:space="0" w:color="C0C0C0"/>
              <w:right w:val="single" w:sz="4" w:space="0" w:color="C0C0C0"/>
            </w:tcBorders>
            <w:shd w:val="clear" w:color="auto" w:fill="auto"/>
          </w:tcPr>
          <w:p w14:paraId="01F5E73A" w14:textId="77777777" w:rsidR="00F975F9" w:rsidRPr="009D0202" w:rsidRDefault="00F975F9" w:rsidP="009D0202">
            <w:pPr>
              <w:shd w:val="clear" w:color="auto" w:fill="FFFFFF" w:themeFill="background1"/>
              <w:rPr>
                <w:rFonts w:ascii="Arial" w:hAnsi="Arial" w:cs="Arial"/>
                <w:sz w:val="21"/>
                <w:szCs w:val="21"/>
              </w:rPr>
            </w:pPr>
          </w:p>
        </w:tc>
        <w:tc>
          <w:tcPr>
            <w:tcW w:w="900" w:type="dxa"/>
            <w:tcBorders>
              <w:top w:val="single" w:sz="4" w:space="0" w:color="C0C0C0"/>
              <w:left w:val="single" w:sz="4" w:space="0" w:color="C0C0C0"/>
              <w:bottom w:val="single" w:sz="4" w:space="0" w:color="C0C0C0"/>
              <w:right w:val="single" w:sz="4" w:space="0" w:color="C0C0C0"/>
            </w:tcBorders>
            <w:shd w:val="clear" w:color="auto" w:fill="auto"/>
          </w:tcPr>
          <w:p w14:paraId="51B43DCA" w14:textId="77777777" w:rsidR="00F975F9" w:rsidRPr="009D0202" w:rsidRDefault="00F975F9" w:rsidP="009D0202">
            <w:pPr>
              <w:shd w:val="clear" w:color="auto" w:fill="FFFFFF" w:themeFill="background1"/>
              <w:rPr>
                <w:rFonts w:ascii="Arial" w:hAnsi="Arial" w:cs="Arial"/>
                <w:sz w:val="21"/>
                <w:szCs w:val="21"/>
              </w:rPr>
            </w:pPr>
            <w:r>
              <w:rPr>
                <w:rFonts w:ascii="Arial" w:hAnsi="Arial"/>
                <w:sz w:val="21"/>
              </w:rPr>
              <w:t>1.5.1</w:t>
            </w:r>
          </w:p>
        </w:tc>
        <w:tc>
          <w:tcPr>
            <w:tcW w:w="5941" w:type="dxa"/>
            <w:tcBorders>
              <w:top w:val="single" w:sz="4" w:space="0" w:color="C0C0C0"/>
              <w:left w:val="single" w:sz="4" w:space="0" w:color="C0C0C0"/>
              <w:bottom w:val="single" w:sz="4" w:space="0" w:color="C0C0C0"/>
              <w:right w:val="single" w:sz="4" w:space="0" w:color="C0C0C0"/>
            </w:tcBorders>
            <w:shd w:val="clear" w:color="auto" w:fill="auto"/>
          </w:tcPr>
          <w:p w14:paraId="0AB33E30" w14:textId="7574912C" w:rsidR="00F975F9" w:rsidRPr="009D0202" w:rsidRDefault="00F975F9" w:rsidP="009D0202">
            <w:pPr>
              <w:shd w:val="clear" w:color="auto" w:fill="FFFFFF" w:themeFill="background1"/>
              <w:rPr>
                <w:rFonts w:ascii="Arial" w:hAnsi="Arial" w:cs="Arial"/>
                <w:sz w:val="21"/>
                <w:szCs w:val="21"/>
              </w:rPr>
            </w:pPr>
            <w:r>
              <w:rPr>
                <w:rFonts w:ascii="Arial" w:hAnsi="Arial"/>
                <w:sz w:val="21"/>
              </w:rPr>
              <w:t>Elemen</w:t>
            </w:r>
            <w:r w:rsidR="005424D0">
              <w:rPr>
                <w:rFonts w:ascii="Arial" w:hAnsi="Arial"/>
                <w:sz w:val="21"/>
              </w:rPr>
              <w:t>tu parasitarioen kontzentrazioa</w:t>
            </w:r>
          </w:p>
        </w:tc>
        <w:tc>
          <w:tcPr>
            <w:tcW w:w="1080" w:type="dxa"/>
            <w:tcBorders>
              <w:top w:val="single" w:sz="4" w:space="0" w:color="C0C0C0"/>
              <w:left w:val="single" w:sz="4" w:space="0" w:color="C0C0C0"/>
              <w:bottom w:val="single" w:sz="4" w:space="0" w:color="C0C0C0"/>
              <w:right w:val="single" w:sz="4" w:space="0" w:color="C0C0C0"/>
            </w:tcBorders>
            <w:vAlign w:val="center"/>
          </w:tcPr>
          <w:p w14:paraId="19656CB7" w14:textId="77777777" w:rsidR="00F975F9" w:rsidRPr="009D0202" w:rsidRDefault="00F975F9" w:rsidP="009D0202">
            <w:pPr>
              <w:shd w:val="clear" w:color="auto" w:fill="FFFFFF" w:themeFill="background1"/>
              <w:tabs>
                <w:tab w:val="decimal" w:pos="792"/>
              </w:tabs>
              <w:jc w:val="right"/>
              <w:rPr>
                <w:rFonts w:ascii="Arial" w:hAnsi="Arial" w:cs="Arial"/>
                <w:sz w:val="21"/>
                <w:szCs w:val="21"/>
              </w:rPr>
            </w:pPr>
            <w:r>
              <w:rPr>
                <w:rFonts w:ascii="Arial" w:hAnsi="Arial"/>
                <w:sz w:val="21"/>
              </w:rPr>
              <w:t>12,39</w:t>
            </w:r>
          </w:p>
        </w:tc>
      </w:tr>
      <w:tr w:rsidR="00F975F9" w:rsidRPr="009D0202" w14:paraId="21FEC8A6" w14:textId="77777777" w:rsidTr="009149E7">
        <w:tc>
          <w:tcPr>
            <w:tcW w:w="466" w:type="dxa"/>
            <w:tcBorders>
              <w:top w:val="single" w:sz="4" w:space="0" w:color="C0C0C0"/>
              <w:left w:val="single" w:sz="4" w:space="0" w:color="C0C0C0"/>
              <w:bottom w:val="single" w:sz="4" w:space="0" w:color="C0C0C0"/>
              <w:right w:val="single" w:sz="4" w:space="0" w:color="C0C0C0"/>
            </w:tcBorders>
            <w:shd w:val="clear" w:color="auto" w:fill="auto"/>
          </w:tcPr>
          <w:p w14:paraId="53942DFA" w14:textId="77777777" w:rsidR="00F975F9" w:rsidRPr="009D0202" w:rsidRDefault="00F975F9" w:rsidP="009D0202">
            <w:pPr>
              <w:shd w:val="clear" w:color="auto" w:fill="FFFFFF" w:themeFill="background1"/>
              <w:rPr>
                <w:rFonts w:ascii="Arial" w:hAnsi="Arial" w:cs="Arial"/>
                <w:sz w:val="21"/>
                <w:szCs w:val="21"/>
              </w:rPr>
            </w:pPr>
          </w:p>
        </w:tc>
        <w:tc>
          <w:tcPr>
            <w:tcW w:w="721" w:type="dxa"/>
            <w:tcBorders>
              <w:top w:val="single" w:sz="4" w:space="0" w:color="C0C0C0"/>
              <w:left w:val="single" w:sz="4" w:space="0" w:color="C0C0C0"/>
              <w:bottom w:val="single" w:sz="4" w:space="0" w:color="C0C0C0"/>
              <w:right w:val="single" w:sz="4" w:space="0" w:color="C0C0C0"/>
            </w:tcBorders>
            <w:shd w:val="clear" w:color="auto" w:fill="auto"/>
          </w:tcPr>
          <w:p w14:paraId="76B4A709" w14:textId="77777777" w:rsidR="00F975F9" w:rsidRPr="009D0202" w:rsidRDefault="00F975F9" w:rsidP="009D0202">
            <w:pPr>
              <w:shd w:val="clear" w:color="auto" w:fill="FFFFFF" w:themeFill="background1"/>
              <w:rPr>
                <w:rFonts w:ascii="Arial" w:hAnsi="Arial" w:cs="Arial"/>
                <w:sz w:val="21"/>
                <w:szCs w:val="21"/>
              </w:rPr>
            </w:pPr>
          </w:p>
        </w:tc>
        <w:tc>
          <w:tcPr>
            <w:tcW w:w="900" w:type="dxa"/>
            <w:tcBorders>
              <w:top w:val="single" w:sz="4" w:space="0" w:color="C0C0C0"/>
              <w:left w:val="single" w:sz="4" w:space="0" w:color="C0C0C0"/>
              <w:bottom w:val="single" w:sz="4" w:space="0" w:color="C0C0C0"/>
              <w:right w:val="single" w:sz="4" w:space="0" w:color="C0C0C0"/>
            </w:tcBorders>
            <w:shd w:val="clear" w:color="auto" w:fill="auto"/>
          </w:tcPr>
          <w:p w14:paraId="0B78EE99" w14:textId="77777777" w:rsidR="00F975F9" w:rsidRPr="009D0202" w:rsidRDefault="00F975F9" w:rsidP="009D0202">
            <w:pPr>
              <w:shd w:val="clear" w:color="auto" w:fill="FFFFFF" w:themeFill="background1"/>
              <w:rPr>
                <w:rFonts w:ascii="Arial" w:hAnsi="Arial" w:cs="Arial"/>
                <w:sz w:val="21"/>
                <w:szCs w:val="21"/>
              </w:rPr>
            </w:pPr>
            <w:r>
              <w:rPr>
                <w:rFonts w:ascii="Arial" w:hAnsi="Arial"/>
                <w:sz w:val="21"/>
              </w:rPr>
              <w:t>1.5.2</w:t>
            </w:r>
          </w:p>
        </w:tc>
        <w:tc>
          <w:tcPr>
            <w:tcW w:w="5941" w:type="dxa"/>
            <w:tcBorders>
              <w:top w:val="single" w:sz="4" w:space="0" w:color="C0C0C0"/>
              <w:left w:val="single" w:sz="4" w:space="0" w:color="C0C0C0"/>
              <w:bottom w:val="single" w:sz="4" w:space="0" w:color="C0C0C0"/>
              <w:right w:val="single" w:sz="4" w:space="0" w:color="C0C0C0"/>
            </w:tcBorders>
            <w:shd w:val="clear" w:color="auto" w:fill="auto"/>
          </w:tcPr>
          <w:p w14:paraId="39660D78" w14:textId="797F046C" w:rsidR="00F975F9" w:rsidRPr="009D0202" w:rsidRDefault="00F975F9" w:rsidP="009D0202">
            <w:pPr>
              <w:shd w:val="clear" w:color="auto" w:fill="FFFFFF" w:themeFill="background1"/>
              <w:rPr>
                <w:rFonts w:ascii="Arial" w:hAnsi="Arial" w:cs="Arial"/>
                <w:sz w:val="21"/>
                <w:szCs w:val="21"/>
              </w:rPr>
            </w:pPr>
            <w:r>
              <w:rPr>
                <w:rFonts w:ascii="Arial" w:hAnsi="Arial"/>
                <w:sz w:val="21"/>
              </w:rPr>
              <w:t>E</w:t>
            </w:r>
            <w:r w:rsidR="005424D0">
              <w:rPr>
                <w:rFonts w:ascii="Arial" w:hAnsi="Arial"/>
                <w:sz w:val="21"/>
              </w:rPr>
              <w:t>lementu parasitarioen zenbaketa</w:t>
            </w:r>
          </w:p>
        </w:tc>
        <w:tc>
          <w:tcPr>
            <w:tcW w:w="1080" w:type="dxa"/>
            <w:tcBorders>
              <w:top w:val="single" w:sz="4" w:space="0" w:color="C0C0C0"/>
              <w:left w:val="single" w:sz="4" w:space="0" w:color="C0C0C0"/>
              <w:bottom w:val="single" w:sz="4" w:space="0" w:color="C0C0C0"/>
              <w:right w:val="single" w:sz="4" w:space="0" w:color="C0C0C0"/>
            </w:tcBorders>
            <w:vAlign w:val="center"/>
          </w:tcPr>
          <w:p w14:paraId="1B1F7CAD" w14:textId="77777777" w:rsidR="00F975F9" w:rsidRPr="009D0202" w:rsidRDefault="00F975F9" w:rsidP="009D0202">
            <w:pPr>
              <w:shd w:val="clear" w:color="auto" w:fill="FFFFFF" w:themeFill="background1"/>
              <w:tabs>
                <w:tab w:val="decimal" w:pos="792"/>
              </w:tabs>
              <w:jc w:val="right"/>
              <w:rPr>
                <w:rFonts w:ascii="Arial" w:hAnsi="Arial" w:cs="Arial"/>
                <w:sz w:val="21"/>
                <w:szCs w:val="21"/>
              </w:rPr>
            </w:pPr>
            <w:r>
              <w:rPr>
                <w:rFonts w:ascii="Arial" w:hAnsi="Arial"/>
                <w:sz w:val="21"/>
              </w:rPr>
              <w:t>12,39</w:t>
            </w:r>
          </w:p>
        </w:tc>
      </w:tr>
      <w:tr w:rsidR="00F975F9" w:rsidRPr="009D0202" w14:paraId="517806BC" w14:textId="77777777" w:rsidTr="009149E7">
        <w:tc>
          <w:tcPr>
            <w:tcW w:w="466" w:type="dxa"/>
            <w:tcBorders>
              <w:top w:val="single" w:sz="4" w:space="0" w:color="C0C0C0"/>
              <w:left w:val="single" w:sz="4" w:space="0" w:color="C0C0C0"/>
              <w:bottom w:val="single" w:sz="4" w:space="0" w:color="C0C0C0"/>
              <w:right w:val="single" w:sz="4" w:space="0" w:color="C0C0C0"/>
            </w:tcBorders>
            <w:shd w:val="clear" w:color="auto" w:fill="auto"/>
          </w:tcPr>
          <w:p w14:paraId="46644CF0" w14:textId="77777777" w:rsidR="00F975F9" w:rsidRPr="009D0202" w:rsidRDefault="00F975F9" w:rsidP="009D0202">
            <w:pPr>
              <w:shd w:val="clear" w:color="auto" w:fill="FFFFFF" w:themeFill="background1"/>
              <w:rPr>
                <w:rFonts w:ascii="Arial" w:hAnsi="Arial" w:cs="Arial"/>
                <w:sz w:val="21"/>
                <w:szCs w:val="21"/>
              </w:rPr>
            </w:pPr>
          </w:p>
        </w:tc>
        <w:tc>
          <w:tcPr>
            <w:tcW w:w="721" w:type="dxa"/>
            <w:tcBorders>
              <w:top w:val="single" w:sz="4" w:space="0" w:color="C0C0C0"/>
              <w:left w:val="single" w:sz="4" w:space="0" w:color="C0C0C0"/>
              <w:bottom w:val="single" w:sz="4" w:space="0" w:color="C0C0C0"/>
              <w:right w:val="single" w:sz="4" w:space="0" w:color="C0C0C0"/>
            </w:tcBorders>
            <w:shd w:val="clear" w:color="auto" w:fill="auto"/>
          </w:tcPr>
          <w:p w14:paraId="10E87BB7" w14:textId="77777777" w:rsidR="00F975F9" w:rsidRPr="009D0202" w:rsidRDefault="00F975F9" w:rsidP="009D0202">
            <w:pPr>
              <w:shd w:val="clear" w:color="auto" w:fill="FFFFFF" w:themeFill="background1"/>
              <w:rPr>
                <w:rFonts w:ascii="Arial" w:hAnsi="Arial" w:cs="Arial"/>
                <w:sz w:val="21"/>
                <w:szCs w:val="21"/>
              </w:rPr>
            </w:pPr>
          </w:p>
        </w:tc>
        <w:tc>
          <w:tcPr>
            <w:tcW w:w="900" w:type="dxa"/>
            <w:tcBorders>
              <w:top w:val="single" w:sz="4" w:space="0" w:color="C0C0C0"/>
              <w:left w:val="single" w:sz="4" w:space="0" w:color="C0C0C0"/>
              <w:bottom w:val="single" w:sz="4" w:space="0" w:color="C0C0C0"/>
              <w:right w:val="single" w:sz="4" w:space="0" w:color="C0C0C0"/>
            </w:tcBorders>
            <w:shd w:val="clear" w:color="auto" w:fill="auto"/>
          </w:tcPr>
          <w:p w14:paraId="41DEDDDE" w14:textId="77777777" w:rsidR="00F975F9" w:rsidRPr="009D0202" w:rsidRDefault="00F975F9" w:rsidP="009D0202">
            <w:pPr>
              <w:shd w:val="clear" w:color="auto" w:fill="FFFFFF" w:themeFill="background1"/>
              <w:rPr>
                <w:rFonts w:ascii="Arial" w:hAnsi="Arial" w:cs="Arial"/>
                <w:sz w:val="21"/>
                <w:szCs w:val="21"/>
              </w:rPr>
            </w:pPr>
            <w:r>
              <w:rPr>
                <w:rFonts w:ascii="Arial" w:hAnsi="Arial"/>
                <w:sz w:val="21"/>
              </w:rPr>
              <w:t>1.5.3</w:t>
            </w:r>
          </w:p>
        </w:tc>
        <w:tc>
          <w:tcPr>
            <w:tcW w:w="5941" w:type="dxa"/>
            <w:tcBorders>
              <w:top w:val="single" w:sz="4" w:space="0" w:color="C0C0C0"/>
              <w:left w:val="single" w:sz="4" w:space="0" w:color="C0C0C0"/>
              <w:bottom w:val="single" w:sz="4" w:space="0" w:color="C0C0C0"/>
              <w:right w:val="single" w:sz="4" w:space="0" w:color="C0C0C0"/>
            </w:tcBorders>
            <w:shd w:val="clear" w:color="auto" w:fill="auto"/>
          </w:tcPr>
          <w:p w14:paraId="1DF264F1" w14:textId="7B4792C8" w:rsidR="00F975F9" w:rsidRPr="009D0202" w:rsidRDefault="00F975F9" w:rsidP="009D0202">
            <w:pPr>
              <w:shd w:val="clear" w:color="auto" w:fill="FFFFFF" w:themeFill="background1"/>
              <w:rPr>
                <w:rFonts w:ascii="Arial" w:hAnsi="Arial" w:cs="Arial"/>
                <w:sz w:val="21"/>
                <w:szCs w:val="21"/>
              </w:rPr>
            </w:pPr>
            <w:r>
              <w:rPr>
                <w:rFonts w:ascii="Arial" w:hAnsi="Arial"/>
                <w:sz w:val="21"/>
              </w:rPr>
              <w:t>Bestelako</w:t>
            </w:r>
            <w:r w:rsidR="005424D0">
              <w:rPr>
                <w:rFonts w:ascii="Arial" w:hAnsi="Arial"/>
                <w:sz w:val="21"/>
              </w:rPr>
              <w:t xml:space="preserve"> identifikazio-teknika bakoitza</w:t>
            </w:r>
          </w:p>
        </w:tc>
        <w:tc>
          <w:tcPr>
            <w:tcW w:w="1080" w:type="dxa"/>
            <w:tcBorders>
              <w:top w:val="single" w:sz="4" w:space="0" w:color="C0C0C0"/>
              <w:left w:val="single" w:sz="4" w:space="0" w:color="C0C0C0"/>
              <w:bottom w:val="single" w:sz="4" w:space="0" w:color="C0C0C0"/>
              <w:right w:val="single" w:sz="4" w:space="0" w:color="C0C0C0"/>
            </w:tcBorders>
            <w:vAlign w:val="center"/>
          </w:tcPr>
          <w:p w14:paraId="77173C7A" w14:textId="77777777" w:rsidR="00F975F9" w:rsidRPr="009D0202" w:rsidRDefault="00F975F9" w:rsidP="009D0202">
            <w:pPr>
              <w:shd w:val="clear" w:color="auto" w:fill="FFFFFF" w:themeFill="background1"/>
              <w:tabs>
                <w:tab w:val="decimal" w:pos="792"/>
              </w:tabs>
              <w:jc w:val="right"/>
              <w:rPr>
                <w:rFonts w:ascii="Arial" w:hAnsi="Arial" w:cs="Arial"/>
                <w:sz w:val="21"/>
                <w:szCs w:val="21"/>
              </w:rPr>
            </w:pPr>
            <w:r>
              <w:rPr>
                <w:rFonts w:ascii="Arial" w:hAnsi="Arial"/>
                <w:sz w:val="21"/>
              </w:rPr>
              <w:t>18,49</w:t>
            </w:r>
          </w:p>
        </w:tc>
      </w:tr>
      <w:tr w:rsidR="00F975F9" w:rsidRPr="009D0202" w14:paraId="6ECE1DA4" w14:textId="77777777" w:rsidTr="009149E7">
        <w:tc>
          <w:tcPr>
            <w:tcW w:w="466" w:type="dxa"/>
            <w:tcBorders>
              <w:top w:val="single" w:sz="4" w:space="0" w:color="C0C0C0"/>
              <w:left w:val="single" w:sz="4" w:space="0" w:color="C0C0C0"/>
              <w:bottom w:val="single" w:sz="4" w:space="0" w:color="C0C0C0"/>
              <w:right w:val="single" w:sz="4" w:space="0" w:color="C0C0C0"/>
            </w:tcBorders>
            <w:shd w:val="clear" w:color="auto" w:fill="auto"/>
          </w:tcPr>
          <w:p w14:paraId="04A7423A" w14:textId="77777777" w:rsidR="00F975F9" w:rsidRPr="009D0202" w:rsidRDefault="00F975F9" w:rsidP="009D0202">
            <w:pPr>
              <w:shd w:val="clear" w:color="auto" w:fill="FFFFFF" w:themeFill="background1"/>
              <w:spacing w:before="40"/>
              <w:rPr>
                <w:rFonts w:ascii="Arial" w:hAnsi="Arial" w:cs="Arial"/>
                <w:sz w:val="21"/>
                <w:szCs w:val="21"/>
              </w:rPr>
            </w:pPr>
          </w:p>
        </w:tc>
        <w:tc>
          <w:tcPr>
            <w:tcW w:w="721" w:type="dxa"/>
            <w:tcBorders>
              <w:top w:val="single" w:sz="4" w:space="0" w:color="C0C0C0"/>
              <w:left w:val="single" w:sz="4" w:space="0" w:color="C0C0C0"/>
              <w:bottom w:val="single" w:sz="4" w:space="0" w:color="C0C0C0"/>
              <w:right w:val="single" w:sz="4" w:space="0" w:color="C0C0C0"/>
            </w:tcBorders>
            <w:shd w:val="clear" w:color="auto" w:fill="auto"/>
          </w:tcPr>
          <w:p w14:paraId="1FA45C13" w14:textId="77777777" w:rsidR="00F975F9" w:rsidRPr="009D0202" w:rsidRDefault="00F975F9" w:rsidP="009D0202">
            <w:pPr>
              <w:shd w:val="clear" w:color="auto" w:fill="FFFFFF" w:themeFill="background1"/>
              <w:spacing w:before="40"/>
              <w:rPr>
                <w:rFonts w:ascii="Arial" w:hAnsi="Arial" w:cs="Arial"/>
                <w:sz w:val="21"/>
                <w:szCs w:val="21"/>
              </w:rPr>
            </w:pPr>
            <w:r>
              <w:rPr>
                <w:rFonts w:ascii="Arial" w:hAnsi="Arial"/>
                <w:sz w:val="21"/>
              </w:rPr>
              <w:t>1.6.</w:t>
            </w:r>
          </w:p>
        </w:tc>
        <w:tc>
          <w:tcPr>
            <w:tcW w:w="6841" w:type="dxa"/>
            <w:gridSpan w:val="2"/>
            <w:tcBorders>
              <w:top w:val="single" w:sz="4" w:space="0" w:color="C0C0C0"/>
              <w:left w:val="single" w:sz="4" w:space="0" w:color="C0C0C0"/>
              <w:bottom w:val="single" w:sz="4" w:space="0" w:color="C0C0C0"/>
              <w:right w:val="single" w:sz="4" w:space="0" w:color="C0C0C0"/>
            </w:tcBorders>
            <w:shd w:val="clear" w:color="auto" w:fill="auto"/>
          </w:tcPr>
          <w:p w14:paraId="7F6D16CC" w14:textId="1BA746B0" w:rsidR="00F975F9" w:rsidRPr="009D0202" w:rsidRDefault="005424D0" w:rsidP="009D0202">
            <w:pPr>
              <w:shd w:val="clear" w:color="auto" w:fill="FFFFFF" w:themeFill="background1"/>
              <w:spacing w:before="40"/>
              <w:rPr>
                <w:rFonts w:ascii="Arial" w:hAnsi="Arial" w:cs="Arial"/>
                <w:sz w:val="21"/>
                <w:szCs w:val="21"/>
              </w:rPr>
            </w:pPr>
            <w:r>
              <w:rPr>
                <w:rFonts w:ascii="Arial" w:hAnsi="Arial"/>
                <w:sz w:val="21"/>
              </w:rPr>
              <w:t>Antibiograma</w:t>
            </w:r>
          </w:p>
        </w:tc>
        <w:tc>
          <w:tcPr>
            <w:tcW w:w="1080" w:type="dxa"/>
            <w:tcBorders>
              <w:top w:val="single" w:sz="4" w:space="0" w:color="C0C0C0"/>
              <w:left w:val="single" w:sz="4" w:space="0" w:color="C0C0C0"/>
              <w:bottom w:val="single" w:sz="4" w:space="0" w:color="C0C0C0"/>
              <w:right w:val="single" w:sz="4" w:space="0" w:color="C0C0C0"/>
            </w:tcBorders>
            <w:vAlign w:val="center"/>
          </w:tcPr>
          <w:p w14:paraId="17107E68" w14:textId="77777777" w:rsidR="00F975F9" w:rsidRPr="009D0202" w:rsidRDefault="00F975F9" w:rsidP="009D0202">
            <w:pPr>
              <w:shd w:val="clear" w:color="auto" w:fill="FFFFFF" w:themeFill="background1"/>
              <w:tabs>
                <w:tab w:val="decimal" w:pos="792"/>
              </w:tabs>
              <w:jc w:val="right"/>
              <w:rPr>
                <w:rFonts w:ascii="Arial" w:hAnsi="Arial" w:cs="Arial"/>
                <w:sz w:val="21"/>
                <w:szCs w:val="21"/>
              </w:rPr>
            </w:pPr>
            <w:r>
              <w:rPr>
                <w:rFonts w:ascii="Arial" w:hAnsi="Arial"/>
                <w:sz w:val="21"/>
              </w:rPr>
              <w:t>18,49</w:t>
            </w:r>
          </w:p>
        </w:tc>
      </w:tr>
      <w:tr w:rsidR="00F975F9" w:rsidRPr="009D0202" w14:paraId="27C1C571" w14:textId="77777777" w:rsidTr="009149E7">
        <w:tc>
          <w:tcPr>
            <w:tcW w:w="466" w:type="dxa"/>
            <w:tcBorders>
              <w:top w:val="single" w:sz="4" w:space="0" w:color="C0C0C0"/>
              <w:left w:val="single" w:sz="4" w:space="0" w:color="C0C0C0"/>
              <w:bottom w:val="single" w:sz="4" w:space="0" w:color="C0C0C0"/>
              <w:right w:val="single" w:sz="4" w:space="0" w:color="C0C0C0"/>
            </w:tcBorders>
            <w:shd w:val="clear" w:color="auto" w:fill="auto"/>
          </w:tcPr>
          <w:p w14:paraId="74540FD1" w14:textId="77777777" w:rsidR="00F975F9" w:rsidRPr="009D0202" w:rsidRDefault="00F975F9" w:rsidP="009D0202">
            <w:pPr>
              <w:shd w:val="clear" w:color="auto" w:fill="FFFFFF" w:themeFill="background1"/>
              <w:spacing w:before="40"/>
              <w:rPr>
                <w:rFonts w:ascii="Arial" w:hAnsi="Arial" w:cs="Arial"/>
                <w:sz w:val="21"/>
                <w:szCs w:val="21"/>
              </w:rPr>
            </w:pPr>
          </w:p>
        </w:tc>
        <w:tc>
          <w:tcPr>
            <w:tcW w:w="721" w:type="dxa"/>
            <w:tcBorders>
              <w:top w:val="single" w:sz="4" w:space="0" w:color="C0C0C0"/>
              <w:left w:val="single" w:sz="4" w:space="0" w:color="C0C0C0"/>
              <w:bottom w:val="single" w:sz="4" w:space="0" w:color="C0C0C0"/>
              <w:right w:val="single" w:sz="4" w:space="0" w:color="C0C0C0"/>
            </w:tcBorders>
            <w:shd w:val="clear" w:color="auto" w:fill="auto"/>
          </w:tcPr>
          <w:p w14:paraId="57EFACDA" w14:textId="77777777" w:rsidR="00F975F9" w:rsidRPr="009D0202" w:rsidRDefault="00F975F9" w:rsidP="009D0202">
            <w:pPr>
              <w:shd w:val="clear" w:color="auto" w:fill="FFFFFF" w:themeFill="background1"/>
              <w:spacing w:before="40"/>
              <w:rPr>
                <w:rFonts w:ascii="Arial" w:hAnsi="Arial" w:cs="Arial"/>
                <w:sz w:val="21"/>
                <w:szCs w:val="21"/>
              </w:rPr>
            </w:pPr>
            <w:r>
              <w:rPr>
                <w:rFonts w:ascii="Arial" w:hAnsi="Arial"/>
                <w:sz w:val="21"/>
              </w:rPr>
              <w:t>1.7.</w:t>
            </w:r>
          </w:p>
        </w:tc>
        <w:tc>
          <w:tcPr>
            <w:tcW w:w="6841" w:type="dxa"/>
            <w:gridSpan w:val="2"/>
            <w:tcBorders>
              <w:top w:val="single" w:sz="4" w:space="0" w:color="C0C0C0"/>
              <w:left w:val="single" w:sz="4" w:space="0" w:color="C0C0C0"/>
              <w:bottom w:val="single" w:sz="4" w:space="0" w:color="C0C0C0"/>
              <w:right w:val="single" w:sz="4" w:space="0" w:color="C0C0C0"/>
            </w:tcBorders>
            <w:shd w:val="clear" w:color="auto" w:fill="auto"/>
          </w:tcPr>
          <w:p w14:paraId="20C6FEA4" w14:textId="100D37B7" w:rsidR="00F975F9" w:rsidRPr="009D0202" w:rsidRDefault="005424D0" w:rsidP="009D0202">
            <w:pPr>
              <w:shd w:val="clear" w:color="auto" w:fill="FFFFFF" w:themeFill="background1"/>
              <w:spacing w:before="40"/>
              <w:rPr>
                <w:rFonts w:ascii="Arial" w:hAnsi="Arial" w:cs="Arial"/>
                <w:sz w:val="21"/>
                <w:szCs w:val="21"/>
              </w:rPr>
            </w:pPr>
            <w:r>
              <w:rPr>
                <w:rFonts w:ascii="Arial" w:hAnsi="Arial"/>
                <w:sz w:val="21"/>
              </w:rPr>
              <w:t>Immunologia-teknikak:</w:t>
            </w:r>
          </w:p>
        </w:tc>
        <w:tc>
          <w:tcPr>
            <w:tcW w:w="1080" w:type="dxa"/>
            <w:tcBorders>
              <w:top w:val="single" w:sz="4" w:space="0" w:color="C0C0C0"/>
              <w:left w:val="single" w:sz="4" w:space="0" w:color="C0C0C0"/>
              <w:bottom w:val="single" w:sz="4" w:space="0" w:color="C0C0C0"/>
              <w:right w:val="single" w:sz="4" w:space="0" w:color="C0C0C0"/>
            </w:tcBorders>
            <w:vAlign w:val="center"/>
          </w:tcPr>
          <w:p w14:paraId="0D238C15" w14:textId="77777777" w:rsidR="00F975F9" w:rsidRPr="009D0202" w:rsidRDefault="00F975F9" w:rsidP="009D0202">
            <w:pPr>
              <w:shd w:val="clear" w:color="auto" w:fill="FFFFFF" w:themeFill="background1"/>
              <w:tabs>
                <w:tab w:val="decimal" w:pos="792"/>
              </w:tabs>
              <w:jc w:val="right"/>
              <w:rPr>
                <w:rFonts w:ascii="Arial" w:hAnsi="Arial" w:cs="Arial"/>
                <w:sz w:val="21"/>
                <w:szCs w:val="21"/>
              </w:rPr>
            </w:pPr>
          </w:p>
        </w:tc>
      </w:tr>
      <w:tr w:rsidR="00F975F9" w:rsidRPr="009D0202" w14:paraId="5B96498D" w14:textId="77777777" w:rsidTr="009149E7">
        <w:tc>
          <w:tcPr>
            <w:tcW w:w="466" w:type="dxa"/>
            <w:tcBorders>
              <w:top w:val="single" w:sz="4" w:space="0" w:color="C0C0C0"/>
              <w:left w:val="single" w:sz="4" w:space="0" w:color="C0C0C0"/>
              <w:bottom w:val="single" w:sz="4" w:space="0" w:color="C0C0C0"/>
              <w:right w:val="single" w:sz="4" w:space="0" w:color="C0C0C0"/>
            </w:tcBorders>
            <w:shd w:val="clear" w:color="auto" w:fill="auto"/>
          </w:tcPr>
          <w:p w14:paraId="4FC04249" w14:textId="77777777" w:rsidR="00F975F9" w:rsidRPr="009D0202" w:rsidRDefault="00F975F9" w:rsidP="009D0202">
            <w:pPr>
              <w:shd w:val="clear" w:color="auto" w:fill="FFFFFF" w:themeFill="background1"/>
              <w:rPr>
                <w:rFonts w:ascii="Arial" w:hAnsi="Arial" w:cs="Arial"/>
                <w:sz w:val="21"/>
                <w:szCs w:val="21"/>
              </w:rPr>
            </w:pPr>
          </w:p>
        </w:tc>
        <w:tc>
          <w:tcPr>
            <w:tcW w:w="721" w:type="dxa"/>
            <w:tcBorders>
              <w:top w:val="single" w:sz="4" w:space="0" w:color="C0C0C0"/>
              <w:left w:val="single" w:sz="4" w:space="0" w:color="C0C0C0"/>
              <w:bottom w:val="single" w:sz="4" w:space="0" w:color="C0C0C0"/>
              <w:right w:val="single" w:sz="4" w:space="0" w:color="C0C0C0"/>
            </w:tcBorders>
            <w:shd w:val="clear" w:color="auto" w:fill="auto"/>
          </w:tcPr>
          <w:p w14:paraId="1DBBDA3D" w14:textId="77777777" w:rsidR="00F975F9" w:rsidRPr="009D0202" w:rsidRDefault="00F975F9" w:rsidP="009D0202">
            <w:pPr>
              <w:shd w:val="clear" w:color="auto" w:fill="FFFFFF" w:themeFill="background1"/>
              <w:rPr>
                <w:rFonts w:ascii="Arial" w:hAnsi="Arial" w:cs="Arial"/>
                <w:sz w:val="21"/>
                <w:szCs w:val="21"/>
              </w:rPr>
            </w:pPr>
          </w:p>
        </w:tc>
        <w:tc>
          <w:tcPr>
            <w:tcW w:w="900" w:type="dxa"/>
            <w:tcBorders>
              <w:top w:val="single" w:sz="4" w:space="0" w:color="C0C0C0"/>
              <w:left w:val="single" w:sz="4" w:space="0" w:color="C0C0C0"/>
              <w:bottom w:val="single" w:sz="4" w:space="0" w:color="C0C0C0"/>
              <w:right w:val="single" w:sz="4" w:space="0" w:color="C0C0C0"/>
            </w:tcBorders>
            <w:shd w:val="clear" w:color="auto" w:fill="auto"/>
          </w:tcPr>
          <w:p w14:paraId="4AB02955" w14:textId="77777777" w:rsidR="00F975F9" w:rsidRPr="009D0202" w:rsidRDefault="00F975F9" w:rsidP="009D0202">
            <w:pPr>
              <w:shd w:val="clear" w:color="auto" w:fill="FFFFFF" w:themeFill="background1"/>
              <w:rPr>
                <w:rFonts w:ascii="Arial" w:hAnsi="Arial" w:cs="Arial"/>
                <w:sz w:val="21"/>
                <w:szCs w:val="21"/>
              </w:rPr>
            </w:pPr>
            <w:r>
              <w:rPr>
                <w:rFonts w:ascii="Arial" w:hAnsi="Arial"/>
                <w:sz w:val="21"/>
              </w:rPr>
              <w:t>1.7.1</w:t>
            </w:r>
          </w:p>
        </w:tc>
        <w:tc>
          <w:tcPr>
            <w:tcW w:w="5941" w:type="dxa"/>
            <w:tcBorders>
              <w:top w:val="single" w:sz="4" w:space="0" w:color="C0C0C0"/>
              <w:left w:val="single" w:sz="4" w:space="0" w:color="C0C0C0"/>
              <w:bottom w:val="single" w:sz="4" w:space="0" w:color="C0C0C0"/>
              <w:right w:val="single" w:sz="4" w:space="0" w:color="C0C0C0"/>
            </w:tcBorders>
            <w:shd w:val="clear" w:color="auto" w:fill="auto"/>
          </w:tcPr>
          <w:p w14:paraId="632E6D2E" w14:textId="5341BFAA" w:rsidR="00F975F9" w:rsidRPr="009D0202" w:rsidRDefault="005424D0" w:rsidP="009D0202">
            <w:pPr>
              <w:shd w:val="clear" w:color="auto" w:fill="FFFFFF" w:themeFill="background1"/>
              <w:rPr>
                <w:rFonts w:ascii="Arial" w:hAnsi="Arial" w:cs="Arial"/>
                <w:sz w:val="21"/>
                <w:szCs w:val="21"/>
              </w:rPr>
            </w:pPr>
            <w:r>
              <w:rPr>
                <w:rFonts w:ascii="Arial" w:hAnsi="Arial"/>
                <w:sz w:val="21"/>
              </w:rPr>
              <w:t>Elektroforetikoak</w:t>
            </w:r>
          </w:p>
        </w:tc>
        <w:tc>
          <w:tcPr>
            <w:tcW w:w="1080" w:type="dxa"/>
            <w:tcBorders>
              <w:top w:val="single" w:sz="4" w:space="0" w:color="C0C0C0"/>
              <w:left w:val="single" w:sz="4" w:space="0" w:color="C0C0C0"/>
              <w:bottom w:val="single" w:sz="4" w:space="0" w:color="C0C0C0"/>
              <w:right w:val="single" w:sz="4" w:space="0" w:color="C0C0C0"/>
            </w:tcBorders>
            <w:vAlign w:val="center"/>
          </w:tcPr>
          <w:p w14:paraId="071F6C9C" w14:textId="77777777" w:rsidR="00F975F9" w:rsidRPr="009D0202" w:rsidRDefault="00F975F9" w:rsidP="009D0202">
            <w:pPr>
              <w:shd w:val="clear" w:color="auto" w:fill="FFFFFF" w:themeFill="background1"/>
              <w:tabs>
                <w:tab w:val="decimal" w:pos="792"/>
              </w:tabs>
              <w:jc w:val="right"/>
              <w:rPr>
                <w:rFonts w:ascii="Arial" w:hAnsi="Arial" w:cs="Arial"/>
                <w:sz w:val="21"/>
                <w:szCs w:val="21"/>
              </w:rPr>
            </w:pPr>
            <w:r>
              <w:rPr>
                <w:rFonts w:ascii="Arial" w:hAnsi="Arial"/>
                <w:sz w:val="21"/>
              </w:rPr>
              <w:t>42,35</w:t>
            </w:r>
          </w:p>
        </w:tc>
      </w:tr>
      <w:tr w:rsidR="00F975F9" w:rsidRPr="009D0202" w14:paraId="5B3BAE5D" w14:textId="77777777" w:rsidTr="009149E7">
        <w:tc>
          <w:tcPr>
            <w:tcW w:w="466" w:type="dxa"/>
            <w:tcBorders>
              <w:top w:val="single" w:sz="4" w:space="0" w:color="C0C0C0"/>
              <w:left w:val="single" w:sz="4" w:space="0" w:color="C0C0C0"/>
              <w:bottom w:val="single" w:sz="4" w:space="0" w:color="C0C0C0"/>
              <w:right w:val="single" w:sz="4" w:space="0" w:color="C0C0C0"/>
            </w:tcBorders>
            <w:shd w:val="clear" w:color="auto" w:fill="auto"/>
          </w:tcPr>
          <w:p w14:paraId="2F909EDC" w14:textId="77777777" w:rsidR="00F975F9" w:rsidRPr="009D0202" w:rsidRDefault="00F975F9" w:rsidP="009D0202">
            <w:pPr>
              <w:shd w:val="clear" w:color="auto" w:fill="FFFFFF" w:themeFill="background1"/>
              <w:rPr>
                <w:rFonts w:ascii="Arial" w:hAnsi="Arial" w:cs="Arial"/>
                <w:sz w:val="21"/>
                <w:szCs w:val="21"/>
              </w:rPr>
            </w:pPr>
          </w:p>
        </w:tc>
        <w:tc>
          <w:tcPr>
            <w:tcW w:w="721" w:type="dxa"/>
            <w:tcBorders>
              <w:top w:val="single" w:sz="4" w:space="0" w:color="C0C0C0"/>
              <w:left w:val="single" w:sz="4" w:space="0" w:color="C0C0C0"/>
              <w:bottom w:val="single" w:sz="4" w:space="0" w:color="C0C0C0"/>
              <w:right w:val="single" w:sz="4" w:space="0" w:color="C0C0C0"/>
            </w:tcBorders>
            <w:shd w:val="clear" w:color="auto" w:fill="auto"/>
          </w:tcPr>
          <w:p w14:paraId="5A2B2255" w14:textId="77777777" w:rsidR="00F975F9" w:rsidRPr="009D0202" w:rsidRDefault="00F975F9" w:rsidP="009D0202">
            <w:pPr>
              <w:shd w:val="clear" w:color="auto" w:fill="FFFFFF" w:themeFill="background1"/>
              <w:rPr>
                <w:rFonts w:ascii="Arial" w:hAnsi="Arial" w:cs="Arial"/>
                <w:sz w:val="21"/>
                <w:szCs w:val="21"/>
              </w:rPr>
            </w:pPr>
          </w:p>
        </w:tc>
        <w:tc>
          <w:tcPr>
            <w:tcW w:w="900" w:type="dxa"/>
            <w:tcBorders>
              <w:top w:val="single" w:sz="4" w:space="0" w:color="C0C0C0"/>
              <w:left w:val="single" w:sz="4" w:space="0" w:color="C0C0C0"/>
              <w:bottom w:val="single" w:sz="4" w:space="0" w:color="C0C0C0"/>
              <w:right w:val="single" w:sz="4" w:space="0" w:color="C0C0C0"/>
            </w:tcBorders>
            <w:shd w:val="clear" w:color="auto" w:fill="auto"/>
          </w:tcPr>
          <w:p w14:paraId="43D0EA80" w14:textId="77777777" w:rsidR="00F975F9" w:rsidRPr="009D0202" w:rsidRDefault="00F975F9" w:rsidP="009D0202">
            <w:pPr>
              <w:shd w:val="clear" w:color="auto" w:fill="FFFFFF" w:themeFill="background1"/>
              <w:rPr>
                <w:rFonts w:ascii="Arial" w:hAnsi="Arial" w:cs="Arial"/>
                <w:sz w:val="21"/>
                <w:szCs w:val="21"/>
              </w:rPr>
            </w:pPr>
            <w:r>
              <w:rPr>
                <w:rFonts w:ascii="Arial" w:hAnsi="Arial"/>
                <w:sz w:val="21"/>
              </w:rPr>
              <w:t>1.7.2</w:t>
            </w:r>
          </w:p>
        </w:tc>
        <w:tc>
          <w:tcPr>
            <w:tcW w:w="5941" w:type="dxa"/>
            <w:tcBorders>
              <w:top w:val="single" w:sz="4" w:space="0" w:color="C0C0C0"/>
              <w:left w:val="single" w:sz="4" w:space="0" w:color="C0C0C0"/>
              <w:bottom w:val="single" w:sz="4" w:space="0" w:color="C0C0C0"/>
              <w:right w:val="single" w:sz="4" w:space="0" w:color="C0C0C0"/>
            </w:tcBorders>
            <w:shd w:val="clear" w:color="auto" w:fill="auto"/>
          </w:tcPr>
          <w:p w14:paraId="40C0FF40" w14:textId="5F7E2833" w:rsidR="00F975F9" w:rsidRPr="009D0202" w:rsidRDefault="005424D0" w:rsidP="009D0202">
            <w:pPr>
              <w:shd w:val="clear" w:color="auto" w:fill="FFFFFF" w:themeFill="background1"/>
              <w:rPr>
                <w:rFonts w:ascii="Arial" w:hAnsi="Arial" w:cs="Arial"/>
                <w:sz w:val="21"/>
                <w:szCs w:val="21"/>
              </w:rPr>
            </w:pPr>
            <w:r>
              <w:rPr>
                <w:rFonts w:ascii="Arial" w:hAnsi="Arial"/>
                <w:sz w:val="21"/>
              </w:rPr>
              <w:t>Immunofluoreszentzia</w:t>
            </w:r>
          </w:p>
        </w:tc>
        <w:tc>
          <w:tcPr>
            <w:tcW w:w="1080" w:type="dxa"/>
            <w:tcBorders>
              <w:top w:val="single" w:sz="4" w:space="0" w:color="C0C0C0"/>
              <w:left w:val="single" w:sz="4" w:space="0" w:color="C0C0C0"/>
              <w:bottom w:val="single" w:sz="4" w:space="0" w:color="C0C0C0"/>
              <w:right w:val="single" w:sz="4" w:space="0" w:color="C0C0C0"/>
            </w:tcBorders>
            <w:vAlign w:val="center"/>
          </w:tcPr>
          <w:p w14:paraId="470D106B" w14:textId="77777777" w:rsidR="00F975F9" w:rsidRPr="009D0202" w:rsidRDefault="00F975F9" w:rsidP="009D0202">
            <w:pPr>
              <w:shd w:val="clear" w:color="auto" w:fill="FFFFFF" w:themeFill="background1"/>
              <w:tabs>
                <w:tab w:val="decimal" w:pos="792"/>
              </w:tabs>
              <w:jc w:val="right"/>
              <w:rPr>
                <w:rFonts w:ascii="Arial" w:hAnsi="Arial" w:cs="Arial"/>
                <w:sz w:val="21"/>
                <w:szCs w:val="21"/>
              </w:rPr>
            </w:pPr>
            <w:r>
              <w:rPr>
                <w:rFonts w:ascii="Arial" w:hAnsi="Arial"/>
                <w:sz w:val="21"/>
              </w:rPr>
              <w:t>18,49</w:t>
            </w:r>
          </w:p>
        </w:tc>
      </w:tr>
      <w:tr w:rsidR="00F975F9" w:rsidRPr="009D0202" w14:paraId="7042A6D7" w14:textId="77777777" w:rsidTr="009149E7">
        <w:tc>
          <w:tcPr>
            <w:tcW w:w="466" w:type="dxa"/>
            <w:tcBorders>
              <w:top w:val="single" w:sz="4" w:space="0" w:color="C0C0C0"/>
              <w:left w:val="single" w:sz="4" w:space="0" w:color="C0C0C0"/>
              <w:bottom w:val="single" w:sz="4" w:space="0" w:color="C0C0C0"/>
              <w:right w:val="single" w:sz="4" w:space="0" w:color="C0C0C0"/>
            </w:tcBorders>
            <w:shd w:val="clear" w:color="auto" w:fill="auto"/>
          </w:tcPr>
          <w:p w14:paraId="1B9D094B" w14:textId="77777777" w:rsidR="00F975F9" w:rsidRPr="009D0202" w:rsidRDefault="00F975F9" w:rsidP="009D0202">
            <w:pPr>
              <w:shd w:val="clear" w:color="auto" w:fill="FFFFFF" w:themeFill="background1"/>
              <w:rPr>
                <w:rFonts w:ascii="Arial" w:hAnsi="Arial" w:cs="Arial"/>
                <w:sz w:val="21"/>
                <w:szCs w:val="21"/>
              </w:rPr>
            </w:pPr>
          </w:p>
        </w:tc>
        <w:tc>
          <w:tcPr>
            <w:tcW w:w="721" w:type="dxa"/>
            <w:tcBorders>
              <w:top w:val="single" w:sz="4" w:space="0" w:color="C0C0C0"/>
              <w:left w:val="single" w:sz="4" w:space="0" w:color="C0C0C0"/>
              <w:bottom w:val="single" w:sz="4" w:space="0" w:color="C0C0C0"/>
              <w:right w:val="single" w:sz="4" w:space="0" w:color="C0C0C0"/>
            </w:tcBorders>
            <w:shd w:val="clear" w:color="auto" w:fill="auto"/>
          </w:tcPr>
          <w:p w14:paraId="727A3E1C" w14:textId="77777777" w:rsidR="00F975F9" w:rsidRPr="009D0202" w:rsidRDefault="00F975F9" w:rsidP="009D0202">
            <w:pPr>
              <w:shd w:val="clear" w:color="auto" w:fill="FFFFFF" w:themeFill="background1"/>
              <w:rPr>
                <w:rFonts w:ascii="Arial" w:hAnsi="Arial" w:cs="Arial"/>
                <w:sz w:val="21"/>
                <w:szCs w:val="21"/>
              </w:rPr>
            </w:pPr>
          </w:p>
        </w:tc>
        <w:tc>
          <w:tcPr>
            <w:tcW w:w="900" w:type="dxa"/>
            <w:tcBorders>
              <w:top w:val="single" w:sz="4" w:space="0" w:color="C0C0C0"/>
              <w:left w:val="single" w:sz="4" w:space="0" w:color="C0C0C0"/>
              <w:bottom w:val="single" w:sz="4" w:space="0" w:color="C0C0C0"/>
              <w:right w:val="single" w:sz="4" w:space="0" w:color="C0C0C0"/>
            </w:tcBorders>
            <w:shd w:val="clear" w:color="auto" w:fill="auto"/>
          </w:tcPr>
          <w:p w14:paraId="56ADBD65" w14:textId="77777777" w:rsidR="00F975F9" w:rsidRPr="009D0202" w:rsidRDefault="00F975F9" w:rsidP="009D0202">
            <w:pPr>
              <w:shd w:val="clear" w:color="auto" w:fill="FFFFFF" w:themeFill="background1"/>
              <w:rPr>
                <w:rFonts w:ascii="Arial" w:hAnsi="Arial" w:cs="Arial"/>
                <w:sz w:val="21"/>
                <w:szCs w:val="21"/>
              </w:rPr>
            </w:pPr>
            <w:r>
              <w:rPr>
                <w:rFonts w:ascii="Arial" w:hAnsi="Arial"/>
                <w:sz w:val="21"/>
              </w:rPr>
              <w:t>1.7.3</w:t>
            </w:r>
          </w:p>
        </w:tc>
        <w:tc>
          <w:tcPr>
            <w:tcW w:w="5941" w:type="dxa"/>
            <w:tcBorders>
              <w:top w:val="single" w:sz="4" w:space="0" w:color="C0C0C0"/>
              <w:left w:val="single" w:sz="4" w:space="0" w:color="C0C0C0"/>
              <w:bottom w:val="single" w:sz="4" w:space="0" w:color="C0C0C0"/>
              <w:right w:val="single" w:sz="4" w:space="0" w:color="C0C0C0"/>
            </w:tcBorders>
            <w:shd w:val="clear" w:color="auto" w:fill="auto"/>
          </w:tcPr>
          <w:p w14:paraId="6247A408" w14:textId="28943A1C" w:rsidR="00F975F9" w:rsidRPr="009D0202" w:rsidRDefault="00F975F9" w:rsidP="009D0202">
            <w:pPr>
              <w:shd w:val="clear" w:color="auto" w:fill="FFFFFF" w:themeFill="background1"/>
              <w:rPr>
                <w:rFonts w:ascii="Arial" w:hAnsi="Arial" w:cs="Arial"/>
                <w:sz w:val="21"/>
                <w:szCs w:val="21"/>
              </w:rPr>
            </w:pPr>
            <w:r>
              <w:rPr>
                <w:rFonts w:ascii="Arial" w:hAnsi="Arial"/>
                <w:sz w:val="21"/>
              </w:rPr>
              <w:t>Analisi immunoe</w:t>
            </w:r>
            <w:r w:rsidR="005424D0">
              <w:rPr>
                <w:rFonts w:ascii="Arial" w:hAnsi="Arial"/>
                <w:sz w:val="21"/>
              </w:rPr>
              <w:t>ntzimatiko heterogeneoa (ELISA)</w:t>
            </w:r>
          </w:p>
        </w:tc>
        <w:tc>
          <w:tcPr>
            <w:tcW w:w="1080" w:type="dxa"/>
            <w:tcBorders>
              <w:top w:val="single" w:sz="4" w:space="0" w:color="C0C0C0"/>
              <w:left w:val="single" w:sz="4" w:space="0" w:color="C0C0C0"/>
              <w:bottom w:val="single" w:sz="4" w:space="0" w:color="C0C0C0"/>
              <w:right w:val="single" w:sz="4" w:space="0" w:color="C0C0C0"/>
            </w:tcBorders>
            <w:vAlign w:val="center"/>
          </w:tcPr>
          <w:p w14:paraId="716CA6A9" w14:textId="77777777" w:rsidR="00F975F9" w:rsidRPr="009D0202" w:rsidRDefault="00F975F9" w:rsidP="009D0202">
            <w:pPr>
              <w:shd w:val="clear" w:color="auto" w:fill="FFFFFF" w:themeFill="background1"/>
              <w:tabs>
                <w:tab w:val="decimal" w:pos="792"/>
              </w:tabs>
              <w:jc w:val="right"/>
              <w:rPr>
                <w:rFonts w:ascii="Arial" w:hAnsi="Arial" w:cs="Arial"/>
                <w:sz w:val="21"/>
                <w:szCs w:val="21"/>
              </w:rPr>
            </w:pPr>
            <w:r>
              <w:rPr>
                <w:rFonts w:ascii="Arial" w:hAnsi="Arial"/>
                <w:sz w:val="21"/>
              </w:rPr>
              <w:t>23,87</w:t>
            </w:r>
          </w:p>
        </w:tc>
      </w:tr>
      <w:tr w:rsidR="00F975F9" w:rsidRPr="009D0202" w14:paraId="1CD1C547" w14:textId="77777777" w:rsidTr="009149E7">
        <w:tc>
          <w:tcPr>
            <w:tcW w:w="466" w:type="dxa"/>
            <w:tcBorders>
              <w:top w:val="single" w:sz="4" w:space="0" w:color="C0C0C0"/>
              <w:left w:val="single" w:sz="4" w:space="0" w:color="C0C0C0"/>
              <w:bottom w:val="single" w:sz="4" w:space="0" w:color="C0C0C0"/>
              <w:right w:val="single" w:sz="4" w:space="0" w:color="C0C0C0"/>
            </w:tcBorders>
            <w:shd w:val="clear" w:color="auto" w:fill="auto"/>
          </w:tcPr>
          <w:p w14:paraId="48077347" w14:textId="77777777" w:rsidR="00F975F9" w:rsidRPr="009D0202" w:rsidRDefault="00F975F9" w:rsidP="009D0202">
            <w:pPr>
              <w:shd w:val="clear" w:color="auto" w:fill="FFFFFF" w:themeFill="background1"/>
              <w:rPr>
                <w:rFonts w:ascii="Arial" w:hAnsi="Arial" w:cs="Arial"/>
                <w:sz w:val="21"/>
                <w:szCs w:val="21"/>
              </w:rPr>
            </w:pPr>
          </w:p>
        </w:tc>
        <w:tc>
          <w:tcPr>
            <w:tcW w:w="721" w:type="dxa"/>
            <w:tcBorders>
              <w:top w:val="single" w:sz="4" w:space="0" w:color="C0C0C0"/>
              <w:left w:val="single" w:sz="4" w:space="0" w:color="C0C0C0"/>
              <w:bottom w:val="single" w:sz="4" w:space="0" w:color="C0C0C0"/>
              <w:right w:val="single" w:sz="4" w:space="0" w:color="C0C0C0"/>
            </w:tcBorders>
            <w:shd w:val="clear" w:color="auto" w:fill="auto"/>
          </w:tcPr>
          <w:p w14:paraId="60DE374B" w14:textId="77777777" w:rsidR="00F975F9" w:rsidRPr="009D0202" w:rsidRDefault="00F975F9" w:rsidP="009D0202">
            <w:pPr>
              <w:shd w:val="clear" w:color="auto" w:fill="FFFFFF" w:themeFill="background1"/>
              <w:rPr>
                <w:rFonts w:ascii="Arial" w:hAnsi="Arial" w:cs="Arial"/>
                <w:sz w:val="21"/>
                <w:szCs w:val="21"/>
              </w:rPr>
            </w:pPr>
          </w:p>
        </w:tc>
        <w:tc>
          <w:tcPr>
            <w:tcW w:w="900" w:type="dxa"/>
            <w:tcBorders>
              <w:top w:val="single" w:sz="4" w:space="0" w:color="C0C0C0"/>
              <w:left w:val="single" w:sz="4" w:space="0" w:color="C0C0C0"/>
              <w:bottom w:val="single" w:sz="4" w:space="0" w:color="C0C0C0"/>
              <w:right w:val="single" w:sz="4" w:space="0" w:color="C0C0C0"/>
            </w:tcBorders>
            <w:shd w:val="clear" w:color="auto" w:fill="auto"/>
          </w:tcPr>
          <w:p w14:paraId="47FC238B" w14:textId="77777777" w:rsidR="00F975F9" w:rsidRPr="009D0202" w:rsidRDefault="00F975F9" w:rsidP="009D0202">
            <w:pPr>
              <w:shd w:val="clear" w:color="auto" w:fill="FFFFFF" w:themeFill="background1"/>
              <w:rPr>
                <w:rFonts w:ascii="Arial" w:hAnsi="Arial" w:cs="Arial"/>
                <w:sz w:val="21"/>
                <w:szCs w:val="21"/>
              </w:rPr>
            </w:pPr>
            <w:r>
              <w:rPr>
                <w:rFonts w:ascii="Arial" w:hAnsi="Arial"/>
                <w:sz w:val="21"/>
              </w:rPr>
              <w:t>1.7.4</w:t>
            </w:r>
          </w:p>
        </w:tc>
        <w:tc>
          <w:tcPr>
            <w:tcW w:w="5941" w:type="dxa"/>
            <w:tcBorders>
              <w:top w:val="single" w:sz="4" w:space="0" w:color="C0C0C0"/>
              <w:left w:val="single" w:sz="4" w:space="0" w:color="C0C0C0"/>
              <w:bottom w:val="single" w:sz="4" w:space="0" w:color="C0C0C0"/>
              <w:right w:val="single" w:sz="4" w:space="0" w:color="C0C0C0"/>
            </w:tcBorders>
            <w:shd w:val="clear" w:color="auto" w:fill="auto"/>
          </w:tcPr>
          <w:p w14:paraId="2EEC6988" w14:textId="64A527E1" w:rsidR="00F975F9" w:rsidRPr="009D0202" w:rsidRDefault="001D3F1B" w:rsidP="009D0202">
            <w:pPr>
              <w:shd w:val="clear" w:color="auto" w:fill="FFFFFF" w:themeFill="background1"/>
              <w:rPr>
                <w:rFonts w:ascii="Arial" w:hAnsi="Arial" w:cs="Arial"/>
                <w:sz w:val="21"/>
                <w:szCs w:val="21"/>
              </w:rPr>
            </w:pPr>
            <w:r>
              <w:rPr>
                <w:rFonts w:ascii="Arial" w:hAnsi="Arial"/>
                <w:sz w:val="21"/>
              </w:rPr>
              <w:t>Anali</w:t>
            </w:r>
            <w:r w:rsidR="005424D0">
              <w:rPr>
                <w:rFonts w:ascii="Arial" w:hAnsi="Arial"/>
                <w:sz w:val="21"/>
              </w:rPr>
              <w:t>si immunoentzimatiko homogeneoa</w:t>
            </w:r>
          </w:p>
        </w:tc>
        <w:tc>
          <w:tcPr>
            <w:tcW w:w="1080" w:type="dxa"/>
            <w:tcBorders>
              <w:top w:val="single" w:sz="4" w:space="0" w:color="C0C0C0"/>
              <w:left w:val="single" w:sz="4" w:space="0" w:color="C0C0C0"/>
              <w:bottom w:val="single" w:sz="4" w:space="0" w:color="C0C0C0"/>
              <w:right w:val="single" w:sz="4" w:space="0" w:color="C0C0C0"/>
            </w:tcBorders>
            <w:vAlign w:val="center"/>
          </w:tcPr>
          <w:p w14:paraId="3E995EAC" w14:textId="77777777" w:rsidR="00F975F9" w:rsidRPr="009D0202" w:rsidRDefault="00F975F9" w:rsidP="009D0202">
            <w:pPr>
              <w:shd w:val="clear" w:color="auto" w:fill="FFFFFF" w:themeFill="background1"/>
              <w:tabs>
                <w:tab w:val="decimal" w:pos="792"/>
              </w:tabs>
              <w:jc w:val="right"/>
              <w:rPr>
                <w:rFonts w:ascii="Arial" w:hAnsi="Arial" w:cs="Arial"/>
                <w:sz w:val="21"/>
                <w:szCs w:val="21"/>
              </w:rPr>
            </w:pPr>
            <w:r>
              <w:rPr>
                <w:rFonts w:ascii="Arial" w:hAnsi="Arial"/>
                <w:sz w:val="21"/>
              </w:rPr>
              <w:t>5,28</w:t>
            </w:r>
          </w:p>
        </w:tc>
      </w:tr>
      <w:tr w:rsidR="00F975F9" w:rsidRPr="009D0202" w14:paraId="5F723422" w14:textId="77777777" w:rsidTr="009149E7">
        <w:tc>
          <w:tcPr>
            <w:tcW w:w="466" w:type="dxa"/>
            <w:tcBorders>
              <w:top w:val="single" w:sz="4" w:space="0" w:color="C0C0C0"/>
              <w:left w:val="single" w:sz="4" w:space="0" w:color="C0C0C0"/>
              <w:bottom w:val="single" w:sz="4" w:space="0" w:color="C0C0C0"/>
              <w:right w:val="single" w:sz="4" w:space="0" w:color="C0C0C0"/>
            </w:tcBorders>
            <w:shd w:val="clear" w:color="auto" w:fill="auto"/>
          </w:tcPr>
          <w:p w14:paraId="3689F1A3" w14:textId="77777777" w:rsidR="00F975F9" w:rsidRPr="009D0202" w:rsidRDefault="00F975F9" w:rsidP="009D0202">
            <w:pPr>
              <w:shd w:val="clear" w:color="auto" w:fill="FFFFFF" w:themeFill="background1"/>
              <w:rPr>
                <w:rFonts w:ascii="Arial" w:hAnsi="Arial" w:cs="Arial"/>
                <w:sz w:val="21"/>
                <w:szCs w:val="21"/>
              </w:rPr>
            </w:pPr>
          </w:p>
        </w:tc>
        <w:tc>
          <w:tcPr>
            <w:tcW w:w="721" w:type="dxa"/>
            <w:tcBorders>
              <w:top w:val="single" w:sz="4" w:space="0" w:color="C0C0C0"/>
              <w:left w:val="single" w:sz="4" w:space="0" w:color="C0C0C0"/>
              <w:bottom w:val="single" w:sz="4" w:space="0" w:color="C0C0C0"/>
              <w:right w:val="single" w:sz="4" w:space="0" w:color="C0C0C0"/>
            </w:tcBorders>
            <w:shd w:val="clear" w:color="auto" w:fill="auto"/>
          </w:tcPr>
          <w:p w14:paraId="6507C092" w14:textId="77777777" w:rsidR="00F975F9" w:rsidRPr="009D0202" w:rsidRDefault="00F975F9" w:rsidP="009D0202">
            <w:pPr>
              <w:shd w:val="clear" w:color="auto" w:fill="FFFFFF" w:themeFill="background1"/>
              <w:rPr>
                <w:rFonts w:ascii="Arial" w:hAnsi="Arial" w:cs="Arial"/>
                <w:sz w:val="21"/>
                <w:szCs w:val="21"/>
              </w:rPr>
            </w:pPr>
          </w:p>
        </w:tc>
        <w:tc>
          <w:tcPr>
            <w:tcW w:w="900" w:type="dxa"/>
            <w:tcBorders>
              <w:top w:val="single" w:sz="4" w:space="0" w:color="C0C0C0"/>
              <w:left w:val="single" w:sz="4" w:space="0" w:color="C0C0C0"/>
              <w:bottom w:val="single" w:sz="4" w:space="0" w:color="C0C0C0"/>
              <w:right w:val="single" w:sz="4" w:space="0" w:color="C0C0C0"/>
            </w:tcBorders>
            <w:shd w:val="clear" w:color="auto" w:fill="auto"/>
          </w:tcPr>
          <w:p w14:paraId="75739061" w14:textId="77777777" w:rsidR="00F975F9" w:rsidRPr="009D0202" w:rsidRDefault="00F975F9" w:rsidP="009D0202">
            <w:pPr>
              <w:shd w:val="clear" w:color="auto" w:fill="FFFFFF" w:themeFill="background1"/>
              <w:rPr>
                <w:rFonts w:ascii="Arial" w:hAnsi="Arial" w:cs="Arial"/>
                <w:sz w:val="21"/>
                <w:szCs w:val="21"/>
              </w:rPr>
            </w:pPr>
            <w:r>
              <w:rPr>
                <w:rFonts w:ascii="Arial" w:hAnsi="Arial"/>
                <w:sz w:val="21"/>
              </w:rPr>
              <w:t>1.7.5</w:t>
            </w:r>
          </w:p>
        </w:tc>
        <w:tc>
          <w:tcPr>
            <w:tcW w:w="5941" w:type="dxa"/>
            <w:tcBorders>
              <w:top w:val="single" w:sz="4" w:space="0" w:color="C0C0C0"/>
              <w:left w:val="single" w:sz="4" w:space="0" w:color="C0C0C0"/>
              <w:bottom w:val="single" w:sz="4" w:space="0" w:color="C0C0C0"/>
              <w:right w:val="single" w:sz="4" w:space="0" w:color="C0C0C0"/>
            </w:tcBorders>
            <w:shd w:val="clear" w:color="auto" w:fill="auto"/>
          </w:tcPr>
          <w:p w14:paraId="6D76D64B" w14:textId="080387CA" w:rsidR="00F975F9" w:rsidRPr="009D0202" w:rsidRDefault="00F975F9" w:rsidP="009D0202">
            <w:pPr>
              <w:shd w:val="clear" w:color="auto" w:fill="FFFFFF" w:themeFill="background1"/>
              <w:rPr>
                <w:rFonts w:ascii="Arial" w:hAnsi="Arial" w:cs="Arial"/>
                <w:sz w:val="21"/>
                <w:szCs w:val="21"/>
              </w:rPr>
            </w:pPr>
            <w:r>
              <w:rPr>
                <w:rFonts w:ascii="Arial" w:hAnsi="Arial"/>
                <w:sz w:val="21"/>
              </w:rPr>
              <w:t>Zehaztu ga</w:t>
            </w:r>
            <w:r w:rsidR="005424D0">
              <w:rPr>
                <w:rFonts w:ascii="Arial" w:hAnsi="Arial"/>
                <w:sz w:val="21"/>
              </w:rPr>
              <w:t>beko beste tekniketako bakoitza</w:t>
            </w:r>
          </w:p>
        </w:tc>
        <w:tc>
          <w:tcPr>
            <w:tcW w:w="1080" w:type="dxa"/>
            <w:tcBorders>
              <w:top w:val="single" w:sz="4" w:space="0" w:color="C0C0C0"/>
              <w:left w:val="single" w:sz="4" w:space="0" w:color="C0C0C0"/>
              <w:bottom w:val="single" w:sz="4" w:space="0" w:color="C0C0C0"/>
              <w:right w:val="single" w:sz="4" w:space="0" w:color="C0C0C0"/>
            </w:tcBorders>
            <w:vAlign w:val="center"/>
          </w:tcPr>
          <w:p w14:paraId="0307DB3C" w14:textId="77777777" w:rsidR="00F975F9" w:rsidRPr="009D0202" w:rsidRDefault="00F975F9" w:rsidP="009D0202">
            <w:pPr>
              <w:shd w:val="clear" w:color="auto" w:fill="FFFFFF" w:themeFill="background1"/>
              <w:tabs>
                <w:tab w:val="decimal" w:pos="792"/>
              </w:tabs>
              <w:jc w:val="right"/>
              <w:rPr>
                <w:rFonts w:ascii="Arial" w:hAnsi="Arial" w:cs="Arial"/>
                <w:sz w:val="21"/>
                <w:szCs w:val="21"/>
              </w:rPr>
            </w:pPr>
            <w:r>
              <w:rPr>
                <w:rFonts w:ascii="Arial" w:hAnsi="Arial"/>
                <w:sz w:val="21"/>
              </w:rPr>
              <w:t>47,46</w:t>
            </w:r>
          </w:p>
        </w:tc>
      </w:tr>
      <w:tr w:rsidR="00F975F9" w:rsidRPr="009D0202" w14:paraId="3AB6B537" w14:textId="77777777" w:rsidTr="009149E7">
        <w:tc>
          <w:tcPr>
            <w:tcW w:w="466" w:type="dxa"/>
            <w:tcBorders>
              <w:top w:val="single" w:sz="4" w:space="0" w:color="C0C0C0"/>
              <w:left w:val="single" w:sz="4" w:space="0" w:color="C0C0C0"/>
              <w:bottom w:val="single" w:sz="4" w:space="0" w:color="C0C0C0"/>
              <w:right w:val="single" w:sz="4" w:space="0" w:color="C0C0C0"/>
            </w:tcBorders>
            <w:shd w:val="clear" w:color="auto" w:fill="auto"/>
          </w:tcPr>
          <w:p w14:paraId="3B46E40E" w14:textId="77777777" w:rsidR="00F975F9" w:rsidRPr="009D0202" w:rsidRDefault="00F975F9" w:rsidP="009D0202">
            <w:pPr>
              <w:shd w:val="clear" w:color="auto" w:fill="FFFFFF" w:themeFill="background1"/>
              <w:spacing w:before="40"/>
              <w:rPr>
                <w:rFonts w:ascii="Arial" w:hAnsi="Arial" w:cs="Arial"/>
                <w:sz w:val="21"/>
                <w:szCs w:val="21"/>
              </w:rPr>
            </w:pPr>
          </w:p>
        </w:tc>
        <w:tc>
          <w:tcPr>
            <w:tcW w:w="721" w:type="dxa"/>
            <w:tcBorders>
              <w:top w:val="single" w:sz="4" w:space="0" w:color="C0C0C0"/>
              <w:left w:val="single" w:sz="4" w:space="0" w:color="C0C0C0"/>
              <w:bottom w:val="single" w:sz="4" w:space="0" w:color="C0C0C0"/>
              <w:right w:val="single" w:sz="4" w:space="0" w:color="C0C0C0"/>
            </w:tcBorders>
            <w:shd w:val="clear" w:color="auto" w:fill="auto"/>
          </w:tcPr>
          <w:p w14:paraId="29A7C68D" w14:textId="77777777" w:rsidR="00F975F9" w:rsidRPr="009D0202" w:rsidRDefault="00F975F9" w:rsidP="009D0202">
            <w:pPr>
              <w:shd w:val="clear" w:color="auto" w:fill="FFFFFF" w:themeFill="background1"/>
              <w:spacing w:before="40"/>
              <w:rPr>
                <w:rFonts w:ascii="Arial" w:hAnsi="Arial" w:cs="Arial"/>
                <w:sz w:val="21"/>
                <w:szCs w:val="21"/>
              </w:rPr>
            </w:pPr>
            <w:r>
              <w:rPr>
                <w:rFonts w:ascii="Arial" w:hAnsi="Arial"/>
                <w:sz w:val="21"/>
              </w:rPr>
              <w:t>1.8.</w:t>
            </w:r>
          </w:p>
        </w:tc>
        <w:tc>
          <w:tcPr>
            <w:tcW w:w="6841" w:type="dxa"/>
            <w:gridSpan w:val="2"/>
            <w:tcBorders>
              <w:top w:val="single" w:sz="4" w:space="0" w:color="C0C0C0"/>
              <w:left w:val="single" w:sz="4" w:space="0" w:color="C0C0C0"/>
              <w:bottom w:val="single" w:sz="4" w:space="0" w:color="C0C0C0"/>
              <w:right w:val="single" w:sz="4" w:space="0" w:color="C0C0C0"/>
            </w:tcBorders>
            <w:shd w:val="clear" w:color="auto" w:fill="auto"/>
          </w:tcPr>
          <w:p w14:paraId="2478E46B" w14:textId="2C04AC4D" w:rsidR="00F975F9" w:rsidRPr="009D0202" w:rsidRDefault="005424D0" w:rsidP="009D0202">
            <w:pPr>
              <w:shd w:val="clear" w:color="auto" w:fill="FFFFFF" w:themeFill="background1"/>
              <w:spacing w:before="40"/>
              <w:rPr>
                <w:rFonts w:ascii="Arial" w:hAnsi="Arial" w:cs="Arial"/>
                <w:sz w:val="21"/>
                <w:szCs w:val="21"/>
              </w:rPr>
            </w:pPr>
            <w:r>
              <w:rPr>
                <w:rFonts w:ascii="Arial" w:hAnsi="Arial"/>
                <w:sz w:val="21"/>
              </w:rPr>
              <w:t>Proba biologikoak:</w:t>
            </w:r>
          </w:p>
        </w:tc>
        <w:tc>
          <w:tcPr>
            <w:tcW w:w="1080" w:type="dxa"/>
            <w:tcBorders>
              <w:top w:val="single" w:sz="4" w:space="0" w:color="C0C0C0"/>
              <w:left w:val="single" w:sz="4" w:space="0" w:color="C0C0C0"/>
              <w:bottom w:val="single" w:sz="4" w:space="0" w:color="C0C0C0"/>
              <w:right w:val="single" w:sz="4" w:space="0" w:color="C0C0C0"/>
            </w:tcBorders>
            <w:vAlign w:val="center"/>
          </w:tcPr>
          <w:p w14:paraId="4CDFA481" w14:textId="77777777" w:rsidR="00F975F9" w:rsidRPr="009D0202" w:rsidRDefault="00F975F9" w:rsidP="009D0202">
            <w:pPr>
              <w:shd w:val="clear" w:color="auto" w:fill="FFFFFF" w:themeFill="background1"/>
              <w:tabs>
                <w:tab w:val="decimal" w:pos="792"/>
              </w:tabs>
              <w:jc w:val="right"/>
              <w:rPr>
                <w:rFonts w:ascii="Arial" w:hAnsi="Arial" w:cs="Arial"/>
                <w:sz w:val="21"/>
                <w:szCs w:val="21"/>
              </w:rPr>
            </w:pPr>
          </w:p>
        </w:tc>
      </w:tr>
      <w:tr w:rsidR="00F975F9" w:rsidRPr="009D0202" w14:paraId="72CB302B" w14:textId="77777777" w:rsidTr="009149E7">
        <w:tc>
          <w:tcPr>
            <w:tcW w:w="466" w:type="dxa"/>
            <w:tcBorders>
              <w:top w:val="single" w:sz="4" w:space="0" w:color="C0C0C0"/>
              <w:left w:val="single" w:sz="4" w:space="0" w:color="C0C0C0"/>
              <w:bottom w:val="single" w:sz="4" w:space="0" w:color="C0C0C0"/>
              <w:right w:val="single" w:sz="4" w:space="0" w:color="C0C0C0"/>
            </w:tcBorders>
            <w:shd w:val="clear" w:color="auto" w:fill="auto"/>
          </w:tcPr>
          <w:p w14:paraId="0E52DC58" w14:textId="77777777" w:rsidR="00F975F9" w:rsidRPr="009D0202" w:rsidRDefault="00F975F9" w:rsidP="009D0202">
            <w:pPr>
              <w:shd w:val="clear" w:color="auto" w:fill="FFFFFF" w:themeFill="background1"/>
              <w:rPr>
                <w:rFonts w:ascii="Arial" w:hAnsi="Arial" w:cs="Arial"/>
                <w:sz w:val="21"/>
                <w:szCs w:val="21"/>
              </w:rPr>
            </w:pPr>
          </w:p>
        </w:tc>
        <w:tc>
          <w:tcPr>
            <w:tcW w:w="721" w:type="dxa"/>
            <w:tcBorders>
              <w:top w:val="single" w:sz="4" w:space="0" w:color="C0C0C0"/>
              <w:left w:val="single" w:sz="4" w:space="0" w:color="C0C0C0"/>
              <w:bottom w:val="single" w:sz="4" w:space="0" w:color="C0C0C0"/>
              <w:right w:val="single" w:sz="4" w:space="0" w:color="C0C0C0"/>
            </w:tcBorders>
            <w:shd w:val="clear" w:color="auto" w:fill="auto"/>
          </w:tcPr>
          <w:p w14:paraId="1BDBDBE3" w14:textId="77777777" w:rsidR="00F975F9" w:rsidRPr="009D0202" w:rsidRDefault="00F975F9" w:rsidP="009D0202">
            <w:pPr>
              <w:shd w:val="clear" w:color="auto" w:fill="FFFFFF" w:themeFill="background1"/>
              <w:rPr>
                <w:rFonts w:ascii="Arial" w:hAnsi="Arial" w:cs="Arial"/>
                <w:sz w:val="21"/>
                <w:szCs w:val="21"/>
              </w:rPr>
            </w:pPr>
          </w:p>
        </w:tc>
        <w:tc>
          <w:tcPr>
            <w:tcW w:w="900" w:type="dxa"/>
            <w:tcBorders>
              <w:top w:val="single" w:sz="4" w:space="0" w:color="C0C0C0"/>
              <w:left w:val="single" w:sz="4" w:space="0" w:color="C0C0C0"/>
              <w:bottom w:val="single" w:sz="4" w:space="0" w:color="C0C0C0"/>
              <w:right w:val="single" w:sz="4" w:space="0" w:color="C0C0C0"/>
            </w:tcBorders>
            <w:shd w:val="clear" w:color="auto" w:fill="auto"/>
          </w:tcPr>
          <w:p w14:paraId="5C8F449E" w14:textId="77777777" w:rsidR="00F975F9" w:rsidRPr="009D0202" w:rsidRDefault="00F975F9" w:rsidP="009D0202">
            <w:pPr>
              <w:shd w:val="clear" w:color="auto" w:fill="FFFFFF" w:themeFill="background1"/>
              <w:rPr>
                <w:rFonts w:ascii="Arial" w:hAnsi="Arial" w:cs="Arial"/>
                <w:sz w:val="21"/>
                <w:szCs w:val="21"/>
              </w:rPr>
            </w:pPr>
            <w:r>
              <w:rPr>
                <w:rFonts w:ascii="Arial" w:hAnsi="Arial"/>
                <w:sz w:val="21"/>
              </w:rPr>
              <w:t>1.8.1</w:t>
            </w:r>
          </w:p>
        </w:tc>
        <w:tc>
          <w:tcPr>
            <w:tcW w:w="5941" w:type="dxa"/>
            <w:tcBorders>
              <w:top w:val="single" w:sz="4" w:space="0" w:color="C0C0C0"/>
              <w:left w:val="single" w:sz="4" w:space="0" w:color="C0C0C0"/>
              <w:bottom w:val="single" w:sz="4" w:space="0" w:color="C0C0C0"/>
              <w:right w:val="single" w:sz="4" w:space="0" w:color="C0C0C0"/>
            </w:tcBorders>
            <w:shd w:val="clear" w:color="auto" w:fill="auto"/>
          </w:tcPr>
          <w:p w14:paraId="7F48413A" w14:textId="6B906A3E" w:rsidR="00F975F9" w:rsidRPr="009D0202" w:rsidRDefault="00F975F9" w:rsidP="009D0202">
            <w:pPr>
              <w:shd w:val="clear" w:color="auto" w:fill="FFFFFF" w:themeFill="background1"/>
              <w:rPr>
                <w:rFonts w:ascii="Arial" w:hAnsi="Arial" w:cs="Arial"/>
                <w:sz w:val="21"/>
                <w:szCs w:val="21"/>
              </w:rPr>
            </w:pPr>
            <w:r>
              <w:rPr>
                <w:rFonts w:ascii="Arial" w:hAnsi="Arial"/>
                <w:i/>
                <w:sz w:val="21"/>
              </w:rPr>
              <w:t>In vivo</w:t>
            </w:r>
            <w:r w:rsidR="005424D0">
              <w:rPr>
                <w:rFonts w:ascii="Arial" w:hAnsi="Arial"/>
                <w:sz w:val="21"/>
              </w:rPr>
              <w:t xml:space="preserve"> saiakuntza</w:t>
            </w:r>
          </w:p>
        </w:tc>
        <w:tc>
          <w:tcPr>
            <w:tcW w:w="1080" w:type="dxa"/>
            <w:tcBorders>
              <w:top w:val="single" w:sz="4" w:space="0" w:color="C0C0C0"/>
              <w:left w:val="single" w:sz="4" w:space="0" w:color="C0C0C0"/>
              <w:bottom w:val="single" w:sz="4" w:space="0" w:color="C0C0C0"/>
              <w:right w:val="single" w:sz="4" w:space="0" w:color="C0C0C0"/>
            </w:tcBorders>
          </w:tcPr>
          <w:p w14:paraId="11FB5A7D" w14:textId="77777777" w:rsidR="00F975F9" w:rsidRPr="009D0202" w:rsidRDefault="00F975F9" w:rsidP="009D0202">
            <w:pPr>
              <w:shd w:val="clear" w:color="auto" w:fill="FFFFFF" w:themeFill="background1"/>
              <w:tabs>
                <w:tab w:val="decimal" w:pos="792"/>
              </w:tabs>
              <w:jc w:val="right"/>
              <w:rPr>
                <w:rFonts w:ascii="Arial" w:hAnsi="Arial" w:cs="Arial"/>
                <w:sz w:val="21"/>
                <w:szCs w:val="21"/>
              </w:rPr>
            </w:pPr>
            <w:r>
              <w:rPr>
                <w:rFonts w:ascii="Arial" w:hAnsi="Arial"/>
                <w:sz w:val="21"/>
              </w:rPr>
              <w:t>59,41</w:t>
            </w:r>
          </w:p>
        </w:tc>
      </w:tr>
      <w:tr w:rsidR="00F975F9" w:rsidRPr="009D0202" w14:paraId="0D00CFF4" w14:textId="77777777" w:rsidTr="009149E7">
        <w:tc>
          <w:tcPr>
            <w:tcW w:w="466" w:type="dxa"/>
            <w:tcBorders>
              <w:top w:val="single" w:sz="4" w:space="0" w:color="C0C0C0"/>
              <w:left w:val="single" w:sz="4" w:space="0" w:color="C0C0C0"/>
              <w:bottom w:val="single" w:sz="4" w:space="0" w:color="C0C0C0"/>
              <w:right w:val="single" w:sz="4" w:space="0" w:color="C0C0C0"/>
            </w:tcBorders>
            <w:shd w:val="clear" w:color="auto" w:fill="auto"/>
          </w:tcPr>
          <w:p w14:paraId="7803DBC0" w14:textId="77777777" w:rsidR="00F975F9" w:rsidRPr="009D0202" w:rsidRDefault="00F975F9" w:rsidP="009D0202">
            <w:pPr>
              <w:shd w:val="clear" w:color="auto" w:fill="FFFFFF" w:themeFill="background1"/>
              <w:spacing w:before="40"/>
              <w:rPr>
                <w:rFonts w:ascii="Arial" w:hAnsi="Arial" w:cs="Arial"/>
                <w:sz w:val="21"/>
                <w:szCs w:val="21"/>
              </w:rPr>
            </w:pPr>
            <w:r>
              <w:rPr>
                <w:rFonts w:ascii="Arial" w:hAnsi="Arial"/>
                <w:sz w:val="21"/>
              </w:rPr>
              <w:t>2.</w:t>
            </w:r>
          </w:p>
        </w:tc>
        <w:tc>
          <w:tcPr>
            <w:tcW w:w="7562" w:type="dxa"/>
            <w:gridSpan w:val="3"/>
            <w:tcBorders>
              <w:top w:val="single" w:sz="4" w:space="0" w:color="C0C0C0"/>
              <w:left w:val="single" w:sz="4" w:space="0" w:color="C0C0C0"/>
              <w:bottom w:val="single" w:sz="4" w:space="0" w:color="C0C0C0"/>
              <w:right w:val="single" w:sz="4" w:space="0" w:color="C0C0C0"/>
            </w:tcBorders>
            <w:shd w:val="clear" w:color="auto" w:fill="auto"/>
          </w:tcPr>
          <w:p w14:paraId="471257F3" w14:textId="6168C672" w:rsidR="00F975F9" w:rsidRPr="009D0202" w:rsidRDefault="00F975F9" w:rsidP="009D0202">
            <w:pPr>
              <w:shd w:val="clear" w:color="auto" w:fill="FFFFFF" w:themeFill="background1"/>
              <w:spacing w:before="40"/>
              <w:rPr>
                <w:rFonts w:ascii="Arial" w:hAnsi="Arial" w:cs="Arial"/>
                <w:sz w:val="21"/>
                <w:szCs w:val="21"/>
              </w:rPr>
            </w:pPr>
            <w:r>
              <w:rPr>
                <w:rFonts w:ascii="Arial" w:hAnsi="Arial"/>
                <w:sz w:val="21"/>
              </w:rPr>
              <w:t>Fisika-kimika</w:t>
            </w:r>
            <w:r w:rsidR="003A4F26">
              <w:rPr>
                <w:rFonts w:ascii="Arial" w:hAnsi="Arial"/>
                <w:sz w:val="21"/>
              </w:rPr>
              <w:t>:</w:t>
            </w:r>
          </w:p>
        </w:tc>
        <w:tc>
          <w:tcPr>
            <w:tcW w:w="1080" w:type="dxa"/>
            <w:tcBorders>
              <w:top w:val="single" w:sz="4" w:space="0" w:color="C0C0C0"/>
              <w:left w:val="single" w:sz="4" w:space="0" w:color="C0C0C0"/>
              <w:bottom w:val="single" w:sz="4" w:space="0" w:color="C0C0C0"/>
              <w:right w:val="single" w:sz="4" w:space="0" w:color="C0C0C0"/>
            </w:tcBorders>
          </w:tcPr>
          <w:p w14:paraId="25C4E137" w14:textId="77777777" w:rsidR="00F975F9" w:rsidRPr="009D0202" w:rsidRDefault="00F975F9" w:rsidP="009D0202">
            <w:pPr>
              <w:shd w:val="clear" w:color="auto" w:fill="FFFFFF" w:themeFill="background1"/>
              <w:tabs>
                <w:tab w:val="decimal" w:pos="792"/>
              </w:tabs>
              <w:jc w:val="right"/>
              <w:rPr>
                <w:rFonts w:ascii="Arial" w:hAnsi="Arial" w:cs="Arial"/>
                <w:sz w:val="21"/>
                <w:szCs w:val="21"/>
              </w:rPr>
            </w:pPr>
          </w:p>
        </w:tc>
      </w:tr>
      <w:tr w:rsidR="00F975F9" w:rsidRPr="009D0202" w14:paraId="1A303681" w14:textId="77777777" w:rsidTr="009149E7">
        <w:tc>
          <w:tcPr>
            <w:tcW w:w="466" w:type="dxa"/>
            <w:tcBorders>
              <w:top w:val="single" w:sz="4" w:space="0" w:color="C0C0C0"/>
              <w:left w:val="single" w:sz="4" w:space="0" w:color="C0C0C0"/>
              <w:bottom w:val="single" w:sz="4" w:space="0" w:color="C0C0C0"/>
              <w:right w:val="single" w:sz="4" w:space="0" w:color="C0C0C0"/>
            </w:tcBorders>
            <w:shd w:val="clear" w:color="auto" w:fill="auto"/>
          </w:tcPr>
          <w:p w14:paraId="7336765D" w14:textId="77777777" w:rsidR="00F975F9" w:rsidRPr="009D0202" w:rsidRDefault="00F975F9" w:rsidP="009D0202">
            <w:pPr>
              <w:shd w:val="clear" w:color="auto" w:fill="FFFFFF" w:themeFill="background1"/>
              <w:spacing w:before="40"/>
              <w:rPr>
                <w:rFonts w:ascii="Arial" w:hAnsi="Arial" w:cs="Arial"/>
                <w:sz w:val="21"/>
                <w:szCs w:val="21"/>
              </w:rPr>
            </w:pPr>
          </w:p>
        </w:tc>
        <w:tc>
          <w:tcPr>
            <w:tcW w:w="721" w:type="dxa"/>
            <w:tcBorders>
              <w:top w:val="single" w:sz="4" w:space="0" w:color="C0C0C0"/>
              <w:left w:val="single" w:sz="4" w:space="0" w:color="C0C0C0"/>
              <w:bottom w:val="single" w:sz="4" w:space="0" w:color="C0C0C0"/>
              <w:right w:val="single" w:sz="4" w:space="0" w:color="C0C0C0"/>
            </w:tcBorders>
            <w:shd w:val="clear" w:color="auto" w:fill="auto"/>
          </w:tcPr>
          <w:p w14:paraId="0B67CCDE" w14:textId="77777777" w:rsidR="00F975F9" w:rsidRPr="009D0202" w:rsidRDefault="00F975F9" w:rsidP="009D0202">
            <w:pPr>
              <w:shd w:val="clear" w:color="auto" w:fill="FFFFFF" w:themeFill="background1"/>
              <w:spacing w:before="40"/>
              <w:rPr>
                <w:rFonts w:ascii="Arial" w:hAnsi="Arial" w:cs="Arial"/>
                <w:sz w:val="21"/>
                <w:szCs w:val="21"/>
              </w:rPr>
            </w:pPr>
            <w:r>
              <w:rPr>
                <w:rFonts w:ascii="Arial" w:hAnsi="Arial"/>
                <w:sz w:val="21"/>
              </w:rPr>
              <w:t>2.1.</w:t>
            </w:r>
          </w:p>
        </w:tc>
        <w:tc>
          <w:tcPr>
            <w:tcW w:w="6841" w:type="dxa"/>
            <w:gridSpan w:val="2"/>
            <w:tcBorders>
              <w:top w:val="single" w:sz="4" w:space="0" w:color="C0C0C0"/>
              <w:left w:val="single" w:sz="4" w:space="0" w:color="C0C0C0"/>
              <w:bottom w:val="single" w:sz="4" w:space="0" w:color="C0C0C0"/>
              <w:right w:val="single" w:sz="4" w:space="0" w:color="C0C0C0"/>
            </w:tcBorders>
            <w:shd w:val="clear" w:color="auto" w:fill="auto"/>
          </w:tcPr>
          <w:p w14:paraId="282B1686" w14:textId="0DA82D74" w:rsidR="00F975F9" w:rsidRPr="009D0202" w:rsidRDefault="00F975F9" w:rsidP="009D0202">
            <w:pPr>
              <w:shd w:val="clear" w:color="auto" w:fill="FFFFFF" w:themeFill="background1"/>
              <w:spacing w:before="40"/>
              <w:rPr>
                <w:rFonts w:ascii="Arial" w:hAnsi="Arial" w:cs="Arial"/>
                <w:sz w:val="21"/>
                <w:szCs w:val="21"/>
              </w:rPr>
            </w:pPr>
            <w:r>
              <w:rPr>
                <w:rFonts w:ascii="Arial" w:hAnsi="Arial"/>
                <w:sz w:val="21"/>
              </w:rPr>
              <w:t>Teknika ez-instrumentalak</w:t>
            </w:r>
            <w:r w:rsidR="005424D0">
              <w:rPr>
                <w:rFonts w:ascii="Arial" w:hAnsi="Arial"/>
                <w:sz w:val="21"/>
              </w:rPr>
              <w:t>:</w:t>
            </w:r>
          </w:p>
        </w:tc>
        <w:tc>
          <w:tcPr>
            <w:tcW w:w="1080" w:type="dxa"/>
            <w:tcBorders>
              <w:top w:val="single" w:sz="4" w:space="0" w:color="C0C0C0"/>
              <w:left w:val="single" w:sz="4" w:space="0" w:color="C0C0C0"/>
              <w:bottom w:val="single" w:sz="4" w:space="0" w:color="C0C0C0"/>
              <w:right w:val="single" w:sz="4" w:space="0" w:color="C0C0C0"/>
            </w:tcBorders>
            <w:vAlign w:val="center"/>
          </w:tcPr>
          <w:p w14:paraId="180BDD29" w14:textId="77777777" w:rsidR="00F975F9" w:rsidRPr="009D0202" w:rsidRDefault="00F975F9" w:rsidP="009D0202">
            <w:pPr>
              <w:shd w:val="clear" w:color="auto" w:fill="FFFFFF" w:themeFill="background1"/>
              <w:tabs>
                <w:tab w:val="decimal" w:pos="792"/>
              </w:tabs>
              <w:jc w:val="right"/>
              <w:rPr>
                <w:rFonts w:ascii="Arial" w:hAnsi="Arial" w:cs="Arial"/>
                <w:sz w:val="21"/>
                <w:szCs w:val="21"/>
              </w:rPr>
            </w:pPr>
          </w:p>
        </w:tc>
      </w:tr>
      <w:tr w:rsidR="00F975F9" w:rsidRPr="009D0202" w14:paraId="74DA2614" w14:textId="77777777" w:rsidTr="009149E7">
        <w:tc>
          <w:tcPr>
            <w:tcW w:w="466" w:type="dxa"/>
            <w:tcBorders>
              <w:top w:val="single" w:sz="4" w:space="0" w:color="C0C0C0"/>
              <w:left w:val="single" w:sz="4" w:space="0" w:color="C0C0C0"/>
              <w:bottom w:val="single" w:sz="4" w:space="0" w:color="C0C0C0"/>
              <w:right w:val="single" w:sz="4" w:space="0" w:color="C0C0C0"/>
            </w:tcBorders>
            <w:shd w:val="clear" w:color="auto" w:fill="auto"/>
          </w:tcPr>
          <w:p w14:paraId="46A7A6B7" w14:textId="77777777" w:rsidR="00F975F9" w:rsidRPr="009D0202" w:rsidRDefault="00F975F9" w:rsidP="009D0202">
            <w:pPr>
              <w:shd w:val="clear" w:color="auto" w:fill="FFFFFF" w:themeFill="background1"/>
              <w:rPr>
                <w:rFonts w:ascii="Arial" w:hAnsi="Arial" w:cs="Arial"/>
                <w:sz w:val="21"/>
                <w:szCs w:val="21"/>
              </w:rPr>
            </w:pPr>
          </w:p>
        </w:tc>
        <w:tc>
          <w:tcPr>
            <w:tcW w:w="721" w:type="dxa"/>
            <w:tcBorders>
              <w:top w:val="single" w:sz="4" w:space="0" w:color="C0C0C0"/>
              <w:left w:val="single" w:sz="4" w:space="0" w:color="C0C0C0"/>
              <w:bottom w:val="single" w:sz="4" w:space="0" w:color="C0C0C0"/>
              <w:right w:val="single" w:sz="4" w:space="0" w:color="C0C0C0"/>
            </w:tcBorders>
            <w:shd w:val="clear" w:color="auto" w:fill="auto"/>
          </w:tcPr>
          <w:p w14:paraId="28B388A2" w14:textId="77777777" w:rsidR="00F975F9" w:rsidRPr="009D0202" w:rsidRDefault="00F975F9" w:rsidP="009D0202">
            <w:pPr>
              <w:shd w:val="clear" w:color="auto" w:fill="FFFFFF" w:themeFill="background1"/>
              <w:rPr>
                <w:rFonts w:ascii="Arial" w:hAnsi="Arial" w:cs="Arial"/>
                <w:sz w:val="21"/>
                <w:szCs w:val="21"/>
              </w:rPr>
            </w:pPr>
          </w:p>
        </w:tc>
        <w:tc>
          <w:tcPr>
            <w:tcW w:w="900" w:type="dxa"/>
            <w:tcBorders>
              <w:top w:val="single" w:sz="4" w:space="0" w:color="C0C0C0"/>
              <w:left w:val="single" w:sz="4" w:space="0" w:color="C0C0C0"/>
              <w:bottom w:val="single" w:sz="4" w:space="0" w:color="C0C0C0"/>
              <w:right w:val="single" w:sz="4" w:space="0" w:color="C0C0C0"/>
            </w:tcBorders>
            <w:shd w:val="clear" w:color="auto" w:fill="auto"/>
          </w:tcPr>
          <w:p w14:paraId="0A8D73A4" w14:textId="77777777" w:rsidR="00F975F9" w:rsidRPr="009D0202" w:rsidRDefault="00F975F9" w:rsidP="009D0202">
            <w:pPr>
              <w:shd w:val="clear" w:color="auto" w:fill="FFFFFF" w:themeFill="background1"/>
              <w:rPr>
                <w:rFonts w:ascii="Arial" w:hAnsi="Arial" w:cs="Arial"/>
                <w:sz w:val="21"/>
                <w:szCs w:val="21"/>
              </w:rPr>
            </w:pPr>
            <w:r>
              <w:rPr>
                <w:rFonts w:ascii="Arial" w:hAnsi="Arial"/>
                <w:sz w:val="21"/>
              </w:rPr>
              <w:t>2.1.1</w:t>
            </w:r>
          </w:p>
        </w:tc>
        <w:tc>
          <w:tcPr>
            <w:tcW w:w="5941" w:type="dxa"/>
            <w:tcBorders>
              <w:top w:val="single" w:sz="4" w:space="0" w:color="C0C0C0"/>
              <w:left w:val="single" w:sz="4" w:space="0" w:color="C0C0C0"/>
              <w:bottom w:val="single" w:sz="4" w:space="0" w:color="C0C0C0"/>
              <w:right w:val="single" w:sz="4" w:space="0" w:color="C0C0C0"/>
            </w:tcBorders>
            <w:shd w:val="clear" w:color="auto" w:fill="auto"/>
          </w:tcPr>
          <w:p w14:paraId="6F9A0450" w14:textId="4BC23946" w:rsidR="00F975F9" w:rsidRPr="009D0202" w:rsidRDefault="005424D0" w:rsidP="009D0202">
            <w:pPr>
              <w:shd w:val="clear" w:color="auto" w:fill="FFFFFF" w:themeFill="background1"/>
              <w:rPr>
                <w:rFonts w:ascii="Arial" w:hAnsi="Arial" w:cs="Arial"/>
                <w:sz w:val="21"/>
                <w:szCs w:val="21"/>
              </w:rPr>
            </w:pPr>
            <w:r>
              <w:rPr>
                <w:rFonts w:ascii="Arial" w:hAnsi="Arial"/>
                <w:sz w:val="21"/>
              </w:rPr>
              <w:t>Destilazioa</w:t>
            </w:r>
          </w:p>
        </w:tc>
        <w:tc>
          <w:tcPr>
            <w:tcW w:w="1080" w:type="dxa"/>
            <w:tcBorders>
              <w:top w:val="single" w:sz="4" w:space="0" w:color="C0C0C0"/>
              <w:left w:val="single" w:sz="4" w:space="0" w:color="C0C0C0"/>
              <w:bottom w:val="single" w:sz="4" w:space="0" w:color="C0C0C0"/>
              <w:right w:val="single" w:sz="4" w:space="0" w:color="C0C0C0"/>
            </w:tcBorders>
            <w:vAlign w:val="center"/>
          </w:tcPr>
          <w:p w14:paraId="02A45193" w14:textId="77777777" w:rsidR="00F975F9" w:rsidRPr="009D0202" w:rsidRDefault="00F975F9" w:rsidP="009D0202">
            <w:pPr>
              <w:shd w:val="clear" w:color="auto" w:fill="FFFFFF" w:themeFill="background1"/>
              <w:tabs>
                <w:tab w:val="decimal" w:pos="792"/>
              </w:tabs>
              <w:jc w:val="right"/>
              <w:rPr>
                <w:rFonts w:ascii="Arial" w:hAnsi="Arial" w:cs="Arial"/>
                <w:sz w:val="21"/>
                <w:szCs w:val="21"/>
              </w:rPr>
            </w:pPr>
            <w:r>
              <w:rPr>
                <w:rFonts w:ascii="Arial" w:hAnsi="Arial"/>
                <w:sz w:val="21"/>
              </w:rPr>
              <w:t>14,47</w:t>
            </w:r>
          </w:p>
        </w:tc>
      </w:tr>
      <w:tr w:rsidR="00F975F9" w:rsidRPr="009D0202" w14:paraId="3A909142" w14:textId="77777777" w:rsidTr="009149E7">
        <w:tc>
          <w:tcPr>
            <w:tcW w:w="466" w:type="dxa"/>
            <w:tcBorders>
              <w:top w:val="single" w:sz="4" w:space="0" w:color="C0C0C0"/>
              <w:left w:val="single" w:sz="4" w:space="0" w:color="C0C0C0"/>
              <w:bottom w:val="single" w:sz="4" w:space="0" w:color="C0C0C0"/>
              <w:right w:val="single" w:sz="4" w:space="0" w:color="C0C0C0"/>
            </w:tcBorders>
            <w:shd w:val="clear" w:color="auto" w:fill="auto"/>
          </w:tcPr>
          <w:p w14:paraId="6FF3B784" w14:textId="77777777" w:rsidR="00F975F9" w:rsidRPr="009D0202" w:rsidRDefault="00F975F9" w:rsidP="009D0202">
            <w:pPr>
              <w:shd w:val="clear" w:color="auto" w:fill="FFFFFF" w:themeFill="background1"/>
              <w:rPr>
                <w:rFonts w:ascii="Arial" w:hAnsi="Arial" w:cs="Arial"/>
                <w:sz w:val="21"/>
                <w:szCs w:val="21"/>
              </w:rPr>
            </w:pPr>
          </w:p>
        </w:tc>
        <w:tc>
          <w:tcPr>
            <w:tcW w:w="721" w:type="dxa"/>
            <w:tcBorders>
              <w:top w:val="single" w:sz="4" w:space="0" w:color="C0C0C0"/>
              <w:left w:val="single" w:sz="4" w:space="0" w:color="C0C0C0"/>
              <w:bottom w:val="single" w:sz="4" w:space="0" w:color="C0C0C0"/>
              <w:right w:val="single" w:sz="4" w:space="0" w:color="C0C0C0"/>
            </w:tcBorders>
            <w:shd w:val="clear" w:color="auto" w:fill="auto"/>
          </w:tcPr>
          <w:p w14:paraId="73D4233C" w14:textId="77777777" w:rsidR="00F975F9" w:rsidRPr="009D0202" w:rsidRDefault="00F975F9" w:rsidP="009D0202">
            <w:pPr>
              <w:shd w:val="clear" w:color="auto" w:fill="FFFFFF" w:themeFill="background1"/>
              <w:rPr>
                <w:rFonts w:ascii="Arial" w:hAnsi="Arial" w:cs="Arial"/>
                <w:sz w:val="21"/>
                <w:szCs w:val="21"/>
              </w:rPr>
            </w:pPr>
          </w:p>
        </w:tc>
        <w:tc>
          <w:tcPr>
            <w:tcW w:w="900" w:type="dxa"/>
            <w:tcBorders>
              <w:top w:val="single" w:sz="4" w:space="0" w:color="C0C0C0"/>
              <w:left w:val="single" w:sz="4" w:space="0" w:color="C0C0C0"/>
              <w:bottom w:val="single" w:sz="4" w:space="0" w:color="C0C0C0"/>
              <w:right w:val="single" w:sz="4" w:space="0" w:color="C0C0C0"/>
            </w:tcBorders>
            <w:shd w:val="clear" w:color="auto" w:fill="auto"/>
          </w:tcPr>
          <w:p w14:paraId="2C589E5F" w14:textId="77777777" w:rsidR="00F975F9" w:rsidRPr="009D0202" w:rsidRDefault="00F975F9" w:rsidP="009D0202">
            <w:pPr>
              <w:shd w:val="clear" w:color="auto" w:fill="FFFFFF" w:themeFill="background1"/>
              <w:rPr>
                <w:rFonts w:ascii="Arial" w:hAnsi="Arial" w:cs="Arial"/>
                <w:sz w:val="21"/>
                <w:szCs w:val="21"/>
              </w:rPr>
            </w:pPr>
            <w:r>
              <w:rPr>
                <w:rFonts w:ascii="Arial" w:hAnsi="Arial"/>
                <w:sz w:val="21"/>
              </w:rPr>
              <w:t>2.1.2</w:t>
            </w:r>
          </w:p>
        </w:tc>
        <w:tc>
          <w:tcPr>
            <w:tcW w:w="5941" w:type="dxa"/>
            <w:tcBorders>
              <w:top w:val="single" w:sz="4" w:space="0" w:color="C0C0C0"/>
              <w:left w:val="single" w:sz="4" w:space="0" w:color="C0C0C0"/>
              <w:bottom w:val="single" w:sz="4" w:space="0" w:color="C0C0C0"/>
              <w:right w:val="single" w:sz="4" w:space="0" w:color="C0C0C0"/>
            </w:tcBorders>
            <w:shd w:val="clear" w:color="auto" w:fill="auto"/>
          </w:tcPr>
          <w:p w14:paraId="5EC079CD" w14:textId="740405F0" w:rsidR="00F975F9" w:rsidRPr="009D0202" w:rsidRDefault="00F975F9" w:rsidP="009D0202">
            <w:pPr>
              <w:shd w:val="clear" w:color="auto" w:fill="FFFFFF" w:themeFill="background1"/>
              <w:rPr>
                <w:rFonts w:ascii="Arial" w:hAnsi="Arial" w:cs="Arial"/>
                <w:sz w:val="21"/>
                <w:szCs w:val="21"/>
              </w:rPr>
            </w:pPr>
            <w:r>
              <w:rPr>
                <w:rFonts w:ascii="Arial" w:hAnsi="Arial"/>
                <w:sz w:val="21"/>
              </w:rPr>
              <w:t>Lurrungailu b</w:t>
            </w:r>
            <w:r w:rsidR="005424D0">
              <w:rPr>
                <w:rFonts w:ascii="Arial" w:hAnsi="Arial"/>
                <w:sz w:val="21"/>
              </w:rPr>
              <w:t>irakariaren bidezko destilazioa</w:t>
            </w:r>
          </w:p>
        </w:tc>
        <w:tc>
          <w:tcPr>
            <w:tcW w:w="1080" w:type="dxa"/>
            <w:tcBorders>
              <w:top w:val="single" w:sz="4" w:space="0" w:color="C0C0C0"/>
              <w:left w:val="single" w:sz="4" w:space="0" w:color="C0C0C0"/>
              <w:bottom w:val="single" w:sz="4" w:space="0" w:color="C0C0C0"/>
              <w:right w:val="single" w:sz="4" w:space="0" w:color="C0C0C0"/>
            </w:tcBorders>
            <w:vAlign w:val="center"/>
          </w:tcPr>
          <w:p w14:paraId="190D9EC4" w14:textId="77777777" w:rsidR="00F975F9" w:rsidRPr="009D0202" w:rsidRDefault="00F975F9" w:rsidP="009D0202">
            <w:pPr>
              <w:shd w:val="clear" w:color="auto" w:fill="FFFFFF" w:themeFill="background1"/>
              <w:tabs>
                <w:tab w:val="decimal" w:pos="792"/>
              </w:tabs>
              <w:jc w:val="right"/>
              <w:rPr>
                <w:rFonts w:ascii="Arial" w:hAnsi="Arial" w:cs="Arial"/>
                <w:sz w:val="21"/>
                <w:szCs w:val="21"/>
              </w:rPr>
            </w:pPr>
            <w:r>
              <w:rPr>
                <w:rFonts w:ascii="Arial" w:hAnsi="Arial"/>
                <w:sz w:val="21"/>
              </w:rPr>
              <w:t>19,26</w:t>
            </w:r>
          </w:p>
        </w:tc>
      </w:tr>
      <w:tr w:rsidR="00F975F9" w:rsidRPr="009D0202" w14:paraId="52F863E6" w14:textId="77777777" w:rsidTr="009149E7">
        <w:tc>
          <w:tcPr>
            <w:tcW w:w="466" w:type="dxa"/>
            <w:tcBorders>
              <w:top w:val="single" w:sz="4" w:space="0" w:color="C0C0C0"/>
              <w:left w:val="single" w:sz="4" w:space="0" w:color="C0C0C0"/>
              <w:bottom w:val="single" w:sz="4" w:space="0" w:color="C0C0C0"/>
              <w:right w:val="single" w:sz="4" w:space="0" w:color="C0C0C0"/>
            </w:tcBorders>
            <w:shd w:val="clear" w:color="auto" w:fill="auto"/>
          </w:tcPr>
          <w:p w14:paraId="57215276" w14:textId="77777777" w:rsidR="00F975F9" w:rsidRPr="009D0202" w:rsidRDefault="00F975F9" w:rsidP="009D0202">
            <w:pPr>
              <w:shd w:val="clear" w:color="auto" w:fill="FFFFFF" w:themeFill="background1"/>
              <w:rPr>
                <w:rFonts w:ascii="Arial" w:hAnsi="Arial" w:cs="Arial"/>
                <w:sz w:val="21"/>
                <w:szCs w:val="21"/>
              </w:rPr>
            </w:pPr>
          </w:p>
        </w:tc>
        <w:tc>
          <w:tcPr>
            <w:tcW w:w="721" w:type="dxa"/>
            <w:tcBorders>
              <w:top w:val="single" w:sz="4" w:space="0" w:color="C0C0C0"/>
              <w:left w:val="single" w:sz="4" w:space="0" w:color="C0C0C0"/>
              <w:bottom w:val="single" w:sz="4" w:space="0" w:color="C0C0C0"/>
              <w:right w:val="single" w:sz="4" w:space="0" w:color="C0C0C0"/>
            </w:tcBorders>
            <w:shd w:val="clear" w:color="auto" w:fill="auto"/>
          </w:tcPr>
          <w:p w14:paraId="34656FA1" w14:textId="77777777" w:rsidR="00F975F9" w:rsidRPr="009D0202" w:rsidRDefault="00F975F9" w:rsidP="009D0202">
            <w:pPr>
              <w:shd w:val="clear" w:color="auto" w:fill="FFFFFF" w:themeFill="background1"/>
              <w:rPr>
                <w:rFonts w:ascii="Arial" w:hAnsi="Arial" w:cs="Arial"/>
                <w:sz w:val="21"/>
                <w:szCs w:val="21"/>
              </w:rPr>
            </w:pPr>
          </w:p>
        </w:tc>
        <w:tc>
          <w:tcPr>
            <w:tcW w:w="900" w:type="dxa"/>
            <w:tcBorders>
              <w:top w:val="single" w:sz="4" w:space="0" w:color="C0C0C0"/>
              <w:left w:val="single" w:sz="4" w:space="0" w:color="C0C0C0"/>
              <w:bottom w:val="single" w:sz="4" w:space="0" w:color="C0C0C0"/>
              <w:right w:val="single" w:sz="4" w:space="0" w:color="C0C0C0"/>
            </w:tcBorders>
            <w:shd w:val="clear" w:color="auto" w:fill="auto"/>
          </w:tcPr>
          <w:p w14:paraId="32784982" w14:textId="77777777" w:rsidR="00F975F9" w:rsidRPr="009D0202" w:rsidRDefault="00F975F9" w:rsidP="009D0202">
            <w:pPr>
              <w:shd w:val="clear" w:color="auto" w:fill="FFFFFF" w:themeFill="background1"/>
              <w:rPr>
                <w:rFonts w:ascii="Arial" w:hAnsi="Arial" w:cs="Arial"/>
                <w:sz w:val="21"/>
                <w:szCs w:val="21"/>
              </w:rPr>
            </w:pPr>
            <w:r>
              <w:rPr>
                <w:rFonts w:ascii="Arial" w:hAnsi="Arial"/>
                <w:sz w:val="21"/>
              </w:rPr>
              <w:t>2.1.3</w:t>
            </w:r>
          </w:p>
        </w:tc>
        <w:tc>
          <w:tcPr>
            <w:tcW w:w="5941" w:type="dxa"/>
            <w:tcBorders>
              <w:top w:val="single" w:sz="4" w:space="0" w:color="C0C0C0"/>
              <w:left w:val="single" w:sz="4" w:space="0" w:color="C0C0C0"/>
              <w:bottom w:val="single" w:sz="4" w:space="0" w:color="C0C0C0"/>
              <w:right w:val="single" w:sz="4" w:space="0" w:color="C0C0C0"/>
            </w:tcBorders>
            <w:shd w:val="clear" w:color="auto" w:fill="auto"/>
          </w:tcPr>
          <w:p w14:paraId="4BA8C7C8" w14:textId="0552A9ED" w:rsidR="00F975F9" w:rsidRPr="009D0202" w:rsidRDefault="00F975F9" w:rsidP="009D0202">
            <w:pPr>
              <w:shd w:val="clear" w:color="auto" w:fill="FFFFFF" w:themeFill="background1"/>
              <w:rPr>
                <w:rFonts w:ascii="Arial" w:hAnsi="Arial" w:cs="Arial"/>
                <w:sz w:val="21"/>
                <w:szCs w:val="21"/>
              </w:rPr>
            </w:pPr>
            <w:r>
              <w:rPr>
                <w:rFonts w:ascii="Arial" w:hAnsi="Arial"/>
                <w:sz w:val="21"/>
              </w:rPr>
              <w:t>D</w:t>
            </w:r>
            <w:r w:rsidR="005424D0">
              <w:rPr>
                <w:rFonts w:ascii="Arial" w:hAnsi="Arial"/>
                <w:sz w:val="21"/>
              </w:rPr>
              <w:t>ekantazio-inbutuarekin erauztea</w:t>
            </w:r>
          </w:p>
        </w:tc>
        <w:tc>
          <w:tcPr>
            <w:tcW w:w="1080" w:type="dxa"/>
            <w:tcBorders>
              <w:top w:val="single" w:sz="4" w:space="0" w:color="C0C0C0"/>
              <w:left w:val="single" w:sz="4" w:space="0" w:color="C0C0C0"/>
              <w:bottom w:val="single" w:sz="4" w:space="0" w:color="C0C0C0"/>
              <w:right w:val="single" w:sz="4" w:space="0" w:color="C0C0C0"/>
            </w:tcBorders>
            <w:vAlign w:val="center"/>
          </w:tcPr>
          <w:p w14:paraId="25052F68" w14:textId="77777777" w:rsidR="00F975F9" w:rsidRPr="009D0202" w:rsidRDefault="00F975F9" w:rsidP="009D0202">
            <w:pPr>
              <w:shd w:val="clear" w:color="auto" w:fill="FFFFFF" w:themeFill="background1"/>
              <w:tabs>
                <w:tab w:val="decimal" w:pos="792"/>
              </w:tabs>
              <w:jc w:val="right"/>
              <w:rPr>
                <w:rFonts w:ascii="Arial" w:hAnsi="Arial" w:cs="Arial"/>
                <w:sz w:val="21"/>
                <w:szCs w:val="21"/>
              </w:rPr>
            </w:pPr>
            <w:r>
              <w:rPr>
                <w:rFonts w:ascii="Arial" w:hAnsi="Arial"/>
                <w:sz w:val="21"/>
              </w:rPr>
              <w:t>18,49</w:t>
            </w:r>
          </w:p>
        </w:tc>
      </w:tr>
      <w:tr w:rsidR="00F975F9" w:rsidRPr="009D0202" w14:paraId="219B1A51" w14:textId="77777777" w:rsidTr="009149E7">
        <w:tc>
          <w:tcPr>
            <w:tcW w:w="466" w:type="dxa"/>
            <w:tcBorders>
              <w:top w:val="single" w:sz="4" w:space="0" w:color="C0C0C0"/>
              <w:left w:val="single" w:sz="4" w:space="0" w:color="C0C0C0"/>
              <w:bottom w:val="single" w:sz="4" w:space="0" w:color="C0C0C0"/>
              <w:right w:val="single" w:sz="4" w:space="0" w:color="C0C0C0"/>
            </w:tcBorders>
            <w:shd w:val="clear" w:color="auto" w:fill="auto"/>
          </w:tcPr>
          <w:p w14:paraId="1E1D5476" w14:textId="77777777" w:rsidR="00F975F9" w:rsidRPr="009D0202" w:rsidRDefault="00F975F9" w:rsidP="009D0202">
            <w:pPr>
              <w:shd w:val="clear" w:color="auto" w:fill="FFFFFF" w:themeFill="background1"/>
              <w:rPr>
                <w:rFonts w:ascii="Arial" w:hAnsi="Arial" w:cs="Arial"/>
                <w:sz w:val="21"/>
                <w:szCs w:val="21"/>
              </w:rPr>
            </w:pPr>
          </w:p>
        </w:tc>
        <w:tc>
          <w:tcPr>
            <w:tcW w:w="721" w:type="dxa"/>
            <w:tcBorders>
              <w:top w:val="single" w:sz="4" w:space="0" w:color="C0C0C0"/>
              <w:left w:val="single" w:sz="4" w:space="0" w:color="C0C0C0"/>
              <w:bottom w:val="single" w:sz="4" w:space="0" w:color="C0C0C0"/>
              <w:right w:val="single" w:sz="4" w:space="0" w:color="C0C0C0"/>
            </w:tcBorders>
            <w:shd w:val="clear" w:color="auto" w:fill="auto"/>
          </w:tcPr>
          <w:p w14:paraId="663DE78A" w14:textId="77777777" w:rsidR="00F975F9" w:rsidRPr="009D0202" w:rsidRDefault="00F975F9" w:rsidP="009D0202">
            <w:pPr>
              <w:shd w:val="clear" w:color="auto" w:fill="FFFFFF" w:themeFill="background1"/>
              <w:rPr>
                <w:rFonts w:ascii="Arial" w:hAnsi="Arial" w:cs="Arial"/>
                <w:sz w:val="21"/>
                <w:szCs w:val="21"/>
              </w:rPr>
            </w:pPr>
          </w:p>
        </w:tc>
        <w:tc>
          <w:tcPr>
            <w:tcW w:w="900" w:type="dxa"/>
            <w:tcBorders>
              <w:top w:val="single" w:sz="4" w:space="0" w:color="C0C0C0"/>
              <w:left w:val="single" w:sz="4" w:space="0" w:color="C0C0C0"/>
              <w:bottom w:val="single" w:sz="4" w:space="0" w:color="C0C0C0"/>
              <w:right w:val="single" w:sz="4" w:space="0" w:color="C0C0C0"/>
            </w:tcBorders>
            <w:shd w:val="clear" w:color="auto" w:fill="auto"/>
          </w:tcPr>
          <w:p w14:paraId="6FE88D92" w14:textId="77777777" w:rsidR="00F975F9" w:rsidRPr="009D0202" w:rsidRDefault="00F975F9" w:rsidP="009D0202">
            <w:pPr>
              <w:shd w:val="clear" w:color="auto" w:fill="FFFFFF" w:themeFill="background1"/>
              <w:rPr>
                <w:rFonts w:ascii="Arial" w:hAnsi="Arial" w:cs="Arial"/>
                <w:sz w:val="21"/>
                <w:szCs w:val="21"/>
              </w:rPr>
            </w:pPr>
            <w:r>
              <w:rPr>
                <w:rFonts w:ascii="Arial" w:hAnsi="Arial"/>
                <w:sz w:val="21"/>
              </w:rPr>
              <w:t>2.1.4</w:t>
            </w:r>
          </w:p>
        </w:tc>
        <w:tc>
          <w:tcPr>
            <w:tcW w:w="5941" w:type="dxa"/>
            <w:tcBorders>
              <w:top w:val="single" w:sz="4" w:space="0" w:color="C0C0C0"/>
              <w:left w:val="single" w:sz="4" w:space="0" w:color="C0C0C0"/>
              <w:bottom w:val="single" w:sz="4" w:space="0" w:color="C0C0C0"/>
              <w:right w:val="single" w:sz="4" w:space="0" w:color="C0C0C0"/>
            </w:tcBorders>
            <w:shd w:val="clear" w:color="auto" w:fill="auto"/>
          </w:tcPr>
          <w:p w14:paraId="478BFE38" w14:textId="35EE53FE" w:rsidR="00F975F9" w:rsidRPr="009D0202" w:rsidRDefault="005424D0" w:rsidP="009D0202">
            <w:pPr>
              <w:shd w:val="clear" w:color="auto" w:fill="FFFFFF" w:themeFill="background1"/>
              <w:rPr>
                <w:rFonts w:ascii="Arial" w:hAnsi="Arial" w:cs="Arial"/>
                <w:sz w:val="21"/>
                <w:szCs w:val="21"/>
              </w:rPr>
            </w:pPr>
            <w:r>
              <w:rPr>
                <w:rFonts w:ascii="Arial" w:hAnsi="Arial"/>
                <w:sz w:val="21"/>
              </w:rPr>
              <w:t>Soxhlet bidez erauztea</w:t>
            </w:r>
          </w:p>
        </w:tc>
        <w:tc>
          <w:tcPr>
            <w:tcW w:w="1080" w:type="dxa"/>
            <w:tcBorders>
              <w:top w:val="single" w:sz="4" w:space="0" w:color="C0C0C0"/>
              <w:left w:val="single" w:sz="4" w:space="0" w:color="C0C0C0"/>
              <w:bottom w:val="single" w:sz="4" w:space="0" w:color="C0C0C0"/>
              <w:right w:val="single" w:sz="4" w:space="0" w:color="C0C0C0"/>
            </w:tcBorders>
            <w:vAlign w:val="center"/>
          </w:tcPr>
          <w:p w14:paraId="60A47EA3" w14:textId="77777777" w:rsidR="00F975F9" w:rsidRPr="009D0202" w:rsidRDefault="00F975F9" w:rsidP="009D0202">
            <w:pPr>
              <w:shd w:val="clear" w:color="auto" w:fill="FFFFFF" w:themeFill="background1"/>
              <w:tabs>
                <w:tab w:val="decimal" w:pos="792"/>
              </w:tabs>
              <w:jc w:val="right"/>
              <w:rPr>
                <w:rFonts w:ascii="Arial" w:hAnsi="Arial" w:cs="Arial"/>
                <w:sz w:val="21"/>
                <w:szCs w:val="21"/>
              </w:rPr>
            </w:pPr>
            <w:r>
              <w:rPr>
                <w:rFonts w:ascii="Arial" w:hAnsi="Arial"/>
                <w:sz w:val="21"/>
              </w:rPr>
              <w:t>37,29</w:t>
            </w:r>
          </w:p>
        </w:tc>
      </w:tr>
      <w:tr w:rsidR="00F975F9" w:rsidRPr="009D0202" w14:paraId="6677F3D7" w14:textId="77777777" w:rsidTr="009149E7">
        <w:tc>
          <w:tcPr>
            <w:tcW w:w="466" w:type="dxa"/>
            <w:tcBorders>
              <w:top w:val="single" w:sz="4" w:space="0" w:color="C0C0C0"/>
              <w:left w:val="single" w:sz="4" w:space="0" w:color="C0C0C0"/>
              <w:bottom w:val="single" w:sz="4" w:space="0" w:color="C0C0C0"/>
              <w:right w:val="single" w:sz="4" w:space="0" w:color="C0C0C0"/>
            </w:tcBorders>
            <w:shd w:val="clear" w:color="auto" w:fill="auto"/>
          </w:tcPr>
          <w:p w14:paraId="564D6CDE" w14:textId="77777777" w:rsidR="00F975F9" w:rsidRPr="009D0202" w:rsidRDefault="00F975F9" w:rsidP="009D0202">
            <w:pPr>
              <w:shd w:val="clear" w:color="auto" w:fill="FFFFFF" w:themeFill="background1"/>
              <w:rPr>
                <w:rFonts w:ascii="Arial" w:hAnsi="Arial" w:cs="Arial"/>
                <w:sz w:val="21"/>
                <w:szCs w:val="21"/>
              </w:rPr>
            </w:pPr>
          </w:p>
        </w:tc>
        <w:tc>
          <w:tcPr>
            <w:tcW w:w="721" w:type="dxa"/>
            <w:tcBorders>
              <w:top w:val="single" w:sz="4" w:space="0" w:color="C0C0C0"/>
              <w:left w:val="single" w:sz="4" w:space="0" w:color="C0C0C0"/>
              <w:bottom w:val="single" w:sz="4" w:space="0" w:color="C0C0C0"/>
              <w:right w:val="single" w:sz="4" w:space="0" w:color="C0C0C0"/>
            </w:tcBorders>
            <w:shd w:val="clear" w:color="auto" w:fill="auto"/>
          </w:tcPr>
          <w:p w14:paraId="73565983" w14:textId="77777777" w:rsidR="00F975F9" w:rsidRPr="009D0202" w:rsidRDefault="00F975F9" w:rsidP="009D0202">
            <w:pPr>
              <w:shd w:val="clear" w:color="auto" w:fill="FFFFFF" w:themeFill="background1"/>
              <w:rPr>
                <w:rFonts w:ascii="Arial" w:hAnsi="Arial" w:cs="Arial"/>
                <w:sz w:val="21"/>
                <w:szCs w:val="21"/>
              </w:rPr>
            </w:pPr>
          </w:p>
        </w:tc>
        <w:tc>
          <w:tcPr>
            <w:tcW w:w="900" w:type="dxa"/>
            <w:tcBorders>
              <w:top w:val="single" w:sz="4" w:space="0" w:color="C0C0C0"/>
              <w:left w:val="single" w:sz="4" w:space="0" w:color="C0C0C0"/>
              <w:bottom w:val="single" w:sz="4" w:space="0" w:color="C0C0C0"/>
              <w:right w:val="single" w:sz="4" w:space="0" w:color="C0C0C0"/>
            </w:tcBorders>
            <w:shd w:val="clear" w:color="auto" w:fill="auto"/>
          </w:tcPr>
          <w:p w14:paraId="52B4E0C3" w14:textId="77777777" w:rsidR="00F975F9" w:rsidRPr="009D0202" w:rsidRDefault="00F975F9" w:rsidP="009D0202">
            <w:pPr>
              <w:shd w:val="clear" w:color="auto" w:fill="FFFFFF" w:themeFill="background1"/>
              <w:rPr>
                <w:rFonts w:ascii="Arial" w:hAnsi="Arial" w:cs="Arial"/>
                <w:sz w:val="21"/>
                <w:szCs w:val="21"/>
              </w:rPr>
            </w:pPr>
            <w:r>
              <w:rPr>
                <w:rFonts w:ascii="Arial" w:hAnsi="Arial"/>
                <w:sz w:val="21"/>
              </w:rPr>
              <w:t>2.1.5</w:t>
            </w:r>
          </w:p>
        </w:tc>
        <w:tc>
          <w:tcPr>
            <w:tcW w:w="5941" w:type="dxa"/>
            <w:tcBorders>
              <w:top w:val="single" w:sz="4" w:space="0" w:color="C0C0C0"/>
              <w:left w:val="single" w:sz="4" w:space="0" w:color="C0C0C0"/>
              <w:bottom w:val="single" w:sz="4" w:space="0" w:color="C0C0C0"/>
              <w:right w:val="single" w:sz="4" w:space="0" w:color="C0C0C0"/>
            </w:tcBorders>
            <w:shd w:val="clear" w:color="auto" w:fill="auto"/>
          </w:tcPr>
          <w:p w14:paraId="001F8185" w14:textId="5C74B26E" w:rsidR="00F975F9" w:rsidRPr="009D0202" w:rsidRDefault="005424D0" w:rsidP="009D0202">
            <w:pPr>
              <w:shd w:val="clear" w:color="auto" w:fill="FFFFFF" w:themeFill="background1"/>
              <w:rPr>
                <w:rFonts w:ascii="Arial" w:hAnsi="Arial" w:cs="Arial"/>
                <w:sz w:val="21"/>
                <w:szCs w:val="21"/>
              </w:rPr>
            </w:pPr>
            <w:r>
              <w:rPr>
                <w:rFonts w:ascii="Arial" w:hAnsi="Arial"/>
                <w:sz w:val="21"/>
              </w:rPr>
              <w:t>Solido/likido erauzketa</w:t>
            </w:r>
          </w:p>
        </w:tc>
        <w:tc>
          <w:tcPr>
            <w:tcW w:w="1080" w:type="dxa"/>
            <w:tcBorders>
              <w:top w:val="single" w:sz="4" w:space="0" w:color="C0C0C0"/>
              <w:left w:val="single" w:sz="4" w:space="0" w:color="C0C0C0"/>
              <w:bottom w:val="single" w:sz="4" w:space="0" w:color="C0C0C0"/>
              <w:right w:val="single" w:sz="4" w:space="0" w:color="C0C0C0"/>
            </w:tcBorders>
            <w:vAlign w:val="center"/>
          </w:tcPr>
          <w:p w14:paraId="53B87546" w14:textId="77777777" w:rsidR="00F975F9" w:rsidRPr="009D0202" w:rsidRDefault="00F975F9" w:rsidP="009D0202">
            <w:pPr>
              <w:shd w:val="clear" w:color="auto" w:fill="FFFFFF" w:themeFill="background1"/>
              <w:tabs>
                <w:tab w:val="decimal" w:pos="792"/>
              </w:tabs>
              <w:jc w:val="right"/>
              <w:rPr>
                <w:rFonts w:ascii="Arial" w:hAnsi="Arial" w:cs="Arial"/>
                <w:sz w:val="21"/>
                <w:szCs w:val="21"/>
              </w:rPr>
            </w:pPr>
            <w:r>
              <w:rPr>
                <w:rFonts w:ascii="Arial" w:hAnsi="Arial"/>
                <w:sz w:val="21"/>
              </w:rPr>
              <w:t>20,73</w:t>
            </w:r>
          </w:p>
        </w:tc>
      </w:tr>
      <w:tr w:rsidR="00F975F9" w:rsidRPr="009D0202" w14:paraId="21566A13" w14:textId="77777777" w:rsidTr="009149E7">
        <w:tc>
          <w:tcPr>
            <w:tcW w:w="466" w:type="dxa"/>
            <w:tcBorders>
              <w:top w:val="single" w:sz="4" w:space="0" w:color="C0C0C0"/>
              <w:left w:val="single" w:sz="4" w:space="0" w:color="C0C0C0"/>
              <w:bottom w:val="single" w:sz="4" w:space="0" w:color="C0C0C0"/>
              <w:right w:val="single" w:sz="4" w:space="0" w:color="C0C0C0"/>
            </w:tcBorders>
            <w:shd w:val="clear" w:color="auto" w:fill="auto"/>
          </w:tcPr>
          <w:p w14:paraId="22D27F89" w14:textId="77777777" w:rsidR="00F975F9" w:rsidRPr="009D0202" w:rsidRDefault="00F975F9" w:rsidP="009D0202">
            <w:pPr>
              <w:shd w:val="clear" w:color="auto" w:fill="FFFFFF" w:themeFill="background1"/>
              <w:rPr>
                <w:rFonts w:ascii="Arial" w:hAnsi="Arial" w:cs="Arial"/>
                <w:sz w:val="21"/>
                <w:szCs w:val="21"/>
              </w:rPr>
            </w:pPr>
          </w:p>
        </w:tc>
        <w:tc>
          <w:tcPr>
            <w:tcW w:w="721" w:type="dxa"/>
            <w:tcBorders>
              <w:top w:val="single" w:sz="4" w:space="0" w:color="C0C0C0"/>
              <w:left w:val="single" w:sz="4" w:space="0" w:color="C0C0C0"/>
              <w:bottom w:val="single" w:sz="4" w:space="0" w:color="C0C0C0"/>
              <w:right w:val="single" w:sz="4" w:space="0" w:color="C0C0C0"/>
            </w:tcBorders>
            <w:shd w:val="clear" w:color="auto" w:fill="auto"/>
          </w:tcPr>
          <w:p w14:paraId="00736AFD" w14:textId="77777777" w:rsidR="00F975F9" w:rsidRPr="009D0202" w:rsidRDefault="00F975F9" w:rsidP="009D0202">
            <w:pPr>
              <w:shd w:val="clear" w:color="auto" w:fill="FFFFFF" w:themeFill="background1"/>
              <w:rPr>
                <w:rFonts w:ascii="Arial" w:hAnsi="Arial" w:cs="Arial"/>
                <w:sz w:val="21"/>
                <w:szCs w:val="21"/>
              </w:rPr>
            </w:pPr>
          </w:p>
        </w:tc>
        <w:tc>
          <w:tcPr>
            <w:tcW w:w="900" w:type="dxa"/>
            <w:tcBorders>
              <w:top w:val="single" w:sz="4" w:space="0" w:color="C0C0C0"/>
              <w:left w:val="single" w:sz="4" w:space="0" w:color="C0C0C0"/>
              <w:bottom w:val="single" w:sz="4" w:space="0" w:color="C0C0C0"/>
              <w:right w:val="single" w:sz="4" w:space="0" w:color="C0C0C0"/>
            </w:tcBorders>
            <w:shd w:val="clear" w:color="auto" w:fill="auto"/>
          </w:tcPr>
          <w:p w14:paraId="66DC1292" w14:textId="77777777" w:rsidR="00F975F9" w:rsidRPr="009D0202" w:rsidRDefault="00F975F9" w:rsidP="009D0202">
            <w:pPr>
              <w:shd w:val="clear" w:color="auto" w:fill="FFFFFF" w:themeFill="background1"/>
              <w:rPr>
                <w:rFonts w:ascii="Arial" w:hAnsi="Arial" w:cs="Arial"/>
                <w:sz w:val="21"/>
                <w:szCs w:val="21"/>
              </w:rPr>
            </w:pPr>
            <w:r>
              <w:rPr>
                <w:rFonts w:ascii="Arial" w:hAnsi="Arial"/>
                <w:sz w:val="21"/>
              </w:rPr>
              <w:t>2.1.6</w:t>
            </w:r>
          </w:p>
        </w:tc>
        <w:tc>
          <w:tcPr>
            <w:tcW w:w="5941" w:type="dxa"/>
            <w:tcBorders>
              <w:top w:val="single" w:sz="4" w:space="0" w:color="C0C0C0"/>
              <w:left w:val="single" w:sz="4" w:space="0" w:color="C0C0C0"/>
              <w:bottom w:val="single" w:sz="4" w:space="0" w:color="C0C0C0"/>
              <w:right w:val="single" w:sz="4" w:space="0" w:color="C0C0C0"/>
            </w:tcBorders>
            <w:shd w:val="clear" w:color="auto" w:fill="auto"/>
          </w:tcPr>
          <w:p w14:paraId="23C160C1" w14:textId="72B91161" w:rsidR="00F975F9" w:rsidRPr="009D0202" w:rsidRDefault="00F975F9" w:rsidP="009D0202">
            <w:pPr>
              <w:shd w:val="clear" w:color="auto" w:fill="FFFFFF" w:themeFill="background1"/>
              <w:rPr>
                <w:rFonts w:ascii="Arial" w:hAnsi="Arial" w:cs="Arial"/>
                <w:sz w:val="21"/>
                <w:szCs w:val="21"/>
              </w:rPr>
            </w:pPr>
            <w:r>
              <w:rPr>
                <w:rFonts w:ascii="Arial" w:hAnsi="Arial"/>
                <w:sz w:val="21"/>
              </w:rPr>
              <w:t>Fase solidoko ma</w:t>
            </w:r>
            <w:r w:rsidR="005424D0">
              <w:rPr>
                <w:rFonts w:ascii="Arial" w:hAnsi="Arial"/>
                <w:sz w:val="21"/>
              </w:rPr>
              <w:t>trize-dispertsioa</w:t>
            </w:r>
          </w:p>
        </w:tc>
        <w:tc>
          <w:tcPr>
            <w:tcW w:w="1080" w:type="dxa"/>
            <w:tcBorders>
              <w:top w:val="single" w:sz="4" w:space="0" w:color="C0C0C0"/>
              <w:left w:val="single" w:sz="4" w:space="0" w:color="C0C0C0"/>
              <w:bottom w:val="single" w:sz="4" w:space="0" w:color="C0C0C0"/>
              <w:right w:val="single" w:sz="4" w:space="0" w:color="C0C0C0"/>
            </w:tcBorders>
            <w:vAlign w:val="center"/>
          </w:tcPr>
          <w:p w14:paraId="4CA998C4" w14:textId="77777777" w:rsidR="00F975F9" w:rsidRPr="009D0202" w:rsidRDefault="00F975F9" w:rsidP="009D0202">
            <w:pPr>
              <w:shd w:val="clear" w:color="auto" w:fill="FFFFFF" w:themeFill="background1"/>
              <w:tabs>
                <w:tab w:val="decimal" w:pos="792"/>
              </w:tabs>
              <w:jc w:val="right"/>
              <w:rPr>
                <w:rFonts w:ascii="Arial" w:hAnsi="Arial" w:cs="Arial"/>
                <w:sz w:val="21"/>
                <w:szCs w:val="21"/>
              </w:rPr>
            </w:pPr>
            <w:r>
              <w:rPr>
                <w:rFonts w:ascii="Arial" w:hAnsi="Arial"/>
                <w:sz w:val="21"/>
              </w:rPr>
              <w:t>42,35</w:t>
            </w:r>
          </w:p>
        </w:tc>
      </w:tr>
      <w:tr w:rsidR="00F975F9" w:rsidRPr="009D0202" w14:paraId="714A4AF5" w14:textId="77777777" w:rsidTr="009149E7">
        <w:tc>
          <w:tcPr>
            <w:tcW w:w="466" w:type="dxa"/>
            <w:tcBorders>
              <w:top w:val="single" w:sz="4" w:space="0" w:color="C0C0C0"/>
              <w:left w:val="single" w:sz="4" w:space="0" w:color="C0C0C0"/>
              <w:bottom w:val="single" w:sz="4" w:space="0" w:color="C0C0C0"/>
              <w:right w:val="single" w:sz="4" w:space="0" w:color="C0C0C0"/>
            </w:tcBorders>
            <w:shd w:val="clear" w:color="auto" w:fill="auto"/>
          </w:tcPr>
          <w:p w14:paraId="0B3030B3" w14:textId="77777777" w:rsidR="00F975F9" w:rsidRPr="009D0202" w:rsidRDefault="00F975F9" w:rsidP="009D0202">
            <w:pPr>
              <w:shd w:val="clear" w:color="auto" w:fill="FFFFFF" w:themeFill="background1"/>
              <w:rPr>
                <w:rFonts w:ascii="Arial" w:hAnsi="Arial" w:cs="Arial"/>
                <w:sz w:val="21"/>
                <w:szCs w:val="21"/>
              </w:rPr>
            </w:pPr>
          </w:p>
        </w:tc>
        <w:tc>
          <w:tcPr>
            <w:tcW w:w="721" w:type="dxa"/>
            <w:tcBorders>
              <w:top w:val="single" w:sz="4" w:space="0" w:color="C0C0C0"/>
              <w:left w:val="single" w:sz="4" w:space="0" w:color="C0C0C0"/>
              <w:bottom w:val="single" w:sz="4" w:space="0" w:color="C0C0C0"/>
              <w:right w:val="single" w:sz="4" w:space="0" w:color="C0C0C0"/>
            </w:tcBorders>
            <w:shd w:val="clear" w:color="auto" w:fill="auto"/>
          </w:tcPr>
          <w:p w14:paraId="52C8F5AE" w14:textId="77777777" w:rsidR="00F975F9" w:rsidRPr="009D0202" w:rsidRDefault="00F975F9" w:rsidP="009D0202">
            <w:pPr>
              <w:shd w:val="clear" w:color="auto" w:fill="FFFFFF" w:themeFill="background1"/>
              <w:rPr>
                <w:rFonts w:ascii="Arial" w:hAnsi="Arial" w:cs="Arial"/>
                <w:sz w:val="21"/>
                <w:szCs w:val="21"/>
              </w:rPr>
            </w:pPr>
          </w:p>
        </w:tc>
        <w:tc>
          <w:tcPr>
            <w:tcW w:w="900" w:type="dxa"/>
            <w:tcBorders>
              <w:top w:val="single" w:sz="4" w:space="0" w:color="C0C0C0"/>
              <w:left w:val="single" w:sz="4" w:space="0" w:color="C0C0C0"/>
              <w:bottom w:val="single" w:sz="4" w:space="0" w:color="C0C0C0"/>
              <w:right w:val="single" w:sz="4" w:space="0" w:color="C0C0C0"/>
            </w:tcBorders>
            <w:shd w:val="clear" w:color="auto" w:fill="auto"/>
          </w:tcPr>
          <w:p w14:paraId="0285E5F6" w14:textId="77777777" w:rsidR="00F975F9" w:rsidRPr="009D0202" w:rsidRDefault="00F975F9" w:rsidP="009D0202">
            <w:pPr>
              <w:shd w:val="clear" w:color="auto" w:fill="FFFFFF" w:themeFill="background1"/>
              <w:rPr>
                <w:rFonts w:ascii="Arial" w:hAnsi="Arial" w:cs="Arial"/>
                <w:sz w:val="21"/>
                <w:szCs w:val="21"/>
              </w:rPr>
            </w:pPr>
            <w:r>
              <w:rPr>
                <w:rFonts w:ascii="Arial" w:hAnsi="Arial"/>
                <w:sz w:val="21"/>
              </w:rPr>
              <w:t>2.1.7</w:t>
            </w:r>
          </w:p>
        </w:tc>
        <w:tc>
          <w:tcPr>
            <w:tcW w:w="5941" w:type="dxa"/>
            <w:tcBorders>
              <w:top w:val="single" w:sz="4" w:space="0" w:color="C0C0C0"/>
              <w:left w:val="single" w:sz="4" w:space="0" w:color="C0C0C0"/>
              <w:bottom w:val="single" w:sz="4" w:space="0" w:color="C0C0C0"/>
              <w:right w:val="single" w:sz="4" w:space="0" w:color="C0C0C0"/>
            </w:tcBorders>
            <w:shd w:val="clear" w:color="auto" w:fill="auto"/>
          </w:tcPr>
          <w:p w14:paraId="65D3C85C" w14:textId="09B8D39F" w:rsidR="00F975F9" w:rsidRPr="009D0202" w:rsidRDefault="005424D0" w:rsidP="009D0202">
            <w:pPr>
              <w:shd w:val="clear" w:color="auto" w:fill="FFFFFF" w:themeFill="background1"/>
              <w:rPr>
                <w:rFonts w:ascii="Arial" w:hAnsi="Arial" w:cs="Arial"/>
                <w:sz w:val="21"/>
                <w:szCs w:val="21"/>
              </w:rPr>
            </w:pPr>
            <w:r>
              <w:rPr>
                <w:rFonts w:ascii="Arial" w:hAnsi="Arial"/>
                <w:sz w:val="21"/>
              </w:rPr>
              <w:t>Mineralizazioa</w:t>
            </w:r>
          </w:p>
        </w:tc>
        <w:tc>
          <w:tcPr>
            <w:tcW w:w="1080" w:type="dxa"/>
            <w:tcBorders>
              <w:top w:val="single" w:sz="4" w:space="0" w:color="C0C0C0"/>
              <w:left w:val="single" w:sz="4" w:space="0" w:color="C0C0C0"/>
              <w:bottom w:val="single" w:sz="4" w:space="0" w:color="C0C0C0"/>
              <w:right w:val="single" w:sz="4" w:space="0" w:color="C0C0C0"/>
            </w:tcBorders>
            <w:vAlign w:val="center"/>
          </w:tcPr>
          <w:p w14:paraId="08BA61E5" w14:textId="77777777" w:rsidR="00F975F9" w:rsidRPr="009D0202" w:rsidRDefault="00F975F9" w:rsidP="009D0202">
            <w:pPr>
              <w:shd w:val="clear" w:color="auto" w:fill="FFFFFF" w:themeFill="background1"/>
              <w:tabs>
                <w:tab w:val="decimal" w:pos="792"/>
              </w:tabs>
              <w:jc w:val="right"/>
              <w:rPr>
                <w:rFonts w:ascii="Arial" w:hAnsi="Arial" w:cs="Arial"/>
                <w:sz w:val="21"/>
                <w:szCs w:val="21"/>
              </w:rPr>
            </w:pPr>
            <w:r>
              <w:rPr>
                <w:rFonts w:ascii="Arial" w:hAnsi="Arial"/>
                <w:sz w:val="21"/>
              </w:rPr>
              <w:t>21,79</w:t>
            </w:r>
          </w:p>
        </w:tc>
      </w:tr>
      <w:tr w:rsidR="00F975F9" w:rsidRPr="009D0202" w14:paraId="1E9423D6" w14:textId="77777777" w:rsidTr="009149E7">
        <w:tc>
          <w:tcPr>
            <w:tcW w:w="466" w:type="dxa"/>
            <w:tcBorders>
              <w:top w:val="single" w:sz="4" w:space="0" w:color="C0C0C0"/>
              <w:left w:val="single" w:sz="4" w:space="0" w:color="C0C0C0"/>
              <w:bottom w:val="single" w:sz="4" w:space="0" w:color="C0C0C0"/>
              <w:right w:val="single" w:sz="4" w:space="0" w:color="C0C0C0"/>
            </w:tcBorders>
            <w:shd w:val="clear" w:color="auto" w:fill="auto"/>
          </w:tcPr>
          <w:p w14:paraId="4A2A7EC2" w14:textId="77777777" w:rsidR="00F975F9" w:rsidRPr="009D0202" w:rsidRDefault="00F975F9" w:rsidP="009D0202">
            <w:pPr>
              <w:shd w:val="clear" w:color="auto" w:fill="FFFFFF" w:themeFill="background1"/>
              <w:rPr>
                <w:rFonts w:ascii="Arial" w:hAnsi="Arial" w:cs="Arial"/>
                <w:sz w:val="21"/>
                <w:szCs w:val="21"/>
              </w:rPr>
            </w:pPr>
          </w:p>
        </w:tc>
        <w:tc>
          <w:tcPr>
            <w:tcW w:w="721" w:type="dxa"/>
            <w:tcBorders>
              <w:top w:val="single" w:sz="4" w:space="0" w:color="C0C0C0"/>
              <w:left w:val="single" w:sz="4" w:space="0" w:color="C0C0C0"/>
              <w:bottom w:val="single" w:sz="4" w:space="0" w:color="C0C0C0"/>
              <w:right w:val="single" w:sz="4" w:space="0" w:color="C0C0C0"/>
            </w:tcBorders>
            <w:shd w:val="clear" w:color="auto" w:fill="auto"/>
          </w:tcPr>
          <w:p w14:paraId="5B4DA5BA" w14:textId="77777777" w:rsidR="00F975F9" w:rsidRPr="009D0202" w:rsidRDefault="00F975F9" w:rsidP="009D0202">
            <w:pPr>
              <w:shd w:val="clear" w:color="auto" w:fill="FFFFFF" w:themeFill="background1"/>
              <w:rPr>
                <w:rFonts w:ascii="Arial" w:hAnsi="Arial" w:cs="Arial"/>
                <w:sz w:val="21"/>
                <w:szCs w:val="21"/>
              </w:rPr>
            </w:pPr>
          </w:p>
        </w:tc>
        <w:tc>
          <w:tcPr>
            <w:tcW w:w="900" w:type="dxa"/>
            <w:tcBorders>
              <w:top w:val="single" w:sz="4" w:space="0" w:color="C0C0C0"/>
              <w:left w:val="single" w:sz="4" w:space="0" w:color="C0C0C0"/>
              <w:bottom w:val="single" w:sz="4" w:space="0" w:color="C0C0C0"/>
              <w:right w:val="single" w:sz="4" w:space="0" w:color="C0C0C0"/>
            </w:tcBorders>
            <w:shd w:val="clear" w:color="auto" w:fill="auto"/>
          </w:tcPr>
          <w:p w14:paraId="4CDBB4D3" w14:textId="77777777" w:rsidR="00F975F9" w:rsidRPr="009D0202" w:rsidRDefault="00F975F9" w:rsidP="009D0202">
            <w:pPr>
              <w:shd w:val="clear" w:color="auto" w:fill="FFFFFF" w:themeFill="background1"/>
              <w:rPr>
                <w:rFonts w:ascii="Arial" w:hAnsi="Arial" w:cs="Arial"/>
                <w:sz w:val="21"/>
                <w:szCs w:val="21"/>
              </w:rPr>
            </w:pPr>
            <w:r>
              <w:rPr>
                <w:rFonts w:ascii="Arial" w:hAnsi="Arial"/>
                <w:sz w:val="21"/>
              </w:rPr>
              <w:t>2.1.8</w:t>
            </w:r>
          </w:p>
        </w:tc>
        <w:tc>
          <w:tcPr>
            <w:tcW w:w="5941" w:type="dxa"/>
            <w:tcBorders>
              <w:top w:val="single" w:sz="4" w:space="0" w:color="C0C0C0"/>
              <w:left w:val="single" w:sz="4" w:space="0" w:color="C0C0C0"/>
              <w:bottom w:val="single" w:sz="4" w:space="0" w:color="C0C0C0"/>
              <w:right w:val="single" w:sz="4" w:space="0" w:color="C0C0C0"/>
            </w:tcBorders>
            <w:shd w:val="clear" w:color="auto" w:fill="auto"/>
          </w:tcPr>
          <w:p w14:paraId="23B4DDD8" w14:textId="5C33D75C" w:rsidR="00F975F9" w:rsidRPr="009D0202" w:rsidRDefault="00F975F9" w:rsidP="009D0202">
            <w:pPr>
              <w:shd w:val="clear" w:color="auto" w:fill="FFFFFF" w:themeFill="background1"/>
              <w:rPr>
                <w:rFonts w:ascii="Arial" w:hAnsi="Arial" w:cs="Arial"/>
                <w:sz w:val="21"/>
                <w:szCs w:val="21"/>
              </w:rPr>
            </w:pPr>
            <w:r>
              <w:rPr>
                <w:rFonts w:ascii="Arial" w:hAnsi="Arial"/>
                <w:sz w:val="21"/>
              </w:rPr>
              <w:t>Geruza fineko kromat</w:t>
            </w:r>
            <w:r w:rsidR="005424D0">
              <w:rPr>
                <w:rFonts w:ascii="Arial" w:hAnsi="Arial"/>
                <w:sz w:val="21"/>
              </w:rPr>
              <w:t>ografia edo paper-kromatografia</w:t>
            </w:r>
          </w:p>
        </w:tc>
        <w:tc>
          <w:tcPr>
            <w:tcW w:w="1080" w:type="dxa"/>
            <w:tcBorders>
              <w:top w:val="single" w:sz="4" w:space="0" w:color="C0C0C0"/>
              <w:left w:val="single" w:sz="4" w:space="0" w:color="C0C0C0"/>
              <w:bottom w:val="single" w:sz="4" w:space="0" w:color="C0C0C0"/>
              <w:right w:val="single" w:sz="4" w:space="0" w:color="C0C0C0"/>
            </w:tcBorders>
            <w:vAlign w:val="center"/>
          </w:tcPr>
          <w:p w14:paraId="6CAF5D1D" w14:textId="77777777" w:rsidR="00F975F9" w:rsidRPr="009D0202" w:rsidRDefault="00F975F9" w:rsidP="009D0202">
            <w:pPr>
              <w:shd w:val="clear" w:color="auto" w:fill="FFFFFF" w:themeFill="background1"/>
              <w:tabs>
                <w:tab w:val="decimal" w:pos="792"/>
              </w:tabs>
              <w:jc w:val="right"/>
              <w:rPr>
                <w:rFonts w:ascii="Arial" w:hAnsi="Arial" w:cs="Arial"/>
                <w:sz w:val="21"/>
                <w:szCs w:val="21"/>
              </w:rPr>
            </w:pPr>
            <w:r>
              <w:rPr>
                <w:rFonts w:ascii="Arial" w:hAnsi="Arial"/>
                <w:sz w:val="21"/>
              </w:rPr>
              <w:t>26,88</w:t>
            </w:r>
          </w:p>
        </w:tc>
      </w:tr>
      <w:tr w:rsidR="00F975F9" w:rsidRPr="009D0202" w14:paraId="65902AEF" w14:textId="77777777" w:rsidTr="009149E7">
        <w:tc>
          <w:tcPr>
            <w:tcW w:w="466" w:type="dxa"/>
            <w:tcBorders>
              <w:top w:val="single" w:sz="4" w:space="0" w:color="C0C0C0"/>
              <w:left w:val="single" w:sz="4" w:space="0" w:color="C0C0C0"/>
              <w:bottom w:val="single" w:sz="4" w:space="0" w:color="C0C0C0"/>
              <w:right w:val="single" w:sz="4" w:space="0" w:color="C0C0C0"/>
            </w:tcBorders>
            <w:shd w:val="clear" w:color="auto" w:fill="auto"/>
          </w:tcPr>
          <w:p w14:paraId="342F9DC9" w14:textId="77777777" w:rsidR="00F975F9" w:rsidRPr="009D0202" w:rsidRDefault="00F975F9" w:rsidP="009D0202">
            <w:pPr>
              <w:shd w:val="clear" w:color="auto" w:fill="FFFFFF" w:themeFill="background1"/>
              <w:rPr>
                <w:rFonts w:ascii="Arial" w:hAnsi="Arial" w:cs="Arial"/>
                <w:sz w:val="21"/>
                <w:szCs w:val="21"/>
              </w:rPr>
            </w:pPr>
          </w:p>
        </w:tc>
        <w:tc>
          <w:tcPr>
            <w:tcW w:w="721" w:type="dxa"/>
            <w:tcBorders>
              <w:top w:val="single" w:sz="4" w:space="0" w:color="C0C0C0"/>
              <w:left w:val="single" w:sz="4" w:space="0" w:color="C0C0C0"/>
              <w:bottom w:val="single" w:sz="4" w:space="0" w:color="C0C0C0"/>
              <w:right w:val="single" w:sz="4" w:space="0" w:color="C0C0C0"/>
            </w:tcBorders>
            <w:shd w:val="clear" w:color="auto" w:fill="auto"/>
          </w:tcPr>
          <w:p w14:paraId="21C50814" w14:textId="77777777" w:rsidR="00F975F9" w:rsidRPr="009D0202" w:rsidRDefault="00F975F9" w:rsidP="009D0202">
            <w:pPr>
              <w:shd w:val="clear" w:color="auto" w:fill="FFFFFF" w:themeFill="background1"/>
              <w:rPr>
                <w:rFonts w:ascii="Arial" w:hAnsi="Arial" w:cs="Arial"/>
                <w:sz w:val="21"/>
                <w:szCs w:val="21"/>
              </w:rPr>
            </w:pPr>
          </w:p>
        </w:tc>
        <w:tc>
          <w:tcPr>
            <w:tcW w:w="900" w:type="dxa"/>
            <w:tcBorders>
              <w:top w:val="single" w:sz="4" w:space="0" w:color="C0C0C0"/>
              <w:left w:val="single" w:sz="4" w:space="0" w:color="C0C0C0"/>
              <w:bottom w:val="single" w:sz="4" w:space="0" w:color="C0C0C0"/>
              <w:right w:val="single" w:sz="4" w:space="0" w:color="C0C0C0"/>
            </w:tcBorders>
            <w:shd w:val="clear" w:color="auto" w:fill="auto"/>
          </w:tcPr>
          <w:p w14:paraId="1ED3BBDD" w14:textId="77777777" w:rsidR="00F975F9" w:rsidRPr="009D0202" w:rsidRDefault="00F975F9" w:rsidP="009D0202">
            <w:pPr>
              <w:shd w:val="clear" w:color="auto" w:fill="FFFFFF" w:themeFill="background1"/>
              <w:rPr>
                <w:rFonts w:ascii="Arial" w:hAnsi="Arial" w:cs="Arial"/>
                <w:sz w:val="21"/>
                <w:szCs w:val="21"/>
              </w:rPr>
            </w:pPr>
            <w:r>
              <w:rPr>
                <w:rFonts w:ascii="Arial" w:hAnsi="Arial"/>
                <w:sz w:val="21"/>
              </w:rPr>
              <w:t>2.1.9</w:t>
            </w:r>
          </w:p>
        </w:tc>
        <w:tc>
          <w:tcPr>
            <w:tcW w:w="5941" w:type="dxa"/>
            <w:tcBorders>
              <w:top w:val="single" w:sz="4" w:space="0" w:color="C0C0C0"/>
              <w:left w:val="single" w:sz="4" w:space="0" w:color="C0C0C0"/>
              <w:bottom w:val="single" w:sz="4" w:space="0" w:color="C0C0C0"/>
              <w:right w:val="single" w:sz="4" w:space="0" w:color="C0C0C0"/>
            </w:tcBorders>
            <w:shd w:val="clear" w:color="auto" w:fill="auto"/>
          </w:tcPr>
          <w:p w14:paraId="3BDAC389" w14:textId="7595E169" w:rsidR="00F975F9" w:rsidRPr="009D0202" w:rsidRDefault="005424D0" w:rsidP="009D0202">
            <w:pPr>
              <w:shd w:val="clear" w:color="auto" w:fill="FFFFFF" w:themeFill="background1"/>
              <w:rPr>
                <w:rFonts w:ascii="Arial" w:hAnsi="Arial" w:cs="Arial"/>
                <w:sz w:val="21"/>
                <w:szCs w:val="21"/>
              </w:rPr>
            </w:pPr>
            <w:r>
              <w:rPr>
                <w:rFonts w:ascii="Arial" w:hAnsi="Arial"/>
                <w:sz w:val="21"/>
              </w:rPr>
              <w:t>Zutabe-kromatografia</w:t>
            </w:r>
          </w:p>
        </w:tc>
        <w:tc>
          <w:tcPr>
            <w:tcW w:w="1080" w:type="dxa"/>
            <w:tcBorders>
              <w:top w:val="single" w:sz="4" w:space="0" w:color="C0C0C0"/>
              <w:left w:val="single" w:sz="4" w:space="0" w:color="C0C0C0"/>
              <w:bottom w:val="single" w:sz="4" w:space="0" w:color="C0C0C0"/>
              <w:right w:val="single" w:sz="4" w:space="0" w:color="C0C0C0"/>
            </w:tcBorders>
            <w:vAlign w:val="center"/>
          </w:tcPr>
          <w:p w14:paraId="528C25BA" w14:textId="77777777" w:rsidR="00F975F9" w:rsidRPr="009D0202" w:rsidRDefault="00F975F9" w:rsidP="009D0202">
            <w:pPr>
              <w:shd w:val="clear" w:color="auto" w:fill="FFFFFF" w:themeFill="background1"/>
              <w:tabs>
                <w:tab w:val="decimal" w:pos="792"/>
              </w:tabs>
              <w:jc w:val="right"/>
              <w:rPr>
                <w:rFonts w:ascii="Arial" w:hAnsi="Arial" w:cs="Arial"/>
                <w:sz w:val="21"/>
                <w:szCs w:val="21"/>
              </w:rPr>
            </w:pPr>
            <w:r>
              <w:rPr>
                <w:rFonts w:ascii="Arial" w:hAnsi="Arial"/>
                <w:sz w:val="21"/>
              </w:rPr>
              <w:t>31,02</w:t>
            </w:r>
          </w:p>
        </w:tc>
      </w:tr>
      <w:tr w:rsidR="00F975F9" w:rsidRPr="009D0202" w14:paraId="4B7ABD95" w14:textId="77777777" w:rsidTr="009149E7">
        <w:tc>
          <w:tcPr>
            <w:tcW w:w="466" w:type="dxa"/>
            <w:tcBorders>
              <w:top w:val="single" w:sz="4" w:space="0" w:color="C0C0C0"/>
              <w:left w:val="single" w:sz="4" w:space="0" w:color="C0C0C0"/>
              <w:bottom w:val="single" w:sz="4" w:space="0" w:color="C0C0C0"/>
              <w:right w:val="single" w:sz="4" w:space="0" w:color="C0C0C0"/>
            </w:tcBorders>
            <w:shd w:val="clear" w:color="auto" w:fill="auto"/>
          </w:tcPr>
          <w:p w14:paraId="66CBEEE9" w14:textId="77777777" w:rsidR="00F975F9" w:rsidRPr="009D0202" w:rsidRDefault="00F975F9" w:rsidP="009D0202">
            <w:pPr>
              <w:shd w:val="clear" w:color="auto" w:fill="FFFFFF" w:themeFill="background1"/>
              <w:rPr>
                <w:rFonts w:ascii="Arial" w:hAnsi="Arial" w:cs="Arial"/>
                <w:sz w:val="21"/>
                <w:szCs w:val="21"/>
              </w:rPr>
            </w:pPr>
          </w:p>
        </w:tc>
        <w:tc>
          <w:tcPr>
            <w:tcW w:w="721" w:type="dxa"/>
            <w:tcBorders>
              <w:top w:val="single" w:sz="4" w:space="0" w:color="C0C0C0"/>
              <w:left w:val="single" w:sz="4" w:space="0" w:color="C0C0C0"/>
              <w:bottom w:val="single" w:sz="4" w:space="0" w:color="C0C0C0"/>
              <w:right w:val="single" w:sz="4" w:space="0" w:color="C0C0C0"/>
            </w:tcBorders>
            <w:shd w:val="clear" w:color="auto" w:fill="auto"/>
          </w:tcPr>
          <w:p w14:paraId="3899438D" w14:textId="77777777" w:rsidR="00F975F9" w:rsidRPr="009D0202" w:rsidRDefault="00F975F9" w:rsidP="009D0202">
            <w:pPr>
              <w:shd w:val="clear" w:color="auto" w:fill="FFFFFF" w:themeFill="background1"/>
              <w:rPr>
                <w:rFonts w:ascii="Arial" w:hAnsi="Arial" w:cs="Arial"/>
                <w:sz w:val="21"/>
                <w:szCs w:val="21"/>
              </w:rPr>
            </w:pPr>
          </w:p>
        </w:tc>
        <w:tc>
          <w:tcPr>
            <w:tcW w:w="900" w:type="dxa"/>
            <w:tcBorders>
              <w:top w:val="single" w:sz="4" w:space="0" w:color="C0C0C0"/>
              <w:left w:val="single" w:sz="4" w:space="0" w:color="C0C0C0"/>
              <w:bottom w:val="single" w:sz="4" w:space="0" w:color="C0C0C0"/>
              <w:right w:val="single" w:sz="4" w:space="0" w:color="C0C0C0"/>
            </w:tcBorders>
            <w:shd w:val="clear" w:color="auto" w:fill="auto"/>
          </w:tcPr>
          <w:p w14:paraId="6AC14911" w14:textId="77777777" w:rsidR="00F975F9" w:rsidRPr="009D0202" w:rsidRDefault="00F975F9" w:rsidP="009D0202">
            <w:pPr>
              <w:shd w:val="clear" w:color="auto" w:fill="FFFFFF" w:themeFill="background1"/>
              <w:rPr>
                <w:rFonts w:ascii="Arial" w:hAnsi="Arial" w:cs="Arial"/>
                <w:sz w:val="21"/>
                <w:szCs w:val="21"/>
              </w:rPr>
            </w:pPr>
            <w:r>
              <w:rPr>
                <w:rFonts w:ascii="Arial" w:hAnsi="Arial"/>
                <w:sz w:val="21"/>
              </w:rPr>
              <w:t>2.1.10</w:t>
            </w:r>
          </w:p>
        </w:tc>
        <w:tc>
          <w:tcPr>
            <w:tcW w:w="5941" w:type="dxa"/>
            <w:tcBorders>
              <w:top w:val="single" w:sz="4" w:space="0" w:color="C0C0C0"/>
              <w:left w:val="single" w:sz="4" w:space="0" w:color="C0C0C0"/>
              <w:bottom w:val="single" w:sz="4" w:space="0" w:color="C0C0C0"/>
              <w:right w:val="single" w:sz="4" w:space="0" w:color="C0C0C0"/>
            </w:tcBorders>
            <w:shd w:val="clear" w:color="auto" w:fill="auto"/>
          </w:tcPr>
          <w:p w14:paraId="141D1102" w14:textId="4132706C" w:rsidR="00F975F9" w:rsidRPr="009D0202" w:rsidRDefault="005424D0" w:rsidP="009D0202">
            <w:pPr>
              <w:shd w:val="clear" w:color="auto" w:fill="FFFFFF" w:themeFill="background1"/>
              <w:rPr>
                <w:rFonts w:ascii="Arial" w:hAnsi="Arial" w:cs="Arial"/>
                <w:sz w:val="21"/>
                <w:szCs w:val="21"/>
              </w:rPr>
            </w:pPr>
            <w:r>
              <w:rPr>
                <w:rFonts w:ascii="Arial" w:hAnsi="Arial"/>
                <w:sz w:val="21"/>
              </w:rPr>
              <w:t>Grabimetria</w:t>
            </w:r>
          </w:p>
        </w:tc>
        <w:tc>
          <w:tcPr>
            <w:tcW w:w="1080" w:type="dxa"/>
            <w:tcBorders>
              <w:top w:val="single" w:sz="4" w:space="0" w:color="C0C0C0"/>
              <w:left w:val="single" w:sz="4" w:space="0" w:color="C0C0C0"/>
              <w:bottom w:val="single" w:sz="4" w:space="0" w:color="C0C0C0"/>
              <w:right w:val="single" w:sz="4" w:space="0" w:color="C0C0C0"/>
            </w:tcBorders>
            <w:vAlign w:val="center"/>
          </w:tcPr>
          <w:p w14:paraId="3A22288F" w14:textId="77777777" w:rsidR="00F975F9" w:rsidRPr="009D0202" w:rsidRDefault="00F975F9" w:rsidP="009D0202">
            <w:pPr>
              <w:shd w:val="clear" w:color="auto" w:fill="FFFFFF" w:themeFill="background1"/>
              <w:tabs>
                <w:tab w:val="decimal" w:pos="792"/>
              </w:tabs>
              <w:jc w:val="right"/>
              <w:rPr>
                <w:rFonts w:ascii="Arial" w:hAnsi="Arial" w:cs="Arial"/>
                <w:sz w:val="21"/>
                <w:szCs w:val="21"/>
              </w:rPr>
            </w:pPr>
            <w:r>
              <w:rPr>
                <w:rFonts w:ascii="Arial" w:hAnsi="Arial"/>
                <w:sz w:val="21"/>
              </w:rPr>
              <w:t>18,49</w:t>
            </w:r>
          </w:p>
        </w:tc>
      </w:tr>
      <w:tr w:rsidR="00F975F9" w:rsidRPr="009D0202" w14:paraId="6AE50D70" w14:textId="77777777" w:rsidTr="009149E7">
        <w:tc>
          <w:tcPr>
            <w:tcW w:w="466" w:type="dxa"/>
            <w:tcBorders>
              <w:top w:val="single" w:sz="4" w:space="0" w:color="C0C0C0"/>
              <w:left w:val="single" w:sz="4" w:space="0" w:color="C0C0C0"/>
              <w:bottom w:val="single" w:sz="4" w:space="0" w:color="C0C0C0"/>
              <w:right w:val="single" w:sz="4" w:space="0" w:color="C0C0C0"/>
            </w:tcBorders>
            <w:shd w:val="clear" w:color="auto" w:fill="auto"/>
          </w:tcPr>
          <w:p w14:paraId="3EC7C97B" w14:textId="77777777" w:rsidR="00F975F9" w:rsidRPr="009D0202" w:rsidRDefault="00F975F9" w:rsidP="009D0202">
            <w:pPr>
              <w:shd w:val="clear" w:color="auto" w:fill="FFFFFF" w:themeFill="background1"/>
              <w:rPr>
                <w:rFonts w:ascii="Arial" w:hAnsi="Arial" w:cs="Arial"/>
                <w:sz w:val="21"/>
                <w:szCs w:val="21"/>
              </w:rPr>
            </w:pPr>
          </w:p>
        </w:tc>
        <w:tc>
          <w:tcPr>
            <w:tcW w:w="721" w:type="dxa"/>
            <w:tcBorders>
              <w:top w:val="single" w:sz="4" w:space="0" w:color="C0C0C0"/>
              <w:left w:val="single" w:sz="4" w:space="0" w:color="C0C0C0"/>
              <w:bottom w:val="single" w:sz="4" w:space="0" w:color="C0C0C0"/>
              <w:right w:val="single" w:sz="4" w:space="0" w:color="C0C0C0"/>
            </w:tcBorders>
            <w:shd w:val="clear" w:color="auto" w:fill="auto"/>
          </w:tcPr>
          <w:p w14:paraId="1189510C" w14:textId="77777777" w:rsidR="00F975F9" w:rsidRPr="009D0202" w:rsidRDefault="00F975F9" w:rsidP="009D0202">
            <w:pPr>
              <w:shd w:val="clear" w:color="auto" w:fill="FFFFFF" w:themeFill="background1"/>
              <w:rPr>
                <w:rFonts w:ascii="Arial" w:hAnsi="Arial" w:cs="Arial"/>
                <w:sz w:val="21"/>
                <w:szCs w:val="21"/>
              </w:rPr>
            </w:pPr>
          </w:p>
        </w:tc>
        <w:tc>
          <w:tcPr>
            <w:tcW w:w="900" w:type="dxa"/>
            <w:tcBorders>
              <w:top w:val="single" w:sz="4" w:space="0" w:color="C0C0C0"/>
              <w:left w:val="single" w:sz="4" w:space="0" w:color="C0C0C0"/>
              <w:bottom w:val="single" w:sz="4" w:space="0" w:color="C0C0C0"/>
              <w:right w:val="single" w:sz="4" w:space="0" w:color="C0C0C0"/>
            </w:tcBorders>
            <w:shd w:val="clear" w:color="auto" w:fill="auto"/>
          </w:tcPr>
          <w:p w14:paraId="5BF6F946" w14:textId="77777777" w:rsidR="00F975F9" w:rsidRPr="009D0202" w:rsidRDefault="00F975F9" w:rsidP="009D0202">
            <w:pPr>
              <w:shd w:val="clear" w:color="auto" w:fill="FFFFFF" w:themeFill="background1"/>
              <w:rPr>
                <w:rFonts w:ascii="Arial" w:hAnsi="Arial" w:cs="Arial"/>
                <w:sz w:val="21"/>
                <w:szCs w:val="21"/>
              </w:rPr>
            </w:pPr>
            <w:r>
              <w:rPr>
                <w:rFonts w:ascii="Arial" w:hAnsi="Arial"/>
                <w:sz w:val="21"/>
              </w:rPr>
              <w:t>2.1.11</w:t>
            </w:r>
          </w:p>
        </w:tc>
        <w:tc>
          <w:tcPr>
            <w:tcW w:w="5941" w:type="dxa"/>
            <w:tcBorders>
              <w:top w:val="single" w:sz="4" w:space="0" w:color="C0C0C0"/>
              <w:left w:val="single" w:sz="4" w:space="0" w:color="C0C0C0"/>
              <w:bottom w:val="single" w:sz="4" w:space="0" w:color="C0C0C0"/>
              <w:right w:val="single" w:sz="4" w:space="0" w:color="C0C0C0"/>
            </w:tcBorders>
            <w:shd w:val="clear" w:color="auto" w:fill="auto"/>
            <w:vAlign w:val="center"/>
          </w:tcPr>
          <w:p w14:paraId="2CC5C9F3" w14:textId="32ED0D98" w:rsidR="00F975F9" w:rsidRPr="009D0202" w:rsidRDefault="005424D0" w:rsidP="009D0202">
            <w:pPr>
              <w:shd w:val="clear" w:color="auto" w:fill="FFFFFF" w:themeFill="background1"/>
              <w:rPr>
                <w:rFonts w:ascii="Tahoma" w:hAnsi="Tahoma" w:cs="Tahoma"/>
                <w:sz w:val="18"/>
                <w:szCs w:val="18"/>
              </w:rPr>
            </w:pPr>
            <w:r>
              <w:rPr>
                <w:rFonts w:ascii="Arial" w:hAnsi="Arial"/>
                <w:sz w:val="21"/>
              </w:rPr>
              <w:t>Bolumetria</w:t>
            </w:r>
          </w:p>
        </w:tc>
        <w:tc>
          <w:tcPr>
            <w:tcW w:w="1080" w:type="dxa"/>
            <w:tcBorders>
              <w:top w:val="single" w:sz="4" w:space="0" w:color="C0C0C0"/>
              <w:left w:val="single" w:sz="4" w:space="0" w:color="C0C0C0"/>
              <w:bottom w:val="single" w:sz="4" w:space="0" w:color="C0C0C0"/>
              <w:right w:val="single" w:sz="4" w:space="0" w:color="C0C0C0"/>
            </w:tcBorders>
            <w:vAlign w:val="center"/>
          </w:tcPr>
          <w:p w14:paraId="3AE128BF" w14:textId="77777777" w:rsidR="00F975F9" w:rsidRPr="009D0202" w:rsidRDefault="00F975F9" w:rsidP="009D0202">
            <w:pPr>
              <w:shd w:val="clear" w:color="auto" w:fill="FFFFFF" w:themeFill="background1"/>
              <w:tabs>
                <w:tab w:val="decimal" w:pos="792"/>
              </w:tabs>
              <w:jc w:val="right"/>
              <w:rPr>
                <w:rFonts w:ascii="Arial" w:hAnsi="Arial" w:cs="Arial"/>
                <w:sz w:val="21"/>
                <w:szCs w:val="21"/>
              </w:rPr>
            </w:pPr>
            <w:r>
              <w:rPr>
                <w:rFonts w:ascii="Arial" w:hAnsi="Arial"/>
                <w:sz w:val="21"/>
              </w:rPr>
              <w:t>7,71</w:t>
            </w:r>
          </w:p>
        </w:tc>
      </w:tr>
      <w:tr w:rsidR="00F975F9" w:rsidRPr="009D0202" w14:paraId="1A60038C" w14:textId="77777777" w:rsidTr="009149E7">
        <w:tc>
          <w:tcPr>
            <w:tcW w:w="466" w:type="dxa"/>
            <w:tcBorders>
              <w:top w:val="single" w:sz="4" w:space="0" w:color="C0C0C0"/>
              <w:left w:val="single" w:sz="4" w:space="0" w:color="C0C0C0"/>
              <w:bottom w:val="single" w:sz="4" w:space="0" w:color="C0C0C0"/>
              <w:right w:val="single" w:sz="4" w:space="0" w:color="C0C0C0"/>
            </w:tcBorders>
            <w:shd w:val="clear" w:color="auto" w:fill="auto"/>
          </w:tcPr>
          <w:p w14:paraId="70416AA9" w14:textId="77777777" w:rsidR="00F975F9" w:rsidRPr="009D0202" w:rsidRDefault="00F975F9" w:rsidP="009D0202">
            <w:pPr>
              <w:shd w:val="clear" w:color="auto" w:fill="FFFFFF" w:themeFill="background1"/>
              <w:spacing w:before="40"/>
              <w:rPr>
                <w:rFonts w:ascii="Arial" w:hAnsi="Arial" w:cs="Arial"/>
                <w:sz w:val="21"/>
                <w:szCs w:val="21"/>
              </w:rPr>
            </w:pPr>
          </w:p>
        </w:tc>
        <w:tc>
          <w:tcPr>
            <w:tcW w:w="721" w:type="dxa"/>
            <w:tcBorders>
              <w:top w:val="single" w:sz="4" w:space="0" w:color="C0C0C0"/>
              <w:left w:val="single" w:sz="4" w:space="0" w:color="C0C0C0"/>
              <w:bottom w:val="single" w:sz="4" w:space="0" w:color="C0C0C0"/>
              <w:right w:val="single" w:sz="4" w:space="0" w:color="C0C0C0"/>
            </w:tcBorders>
            <w:shd w:val="clear" w:color="auto" w:fill="auto"/>
          </w:tcPr>
          <w:p w14:paraId="18A5C1AB" w14:textId="77777777" w:rsidR="00F975F9" w:rsidRPr="009D0202" w:rsidRDefault="00F975F9" w:rsidP="009D0202">
            <w:pPr>
              <w:shd w:val="clear" w:color="auto" w:fill="FFFFFF" w:themeFill="background1"/>
              <w:spacing w:before="40"/>
              <w:rPr>
                <w:rFonts w:ascii="Arial" w:hAnsi="Arial" w:cs="Arial"/>
                <w:sz w:val="21"/>
                <w:szCs w:val="21"/>
              </w:rPr>
            </w:pPr>
            <w:r>
              <w:rPr>
                <w:rFonts w:ascii="Arial" w:hAnsi="Arial"/>
                <w:sz w:val="21"/>
              </w:rPr>
              <w:t>2.2.</w:t>
            </w:r>
          </w:p>
        </w:tc>
        <w:tc>
          <w:tcPr>
            <w:tcW w:w="6841" w:type="dxa"/>
            <w:gridSpan w:val="2"/>
            <w:tcBorders>
              <w:top w:val="single" w:sz="4" w:space="0" w:color="C0C0C0"/>
              <w:left w:val="single" w:sz="4" w:space="0" w:color="C0C0C0"/>
              <w:bottom w:val="single" w:sz="4" w:space="0" w:color="C0C0C0"/>
              <w:right w:val="single" w:sz="4" w:space="0" w:color="C0C0C0"/>
            </w:tcBorders>
            <w:shd w:val="clear" w:color="auto" w:fill="auto"/>
          </w:tcPr>
          <w:p w14:paraId="2A0382BB" w14:textId="77777777" w:rsidR="00F975F9" w:rsidRPr="009D0202" w:rsidRDefault="00F975F9" w:rsidP="009D0202">
            <w:pPr>
              <w:shd w:val="clear" w:color="auto" w:fill="FFFFFF" w:themeFill="background1"/>
              <w:spacing w:before="40"/>
              <w:rPr>
                <w:rFonts w:ascii="Arial" w:hAnsi="Arial" w:cs="Arial"/>
                <w:sz w:val="21"/>
                <w:szCs w:val="21"/>
              </w:rPr>
            </w:pPr>
            <w:r>
              <w:rPr>
                <w:rFonts w:ascii="Arial" w:hAnsi="Arial"/>
                <w:sz w:val="21"/>
              </w:rPr>
              <w:t>Teknika instrumentalak:</w:t>
            </w:r>
          </w:p>
        </w:tc>
        <w:tc>
          <w:tcPr>
            <w:tcW w:w="1080" w:type="dxa"/>
            <w:tcBorders>
              <w:top w:val="single" w:sz="4" w:space="0" w:color="C0C0C0"/>
              <w:left w:val="single" w:sz="4" w:space="0" w:color="C0C0C0"/>
              <w:bottom w:val="single" w:sz="4" w:space="0" w:color="C0C0C0"/>
              <w:right w:val="single" w:sz="4" w:space="0" w:color="C0C0C0"/>
            </w:tcBorders>
            <w:vAlign w:val="center"/>
          </w:tcPr>
          <w:p w14:paraId="63BB0FF5" w14:textId="77777777" w:rsidR="00F975F9" w:rsidRPr="009D0202" w:rsidRDefault="00F975F9" w:rsidP="009D0202">
            <w:pPr>
              <w:shd w:val="clear" w:color="auto" w:fill="FFFFFF" w:themeFill="background1"/>
              <w:tabs>
                <w:tab w:val="decimal" w:pos="792"/>
              </w:tabs>
              <w:jc w:val="right"/>
              <w:rPr>
                <w:rFonts w:ascii="Arial" w:hAnsi="Arial" w:cs="Arial"/>
                <w:sz w:val="21"/>
                <w:szCs w:val="21"/>
              </w:rPr>
            </w:pPr>
          </w:p>
        </w:tc>
      </w:tr>
      <w:tr w:rsidR="00F975F9" w:rsidRPr="009D0202" w14:paraId="788437EC" w14:textId="77777777" w:rsidTr="009149E7">
        <w:tc>
          <w:tcPr>
            <w:tcW w:w="466" w:type="dxa"/>
            <w:tcBorders>
              <w:top w:val="single" w:sz="4" w:space="0" w:color="C0C0C0"/>
              <w:left w:val="single" w:sz="4" w:space="0" w:color="C0C0C0"/>
              <w:bottom w:val="single" w:sz="4" w:space="0" w:color="C0C0C0"/>
              <w:right w:val="single" w:sz="4" w:space="0" w:color="C0C0C0"/>
            </w:tcBorders>
            <w:shd w:val="clear" w:color="auto" w:fill="auto"/>
          </w:tcPr>
          <w:p w14:paraId="7074C7A8" w14:textId="77777777" w:rsidR="00F975F9" w:rsidRPr="009D0202" w:rsidRDefault="00F975F9" w:rsidP="009D0202">
            <w:pPr>
              <w:shd w:val="clear" w:color="auto" w:fill="FFFFFF" w:themeFill="background1"/>
              <w:rPr>
                <w:rFonts w:ascii="Arial" w:hAnsi="Arial" w:cs="Arial"/>
                <w:sz w:val="21"/>
                <w:szCs w:val="21"/>
              </w:rPr>
            </w:pPr>
          </w:p>
        </w:tc>
        <w:tc>
          <w:tcPr>
            <w:tcW w:w="721" w:type="dxa"/>
            <w:tcBorders>
              <w:top w:val="single" w:sz="4" w:space="0" w:color="C0C0C0"/>
              <w:left w:val="single" w:sz="4" w:space="0" w:color="C0C0C0"/>
              <w:bottom w:val="single" w:sz="4" w:space="0" w:color="C0C0C0"/>
              <w:right w:val="single" w:sz="4" w:space="0" w:color="C0C0C0"/>
            </w:tcBorders>
            <w:shd w:val="clear" w:color="auto" w:fill="auto"/>
          </w:tcPr>
          <w:p w14:paraId="4B1C61E8" w14:textId="77777777" w:rsidR="00F975F9" w:rsidRPr="009D0202" w:rsidRDefault="00F975F9" w:rsidP="009D0202">
            <w:pPr>
              <w:shd w:val="clear" w:color="auto" w:fill="FFFFFF" w:themeFill="background1"/>
              <w:rPr>
                <w:rFonts w:ascii="Arial" w:hAnsi="Arial" w:cs="Arial"/>
                <w:sz w:val="21"/>
                <w:szCs w:val="21"/>
              </w:rPr>
            </w:pPr>
          </w:p>
        </w:tc>
        <w:tc>
          <w:tcPr>
            <w:tcW w:w="900" w:type="dxa"/>
            <w:tcBorders>
              <w:top w:val="single" w:sz="4" w:space="0" w:color="C0C0C0"/>
              <w:left w:val="single" w:sz="4" w:space="0" w:color="C0C0C0"/>
              <w:bottom w:val="single" w:sz="4" w:space="0" w:color="C0C0C0"/>
              <w:right w:val="single" w:sz="4" w:space="0" w:color="C0C0C0"/>
            </w:tcBorders>
            <w:shd w:val="clear" w:color="auto" w:fill="auto"/>
          </w:tcPr>
          <w:p w14:paraId="1AE4CE16" w14:textId="77777777" w:rsidR="00F975F9" w:rsidRPr="009D0202" w:rsidRDefault="00F975F9" w:rsidP="009D0202">
            <w:pPr>
              <w:shd w:val="clear" w:color="auto" w:fill="FFFFFF" w:themeFill="background1"/>
              <w:rPr>
                <w:rFonts w:ascii="Arial" w:hAnsi="Arial" w:cs="Arial"/>
                <w:sz w:val="21"/>
                <w:szCs w:val="21"/>
              </w:rPr>
            </w:pPr>
            <w:r>
              <w:rPr>
                <w:rFonts w:ascii="Arial" w:hAnsi="Arial"/>
                <w:sz w:val="21"/>
              </w:rPr>
              <w:t>2.2.1</w:t>
            </w:r>
          </w:p>
        </w:tc>
        <w:tc>
          <w:tcPr>
            <w:tcW w:w="5941" w:type="dxa"/>
            <w:tcBorders>
              <w:top w:val="single" w:sz="4" w:space="0" w:color="C0C0C0"/>
              <w:left w:val="single" w:sz="4" w:space="0" w:color="C0C0C0"/>
              <w:bottom w:val="single" w:sz="4" w:space="0" w:color="C0C0C0"/>
              <w:right w:val="single" w:sz="4" w:space="0" w:color="C0C0C0"/>
            </w:tcBorders>
            <w:shd w:val="clear" w:color="auto" w:fill="auto"/>
          </w:tcPr>
          <w:p w14:paraId="56C2DC6F" w14:textId="7BC55EFA" w:rsidR="00F975F9" w:rsidRPr="009D0202" w:rsidRDefault="005424D0" w:rsidP="009D0202">
            <w:pPr>
              <w:shd w:val="clear" w:color="auto" w:fill="FFFFFF" w:themeFill="background1"/>
              <w:rPr>
                <w:rFonts w:ascii="Arial" w:hAnsi="Arial" w:cs="Arial"/>
                <w:sz w:val="21"/>
                <w:szCs w:val="21"/>
              </w:rPr>
            </w:pPr>
            <w:r>
              <w:rPr>
                <w:rFonts w:ascii="Arial" w:hAnsi="Arial"/>
                <w:sz w:val="21"/>
              </w:rPr>
              <w:t>Errefraktometria</w:t>
            </w:r>
          </w:p>
        </w:tc>
        <w:tc>
          <w:tcPr>
            <w:tcW w:w="1080" w:type="dxa"/>
            <w:tcBorders>
              <w:top w:val="single" w:sz="4" w:space="0" w:color="C0C0C0"/>
              <w:left w:val="single" w:sz="4" w:space="0" w:color="C0C0C0"/>
              <w:bottom w:val="single" w:sz="4" w:space="0" w:color="C0C0C0"/>
              <w:right w:val="single" w:sz="4" w:space="0" w:color="C0C0C0"/>
            </w:tcBorders>
            <w:vAlign w:val="center"/>
          </w:tcPr>
          <w:p w14:paraId="0C8F823E" w14:textId="77777777" w:rsidR="00F975F9" w:rsidRPr="009D0202" w:rsidRDefault="00F975F9" w:rsidP="009D0202">
            <w:pPr>
              <w:shd w:val="clear" w:color="auto" w:fill="FFFFFF" w:themeFill="background1"/>
              <w:tabs>
                <w:tab w:val="decimal" w:pos="792"/>
              </w:tabs>
              <w:jc w:val="right"/>
              <w:rPr>
                <w:rFonts w:ascii="Arial" w:hAnsi="Arial" w:cs="Arial"/>
                <w:sz w:val="21"/>
                <w:szCs w:val="21"/>
              </w:rPr>
            </w:pPr>
            <w:r>
              <w:rPr>
                <w:rFonts w:ascii="Arial" w:hAnsi="Arial"/>
                <w:sz w:val="21"/>
              </w:rPr>
              <w:t>7,71</w:t>
            </w:r>
          </w:p>
        </w:tc>
      </w:tr>
      <w:tr w:rsidR="00F975F9" w:rsidRPr="009D0202" w14:paraId="01C89777" w14:textId="77777777" w:rsidTr="009149E7">
        <w:tc>
          <w:tcPr>
            <w:tcW w:w="466" w:type="dxa"/>
            <w:tcBorders>
              <w:top w:val="single" w:sz="4" w:space="0" w:color="C0C0C0"/>
              <w:left w:val="single" w:sz="4" w:space="0" w:color="C0C0C0"/>
              <w:bottom w:val="single" w:sz="4" w:space="0" w:color="C0C0C0"/>
              <w:right w:val="single" w:sz="4" w:space="0" w:color="C0C0C0"/>
            </w:tcBorders>
            <w:shd w:val="clear" w:color="auto" w:fill="auto"/>
          </w:tcPr>
          <w:p w14:paraId="036249CE" w14:textId="77777777" w:rsidR="00F975F9" w:rsidRPr="009D0202" w:rsidRDefault="00F975F9" w:rsidP="009D0202">
            <w:pPr>
              <w:shd w:val="clear" w:color="auto" w:fill="FFFFFF" w:themeFill="background1"/>
              <w:rPr>
                <w:rFonts w:ascii="Arial" w:hAnsi="Arial" w:cs="Arial"/>
                <w:sz w:val="21"/>
                <w:szCs w:val="21"/>
              </w:rPr>
            </w:pPr>
          </w:p>
        </w:tc>
        <w:tc>
          <w:tcPr>
            <w:tcW w:w="721" w:type="dxa"/>
            <w:tcBorders>
              <w:top w:val="single" w:sz="4" w:space="0" w:color="C0C0C0"/>
              <w:left w:val="single" w:sz="4" w:space="0" w:color="C0C0C0"/>
              <w:bottom w:val="single" w:sz="4" w:space="0" w:color="C0C0C0"/>
              <w:right w:val="single" w:sz="4" w:space="0" w:color="C0C0C0"/>
            </w:tcBorders>
            <w:shd w:val="clear" w:color="auto" w:fill="auto"/>
          </w:tcPr>
          <w:p w14:paraId="6CB61B0E" w14:textId="77777777" w:rsidR="00F975F9" w:rsidRPr="009D0202" w:rsidRDefault="00F975F9" w:rsidP="009D0202">
            <w:pPr>
              <w:shd w:val="clear" w:color="auto" w:fill="FFFFFF" w:themeFill="background1"/>
              <w:rPr>
                <w:rFonts w:ascii="Arial" w:hAnsi="Arial" w:cs="Arial"/>
                <w:sz w:val="21"/>
                <w:szCs w:val="21"/>
              </w:rPr>
            </w:pPr>
          </w:p>
        </w:tc>
        <w:tc>
          <w:tcPr>
            <w:tcW w:w="900" w:type="dxa"/>
            <w:tcBorders>
              <w:top w:val="single" w:sz="4" w:space="0" w:color="C0C0C0"/>
              <w:left w:val="single" w:sz="4" w:space="0" w:color="C0C0C0"/>
              <w:bottom w:val="single" w:sz="4" w:space="0" w:color="C0C0C0"/>
              <w:right w:val="single" w:sz="4" w:space="0" w:color="C0C0C0"/>
            </w:tcBorders>
            <w:shd w:val="clear" w:color="auto" w:fill="auto"/>
          </w:tcPr>
          <w:p w14:paraId="2138E345" w14:textId="77777777" w:rsidR="00F975F9" w:rsidRPr="009D0202" w:rsidRDefault="00F975F9" w:rsidP="009D0202">
            <w:pPr>
              <w:shd w:val="clear" w:color="auto" w:fill="FFFFFF" w:themeFill="background1"/>
              <w:rPr>
                <w:rFonts w:ascii="Arial" w:hAnsi="Arial" w:cs="Arial"/>
                <w:sz w:val="21"/>
                <w:szCs w:val="21"/>
              </w:rPr>
            </w:pPr>
            <w:r>
              <w:rPr>
                <w:rFonts w:ascii="Arial" w:hAnsi="Arial"/>
                <w:sz w:val="21"/>
              </w:rPr>
              <w:t>2.2.2</w:t>
            </w:r>
          </w:p>
        </w:tc>
        <w:tc>
          <w:tcPr>
            <w:tcW w:w="5941" w:type="dxa"/>
            <w:tcBorders>
              <w:top w:val="single" w:sz="4" w:space="0" w:color="C0C0C0"/>
              <w:left w:val="single" w:sz="4" w:space="0" w:color="C0C0C0"/>
              <w:bottom w:val="single" w:sz="4" w:space="0" w:color="C0C0C0"/>
              <w:right w:val="single" w:sz="4" w:space="0" w:color="C0C0C0"/>
            </w:tcBorders>
            <w:shd w:val="clear" w:color="auto" w:fill="auto"/>
          </w:tcPr>
          <w:p w14:paraId="1E739939" w14:textId="17C84C47" w:rsidR="00F975F9" w:rsidRPr="009D0202" w:rsidRDefault="005424D0" w:rsidP="009D0202">
            <w:pPr>
              <w:shd w:val="clear" w:color="auto" w:fill="FFFFFF" w:themeFill="background1"/>
              <w:rPr>
                <w:rFonts w:ascii="Arial" w:hAnsi="Arial" w:cs="Arial"/>
                <w:sz w:val="21"/>
                <w:szCs w:val="21"/>
              </w:rPr>
            </w:pPr>
            <w:r>
              <w:rPr>
                <w:rFonts w:ascii="Arial" w:hAnsi="Arial"/>
                <w:sz w:val="21"/>
              </w:rPr>
              <w:t>Erreflektometria</w:t>
            </w:r>
          </w:p>
        </w:tc>
        <w:tc>
          <w:tcPr>
            <w:tcW w:w="1080" w:type="dxa"/>
            <w:tcBorders>
              <w:top w:val="single" w:sz="4" w:space="0" w:color="C0C0C0"/>
              <w:left w:val="single" w:sz="4" w:space="0" w:color="C0C0C0"/>
              <w:bottom w:val="single" w:sz="4" w:space="0" w:color="C0C0C0"/>
              <w:right w:val="single" w:sz="4" w:space="0" w:color="C0C0C0"/>
            </w:tcBorders>
            <w:vAlign w:val="center"/>
          </w:tcPr>
          <w:p w14:paraId="53C9DA4D" w14:textId="77777777" w:rsidR="00F975F9" w:rsidRPr="009D0202" w:rsidRDefault="00F975F9" w:rsidP="009D0202">
            <w:pPr>
              <w:shd w:val="clear" w:color="auto" w:fill="FFFFFF" w:themeFill="background1"/>
              <w:tabs>
                <w:tab w:val="decimal" w:pos="792"/>
              </w:tabs>
              <w:jc w:val="right"/>
              <w:rPr>
                <w:rFonts w:ascii="Arial" w:hAnsi="Arial" w:cs="Arial"/>
                <w:sz w:val="21"/>
                <w:szCs w:val="21"/>
              </w:rPr>
            </w:pPr>
            <w:r>
              <w:rPr>
                <w:rFonts w:ascii="Arial" w:hAnsi="Arial"/>
                <w:sz w:val="21"/>
              </w:rPr>
              <w:t>7,71</w:t>
            </w:r>
          </w:p>
        </w:tc>
      </w:tr>
      <w:tr w:rsidR="00F975F9" w:rsidRPr="009D0202" w14:paraId="2CDE9E6B" w14:textId="77777777" w:rsidTr="009149E7">
        <w:tc>
          <w:tcPr>
            <w:tcW w:w="466" w:type="dxa"/>
            <w:tcBorders>
              <w:top w:val="single" w:sz="4" w:space="0" w:color="C0C0C0"/>
              <w:left w:val="single" w:sz="4" w:space="0" w:color="C0C0C0"/>
              <w:bottom w:val="single" w:sz="4" w:space="0" w:color="C0C0C0"/>
              <w:right w:val="single" w:sz="4" w:space="0" w:color="C0C0C0"/>
            </w:tcBorders>
            <w:shd w:val="clear" w:color="auto" w:fill="auto"/>
          </w:tcPr>
          <w:p w14:paraId="07675B65" w14:textId="77777777" w:rsidR="00F975F9" w:rsidRPr="009D0202" w:rsidRDefault="00F975F9" w:rsidP="009D0202">
            <w:pPr>
              <w:shd w:val="clear" w:color="auto" w:fill="FFFFFF" w:themeFill="background1"/>
              <w:rPr>
                <w:rFonts w:ascii="Arial" w:hAnsi="Arial" w:cs="Arial"/>
                <w:sz w:val="21"/>
                <w:szCs w:val="21"/>
              </w:rPr>
            </w:pPr>
          </w:p>
        </w:tc>
        <w:tc>
          <w:tcPr>
            <w:tcW w:w="721" w:type="dxa"/>
            <w:tcBorders>
              <w:top w:val="single" w:sz="4" w:space="0" w:color="C0C0C0"/>
              <w:left w:val="single" w:sz="4" w:space="0" w:color="C0C0C0"/>
              <w:bottom w:val="single" w:sz="4" w:space="0" w:color="C0C0C0"/>
              <w:right w:val="single" w:sz="4" w:space="0" w:color="C0C0C0"/>
            </w:tcBorders>
            <w:shd w:val="clear" w:color="auto" w:fill="auto"/>
          </w:tcPr>
          <w:p w14:paraId="2329D6C9" w14:textId="77777777" w:rsidR="00F975F9" w:rsidRPr="009D0202" w:rsidRDefault="00F975F9" w:rsidP="009D0202">
            <w:pPr>
              <w:shd w:val="clear" w:color="auto" w:fill="FFFFFF" w:themeFill="background1"/>
              <w:rPr>
                <w:rFonts w:ascii="Arial" w:hAnsi="Arial" w:cs="Arial"/>
                <w:sz w:val="21"/>
                <w:szCs w:val="21"/>
              </w:rPr>
            </w:pPr>
          </w:p>
        </w:tc>
        <w:tc>
          <w:tcPr>
            <w:tcW w:w="900" w:type="dxa"/>
            <w:tcBorders>
              <w:top w:val="single" w:sz="4" w:space="0" w:color="C0C0C0"/>
              <w:left w:val="single" w:sz="4" w:space="0" w:color="C0C0C0"/>
              <w:bottom w:val="single" w:sz="4" w:space="0" w:color="C0C0C0"/>
              <w:right w:val="single" w:sz="4" w:space="0" w:color="C0C0C0"/>
            </w:tcBorders>
            <w:shd w:val="clear" w:color="auto" w:fill="auto"/>
          </w:tcPr>
          <w:p w14:paraId="1721A41F" w14:textId="77777777" w:rsidR="00F975F9" w:rsidRPr="009D0202" w:rsidRDefault="00F975F9" w:rsidP="009D0202">
            <w:pPr>
              <w:shd w:val="clear" w:color="auto" w:fill="FFFFFF" w:themeFill="background1"/>
              <w:rPr>
                <w:rFonts w:ascii="Arial" w:hAnsi="Arial" w:cs="Arial"/>
                <w:sz w:val="21"/>
                <w:szCs w:val="21"/>
              </w:rPr>
            </w:pPr>
            <w:r>
              <w:rPr>
                <w:rFonts w:ascii="Arial" w:hAnsi="Arial"/>
                <w:sz w:val="21"/>
              </w:rPr>
              <w:t>2.2.3</w:t>
            </w:r>
          </w:p>
        </w:tc>
        <w:tc>
          <w:tcPr>
            <w:tcW w:w="5941" w:type="dxa"/>
            <w:tcBorders>
              <w:top w:val="single" w:sz="4" w:space="0" w:color="C0C0C0"/>
              <w:left w:val="single" w:sz="4" w:space="0" w:color="C0C0C0"/>
              <w:bottom w:val="single" w:sz="4" w:space="0" w:color="C0C0C0"/>
              <w:right w:val="single" w:sz="4" w:space="0" w:color="C0C0C0"/>
            </w:tcBorders>
            <w:shd w:val="clear" w:color="auto" w:fill="auto"/>
          </w:tcPr>
          <w:p w14:paraId="00A1EBF4" w14:textId="54FB144E" w:rsidR="00F975F9" w:rsidRPr="009D0202" w:rsidRDefault="005424D0" w:rsidP="009D0202">
            <w:pPr>
              <w:shd w:val="clear" w:color="auto" w:fill="FFFFFF" w:themeFill="background1"/>
              <w:rPr>
                <w:rFonts w:ascii="Arial" w:hAnsi="Arial" w:cs="Arial"/>
                <w:sz w:val="21"/>
                <w:szCs w:val="21"/>
              </w:rPr>
            </w:pPr>
            <w:r>
              <w:rPr>
                <w:rFonts w:ascii="Arial" w:hAnsi="Arial"/>
                <w:sz w:val="21"/>
              </w:rPr>
              <w:t>Potentziometria</w:t>
            </w:r>
          </w:p>
        </w:tc>
        <w:tc>
          <w:tcPr>
            <w:tcW w:w="1080" w:type="dxa"/>
            <w:tcBorders>
              <w:top w:val="single" w:sz="4" w:space="0" w:color="C0C0C0"/>
              <w:left w:val="single" w:sz="4" w:space="0" w:color="C0C0C0"/>
              <w:bottom w:val="single" w:sz="4" w:space="0" w:color="C0C0C0"/>
              <w:right w:val="single" w:sz="4" w:space="0" w:color="C0C0C0"/>
            </w:tcBorders>
            <w:vAlign w:val="center"/>
          </w:tcPr>
          <w:p w14:paraId="5EE5B1B0" w14:textId="77777777" w:rsidR="00F975F9" w:rsidRPr="009D0202" w:rsidRDefault="00F975F9" w:rsidP="009D0202">
            <w:pPr>
              <w:shd w:val="clear" w:color="auto" w:fill="FFFFFF" w:themeFill="background1"/>
              <w:tabs>
                <w:tab w:val="decimal" w:pos="792"/>
              </w:tabs>
              <w:jc w:val="right"/>
              <w:rPr>
                <w:rFonts w:ascii="Arial" w:hAnsi="Arial" w:cs="Arial"/>
                <w:sz w:val="21"/>
                <w:szCs w:val="21"/>
              </w:rPr>
            </w:pPr>
            <w:r>
              <w:rPr>
                <w:rFonts w:ascii="Arial" w:hAnsi="Arial"/>
                <w:sz w:val="21"/>
              </w:rPr>
              <w:t>12,39</w:t>
            </w:r>
          </w:p>
        </w:tc>
      </w:tr>
      <w:tr w:rsidR="00F975F9" w:rsidRPr="009D0202" w14:paraId="0DD6D08D" w14:textId="77777777" w:rsidTr="009149E7">
        <w:tc>
          <w:tcPr>
            <w:tcW w:w="466" w:type="dxa"/>
            <w:tcBorders>
              <w:top w:val="single" w:sz="4" w:space="0" w:color="C0C0C0"/>
              <w:left w:val="single" w:sz="4" w:space="0" w:color="C0C0C0"/>
              <w:bottom w:val="single" w:sz="4" w:space="0" w:color="C0C0C0"/>
              <w:right w:val="single" w:sz="4" w:space="0" w:color="C0C0C0"/>
            </w:tcBorders>
            <w:shd w:val="clear" w:color="auto" w:fill="auto"/>
          </w:tcPr>
          <w:p w14:paraId="737044A9" w14:textId="77777777" w:rsidR="00F975F9" w:rsidRPr="009D0202" w:rsidRDefault="00F975F9" w:rsidP="009D0202">
            <w:pPr>
              <w:shd w:val="clear" w:color="auto" w:fill="FFFFFF" w:themeFill="background1"/>
              <w:rPr>
                <w:rFonts w:ascii="Arial" w:hAnsi="Arial" w:cs="Arial"/>
                <w:sz w:val="21"/>
                <w:szCs w:val="21"/>
              </w:rPr>
            </w:pPr>
          </w:p>
        </w:tc>
        <w:tc>
          <w:tcPr>
            <w:tcW w:w="721" w:type="dxa"/>
            <w:tcBorders>
              <w:top w:val="single" w:sz="4" w:space="0" w:color="C0C0C0"/>
              <w:left w:val="single" w:sz="4" w:space="0" w:color="C0C0C0"/>
              <w:bottom w:val="single" w:sz="4" w:space="0" w:color="C0C0C0"/>
              <w:right w:val="single" w:sz="4" w:space="0" w:color="C0C0C0"/>
            </w:tcBorders>
            <w:shd w:val="clear" w:color="auto" w:fill="auto"/>
          </w:tcPr>
          <w:p w14:paraId="350706C6" w14:textId="77777777" w:rsidR="00F975F9" w:rsidRPr="009D0202" w:rsidRDefault="00F975F9" w:rsidP="009D0202">
            <w:pPr>
              <w:shd w:val="clear" w:color="auto" w:fill="FFFFFF" w:themeFill="background1"/>
              <w:rPr>
                <w:rFonts w:ascii="Arial" w:hAnsi="Arial" w:cs="Arial"/>
                <w:sz w:val="21"/>
                <w:szCs w:val="21"/>
              </w:rPr>
            </w:pPr>
          </w:p>
        </w:tc>
        <w:tc>
          <w:tcPr>
            <w:tcW w:w="900" w:type="dxa"/>
            <w:tcBorders>
              <w:top w:val="single" w:sz="4" w:space="0" w:color="C0C0C0"/>
              <w:left w:val="single" w:sz="4" w:space="0" w:color="C0C0C0"/>
              <w:bottom w:val="single" w:sz="4" w:space="0" w:color="C0C0C0"/>
              <w:right w:val="single" w:sz="4" w:space="0" w:color="C0C0C0"/>
            </w:tcBorders>
            <w:shd w:val="clear" w:color="auto" w:fill="auto"/>
          </w:tcPr>
          <w:p w14:paraId="699BABAD" w14:textId="77777777" w:rsidR="00F975F9" w:rsidRPr="009D0202" w:rsidRDefault="00F975F9" w:rsidP="009D0202">
            <w:pPr>
              <w:shd w:val="clear" w:color="auto" w:fill="FFFFFF" w:themeFill="background1"/>
              <w:rPr>
                <w:rFonts w:ascii="Arial" w:hAnsi="Arial" w:cs="Arial"/>
                <w:sz w:val="21"/>
                <w:szCs w:val="21"/>
              </w:rPr>
            </w:pPr>
            <w:r>
              <w:rPr>
                <w:rFonts w:ascii="Arial" w:hAnsi="Arial"/>
                <w:sz w:val="21"/>
              </w:rPr>
              <w:t>2.2.4</w:t>
            </w:r>
          </w:p>
        </w:tc>
        <w:tc>
          <w:tcPr>
            <w:tcW w:w="5941" w:type="dxa"/>
            <w:tcBorders>
              <w:top w:val="single" w:sz="4" w:space="0" w:color="C0C0C0"/>
              <w:left w:val="single" w:sz="4" w:space="0" w:color="C0C0C0"/>
              <w:bottom w:val="single" w:sz="4" w:space="0" w:color="C0C0C0"/>
              <w:right w:val="single" w:sz="4" w:space="0" w:color="C0C0C0"/>
            </w:tcBorders>
            <w:shd w:val="clear" w:color="auto" w:fill="auto"/>
          </w:tcPr>
          <w:p w14:paraId="1415EC35" w14:textId="7664D05E" w:rsidR="00F975F9" w:rsidRPr="009D0202" w:rsidRDefault="005424D0" w:rsidP="009D0202">
            <w:pPr>
              <w:shd w:val="clear" w:color="auto" w:fill="FFFFFF" w:themeFill="background1"/>
              <w:rPr>
                <w:rFonts w:ascii="Arial" w:hAnsi="Arial" w:cs="Arial"/>
                <w:sz w:val="21"/>
                <w:szCs w:val="21"/>
              </w:rPr>
            </w:pPr>
            <w:r>
              <w:rPr>
                <w:rFonts w:ascii="Arial" w:hAnsi="Arial"/>
                <w:sz w:val="21"/>
              </w:rPr>
              <w:t>Turbidimetria</w:t>
            </w:r>
          </w:p>
        </w:tc>
        <w:tc>
          <w:tcPr>
            <w:tcW w:w="1080" w:type="dxa"/>
            <w:tcBorders>
              <w:top w:val="single" w:sz="4" w:space="0" w:color="C0C0C0"/>
              <w:left w:val="single" w:sz="4" w:space="0" w:color="C0C0C0"/>
              <w:bottom w:val="single" w:sz="4" w:space="0" w:color="C0C0C0"/>
              <w:right w:val="single" w:sz="4" w:space="0" w:color="C0C0C0"/>
            </w:tcBorders>
            <w:vAlign w:val="center"/>
          </w:tcPr>
          <w:p w14:paraId="2813775C" w14:textId="77777777" w:rsidR="00F975F9" w:rsidRPr="009D0202" w:rsidRDefault="00F975F9" w:rsidP="009D0202">
            <w:pPr>
              <w:shd w:val="clear" w:color="auto" w:fill="FFFFFF" w:themeFill="background1"/>
              <w:tabs>
                <w:tab w:val="decimal" w:pos="792"/>
              </w:tabs>
              <w:jc w:val="right"/>
              <w:rPr>
                <w:rFonts w:ascii="Arial" w:hAnsi="Arial" w:cs="Arial"/>
                <w:sz w:val="21"/>
                <w:szCs w:val="21"/>
              </w:rPr>
            </w:pPr>
            <w:r>
              <w:rPr>
                <w:rFonts w:ascii="Arial" w:hAnsi="Arial"/>
                <w:sz w:val="21"/>
              </w:rPr>
              <w:t>7,71</w:t>
            </w:r>
          </w:p>
        </w:tc>
      </w:tr>
      <w:tr w:rsidR="00F975F9" w:rsidRPr="009D0202" w14:paraId="7B5ED085" w14:textId="77777777" w:rsidTr="009149E7">
        <w:tc>
          <w:tcPr>
            <w:tcW w:w="466" w:type="dxa"/>
            <w:tcBorders>
              <w:top w:val="single" w:sz="4" w:space="0" w:color="C0C0C0"/>
              <w:left w:val="single" w:sz="4" w:space="0" w:color="C0C0C0"/>
              <w:bottom w:val="single" w:sz="4" w:space="0" w:color="C0C0C0"/>
              <w:right w:val="single" w:sz="4" w:space="0" w:color="C0C0C0"/>
            </w:tcBorders>
            <w:shd w:val="clear" w:color="auto" w:fill="auto"/>
          </w:tcPr>
          <w:p w14:paraId="050B79AF" w14:textId="77777777" w:rsidR="00F975F9" w:rsidRPr="009D0202" w:rsidRDefault="00F975F9" w:rsidP="009D0202">
            <w:pPr>
              <w:shd w:val="clear" w:color="auto" w:fill="FFFFFF" w:themeFill="background1"/>
              <w:rPr>
                <w:rFonts w:ascii="Arial" w:hAnsi="Arial" w:cs="Arial"/>
                <w:sz w:val="21"/>
                <w:szCs w:val="21"/>
              </w:rPr>
            </w:pPr>
          </w:p>
        </w:tc>
        <w:tc>
          <w:tcPr>
            <w:tcW w:w="721" w:type="dxa"/>
            <w:tcBorders>
              <w:top w:val="single" w:sz="4" w:space="0" w:color="C0C0C0"/>
              <w:left w:val="single" w:sz="4" w:space="0" w:color="C0C0C0"/>
              <w:bottom w:val="single" w:sz="4" w:space="0" w:color="C0C0C0"/>
              <w:right w:val="single" w:sz="4" w:space="0" w:color="C0C0C0"/>
            </w:tcBorders>
            <w:shd w:val="clear" w:color="auto" w:fill="auto"/>
          </w:tcPr>
          <w:p w14:paraId="2447D47D" w14:textId="77777777" w:rsidR="00F975F9" w:rsidRPr="009D0202" w:rsidRDefault="00F975F9" w:rsidP="009D0202">
            <w:pPr>
              <w:shd w:val="clear" w:color="auto" w:fill="FFFFFF" w:themeFill="background1"/>
              <w:rPr>
                <w:rFonts w:ascii="Arial" w:hAnsi="Arial" w:cs="Arial"/>
                <w:sz w:val="21"/>
                <w:szCs w:val="21"/>
              </w:rPr>
            </w:pPr>
          </w:p>
        </w:tc>
        <w:tc>
          <w:tcPr>
            <w:tcW w:w="900" w:type="dxa"/>
            <w:tcBorders>
              <w:top w:val="single" w:sz="4" w:space="0" w:color="C0C0C0"/>
              <w:left w:val="single" w:sz="4" w:space="0" w:color="C0C0C0"/>
              <w:bottom w:val="single" w:sz="4" w:space="0" w:color="C0C0C0"/>
              <w:right w:val="single" w:sz="4" w:space="0" w:color="C0C0C0"/>
            </w:tcBorders>
            <w:shd w:val="clear" w:color="auto" w:fill="auto"/>
          </w:tcPr>
          <w:p w14:paraId="72AF95CD" w14:textId="77777777" w:rsidR="00F975F9" w:rsidRPr="009D0202" w:rsidRDefault="00F975F9" w:rsidP="009D0202">
            <w:pPr>
              <w:shd w:val="clear" w:color="auto" w:fill="FFFFFF" w:themeFill="background1"/>
              <w:rPr>
                <w:rFonts w:ascii="Arial" w:hAnsi="Arial" w:cs="Arial"/>
                <w:sz w:val="21"/>
                <w:szCs w:val="21"/>
              </w:rPr>
            </w:pPr>
            <w:r>
              <w:rPr>
                <w:rFonts w:ascii="Arial" w:hAnsi="Arial"/>
                <w:sz w:val="21"/>
              </w:rPr>
              <w:t>2.2.5</w:t>
            </w:r>
          </w:p>
        </w:tc>
        <w:tc>
          <w:tcPr>
            <w:tcW w:w="5941" w:type="dxa"/>
            <w:tcBorders>
              <w:top w:val="single" w:sz="4" w:space="0" w:color="C0C0C0"/>
              <w:left w:val="single" w:sz="4" w:space="0" w:color="C0C0C0"/>
              <w:bottom w:val="single" w:sz="4" w:space="0" w:color="C0C0C0"/>
              <w:right w:val="single" w:sz="4" w:space="0" w:color="C0C0C0"/>
            </w:tcBorders>
            <w:shd w:val="clear" w:color="auto" w:fill="auto"/>
          </w:tcPr>
          <w:p w14:paraId="5512C3DF" w14:textId="128CBFA8" w:rsidR="00F975F9" w:rsidRPr="009D0202" w:rsidRDefault="005424D0" w:rsidP="009D0202">
            <w:pPr>
              <w:shd w:val="clear" w:color="auto" w:fill="FFFFFF" w:themeFill="background1"/>
              <w:rPr>
                <w:rFonts w:ascii="Arial" w:hAnsi="Arial" w:cs="Arial"/>
                <w:sz w:val="21"/>
                <w:szCs w:val="21"/>
              </w:rPr>
            </w:pPr>
            <w:r>
              <w:rPr>
                <w:rFonts w:ascii="Arial" w:hAnsi="Arial"/>
                <w:sz w:val="21"/>
              </w:rPr>
              <w:t>Konduktimetria</w:t>
            </w:r>
          </w:p>
        </w:tc>
        <w:tc>
          <w:tcPr>
            <w:tcW w:w="1080" w:type="dxa"/>
            <w:tcBorders>
              <w:top w:val="single" w:sz="4" w:space="0" w:color="C0C0C0"/>
              <w:left w:val="single" w:sz="4" w:space="0" w:color="C0C0C0"/>
              <w:bottom w:val="single" w:sz="4" w:space="0" w:color="C0C0C0"/>
              <w:right w:val="single" w:sz="4" w:space="0" w:color="C0C0C0"/>
            </w:tcBorders>
            <w:vAlign w:val="center"/>
          </w:tcPr>
          <w:p w14:paraId="4BF11927" w14:textId="77777777" w:rsidR="00F975F9" w:rsidRPr="009D0202" w:rsidRDefault="00F975F9" w:rsidP="009D0202">
            <w:pPr>
              <w:shd w:val="clear" w:color="auto" w:fill="FFFFFF" w:themeFill="background1"/>
              <w:tabs>
                <w:tab w:val="decimal" w:pos="792"/>
              </w:tabs>
              <w:jc w:val="right"/>
              <w:rPr>
                <w:rFonts w:ascii="Arial" w:hAnsi="Arial" w:cs="Arial"/>
                <w:sz w:val="21"/>
                <w:szCs w:val="21"/>
              </w:rPr>
            </w:pPr>
            <w:r>
              <w:rPr>
                <w:rFonts w:ascii="Arial" w:hAnsi="Arial"/>
                <w:sz w:val="21"/>
              </w:rPr>
              <w:t>7,71</w:t>
            </w:r>
          </w:p>
        </w:tc>
      </w:tr>
      <w:tr w:rsidR="00F975F9" w:rsidRPr="009D0202" w14:paraId="4F0892A1" w14:textId="77777777" w:rsidTr="009149E7">
        <w:tc>
          <w:tcPr>
            <w:tcW w:w="466" w:type="dxa"/>
            <w:tcBorders>
              <w:top w:val="single" w:sz="4" w:space="0" w:color="C0C0C0"/>
              <w:left w:val="single" w:sz="4" w:space="0" w:color="C0C0C0"/>
              <w:bottom w:val="single" w:sz="4" w:space="0" w:color="C0C0C0"/>
              <w:right w:val="single" w:sz="4" w:space="0" w:color="C0C0C0"/>
            </w:tcBorders>
            <w:shd w:val="clear" w:color="auto" w:fill="auto"/>
          </w:tcPr>
          <w:p w14:paraId="7F7278F8" w14:textId="77777777" w:rsidR="00F975F9" w:rsidRPr="009D0202" w:rsidRDefault="00F975F9" w:rsidP="009D0202">
            <w:pPr>
              <w:shd w:val="clear" w:color="auto" w:fill="FFFFFF" w:themeFill="background1"/>
              <w:rPr>
                <w:rFonts w:ascii="Arial" w:hAnsi="Arial" w:cs="Arial"/>
                <w:sz w:val="21"/>
                <w:szCs w:val="21"/>
              </w:rPr>
            </w:pPr>
          </w:p>
        </w:tc>
        <w:tc>
          <w:tcPr>
            <w:tcW w:w="721" w:type="dxa"/>
            <w:tcBorders>
              <w:top w:val="single" w:sz="4" w:space="0" w:color="C0C0C0"/>
              <w:left w:val="single" w:sz="4" w:space="0" w:color="C0C0C0"/>
              <w:bottom w:val="single" w:sz="4" w:space="0" w:color="C0C0C0"/>
              <w:right w:val="single" w:sz="4" w:space="0" w:color="C0C0C0"/>
            </w:tcBorders>
            <w:shd w:val="clear" w:color="auto" w:fill="auto"/>
          </w:tcPr>
          <w:p w14:paraId="6597CFA2" w14:textId="77777777" w:rsidR="00F975F9" w:rsidRPr="009D0202" w:rsidRDefault="00F975F9" w:rsidP="009D0202">
            <w:pPr>
              <w:shd w:val="clear" w:color="auto" w:fill="FFFFFF" w:themeFill="background1"/>
              <w:rPr>
                <w:rFonts w:ascii="Arial" w:hAnsi="Arial" w:cs="Arial"/>
                <w:sz w:val="21"/>
                <w:szCs w:val="21"/>
              </w:rPr>
            </w:pPr>
          </w:p>
        </w:tc>
        <w:tc>
          <w:tcPr>
            <w:tcW w:w="900" w:type="dxa"/>
            <w:tcBorders>
              <w:top w:val="single" w:sz="4" w:space="0" w:color="C0C0C0"/>
              <w:left w:val="single" w:sz="4" w:space="0" w:color="C0C0C0"/>
              <w:bottom w:val="single" w:sz="4" w:space="0" w:color="C0C0C0"/>
              <w:right w:val="single" w:sz="4" w:space="0" w:color="C0C0C0"/>
            </w:tcBorders>
            <w:shd w:val="clear" w:color="auto" w:fill="auto"/>
          </w:tcPr>
          <w:p w14:paraId="0C055857" w14:textId="77777777" w:rsidR="00F975F9" w:rsidRPr="009D0202" w:rsidRDefault="00F975F9" w:rsidP="009D0202">
            <w:pPr>
              <w:shd w:val="clear" w:color="auto" w:fill="FFFFFF" w:themeFill="background1"/>
              <w:rPr>
                <w:rFonts w:ascii="Arial" w:hAnsi="Arial" w:cs="Arial"/>
                <w:sz w:val="21"/>
                <w:szCs w:val="21"/>
              </w:rPr>
            </w:pPr>
            <w:r>
              <w:rPr>
                <w:rFonts w:ascii="Arial" w:hAnsi="Arial"/>
                <w:sz w:val="21"/>
              </w:rPr>
              <w:t>2.2.6</w:t>
            </w:r>
          </w:p>
        </w:tc>
        <w:tc>
          <w:tcPr>
            <w:tcW w:w="5941" w:type="dxa"/>
            <w:tcBorders>
              <w:top w:val="single" w:sz="4" w:space="0" w:color="C0C0C0"/>
              <w:left w:val="single" w:sz="4" w:space="0" w:color="C0C0C0"/>
              <w:bottom w:val="single" w:sz="4" w:space="0" w:color="C0C0C0"/>
              <w:right w:val="single" w:sz="4" w:space="0" w:color="C0C0C0"/>
            </w:tcBorders>
            <w:shd w:val="clear" w:color="auto" w:fill="auto"/>
          </w:tcPr>
          <w:p w14:paraId="441AB6F4" w14:textId="04307ED3" w:rsidR="00F975F9" w:rsidRPr="009D0202" w:rsidRDefault="00F975F9" w:rsidP="009D0202">
            <w:pPr>
              <w:shd w:val="clear" w:color="auto" w:fill="FFFFFF" w:themeFill="background1"/>
              <w:rPr>
                <w:rFonts w:ascii="Arial" w:hAnsi="Arial" w:cs="Arial"/>
                <w:sz w:val="21"/>
                <w:szCs w:val="21"/>
              </w:rPr>
            </w:pPr>
            <w:r>
              <w:rPr>
                <w:rFonts w:ascii="Arial" w:hAnsi="Arial"/>
                <w:sz w:val="21"/>
              </w:rPr>
              <w:t>Ultra</w:t>
            </w:r>
            <w:r w:rsidR="005424D0">
              <w:rPr>
                <w:rFonts w:ascii="Arial" w:hAnsi="Arial"/>
                <w:sz w:val="21"/>
              </w:rPr>
              <w:t>more-ikusgai espektrofotometria</w:t>
            </w:r>
          </w:p>
        </w:tc>
        <w:tc>
          <w:tcPr>
            <w:tcW w:w="1080" w:type="dxa"/>
            <w:tcBorders>
              <w:top w:val="single" w:sz="4" w:space="0" w:color="C0C0C0"/>
              <w:left w:val="single" w:sz="4" w:space="0" w:color="C0C0C0"/>
              <w:bottom w:val="single" w:sz="4" w:space="0" w:color="C0C0C0"/>
              <w:right w:val="single" w:sz="4" w:space="0" w:color="C0C0C0"/>
            </w:tcBorders>
            <w:vAlign w:val="center"/>
          </w:tcPr>
          <w:p w14:paraId="4FE99511" w14:textId="77777777" w:rsidR="00F975F9" w:rsidRPr="009D0202" w:rsidRDefault="00F975F9" w:rsidP="009D0202">
            <w:pPr>
              <w:shd w:val="clear" w:color="auto" w:fill="FFFFFF" w:themeFill="background1"/>
              <w:tabs>
                <w:tab w:val="decimal" w:pos="792"/>
              </w:tabs>
              <w:jc w:val="right"/>
              <w:rPr>
                <w:rFonts w:ascii="Arial" w:hAnsi="Arial" w:cs="Arial"/>
                <w:sz w:val="21"/>
                <w:szCs w:val="21"/>
              </w:rPr>
            </w:pPr>
            <w:r>
              <w:rPr>
                <w:rFonts w:ascii="Arial" w:hAnsi="Arial"/>
                <w:sz w:val="21"/>
              </w:rPr>
              <w:t>15,47</w:t>
            </w:r>
          </w:p>
        </w:tc>
      </w:tr>
      <w:tr w:rsidR="00F975F9" w:rsidRPr="009D0202" w14:paraId="2BFFE695" w14:textId="77777777" w:rsidTr="009149E7">
        <w:tc>
          <w:tcPr>
            <w:tcW w:w="466" w:type="dxa"/>
            <w:tcBorders>
              <w:top w:val="single" w:sz="4" w:space="0" w:color="C0C0C0"/>
              <w:left w:val="single" w:sz="4" w:space="0" w:color="C0C0C0"/>
              <w:bottom w:val="single" w:sz="4" w:space="0" w:color="C0C0C0"/>
              <w:right w:val="single" w:sz="4" w:space="0" w:color="C0C0C0"/>
            </w:tcBorders>
            <w:shd w:val="clear" w:color="auto" w:fill="auto"/>
          </w:tcPr>
          <w:p w14:paraId="16EE0215" w14:textId="77777777" w:rsidR="00F975F9" w:rsidRPr="009D0202" w:rsidRDefault="00F975F9" w:rsidP="009D0202">
            <w:pPr>
              <w:shd w:val="clear" w:color="auto" w:fill="FFFFFF" w:themeFill="background1"/>
              <w:rPr>
                <w:rFonts w:ascii="Arial" w:hAnsi="Arial" w:cs="Arial"/>
                <w:sz w:val="21"/>
                <w:szCs w:val="21"/>
              </w:rPr>
            </w:pPr>
          </w:p>
        </w:tc>
        <w:tc>
          <w:tcPr>
            <w:tcW w:w="721" w:type="dxa"/>
            <w:tcBorders>
              <w:top w:val="single" w:sz="4" w:space="0" w:color="C0C0C0"/>
              <w:left w:val="single" w:sz="4" w:space="0" w:color="C0C0C0"/>
              <w:bottom w:val="single" w:sz="4" w:space="0" w:color="C0C0C0"/>
              <w:right w:val="single" w:sz="4" w:space="0" w:color="C0C0C0"/>
            </w:tcBorders>
            <w:shd w:val="clear" w:color="auto" w:fill="auto"/>
          </w:tcPr>
          <w:p w14:paraId="43D2A011" w14:textId="77777777" w:rsidR="00F975F9" w:rsidRPr="009D0202" w:rsidRDefault="00F975F9" w:rsidP="009D0202">
            <w:pPr>
              <w:shd w:val="clear" w:color="auto" w:fill="FFFFFF" w:themeFill="background1"/>
              <w:rPr>
                <w:rFonts w:ascii="Arial" w:hAnsi="Arial" w:cs="Arial"/>
                <w:sz w:val="21"/>
                <w:szCs w:val="21"/>
              </w:rPr>
            </w:pPr>
          </w:p>
        </w:tc>
        <w:tc>
          <w:tcPr>
            <w:tcW w:w="900" w:type="dxa"/>
            <w:tcBorders>
              <w:top w:val="single" w:sz="4" w:space="0" w:color="C0C0C0"/>
              <w:left w:val="single" w:sz="4" w:space="0" w:color="C0C0C0"/>
              <w:bottom w:val="single" w:sz="4" w:space="0" w:color="C0C0C0"/>
              <w:right w:val="single" w:sz="4" w:space="0" w:color="C0C0C0"/>
            </w:tcBorders>
            <w:shd w:val="clear" w:color="auto" w:fill="auto"/>
          </w:tcPr>
          <w:p w14:paraId="02538E1C" w14:textId="77777777" w:rsidR="00F975F9" w:rsidRPr="009D0202" w:rsidRDefault="00F975F9" w:rsidP="009D0202">
            <w:pPr>
              <w:shd w:val="clear" w:color="auto" w:fill="FFFFFF" w:themeFill="background1"/>
              <w:rPr>
                <w:rFonts w:ascii="Arial" w:hAnsi="Arial" w:cs="Arial"/>
                <w:sz w:val="21"/>
                <w:szCs w:val="21"/>
              </w:rPr>
            </w:pPr>
            <w:r>
              <w:rPr>
                <w:rFonts w:ascii="Arial" w:hAnsi="Arial"/>
                <w:sz w:val="21"/>
              </w:rPr>
              <w:t>2.2.7</w:t>
            </w:r>
          </w:p>
        </w:tc>
        <w:tc>
          <w:tcPr>
            <w:tcW w:w="5941" w:type="dxa"/>
            <w:tcBorders>
              <w:top w:val="single" w:sz="4" w:space="0" w:color="C0C0C0"/>
              <w:left w:val="single" w:sz="4" w:space="0" w:color="C0C0C0"/>
              <w:bottom w:val="single" w:sz="4" w:space="0" w:color="C0C0C0"/>
              <w:right w:val="single" w:sz="4" w:space="0" w:color="C0C0C0"/>
            </w:tcBorders>
            <w:shd w:val="clear" w:color="auto" w:fill="auto"/>
          </w:tcPr>
          <w:p w14:paraId="5A7F8B28" w14:textId="77777777" w:rsidR="00F975F9" w:rsidRPr="009D0202" w:rsidRDefault="00F975F9" w:rsidP="009D0202">
            <w:pPr>
              <w:shd w:val="clear" w:color="auto" w:fill="FFFFFF" w:themeFill="background1"/>
              <w:rPr>
                <w:rFonts w:ascii="Arial" w:hAnsi="Arial" w:cs="Arial"/>
                <w:sz w:val="21"/>
                <w:szCs w:val="21"/>
              </w:rPr>
            </w:pPr>
            <w:r>
              <w:rPr>
                <w:rFonts w:ascii="Arial" w:hAnsi="Arial"/>
                <w:sz w:val="21"/>
              </w:rPr>
              <w:t>Gasen kromatografia. Detektatzeko sistema bakoitza, masa-espektrometria salbu</w:t>
            </w:r>
          </w:p>
        </w:tc>
        <w:tc>
          <w:tcPr>
            <w:tcW w:w="1080" w:type="dxa"/>
            <w:tcBorders>
              <w:top w:val="single" w:sz="4" w:space="0" w:color="C0C0C0"/>
              <w:left w:val="single" w:sz="4" w:space="0" w:color="C0C0C0"/>
              <w:bottom w:val="single" w:sz="4" w:space="0" w:color="C0C0C0"/>
              <w:right w:val="single" w:sz="4" w:space="0" w:color="C0C0C0"/>
            </w:tcBorders>
            <w:vAlign w:val="center"/>
          </w:tcPr>
          <w:p w14:paraId="6A0A6635" w14:textId="77777777" w:rsidR="00F975F9" w:rsidRPr="009D0202" w:rsidRDefault="00F975F9" w:rsidP="009D0202">
            <w:pPr>
              <w:shd w:val="clear" w:color="auto" w:fill="FFFFFF" w:themeFill="background1"/>
              <w:tabs>
                <w:tab w:val="decimal" w:pos="792"/>
              </w:tabs>
              <w:jc w:val="right"/>
              <w:rPr>
                <w:rFonts w:ascii="Arial" w:hAnsi="Arial" w:cs="Arial"/>
                <w:sz w:val="21"/>
                <w:szCs w:val="21"/>
              </w:rPr>
            </w:pPr>
            <w:r>
              <w:rPr>
                <w:rFonts w:ascii="Arial" w:hAnsi="Arial"/>
                <w:sz w:val="21"/>
              </w:rPr>
              <w:t>51,66</w:t>
            </w:r>
          </w:p>
        </w:tc>
      </w:tr>
      <w:tr w:rsidR="00F975F9" w:rsidRPr="009D0202" w14:paraId="4C44B743" w14:textId="77777777" w:rsidTr="009149E7">
        <w:tc>
          <w:tcPr>
            <w:tcW w:w="466" w:type="dxa"/>
            <w:tcBorders>
              <w:top w:val="single" w:sz="4" w:space="0" w:color="C0C0C0"/>
              <w:left w:val="single" w:sz="4" w:space="0" w:color="C0C0C0"/>
              <w:bottom w:val="single" w:sz="4" w:space="0" w:color="C0C0C0"/>
              <w:right w:val="single" w:sz="4" w:space="0" w:color="C0C0C0"/>
            </w:tcBorders>
            <w:shd w:val="clear" w:color="auto" w:fill="auto"/>
          </w:tcPr>
          <w:p w14:paraId="133DA81D" w14:textId="77777777" w:rsidR="00F975F9" w:rsidRPr="009D0202" w:rsidRDefault="00F975F9" w:rsidP="009D0202">
            <w:pPr>
              <w:shd w:val="clear" w:color="auto" w:fill="FFFFFF" w:themeFill="background1"/>
              <w:rPr>
                <w:rFonts w:ascii="Arial" w:hAnsi="Arial" w:cs="Arial"/>
                <w:sz w:val="21"/>
                <w:szCs w:val="21"/>
              </w:rPr>
            </w:pPr>
          </w:p>
        </w:tc>
        <w:tc>
          <w:tcPr>
            <w:tcW w:w="721" w:type="dxa"/>
            <w:tcBorders>
              <w:top w:val="single" w:sz="4" w:space="0" w:color="C0C0C0"/>
              <w:left w:val="single" w:sz="4" w:space="0" w:color="C0C0C0"/>
              <w:bottom w:val="single" w:sz="4" w:space="0" w:color="C0C0C0"/>
              <w:right w:val="single" w:sz="4" w:space="0" w:color="C0C0C0"/>
            </w:tcBorders>
            <w:shd w:val="clear" w:color="auto" w:fill="auto"/>
          </w:tcPr>
          <w:p w14:paraId="3F672D0A" w14:textId="77777777" w:rsidR="00F975F9" w:rsidRPr="009D0202" w:rsidRDefault="00F975F9" w:rsidP="009D0202">
            <w:pPr>
              <w:shd w:val="clear" w:color="auto" w:fill="FFFFFF" w:themeFill="background1"/>
              <w:rPr>
                <w:rFonts w:ascii="Arial" w:hAnsi="Arial" w:cs="Arial"/>
                <w:sz w:val="21"/>
                <w:szCs w:val="21"/>
              </w:rPr>
            </w:pPr>
          </w:p>
        </w:tc>
        <w:tc>
          <w:tcPr>
            <w:tcW w:w="900" w:type="dxa"/>
            <w:tcBorders>
              <w:top w:val="single" w:sz="4" w:space="0" w:color="C0C0C0"/>
              <w:left w:val="single" w:sz="4" w:space="0" w:color="C0C0C0"/>
              <w:bottom w:val="single" w:sz="4" w:space="0" w:color="C0C0C0"/>
              <w:right w:val="single" w:sz="4" w:space="0" w:color="C0C0C0"/>
            </w:tcBorders>
            <w:shd w:val="clear" w:color="auto" w:fill="auto"/>
          </w:tcPr>
          <w:p w14:paraId="74379D90" w14:textId="77777777" w:rsidR="00F975F9" w:rsidRPr="009D0202" w:rsidRDefault="00F975F9" w:rsidP="009D0202">
            <w:pPr>
              <w:shd w:val="clear" w:color="auto" w:fill="FFFFFF" w:themeFill="background1"/>
              <w:rPr>
                <w:rFonts w:ascii="Arial" w:hAnsi="Arial" w:cs="Arial"/>
                <w:sz w:val="21"/>
                <w:szCs w:val="21"/>
              </w:rPr>
            </w:pPr>
            <w:r>
              <w:rPr>
                <w:rFonts w:ascii="Arial" w:hAnsi="Arial"/>
                <w:sz w:val="21"/>
              </w:rPr>
              <w:t>2.2.8</w:t>
            </w:r>
          </w:p>
        </w:tc>
        <w:tc>
          <w:tcPr>
            <w:tcW w:w="5941" w:type="dxa"/>
            <w:tcBorders>
              <w:top w:val="single" w:sz="4" w:space="0" w:color="C0C0C0"/>
              <w:left w:val="single" w:sz="4" w:space="0" w:color="C0C0C0"/>
              <w:bottom w:val="single" w:sz="4" w:space="0" w:color="C0C0C0"/>
              <w:right w:val="single" w:sz="4" w:space="0" w:color="C0C0C0"/>
            </w:tcBorders>
            <w:shd w:val="clear" w:color="auto" w:fill="auto"/>
          </w:tcPr>
          <w:p w14:paraId="14A4A1B7" w14:textId="1C03148D" w:rsidR="00F975F9" w:rsidRPr="009D0202" w:rsidRDefault="00F975F9" w:rsidP="009D0202">
            <w:pPr>
              <w:shd w:val="clear" w:color="auto" w:fill="FFFFFF" w:themeFill="background1"/>
              <w:rPr>
                <w:rFonts w:ascii="Arial" w:hAnsi="Arial" w:cs="Arial"/>
                <w:sz w:val="21"/>
                <w:szCs w:val="21"/>
              </w:rPr>
            </w:pPr>
            <w:r>
              <w:rPr>
                <w:rFonts w:ascii="Arial" w:hAnsi="Arial"/>
                <w:sz w:val="21"/>
              </w:rPr>
              <w:t>Gas-krom</w:t>
            </w:r>
            <w:r w:rsidR="00092F75">
              <w:rPr>
                <w:rFonts w:ascii="Arial" w:hAnsi="Arial"/>
                <w:sz w:val="21"/>
              </w:rPr>
              <w:t>atografia / masa-espektrometria</w:t>
            </w:r>
          </w:p>
        </w:tc>
        <w:tc>
          <w:tcPr>
            <w:tcW w:w="1080" w:type="dxa"/>
            <w:tcBorders>
              <w:top w:val="single" w:sz="4" w:space="0" w:color="C0C0C0"/>
              <w:left w:val="single" w:sz="4" w:space="0" w:color="C0C0C0"/>
              <w:bottom w:val="single" w:sz="4" w:space="0" w:color="C0C0C0"/>
              <w:right w:val="single" w:sz="4" w:space="0" w:color="C0C0C0"/>
            </w:tcBorders>
            <w:vAlign w:val="center"/>
          </w:tcPr>
          <w:p w14:paraId="0ADC9B76" w14:textId="77777777" w:rsidR="00F975F9" w:rsidRPr="009D0202" w:rsidRDefault="00F975F9" w:rsidP="009D0202">
            <w:pPr>
              <w:shd w:val="clear" w:color="auto" w:fill="FFFFFF" w:themeFill="background1"/>
              <w:tabs>
                <w:tab w:val="decimal" w:pos="792"/>
              </w:tabs>
              <w:jc w:val="right"/>
              <w:rPr>
                <w:rFonts w:ascii="Arial" w:hAnsi="Arial" w:cs="Arial"/>
                <w:sz w:val="21"/>
                <w:szCs w:val="21"/>
              </w:rPr>
            </w:pPr>
            <w:r>
              <w:rPr>
                <w:rFonts w:ascii="Arial" w:hAnsi="Arial"/>
                <w:sz w:val="21"/>
              </w:rPr>
              <w:t>123,19</w:t>
            </w:r>
          </w:p>
        </w:tc>
      </w:tr>
      <w:tr w:rsidR="00F975F9" w:rsidRPr="009D0202" w14:paraId="6B302279" w14:textId="77777777" w:rsidTr="009149E7">
        <w:tc>
          <w:tcPr>
            <w:tcW w:w="466" w:type="dxa"/>
            <w:tcBorders>
              <w:top w:val="single" w:sz="4" w:space="0" w:color="C0C0C0"/>
              <w:left w:val="single" w:sz="4" w:space="0" w:color="C0C0C0"/>
              <w:bottom w:val="single" w:sz="4" w:space="0" w:color="C0C0C0"/>
              <w:right w:val="single" w:sz="4" w:space="0" w:color="C0C0C0"/>
            </w:tcBorders>
            <w:shd w:val="clear" w:color="auto" w:fill="auto"/>
          </w:tcPr>
          <w:p w14:paraId="0337646E" w14:textId="77777777" w:rsidR="00F975F9" w:rsidRPr="009D0202" w:rsidRDefault="00F975F9" w:rsidP="009D0202">
            <w:pPr>
              <w:shd w:val="clear" w:color="auto" w:fill="FFFFFF" w:themeFill="background1"/>
              <w:rPr>
                <w:rFonts w:ascii="Arial" w:hAnsi="Arial" w:cs="Arial"/>
                <w:sz w:val="21"/>
                <w:szCs w:val="21"/>
              </w:rPr>
            </w:pPr>
          </w:p>
        </w:tc>
        <w:tc>
          <w:tcPr>
            <w:tcW w:w="721" w:type="dxa"/>
            <w:tcBorders>
              <w:top w:val="single" w:sz="4" w:space="0" w:color="C0C0C0"/>
              <w:left w:val="single" w:sz="4" w:space="0" w:color="C0C0C0"/>
              <w:bottom w:val="single" w:sz="4" w:space="0" w:color="C0C0C0"/>
              <w:right w:val="single" w:sz="4" w:space="0" w:color="C0C0C0"/>
            </w:tcBorders>
            <w:shd w:val="clear" w:color="auto" w:fill="auto"/>
          </w:tcPr>
          <w:p w14:paraId="7F147054" w14:textId="77777777" w:rsidR="00F975F9" w:rsidRPr="009D0202" w:rsidRDefault="00F975F9" w:rsidP="009D0202">
            <w:pPr>
              <w:shd w:val="clear" w:color="auto" w:fill="FFFFFF" w:themeFill="background1"/>
              <w:rPr>
                <w:rFonts w:ascii="Arial" w:hAnsi="Arial" w:cs="Arial"/>
                <w:sz w:val="21"/>
                <w:szCs w:val="21"/>
              </w:rPr>
            </w:pPr>
          </w:p>
        </w:tc>
        <w:tc>
          <w:tcPr>
            <w:tcW w:w="900" w:type="dxa"/>
            <w:tcBorders>
              <w:top w:val="single" w:sz="4" w:space="0" w:color="C0C0C0"/>
              <w:left w:val="single" w:sz="4" w:space="0" w:color="C0C0C0"/>
              <w:bottom w:val="single" w:sz="4" w:space="0" w:color="C0C0C0"/>
              <w:right w:val="single" w:sz="4" w:space="0" w:color="C0C0C0"/>
            </w:tcBorders>
            <w:shd w:val="clear" w:color="auto" w:fill="auto"/>
          </w:tcPr>
          <w:p w14:paraId="4E263257" w14:textId="77777777" w:rsidR="00F975F9" w:rsidRPr="009D0202" w:rsidRDefault="00F975F9" w:rsidP="009D0202">
            <w:pPr>
              <w:shd w:val="clear" w:color="auto" w:fill="FFFFFF" w:themeFill="background1"/>
              <w:rPr>
                <w:rFonts w:ascii="Arial" w:hAnsi="Arial" w:cs="Arial"/>
                <w:sz w:val="21"/>
                <w:szCs w:val="21"/>
              </w:rPr>
            </w:pPr>
            <w:r>
              <w:rPr>
                <w:rFonts w:ascii="Arial" w:hAnsi="Arial"/>
                <w:sz w:val="21"/>
              </w:rPr>
              <w:t>2.2.9</w:t>
            </w:r>
          </w:p>
        </w:tc>
        <w:tc>
          <w:tcPr>
            <w:tcW w:w="5941" w:type="dxa"/>
            <w:tcBorders>
              <w:top w:val="single" w:sz="4" w:space="0" w:color="C0C0C0"/>
              <w:left w:val="single" w:sz="4" w:space="0" w:color="C0C0C0"/>
              <w:bottom w:val="single" w:sz="4" w:space="0" w:color="C0C0C0"/>
              <w:right w:val="single" w:sz="4" w:space="0" w:color="C0C0C0"/>
            </w:tcBorders>
            <w:shd w:val="clear" w:color="auto" w:fill="auto"/>
          </w:tcPr>
          <w:p w14:paraId="2A660CB2" w14:textId="7C2ABE41" w:rsidR="00F975F9" w:rsidRPr="009D0202" w:rsidRDefault="00F975F9" w:rsidP="009D0202">
            <w:pPr>
              <w:shd w:val="clear" w:color="auto" w:fill="FFFFFF" w:themeFill="background1"/>
              <w:rPr>
                <w:rFonts w:ascii="Arial" w:hAnsi="Arial" w:cs="Arial"/>
                <w:sz w:val="21"/>
                <w:szCs w:val="21"/>
              </w:rPr>
            </w:pPr>
            <w:r>
              <w:rPr>
                <w:rFonts w:ascii="Arial" w:hAnsi="Arial"/>
                <w:sz w:val="21"/>
              </w:rPr>
              <w:t>Absortzio ato</w:t>
            </w:r>
            <w:r w:rsidR="00092F75">
              <w:rPr>
                <w:rFonts w:ascii="Arial" w:hAnsi="Arial"/>
                <w:sz w:val="21"/>
              </w:rPr>
              <w:t>miko bidezko espektrofotometria</w:t>
            </w:r>
          </w:p>
        </w:tc>
        <w:tc>
          <w:tcPr>
            <w:tcW w:w="1080" w:type="dxa"/>
            <w:tcBorders>
              <w:top w:val="single" w:sz="4" w:space="0" w:color="C0C0C0"/>
              <w:left w:val="single" w:sz="4" w:space="0" w:color="C0C0C0"/>
              <w:bottom w:val="single" w:sz="4" w:space="0" w:color="C0C0C0"/>
              <w:right w:val="single" w:sz="4" w:space="0" w:color="C0C0C0"/>
            </w:tcBorders>
            <w:vAlign w:val="center"/>
          </w:tcPr>
          <w:p w14:paraId="2801E162" w14:textId="77777777" w:rsidR="00F975F9" w:rsidRPr="009D0202" w:rsidRDefault="00F975F9" w:rsidP="009D0202">
            <w:pPr>
              <w:shd w:val="clear" w:color="auto" w:fill="FFFFFF" w:themeFill="background1"/>
              <w:tabs>
                <w:tab w:val="decimal" w:pos="792"/>
              </w:tabs>
              <w:jc w:val="right"/>
              <w:rPr>
                <w:rFonts w:ascii="Arial" w:hAnsi="Arial" w:cs="Arial"/>
                <w:sz w:val="21"/>
                <w:szCs w:val="21"/>
              </w:rPr>
            </w:pPr>
            <w:r>
              <w:rPr>
                <w:rFonts w:ascii="Arial" w:hAnsi="Arial"/>
                <w:sz w:val="21"/>
              </w:rPr>
              <w:t>34,81</w:t>
            </w:r>
          </w:p>
        </w:tc>
      </w:tr>
      <w:tr w:rsidR="00F975F9" w:rsidRPr="009D0202" w14:paraId="47D41DE1" w14:textId="77777777" w:rsidTr="009149E7">
        <w:tc>
          <w:tcPr>
            <w:tcW w:w="466" w:type="dxa"/>
            <w:tcBorders>
              <w:top w:val="single" w:sz="4" w:space="0" w:color="C0C0C0"/>
              <w:left w:val="single" w:sz="4" w:space="0" w:color="C0C0C0"/>
              <w:bottom w:val="single" w:sz="4" w:space="0" w:color="C0C0C0"/>
              <w:right w:val="single" w:sz="4" w:space="0" w:color="C0C0C0"/>
            </w:tcBorders>
            <w:shd w:val="clear" w:color="auto" w:fill="auto"/>
          </w:tcPr>
          <w:p w14:paraId="30A76CCD" w14:textId="77777777" w:rsidR="00F975F9" w:rsidRPr="009D0202" w:rsidRDefault="00F975F9" w:rsidP="009D0202">
            <w:pPr>
              <w:shd w:val="clear" w:color="auto" w:fill="FFFFFF" w:themeFill="background1"/>
              <w:rPr>
                <w:rFonts w:ascii="Arial" w:hAnsi="Arial" w:cs="Arial"/>
                <w:sz w:val="21"/>
                <w:szCs w:val="21"/>
              </w:rPr>
            </w:pPr>
          </w:p>
        </w:tc>
        <w:tc>
          <w:tcPr>
            <w:tcW w:w="721" w:type="dxa"/>
            <w:tcBorders>
              <w:top w:val="single" w:sz="4" w:space="0" w:color="C0C0C0"/>
              <w:left w:val="single" w:sz="4" w:space="0" w:color="C0C0C0"/>
              <w:bottom w:val="single" w:sz="4" w:space="0" w:color="C0C0C0"/>
              <w:right w:val="single" w:sz="4" w:space="0" w:color="C0C0C0"/>
            </w:tcBorders>
            <w:shd w:val="clear" w:color="auto" w:fill="auto"/>
          </w:tcPr>
          <w:p w14:paraId="2205BD3B" w14:textId="77777777" w:rsidR="00F975F9" w:rsidRPr="009D0202" w:rsidRDefault="00F975F9" w:rsidP="009D0202">
            <w:pPr>
              <w:shd w:val="clear" w:color="auto" w:fill="FFFFFF" w:themeFill="background1"/>
              <w:rPr>
                <w:rFonts w:ascii="Arial" w:hAnsi="Arial" w:cs="Arial"/>
                <w:sz w:val="21"/>
                <w:szCs w:val="21"/>
              </w:rPr>
            </w:pPr>
          </w:p>
        </w:tc>
        <w:tc>
          <w:tcPr>
            <w:tcW w:w="900" w:type="dxa"/>
            <w:tcBorders>
              <w:top w:val="single" w:sz="4" w:space="0" w:color="C0C0C0"/>
              <w:left w:val="single" w:sz="4" w:space="0" w:color="C0C0C0"/>
              <w:bottom w:val="single" w:sz="4" w:space="0" w:color="C0C0C0"/>
              <w:right w:val="single" w:sz="4" w:space="0" w:color="C0C0C0"/>
            </w:tcBorders>
            <w:shd w:val="clear" w:color="auto" w:fill="auto"/>
          </w:tcPr>
          <w:p w14:paraId="51394238" w14:textId="77777777" w:rsidR="00F975F9" w:rsidRPr="009D0202" w:rsidRDefault="00F975F9" w:rsidP="009D0202">
            <w:pPr>
              <w:shd w:val="clear" w:color="auto" w:fill="FFFFFF" w:themeFill="background1"/>
              <w:rPr>
                <w:rFonts w:ascii="Arial" w:hAnsi="Arial" w:cs="Arial"/>
                <w:sz w:val="21"/>
                <w:szCs w:val="21"/>
              </w:rPr>
            </w:pPr>
            <w:r>
              <w:rPr>
                <w:rFonts w:ascii="Arial" w:hAnsi="Arial"/>
                <w:sz w:val="21"/>
              </w:rPr>
              <w:t>2.2.10</w:t>
            </w:r>
          </w:p>
        </w:tc>
        <w:tc>
          <w:tcPr>
            <w:tcW w:w="5941" w:type="dxa"/>
            <w:tcBorders>
              <w:top w:val="single" w:sz="4" w:space="0" w:color="C0C0C0"/>
              <w:left w:val="single" w:sz="4" w:space="0" w:color="C0C0C0"/>
              <w:bottom w:val="single" w:sz="4" w:space="0" w:color="C0C0C0"/>
              <w:right w:val="single" w:sz="4" w:space="0" w:color="C0C0C0"/>
            </w:tcBorders>
            <w:shd w:val="clear" w:color="auto" w:fill="auto"/>
          </w:tcPr>
          <w:p w14:paraId="1CAE4A9E" w14:textId="2400E53A" w:rsidR="00F975F9" w:rsidRPr="009D0202" w:rsidRDefault="00F975F9" w:rsidP="009D0202">
            <w:pPr>
              <w:shd w:val="clear" w:color="auto" w:fill="FFFFFF" w:themeFill="background1"/>
              <w:rPr>
                <w:rFonts w:ascii="Arial" w:hAnsi="Arial" w:cs="Arial"/>
                <w:sz w:val="21"/>
                <w:szCs w:val="21"/>
              </w:rPr>
            </w:pPr>
            <w:r>
              <w:rPr>
                <w:rFonts w:ascii="Arial" w:hAnsi="Arial"/>
                <w:sz w:val="21"/>
              </w:rPr>
              <w:t>Absortzio atomiko bidezko espe</w:t>
            </w:r>
            <w:r w:rsidR="00092F75">
              <w:rPr>
                <w:rFonts w:ascii="Arial" w:hAnsi="Arial"/>
                <w:sz w:val="21"/>
              </w:rPr>
              <w:t>ktrofotometria / Zeeman efektua</w:t>
            </w:r>
          </w:p>
        </w:tc>
        <w:tc>
          <w:tcPr>
            <w:tcW w:w="1080" w:type="dxa"/>
            <w:tcBorders>
              <w:top w:val="single" w:sz="4" w:space="0" w:color="C0C0C0"/>
              <w:left w:val="single" w:sz="4" w:space="0" w:color="C0C0C0"/>
              <w:bottom w:val="single" w:sz="4" w:space="0" w:color="C0C0C0"/>
              <w:right w:val="single" w:sz="4" w:space="0" w:color="C0C0C0"/>
            </w:tcBorders>
            <w:vAlign w:val="center"/>
          </w:tcPr>
          <w:p w14:paraId="657154EE" w14:textId="77777777" w:rsidR="00F975F9" w:rsidRPr="009D0202" w:rsidRDefault="00F975F9" w:rsidP="009D0202">
            <w:pPr>
              <w:shd w:val="clear" w:color="auto" w:fill="FFFFFF" w:themeFill="background1"/>
              <w:tabs>
                <w:tab w:val="decimal" w:pos="792"/>
              </w:tabs>
              <w:jc w:val="right"/>
              <w:rPr>
                <w:rFonts w:ascii="Arial" w:hAnsi="Arial" w:cs="Arial"/>
                <w:sz w:val="21"/>
                <w:szCs w:val="21"/>
              </w:rPr>
            </w:pPr>
            <w:r>
              <w:rPr>
                <w:rFonts w:ascii="Arial" w:hAnsi="Arial"/>
                <w:sz w:val="21"/>
              </w:rPr>
              <w:t>51,66</w:t>
            </w:r>
          </w:p>
        </w:tc>
      </w:tr>
      <w:tr w:rsidR="00F975F9" w:rsidRPr="009D0202" w14:paraId="199F9467" w14:textId="77777777" w:rsidTr="009149E7">
        <w:tc>
          <w:tcPr>
            <w:tcW w:w="466" w:type="dxa"/>
            <w:tcBorders>
              <w:top w:val="single" w:sz="4" w:space="0" w:color="C0C0C0"/>
              <w:left w:val="single" w:sz="4" w:space="0" w:color="C0C0C0"/>
              <w:bottom w:val="single" w:sz="4" w:space="0" w:color="C0C0C0"/>
              <w:right w:val="single" w:sz="4" w:space="0" w:color="C0C0C0"/>
            </w:tcBorders>
            <w:shd w:val="clear" w:color="auto" w:fill="auto"/>
          </w:tcPr>
          <w:p w14:paraId="2F8B1E66" w14:textId="77777777" w:rsidR="00F975F9" w:rsidRPr="009D0202" w:rsidRDefault="00F975F9" w:rsidP="009D0202">
            <w:pPr>
              <w:shd w:val="clear" w:color="auto" w:fill="FFFFFF" w:themeFill="background1"/>
              <w:rPr>
                <w:rFonts w:ascii="Arial" w:hAnsi="Arial" w:cs="Arial"/>
                <w:sz w:val="21"/>
                <w:szCs w:val="21"/>
              </w:rPr>
            </w:pPr>
          </w:p>
        </w:tc>
        <w:tc>
          <w:tcPr>
            <w:tcW w:w="721" w:type="dxa"/>
            <w:tcBorders>
              <w:top w:val="single" w:sz="4" w:space="0" w:color="C0C0C0"/>
              <w:left w:val="single" w:sz="4" w:space="0" w:color="C0C0C0"/>
              <w:bottom w:val="single" w:sz="4" w:space="0" w:color="C0C0C0"/>
              <w:right w:val="single" w:sz="4" w:space="0" w:color="C0C0C0"/>
            </w:tcBorders>
            <w:shd w:val="clear" w:color="auto" w:fill="auto"/>
          </w:tcPr>
          <w:p w14:paraId="071A0AD8" w14:textId="77777777" w:rsidR="00F975F9" w:rsidRPr="009D0202" w:rsidRDefault="00F975F9" w:rsidP="009D0202">
            <w:pPr>
              <w:shd w:val="clear" w:color="auto" w:fill="FFFFFF" w:themeFill="background1"/>
              <w:rPr>
                <w:rFonts w:ascii="Arial" w:hAnsi="Arial" w:cs="Arial"/>
                <w:sz w:val="21"/>
                <w:szCs w:val="21"/>
              </w:rPr>
            </w:pPr>
          </w:p>
        </w:tc>
        <w:tc>
          <w:tcPr>
            <w:tcW w:w="900" w:type="dxa"/>
            <w:tcBorders>
              <w:top w:val="single" w:sz="4" w:space="0" w:color="C0C0C0"/>
              <w:left w:val="single" w:sz="4" w:space="0" w:color="C0C0C0"/>
              <w:bottom w:val="single" w:sz="4" w:space="0" w:color="C0C0C0"/>
              <w:right w:val="single" w:sz="4" w:space="0" w:color="C0C0C0"/>
            </w:tcBorders>
            <w:shd w:val="clear" w:color="auto" w:fill="auto"/>
          </w:tcPr>
          <w:p w14:paraId="0D1EC781" w14:textId="77777777" w:rsidR="00F975F9" w:rsidRPr="009D0202" w:rsidRDefault="00F975F9" w:rsidP="009D0202">
            <w:pPr>
              <w:shd w:val="clear" w:color="auto" w:fill="FFFFFF" w:themeFill="background1"/>
              <w:rPr>
                <w:rFonts w:ascii="Arial" w:hAnsi="Arial" w:cs="Arial"/>
                <w:sz w:val="21"/>
                <w:szCs w:val="21"/>
              </w:rPr>
            </w:pPr>
            <w:r>
              <w:rPr>
                <w:rFonts w:ascii="Arial" w:hAnsi="Arial"/>
                <w:sz w:val="21"/>
              </w:rPr>
              <w:t>2.2.11</w:t>
            </w:r>
          </w:p>
        </w:tc>
        <w:tc>
          <w:tcPr>
            <w:tcW w:w="5941" w:type="dxa"/>
            <w:tcBorders>
              <w:top w:val="single" w:sz="4" w:space="0" w:color="C0C0C0"/>
              <w:left w:val="single" w:sz="4" w:space="0" w:color="C0C0C0"/>
              <w:bottom w:val="single" w:sz="4" w:space="0" w:color="C0C0C0"/>
              <w:right w:val="single" w:sz="4" w:space="0" w:color="C0C0C0"/>
            </w:tcBorders>
            <w:shd w:val="clear" w:color="auto" w:fill="auto"/>
          </w:tcPr>
          <w:p w14:paraId="70D85AD4" w14:textId="7B8288B5" w:rsidR="00F975F9" w:rsidRPr="009D0202" w:rsidRDefault="00F975F9" w:rsidP="009D0202">
            <w:pPr>
              <w:shd w:val="clear" w:color="auto" w:fill="FFFFFF" w:themeFill="background1"/>
              <w:rPr>
                <w:rFonts w:ascii="Arial" w:hAnsi="Arial" w:cs="Arial"/>
                <w:sz w:val="21"/>
                <w:szCs w:val="21"/>
              </w:rPr>
            </w:pPr>
            <w:r>
              <w:rPr>
                <w:rFonts w:ascii="Arial" w:hAnsi="Arial"/>
                <w:sz w:val="21"/>
              </w:rPr>
              <w:t>Proper infragorrian (NIRA) absortzio bidez egindako analisi au</w:t>
            </w:r>
            <w:r w:rsidR="00092F75">
              <w:rPr>
                <w:rFonts w:ascii="Arial" w:hAnsi="Arial"/>
                <w:sz w:val="21"/>
              </w:rPr>
              <w:t>tomatizatua. Parametro bakoitza</w:t>
            </w:r>
          </w:p>
        </w:tc>
        <w:tc>
          <w:tcPr>
            <w:tcW w:w="1080" w:type="dxa"/>
            <w:tcBorders>
              <w:top w:val="single" w:sz="4" w:space="0" w:color="C0C0C0"/>
              <w:left w:val="single" w:sz="4" w:space="0" w:color="C0C0C0"/>
              <w:bottom w:val="single" w:sz="4" w:space="0" w:color="C0C0C0"/>
              <w:right w:val="single" w:sz="4" w:space="0" w:color="C0C0C0"/>
            </w:tcBorders>
            <w:vAlign w:val="center"/>
          </w:tcPr>
          <w:p w14:paraId="37217558" w14:textId="77777777" w:rsidR="00F975F9" w:rsidRPr="009D0202" w:rsidRDefault="00F975F9" w:rsidP="009D0202">
            <w:pPr>
              <w:shd w:val="clear" w:color="auto" w:fill="FFFFFF" w:themeFill="background1"/>
              <w:tabs>
                <w:tab w:val="decimal" w:pos="792"/>
              </w:tabs>
              <w:jc w:val="right"/>
              <w:rPr>
                <w:rFonts w:ascii="Arial" w:hAnsi="Arial" w:cs="Arial"/>
                <w:sz w:val="21"/>
                <w:szCs w:val="21"/>
              </w:rPr>
            </w:pPr>
            <w:r>
              <w:rPr>
                <w:rFonts w:ascii="Arial" w:hAnsi="Arial"/>
                <w:sz w:val="21"/>
              </w:rPr>
              <w:t>20,73</w:t>
            </w:r>
          </w:p>
        </w:tc>
      </w:tr>
      <w:tr w:rsidR="00F975F9" w:rsidRPr="009D0202" w14:paraId="691ADA3B" w14:textId="77777777" w:rsidTr="009149E7">
        <w:tc>
          <w:tcPr>
            <w:tcW w:w="466" w:type="dxa"/>
            <w:tcBorders>
              <w:top w:val="single" w:sz="4" w:space="0" w:color="C0C0C0"/>
              <w:left w:val="single" w:sz="4" w:space="0" w:color="C0C0C0"/>
              <w:bottom w:val="single" w:sz="4" w:space="0" w:color="C0C0C0"/>
              <w:right w:val="single" w:sz="4" w:space="0" w:color="C0C0C0"/>
            </w:tcBorders>
            <w:shd w:val="clear" w:color="auto" w:fill="auto"/>
          </w:tcPr>
          <w:p w14:paraId="1A0CE852" w14:textId="77777777" w:rsidR="00F975F9" w:rsidRPr="009D0202" w:rsidRDefault="00F975F9" w:rsidP="009D0202">
            <w:pPr>
              <w:shd w:val="clear" w:color="auto" w:fill="FFFFFF" w:themeFill="background1"/>
              <w:rPr>
                <w:rFonts w:ascii="Arial" w:hAnsi="Arial" w:cs="Arial"/>
                <w:sz w:val="21"/>
                <w:szCs w:val="21"/>
              </w:rPr>
            </w:pPr>
          </w:p>
        </w:tc>
        <w:tc>
          <w:tcPr>
            <w:tcW w:w="721" w:type="dxa"/>
            <w:tcBorders>
              <w:top w:val="single" w:sz="4" w:space="0" w:color="C0C0C0"/>
              <w:left w:val="single" w:sz="4" w:space="0" w:color="C0C0C0"/>
              <w:bottom w:val="single" w:sz="4" w:space="0" w:color="C0C0C0"/>
              <w:right w:val="single" w:sz="4" w:space="0" w:color="C0C0C0"/>
            </w:tcBorders>
            <w:shd w:val="clear" w:color="auto" w:fill="auto"/>
          </w:tcPr>
          <w:p w14:paraId="7C394E67" w14:textId="77777777" w:rsidR="00F975F9" w:rsidRPr="009D0202" w:rsidRDefault="00F975F9" w:rsidP="009D0202">
            <w:pPr>
              <w:shd w:val="clear" w:color="auto" w:fill="FFFFFF" w:themeFill="background1"/>
              <w:rPr>
                <w:rFonts w:ascii="Arial" w:hAnsi="Arial" w:cs="Arial"/>
                <w:sz w:val="21"/>
                <w:szCs w:val="21"/>
              </w:rPr>
            </w:pPr>
          </w:p>
        </w:tc>
        <w:tc>
          <w:tcPr>
            <w:tcW w:w="900" w:type="dxa"/>
            <w:tcBorders>
              <w:top w:val="single" w:sz="4" w:space="0" w:color="C0C0C0"/>
              <w:left w:val="single" w:sz="4" w:space="0" w:color="C0C0C0"/>
              <w:bottom w:val="single" w:sz="4" w:space="0" w:color="C0C0C0"/>
              <w:right w:val="single" w:sz="4" w:space="0" w:color="C0C0C0"/>
            </w:tcBorders>
            <w:shd w:val="clear" w:color="auto" w:fill="auto"/>
          </w:tcPr>
          <w:p w14:paraId="3D81C399" w14:textId="77777777" w:rsidR="00F975F9" w:rsidRPr="009D0202" w:rsidRDefault="00F975F9" w:rsidP="009D0202">
            <w:pPr>
              <w:shd w:val="clear" w:color="auto" w:fill="FFFFFF" w:themeFill="background1"/>
              <w:rPr>
                <w:rFonts w:ascii="Arial" w:hAnsi="Arial" w:cs="Arial"/>
                <w:sz w:val="21"/>
                <w:szCs w:val="21"/>
              </w:rPr>
            </w:pPr>
            <w:r>
              <w:rPr>
                <w:rFonts w:ascii="Arial" w:hAnsi="Arial"/>
                <w:sz w:val="21"/>
              </w:rPr>
              <w:t>2.2.12</w:t>
            </w:r>
          </w:p>
        </w:tc>
        <w:tc>
          <w:tcPr>
            <w:tcW w:w="5941" w:type="dxa"/>
            <w:tcBorders>
              <w:top w:val="single" w:sz="4" w:space="0" w:color="C0C0C0"/>
              <w:left w:val="single" w:sz="4" w:space="0" w:color="C0C0C0"/>
              <w:bottom w:val="single" w:sz="4" w:space="0" w:color="C0C0C0"/>
              <w:right w:val="single" w:sz="4" w:space="0" w:color="C0C0C0"/>
            </w:tcBorders>
            <w:shd w:val="clear" w:color="auto" w:fill="auto"/>
          </w:tcPr>
          <w:p w14:paraId="363999ED" w14:textId="5CA9DA9C" w:rsidR="00F975F9" w:rsidRPr="009D0202" w:rsidRDefault="00F975F9" w:rsidP="009D0202">
            <w:pPr>
              <w:shd w:val="clear" w:color="auto" w:fill="FFFFFF" w:themeFill="background1"/>
              <w:rPr>
                <w:rFonts w:ascii="Arial" w:hAnsi="Arial" w:cs="Arial"/>
                <w:sz w:val="21"/>
                <w:szCs w:val="21"/>
              </w:rPr>
            </w:pPr>
            <w:r>
              <w:rPr>
                <w:rFonts w:ascii="Arial" w:hAnsi="Arial"/>
                <w:sz w:val="21"/>
              </w:rPr>
              <w:t>Geruza mehean egindako bereizm</w:t>
            </w:r>
            <w:r w:rsidR="00092F75">
              <w:rPr>
                <w:rFonts w:ascii="Arial" w:hAnsi="Arial"/>
                <w:sz w:val="21"/>
              </w:rPr>
              <w:t>en handiko kromatologia (HPTLC)</w:t>
            </w:r>
          </w:p>
        </w:tc>
        <w:tc>
          <w:tcPr>
            <w:tcW w:w="1080" w:type="dxa"/>
            <w:tcBorders>
              <w:top w:val="single" w:sz="4" w:space="0" w:color="C0C0C0"/>
              <w:left w:val="single" w:sz="4" w:space="0" w:color="C0C0C0"/>
              <w:bottom w:val="single" w:sz="4" w:space="0" w:color="C0C0C0"/>
              <w:right w:val="single" w:sz="4" w:space="0" w:color="C0C0C0"/>
            </w:tcBorders>
            <w:vAlign w:val="center"/>
          </w:tcPr>
          <w:p w14:paraId="5AD2EEAA" w14:textId="77777777" w:rsidR="00F975F9" w:rsidRPr="009D0202" w:rsidRDefault="00F975F9" w:rsidP="009D0202">
            <w:pPr>
              <w:shd w:val="clear" w:color="auto" w:fill="FFFFFF" w:themeFill="background1"/>
              <w:tabs>
                <w:tab w:val="decimal" w:pos="792"/>
              </w:tabs>
              <w:jc w:val="right"/>
              <w:rPr>
                <w:rFonts w:ascii="Arial" w:hAnsi="Arial" w:cs="Arial"/>
                <w:sz w:val="21"/>
                <w:szCs w:val="21"/>
              </w:rPr>
            </w:pPr>
            <w:r>
              <w:rPr>
                <w:rFonts w:ascii="Arial" w:hAnsi="Arial"/>
                <w:sz w:val="21"/>
              </w:rPr>
              <w:t>61,58</w:t>
            </w:r>
          </w:p>
        </w:tc>
      </w:tr>
      <w:tr w:rsidR="00F975F9" w:rsidRPr="009D0202" w14:paraId="17B8C17B" w14:textId="77777777" w:rsidTr="009149E7">
        <w:tc>
          <w:tcPr>
            <w:tcW w:w="466" w:type="dxa"/>
            <w:tcBorders>
              <w:top w:val="single" w:sz="4" w:space="0" w:color="C0C0C0"/>
              <w:left w:val="single" w:sz="4" w:space="0" w:color="C0C0C0"/>
              <w:bottom w:val="single" w:sz="4" w:space="0" w:color="C0C0C0"/>
              <w:right w:val="single" w:sz="4" w:space="0" w:color="C0C0C0"/>
            </w:tcBorders>
            <w:shd w:val="clear" w:color="auto" w:fill="auto"/>
          </w:tcPr>
          <w:p w14:paraId="4632E78B" w14:textId="77777777" w:rsidR="00F975F9" w:rsidRPr="009D0202" w:rsidRDefault="00F975F9" w:rsidP="009D0202">
            <w:pPr>
              <w:shd w:val="clear" w:color="auto" w:fill="FFFFFF" w:themeFill="background1"/>
              <w:rPr>
                <w:rFonts w:ascii="Arial" w:hAnsi="Arial" w:cs="Arial"/>
                <w:sz w:val="21"/>
                <w:szCs w:val="21"/>
              </w:rPr>
            </w:pPr>
          </w:p>
        </w:tc>
        <w:tc>
          <w:tcPr>
            <w:tcW w:w="721" w:type="dxa"/>
            <w:tcBorders>
              <w:top w:val="single" w:sz="4" w:space="0" w:color="C0C0C0"/>
              <w:left w:val="single" w:sz="4" w:space="0" w:color="C0C0C0"/>
              <w:bottom w:val="single" w:sz="4" w:space="0" w:color="C0C0C0"/>
              <w:right w:val="single" w:sz="4" w:space="0" w:color="C0C0C0"/>
            </w:tcBorders>
            <w:shd w:val="clear" w:color="auto" w:fill="auto"/>
          </w:tcPr>
          <w:p w14:paraId="29E99EBB" w14:textId="77777777" w:rsidR="00F975F9" w:rsidRPr="009D0202" w:rsidRDefault="00F975F9" w:rsidP="009D0202">
            <w:pPr>
              <w:shd w:val="clear" w:color="auto" w:fill="FFFFFF" w:themeFill="background1"/>
              <w:rPr>
                <w:rFonts w:ascii="Arial" w:hAnsi="Arial" w:cs="Arial"/>
                <w:sz w:val="21"/>
                <w:szCs w:val="21"/>
              </w:rPr>
            </w:pPr>
          </w:p>
        </w:tc>
        <w:tc>
          <w:tcPr>
            <w:tcW w:w="900" w:type="dxa"/>
            <w:tcBorders>
              <w:top w:val="single" w:sz="4" w:space="0" w:color="C0C0C0"/>
              <w:left w:val="single" w:sz="4" w:space="0" w:color="C0C0C0"/>
              <w:bottom w:val="single" w:sz="4" w:space="0" w:color="C0C0C0"/>
              <w:right w:val="single" w:sz="4" w:space="0" w:color="C0C0C0"/>
            </w:tcBorders>
            <w:shd w:val="clear" w:color="auto" w:fill="auto"/>
          </w:tcPr>
          <w:p w14:paraId="027B409B" w14:textId="77777777" w:rsidR="00F975F9" w:rsidRPr="009D0202" w:rsidRDefault="00F975F9" w:rsidP="009D0202">
            <w:pPr>
              <w:shd w:val="clear" w:color="auto" w:fill="FFFFFF" w:themeFill="background1"/>
              <w:rPr>
                <w:rFonts w:ascii="Arial" w:hAnsi="Arial" w:cs="Arial"/>
                <w:sz w:val="21"/>
                <w:szCs w:val="21"/>
              </w:rPr>
            </w:pPr>
            <w:r>
              <w:rPr>
                <w:rFonts w:ascii="Arial" w:hAnsi="Arial"/>
                <w:sz w:val="21"/>
              </w:rPr>
              <w:t>2.2.13</w:t>
            </w:r>
          </w:p>
        </w:tc>
        <w:tc>
          <w:tcPr>
            <w:tcW w:w="5941" w:type="dxa"/>
            <w:tcBorders>
              <w:top w:val="single" w:sz="4" w:space="0" w:color="C0C0C0"/>
              <w:left w:val="single" w:sz="4" w:space="0" w:color="C0C0C0"/>
              <w:bottom w:val="single" w:sz="4" w:space="0" w:color="C0C0C0"/>
              <w:right w:val="single" w:sz="4" w:space="0" w:color="C0C0C0"/>
            </w:tcBorders>
            <w:shd w:val="clear" w:color="auto" w:fill="auto"/>
          </w:tcPr>
          <w:p w14:paraId="4D6A3786" w14:textId="1FBE351B" w:rsidR="00F975F9" w:rsidRPr="009D0202" w:rsidRDefault="00F975F9" w:rsidP="009D0202">
            <w:pPr>
              <w:shd w:val="clear" w:color="auto" w:fill="FFFFFF" w:themeFill="background1"/>
              <w:rPr>
                <w:rFonts w:ascii="Arial" w:hAnsi="Arial" w:cs="Arial"/>
                <w:sz w:val="21"/>
                <w:szCs w:val="21"/>
              </w:rPr>
            </w:pPr>
            <w:r>
              <w:rPr>
                <w:rFonts w:ascii="Arial" w:hAnsi="Arial"/>
                <w:sz w:val="21"/>
              </w:rPr>
              <w:t>Detektagailu arruntareki</w:t>
            </w:r>
            <w:r w:rsidR="00092F75">
              <w:rPr>
                <w:rFonts w:ascii="Arial" w:hAnsi="Arial"/>
                <w:sz w:val="21"/>
              </w:rPr>
              <w:t>n egindako kromatologia likidoa</w:t>
            </w:r>
          </w:p>
        </w:tc>
        <w:tc>
          <w:tcPr>
            <w:tcW w:w="1080" w:type="dxa"/>
            <w:tcBorders>
              <w:top w:val="single" w:sz="4" w:space="0" w:color="C0C0C0"/>
              <w:left w:val="single" w:sz="4" w:space="0" w:color="C0C0C0"/>
              <w:bottom w:val="single" w:sz="4" w:space="0" w:color="C0C0C0"/>
              <w:right w:val="single" w:sz="4" w:space="0" w:color="C0C0C0"/>
            </w:tcBorders>
            <w:vAlign w:val="center"/>
          </w:tcPr>
          <w:p w14:paraId="7EE0F8E1" w14:textId="77777777" w:rsidR="00F975F9" w:rsidRPr="009D0202" w:rsidRDefault="00F975F9" w:rsidP="009D0202">
            <w:pPr>
              <w:shd w:val="clear" w:color="auto" w:fill="FFFFFF" w:themeFill="background1"/>
              <w:tabs>
                <w:tab w:val="decimal" w:pos="792"/>
              </w:tabs>
              <w:jc w:val="right"/>
              <w:rPr>
                <w:rFonts w:ascii="Arial" w:hAnsi="Arial" w:cs="Arial"/>
                <w:sz w:val="21"/>
                <w:szCs w:val="21"/>
              </w:rPr>
            </w:pPr>
            <w:r>
              <w:rPr>
                <w:rFonts w:ascii="Arial" w:hAnsi="Arial"/>
                <w:sz w:val="21"/>
              </w:rPr>
              <w:t>88,01</w:t>
            </w:r>
          </w:p>
        </w:tc>
      </w:tr>
      <w:tr w:rsidR="00F975F9" w:rsidRPr="009D0202" w14:paraId="002FCEDD" w14:textId="77777777" w:rsidTr="009149E7">
        <w:tc>
          <w:tcPr>
            <w:tcW w:w="466" w:type="dxa"/>
            <w:tcBorders>
              <w:top w:val="single" w:sz="4" w:space="0" w:color="C0C0C0"/>
              <w:left w:val="single" w:sz="4" w:space="0" w:color="C0C0C0"/>
              <w:bottom w:val="single" w:sz="4" w:space="0" w:color="C0C0C0"/>
              <w:right w:val="single" w:sz="4" w:space="0" w:color="C0C0C0"/>
            </w:tcBorders>
            <w:shd w:val="clear" w:color="auto" w:fill="auto"/>
          </w:tcPr>
          <w:p w14:paraId="25E35B56" w14:textId="77777777" w:rsidR="00F975F9" w:rsidRPr="009D0202" w:rsidRDefault="00F975F9" w:rsidP="009D0202">
            <w:pPr>
              <w:shd w:val="clear" w:color="auto" w:fill="FFFFFF" w:themeFill="background1"/>
              <w:rPr>
                <w:rFonts w:ascii="Arial" w:hAnsi="Arial" w:cs="Arial"/>
                <w:sz w:val="21"/>
                <w:szCs w:val="21"/>
              </w:rPr>
            </w:pPr>
          </w:p>
        </w:tc>
        <w:tc>
          <w:tcPr>
            <w:tcW w:w="721" w:type="dxa"/>
            <w:tcBorders>
              <w:top w:val="single" w:sz="4" w:space="0" w:color="C0C0C0"/>
              <w:left w:val="single" w:sz="4" w:space="0" w:color="C0C0C0"/>
              <w:bottom w:val="single" w:sz="4" w:space="0" w:color="C0C0C0"/>
              <w:right w:val="single" w:sz="4" w:space="0" w:color="C0C0C0"/>
            </w:tcBorders>
            <w:shd w:val="clear" w:color="auto" w:fill="auto"/>
          </w:tcPr>
          <w:p w14:paraId="1E33A8F1" w14:textId="77777777" w:rsidR="00F975F9" w:rsidRPr="009D0202" w:rsidRDefault="00F975F9" w:rsidP="009D0202">
            <w:pPr>
              <w:shd w:val="clear" w:color="auto" w:fill="FFFFFF" w:themeFill="background1"/>
              <w:rPr>
                <w:rFonts w:ascii="Arial" w:hAnsi="Arial" w:cs="Arial"/>
                <w:sz w:val="21"/>
                <w:szCs w:val="21"/>
              </w:rPr>
            </w:pPr>
          </w:p>
        </w:tc>
        <w:tc>
          <w:tcPr>
            <w:tcW w:w="900" w:type="dxa"/>
            <w:tcBorders>
              <w:top w:val="single" w:sz="4" w:space="0" w:color="C0C0C0"/>
              <w:left w:val="single" w:sz="4" w:space="0" w:color="C0C0C0"/>
              <w:bottom w:val="single" w:sz="4" w:space="0" w:color="C0C0C0"/>
              <w:right w:val="single" w:sz="4" w:space="0" w:color="C0C0C0"/>
            </w:tcBorders>
            <w:shd w:val="clear" w:color="auto" w:fill="auto"/>
          </w:tcPr>
          <w:p w14:paraId="3EE4EFF4" w14:textId="77777777" w:rsidR="00F975F9" w:rsidRPr="009D0202" w:rsidRDefault="00F975F9" w:rsidP="009D0202">
            <w:pPr>
              <w:shd w:val="clear" w:color="auto" w:fill="FFFFFF" w:themeFill="background1"/>
              <w:rPr>
                <w:rFonts w:ascii="Arial" w:hAnsi="Arial" w:cs="Arial"/>
                <w:sz w:val="21"/>
                <w:szCs w:val="21"/>
              </w:rPr>
            </w:pPr>
            <w:r>
              <w:rPr>
                <w:rFonts w:ascii="Arial" w:hAnsi="Arial"/>
                <w:sz w:val="21"/>
              </w:rPr>
              <w:t>2.2.14</w:t>
            </w:r>
          </w:p>
        </w:tc>
        <w:tc>
          <w:tcPr>
            <w:tcW w:w="5941" w:type="dxa"/>
            <w:tcBorders>
              <w:top w:val="single" w:sz="4" w:space="0" w:color="C0C0C0"/>
              <w:left w:val="single" w:sz="4" w:space="0" w:color="C0C0C0"/>
              <w:bottom w:val="single" w:sz="4" w:space="0" w:color="C0C0C0"/>
              <w:right w:val="single" w:sz="4" w:space="0" w:color="C0C0C0"/>
            </w:tcBorders>
            <w:shd w:val="clear" w:color="auto" w:fill="auto"/>
          </w:tcPr>
          <w:p w14:paraId="6FD64BA3" w14:textId="0C845C77" w:rsidR="00F975F9" w:rsidRPr="009D0202" w:rsidRDefault="00F975F9" w:rsidP="009D0202">
            <w:pPr>
              <w:shd w:val="clear" w:color="auto" w:fill="FFFFFF" w:themeFill="background1"/>
              <w:rPr>
                <w:rFonts w:ascii="Arial" w:hAnsi="Arial" w:cs="Arial"/>
                <w:sz w:val="21"/>
                <w:szCs w:val="21"/>
              </w:rPr>
            </w:pPr>
            <w:r>
              <w:rPr>
                <w:rFonts w:ascii="Arial" w:hAnsi="Arial"/>
                <w:sz w:val="21"/>
              </w:rPr>
              <w:t>Diodo-detektagailuarekin</w:t>
            </w:r>
            <w:r w:rsidR="00092F75">
              <w:rPr>
                <w:rFonts w:ascii="Arial" w:hAnsi="Arial"/>
                <w:sz w:val="21"/>
              </w:rPr>
              <w:t xml:space="preserve"> egindako kromatografia likidoa</w:t>
            </w:r>
          </w:p>
        </w:tc>
        <w:tc>
          <w:tcPr>
            <w:tcW w:w="1080" w:type="dxa"/>
            <w:tcBorders>
              <w:top w:val="single" w:sz="4" w:space="0" w:color="C0C0C0"/>
              <w:left w:val="single" w:sz="4" w:space="0" w:color="C0C0C0"/>
              <w:bottom w:val="single" w:sz="4" w:space="0" w:color="C0C0C0"/>
              <w:right w:val="single" w:sz="4" w:space="0" w:color="C0C0C0"/>
            </w:tcBorders>
            <w:vAlign w:val="center"/>
          </w:tcPr>
          <w:p w14:paraId="0B20B0EB" w14:textId="77777777" w:rsidR="00F975F9" w:rsidRPr="009D0202" w:rsidRDefault="00F975F9" w:rsidP="009D0202">
            <w:pPr>
              <w:shd w:val="clear" w:color="auto" w:fill="FFFFFF" w:themeFill="background1"/>
              <w:tabs>
                <w:tab w:val="decimal" w:pos="792"/>
              </w:tabs>
              <w:jc w:val="right"/>
              <w:rPr>
                <w:rFonts w:ascii="Arial" w:hAnsi="Arial" w:cs="Arial"/>
                <w:sz w:val="21"/>
                <w:szCs w:val="21"/>
              </w:rPr>
            </w:pPr>
            <w:r>
              <w:rPr>
                <w:rFonts w:ascii="Arial" w:hAnsi="Arial"/>
                <w:sz w:val="21"/>
              </w:rPr>
              <w:t>138,58</w:t>
            </w:r>
          </w:p>
        </w:tc>
      </w:tr>
      <w:tr w:rsidR="00F975F9" w:rsidRPr="009D0202" w14:paraId="3D50C5A8" w14:textId="77777777" w:rsidTr="009149E7">
        <w:tc>
          <w:tcPr>
            <w:tcW w:w="466" w:type="dxa"/>
            <w:tcBorders>
              <w:top w:val="single" w:sz="4" w:space="0" w:color="C0C0C0"/>
              <w:left w:val="single" w:sz="4" w:space="0" w:color="C0C0C0"/>
              <w:bottom w:val="single" w:sz="4" w:space="0" w:color="C0C0C0"/>
              <w:right w:val="single" w:sz="4" w:space="0" w:color="C0C0C0"/>
            </w:tcBorders>
            <w:shd w:val="clear" w:color="auto" w:fill="auto"/>
          </w:tcPr>
          <w:p w14:paraId="451F9D32" w14:textId="77777777" w:rsidR="00F975F9" w:rsidRPr="009D0202" w:rsidRDefault="00F975F9" w:rsidP="009D0202">
            <w:pPr>
              <w:shd w:val="clear" w:color="auto" w:fill="FFFFFF" w:themeFill="background1"/>
              <w:rPr>
                <w:rFonts w:ascii="Arial" w:hAnsi="Arial" w:cs="Arial"/>
                <w:sz w:val="21"/>
                <w:szCs w:val="21"/>
              </w:rPr>
            </w:pPr>
          </w:p>
        </w:tc>
        <w:tc>
          <w:tcPr>
            <w:tcW w:w="721" w:type="dxa"/>
            <w:tcBorders>
              <w:top w:val="single" w:sz="4" w:space="0" w:color="C0C0C0"/>
              <w:left w:val="single" w:sz="4" w:space="0" w:color="C0C0C0"/>
              <w:bottom w:val="single" w:sz="4" w:space="0" w:color="C0C0C0"/>
              <w:right w:val="single" w:sz="4" w:space="0" w:color="C0C0C0"/>
            </w:tcBorders>
            <w:shd w:val="clear" w:color="auto" w:fill="auto"/>
          </w:tcPr>
          <w:p w14:paraId="68DE67BF" w14:textId="77777777" w:rsidR="00F975F9" w:rsidRPr="009D0202" w:rsidRDefault="00F975F9" w:rsidP="009D0202">
            <w:pPr>
              <w:shd w:val="clear" w:color="auto" w:fill="FFFFFF" w:themeFill="background1"/>
              <w:rPr>
                <w:rFonts w:ascii="Arial" w:hAnsi="Arial" w:cs="Arial"/>
                <w:sz w:val="21"/>
                <w:szCs w:val="21"/>
              </w:rPr>
            </w:pPr>
          </w:p>
        </w:tc>
        <w:tc>
          <w:tcPr>
            <w:tcW w:w="900" w:type="dxa"/>
            <w:tcBorders>
              <w:top w:val="single" w:sz="4" w:space="0" w:color="C0C0C0"/>
              <w:left w:val="single" w:sz="4" w:space="0" w:color="C0C0C0"/>
              <w:bottom w:val="single" w:sz="4" w:space="0" w:color="C0C0C0"/>
              <w:right w:val="single" w:sz="4" w:space="0" w:color="C0C0C0"/>
            </w:tcBorders>
            <w:shd w:val="clear" w:color="auto" w:fill="auto"/>
          </w:tcPr>
          <w:p w14:paraId="373EF7C8" w14:textId="77777777" w:rsidR="00F975F9" w:rsidRPr="009D0202" w:rsidRDefault="00F975F9" w:rsidP="009D0202">
            <w:pPr>
              <w:shd w:val="clear" w:color="auto" w:fill="FFFFFF" w:themeFill="background1"/>
              <w:rPr>
                <w:rFonts w:ascii="Arial" w:hAnsi="Arial" w:cs="Arial"/>
                <w:sz w:val="21"/>
                <w:szCs w:val="21"/>
              </w:rPr>
            </w:pPr>
            <w:r>
              <w:rPr>
                <w:rFonts w:ascii="Arial" w:hAnsi="Arial"/>
                <w:sz w:val="21"/>
              </w:rPr>
              <w:t>2.2.15</w:t>
            </w:r>
          </w:p>
        </w:tc>
        <w:tc>
          <w:tcPr>
            <w:tcW w:w="5941" w:type="dxa"/>
            <w:tcBorders>
              <w:top w:val="single" w:sz="4" w:space="0" w:color="C0C0C0"/>
              <w:left w:val="single" w:sz="4" w:space="0" w:color="C0C0C0"/>
              <w:bottom w:val="single" w:sz="4" w:space="0" w:color="C0C0C0"/>
              <w:right w:val="single" w:sz="4" w:space="0" w:color="C0C0C0"/>
            </w:tcBorders>
            <w:shd w:val="clear" w:color="auto" w:fill="auto"/>
          </w:tcPr>
          <w:p w14:paraId="05B494FE" w14:textId="032F7F15" w:rsidR="00F975F9" w:rsidRPr="009D0202" w:rsidRDefault="00092F75" w:rsidP="009D0202">
            <w:pPr>
              <w:shd w:val="clear" w:color="auto" w:fill="FFFFFF" w:themeFill="background1"/>
              <w:rPr>
                <w:rFonts w:ascii="Arial" w:hAnsi="Arial" w:cs="Arial"/>
                <w:sz w:val="21"/>
                <w:szCs w:val="21"/>
              </w:rPr>
            </w:pPr>
            <w:r>
              <w:rPr>
                <w:rFonts w:ascii="Arial" w:hAnsi="Arial"/>
                <w:sz w:val="21"/>
              </w:rPr>
              <w:t>Kromatografia ionikoa</w:t>
            </w:r>
          </w:p>
        </w:tc>
        <w:tc>
          <w:tcPr>
            <w:tcW w:w="1080" w:type="dxa"/>
            <w:tcBorders>
              <w:top w:val="single" w:sz="4" w:space="0" w:color="C0C0C0"/>
              <w:left w:val="single" w:sz="4" w:space="0" w:color="C0C0C0"/>
              <w:bottom w:val="single" w:sz="4" w:space="0" w:color="C0C0C0"/>
              <w:right w:val="single" w:sz="4" w:space="0" w:color="C0C0C0"/>
            </w:tcBorders>
            <w:vAlign w:val="center"/>
          </w:tcPr>
          <w:p w14:paraId="7BC485DF" w14:textId="77777777" w:rsidR="00F975F9" w:rsidRPr="009D0202" w:rsidRDefault="00F975F9" w:rsidP="009D0202">
            <w:pPr>
              <w:shd w:val="clear" w:color="auto" w:fill="FFFFFF" w:themeFill="background1"/>
              <w:tabs>
                <w:tab w:val="decimal" w:pos="792"/>
              </w:tabs>
              <w:jc w:val="right"/>
              <w:rPr>
                <w:rFonts w:ascii="Arial" w:hAnsi="Arial" w:cs="Arial"/>
                <w:sz w:val="21"/>
                <w:szCs w:val="21"/>
              </w:rPr>
            </w:pPr>
            <w:r>
              <w:rPr>
                <w:rFonts w:ascii="Arial" w:hAnsi="Arial"/>
                <w:sz w:val="21"/>
              </w:rPr>
              <w:t>51,66</w:t>
            </w:r>
          </w:p>
        </w:tc>
      </w:tr>
      <w:tr w:rsidR="00F975F9" w:rsidRPr="009D0202" w14:paraId="3AD1EFFC" w14:textId="77777777" w:rsidTr="009149E7">
        <w:tc>
          <w:tcPr>
            <w:tcW w:w="466" w:type="dxa"/>
            <w:tcBorders>
              <w:top w:val="single" w:sz="4" w:space="0" w:color="C0C0C0"/>
              <w:left w:val="single" w:sz="4" w:space="0" w:color="C0C0C0"/>
              <w:bottom w:val="single" w:sz="4" w:space="0" w:color="C0C0C0"/>
              <w:right w:val="single" w:sz="4" w:space="0" w:color="C0C0C0"/>
            </w:tcBorders>
            <w:shd w:val="clear" w:color="auto" w:fill="auto"/>
          </w:tcPr>
          <w:p w14:paraId="5EBB8B6E" w14:textId="77777777" w:rsidR="00F975F9" w:rsidRPr="009D0202" w:rsidRDefault="00F975F9" w:rsidP="009D0202">
            <w:pPr>
              <w:shd w:val="clear" w:color="auto" w:fill="FFFFFF" w:themeFill="background1"/>
              <w:rPr>
                <w:rFonts w:ascii="Arial" w:hAnsi="Arial" w:cs="Arial"/>
                <w:sz w:val="21"/>
                <w:szCs w:val="21"/>
              </w:rPr>
            </w:pPr>
          </w:p>
        </w:tc>
        <w:tc>
          <w:tcPr>
            <w:tcW w:w="721" w:type="dxa"/>
            <w:tcBorders>
              <w:top w:val="single" w:sz="4" w:space="0" w:color="C0C0C0"/>
              <w:left w:val="single" w:sz="4" w:space="0" w:color="C0C0C0"/>
              <w:bottom w:val="single" w:sz="4" w:space="0" w:color="C0C0C0"/>
              <w:right w:val="single" w:sz="4" w:space="0" w:color="C0C0C0"/>
            </w:tcBorders>
            <w:shd w:val="clear" w:color="auto" w:fill="auto"/>
          </w:tcPr>
          <w:p w14:paraId="5BE0ED26" w14:textId="77777777" w:rsidR="00F975F9" w:rsidRPr="009D0202" w:rsidRDefault="00F975F9" w:rsidP="009D0202">
            <w:pPr>
              <w:shd w:val="clear" w:color="auto" w:fill="FFFFFF" w:themeFill="background1"/>
              <w:rPr>
                <w:rFonts w:ascii="Arial" w:hAnsi="Arial" w:cs="Arial"/>
                <w:sz w:val="21"/>
                <w:szCs w:val="21"/>
              </w:rPr>
            </w:pPr>
          </w:p>
        </w:tc>
        <w:tc>
          <w:tcPr>
            <w:tcW w:w="900" w:type="dxa"/>
            <w:tcBorders>
              <w:top w:val="single" w:sz="4" w:space="0" w:color="C0C0C0"/>
              <w:left w:val="single" w:sz="4" w:space="0" w:color="C0C0C0"/>
              <w:bottom w:val="single" w:sz="4" w:space="0" w:color="C0C0C0"/>
              <w:right w:val="single" w:sz="4" w:space="0" w:color="C0C0C0"/>
            </w:tcBorders>
            <w:shd w:val="clear" w:color="auto" w:fill="auto"/>
          </w:tcPr>
          <w:p w14:paraId="5EF6C41D" w14:textId="77777777" w:rsidR="00F975F9" w:rsidRPr="009D0202" w:rsidRDefault="00F975F9" w:rsidP="009D0202">
            <w:pPr>
              <w:shd w:val="clear" w:color="auto" w:fill="FFFFFF" w:themeFill="background1"/>
              <w:rPr>
                <w:rFonts w:ascii="Arial" w:hAnsi="Arial" w:cs="Arial"/>
                <w:sz w:val="21"/>
                <w:szCs w:val="21"/>
              </w:rPr>
            </w:pPr>
            <w:r>
              <w:rPr>
                <w:rFonts w:ascii="Arial" w:hAnsi="Arial"/>
                <w:sz w:val="21"/>
              </w:rPr>
              <w:t>2.2.16</w:t>
            </w:r>
          </w:p>
        </w:tc>
        <w:tc>
          <w:tcPr>
            <w:tcW w:w="5941" w:type="dxa"/>
            <w:tcBorders>
              <w:top w:val="single" w:sz="4" w:space="0" w:color="C0C0C0"/>
              <w:left w:val="single" w:sz="4" w:space="0" w:color="C0C0C0"/>
              <w:bottom w:val="single" w:sz="4" w:space="0" w:color="C0C0C0"/>
              <w:right w:val="single" w:sz="4" w:space="0" w:color="C0C0C0"/>
            </w:tcBorders>
            <w:shd w:val="clear" w:color="auto" w:fill="auto"/>
          </w:tcPr>
          <w:p w14:paraId="3BCE694C" w14:textId="19F8E614" w:rsidR="00F975F9" w:rsidRPr="009D0202" w:rsidRDefault="00F975F9" w:rsidP="009D0202">
            <w:pPr>
              <w:shd w:val="clear" w:color="auto" w:fill="FFFFFF" w:themeFill="background1"/>
              <w:rPr>
                <w:rFonts w:ascii="Arial" w:hAnsi="Arial" w:cs="Arial"/>
                <w:sz w:val="21"/>
                <w:szCs w:val="21"/>
              </w:rPr>
            </w:pPr>
            <w:r>
              <w:rPr>
                <w:rFonts w:ascii="Arial" w:hAnsi="Arial"/>
                <w:sz w:val="21"/>
              </w:rPr>
              <w:t>In</w:t>
            </w:r>
            <w:r w:rsidR="00092F75">
              <w:rPr>
                <w:rFonts w:ascii="Arial" w:hAnsi="Arial"/>
                <w:sz w:val="21"/>
              </w:rPr>
              <w:t>fragorriaren espektrofotometria</w:t>
            </w:r>
          </w:p>
        </w:tc>
        <w:tc>
          <w:tcPr>
            <w:tcW w:w="1080" w:type="dxa"/>
            <w:tcBorders>
              <w:top w:val="single" w:sz="4" w:space="0" w:color="C0C0C0"/>
              <w:left w:val="single" w:sz="4" w:space="0" w:color="C0C0C0"/>
              <w:bottom w:val="single" w:sz="4" w:space="0" w:color="C0C0C0"/>
              <w:right w:val="single" w:sz="4" w:space="0" w:color="C0C0C0"/>
            </w:tcBorders>
            <w:vAlign w:val="center"/>
          </w:tcPr>
          <w:p w14:paraId="78AA5D80" w14:textId="77777777" w:rsidR="00F975F9" w:rsidRPr="009D0202" w:rsidRDefault="00F975F9" w:rsidP="009D0202">
            <w:pPr>
              <w:shd w:val="clear" w:color="auto" w:fill="FFFFFF" w:themeFill="background1"/>
              <w:tabs>
                <w:tab w:val="decimal" w:pos="792"/>
              </w:tabs>
              <w:jc w:val="right"/>
              <w:rPr>
                <w:rFonts w:ascii="Arial" w:hAnsi="Arial" w:cs="Arial"/>
                <w:sz w:val="21"/>
                <w:szCs w:val="21"/>
              </w:rPr>
            </w:pPr>
            <w:r>
              <w:rPr>
                <w:rFonts w:ascii="Arial" w:hAnsi="Arial"/>
                <w:sz w:val="21"/>
              </w:rPr>
              <w:t>41,37</w:t>
            </w:r>
          </w:p>
        </w:tc>
      </w:tr>
      <w:tr w:rsidR="00F975F9" w:rsidRPr="009D0202" w14:paraId="0D0792CF" w14:textId="77777777" w:rsidTr="009149E7">
        <w:tc>
          <w:tcPr>
            <w:tcW w:w="466" w:type="dxa"/>
            <w:tcBorders>
              <w:top w:val="single" w:sz="4" w:space="0" w:color="C0C0C0"/>
              <w:left w:val="single" w:sz="4" w:space="0" w:color="C0C0C0"/>
              <w:bottom w:val="single" w:sz="4" w:space="0" w:color="C0C0C0"/>
              <w:right w:val="single" w:sz="4" w:space="0" w:color="C0C0C0"/>
            </w:tcBorders>
            <w:shd w:val="clear" w:color="auto" w:fill="auto"/>
          </w:tcPr>
          <w:p w14:paraId="22F07363" w14:textId="77777777" w:rsidR="00F975F9" w:rsidRPr="009D0202" w:rsidRDefault="00F975F9" w:rsidP="009D0202">
            <w:pPr>
              <w:shd w:val="clear" w:color="auto" w:fill="FFFFFF" w:themeFill="background1"/>
              <w:rPr>
                <w:rFonts w:ascii="Arial" w:hAnsi="Arial" w:cs="Arial"/>
                <w:sz w:val="21"/>
                <w:szCs w:val="21"/>
              </w:rPr>
            </w:pPr>
          </w:p>
        </w:tc>
        <w:tc>
          <w:tcPr>
            <w:tcW w:w="721" w:type="dxa"/>
            <w:tcBorders>
              <w:top w:val="single" w:sz="4" w:space="0" w:color="C0C0C0"/>
              <w:left w:val="single" w:sz="4" w:space="0" w:color="C0C0C0"/>
              <w:bottom w:val="single" w:sz="4" w:space="0" w:color="C0C0C0"/>
              <w:right w:val="single" w:sz="4" w:space="0" w:color="C0C0C0"/>
            </w:tcBorders>
            <w:shd w:val="clear" w:color="auto" w:fill="auto"/>
          </w:tcPr>
          <w:p w14:paraId="7D875276" w14:textId="77777777" w:rsidR="00F975F9" w:rsidRPr="009D0202" w:rsidRDefault="00F975F9" w:rsidP="009D0202">
            <w:pPr>
              <w:shd w:val="clear" w:color="auto" w:fill="FFFFFF" w:themeFill="background1"/>
              <w:rPr>
                <w:rFonts w:ascii="Arial" w:hAnsi="Arial" w:cs="Arial"/>
                <w:sz w:val="21"/>
                <w:szCs w:val="21"/>
              </w:rPr>
            </w:pPr>
          </w:p>
        </w:tc>
        <w:tc>
          <w:tcPr>
            <w:tcW w:w="900" w:type="dxa"/>
            <w:tcBorders>
              <w:top w:val="single" w:sz="4" w:space="0" w:color="C0C0C0"/>
              <w:left w:val="single" w:sz="4" w:space="0" w:color="C0C0C0"/>
              <w:bottom w:val="single" w:sz="4" w:space="0" w:color="C0C0C0"/>
              <w:right w:val="single" w:sz="4" w:space="0" w:color="C0C0C0"/>
            </w:tcBorders>
            <w:shd w:val="clear" w:color="auto" w:fill="auto"/>
          </w:tcPr>
          <w:p w14:paraId="4B736D3B" w14:textId="77777777" w:rsidR="00F975F9" w:rsidRPr="009D0202" w:rsidRDefault="00F975F9" w:rsidP="009D0202">
            <w:pPr>
              <w:shd w:val="clear" w:color="auto" w:fill="FFFFFF" w:themeFill="background1"/>
              <w:rPr>
                <w:rFonts w:ascii="Arial" w:hAnsi="Arial" w:cs="Arial"/>
                <w:sz w:val="21"/>
                <w:szCs w:val="21"/>
              </w:rPr>
            </w:pPr>
            <w:r>
              <w:rPr>
                <w:rFonts w:ascii="Arial" w:hAnsi="Arial"/>
                <w:sz w:val="21"/>
              </w:rPr>
              <w:t>2.2.17</w:t>
            </w:r>
          </w:p>
        </w:tc>
        <w:tc>
          <w:tcPr>
            <w:tcW w:w="5941" w:type="dxa"/>
            <w:tcBorders>
              <w:top w:val="single" w:sz="4" w:space="0" w:color="C0C0C0"/>
              <w:left w:val="single" w:sz="4" w:space="0" w:color="C0C0C0"/>
              <w:bottom w:val="single" w:sz="4" w:space="0" w:color="C0C0C0"/>
              <w:right w:val="single" w:sz="4" w:space="0" w:color="C0C0C0"/>
            </w:tcBorders>
            <w:shd w:val="clear" w:color="auto" w:fill="auto"/>
          </w:tcPr>
          <w:p w14:paraId="26324DB9" w14:textId="3E4E6649" w:rsidR="00F975F9" w:rsidRPr="009D0202" w:rsidRDefault="00092F75" w:rsidP="009D0202">
            <w:pPr>
              <w:shd w:val="clear" w:color="auto" w:fill="FFFFFF" w:themeFill="background1"/>
              <w:rPr>
                <w:rFonts w:ascii="Arial" w:hAnsi="Arial" w:cs="Arial"/>
                <w:sz w:val="21"/>
                <w:szCs w:val="21"/>
              </w:rPr>
            </w:pPr>
            <w:r>
              <w:rPr>
                <w:rFonts w:ascii="Arial" w:hAnsi="Arial"/>
                <w:sz w:val="21"/>
              </w:rPr>
              <w:t>ICP-Masak</w:t>
            </w:r>
          </w:p>
        </w:tc>
        <w:tc>
          <w:tcPr>
            <w:tcW w:w="1080" w:type="dxa"/>
            <w:tcBorders>
              <w:top w:val="single" w:sz="4" w:space="0" w:color="C0C0C0"/>
              <w:left w:val="single" w:sz="4" w:space="0" w:color="C0C0C0"/>
              <w:bottom w:val="single" w:sz="4" w:space="0" w:color="C0C0C0"/>
              <w:right w:val="single" w:sz="4" w:space="0" w:color="C0C0C0"/>
            </w:tcBorders>
            <w:vAlign w:val="center"/>
          </w:tcPr>
          <w:p w14:paraId="72DC6B26" w14:textId="77777777" w:rsidR="00F975F9" w:rsidRPr="009D0202" w:rsidRDefault="00F975F9" w:rsidP="009D0202">
            <w:pPr>
              <w:shd w:val="clear" w:color="auto" w:fill="FFFFFF" w:themeFill="background1"/>
              <w:tabs>
                <w:tab w:val="decimal" w:pos="792"/>
              </w:tabs>
              <w:jc w:val="right"/>
              <w:rPr>
                <w:rFonts w:ascii="Arial" w:hAnsi="Arial" w:cs="Arial"/>
                <w:sz w:val="21"/>
                <w:szCs w:val="21"/>
              </w:rPr>
            </w:pPr>
            <w:r>
              <w:rPr>
                <w:rFonts w:ascii="Arial" w:hAnsi="Arial"/>
                <w:sz w:val="21"/>
              </w:rPr>
              <w:t>79,06</w:t>
            </w:r>
          </w:p>
        </w:tc>
      </w:tr>
      <w:tr w:rsidR="00F975F9" w:rsidRPr="009D0202" w14:paraId="427FC021" w14:textId="77777777" w:rsidTr="009149E7">
        <w:tc>
          <w:tcPr>
            <w:tcW w:w="466" w:type="dxa"/>
            <w:tcBorders>
              <w:top w:val="single" w:sz="4" w:space="0" w:color="C0C0C0"/>
              <w:left w:val="single" w:sz="4" w:space="0" w:color="C0C0C0"/>
              <w:bottom w:val="single" w:sz="4" w:space="0" w:color="C0C0C0"/>
              <w:right w:val="single" w:sz="4" w:space="0" w:color="C0C0C0"/>
            </w:tcBorders>
            <w:shd w:val="clear" w:color="auto" w:fill="auto"/>
          </w:tcPr>
          <w:p w14:paraId="7697C85E" w14:textId="77777777" w:rsidR="00F975F9" w:rsidRPr="009D0202" w:rsidRDefault="00F975F9" w:rsidP="009D0202">
            <w:pPr>
              <w:shd w:val="clear" w:color="auto" w:fill="FFFFFF" w:themeFill="background1"/>
              <w:spacing w:before="40"/>
              <w:rPr>
                <w:rFonts w:ascii="Arial" w:hAnsi="Arial" w:cs="Arial"/>
                <w:sz w:val="21"/>
                <w:szCs w:val="21"/>
              </w:rPr>
            </w:pPr>
            <w:r>
              <w:rPr>
                <w:rFonts w:ascii="Arial" w:hAnsi="Arial"/>
                <w:sz w:val="21"/>
              </w:rPr>
              <w:t>3.</w:t>
            </w:r>
          </w:p>
        </w:tc>
        <w:tc>
          <w:tcPr>
            <w:tcW w:w="7562" w:type="dxa"/>
            <w:gridSpan w:val="3"/>
            <w:tcBorders>
              <w:top w:val="single" w:sz="4" w:space="0" w:color="C0C0C0"/>
              <w:left w:val="single" w:sz="4" w:space="0" w:color="C0C0C0"/>
              <w:bottom w:val="single" w:sz="4" w:space="0" w:color="C0C0C0"/>
              <w:right w:val="single" w:sz="4" w:space="0" w:color="C0C0C0"/>
            </w:tcBorders>
            <w:shd w:val="clear" w:color="auto" w:fill="auto"/>
          </w:tcPr>
          <w:p w14:paraId="37EEAEB1" w14:textId="776BE7F1" w:rsidR="00F975F9" w:rsidRPr="009D0202" w:rsidRDefault="00F975F9" w:rsidP="009D0202">
            <w:pPr>
              <w:shd w:val="clear" w:color="auto" w:fill="FFFFFF" w:themeFill="background1"/>
              <w:spacing w:before="40"/>
              <w:rPr>
                <w:rFonts w:ascii="Arial" w:hAnsi="Arial" w:cs="Arial"/>
                <w:sz w:val="21"/>
                <w:szCs w:val="21"/>
              </w:rPr>
            </w:pPr>
            <w:r>
              <w:rPr>
                <w:rFonts w:ascii="Arial" w:hAnsi="Arial"/>
                <w:sz w:val="21"/>
              </w:rPr>
              <w:t>Analisi multzoak. Urak</w:t>
            </w:r>
            <w:r w:rsidR="003A4F26">
              <w:rPr>
                <w:rFonts w:ascii="Arial" w:hAnsi="Arial"/>
                <w:sz w:val="21"/>
              </w:rPr>
              <w:t>:</w:t>
            </w:r>
          </w:p>
        </w:tc>
        <w:tc>
          <w:tcPr>
            <w:tcW w:w="1080" w:type="dxa"/>
            <w:tcBorders>
              <w:top w:val="single" w:sz="4" w:space="0" w:color="C0C0C0"/>
              <w:left w:val="single" w:sz="4" w:space="0" w:color="C0C0C0"/>
              <w:bottom w:val="single" w:sz="4" w:space="0" w:color="C0C0C0"/>
              <w:right w:val="single" w:sz="4" w:space="0" w:color="C0C0C0"/>
            </w:tcBorders>
          </w:tcPr>
          <w:p w14:paraId="5AB08F8B" w14:textId="77777777" w:rsidR="00F975F9" w:rsidRPr="009D0202" w:rsidRDefault="00F975F9" w:rsidP="009D0202">
            <w:pPr>
              <w:shd w:val="clear" w:color="auto" w:fill="FFFFFF" w:themeFill="background1"/>
              <w:tabs>
                <w:tab w:val="decimal" w:pos="792"/>
              </w:tabs>
              <w:jc w:val="right"/>
              <w:rPr>
                <w:rFonts w:ascii="Arial" w:hAnsi="Arial" w:cs="Arial"/>
                <w:sz w:val="21"/>
                <w:szCs w:val="21"/>
              </w:rPr>
            </w:pPr>
          </w:p>
        </w:tc>
      </w:tr>
      <w:tr w:rsidR="00F975F9" w:rsidRPr="009D0202" w14:paraId="62A0E42B" w14:textId="77777777" w:rsidTr="009149E7">
        <w:tc>
          <w:tcPr>
            <w:tcW w:w="466" w:type="dxa"/>
            <w:tcBorders>
              <w:top w:val="single" w:sz="4" w:space="0" w:color="C0C0C0"/>
              <w:left w:val="single" w:sz="4" w:space="0" w:color="C0C0C0"/>
              <w:bottom w:val="single" w:sz="4" w:space="0" w:color="C0C0C0"/>
              <w:right w:val="single" w:sz="4" w:space="0" w:color="C0C0C0"/>
            </w:tcBorders>
            <w:shd w:val="clear" w:color="auto" w:fill="auto"/>
          </w:tcPr>
          <w:p w14:paraId="39FA9CC3" w14:textId="77777777" w:rsidR="00F975F9" w:rsidRPr="009D0202" w:rsidRDefault="00F975F9" w:rsidP="009D0202">
            <w:pPr>
              <w:shd w:val="clear" w:color="auto" w:fill="FFFFFF" w:themeFill="background1"/>
              <w:spacing w:before="40"/>
              <w:rPr>
                <w:rFonts w:ascii="Arial" w:hAnsi="Arial" w:cs="Arial"/>
                <w:sz w:val="21"/>
                <w:szCs w:val="21"/>
              </w:rPr>
            </w:pPr>
          </w:p>
        </w:tc>
        <w:tc>
          <w:tcPr>
            <w:tcW w:w="721" w:type="dxa"/>
            <w:tcBorders>
              <w:top w:val="single" w:sz="4" w:space="0" w:color="C0C0C0"/>
              <w:left w:val="single" w:sz="4" w:space="0" w:color="C0C0C0"/>
              <w:bottom w:val="single" w:sz="4" w:space="0" w:color="C0C0C0"/>
              <w:right w:val="single" w:sz="4" w:space="0" w:color="C0C0C0"/>
            </w:tcBorders>
            <w:shd w:val="clear" w:color="auto" w:fill="auto"/>
          </w:tcPr>
          <w:p w14:paraId="5E5CB875" w14:textId="77777777" w:rsidR="00F975F9" w:rsidRPr="009D0202" w:rsidRDefault="00F975F9" w:rsidP="009D0202">
            <w:pPr>
              <w:shd w:val="clear" w:color="auto" w:fill="FFFFFF" w:themeFill="background1"/>
              <w:spacing w:before="40"/>
              <w:rPr>
                <w:rFonts w:ascii="Arial" w:hAnsi="Arial" w:cs="Arial"/>
                <w:sz w:val="21"/>
                <w:szCs w:val="21"/>
              </w:rPr>
            </w:pPr>
            <w:r>
              <w:rPr>
                <w:rFonts w:ascii="Arial" w:hAnsi="Arial"/>
                <w:sz w:val="21"/>
              </w:rPr>
              <w:t>3.1.</w:t>
            </w:r>
          </w:p>
        </w:tc>
        <w:tc>
          <w:tcPr>
            <w:tcW w:w="6841" w:type="dxa"/>
            <w:gridSpan w:val="2"/>
            <w:tcBorders>
              <w:top w:val="single" w:sz="4" w:space="0" w:color="C0C0C0"/>
              <w:left w:val="single" w:sz="4" w:space="0" w:color="C0C0C0"/>
              <w:bottom w:val="single" w:sz="4" w:space="0" w:color="C0C0C0"/>
              <w:right w:val="single" w:sz="4" w:space="0" w:color="C0C0C0"/>
            </w:tcBorders>
            <w:shd w:val="clear" w:color="auto" w:fill="auto"/>
          </w:tcPr>
          <w:p w14:paraId="261D559E" w14:textId="3EAF63A1" w:rsidR="00F975F9" w:rsidRPr="009D0202" w:rsidRDefault="00F975F9" w:rsidP="009D0202">
            <w:pPr>
              <w:shd w:val="clear" w:color="auto" w:fill="FFFFFF" w:themeFill="background1"/>
              <w:spacing w:before="40"/>
              <w:rPr>
                <w:rFonts w:ascii="Arial" w:hAnsi="Arial" w:cs="Arial"/>
                <w:sz w:val="21"/>
                <w:szCs w:val="21"/>
              </w:rPr>
            </w:pPr>
            <w:r>
              <w:rPr>
                <w:rFonts w:ascii="Arial" w:hAnsi="Arial"/>
                <w:sz w:val="21"/>
              </w:rPr>
              <w:t>Uraren analisi fisiko-kimiko eta bakteriologiko osoa, salbu eta pestizidak, erradioaktibitatea, hid</w:t>
            </w:r>
            <w:r w:rsidR="00092F75">
              <w:rPr>
                <w:rFonts w:ascii="Arial" w:hAnsi="Arial"/>
                <w:sz w:val="21"/>
              </w:rPr>
              <w:t>rokarburoak eta trihalometanoak</w:t>
            </w:r>
          </w:p>
        </w:tc>
        <w:tc>
          <w:tcPr>
            <w:tcW w:w="1080" w:type="dxa"/>
            <w:tcBorders>
              <w:top w:val="single" w:sz="4" w:space="0" w:color="C0C0C0"/>
              <w:left w:val="single" w:sz="4" w:space="0" w:color="C0C0C0"/>
              <w:bottom w:val="single" w:sz="4" w:space="0" w:color="C0C0C0"/>
              <w:right w:val="single" w:sz="4" w:space="0" w:color="C0C0C0"/>
            </w:tcBorders>
            <w:vAlign w:val="center"/>
          </w:tcPr>
          <w:p w14:paraId="4E6A6491" w14:textId="77777777" w:rsidR="00F975F9" w:rsidRPr="009D0202" w:rsidRDefault="00F975F9" w:rsidP="009D0202">
            <w:pPr>
              <w:shd w:val="clear" w:color="auto" w:fill="FFFFFF" w:themeFill="background1"/>
              <w:tabs>
                <w:tab w:val="decimal" w:pos="792"/>
              </w:tabs>
              <w:jc w:val="right"/>
              <w:rPr>
                <w:rFonts w:ascii="Arial" w:hAnsi="Arial" w:cs="Arial"/>
                <w:sz w:val="21"/>
                <w:szCs w:val="21"/>
              </w:rPr>
            </w:pPr>
            <w:r>
              <w:rPr>
                <w:rFonts w:ascii="Arial" w:hAnsi="Arial"/>
                <w:sz w:val="21"/>
              </w:rPr>
              <w:t>548,94</w:t>
            </w:r>
          </w:p>
        </w:tc>
      </w:tr>
      <w:tr w:rsidR="00F975F9" w:rsidRPr="009D0202" w14:paraId="7DA0FEA1" w14:textId="77777777" w:rsidTr="009149E7">
        <w:tc>
          <w:tcPr>
            <w:tcW w:w="466" w:type="dxa"/>
            <w:tcBorders>
              <w:top w:val="single" w:sz="4" w:space="0" w:color="C0C0C0"/>
              <w:left w:val="single" w:sz="4" w:space="0" w:color="C0C0C0"/>
              <w:bottom w:val="single" w:sz="4" w:space="0" w:color="C0C0C0"/>
              <w:right w:val="single" w:sz="4" w:space="0" w:color="C0C0C0"/>
            </w:tcBorders>
            <w:shd w:val="clear" w:color="auto" w:fill="auto"/>
          </w:tcPr>
          <w:p w14:paraId="515E2920" w14:textId="77777777" w:rsidR="00F975F9" w:rsidRPr="009D0202" w:rsidRDefault="00F975F9" w:rsidP="009D0202">
            <w:pPr>
              <w:shd w:val="clear" w:color="auto" w:fill="FFFFFF" w:themeFill="background1"/>
              <w:spacing w:before="40"/>
              <w:rPr>
                <w:rFonts w:ascii="Arial" w:hAnsi="Arial" w:cs="Arial"/>
                <w:sz w:val="21"/>
                <w:szCs w:val="21"/>
              </w:rPr>
            </w:pPr>
          </w:p>
        </w:tc>
        <w:tc>
          <w:tcPr>
            <w:tcW w:w="721" w:type="dxa"/>
            <w:tcBorders>
              <w:top w:val="single" w:sz="4" w:space="0" w:color="C0C0C0"/>
              <w:left w:val="single" w:sz="4" w:space="0" w:color="C0C0C0"/>
              <w:bottom w:val="single" w:sz="4" w:space="0" w:color="C0C0C0"/>
              <w:right w:val="single" w:sz="4" w:space="0" w:color="C0C0C0"/>
            </w:tcBorders>
            <w:shd w:val="clear" w:color="auto" w:fill="auto"/>
          </w:tcPr>
          <w:p w14:paraId="245C92DC" w14:textId="77777777" w:rsidR="00F975F9" w:rsidRPr="009D0202" w:rsidRDefault="00F975F9" w:rsidP="009D0202">
            <w:pPr>
              <w:shd w:val="clear" w:color="auto" w:fill="FFFFFF" w:themeFill="background1"/>
              <w:spacing w:before="40"/>
              <w:rPr>
                <w:rFonts w:ascii="Arial" w:hAnsi="Arial" w:cs="Arial"/>
                <w:sz w:val="21"/>
                <w:szCs w:val="21"/>
              </w:rPr>
            </w:pPr>
            <w:r>
              <w:rPr>
                <w:rFonts w:ascii="Arial" w:hAnsi="Arial"/>
                <w:sz w:val="21"/>
              </w:rPr>
              <w:t>3.2.</w:t>
            </w:r>
          </w:p>
        </w:tc>
        <w:tc>
          <w:tcPr>
            <w:tcW w:w="6841" w:type="dxa"/>
            <w:gridSpan w:val="2"/>
            <w:tcBorders>
              <w:top w:val="single" w:sz="4" w:space="0" w:color="C0C0C0"/>
              <w:left w:val="single" w:sz="4" w:space="0" w:color="C0C0C0"/>
              <w:bottom w:val="single" w:sz="4" w:space="0" w:color="C0C0C0"/>
              <w:right w:val="single" w:sz="4" w:space="0" w:color="C0C0C0"/>
            </w:tcBorders>
            <w:shd w:val="clear" w:color="auto" w:fill="auto"/>
          </w:tcPr>
          <w:p w14:paraId="0E7ABA6C" w14:textId="17C7E818" w:rsidR="00F975F9" w:rsidRPr="009D0202" w:rsidRDefault="00F975F9" w:rsidP="009D0202">
            <w:pPr>
              <w:shd w:val="clear" w:color="auto" w:fill="FFFFFF" w:themeFill="background1"/>
              <w:spacing w:before="40"/>
              <w:rPr>
                <w:rFonts w:ascii="Arial" w:hAnsi="Arial" w:cs="Arial"/>
                <w:sz w:val="21"/>
                <w:szCs w:val="21"/>
              </w:rPr>
            </w:pPr>
            <w:r>
              <w:rPr>
                <w:rFonts w:ascii="Arial" w:hAnsi="Arial"/>
                <w:sz w:val="21"/>
              </w:rPr>
              <w:t>Uraren kontrol analisi fi</w:t>
            </w:r>
            <w:r w:rsidR="00092F75">
              <w:rPr>
                <w:rFonts w:ascii="Arial" w:hAnsi="Arial"/>
                <w:sz w:val="21"/>
              </w:rPr>
              <w:t>siko-kimiko eta bakteriologikoa</w:t>
            </w:r>
          </w:p>
        </w:tc>
        <w:tc>
          <w:tcPr>
            <w:tcW w:w="1080" w:type="dxa"/>
            <w:tcBorders>
              <w:top w:val="single" w:sz="4" w:space="0" w:color="C0C0C0"/>
              <w:left w:val="single" w:sz="4" w:space="0" w:color="C0C0C0"/>
              <w:bottom w:val="single" w:sz="4" w:space="0" w:color="C0C0C0"/>
              <w:right w:val="single" w:sz="4" w:space="0" w:color="C0C0C0"/>
            </w:tcBorders>
            <w:vAlign w:val="center"/>
          </w:tcPr>
          <w:p w14:paraId="154E7311" w14:textId="77777777" w:rsidR="00F975F9" w:rsidRPr="009D0202" w:rsidRDefault="00F975F9" w:rsidP="009D0202">
            <w:pPr>
              <w:shd w:val="clear" w:color="auto" w:fill="FFFFFF" w:themeFill="background1"/>
              <w:tabs>
                <w:tab w:val="decimal" w:pos="792"/>
              </w:tabs>
              <w:jc w:val="right"/>
              <w:rPr>
                <w:rFonts w:ascii="Arial" w:hAnsi="Arial" w:cs="Arial"/>
                <w:sz w:val="21"/>
                <w:szCs w:val="21"/>
              </w:rPr>
            </w:pPr>
            <w:r>
              <w:rPr>
                <w:rFonts w:ascii="Arial" w:hAnsi="Arial"/>
                <w:sz w:val="21"/>
              </w:rPr>
              <w:t>46,46</w:t>
            </w:r>
          </w:p>
        </w:tc>
      </w:tr>
      <w:tr w:rsidR="00F975F9" w:rsidRPr="009D0202" w14:paraId="1967DA91" w14:textId="77777777" w:rsidTr="009149E7">
        <w:tc>
          <w:tcPr>
            <w:tcW w:w="466" w:type="dxa"/>
            <w:tcBorders>
              <w:top w:val="single" w:sz="4" w:space="0" w:color="C0C0C0"/>
              <w:left w:val="single" w:sz="4" w:space="0" w:color="C0C0C0"/>
              <w:bottom w:val="single" w:sz="4" w:space="0" w:color="C0C0C0"/>
              <w:right w:val="single" w:sz="4" w:space="0" w:color="C0C0C0"/>
            </w:tcBorders>
            <w:shd w:val="clear" w:color="auto" w:fill="auto"/>
          </w:tcPr>
          <w:p w14:paraId="2455742E" w14:textId="77777777" w:rsidR="00F975F9" w:rsidRPr="009D0202" w:rsidRDefault="00F975F9" w:rsidP="009D0202">
            <w:pPr>
              <w:shd w:val="clear" w:color="auto" w:fill="FFFFFF" w:themeFill="background1"/>
              <w:spacing w:before="40"/>
              <w:rPr>
                <w:rFonts w:ascii="Arial" w:hAnsi="Arial" w:cs="Arial"/>
                <w:sz w:val="21"/>
                <w:szCs w:val="21"/>
              </w:rPr>
            </w:pPr>
          </w:p>
        </w:tc>
        <w:tc>
          <w:tcPr>
            <w:tcW w:w="721" w:type="dxa"/>
            <w:tcBorders>
              <w:top w:val="single" w:sz="4" w:space="0" w:color="C0C0C0"/>
              <w:left w:val="single" w:sz="4" w:space="0" w:color="C0C0C0"/>
              <w:bottom w:val="single" w:sz="4" w:space="0" w:color="C0C0C0"/>
              <w:right w:val="single" w:sz="4" w:space="0" w:color="C0C0C0"/>
            </w:tcBorders>
            <w:shd w:val="clear" w:color="auto" w:fill="auto"/>
          </w:tcPr>
          <w:p w14:paraId="7D56CEC4" w14:textId="77777777" w:rsidR="00F975F9" w:rsidRPr="009D0202" w:rsidRDefault="00F975F9" w:rsidP="009D0202">
            <w:pPr>
              <w:shd w:val="clear" w:color="auto" w:fill="FFFFFF" w:themeFill="background1"/>
              <w:spacing w:before="40"/>
              <w:rPr>
                <w:rFonts w:ascii="Arial" w:hAnsi="Arial" w:cs="Arial"/>
                <w:sz w:val="21"/>
                <w:szCs w:val="21"/>
              </w:rPr>
            </w:pPr>
            <w:r>
              <w:rPr>
                <w:rFonts w:ascii="Arial" w:hAnsi="Arial"/>
                <w:sz w:val="21"/>
              </w:rPr>
              <w:t>3.3.</w:t>
            </w:r>
          </w:p>
        </w:tc>
        <w:tc>
          <w:tcPr>
            <w:tcW w:w="6841" w:type="dxa"/>
            <w:gridSpan w:val="2"/>
            <w:tcBorders>
              <w:top w:val="single" w:sz="4" w:space="0" w:color="C0C0C0"/>
              <w:left w:val="single" w:sz="4" w:space="0" w:color="C0C0C0"/>
              <w:bottom w:val="single" w:sz="4" w:space="0" w:color="C0C0C0"/>
              <w:right w:val="single" w:sz="4" w:space="0" w:color="C0C0C0"/>
            </w:tcBorders>
            <w:shd w:val="clear" w:color="auto" w:fill="auto"/>
          </w:tcPr>
          <w:p w14:paraId="06472F0A" w14:textId="3EC30293" w:rsidR="00F975F9" w:rsidRPr="009D0202" w:rsidRDefault="00F975F9" w:rsidP="009D0202">
            <w:pPr>
              <w:shd w:val="clear" w:color="auto" w:fill="FFFFFF" w:themeFill="background1"/>
              <w:spacing w:before="40"/>
              <w:rPr>
                <w:rFonts w:ascii="Arial" w:hAnsi="Arial" w:cs="Arial"/>
                <w:sz w:val="21"/>
                <w:szCs w:val="21"/>
              </w:rPr>
            </w:pPr>
            <w:r>
              <w:rPr>
                <w:rFonts w:ascii="Arial" w:hAnsi="Arial"/>
                <w:sz w:val="21"/>
              </w:rPr>
              <w:t>Uraren analisi fisiko-kimiko eta bakteriologikoa, edateko uren araztegiaren irteera</w:t>
            </w:r>
            <w:r w:rsidR="00092F75">
              <w:rPr>
                <w:rFonts w:ascii="Arial" w:hAnsi="Arial"/>
                <w:sz w:val="21"/>
              </w:rPr>
              <w:t>n</w:t>
            </w:r>
          </w:p>
        </w:tc>
        <w:tc>
          <w:tcPr>
            <w:tcW w:w="1080" w:type="dxa"/>
            <w:tcBorders>
              <w:top w:val="single" w:sz="4" w:space="0" w:color="C0C0C0"/>
              <w:left w:val="single" w:sz="4" w:space="0" w:color="C0C0C0"/>
              <w:bottom w:val="single" w:sz="4" w:space="0" w:color="C0C0C0"/>
              <w:right w:val="single" w:sz="4" w:space="0" w:color="C0C0C0"/>
            </w:tcBorders>
            <w:vAlign w:val="center"/>
          </w:tcPr>
          <w:p w14:paraId="73E45398" w14:textId="77777777" w:rsidR="00F975F9" w:rsidRPr="009D0202" w:rsidRDefault="00F975F9" w:rsidP="009D0202">
            <w:pPr>
              <w:shd w:val="clear" w:color="auto" w:fill="FFFFFF" w:themeFill="background1"/>
              <w:tabs>
                <w:tab w:val="decimal" w:pos="792"/>
              </w:tabs>
              <w:jc w:val="right"/>
              <w:rPr>
                <w:rFonts w:ascii="Arial" w:hAnsi="Arial" w:cs="Arial"/>
                <w:sz w:val="21"/>
                <w:szCs w:val="21"/>
              </w:rPr>
            </w:pPr>
            <w:r>
              <w:rPr>
                <w:rFonts w:ascii="Arial" w:hAnsi="Arial"/>
                <w:sz w:val="21"/>
              </w:rPr>
              <w:t>172,29</w:t>
            </w:r>
          </w:p>
        </w:tc>
      </w:tr>
      <w:tr w:rsidR="00F975F9" w:rsidRPr="009D0202" w14:paraId="4A796B85" w14:textId="77777777" w:rsidTr="009149E7">
        <w:tc>
          <w:tcPr>
            <w:tcW w:w="466" w:type="dxa"/>
            <w:tcBorders>
              <w:top w:val="single" w:sz="4" w:space="0" w:color="C0C0C0"/>
              <w:left w:val="single" w:sz="4" w:space="0" w:color="C0C0C0"/>
              <w:bottom w:val="single" w:sz="4" w:space="0" w:color="C0C0C0"/>
              <w:right w:val="single" w:sz="4" w:space="0" w:color="C0C0C0"/>
            </w:tcBorders>
            <w:shd w:val="clear" w:color="auto" w:fill="auto"/>
          </w:tcPr>
          <w:p w14:paraId="4038B954" w14:textId="77777777" w:rsidR="00F975F9" w:rsidRPr="009D0202" w:rsidRDefault="00F975F9" w:rsidP="009D0202">
            <w:pPr>
              <w:shd w:val="clear" w:color="auto" w:fill="FFFFFF" w:themeFill="background1"/>
              <w:spacing w:before="40"/>
              <w:rPr>
                <w:rFonts w:ascii="Arial" w:hAnsi="Arial" w:cs="Arial"/>
                <w:sz w:val="21"/>
                <w:szCs w:val="21"/>
              </w:rPr>
            </w:pPr>
          </w:p>
        </w:tc>
        <w:tc>
          <w:tcPr>
            <w:tcW w:w="721" w:type="dxa"/>
            <w:tcBorders>
              <w:top w:val="single" w:sz="4" w:space="0" w:color="C0C0C0"/>
              <w:left w:val="single" w:sz="4" w:space="0" w:color="C0C0C0"/>
              <w:bottom w:val="single" w:sz="4" w:space="0" w:color="C0C0C0"/>
              <w:right w:val="single" w:sz="4" w:space="0" w:color="C0C0C0"/>
            </w:tcBorders>
            <w:shd w:val="clear" w:color="auto" w:fill="auto"/>
          </w:tcPr>
          <w:p w14:paraId="5B2A9E63" w14:textId="77777777" w:rsidR="00F975F9" w:rsidRPr="009D0202" w:rsidRDefault="00F975F9" w:rsidP="009D0202">
            <w:pPr>
              <w:shd w:val="clear" w:color="auto" w:fill="FFFFFF" w:themeFill="background1"/>
              <w:spacing w:before="40"/>
              <w:rPr>
                <w:rFonts w:ascii="Arial" w:hAnsi="Arial" w:cs="Arial"/>
                <w:sz w:val="21"/>
                <w:szCs w:val="21"/>
              </w:rPr>
            </w:pPr>
            <w:r>
              <w:rPr>
                <w:rFonts w:ascii="Arial" w:hAnsi="Arial"/>
                <w:sz w:val="21"/>
              </w:rPr>
              <w:t>3.4.</w:t>
            </w:r>
          </w:p>
        </w:tc>
        <w:tc>
          <w:tcPr>
            <w:tcW w:w="6841" w:type="dxa"/>
            <w:gridSpan w:val="2"/>
            <w:tcBorders>
              <w:top w:val="single" w:sz="4" w:space="0" w:color="C0C0C0"/>
              <w:left w:val="single" w:sz="4" w:space="0" w:color="C0C0C0"/>
              <w:bottom w:val="single" w:sz="4" w:space="0" w:color="C0C0C0"/>
              <w:right w:val="single" w:sz="4" w:space="0" w:color="C0C0C0"/>
            </w:tcBorders>
            <w:shd w:val="clear" w:color="auto" w:fill="auto"/>
          </w:tcPr>
          <w:p w14:paraId="0D0B11C3" w14:textId="198BA52F" w:rsidR="00F975F9" w:rsidRPr="009D0202" w:rsidRDefault="00F975F9" w:rsidP="009D0202">
            <w:pPr>
              <w:shd w:val="clear" w:color="auto" w:fill="FFFFFF" w:themeFill="background1"/>
              <w:spacing w:before="40"/>
              <w:rPr>
                <w:rFonts w:ascii="Arial" w:hAnsi="Arial" w:cs="Arial"/>
                <w:sz w:val="21"/>
                <w:szCs w:val="21"/>
              </w:rPr>
            </w:pPr>
            <w:r>
              <w:rPr>
                <w:rFonts w:ascii="Arial" w:hAnsi="Arial"/>
                <w:sz w:val="21"/>
              </w:rPr>
              <w:t>Uraren analisi fisiko-kimik</w:t>
            </w:r>
            <w:r w:rsidR="00092F75">
              <w:rPr>
                <w:rFonts w:ascii="Arial" w:hAnsi="Arial"/>
                <w:sz w:val="21"/>
              </w:rPr>
              <w:t>o eta bakteriologikoa, iturrian</w:t>
            </w:r>
          </w:p>
        </w:tc>
        <w:tc>
          <w:tcPr>
            <w:tcW w:w="1080" w:type="dxa"/>
            <w:tcBorders>
              <w:top w:val="single" w:sz="4" w:space="0" w:color="C0C0C0"/>
              <w:left w:val="single" w:sz="4" w:space="0" w:color="C0C0C0"/>
              <w:bottom w:val="single" w:sz="4" w:space="0" w:color="C0C0C0"/>
              <w:right w:val="single" w:sz="4" w:space="0" w:color="C0C0C0"/>
            </w:tcBorders>
            <w:vAlign w:val="center"/>
          </w:tcPr>
          <w:p w14:paraId="7CB5187D" w14:textId="77777777" w:rsidR="00F975F9" w:rsidRPr="009D0202" w:rsidRDefault="00F975F9" w:rsidP="009D0202">
            <w:pPr>
              <w:shd w:val="clear" w:color="auto" w:fill="FFFFFF" w:themeFill="background1"/>
              <w:tabs>
                <w:tab w:val="decimal" w:pos="792"/>
              </w:tabs>
              <w:jc w:val="right"/>
              <w:rPr>
                <w:rFonts w:ascii="Arial" w:hAnsi="Arial" w:cs="Arial"/>
                <w:sz w:val="21"/>
                <w:szCs w:val="21"/>
              </w:rPr>
            </w:pPr>
            <w:r>
              <w:rPr>
                <w:rFonts w:ascii="Arial" w:hAnsi="Arial"/>
                <w:sz w:val="21"/>
              </w:rPr>
              <w:t>133,44</w:t>
            </w:r>
          </w:p>
        </w:tc>
      </w:tr>
      <w:tr w:rsidR="00F975F9" w:rsidRPr="009D0202" w14:paraId="6DE5E6D3" w14:textId="77777777" w:rsidTr="009149E7">
        <w:tc>
          <w:tcPr>
            <w:tcW w:w="466" w:type="dxa"/>
            <w:tcBorders>
              <w:top w:val="single" w:sz="4" w:space="0" w:color="C0C0C0"/>
              <w:left w:val="single" w:sz="4" w:space="0" w:color="C0C0C0"/>
              <w:bottom w:val="single" w:sz="4" w:space="0" w:color="C0C0C0"/>
              <w:right w:val="single" w:sz="4" w:space="0" w:color="C0C0C0"/>
            </w:tcBorders>
            <w:shd w:val="clear" w:color="auto" w:fill="auto"/>
          </w:tcPr>
          <w:p w14:paraId="2F1EADC0" w14:textId="77777777" w:rsidR="00F975F9" w:rsidRPr="009D0202" w:rsidRDefault="00F975F9" w:rsidP="009D0202">
            <w:pPr>
              <w:shd w:val="clear" w:color="auto" w:fill="FFFFFF" w:themeFill="background1"/>
              <w:spacing w:before="40"/>
              <w:rPr>
                <w:rFonts w:ascii="Arial" w:hAnsi="Arial" w:cs="Arial"/>
                <w:sz w:val="21"/>
                <w:szCs w:val="21"/>
              </w:rPr>
            </w:pPr>
          </w:p>
        </w:tc>
        <w:tc>
          <w:tcPr>
            <w:tcW w:w="721" w:type="dxa"/>
            <w:tcBorders>
              <w:top w:val="single" w:sz="4" w:space="0" w:color="C0C0C0"/>
              <w:left w:val="single" w:sz="4" w:space="0" w:color="C0C0C0"/>
              <w:bottom w:val="single" w:sz="4" w:space="0" w:color="C0C0C0"/>
              <w:right w:val="single" w:sz="4" w:space="0" w:color="C0C0C0"/>
            </w:tcBorders>
            <w:shd w:val="clear" w:color="auto" w:fill="auto"/>
          </w:tcPr>
          <w:p w14:paraId="46FC6FD3" w14:textId="77777777" w:rsidR="00F975F9" w:rsidRPr="009D0202" w:rsidRDefault="00F975F9" w:rsidP="009D0202">
            <w:pPr>
              <w:shd w:val="clear" w:color="auto" w:fill="FFFFFF" w:themeFill="background1"/>
              <w:spacing w:before="40"/>
              <w:rPr>
                <w:rFonts w:ascii="Arial" w:hAnsi="Arial" w:cs="Arial"/>
                <w:sz w:val="21"/>
                <w:szCs w:val="21"/>
              </w:rPr>
            </w:pPr>
            <w:r>
              <w:rPr>
                <w:rFonts w:ascii="Arial" w:hAnsi="Arial"/>
                <w:sz w:val="21"/>
              </w:rPr>
              <w:t>3.5.</w:t>
            </w:r>
          </w:p>
        </w:tc>
        <w:tc>
          <w:tcPr>
            <w:tcW w:w="6841" w:type="dxa"/>
            <w:gridSpan w:val="2"/>
            <w:tcBorders>
              <w:top w:val="single" w:sz="4" w:space="0" w:color="C0C0C0"/>
              <w:left w:val="single" w:sz="4" w:space="0" w:color="C0C0C0"/>
              <w:bottom w:val="single" w:sz="4" w:space="0" w:color="C0C0C0"/>
              <w:right w:val="single" w:sz="4" w:space="0" w:color="C0C0C0"/>
            </w:tcBorders>
            <w:shd w:val="clear" w:color="auto" w:fill="auto"/>
          </w:tcPr>
          <w:p w14:paraId="5D5AB9A8" w14:textId="1660AC27" w:rsidR="00F975F9" w:rsidRPr="009D0202" w:rsidRDefault="00F975F9" w:rsidP="009D0202">
            <w:pPr>
              <w:shd w:val="clear" w:color="auto" w:fill="FFFFFF" w:themeFill="background1"/>
              <w:spacing w:before="40"/>
              <w:rPr>
                <w:rFonts w:ascii="Arial" w:hAnsi="Arial" w:cs="Arial"/>
                <w:sz w:val="21"/>
                <w:szCs w:val="21"/>
              </w:rPr>
            </w:pPr>
            <w:r>
              <w:rPr>
                <w:rFonts w:ascii="Arial" w:hAnsi="Arial"/>
                <w:sz w:val="21"/>
              </w:rPr>
              <w:t>Hondakin-uren analisia, oinarrizko multzoa, hona: materia esekia, OEBa, OEKa, pHa, eroankort</w:t>
            </w:r>
            <w:r w:rsidR="00092F75">
              <w:rPr>
                <w:rFonts w:ascii="Arial" w:hAnsi="Arial"/>
                <w:sz w:val="21"/>
              </w:rPr>
              <w:t>asuna, anioi bat eta katioi bat</w:t>
            </w:r>
          </w:p>
        </w:tc>
        <w:tc>
          <w:tcPr>
            <w:tcW w:w="1080" w:type="dxa"/>
            <w:tcBorders>
              <w:top w:val="single" w:sz="4" w:space="0" w:color="C0C0C0"/>
              <w:left w:val="single" w:sz="4" w:space="0" w:color="C0C0C0"/>
              <w:bottom w:val="single" w:sz="4" w:space="0" w:color="C0C0C0"/>
              <w:right w:val="single" w:sz="4" w:space="0" w:color="C0C0C0"/>
            </w:tcBorders>
            <w:vAlign w:val="center"/>
          </w:tcPr>
          <w:p w14:paraId="7C915139" w14:textId="77777777" w:rsidR="00F975F9" w:rsidRPr="009D0202" w:rsidRDefault="00F975F9" w:rsidP="009D0202">
            <w:pPr>
              <w:shd w:val="clear" w:color="auto" w:fill="FFFFFF" w:themeFill="background1"/>
              <w:tabs>
                <w:tab w:val="decimal" w:pos="792"/>
              </w:tabs>
              <w:jc w:val="right"/>
              <w:rPr>
                <w:rFonts w:ascii="Arial" w:hAnsi="Arial" w:cs="Arial"/>
                <w:sz w:val="21"/>
                <w:szCs w:val="21"/>
              </w:rPr>
            </w:pPr>
            <w:r>
              <w:rPr>
                <w:rFonts w:ascii="Arial" w:hAnsi="Arial"/>
                <w:sz w:val="21"/>
              </w:rPr>
              <w:t>58,95</w:t>
            </w:r>
          </w:p>
        </w:tc>
      </w:tr>
      <w:tr w:rsidR="00F975F9" w:rsidRPr="009D0202" w14:paraId="3589249E" w14:textId="77777777" w:rsidTr="009149E7">
        <w:tc>
          <w:tcPr>
            <w:tcW w:w="466" w:type="dxa"/>
            <w:tcBorders>
              <w:top w:val="single" w:sz="4" w:space="0" w:color="C0C0C0"/>
              <w:left w:val="single" w:sz="4" w:space="0" w:color="C0C0C0"/>
              <w:bottom w:val="single" w:sz="4" w:space="0" w:color="C0C0C0"/>
              <w:right w:val="single" w:sz="4" w:space="0" w:color="C0C0C0"/>
            </w:tcBorders>
            <w:shd w:val="clear" w:color="auto" w:fill="auto"/>
          </w:tcPr>
          <w:p w14:paraId="27D514E1" w14:textId="77777777" w:rsidR="00F975F9" w:rsidRPr="009D0202" w:rsidRDefault="00F975F9" w:rsidP="009D0202">
            <w:pPr>
              <w:shd w:val="clear" w:color="auto" w:fill="FFFFFF" w:themeFill="background1"/>
              <w:spacing w:before="40"/>
              <w:rPr>
                <w:rFonts w:ascii="Arial" w:hAnsi="Arial" w:cs="Arial"/>
                <w:sz w:val="21"/>
                <w:szCs w:val="21"/>
              </w:rPr>
            </w:pPr>
          </w:p>
        </w:tc>
        <w:tc>
          <w:tcPr>
            <w:tcW w:w="721" w:type="dxa"/>
            <w:tcBorders>
              <w:top w:val="single" w:sz="4" w:space="0" w:color="C0C0C0"/>
              <w:left w:val="single" w:sz="4" w:space="0" w:color="C0C0C0"/>
              <w:bottom w:val="single" w:sz="4" w:space="0" w:color="C0C0C0"/>
              <w:right w:val="single" w:sz="4" w:space="0" w:color="C0C0C0"/>
            </w:tcBorders>
            <w:shd w:val="clear" w:color="auto" w:fill="auto"/>
          </w:tcPr>
          <w:p w14:paraId="348EC8B1" w14:textId="77777777" w:rsidR="00F975F9" w:rsidRPr="009D0202" w:rsidRDefault="00F975F9" w:rsidP="009D0202">
            <w:pPr>
              <w:shd w:val="clear" w:color="auto" w:fill="FFFFFF" w:themeFill="background1"/>
              <w:spacing w:before="40"/>
              <w:rPr>
                <w:rFonts w:ascii="Arial" w:hAnsi="Arial" w:cs="Arial"/>
                <w:sz w:val="21"/>
                <w:szCs w:val="21"/>
              </w:rPr>
            </w:pPr>
            <w:r>
              <w:rPr>
                <w:rFonts w:ascii="Arial" w:hAnsi="Arial"/>
                <w:sz w:val="21"/>
              </w:rPr>
              <w:t>3.6.</w:t>
            </w:r>
          </w:p>
        </w:tc>
        <w:tc>
          <w:tcPr>
            <w:tcW w:w="6841" w:type="dxa"/>
            <w:gridSpan w:val="2"/>
            <w:tcBorders>
              <w:top w:val="single" w:sz="4" w:space="0" w:color="C0C0C0"/>
              <w:left w:val="single" w:sz="4" w:space="0" w:color="C0C0C0"/>
              <w:bottom w:val="single" w:sz="4" w:space="0" w:color="C0C0C0"/>
              <w:right w:val="single" w:sz="4" w:space="0" w:color="C0C0C0"/>
            </w:tcBorders>
            <w:shd w:val="clear" w:color="auto" w:fill="auto"/>
          </w:tcPr>
          <w:p w14:paraId="64B5F6AE" w14:textId="44A78F4A" w:rsidR="00F975F9" w:rsidRPr="009D0202" w:rsidRDefault="00F975F9" w:rsidP="009D0202">
            <w:pPr>
              <w:shd w:val="clear" w:color="auto" w:fill="FFFFFF" w:themeFill="background1"/>
              <w:spacing w:before="40"/>
              <w:rPr>
                <w:rFonts w:ascii="Arial" w:hAnsi="Arial" w:cs="Arial"/>
                <w:sz w:val="21"/>
                <w:szCs w:val="21"/>
              </w:rPr>
            </w:pPr>
            <w:r>
              <w:rPr>
                <w:rFonts w:ascii="Arial" w:hAnsi="Arial"/>
                <w:sz w:val="21"/>
              </w:rPr>
              <w:t>OEBa, OEKa. Haietako bakoit</w:t>
            </w:r>
            <w:r w:rsidR="00092F75">
              <w:rPr>
                <w:rFonts w:ascii="Arial" w:hAnsi="Arial"/>
                <w:sz w:val="21"/>
              </w:rPr>
              <w:t>za</w:t>
            </w:r>
          </w:p>
        </w:tc>
        <w:tc>
          <w:tcPr>
            <w:tcW w:w="1080" w:type="dxa"/>
            <w:tcBorders>
              <w:top w:val="single" w:sz="4" w:space="0" w:color="C0C0C0"/>
              <w:left w:val="single" w:sz="4" w:space="0" w:color="C0C0C0"/>
              <w:bottom w:val="single" w:sz="4" w:space="0" w:color="C0C0C0"/>
              <w:right w:val="single" w:sz="4" w:space="0" w:color="C0C0C0"/>
            </w:tcBorders>
            <w:vAlign w:val="center"/>
          </w:tcPr>
          <w:p w14:paraId="33C55CE2" w14:textId="77777777" w:rsidR="00F975F9" w:rsidRPr="009D0202" w:rsidRDefault="00F975F9" w:rsidP="009D0202">
            <w:pPr>
              <w:shd w:val="clear" w:color="auto" w:fill="FFFFFF" w:themeFill="background1"/>
              <w:tabs>
                <w:tab w:val="decimal" w:pos="792"/>
              </w:tabs>
              <w:jc w:val="right"/>
              <w:rPr>
                <w:rFonts w:ascii="Arial" w:hAnsi="Arial" w:cs="Arial"/>
                <w:sz w:val="21"/>
                <w:szCs w:val="21"/>
              </w:rPr>
            </w:pPr>
            <w:r>
              <w:rPr>
                <w:rFonts w:ascii="Arial" w:hAnsi="Arial"/>
                <w:sz w:val="21"/>
              </w:rPr>
              <w:t>20,73</w:t>
            </w:r>
          </w:p>
        </w:tc>
      </w:tr>
      <w:tr w:rsidR="00F975F9" w:rsidRPr="009D0202" w14:paraId="4E1D9146" w14:textId="77777777" w:rsidTr="009149E7">
        <w:tc>
          <w:tcPr>
            <w:tcW w:w="466" w:type="dxa"/>
            <w:tcBorders>
              <w:top w:val="single" w:sz="4" w:space="0" w:color="C0C0C0"/>
              <w:left w:val="single" w:sz="4" w:space="0" w:color="C0C0C0"/>
              <w:bottom w:val="single" w:sz="4" w:space="0" w:color="C0C0C0"/>
              <w:right w:val="single" w:sz="4" w:space="0" w:color="C0C0C0"/>
            </w:tcBorders>
            <w:shd w:val="clear" w:color="auto" w:fill="auto"/>
          </w:tcPr>
          <w:p w14:paraId="694E850E" w14:textId="77777777" w:rsidR="00F975F9" w:rsidRPr="009D0202" w:rsidRDefault="00F975F9" w:rsidP="009D0202">
            <w:pPr>
              <w:shd w:val="clear" w:color="auto" w:fill="FFFFFF" w:themeFill="background1"/>
              <w:spacing w:before="40"/>
              <w:rPr>
                <w:rFonts w:ascii="Arial" w:hAnsi="Arial" w:cs="Arial"/>
                <w:sz w:val="21"/>
                <w:szCs w:val="21"/>
              </w:rPr>
            </w:pPr>
          </w:p>
        </w:tc>
        <w:tc>
          <w:tcPr>
            <w:tcW w:w="721" w:type="dxa"/>
            <w:tcBorders>
              <w:top w:val="single" w:sz="4" w:space="0" w:color="C0C0C0"/>
              <w:left w:val="single" w:sz="4" w:space="0" w:color="C0C0C0"/>
              <w:bottom w:val="single" w:sz="4" w:space="0" w:color="C0C0C0"/>
              <w:right w:val="single" w:sz="4" w:space="0" w:color="C0C0C0"/>
            </w:tcBorders>
            <w:shd w:val="clear" w:color="auto" w:fill="auto"/>
          </w:tcPr>
          <w:p w14:paraId="04536B1E" w14:textId="77777777" w:rsidR="00F975F9" w:rsidRPr="009D0202" w:rsidRDefault="00F975F9" w:rsidP="009D0202">
            <w:pPr>
              <w:shd w:val="clear" w:color="auto" w:fill="FFFFFF" w:themeFill="background1"/>
              <w:spacing w:before="40"/>
              <w:rPr>
                <w:rFonts w:ascii="Arial" w:hAnsi="Arial" w:cs="Arial"/>
                <w:sz w:val="21"/>
                <w:szCs w:val="21"/>
              </w:rPr>
            </w:pPr>
            <w:r>
              <w:rPr>
                <w:rFonts w:ascii="Arial" w:hAnsi="Arial"/>
                <w:sz w:val="21"/>
              </w:rPr>
              <w:t>3.7.</w:t>
            </w:r>
          </w:p>
        </w:tc>
        <w:tc>
          <w:tcPr>
            <w:tcW w:w="6841" w:type="dxa"/>
            <w:gridSpan w:val="2"/>
            <w:tcBorders>
              <w:top w:val="single" w:sz="4" w:space="0" w:color="C0C0C0"/>
              <w:left w:val="single" w:sz="4" w:space="0" w:color="C0C0C0"/>
              <w:bottom w:val="single" w:sz="4" w:space="0" w:color="C0C0C0"/>
              <w:right w:val="single" w:sz="4" w:space="0" w:color="C0C0C0"/>
            </w:tcBorders>
            <w:shd w:val="clear" w:color="auto" w:fill="auto"/>
          </w:tcPr>
          <w:p w14:paraId="0F410923" w14:textId="07898058" w:rsidR="00F975F9" w:rsidRPr="009D0202" w:rsidRDefault="00F975F9" w:rsidP="009D0202">
            <w:pPr>
              <w:shd w:val="clear" w:color="auto" w:fill="FFFFFF" w:themeFill="background1"/>
              <w:spacing w:before="40"/>
              <w:rPr>
                <w:rFonts w:ascii="Arial" w:hAnsi="Arial" w:cs="Arial"/>
                <w:sz w:val="21"/>
                <w:szCs w:val="21"/>
              </w:rPr>
            </w:pPr>
            <w:r>
              <w:rPr>
                <w:rFonts w:ascii="Arial" w:hAnsi="Arial"/>
                <w:sz w:val="21"/>
              </w:rPr>
              <w:t>Uraren analisi fisiko-kimiko osoa, salbu eta pestizidak, erradioaktibitatea, hidrokarburo aromatiko po</w:t>
            </w:r>
            <w:r w:rsidR="00092F75">
              <w:rPr>
                <w:rFonts w:ascii="Arial" w:hAnsi="Arial"/>
                <w:sz w:val="21"/>
              </w:rPr>
              <w:t>liziklikoak eta trihalometanoak</w:t>
            </w:r>
          </w:p>
        </w:tc>
        <w:tc>
          <w:tcPr>
            <w:tcW w:w="1080" w:type="dxa"/>
            <w:tcBorders>
              <w:top w:val="single" w:sz="4" w:space="0" w:color="C0C0C0"/>
              <w:left w:val="single" w:sz="4" w:space="0" w:color="C0C0C0"/>
              <w:bottom w:val="single" w:sz="4" w:space="0" w:color="C0C0C0"/>
              <w:right w:val="single" w:sz="4" w:space="0" w:color="C0C0C0"/>
            </w:tcBorders>
            <w:vAlign w:val="center"/>
          </w:tcPr>
          <w:p w14:paraId="4D082FC6" w14:textId="77777777" w:rsidR="00F975F9" w:rsidRPr="009D0202" w:rsidRDefault="00F975F9" w:rsidP="009D0202">
            <w:pPr>
              <w:shd w:val="clear" w:color="auto" w:fill="FFFFFF" w:themeFill="background1"/>
              <w:tabs>
                <w:tab w:val="decimal" w:pos="792"/>
              </w:tabs>
              <w:jc w:val="right"/>
              <w:rPr>
                <w:rFonts w:ascii="Arial" w:hAnsi="Arial" w:cs="Arial"/>
                <w:sz w:val="21"/>
                <w:szCs w:val="21"/>
              </w:rPr>
            </w:pPr>
            <w:r>
              <w:rPr>
                <w:rFonts w:ascii="Arial" w:hAnsi="Arial"/>
                <w:sz w:val="21"/>
              </w:rPr>
              <w:t>508,76</w:t>
            </w:r>
          </w:p>
        </w:tc>
      </w:tr>
      <w:tr w:rsidR="00F975F9" w:rsidRPr="009D0202" w14:paraId="7DE6ECBC" w14:textId="77777777" w:rsidTr="009149E7">
        <w:tc>
          <w:tcPr>
            <w:tcW w:w="466" w:type="dxa"/>
            <w:tcBorders>
              <w:top w:val="single" w:sz="4" w:space="0" w:color="C0C0C0"/>
              <w:left w:val="single" w:sz="4" w:space="0" w:color="C0C0C0"/>
              <w:bottom w:val="single" w:sz="4" w:space="0" w:color="C0C0C0"/>
              <w:right w:val="single" w:sz="4" w:space="0" w:color="C0C0C0"/>
            </w:tcBorders>
            <w:shd w:val="clear" w:color="auto" w:fill="auto"/>
          </w:tcPr>
          <w:p w14:paraId="5F5B1C2B" w14:textId="77777777" w:rsidR="00F975F9" w:rsidRPr="009D0202" w:rsidRDefault="00F975F9" w:rsidP="009D0202">
            <w:pPr>
              <w:shd w:val="clear" w:color="auto" w:fill="FFFFFF" w:themeFill="background1"/>
              <w:spacing w:before="40"/>
              <w:rPr>
                <w:rFonts w:ascii="Arial" w:hAnsi="Arial" w:cs="Arial"/>
                <w:sz w:val="21"/>
                <w:szCs w:val="21"/>
              </w:rPr>
            </w:pPr>
          </w:p>
        </w:tc>
        <w:tc>
          <w:tcPr>
            <w:tcW w:w="721" w:type="dxa"/>
            <w:tcBorders>
              <w:top w:val="single" w:sz="4" w:space="0" w:color="C0C0C0"/>
              <w:left w:val="single" w:sz="4" w:space="0" w:color="C0C0C0"/>
              <w:bottom w:val="single" w:sz="4" w:space="0" w:color="C0C0C0"/>
              <w:right w:val="single" w:sz="4" w:space="0" w:color="C0C0C0"/>
            </w:tcBorders>
            <w:shd w:val="clear" w:color="auto" w:fill="auto"/>
          </w:tcPr>
          <w:p w14:paraId="4554937C" w14:textId="77777777" w:rsidR="00F975F9" w:rsidRPr="009D0202" w:rsidRDefault="00F975F9" w:rsidP="009D0202">
            <w:pPr>
              <w:shd w:val="clear" w:color="auto" w:fill="FFFFFF" w:themeFill="background1"/>
              <w:spacing w:before="40"/>
              <w:rPr>
                <w:rFonts w:ascii="Arial" w:hAnsi="Arial" w:cs="Arial"/>
                <w:sz w:val="21"/>
                <w:szCs w:val="21"/>
              </w:rPr>
            </w:pPr>
            <w:r>
              <w:rPr>
                <w:rFonts w:ascii="Arial" w:hAnsi="Arial"/>
                <w:sz w:val="21"/>
              </w:rPr>
              <w:t>3.8.</w:t>
            </w:r>
          </w:p>
        </w:tc>
        <w:tc>
          <w:tcPr>
            <w:tcW w:w="6841" w:type="dxa"/>
            <w:gridSpan w:val="2"/>
            <w:tcBorders>
              <w:top w:val="single" w:sz="4" w:space="0" w:color="C0C0C0"/>
              <w:left w:val="single" w:sz="4" w:space="0" w:color="C0C0C0"/>
              <w:bottom w:val="single" w:sz="4" w:space="0" w:color="C0C0C0"/>
              <w:right w:val="single" w:sz="4" w:space="0" w:color="C0C0C0"/>
            </w:tcBorders>
            <w:shd w:val="clear" w:color="auto" w:fill="auto"/>
          </w:tcPr>
          <w:p w14:paraId="58AACB2C" w14:textId="02CEA0A0" w:rsidR="00F975F9" w:rsidRPr="009D0202" w:rsidRDefault="00F975F9" w:rsidP="009D0202">
            <w:pPr>
              <w:shd w:val="clear" w:color="auto" w:fill="FFFFFF" w:themeFill="background1"/>
              <w:spacing w:before="40"/>
              <w:rPr>
                <w:rFonts w:ascii="Arial" w:hAnsi="Arial" w:cs="Arial"/>
                <w:sz w:val="21"/>
                <w:szCs w:val="21"/>
              </w:rPr>
            </w:pPr>
            <w:r>
              <w:rPr>
                <w:rFonts w:ascii="Arial" w:hAnsi="Arial"/>
                <w:sz w:val="21"/>
              </w:rPr>
              <w:t>Uretan dauden pestizida, organofosforatu, organ</w:t>
            </w:r>
            <w:r w:rsidR="00092F75">
              <w:rPr>
                <w:rFonts w:ascii="Arial" w:hAnsi="Arial"/>
                <w:sz w:val="21"/>
              </w:rPr>
              <w:t>okloratu eta triazinen analisia</w:t>
            </w:r>
          </w:p>
        </w:tc>
        <w:tc>
          <w:tcPr>
            <w:tcW w:w="1080" w:type="dxa"/>
            <w:tcBorders>
              <w:top w:val="single" w:sz="4" w:space="0" w:color="C0C0C0"/>
              <w:left w:val="single" w:sz="4" w:space="0" w:color="C0C0C0"/>
              <w:bottom w:val="single" w:sz="4" w:space="0" w:color="C0C0C0"/>
              <w:right w:val="single" w:sz="4" w:space="0" w:color="C0C0C0"/>
            </w:tcBorders>
            <w:vAlign w:val="center"/>
          </w:tcPr>
          <w:p w14:paraId="2B4129A2" w14:textId="77777777" w:rsidR="00F975F9" w:rsidRPr="009D0202" w:rsidRDefault="00F975F9" w:rsidP="009D0202">
            <w:pPr>
              <w:shd w:val="clear" w:color="auto" w:fill="FFFFFF" w:themeFill="background1"/>
              <w:tabs>
                <w:tab w:val="decimal" w:pos="792"/>
              </w:tabs>
              <w:jc w:val="right"/>
              <w:rPr>
                <w:rFonts w:ascii="Arial" w:hAnsi="Arial" w:cs="Arial"/>
                <w:sz w:val="21"/>
                <w:szCs w:val="21"/>
              </w:rPr>
            </w:pPr>
            <w:r>
              <w:rPr>
                <w:rFonts w:ascii="Arial" w:hAnsi="Arial"/>
                <w:sz w:val="21"/>
              </w:rPr>
              <w:t>240,99</w:t>
            </w:r>
          </w:p>
        </w:tc>
      </w:tr>
      <w:tr w:rsidR="00F975F9" w:rsidRPr="009D0202" w14:paraId="39FF953B" w14:textId="77777777" w:rsidTr="009149E7">
        <w:tc>
          <w:tcPr>
            <w:tcW w:w="466" w:type="dxa"/>
            <w:tcBorders>
              <w:top w:val="single" w:sz="4" w:space="0" w:color="C0C0C0"/>
              <w:left w:val="single" w:sz="4" w:space="0" w:color="C0C0C0"/>
              <w:bottom w:val="single" w:sz="4" w:space="0" w:color="C0C0C0"/>
              <w:right w:val="single" w:sz="4" w:space="0" w:color="C0C0C0"/>
            </w:tcBorders>
            <w:shd w:val="clear" w:color="auto" w:fill="auto"/>
          </w:tcPr>
          <w:p w14:paraId="1F14F40A" w14:textId="77777777" w:rsidR="00F975F9" w:rsidRPr="009D0202" w:rsidRDefault="00F975F9" w:rsidP="009D0202">
            <w:pPr>
              <w:shd w:val="clear" w:color="auto" w:fill="FFFFFF" w:themeFill="background1"/>
              <w:spacing w:before="40"/>
              <w:rPr>
                <w:rFonts w:ascii="Arial" w:hAnsi="Arial" w:cs="Arial"/>
                <w:sz w:val="21"/>
                <w:szCs w:val="21"/>
              </w:rPr>
            </w:pPr>
          </w:p>
        </w:tc>
        <w:tc>
          <w:tcPr>
            <w:tcW w:w="721" w:type="dxa"/>
            <w:tcBorders>
              <w:top w:val="single" w:sz="4" w:space="0" w:color="C0C0C0"/>
              <w:left w:val="single" w:sz="4" w:space="0" w:color="C0C0C0"/>
              <w:bottom w:val="single" w:sz="4" w:space="0" w:color="C0C0C0"/>
              <w:right w:val="single" w:sz="4" w:space="0" w:color="C0C0C0"/>
            </w:tcBorders>
            <w:shd w:val="clear" w:color="auto" w:fill="auto"/>
          </w:tcPr>
          <w:p w14:paraId="01E2F456" w14:textId="77777777" w:rsidR="00F975F9" w:rsidRPr="009D0202" w:rsidRDefault="00F975F9" w:rsidP="009D0202">
            <w:pPr>
              <w:shd w:val="clear" w:color="auto" w:fill="FFFFFF" w:themeFill="background1"/>
              <w:spacing w:before="40"/>
              <w:rPr>
                <w:rFonts w:ascii="Arial" w:hAnsi="Arial" w:cs="Arial"/>
                <w:sz w:val="21"/>
                <w:szCs w:val="21"/>
              </w:rPr>
            </w:pPr>
            <w:r>
              <w:rPr>
                <w:rFonts w:ascii="Arial" w:hAnsi="Arial"/>
                <w:sz w:val="21"/>
              </w:rPr>
              <w:t>3.9.</w:t>
            </w:r>
          </w:p>
        </w:tc>
        <w:tc>
          <w:tcPr>
            <w:tcW w:w="6841" w:type="dxa"/>
            <w:gridSpan w:val="2"/>
            <w:tcBorders>
              <w:top w:val="single" w:sz="4" w:space="0" w:color="C0C0C0"/>
              <w:left w:val="single" w:sz="4" w:space="0" w:color="C0C0C0"/>
              <w:bottom w:val="single" w:sz="4" w:space="0" w:color="C0C0C0"/>
              <w:right w:val="single" w:sz="4" w:space="0" w:color="C0C0C0"/>
            </w:tcBorders>
            <w:shd w:val="clear" w:color="auto" w:fill="auto"/>
          </w:tcPr>
          <w:p w14:paraId="7AC42C67" w14:textId="42840EE9" w:rsidR="00F975F9" w:rsidRPr="009D0202" w:rsidRDefault="00F975F9" w:rsidP="009D0202">
            <w:pPr>
              <w:shd w:val="clear" w:color="auto" w:fill="FFFFFF" w:themeFill="background1"/>
              <w:spacing w:before="40"/>
              <w:rPr>
                <w:rFonts w:ascii="Arial" w:hAnsi="Arial" w:cs="Arial"/>
                <w:sz w:val="21"/>
                <w:szCs w:val="21"/>
              </w:rPr>
            </w:pPr>
            <w:r>
              <w:rPr>
                <w:rFonts w:ascii="Arial" w:hAnsi="Arial"/>
                <w:sz w:val="21"/>
              </w:rPr>
              <w:t>Uretan dagoen erradioaktibitatearen a</w:t>
            </w:r>
            <w:r w:rsidR="00092F75">
              <w:rPr>
                <w:rFonts w:ascii="Arial" w:hAnsi="Arial"/>
                <w:sz w:val="21"/>
              </w:rPr>
              <w:t>nalisia, guztizko alfa eta beta</w:t>
            </w:r>
          </w:p>
        </w:tc>
        <w:tc>
          <w:tcPr>
            <w:tcW w:w="1080" w:type="dxa"/>
            <w:tcBorders>
              <w:top w:val="single" w:sz="4" w:space="0" w:color="C0C0C0"/>
              <w:left w:val="single" w:sz="4" w:space="0" w:color="C0C0C0"/>
              <w:bottom w:val="single" w:sz="4" w:space="0" w:color="C0C0C0"/>
              <w:right w:val="single" w:sz="4" w:space="0" w:color="C0C0C0"/>
            </w:tcBorders>
            <w:vAlign w:val="center"/>
          </w:tcPr>
          <w:p w14:paraId="52E86F38" w14:textId="77777777" w:rsidR="00F975F9" w:rsidRPr="009D0202" w:rsidRDefault="00F975F9" w:rsidP="009D0202">
            <w:pPr>
              <w:shd w:val="clear" w:color="auto" w:fill="FFFFFF" w:themeFill="background1"/>
              <w:tabs>
                <w:tab w:val="decimal" w:pos="792"/>
              </w:tabs>
              <w:jc w:val="right"/>
              <w:rPr>
                <w:rFonts w:ascii="Arial" w:hAnsi="Arial" w:cs="Arial"/>
                <w:sz w:val="21"/>
                <w:szCs w:val="21"/>
              </w:rPr>
            </w:pPr>
            <w:r>
              <w:rPr>
                <w:rFonts w:ascii="Arial" w:hAnsi="Arial"/>
                <w:sz w:val="21"/>
              </w:rPr>
              <w:t>160,67</w:t>
            </w:r>
          </w:p>
        </w:tc>
      </w:tr>
      <w:tr w:rsidR="00F975F9" w:rsidRPr="009D0202" w14:paraId="2017FE77" w14:textId="77777777" w:rsidTr="009149E7">
        <w:tc>
          <w:tcPr>
            <w:tcW w:w="466" w:type="dxa"/>
            <w:tcBorders>
              <w:top w:val="single" w:sz="4" w:space="0" w:color="C0C0C0"/>
              <w:left w:val="single" w:sz="4" w:space="0" w:color="C0C0C0"/>
              <w:bottom w:val="single" w:sz="4" w:space="0" w:color="C0C0C0"/>
              <w:right w:val="single" w:sz="4" w:space="0" w:color="C0C0C0"/>
            </w:tcBorders>
            <w:shd w:val="clear" w:color="auto" w:fill="auto"/>
          </w:tcPr>
          <w:p w14:paraId="1D0CC2C4" w14:textId="77777777" w:rsidR="00F975F9" w:rsidRPr="009D0202" w:rsidRDefault="00F975F9" w:rsidP="009D0202">
            <w:pPr>
              <w:shd w:val="clear" w:color="auto" w:fill="FFFFFF" w:themeFill="background1"/>
              <w:spacing w:before="40"/>
              <w:rPr>
                <w:rFonts w:ascii="Arial" w:hAnsi="Arial" w:cs="Arial"/>
                <w:sz w:val="21"/>
                <w:szCs w:val="21"/>
              </w:rPr>
            </w:pPr>
          </w:p>
        </w:tc>
        <w:tc>
          <w:tcPr>
            <w:tcW w:w="721" w:type="dxa"/>
            <w:tcBorders>
              <w:top w:val="single" w:sz="4" w:space="0" w:color="C0C0C0"/>
              <w:left w:val="single" w:sz="4" w:space="0" w:color="C0C0C0"/>
              <w:bottom w:val="single" w:sz="4" w:space="0" w:color="C0C0C0"/>
              <w:right w:val="single" w:sz="4" w:space="0" w:color="C0C0C0"/>
            </w:tcBorders>
            <w:shd w:val="clear" w:color="auto" w:fill="auto"/>
          </w:tcPr>
          <w:p w14:paraId="0D9893E0" w14:textId="77777777" w:rsidR="00F975F9" w:rsidRPr="009D0202" w:rsidRDefault="00F975F9" w:rsidP="009D0202">
            <w:pPr>
              <w:shd w:val="clear" w:color="auto" w:fill="FFFFFF" w:themeFill="background1"/>
              <w:spacing w:before="40"/>
              <w:rPr>
                <w:rFonts w:ascii="Arial" w:hAnsi="Arial" w:cs="Arial"/>
                <w:sz w:val="21"/>
                <w:szCs w:val="21"/>
              </w:rPr>
            </w:pPr>
            <w:r>
              <w:rPr>
                <w:rFonts w:ascii="Arial" w:hAnsi="Arial"/>
                <w:sz w:val="21"/>
              </w:rPr>
              <w:t>3.10.</w:t>
            </w:r>
          </w:p>
        </w:tc>
        <w:tc>
          <w:tcPr>
            <w:tcW w:w="6841" w:type="dxa"/>
            <w:gridSpan w:val="2"/>
            <w:tcBorders>
              <w:top w:val="single" w:sz="4" w:space="0" w:color="C0C0C0"/>
              <w:left w:val="single" w:sz="4" w:space="0" w:color="C0C0C0"/>
              <w:bottom w:val="single" w:sz="4" w:space="0" w:color="C0C0C0"/>
              <w:right w:val="single" w:sz="4" w:space="0" w:color="C0C0C0"/>
            </w:tcBorders>
            <w:shd w:val="clear" w:color="auto" w:fill="auto"/>
          </w:tcPr>
          <w:p w14:paraId="316DB478" w14:textId="5C87465F" w:rsidR="00F975F9" w:rsidRPr="009D0202" w:rsidRDefault="00F975F9" w:rsidP="009D0202">
            <w:pPr>
              <w:shd w:val="clear" w:color="auto" w:fill="FFFFFF" w:themeFill="background1"/>
              <w:spacing w:before="40"/>
              <w:rPr>
                <w:rFonts w:ascii="Arial" w:hAnsi="Arial" w:cs="Arial"/>
                <w:sz w:val="21"/>
                <w:szCs w:val="21"/>
              </w:rPr>
            </w:pPr>
            <w:r>
              <w:rPr>
                <w:rFonts w:ascii="Arial" w:hAnsi="Arial"/>
                <w:sz w:val="21"/>
              </w:rPr>
              <w:t>Uretan dauden hidrokarburo a</w:t>
            </w:r>
            <w:r w:rsidR="00092F75">
              <w:rPr>
                <w:rFonts w:ascii="Arial" w:hAnsi="Arial"/>
                <w:sz w:val="21"/>
              </w:rPr>
              <w:t>romatiko poliziklikoen analisia</w:t>
            </w:r>
          </w:p>
        </w:tc>
        <w:tc>
          <w:tcPr>
            <w:tcW w:w="1080" w:type="dxa"/>
            <w:tcBorders>
              <w:top w:val="single" w:sz="4" w:space="0" w:color="C0C0C0"/>
              <w:left w:val="single" w:sz="4" w:space="0" w:color="C0C0C0"/>
              <w:bottom w:val="single" w:sz="4" w:space="0" w:color="C0C0C0"/>
              <w:right w:val="single" w:sz="4" w:space="0" w:color="C0C0C0"/>
            </w:tcBorders>
            <w:vAlign w:val="center"/>
          </w:tcPr>
          <w:p w14:paraId="58B12CFE" w14:textId="77777777" w:rsidR="00F975F9" w:rsidRPr="009D0202" w:rsidRDefault="00F975F9" w:rsidP="009D0202">
            <w:pPr>
              <w:shd w:val="clear" w:color="auto" w:fill="FFFFFF" w:themeFill="background1"/>
              <w:tabs>
                <w:tab w:val="decimal" w:pos="792"/>
              </w:tabs>
              <w:jc w:val="right"/>
              <w:rPr>
                <w:rFonts w:ascii="Arial" w:hAnsi="Arial" w:cs="Arial"/>
                <w:sz w:val="21"/>
                <w:szCs w:val="21"/>
              </w:rPr>
            </w:pPr>
            <w:r>
              <w:rPr>
                <w:rFonts w:ascii="Arial" w:hAnsi="Arial"/>
                <w:sz w:val="21"/>
              </w:rPr>
              <w:t>178,52</w:t>
            </w:r>
          </w:p>
        </w:tc>
      </w:tr>
      <w:tr w:rsidR="00F975F9" w:rsidRPr="009D0202" w14:paraId="4F051A51" w14:textId="77777777" w:rsidTr="009149E7">
        <w:tc>
          <w:tcPr>
            <w:tcW w:w="466" w:type="dxa"/>
            <w:tcBorders>
              <w:top w:val="single" w:sz="4" w:space="0" w:color="C0C0C0"/>
              <w:left w:val="single" w:sz="4" w:space="0" w:color="C0C0C0"/>
              <w:bottom w:val="single" w:sz="4" w:space="0" w:color="C0C0C0"/>
              <w:right w:val="single" w:sz="4" w:space="0" w:color="C0C0C0"/>
            </w:tcBorders>
            <w:shd w:val="clear" w:color="auto" w:fill="auto"/>
          </w:tcPr>
          <w:p w14:paraId="5389EE2D" w14:textId="77777777" w:rsidR="00F975F9" w:rsidRPr="009D0202" w:rsidRDefault="00F975F9" w:rsidP="009D0202">
            <w:pPr>
              <w:shd w:val="clear" w:color="auto" w:fill="FFFFFF" w:themeFill="background1"/>
              <w:spacing w:before="40"/>
              <w:rPr>
                <w:rFonts w:ascii="Arial" w:hAnsi="Arial" w:cs="Arial"/>
                <w:sz w:val="21"/>
                <w:szCs w:val="21"/>
              </w:rPr>
            </w:pPr>
          </w:p>
        </w:tc>
        <w:tc>
          <w:tcPr>
            <w:tcW w:w="721" w:type="dxa"/>
            <w:tcBorders>
              <w:top w:val="single" w:sz="4" w:space="0" w:color="C0C0C0"/>
              <w:left w:val="single" w:sz="4" w:space="0" w:color="C0C0C0"/>
              <w:bottom w:val="single" w:sz="4" w:space="0" w:color="C0C0C0"/>
              <w:right w:val="single" w:sz="4" w:space="0" w:color="C0C0C0"/>
            </w:tcBorders>
            <w:shd w:val="clear" w:color="auto" w:fill="auto"/>
          </w:tcPr>
          <w:p w14:paraId="6D83111B" w14:textId="77777777" w:rsidR="00F975F9" w:rsidRPr="009D0202" w:rsidRDefault="00F975F9" w:rsidP="009D0202">
            <w:pPr>
              <w:shd w:val="clear" w:color="auto" w:fill="FFFFFF" w:themeFill="background1"/>
              <w:spacing w:before="40"/>
              <w:rPr>
                <w:rFonts w:ascii="Arial" w:hAnsi="Arial" w:cs="Arial"/>
                <w:sz w:val="21"/>
                <w:szCs w:val="21"/>
              </w:rPr>
            </w:pPr>
            <w:r>
              <w:rPr>
                <w:rFonts w:ascii="Arial" w:hAnsi="Arial"/>
                <w:sz w:val="21"/>
              </w:rPr>
              <w:t>3.11.</w:t>
            </w:r>
          </w:p>
        </w:tc>
        <w:tc>
          <w:tcPr>
            <w:tcW w:w="6841" w:type="dxa"/>
            <w:gridSpan w:val="2"/>
            <w:tcBorders>
              <w:top w:val="single" w:sz="4" w:space="0" w:color="C0C0C0"/>
              <w:left w:val="single" w:sz="4" w:space="0" w:color="C0C0C0"/>
              <w:bottom w:val="single" w:sz="4" w:space="0" w:color="C0C0C0"/>
              <w:right w:val="single" w:sz="4" w:space="0" w:color="C0C0C0"/>
            </w:tcBorders>
            <w:shd w:val="clear" w:color="auto" w:fill="auto"/>
          </w:tcPr>
          <w:p w14:paraId="58343411" w14:textId="073B4FA8" w:rsidR="00F975F9" w:rsidRPr="009D0202" w:rsidRDefault="00F975F9" w:rsidP="009D0202">
            <w:pPr>
              <w:shd w:val="clear" w:color="auto" w:fill="FFFFFF" w:themeFill="background1"/>
              <w:spacing w:before="40"/>
              <w:rPr>
                <w:rFonts w:ascii="Arial" w:hAnsi="Arial" w:cs="Arial"/>
                <w:sz w:val="21"/>
                <w:szCs w:val="21"/>
              </w:rPr>
            </w:pPr>
            <w:r>
              <w:rPr>
                <w:rFonts w:ascii="Arial" w:hAnsi="Arial"/>
                <w:sz w:val="21"/>
              </w:rPr>
              <w:t>Uraren</w:t>
            </w:r>
            <w:r w:rsidR="00092F75">
              <w:rPr>
                <w:rFonts w:ascii="Arial" w:hAnsi="Arial"/>
                <w:sz w:val="21"/>
              </w:rPr>
              <w:t xml:space="preserve"> kontrol-analisi fisiko-kimikoa</w:t>
            </w:r>
          </w:p>
        </w:tc>
        <w:tc>
          <w:tcPr>
            <w:tcW w:w="1080" w:type="dxa"/>
            <w:tcBorders>
              <w:top w:val="single" w:sz="4" w:space="0" w:color="C0C0C0"/>
              <w:left w:val="single" w:sz="4" w:space="0" w:color="C0C0C0"/>
              <w:bottom w:val="single" w:sz="4" w:space="0" w:color="C0C0C0"/>
              <w:right w:val="single" w:sz="4" w:space="0" w:color="C0C0C0"/>
            </w:tcBorders>
            <w:vAlign w:val="center"/>
          </w:tcPr>
          <w:p w14:paraId="65BE425F" w14:textId="77777777" w:rsidR="00F975F9" w:rsidRPr="009D0202" w:rsidRDefault="00F975F9" w:rsidP="009D0202">
            <w:pPr>
              <w:shd w:val="clear" w:color="auto" w:fill="FFFFFF" w:themeFill="background1"/>
              <w:tabs>
                <w:tab w:val="decimal" w:pos="792"/>
              </w:tabs>
              <w:jc w:val="right"/>
              <w:rPr>
                <w:rFonts w:ascii="Arial" w:hAnsi="Arial" w:cs="Arial"/>
                <w:sz w:val="21"/>
                <w:szCs w:val="21"/>
              </w:rPr>
            </w:pPr>
            <w:r>
              <w:rPr>
                <w:rFonts w:ascii="Arial" w:hAnsi="Arial"/>
                <w:sz w:val="21"/>
              </w:rPr>
              <w:t>25,78</w:t>
            </w:r>
          </w:p>
        </w:tc>
      </w:tr>
      <w:tr w:rsidR="00F975F9" w:rsidRPr="009D0202" w14:paraId="515AF2E1" w14:textId="77777777" w:rsidTr="009149E7">
        <w:tc>
          <w:tcPr>
            <w:tcW w:w="466" w:type="dxa"/>
            <w:tcBorders>
              <w:top w:val="single" w:sz="4" w:space="0" w:color="C0C0C0"/>
              <w:left w:val="single" w:sz="4" w:space="0" w:color="C0C0C0"/>
              <w:bottom w:val="single" w:sz="4" w:space="0" w:color="C0C0C0"/>
              <w:right w:val="single" w:sz="4" w:space="0" w:color="C0C0C0"/>
            </w:tcBorders>
            <w:shd w:val="clear" w:color="auto" w:fill="auto"/>
          </w:tcPr>
          <w:p w14:paraId="11CF6D2C" w14:textId="77777777" w:rsidR="00F975F9" w:rsidRPr="009D0202" w:rsidRDefault="00F975F9" w:rsidP="009D0202">
            <w:pPr>
              <w:shd w:val="clear" w:color="auto" w:fill="FFFFFF" w:themeFill="background1"/>
              <w:spacing w:before="40"/>
              <w:rPr>
                <w:rFonts w:ascii="Arial" w:hAnsi="Arial" w:cs="Arial"/>
                <w:sz w:val="21"/>
                <w:szCs w:val="21"/>
              </w:rPr>
            </w:pPr>
          </w:p>
        </w:tc>
        <w:tc>
          <w:tcPr>
            <w:tcW w:w="721" w:type="dxa"/>
            <w:tcBorders>
              <w:top w:val="single" w:sz="4" w:space="0" w:color="C0C0C0"/>
              <w:left w:val="single" w:sz="4" w:space="0" w:color="C0C0C0"/>
              <w:bottom w:val="single" w:sz="4" w:space="0" w:color="C0C0C0"/>
              <w:right w:val="single" w:sz="4" w:space="0" w:color="C0C0C0"/>
            </w:tcBorders>
            <w:shd w:val="clear" w:color="auto" w:fill="auto"/>
          </w:tcPr>
          <w:p w14:paraId="5D9BD8FF" w14:textId="77777777" w:rsidR="00F975F9" w:rsidRPr="009D0202" w:rsidRDefault="00F975F9" w:rsidP="009D0202">
            <w:pPr>
              <w:shd w:val="clear" w:color="auto" w:fill="FFFFFF" w:themeFill="background1"/>
              <w:spacing w:before="40"/>
              <w:rPr>
                <w:rFonts w:ascii="Arial" w:hAnsi="Arial" w:cs="Arial"/>
                <w:sz w:val="21"/>
                <w:szCs w:val="21"/>
              </w:rPr>
            </w:pPr>
            <w:r>
              <w:rPr>
                <w:rFonts w:ascii="Arial" w:hAnsi="Arial"/>
                <w:sz w:val="21"/>
              </w:rPr>
              <w:t>3.12.</w:t>
            </w:r>
          </w:p>
        </w:tc>
        <w:tc>
          <w:tcPr>
            <w:tcW w:w="6841" w:type="dxa"/>
            <w:gridSpan w:val="2"/>
            <w:tcBorders>
              <w:top w:val="single" w:sz="4" w:space="0" w:color="C0C0C0"/>
              <w:left w:val="single" w:sz="4" w:space="0" w:color="C0C0C0"/>
              <w:bottom w:val="single" w:sz="4" w:space="0" w:color="C0C0C0"/>
              <w:right w:val="single" w:sz="4" w:space="0" w:color="C0C0C0"/>
            </w:tcBorders>
            <w:shd w:val="clear" w:color="auto" w:fill="auto"/>
          </w:tcPr>
          <w:p w14:paraId="3EE08854" w14:textId="34A2AE22" w:rsidR="00F975F9" w:rsidRPr="009D0202" w:rsidRDefault="00F975F9" w:rsidP="009D0202">
            <w:pPr>
              <w:shd w:val="clear" w:color="auto" w:fill="FFFFFF" w:themeFill="background1"/>
              <w:spacing w:before="40"/>
              <w:rPr>
                <w:rFonts w:ascii="Arial" w:hAnsi="Arial" w:cs="Arial"/>
                <w:sz w:val="21"/>
                <w:szCs w:val="21"/>
              </w:rPr>
            </w:pPr>
            <w:r>
              <w:rPr>
                <w:rFonts w:ascii="Arial" w:hAnsi="Arial"/>
                <w:sz w:val="21"/>
              </w:rPr>
              <w:t>Uraren analisi fisiko-kimikoa, edateko</w:t>
            </w:r>
            <w:r w:rsidR="00092F75">
              <w:rPr>
                <w:rFonts w:ascii="Arial" w:hAnsi="Arial"/>
                <w:sz w:val="21"/>
              </w:rPr>
              <w:t xml:space="preserve"> uren araztegiaren irteeran</w:t>
            </w:r>
          </w:p>
        </w:tc>
        <w:tc>
          <w:tcPr>
            <w:tcW w:w="1080" w:type="dxa"/>
            <w:tcBorders>
              <w:top w:val="single" w:sz="4" w:space="0" w:color="C0C0C0"/>
              <w:left w:val="single" w:sz="4" w:space="0" w:color="C0C0C0"/>
              <w:bottom w:val="single" w:sz="4" w:space="0" w:color="C0C0C0"/>
              <w:right w:val="single" w:sz="4" w:space="0" w:color="C0C0C0"/>
            </w:tcBorders>
            <w:vAlign w:val="center"/>
          </w:tcPr>
          <w:p w14:paraId="46DAC240" w14:textId="77777777" w:rsidR="00F975F9" w:rsidRPr="009D0202" w:rsidRDefault="00F975F9" w:rsidP="009D0202">
            <w:pPr>
              <w:shd w:val="clear" w:color="auto" w:fill="FFFFFF" w:themeFill="background1"/>
              <w:tabs>
                <w:tab w:val="decimal" w:pos="792"/>
              </w:tabs>
              <w:jc w:val="right"/>
              <w:rPr>
                <w:rFonts w:ascii="Arial" w:hAnsi="Arial" w:cs="Arial"/>
                <w:sz w:val="21"/>
                <w:szCs w:val="21"/>
              </w:rPr>
            </w:pPr>
            <w:r>
              <w:rPr>
                <w:rFonts w:ascii="Arial" w:hAnsi="Arial"/>
                <w:sz w:val="21"/>
              </w:rPr>
              <w:t>104,82</w:t>
            </w:r>
          </w:p>
        </w:tc>
      </w:tr>
      <w:tr w:rsidR="00F975F9" w:rsidRPr="009D0202" w14:paraId="7D59AB90" w14:textId="77777777" w:rsidTr="009149E7">
        <w:tc>
          <w:tcPr>
            <w:tcW w:w="466" w:type="dxa"/>
            <w:tcBorders>
              <w:top w:val="single" w:sz="4" w:space="0" w:color="C0C0C0"/>
              <w:left w:val="single" w:sz="4" w:space="0" w:color="C0C0C0"/>
              <w:bottom w:val="single" w:sz="4" w:space="0" w:color="C0C0C0"/>
              <w:right w:val="single" w:sz="4" w:space="0" w:color="C0C0C0"/>
            </w:tcBorders>
            <w:shd w:val="clear" w:color="auto" w:fill="auto"/>
          </w:tcPr>
          <w:p w14:paraId="29249594" w14:textId="77777777" w:rsidR="00F975F9" w:rsidRPr="009D0202" w:rsidRDefault="00F975F9" w:rsidP="009D0202">
            <w:pPr>
              <w:shd w:val="clear" w:color="auto" w:fill="FFFFFF" w:themeFill="background1"/>
              <w:spacing w:before="40"/>
              <w:rPr>
                <w:rFonts w:ascii="Arial" w:hAnsi="Arial" w:cs="Arial"/>
                <w:sz w:val="21"/>
                <w:szCs w:val="21"/>
              </w:rPr>
            </w:pPr>
          </w:p>
        </w:tc>
        <w:tc>
          <w:tcPr>
            <w:tcW w:w="721" w:type="dxa"/>
            <w:tcBorders>
              <w:top w:val="single" w:sz="4" w:space="0" w:color="C0C0C0"/>
              <w:left w:val="single" w:sz="4" w:space="0" w:color="C0C0C0"/>
              <w:bottom w:val="single" w:sz="4" w:space="0" w:color="C0C0C0"/>
              <w:right w:val="single" w:sz="4" w:space="0" w:color="C0C0C0"/>
            </w:tcBorders>
            <w:shd w:val="clear" w:color="auto" w:fill="auto"/>
          </w:tcPr>
          <w:p w14:paraId="7B8B218F" w14:textId="77777777" w:rsidR="00F975F9" w:rsidRPr="009D0202" w:rsidRDefault="00F975F9" w:rsidP="009D0202">
            <w:pPr>
              <w:shd w:val="clear" w:color="auto" w:fill="FFFFFF" w:themeFill="background1"/>
              <w:spacing w:before="40"/>
              <w:rPr>
                <w:rFonts w:ascii="Arial" w:hAnsi="Arial" w:cs="Arial"/>
                <w:sz w:val="21"/>
                <w:szCs w:val="21"/>
              </w:rPr>
            </w:pPr>
            <w:r>
              <w:rPr>
                <w:rFonts w:ascii="Arial" w:hAnsi="Arial"/>
                <w:sz w:val="21"/>
              </w:rPr>
              <w:t>3.13.</w:t>
            </w:r>
          </w:p>
        </w:tc>
        <w:tc>
          <w:tcPr>
            <w:tcW w:w="6841" w:type="dxa"/>
            <w:gridSpan w:val="2"/>
            <w:tcBorders>
              <w:top w:val="single" w:sz="4" w:space="0" w:color="C0C0C0"/>
              <w:left w:val="single" w:sz="4" w:space="0" w:color="C0C0C0"/>
              <w:bottom w:val="single" w:sz="4" w:space="0" w:color="C0C0C0"/>
              <w:right w:val="single" w:sz="4" w:space="0" w:color="C0C0C0"/>
            </w:tcBorders>
            <w:shd w:val="clear" w:color="auto" w:fill="auto"/>
          </w:tcPr>
          <w:p w14:paraId="23936024" w14:textId="3CA3580A" w:rsidR="00F975F9" w:rsidRPr="009D0202" w:rsidRDefault="00F975F9" w:rsidP="009D0202">
            <w:pPr>
              <w:shd w:val="clear" w:color="auto" w:fill="FFFFFF" w:themeFill="background1"/>
              <w:spacing w:before="40"/>
              <w:rPr>
                <w:rFonts w:ascii="Arial" w:hAnsi="Arial" w:cs="Arial"/>
                <w:sz w:val="21"/>
                <w:szCs w:val="21"/>
              </w:rPr>
            </w:pPr>
            <w:r>
              <w:rPr>
                <w:rFonts w:ascii="Arial" w:hAnsi="Arial"/>
                <w:sz w:val="21"/>
              </w:rPr>
              <w:t xml:space="preserve">Uraren </w:t>
            </w:r>
            <w:r w:rsidR="00092F75">
              <w:rPr>
                <w:rFonts w:ascii="Arial" w:hAnsi="Arial"/>
                <w:sz w:val="21"/>
              </w:rPr>
              <w:t>analisi fisiko-kimiko, iturrian</w:t>
            </w:r>
          </w:p>
        </w:tc>
        <w:tc>
          <w:tcPr>
            <w:tcW w:w="1080" w:type="dxa"/>
            <w:tcBorders>
              <w:top w:val="single" w:sz="4" w:space="0" w:color="C0C0C0"/>
              <w:left w:val="single" w:sz="4" w:space="0" w:color="C0C0C0"/>
              <w:bottom w:val="single" w:sz="4" w:space="0" w:color="C0C0C0"/>
              <w:right w:val="single" w:sz="4" w:space="0" w:color="C0C0C0"/>
            </w:tcBorders>
            <w:vAlign w:val="center"/>
          </w:tcPr>
          <w:p w14:paraId="67DBFBD9" w14:textId="77777777" w:rsidR="00F975F9" w:rsidRPr="009D0202" w:rsidRDefault="00F975F9" w:rsidP="009D0202">
            <w:pPr>
              <w:shd w:val="clear" w:color="auto" w:fill="FFFFFF" w:themeFill="background1"/>
              <w:tabs>
                <w:tab w:val="decimal" w:pos="792"/>
              </w:tabs>
              <w:jc w:val="right"/>
              <w:rPr>
                <w:rFonts w:ascii="Arial" w:hAnsi="Arial" w:cs="Arial"/>
                <w:sz w:val="21"/>
                <w:szCs w:val="21"/>
              </w:rPr>
            </w:pPr>
            <w:r>
              <w:rPr>
                <w:rFonts w:ascii="Arial" w:hAnsi="Arial"/>
                <w:sz w:val="21"/>
              </w:rPr>
              <w:t>112,74</w:t>
            </w:r>
          </w:p>
        </w:tc>
      </w:tr>
      <w:tr w:rsidR="00F975F9" w:rsidRPr="009D0202" w14:paraId="6D2B6F00" w14:textId="77777777" w:rsidTr="009149E7">
        <w:tc>
          <w:tcPr>
            <w:tcW w:w="466" w:type="dxa"/>
            <w:tcBorders>
              <w:top w:val="single" w:sz="4" w:space="0" w:color="C0C0C0"/>
              <w:left w:val="single" w:sz="4" w:space="0" w:color="C0C0C0"/>
              <w:bottom w:val="single" w:sz="4" w:space="0" w:color="C0C0C0"/>
              <w:right w:val="single" w:sz="4" w:space="0" w:color="C0C0C0"/>
            </w:tcBorders>
            <w:shd w:val="clear" w:color="auto" w:fill="auto"/>
          </w:tcPr>
          <w:p w14:paraId="7417BD8D" w14:textId="77777777" w:rsidR="00F975F9" w:rsidRPr="009D0202" w:rsidRDefault="00F975F9" w:rsidP="009D0202">
            <w:pPr>
              <w:shd w:val="clear" w:color="auto" w:fill="FFFFFF" w:themeFill="background1"/>
              <w:spacing w:before="40"/>
              <w:rPr>
                <w:rFonts w:ascii="Arial" w:hAnsi="Arial" w:cs="Arial"/>
                <w:sz w:val="21"/>
                <w:szCs w:val="21"/>
              </w:rPr>
            </w:pPr>
          </w:p>
        </w:tc>
        <w:tc>
          <w:tcPr>
            <w:tcW w:w="721" w:type="dxa"/>
            <w:tcBorders>
              <w:top w:val="single" w:sz="4" w:space="0" w:color="C0C0C0"/>
              <w:left w:val="single" w:sz="4" w:space="0" w:color="C0C0C0"/>
              <w:bottom w:val="single" w:sz="4" w:space="0" w:color="C0C0C0"/>
              <w:right w:val="single" w:sz="4" w:space="0" w:color="C0C0C0"/>
            </w:tcBorders>
            <w:shd w:val="clear" w:color="auto" w:fill="auto"/>
          </w:tcPr>
          <w:p w14:paraId="4DCFCF5F" w14:textId="77777777" w:rsidR="00F975F9" w:rsidRPr="009D0202" w:rsidRDefault="00F975F9" w:rsidP="009D0202">
            <w:pPr>
              <w:shd w:val="clear" w:color="auto" w:fill="FFFFFF" w:themeFill="background1"/>
              <w:spacing w:before="40"/>
              <w:rPr>
                <w:rFonts w:ascii="Arial" w:hAnsi="Arial" w:cs="Arial"/>
                <w:sz w:val="21"/>
                <w:szCs w:val="21"/>
              </w:rPr>
            </w:pPr>
            <w:r>
              <w:rPr>
                <w:rFonts w:ascii="Arial" w:hAnsi="Arial"/>
                <w:sz w:val="21"/>
              </w:rPr>
              <w:t>3.14.</w:t>
            </w:r>
          </w:p>
        </w:tc>
        <w:tc>
          <w:tcPr>
            <w:tcW w:w="6841" w:type="dxa"/>
            <w:gridSpan w:val="2"/>
            <w:tcBorders>
              <w:top w:val="single" w:sz="4" w:space="0" w:color="C0C0C0"/>
              <w:left w:val="single" w:sz="4" w:space="0" w:color="C0C0C0"/>
              <w:bottom w:val="single" w:sz="4" w:space="0" w:color="C0C0C0"/>
              <w:right w:val="single" w:sz="4" w:space="0" w:color="C0C0C0"/>
            </w:tcBorders>
            <w:shd w:val="clear" w:color="auto" w:fill="auto"/>
          </w:tcPr>
          <w:p w14:paraId="385340CF" w14:textId="63764A09" w:rsidR="00F975F9" w:rsidRPr="009D0202" w:rsidRDefault="00F975F9" w:rsidP="009D0202">
            <w:pPr>
              <w:shd w:val="clear" w:color="auto" w:fill="FFFFFF" w:themeFill="background1"/>
              <w:spacing w:before="40"/>
              <w:rPr>
                <w:rFonts w:ascii="Arial" w:hAnsi="Arial" w:cs="Arial"/>
                <w:sz w:val="21"/>
                <w:szCs w:val="21"/>
              </w:rPr>
            </w:pPr>
            <w:r>
              <w:rPr>
                <w:rFonts w:ascii="Arial" w:hAnsi="Arial"/>
                <w:sz w:val="21"/>
              </w:rPr>
              <w:t xml:space="preserve">Uraren </w:t>
            </w:r>
            <w:r w:rsidR="00092F75">
              <w:rPr>
                <w:rFonts w:ascii="Arial" w:hAnsi="Arial"/>
                <w:sz w:val="21"/>
              </w:rPr>
              <w:t>kontrol-analisi bakteriologikoa</w:t>
            </w:r>
          </w:p>
        </w:tc>
        <w:tc>
          <w:tcPr>
            <w:tcW w:w="1080" w:type="dxa"/>
            <w:tcBorders>
              <w:top w:val="single" w:sz="4" w:space="0" w:color="C0C0C0"/>
              <w:left w:val="single" w:sz="4" w:space="0" w:color="C0C0C0"/>
              <w:bottom w:val="single" w:sz="4" w:space="0" w:color="C0C0C0"/>
              <w:right w:val="single" w:sz="4" w:space="0" w:color="C0C0C0"/>
            </w:tcBorders>
            <w:vAlign w:val="center"/>
          </w:tcPr>
          <w:p w14:paraId="6CEA221C" w14:textId="77777777" w:rsidR="00F975F9" w:rsidRPr="009D0202" w:rsidRDefault="00F975F9" w:rsidP="009D0202">
            <w:pPr>
              <w:shd w:val="clear" w:color="auto" w:fill="FFFFFF" w:themeFill="background1"/>
              <w:tabs>
                <w:tab w:val="decimal" w:pos="792"/>
              </w:tabs>
              <w:jc w:val="right"/>
              <w:rPr>
                <w:rFonts w:ascii="Arial" w:hAnsi="Arial" w:cs="Arial"/>
                <w:sz w:val="21"/>
                <w:szCs w:val="21"/>
              </w:rPr>
            </w:pPr>
            <w:r>
              <w:rPr>
                <w:rFonts w:ascii="Arial" w:hAnsi="Arial"/>
                <w:sz w:val="21"/>
              </w:rPr>
              <w:t>20,73</w:t>
            </w:r>
          </w:p>
        </w:tc>
      </w:tr>
      <w:tr w:rsidR="00F975F9" w:rsidRPr="009D0202" w14:paraId="605FDDDE" w14:textId="77777777" w:rsidTr="009149E7">
        <w:tc>
          <w:tcPr>
            <w:tcW w:w="466" w:type="dxa"/>
            <w:tcBorders>
              <w:top w:val="single" w:sz="4" w:space="0" w:color="C0C0C0"/>
              <w:left w:val="single" w:sz="4" w:space="0" w:color="C0C0C0"/>
              <w:bottom w:val="single" w:sz="4" w:space="0" w:color="C0C0C0"/>
              <w:right w:val="single" w:sz="4" w:space="0" w:color="C0C0C0"/>
            </w:tcBorders>
            <w:shd w:val="clear" w:color="auto" w:fill="auto"/>
          </w:tcPr>
          <w:p w14:paraId="364E4352" w14:textId="77777777" w:rsidR="00F975F9" w:rsidRPr="009D0202" w:rsidRDefault="00F975F9" w:rsidP="009D0202">
            <w:pPr>
              <w:shd w:val="clear" w:color="auto" w:fill="FFFFFF" w:themeFill="background1"/>
              <w:spacing w:before="40"/>
              <w:rPr>
                <w:rFonts w:ascii="Arial" w:hAnsi="Arial" w:cs="Arial"/>
                <w:sz w:val="21"/>
                <w:szCs w:val="21"/>
              </w:rPr>
            </w:pPr>
          </w:p>
        </w:tc>
        <w:tc>
          <w:tcPr>
            <w:tcW w:w="721" w:type="dxa"/>
            <w:tcBorders>
              <w:top w:val="single" w:sz="4" w:space="0" w:color="C0C0C0"/>
              <w:left w:val="single" w:sz="4" w:space="0" w:color="C0C0C0"/>
              <w:bottom w:val="single" w:sz="4" w:space="0" w:color="C0C0C0"/>
              <w:right w:val="single" w:sz="4" w:space="0" w:color="C0C0C0"/>
            </w:tcBorders>
            <w:shd w:val="clear" w:color="auto" w:fill="auto"/>
          </w:tcPr>
          <w:p w14:paraId="73795F0D" w14:textId="77777777" w:rsidR="00F975F9" w:rsidRPr="009D0202" w:rsidRDefault="00F975F9" w:rsidP="009D0202">
            <w:pPr>
              <w:shd w:val="clear" w:color="auto" w:fill="FFFFFF" w:themeFill="background1"/>
              <w:spacing w:before="40"/>
              <w:rPr>
                <w:rFonts w:ascii="Arial" w:hAnsi="Arial" w:cs="Arial"/>
                <w:sz w:val="21"/>
                <w:szCs w:val="21"/>
              </w:rPr>
            </w:pPr>
            <w:r>
              <w:rPr>
                <w:rFonts w:ascii="Arial" w:hAnsi="Arial"/>
                <w:sz w:val="21"/>
              </w:rPr>
              <w:t>3.15.</w:t>
            </w:r>
          </w:p>
        </w:tc>
        <w:tc>
          <w:tcPr>
            <w:tcW w:w="6841" w:type="dxa"/>
            <w:gridSpan w:val="2"/>
            <w:tcBorders>
              <w:top w:val="single" w:sz="4" w:space="0" w:color="C0C0C0"/>
              <w:left w:val="single" w:sz="4" w:space="0" w:color="C0C0C0"/>
              <w:bottom w:val="single" w:sz="4" w:space="0" w:color="C0C0C0"/>
              <w:right w:val="single" w:sz="4" w:space="0" w:color="C0C0C0"/>
            </w:tcBorders>
            <w:shd w:val="clear" w:color="auto" w:fill="auto"/>
          </w:tcPr>
          <w:p w14:paraId="124073C1" w14:textId="07EDF5DB" w:rsidR="00F975F9" w:rsidRPr="009D0202" w:rsidRDefault="00F975F9" w:rsidP="009D0202">
            <w:pPr>
              <w:shd w:val="clear" w:color="auto" w:fill="FFFFFF" w:themeFill="background1"/>
              <w:spacing w:before="40"/>
              <w:rPr>
                <w:rFonts w:ascii="Arial" w:hAnsi="Arial" w:cs="Arial"/>
                <w:sz w:val="21"/>
                <w:szCs w:val="21"/>
              </w:rPr>
            </w:pPr>
            <w:r>
              <w:rPr>
                <w:rFonts w:ascii="Arial" w:hAnsi="Arial"/>
                <w:sz w:val="21"/>
              </w:rPr>
              <w:t>Uraren analisi bakteriologikoa, eda</w:t>
            </w:r>
            <w:r w:rsidR="00092F75">
              <w:rPr>
                <w:rFonts w:ascii="Arial" w:hAnsi="Arial"/>
                <w:sz w:val="21"/>
              </w:rPr>
              <w:t>teko uren araztegiaren irteeran</w:t>
            </w:r>
          </w:p>
        </w:tc>
        <w:tc>
          <w:tcPr>
            <w:tcW w:w="1080" w:type="dxa"/>
            <w:tcBorders>
              <w:top w:val="single" w:sz="4" w:space="0" w:color="C0C0C0"/>
              <w:left w:val="single" w:sz="4" w:space="0" w:color="C0C0C0"/>
              <w:bottom w:val="single" w:sz="4" w:space="0" w:color="C0C0C0"/>
              <w:right w:val="single" w:sz="4" w:space="0" w:color="C0C0C0"/>
            </w:tcBorders>
            <w:vAlign w:val="center"/>
          </w:tcPr>
          <w:p w14:paraId="4DA57AAB" w14:textId="77777777" w:rsidR="00F975F9" w:rsidRPr="009D0202" w:rsidRDefault="00F975F9" w:rsidP="009D0202">
            <w:pPr>
              <w:shd w:val="clear" w:color="auto" w:fill="FFFFFF" w:themeFill="background1"/>
              <w:tabs>
                <w:tab w:val="decimal" w:pos="792"/>
              </w:tabs>
              <w:jc w:val="right"/>
              <w:rPr>
                <w:rFonts w:ascii="Arial" w:hAnsi="Arial" w:cs="Arial"/>
                <w:sz w:val="21"/>
                <w:szCs w:val="21"/>
              </w:rPr>
            </w:pPr>
            <w:r>
              <w:rPr>
                <w:rFonts w:ascii="Arial" w:hAnsi="Arial"/>
                <w:sz w:val="21"/>
              </w:rPr>
              <w:t>67,47</w:t>
            </w:r>
          </w:p>
        </w:tc>
      </w:tr>
      <w:tr w:rsidR="00F975F9" w:rsidRPr="009D0202" w14:paraId="1E80E663" w14:textId="77777777" w:rsidTr="009149E7">
        <w:tc>
          <w:tcPr>
            <w:tcW w:w="466" w:type="dxa"/>
            <w:tcBorders>
              <w:top w:val="single" w:sz="4" w:space="0" w:color="C0C0C0"/>
              <w:left w:val="single" w:sz="4" w:space="0" w:color="C0C0C0"/>
              <w:bottom w:val="single" w:sz="4" w:space="0" w:color="C0C0C0"/>
              <w:right w:val="single" w:sz="4" w:space="0" w:color="C0C0C0"/>
            </w:tcBorders>
            <w:shd w:val="clear" w:color="auto" w:fill="auto"/>
          </w:tcPr>
          <w:p w14:paraId="58CF6F21" w14:textId="77777777" w:rsidR="00F975F9" w:rsidRPr="009D0202" w:rsidRDefault="00F975F9" w:rsidP="009D0202">
            <w:pPr>
              <w:shd w:val="clear" w:color="auto" w:fill="FFFFFF" w:themeFill="background1"/>
              <w:spacing w:before="40"/>
              <w:rPr>
                <w:rFonts w:ascii="Arial" w:hAnsi="Arial" w:cs="Arial"/>
                <w:sz w:val="21"/>
                <w:szCs w:val="21"/>
              </w:rPr>
            </w:pPr>
          </w:p>
        </w:tc>
        <w:tc>
          <w:tcPr>
            <w:tcW w:w="721" w:type="dxa"/>
            <w:tcBorders>
              <w:top w:val="single" w:sz="4" w:space="0" w:color="C0C0C0"/>
              <w:left w:val="single" w:sz="4" w:space="0" w:color="C0C0C0"/>
              <w:bottom w:val="single" w:sz="4" w:space="0" w:color="C0C0C0"/>
              <w:right w:val="single" w:sz="4" w:space="0" w:color="C0C0C0"/>
            </w:tcBorders>
            <w:shd w:val="clear" w:color="auto" w:fill="auto"/>
          </w:tcPr>
          <w:p w14:paraId="28E72AE4" w14:textId="77777777" w:rsidR="00F975F9" w:rsidRPr="009D0202" w:rsidRDefault="00F975F9" w:rsidP="009D0202">
            <w:pPr>
              <w:shd w:val="clear" w:color="auto" w:fill="FFFFFF" w:themeFill="background1"/>
              <w:spacing w:before="40"/>
              <w:rPr>
                <w:rFonts w:ascii="Arial" w:hAnsi="Arial" w:cs="Arial"/>
                <w:sz w:val="21"/>
                <w:szCs w:val="21"/>
              </w:rPr>
            </w:pPr>
            <w:r>
              <w:rPr>
                <w:rFonts w:ascii="Arial" w:hAnsi="Arial"/>
                <w:sz w:val="21"/>
              </w:rPr>
              <w:t>3.16.</w:t>
            </w:r>
          </w:p>
        </w:tc>
        <w:tc>
          <w:tcPr>
            <w:tcW w:w="6841" w:type="dxa"/>
            <w:gridSpan w:val="2"/>
            <w:tcBorders>
              <w:top w:val="single" w:sz="4" w:space="0" w:color="C0C0C0"/>
              <w:left w:val="single" w:sz="4" w:space="0" w:color="C0C0C0"/>
              <w:bottom w:val="single" w:sz="4" w:space="0" w:color="C0C0C0"/>
              <w:right w:val="single" w:sz="4" w:space="0" w:color="C0C0C0"/>
            </w:tcBorders>
            <w:shd w:val="clear" w:color="auto" w:fill="auto"/>
          </w:tcPr>
          <w:p w14:paraId="476547DE" w14:textId="5A7E583B" w:rsidR="00F975F9" w:rsidRPr="009D0202" w:rsidRDefault="00F975F9" w:rsidP="009D0202">
            <w:pPr>
              <w:shd w:val="clear" w:color="auto" w:fill="FFFFFF" w:themeFill="background1"/>
              <w:spacing w:before="40"/>
              <w:rPr>
                <w:rFonts w:ascii="Arial" w:hAnsi="Arial" w:cs="Arial"/>
                <w:sz w:val="21"/>
                <w:szCs w:val="21"/>
              </w:rPr>
            </w:pPr>
            <w:r>
              <w:rPr>
                <w:rFonts w:ascii="Arial" w:hAnsi="Arial"/>
                <w:sz w:val="21"/>
              </w:rPr>
              <w:t>Uraren analisi bakter</w:t>
            </w:r>
            <w:r w:rsidR="00092F75">
              <w:rPr>
                <w:rFonts w:ascii="Arial" w:hAnsi="Arial"/>
                <w:sz w:val="21"/>
              </w:rPr>
              <w:t>iologikoa, iturrian</w:t>
            </w:r>
          </w:p>
        </w:tc>
        <w:tc>
          <w:tcPr>
            <w:tcW w:w="1080" w:type="dxa"/>
            <w:tcBorders>
              <w:top w:val="single" w:sz="4" w:space="0" w:color="C0C0C0"/>
              <w:left w:val="single" w:sz="4" w:space="0" w:color="C0C0C0"/>
              <w:bottom w:val="single" w:sz="4" w:space="0" w:color="C0C0C0"/>
              <w:right w:val="single" w:sz="4" w:space="0" w:color="C0C0C0"/>
            </w:tcBorders>
            <w:vAlign w:val="center"/>
          </w:tcPr>
          <w:p w14:paraId="1382DDBA" w14:textId="77777777" w:rsidR="00F975F9" w:rsidRPr="009D0202" w:rsidRDefault="00F975F9" w:rsidP="009D0202">
            <w:pPr>
              <w:shd w:val="clear" w:color="auto" w:fill="FFFFFF" w:themeFill="background1"/>
              <w:tabs>
                <w:tab w:val="decimal" w:pos="792"/>
              </w:tabs>
              <w:jc w:val="right"/>
              <w:rPr>
                <w:rFonts w:ascii="Arial" w:hAnsi="Arial" w:cs="Arial"/>
                <w:sz w:val="21"/>
                <w:szCs w:val="21"/>
              </w:rPr>
            </w:pPr>
            <w:r>
              <w:rPr>
                <w:rFonts w:ascii="Arial" w:hAnsi="Arial"/>
                <w:sz w:val="21"/>
              </w:rPr>
              <w:t>20,73</w:t>
            </w:r>
          </w:p>
        </w:tc>
      </w:tr>
      <w:tr w:rsidR="00F975F9" w:rsidRPr="009D0202" w14:paraId="5F888D34" w14:textId="77777777" w:rsidTr="009149E7">
        <w:tc>
          <w:tcPr>
            <w:tcW w:w="466" w:type="dxa"/>
            <w:tcBorders>
              <w:top w:val="single" w:sz="4" w:space="0" w:color="C0C0C0"/>
              <w:left w:val="single" w:sz="4" w:space="0" w:color="C0C0C0"/>
              <w:bottom w:val="single" w:sz="4" w:space="0" w:color="C0C0C0"/>
              <w:right w:val="single" w:sz="4" w:space="0" w:color="C0C0C0"/>
            </w:tcBorders>
            <w:shd w:val="clear" w:color="auto" w:fill="auto"/>
          </w:tcPr>
          <w:p w14:paraId="5213382F" w14:textId="77777777" w:rsidR="00F975F9" w:rsidRPr="009D0202" w:rsidRDefault="00F975F9" w:rsidP="009D0202">
            <w:pPr>
              <w:shd w:val="clear" w:color="auto" w:fill="FFFFFF" w:themeFill="background1"/>
              <w:spacing w:before="40"/>
              <w:rPr>
                <w:rFonts w:ascii="Arial" w:hAnsi="Arial" w:cs="Arial"/>
                <w:sz w:val="21"/>
                <w:szCs w:val="21"/>
              </w:rPr>
            </w:pPr>
          </w:p>
        </w:tc>
        <w:tc>
          <w:tcPr>
            <w:tcW w:w="721" w:type="dxa"/>
            <w:tcBorders>
              <w:top w:val="single" w:sz="4" w:space="0" w:color="C0C0C0"/>
              <w:left w:val="single" w:sz="4" w:space="0" w:color="C0C0C0"/>
              <w:bottom w:val="single" w:sz="4" w:space="0" w:color="C0C0C0"/>
              <w:right w:val="single" w:sz="4" w:space="0" w:color="C0C0C0"/>
            </w:tcBorders>
            <w:shd w:val="clear" w:color="auto" w:fill="auto"/>
          </w:tcPr>
          <w:p w14:paraId="465F4335" w14:textId="77777777" w:rsidR="00F975F9" w:rsidRPr="009D0202" w:rsidRDefault="00F975F9" w:rsidP="009D0202">
            <w:pPr>
              <w:shd w:val="clear" w:color="auto" w:fill="FFFFFF" w:themeFill="background1"/>
              <w:spacing w:before="40"/>
              <w:rPr>
                <w:rFonts w:ascii="Arial" w:hAnsi="Arial" w:cs="Arial"/>
                <w:sz w:val="21"/>
                <w:szCs w:val="21"/>
              </w:rPr>
            </w:pPr>
            <w:r>
              <w:rPr>
                <w:rFonts w:ascii="Arial" w:hAnsi="Arial"/>
                <w:sz w:val="21"/>
              </w:rPr>
              <w:t>3.17.</w:t>
            </w:r>
          </w:p>
        </w:tc>
        <w:tc>
          <w:tcPr>
            <w:tcW w:w="6841" w:type="dxa"/>
            <w:gridSpan w:val="2"/>
            <w:tcBorders>
              <w:top w:val="single" w:sz="4" w:space="0" w:color="C0C0C0"/>
              <w:left w:val="single" w:sz="4" w:space="0" w:color="C0C0C0"/>
              <w:bottom w:val="single" w:sz="4" w:space="0" w:color="C0C0C0"/>
              <w:right w:val="single" w:sz="4" w:space="0" w:color="C0C0C0"/>
            </w:tcBorders>
            <w:shd w:val="clear" w:color="auto" w:fill="auto"/>
          </w:tcPr>
          <w:p w14:paraId="4FA223D1" w14:textId="28A71A96" w:rsidR="00F975F9" w:rsidRPr="009D0202" w:rsidRDefault="00F975F9" w:rsidP="009D0202">
            <w:pPr>
              <w:shd w:val="clear" w:color="auto" w:fill="FFFFFF" w:themeFill="background1"/>
              <w:spacing w:before="40"/>
              <w:rPr>
                <w:rFonts w:ascii="Arial" w:hAnsi="Arial" w:cs="Arial"/>
                <w:sz w:val="21"/>
                <w:szCs w:val="21"/>
              </w:rPr>
            </w:pPr>
            <w:r>
              <w:rPr>
                <w:rFonts w:ascii="Arial" w:hAnsi="Arial"/>
                <w:sz w:val="21"/>
              </w:rPr>
              <w:t xml:space="preserve">Hemodialisi-uraren gutxieneko analisia (aluminioa, fluorra, heterotrofoen eta </w:t>
            </w:r>
            <w:r>
              <w:rPr>
                <w:rFonts w:ascii="Arial" w:hAnsi="Arial"/>
                <w:i/>
                <w:sz w:val="21"/>
              </w:rPr>
              <w:t>Pseudomonas aeruginosa</w:t>
            </w:r>
            <w:r w:rsidR="00092F75">
              <w:rPr>
                <w:rFonts w:ascii="Arial" w:hAnsi="Arial"/>
                <w:sz w:val="21"/>
              </w:rPr>
              <w:t>ren zenbaketa)</w:t>
            </w:r>
          </w:p>
        </w:tc>
        <w:tc>
          <w:tcPr>
            <w:tcW w:w="1080" w:type="dxa"/>
            <w:tcBorders>
              <w:top w:val="single" w:sz="4" w:space="0" w:color="C0C0C0"/>
              <w:left w:val="single" w:sz="4" w:space="0" w:color="C0C0C0"/>
              <w:bottom w:val="single" w:sz="4" w:space="0" w:color="C0C0C0"/>
              <w:right w:val="single" w:sz="4" w:space="0" w:color="C0C0C0"/>
            </w:tcBorders>
            <w:vAlign w:val="center"/>
          </w:tcPr>
          <w:p w14:paraId="1A44E16B" w14:textId="77777777" w:rsidR="00F975F9" w:rsidRPr="009D0202" w:rsidRDefault="00F975F9" w:rsidP="009D0202">
            <w:pPr>
              <w:shd w:val="clear" w:color="auto" w:fill="FFFFFF" w:themeFill="background1"/>
              <w:tabs>
                <w:tab w:val="decimal" w:pos="792"/>
              </w:tabs>
              <w:jc w:val="right"/>
              <w:rPr>
                <w:rFonts w:ascii="Arial" w:hAnsi="Arial" w:cs="Arial"/>
                <w:sz w:val="21"/>
                <w:szCs w:val="21"/>
              </w:rPr>
            </w:pPr>
            <w:r>
              <w:rPr>
                <w:rFonts w:ascii="Arial" w:hAnsi="Arial"/>
                <w:sz w:val="21"/>
              </w:rPr>
              <w:t>100,09</w:t>
            </w:r>
          </w:p>
        </w:tc>
      </w:tr>
      <w:tr w:rsidR="00F975F9" w:rsidRPr="009D0202" w14:paraId="0D2AEA9C" w14:textId="77777777" w:rsidTr="009149E7">
        <w:tc>
          <w:tcPr>
            <w:tcW w:w="466" w:type="dxa"/>
            <w:tcBorders>
              <w:top w:val="single" w:sz="4" w:space="0" w:color="C0C0C0"/>
              <w:left w:val="single" w:sz="4" w:space="0" w:color="C0C0C0"/>
              <w:bottom w:val="single" w:sz="4" w:space="0" w:color="C0C0C0"/>
              <w:right w:val="single" w:sz="4" w:space="0" w:color="C0C0C0"/>
            </w:tcBorders>
            <w:shd w:val="clear" w:color="auto" w:fill="auto"/>
          </w:tcPr>
          <w:p w14:paraId="149DDABC" w14:textId="77777777" w:rsidR="00F975F9" w:rsidRPr="009D0202" w:rsidRDefault="00F975F9" w:rsidP="009D0202">
            <w:pPr>
              <w:shd w:val="clear" w:color="auto" w:fill="FFFFFF" w:themeFill="background1"/>
              <w:spacing w:before="40"/>
              <w:rPr>
                <w:rFonts w:ascii="Arial" w:hAnsi="Arial" w:cs="Arial"/>
                <w:sz w:val="21"/>
                <w:szCs w:val="21"/>
              </w:rPr>
            </w:pPr>
          </w:p>
        </w:tc>
        <w:tc>
          <w:tcPr>
            <w:tcW w:w="721" w:type="dxa"/>
            <w:tcBorders>
              <w:top w:val="single" w:sz="4" w:space="0" w:color="C0C0C0"/>
              <w:left w:val="single" w:sz="4" w:space="0" w:color="C0C0C0"/>
              <w:bottom w:val="single" w:sz="4" w:space="0" w:color="C0C0C0"/>
              <w:right w:val="single" w:sz="4" w:space="0" w:color="C0C0C0"/>
            </w:tcBorders>
            <w:shd w:val="clear" w:color="auto" w:fill="auto"/>
          </w:tcPr>
          <w:p w14:paraId="06DD25C8" w14:textId="77777777" w:rsidR="00F975F9" w:rsidRPr="009D0202" w:rsidRDefault="00F975F9" w:rsidP="009D0202">
            <w:pPr>
              <w:shd w:val="clear" w:color="auto" w:fill="FFFFFF" w:themeFill="background1"/>
              <w:spacing w:before="40"/>
              <w:rPr>
                <w:rFonts w:ascii="Arial" w:hAnsi="Arial" w:cs="Arial"/>
                <w:sz w:val="21"/>
                <w:szCs w:val="21"/>
              </w:rPr>
            </w:pPr>
            <w:r>
              <w:rPr>
                <w:rFonts w:ascii="Arial" w:hAnsi="Arial"/>
                <w:sz w:val="21"/>
              </w:rPr>
              <w:t>3.18.</w:t>
            </w:r>
          </w:p>
        </w:tc>
        <w:tc>
          <w:tcPr>
            <w:tcW w:w="6841" w:type="dxa"/>
            <w:gridSpan w:val="2"/>
            <w:tcBorders>
              <w:top w:val="single" w:sz="4" w:space="0" w:color="C0C0C0"/>
              <w:left w:val="single" w:sz="4" w:space="0" w:color="C0C0C0"/>
              <w:bottom w:val="single" w:sz="4" w:space="0" w:color="C0C0C0"/>
              <w:right w:val="single" w:sz="4" w:space="0" w:color="C0C0C0"/>
            </w:tcBorders>
            <w:shd w:val="clear" w:color="auto" w:fill="auto"/>
          </w:tcPr>
          <w:p w14:paraId="6CFF2812" w14:textId="3D4E5B47" w:rsidR="00F975F9" w:rsidRPr="009D0202" w:rsidRDefault="00092F75" w:rsidP="009D0202">
            <w:pPr>
              <w:shd w:val="clear" w:color="auto" w:fill="FFFFFF" w:themeFill="background1"/>
              <w:spacing w:before="40"/>
              <w:rPr>
                <w:rFonts w:ascii="Arial" w:hAnsi="Arial" w:cs="Arial"/>
                <w:sz w:val="21"/>
                <w:szCs w:val="21"/>
              </w:rPr>
            </w:pPr>
            <w:r>
              <w:rPr>
                <w:rFonts w:ascii="Arial" w:hAnsi="Arial"/>
                <w:sz w:val="21"/>
              </w:rPr>
              <w:t>Hemodialisi-uraren analisi osoa</w:t>
            </w:r>
          </w:p>
        </w:tc>
        <w:tc>
          <w:tcPr>
            <w:tcW w:w="1080" w:type="dxa"/>
            <w:tcBorders>
              <w:top w:val="single" w:sz="4" w:space="0" w:color="C0C0C0"/>
              <w:left w:val="single" w:sz="4" w:space="0" w:color="C0C0C0"/>
              <w:bottom w:val="single" w:sz="4" w:space="0" w:color="C0C0C0"/>
              <w:right w:val="single" w:sz="4" w:space="0" w:color="C0C0C0"/>
            </w:tcBorders>
            <w:vAlign w:val="center"/>
          </w:tcPr>
          <w:p w14:paraId="13B12025" w14:textId="77777777" w:rsidR="00F975F9" w:rsidRPr="009D0202" w:rsidRDefault="00F975F9" w:rsidP="009D0202">
            <w:pPr>
              <w:shd w:val="clear" w:color="auto" w:fill="FFFFFF" w:themeFill="background1"/>
              <w:tabs>
                <w:tab w:val="decimal" w:pos="792"/>
              </w:tabs>
              <w:jc w:val="right"/>
              <w:rPr>
                <w:rFonts w:ascii="Arial" w:hAnsi="Arial" w:cs="Arial"/>
                <w:sz w:val="21"/>
                <w:szCs w:val="21"/>
              </w:rPr>
            </w:pPr>
            <w:r>
              <w:rPr>
                <w:rFonts w:ascii="Arial" w:hAnsi="Arial"/>
                <w:sz w:val="21"/>
              </w:rPr>
              <w:t>446,52</w:t>
            </w:r>
          </w:p>
        </w:tc>
      </w:tr>
      <w:tr w:rsidR="00F975F9" w:rsidRPr="009D0202" w14:paraId="56CBADF8" w14:textId="77777777" w:rsidTr="009149E7">
        <w:tc>
          <w:tcPr>
            <w:tcW w:w="466" w:type="dxa"/>
            <w:tcBorders>
              <w:top w:val="single" w:sz="4" w:space="0" w:color="C0C0C0"/>
              <w:left w:val="single" w:sz="4" w:space="0" w:color="C0C0C0"/>
              <w:bottom w:val="single" w:sz="4" w:space="0" w:color="C0C0C0"/>
              <w:right w:val="single" w:sz="4" w:space="0" w:color="C0C0C0"/>
            </w:tcBorders>
            <w:shd w:val="clear" w:color="auto" w:fill="auto"/>
          </w:tcPr>
          <w:p w14:paraId="42771ADE" w14:textId="77777777" w:rsidR="00F975F9" w:rsidRPr="009D0202" w:rsidRDefault="00F975F9" w:rsidP="009D0202">
            <w:pPr>
              <w:shd w:val="clear" w:color="auto" w:fill="FFFFFF" w:themeFill="background1"/>
              <w:spacing w:before="40"/>
              <w:rPr>
                <w:rFonts w:ascii="Arial" w:hAnsi="Arial" w:cs="Arial"/>
                <w:sz w:val="21"/>
                <w:szCs w:val="21"/>
              </w:rPr>
            </w:pPr>
          </w:p>
        </w:tc>
        <w:tc>
          <w:tcPr>
            <w:tcW w:w="721" w:type="dxa"/>
            <w:tcBorders>
              <w:top w:val="single" w:sz="4" w:space="0" w:color="C0C0C0"/>
              <w:left w:val="single" w:sz="4" w:space="0" w:color="C0C0C0"/>
              <w:bottom w:val="single" w:sz="4" w:space="0" w:color="C0C0C0"/>
              <w:right w:val="single" w:sz="4" w:space="0" w:color="C0C0C0"/>
            </w:tcBorders>
            <w:shd w:val="clear" w:color="auto" w:fill="auto"/>
          </w:tcPr>
          <w:p w14:paraId="6E4E9954" w14:textId="77777777" w:rsidR="00F975F9" w:rsidRPr="009D0202" w:rsidRDefault="00F975F9" w:rsidP="009D0202">
            <w:pPr>
              <w:shd w:val="clear" w:color="auto" w:fill="FFFFFF" w:themeFill="background1"/>
              <w:spacing w:before="40"/>
              <w:rPr>
                <w:rFonts w:ascii="Arial" w:hAnsi="Arial" w:cs="Arial"/>
                <w:sz w:val="21"/>
                <w:szCs w:val="21"/>
              </w:rPr>
            </w:pPr>
            <w:r>
              <w:rPr>
                <w:rFonts w:ascii="Arial" w:hAnsi="Arial"/>
                <w:sz w:val="21"/>
              </w:rPr>
              <w:t>3.19.</w:t>
            </w:r>
          </w:p>
        </w:tc>
        <w:tc>
          <w:tcPr>
            <w:tcW w:w="6841" w:type="dxa"/>
            <w:gridSpan w:val="2"/>
            <w:tcBorders>
              <w:top w:val="single" w:sz="4" w:space="0" w:color="C0C0C0"/>
              <w:left w:val="single" w:sz="4" w:space="0" w:color="C0C0C0"/>
              <w:bottom w:val="single" w:sz="4" w:space="0" w:color="C0C0C0"/>
              <w:right w:val="single" w:sz="4" w:space="0" w:color="C0C0C0"/>
            </w:tcBorders>
            <w:shd w:val="clear" w:color="auto" w:fill="auto"/>
          </w:tcPr>
          <w:p w14:paraId="585D0DD2" w14:textId="07D4B8E9" w:rsidR="00F975F9" w:rsidRPr="009D0202" w:rsidRDefault="00092F75" w:rsidP="009D0202">
            <w:pPr>
              <w:shd w:val="clear" w:color="auto" w:fill="FFFFFF" w:themeFill="background1"/>
              <w:spacing w:before="40"/>
              <w:rPr>
                <w:rFonts w:ascii="Arial" w:hAnsi="Arial" w:cs="Arial"/>
                <w:sz w:val="21"/>
                <w:szCs w:val="21"/>
              </w:rPr>
            </w:pPr>
            <w:r>
              <w:rPr>
                <w:rFonts w:ascii="Arial" w:hAnsi="Arial"/>
                <w:sz w:val="21"/>
              </w:rPr>
              <w:t>Igerileku kloratuen analisia</w:t>
            </w:r>
          </w:p>
        </w:tc>
        <w:tc>
          <w:tcPr>
            <w:tcW w:w="1080" w:type="dxa"/>
            <w:tcBorders>
              <w:top w:val="single" w:sz="4" w:space="0" w:color="C0C0C0"/>
              <w:left w:val="single" w:sz="4" w:space="0" w:color="C0C0C0"/>
              <w:bottom w:val="single" w:sz="4" w:space="0" w:color="C0C0C0"/>
              <w:right w:val="single" w:sz="4" w:space="0" w:color="C0C0C0"/>
            </w:tcBorders>
            <w:vAlign w:val="center"/>
          </w:tcPr>
          <w:p w14:paraId="04E8171F" w14:textId="77777777" w:rsidR="00F975F9" w:rsidRPr="009D0202" w:rsidRDefault="00F975F9" w:rsidP="009D0202">
            <w:pPr>
              <w:shd w:val="clear" w:color="auto" w:fill="FFFFFF" w:themeFill="background1"/>
              <w:tabs>
                <w:tab w:val="decimal" w:pos="792"/>
              </w:tabs>
              <w:jc w:val="right"/>
              <w:rPr>
                <w:rFonts w:ascii="Arial" w:hAnsi="Arial" w:cs="Arial"/>
                <w:sz w:val="21"/>
                <w:szCs w:val="21"/>
              </w:rPr>
            </w:pPr>
            <w:r>
              <w:rPr>
                <w:rFonts w:ascii="Arial" w:hAnsi="Arial"/>
                <w:sz w:val="21"/>
              </w:rPr>
              <w:t>92,37</w:t>
            </w:r>
          </w:p>
        </w:tc>
      </w:tr>
      <w:tr w:rsidR="00F975F9" w:rsidRPr="009D0202" w14:paraId="30A6E70E" w14:textId="77777777" w:rsidTr="009149E7">
        <w:tc>
          <w:tcPr>
            <w:tcW w:w="466" w:type="dxa"/>
            <w:tcBorders>
              <w:top w:val="single" w:sz="4" w:space="0" w:color="C0C0C0"/>
              <w:left w:val="single" w:sz="4" w:space="0" w:color="C0C0C0"/>
              <w:bottom w:val="single" w:sz="4" w:space="0" w:color="C0C0C0"/>
              <w:right w:val="single" w:sz="4" w:space="0" w:color="C0C0C0"/>
            </w:tcBorders>
            <w:shd w:val="clear" w:color="auto" w:fill="auto"/>
          </w:tcPr>
          <w:p w14:paraId="5EDDD54A" w14:textId="77777777" w:rsidR="00F975F9" w:rsidRPr="009D0202" w:rsidRDefault="00F975F9" w:rsidP="009D0202">
            <w:pPr>
              <w:shd w:val="clear" w:color="auto" w:fill="FFFFFF" w:themeFill="background1"/>
              <w:spacing w:before="40"/>
              <w:rPr>
                <w:rFonts w:ascii="Arial" w:hAnsi="Arial" w:cs="Arial"/>
                <w:sz w:val="21"/>
                <w:szCs w:val="21"/>
              </w:rPr>
            </w:pPr>
          </w:p>
        </w:tc>
        <w:tc>
          <w:tcPr>
            <w:tcW w:w="721" w:type="dxa"/>
            <w:tcBorders>
              <w:top w:val="single" w:sz="4" w:space="0" w:color="C0C0C0"/>
              <w:left w:val="single" w:sz="4" w:space="0" w:color="C0C0C0"/>
              <w:bottom w:val="single" w:sz="4" w:space="0" w:color="C0C0C0"/>
              <w:right w:val="single" w:sz="4" w:space="0" w:color="C0C0C0"/>
            </w:tcBorders>
            <w:shd w:val="clear" w:color="auto" w:fill="auto"/>
          </w:tcPr>
          <w:p w14:paraId="7F4C5BAF" w14:textId="77777777" w:rsidR="00F975F9" w:rsidRPr="009D0202" w:rsidRDefault="00F975F9" w:rsidP="009D0202">
            <w:pPr>
              <w:shd w:val="clear" w:color="auto" w:fill="FFFFFF" w:themeFill="background1"/>
              <w:spacing w:before="40"/>
              <w:rPr>
                <w:rFonts w:ascii="Arial" w:hAnsi="Arial" w:cs="Arial"/>
                <w:sz w:val="21"/>
                <w:szCs w:val="21"/>
              </w:rPr>
            </w:pPr>
            <w:r>
              <w:rPr>
                <w:rFonts w:ascii="Arial" w:hAnsi="Arial"/>
                <w:sz w:val="21"/>
              </w:rPr>
              <w:t>3.20.</w:t>
            </w:r>
          </w:p>
        </w:tc>
        <w:tc>
          <w:tcPr>
            <w:tcW w:w="6841" w:type="dxa"/>
            <w:gridSpan w:val="2"/>
            <w:tcBorders>
              <w:top w:val="single" w:sz="4" w:space="0" w:color="C0C0C0"/>
              <w:left w:val="single" w:sz="4" w:space="0" w:color="C0C0C0"/>
              <w:bottom w:val="single" w:sz="4" w:space="0" w:color="C0C0C0"/>
              <w:right w:val="single" w:sz="4" w:space="0" w:color="C0C0C0"/>
            </w:tcBorders>
            <w:shd w:val="clear" w:color="auto" w:fill="auto"/>
          </w:tcPr>
          <w:p w14:paraId="2F6646AE" w14:textId="3B942878" w:rsidR="00F975F9" w:rsidRPr="009D0202" w:rsidRDefault="00F975F9" w:rsidP="009D0202">
            <w:pPr>
              <w:shd w:val="clear" w:color="auto" w:fill="FFFFFF" w:themeFill="background1"/>
              <w:spacing w:before="40"/>
              <w:rPr>
                <w:rFonts w:ascii="Arial" w:hAnsi="Arial" w:cs="Arial"/>
                <w:sz w:val="21"/>
                <w:szCs w:val="21"/>
              </w:rPr>
            </w:pPr>
            <w:r>
              <w:rPr>
                <w:rFonts w:ascii="Arial" w:hAnsi="Arial"/>
                <w:sz w:val="21"/>
              </w:rPr>
              <w:t>Ige</w:t>
            </w:r>
            <w:r w:rsidR="00092F75">
              <w:rPr>
                <w:rFonts w:ascii="Arial" w:hAnsi="Arial"/>
                <w:sz w:val="21"/>
              </w:rPr>
              <w:t>rileku elektrofisikoen analisia</w:t>
            </w:r>
          </w:p>
        </w:tc>
        <w:tc>
          <w:tcPr>
            <w:tcW w:w="1080" w:type="dxa"/>
            <w:tcBorders>
              <w:top w:val="single" w:sz="4" w:space="0" w:color="C0C0C0"/>
              <w:left w:val="single" w:sz="4" w:space="0" w:color="C0C0C0"/>
              <w:bottom w:val="single" w:sz="4" w:space="0" w:color="C0C0C0"/>
              <w:right w:val="single" w:sz="4" w:space="0" w:color="C0C0C0"/>
            </w:tcBorders>
            <w:vAlign w:val="center"/>
          </w:tcPr>
          <w:p w14:paraId="01B24FAA" w14:textId="77777777" w:rsidR="00F975F9" w:rsidRPr="009D0202" w:rsidRDefault="00F975F9" w:rsidP="009D0202">
            <w:pPr>
              <w:shd w:val="clear" w:color="auto" w:fill="FFFFFF" w:themeFill="background1"/>
              <w:tabs>
                <w:tab w:val="decimal" w:pos="792"/>
              </w:tabs>
              <w:jc w:val="right"/>
              <w:rPr>
                <w:rFonts w:ascii="Arial" w:hAnsi="Arial" w:cs="Arial"/>
                <w:sz w:val="21"/>
                <w:szCs w:val="21"/>
              </w:rPr>
            </w:pPr>
            <w:r>
              <w:rPr>
                <w:rFonts w:ascii="Arial" w:hAnsi="Arial"/>
                <w:sz w:val="21"/>
              </w:rPr>
              <w:t>115,49</w:t>
            </w:r>
          </w:p>
        </w:tc>
      </w:tr>
      <w:tr w:rsidR="00F975F9" w:rsidRPr="009D0202" w14:paraId="4A2B935D" w14:textId="77777777" w:rsidTr="009149E7">
        <w:tc>
          <w:tcPr>
            <w:tcW w:w="466" w:type="dxa"/>
            <w:tcBorders>
              <w:top w:val="single" w:sz="4" w:space="0" w:color="C0C0C0"/>
              <w:left w:val="single" w:sz="4" w:space="0" w:color="C0C0C0"/>
              <w:bottom w:val="single" w:sz="4" w:space="0" w:color="C0C0C0"/>
              <w:right w:val="single" w:sz="4" w:space="0" w:color="C0C0C0"/>
            </w:tcBorders>
            <w:shd w:val="clear" w:color="auto" w:fill="auto"/>
          </w:tcPr>
          <w:p w14:paraId="0DFAC3B5" w14:textId="77777777" w:rsidR="00F975F9" w:rsidRPr="009D0202" w:rsidRDefault="00F975F9" w:rsidP="009D0202">
            <w:pPr>
              <w:shd w:val="clear" w:color="auto" w:fill="FFFFFF" w:themeFill="background1"/>
              <w:spacing w:before="40"/>
              <w:rPr>
                <w:rFonts w:ascii="Arial" w:hAnsi="Arial" w:cs="Arial"/>
                <w:sz w:val="21"/>
                <w:szCs w:val="21"/>
              </w:rPr>
            </w:pPr>
          </w:p>
        </w:tc>
        <w:tc>
          <w:tcPr>
            <w:tcW w:w="721" w:type="dxa"/>
            <w:tcBorders>
              <w:top w:val="single" w:sz="4" w:space="0" w:color="C0C0C0"/>
              <w:left w:val="single" w:sz="4" w:space="0" w:color="C0C0C0"/>
              <w:bottom w:val="single" w:sz="4" w:space="0" w:color="C0C0C0"/>
              <w:right w:val="single" w:sz="4" w:space="0" w:color="C0C0C0"/>
            </w:tcBorders>
            <w:shd w:val="clear" w:color="auto" w:fill="auto"/>
          </w:tcPr>
          <w:p w14:paraId="6832A309" w14:textId="77777777" w:rsidR="00F975F9" w:rsidRPr="009D0202" w:rsidRDefault="00F975F9" w:rsidP="009D0202">
            <w:pPr>
              <w:shd w:val="clear" w:color="auto" w:fill="FFFFFF" w:themeFill="background1"/>
              <w:spacing w:before="40"/>
              <w:rPr>
                <w:rFonts w:ascii="Arial" w:hAnsi="Arial" w:cs="Arial"/>
                <w:sz w:val="21"/>
                <w:szCs w:val="21"/>
              </w:rPr>
            </w:pPr>
            <w:r>
              <w:rPr>
                <w:rFonts w:ascii="Arial" w:hAnsi="Arial"/>
                <w:sz w:val="21"/>
              </w:rPr>
              <w:t>3.21.</w:t>
            </w:r>
          </w:p>
        </w:tc>
        <w:tc>
          <w:tcPr>
            <w:tcW w:w="6841" w:type="dxa"/>
            <w:gridSpan w:val="2"/>
            <w:tcBorders>
              <w:top w:val="single" w:sz="4" w:space="0" w:color="C0C0C0"/>
              <w:left w:val="single" w:sz="4" w:space="0" w:color="C0C0C0"/>
              <w:bottom w:val="single" w:sz="4" w:space="0" w:color="C0C0C0"/>
              <w:right w:val="single" w:sz="4" w:space="0" w:color="C0C0C0"/>
            </w:tcBorders>
            <w:shd w:val="clear" w:color="auto" w:fill="auto"/>
          </w:tcPr>
          <w:p w14:paraId="79A57784" w14:textId="4D993026" w:rsidR="00F975F9" w:rsidRPr="009D0202" w:rsidRDefault="00F975F9" w:rsidP="009D0202">
            <w:pPr>
              <w:shd w:val="clear" w:color="auto" w:fill="FFFFFF" w:themeFill="background1"/>
              <w:spacing w:before="40"/>
              <w:rPr>
                <w:rFonts w:ascii="Arial" w:hAnsi="Arial" w:cs="Arial"/>
                <w:sz w:val="21"/>
                <w:szCs w:val="21"/>
              </w:rPr>
            </w:pPr>
            <w:r>
              <w:rPr>
                <w:rFonts w:ascii="Arial" w:hAnsi="Arial"/>
                <w:sz w:val="21"/>
              </w:rPr>
              <w:t>Detergente anio</w:t>
            </w:r>
            <w:r w:rsidR="00092F75">
              <w:rPr>
                <w:rFonts w:ascii="Arial" w:hAnsi="Arial"/>
                <w:sz w:val="21"/>
              </w:rPr>
              <w:t>niko, kationiko eta ez-ionikoak</w:t>
            </w:r>
          </w:p>
        </w:tc>
        <w:tc>
          <w:tcPr>
            <w:tcW w:w="1080" w:type="dxa"/>
            <w:tcBorders>
              <w:top w:val="single" w:sz="4" w:space="0" w:color="C0C0C0"/>
              <w:left w:val="single" w:sz="4" w:space="0" w:color="C0C0C0"/>
              <w:bottom w:val="single" w:sz="4" w:space="0" w:color="C0C0C0"/>
              <w:right w:val="single" w:sz="4" w:space="0" w:color="C0C0C0"/>
            </w:tcBorders>
            <w:vAlign w:val="center"/>
          </w:tcPr>
          <w:p w14:paraId="5BE70EB1" w14:textId="77777777" w:rsidR="00F975F9" w:rsidRPr="009D0202" w:rsidRDefault="00F975F9" w:rsidP="009D0202">
            <w:pPr>
              <w:shd w:val="clear" w:color="auto" w:fill="FFFFFF" w:themeFill="background1"/>
              <w:tabs>
                <w:tab w:val="decimal" w:pos="792"/>
              </w:tabs>
              <w:jc w:val="right"/>
              <w:rPr>
                <w:rFonts w:ascii="Arial" w:hAnsi="Arial" w:cs="Arial"/>
                <w:sz w:val="21"/>
                <w:szCs w:val="21"/>
              </w:rPr>
            </w:pPr>
            <w:r>
              <w:rPr>
                <w:rFonts w:ascii="Arial" w:hAnsi="Arial"/>
                <w:sz w:val="21"/>
              </w:rPr>
              <w:t>230,95</w:t>
            </w:r>
          </w:p>
        </w:tc>
      </w:tr>
      <w:tr w:rsidR="00F975F9" w:rsidRPr="009D0202" w14:paraId="2E9CC03B" w14:textId="77777777" w:rsidTr="009149E7">
        <w:tc>
          <w:tcPr>
            <w:tcW w:w="466" w:type="dxa"/>
            <w:tcBorders>
              <w:top w:val="single" w:sz="4" w:space="0" w:color="C0C0C0"/>
              <w:left w:val="single" w:sz="4" w:space="0" w:color="C0C0C0"/>
              <w:bottom w:val="single" w:sz="4" w:space="0" w:color="C0C0C0"/>
              <w:right w:val="single" w:sz="4" w:space="0" w:color="C0C0C0"/>
            </w:tcBorders>
            <w:shd w:val="clear" w:color="auto" w:fill="auto"/>
          </w:tcPr>
          <w:p w14:paraId="04C12251" w14:textId="77777777" w:rsidR="00F975F9" w:rsidRPr="009D0202" w:rsidRDefault="00F975F9" w:rsidP="009D0202">
            <w:pPr>
              <w:shd w:val="clear" w:color="auto" w:fill="FFFFFF" w:themeFill="background1"/>
              <w:spacing w:before="40"/>
              <w:rPr>
                <w:rFonts w:ascii="Arial" w:hAnsi="Arial" w:cs="Arial"/>
                <w:sz w:val="21"/>
                <w:szCs w:val="21"/>
              </w:rPr>
            </w:pPr>
          </w:p>
        </w:tc>
        <w:tc>
          <w:tcPr>
            <w:tcW w:w="721" w:type="dxa"/>
            <w:tcBorders>
              <w:top w:val="single" w:sz="4" w:space="0" w:color="C0C0C0"/>
              <w:left w:val="single" w:sz="4" w:space="0" w:color="C0C0C0"/>
              <w:bottom w:val="single" w:sz="4" w:space="0" w:color="C0C0C0"/>
              <w:right w:val="single" w:sz="4" w:space="0" w:color="C0C0C0"/>
            </w:tcBorders>
            <w:shd w:val="clear" w:color="auto" w:fill="auto"/>
          </w:tcPr>
          <w:p w14:paraId="004E3481" w14:textId="77777777" w:rsidR="00F975F9" w:rsidRPr="009D0202" w:rsidRDefault="00F975F9" w:rsidP="009D0202">
            <w:pPr>
              <w:shd w:val="clear" w:color="auto" w:fill="FFFFFF" w:themeFill="background1"/>
              <w:spacing w:before="40"/>
              <w:rPr>
                <w:rFonts w:ascii="Arial" w:hAnsi="Arial" w:cs="Arial"/>
                <w:sz w:val="21"/>
                <w:szCs w:val="21"/>
              </w:rPr>
            </w:pPr>
            <w:r>
              <w:rPr>
                <w:rFonts w:ascii="Arial" w:hAnsi="Arial"/>
                <w:sz w:val="21"/>
              </w:rPr>
              <w:t>3.22.</w:t>
            </w:r>
          </w:p>
        </w:tc>
        <w:tc>
          <w:tcPr>
            <w:tcW w:w="6841" w:type="dxa"/>
            <w:gridSpan w:val="2"/>
            <w:tcBorders>
              <w:top w:val="single" w:sz="4" w:space="0" w:color="C0C0C0"/>
              <w:left w:val="single" w:sz="4" w:space="0" w:color="C0C0C0"/>
              <w:bottom w:val="single" w:sz="4" w:space="0" w:color="C0C0C0"/>
              <w:right w:val="single" w:sz="4" w:space="0" w:color="C0C0C0"/>
            </w:tcBorders>
            <w:shd w:val="clear" w:color="auto" w:fill="auto"/>
          </w:tcPr>
          <w:p w14:paraId="5340D962" w14:textId="24B0E00E" w:rsidR="00F975F9" w:rsidRPr="009D0202" w:rsidRDefault="00F975F9" w:rsidP="009D0202">
            <w:pPr>
              <w:shd w:val="clear" w:color="auto" w:fill="FFFFFF" w:themeFill="background1"/>
              <w:spacing w:before="40"/>
              <w:rPr>
                <w:rFonts w:ascii="Arial" w:hAnsi="Arial" w:cs="Arial"/>
                <w:sz w:val="21"/>
                <w:szCs w:val="21"/>
              </w:rPr>
            </w:pPr>
            <w:r>
              <w:rPr>
                <w:rFonts w:ascii="Arial" w:hAnsi="Arial"/>
                <w:sz w:val="21"/>
              </w:rPr>
              <w:t>Halogeno organi</w:t>
            </w:r>
            <w:r w:rsidR="00092F75">
              <w:rPr>
                <w:rFonts w:ascii="Arial" w:hAnsi="Arial"/>
                <w:sz w:val="21"/>
              </w:rPr>
              <w:t>ko purgagarriak (AOX, POX, TOX)</w:t>
            </w:r>
          </w:p>
        </w:tc>
        <w:tc>
          <w:tcPr>
            <w:tcW w:w="1080" w:type="dxa"/>
            <w:tcBorders>
              <w:top w:val="single" w:sz="4" w:space="0" w:color="C0C0C0"/>
              <w:left w:val="single" w:sz="4" w:space="0" w:color="C0C0C0"/>
              <w:bottom w:val="single" w:sz="4" w:space="0" w:color="C0C0C0"/>
              <w:right w:val="single" w:sz="4" w:space="0" w:color="C0C0C0"/>
            </w:tcBorders>
            <w:vAlign w:val="center"/>
          </w:tcPr>
          <w:p w14:paraId="79E057FF" w14:textId="77777777" w:rsidR="00F975F9" w:rsidRPr="009D0202" w:rsidRDefault="00F975F9" w:rsidP="009D0202">
            <w:pPr>
              <w:shd w:val="clear" w:color="auto" w:fill="FFFFFF" w:themeFill="background1"/>
              <w:tabs>
                <w:tab w:val="decimal" w:pos="792"/>
              </w:tabs>
              <w:jc w:val="right"/>
              <w:rPr>
                <w:rFonts w:ascii="Arial" w:hAnsi="Arial" w:cs="Arial"/>
                <w:sz w:val="21"/>
                <w:szCs w:val="21"/>
              </w:rPr>
            </w:pPr>
            <w:r>
              <w:rPr>
                <w:rFonts w:ascii="Arial" w:hAnsi="Arial"/>
                <w:sz w:val="21"/>
              </w:rPr>
              <w:t>115,49</w:t>
            </w:r>
          </w:p>
        </w:tc>
      </w:tr>
      <w:tr w:rsidR="00F975F9" w:rsidRPr="009D0202" w14:paraId="6FE6B208" w14:textId="77777777" w:rsidTr="009149E7">
        <w:tc>
          <w:tcPr>
            <w:tcW w:w="466" w:type="dxa"/>
            <w:tcBorders>
              <w:top w:val="single" w:sz="4" w:space="0" w:color="C0C0C0"/>
              <w:left w:val="single" w:sz="4" w:space="0" w:color="C0C0C0"/>
              <w:bottom w:val="single" w:sz="4" w:space="0" w:color="C0C0C0"/>
              <w:right w:val="single" w:sz="4" w:space="0" w:color="C0C0C0"/>
            </w:tcBorders>
            <w:shd w:val="clear" w:color="auto" w:fill="auto"/>
          </w:tcPr>
          <w:p w14:paraId="4E87752B" w14:textId="77777777" w:rsidR="00F975F9" w:rsidRPr="009D0202" w:rsidRDefault="00F975F9" w:rsidP="009D0202">
            <w:pPr>
              <w:shd w:val="clear" w:color="auto" w:fill="FFFFFF" w:themeFill="background1"/>
              <w:spacing w:before="40"/>
              <w:rPr>
                <w:rFonts w:ascii="Arial" w:hAnsi="Arial" w:cs="Arial"/>
                <w:sz w:val="21"/>
                <w:szCs w:val="21"/>
              </w:rPr>
            </w:pPr>
          </w:p>
        </w:tc>
        <w:tc>
          <w:tcPr>
            <w:tcW w:w="721" w:type="dxa"/>
            <w:tcBorders>
              <w:top w:val="single" w:sz="4" w:space="0" w:color="C0C0C0"/>
              <w:left w:val="single" w:sz="4" w:space="0" w:color="C0C0C0"/>
              <w:bottom w:val="single" w:sz="4" w:space="0" w:color="C0C0C0"/>
              <w:right w:val="single" w:sz="4" w:space="0" w:color="C0C0C0"/>
            </w:tcBorders>
            <w:shd w:val="clear" w:color="auto" w:fill="auto"/>
          </w:tcPr>
          <w:p w14:paraId="3DA6D561" w14:textId="77777777" w:rsidR="00F975F9" w:rsidRPr="009D0202" w:rsidRDefault="00F975F9" w:rsidP="009D0202">
            <w:pPr>
              <w:shd w:val="clear" w:color="auto" w:fill="FFFFFF" w:themeFill="background1"/>
              <w:spacing w:before="40"/>
              <w:rPr>
                <w:rFonts w:ascii="Arial" w:hAnsi="Arial" w:cs="Arial"/>
                <w:sz w:val="21"/>
                <w:szCs w:val="21"/>
              </w:rPr>
            </w:pPr>
            <w:r>
              <w:rPr>
                <w:rFonts w:ascii="Arial" w:hAnsi="Arial"/>
                <w:sz w:val="21"/>
              </w:rPr>
              <w:t>3.23.</w:t>
            </w:r>
          </w:p>
        </w:tc>
        <w:tc>
          <w:tcPr>
            <w:tcW w:w="6841" w:type="dxa"/>
            <w:gridSpan w:val="2"/>
            <w:tcBorders>
              <w:top w:val="single" w:sz="4" w:space="0" w:color="C0C0C0"/>
              <w:left w:val="single" w:sz="4" w:space="0" w:color="C0C0C0"/>
              <w:bottom w:val="single" w:sz="4" w:space="0" w:color="C0C0C0"/>
              <w:right w:val="single" w:sz="4" w:space="0" w:color="C0C0C0"/>
            </w:tcBorders>
            <w:shd w:val="clear" w:color="auto" w:fill="auto"/>
          </w:tcPr>
          <w:p w14:paraId="4454AD26" w14:textId="12B9C40D" w:rsidR="00F975F9" w:rsidRPr="009D0202" w:rsidRDefault="00092F75" w:rsidP="009D0202">
            <w:pPr>
              <w:shd w:val="clear" w:color="auto" w:fill="FFFFFF" w:themeFill="background1"/>
              <w:spacing w:before="40"/>
              <w:rPr>
                <w:rFonts w:ascii="Arial" w:hAnsi="Arial" w:cs="Arial"/>
                <w:sz w:val="21"/>
                <w:szCs w:val="21"/>
              </w:rPr>
            </w:pPr>
            <w:r>
              <w:rPr>
                <w:rFonts w:ascii="Arial" w:hAnsi="Arial"/>
                <w:sz w:val="21"/>
              </w:rPr>
              <w:t>Trihalometanoak</w:t>
            </w:r>
          </w:p>
        </w:tc>
        <w:tc>
          <w:tcPr>
            <w:tcW w:w="1080" w:type="dxa"/>
            <w:tcBorders>
              <w:top w:val="single" w:sz="4" w:space="0" w:color="C0C0C0"/>
              <w:left w:val="single" w:sz="4" w:space="0" w:color="C0C0C0"/>
              <w:bottom w:val="single" w:sz="4" w:space="0" w:color="C0C0C0"/>
              <w:right w:val="single" w:sz="4" w:space="0" w:color="C0C0C0"/>
            </w:tcBorders>
            <w:vAlign w:val="center"/>
          </w:tcPr>
          <w:p w14:paraId="7F836C82" w14:textId="77777777" w:rsidR="00F975F9" w:rsidRPr="009D0202" w:rsidRDefault="00F975F9" w:rsidP="009D0202">
            <w:pPr>
              <w:shd w:val="clear" w:color="auto" w:fill="FFFFFF" w:themeFill="background1"/>
              <w:tabs>
                <w:tab w:val="decimal" w:pos="792"/>
              </w:tabs>
              <w:jc w:val="right"/>
              <w:rPr>
                <w:rFonts w:ascii="Arial" w:hAnsi="Arial" w:cs="Arial"/>
                <w:sz w:val="21"/>
                <w:szCs w:val="21"/>
              </w:rPr>
            </w:pPr>
            <w:r>
              <w:rPr>
                <w:rFonts w:ascii="Arial" w:hAnsi="Arial"/>
                <w:sz w:val="21"/>
              </w:rPr>
              <w:t>92,37</w:t>
            </w:r>
          </w:p>
        </w:tc>
      </w:tr>
      <w:tr w:rsidR="00F975F9" w:rsidRPr="009D0202" w14:paraId="2EBE4157" w14:textId="77777777" w:rsidTr="009149E7">
        <w:tc>
          <w:tcPr>
            <w:tcW w:w="466" w:type="dxa"/>
            <w:tcBorders>
              <w:top w:val="single" w:sz="4" w:space="0" w:color="C0C0C0"/>
              <w:left w:val="single" w:sz="4" w:space="0" w:color="C0C0C0"/>
              <w:bottom w:val="single" w:sz="4" w:space="0" w:color="C0C0C0"/>
              <w:right w:val="single" w:sz="4" w:space="0" w:color="C0C0C0"/>
            </w:tcBorders>
            <w:shd w:val="clear" w:color="auto" w:fill="auto"/>
          </w:tcPr>
          <w:p w14:paraId="0048D206" w14:textId="77777777" w:rsidR="00F975F9" w:rsidRPr="009D0202" w:rsidRDefault="00F975F9" w:rsidP="009D0202">
            <w:pPr>
              <w:shd w:val="clear" w:color="auto" w:fill="FFFFFF" w:themeFill="background1"/>
              <w:spacing w:before="40"/>
              <w:rPr>
                <w:rFonts w:ascii="Arial" w:hAnsi="Arial" w:cs="Arial"/>
                <w:sz w:val="21"/>
                <w:szCs w:val="21"/>
              </w:rPr>
            </w:pPr>
          </w:p>
        </w:tc>
        <w:tc>
          <w:tcPr>
            <w:tcW w:w="721" w:type="dxa"/>
            <w:tcBorders>
              <w:top w:val="single" w:sz="4" w:space="0" w:color="C0C0C0"/>
              <w:left w:val="single" w:sz="4" w:space="0" w:color="C0C0C0"/>
              <w:bottom w:val="single" w:sz="4" w:space="0" w:color="C0C0C0"/>
              <w:right w:val="single" w:sz="4" w:space="0" w:color="C0C0C0"/>
            </w:tcBorders>
            <w:shd w:val="clear" w:color="auto" w:fill="auto"/>
          </w:tcPr>
          <w:p w14:paraId="04ADE010" w14:textId="77777777" w:rsidR="00F975F9" w:rsidRPr="009D0202" w:rsidRDefault="00F975F9" w:rsidP="009D0202">
            <w:pPr>
              <w:shd w:val="clear" w:color="auto" w:fill="FFFFFF" w:themeFill="background1"/>
              <w:spacing w:before="40"/>
              <w:rPr>
                <w:rFonts w:ascii="Arial" w:hAnsi="Arial" w:cs="Arial"/>
                <w:sz w:val="21"/>
                <w:szCs w:val="21"/>
              </w:rPr>
            </w:pPr>
            <w:r>
              <w:rPr>
                <w:rFonts w:ascii="Arial" w:hAnsi="Arial"/>
                <w:sz w:val="21"/>
              </w:rPr>
              <w:t>3.24.</w:t>
            </w:r>
          </w:p>
        </w:tc>
        <w:tc>
          <w:tcPr>
            <w:tcW w:w="6841" w:type="dxa"/>
            <w:gridSpan w:val="2"/>
            <w:tcBorders>
              <w:top w:val="single" w:sz="4" w:space="0" w:color="C0C0C0"/>
              <w:left w:val="single" w:sz="4" w:space="0" w:color="C0C0C0"/>
              <w:bottom w:val="single" w:sz="4" w:space="0" w:color="C0C0C0"/>
              <w:right w:val="single" w:sz="4" w:space="0" w:color="C0C0C0"/>
            </w:tcBorders>
            <w:shd w:val="clear" w:color="auto" w:fill="auto"/>
          </w:tcPr>
          <w:p w14:paraId="1D797BEA" w14:textId="08F572C0" w:rsidR="00F975F9" w:rsidRPr="009D0202" w:rsidRDefault="002E3437" w:rsidP="009D0202">
            <w:pPr>
              <w:shd w:val="clear" w:color="auto" w:fill="FFFFFF" w:themeFill="background1"/>
              <w:spacing w:before="40"/>
              <w:rPr>
                <w:rFonts w:ascii="Arial" w:hAnsi="Arial" w:cs="Arial"/>
                <w:sz w:val="21"/>
                <w:szCs w:val="21"/>
              </w:rPr>
            </w:pPr>
            <w:r>
              <w:rPr>
                <w:rFonts w:ascii="Arial" w:hAnsi="Arial"/>
                <w:sz w:val="21"/>
              </w:rPr>
              <w:t>N-m</w:t>
            </w:r>
            <w:r w:rsidR="00272C73">
              <w:rPr>
                <w:rFonts w:ascii="Arial" w:hAnsi="Arial"/>
                <w:sz w:val="21"/>
              </w:rPr>
              <w:t>etil</w:t>
            </w:r>
            <w:r w:rsidR="00092F75">
              <w:rPr>
                <w:rFonts w:ascii="Arial" w:hAnsi="Arial"/>
                <w:sz w:val="21"/>
              </w:rPr>
              <w:t>karbamatoak</w:t>
            </w:r>
          </w:p>
        </w:tc>
        <w:tc>
          <w:tcPr>
            <w:tcW w:w="1080" w:type="dxa"/>
            <w:tcBorders>
              <w:top w:val="single" w:sz="4" w:space="0" w:color="C0C0C0"/>
              <w:left w:val="single" w:sz="4" w:space="0" w:color="C0C0C0"/>
              <w:bottom w:val="single" w:sz="4" w:space="0" w:color="C0C0C0"/>
              <w:right w:val="single" w:sz="4" w:space="0" w:color="C0C0C0"/>
            </w:tcBorders>
            <w:vAlign w:val="center"/>
          </w:tcPr>
          <w:p w14:paraId="58938766" w14:textId="77777777" w:rsidR="00F975F9" w:rsidRPr="009D0202" w:rsidRDefault="00F975F9" w:rsidP="009D0202">
            <w:pPr>
              <w:shd w:val="clear" w:color="auto" w:fill="FFFFFF" w:themeFill="background1"/>
              <w:tabs>
                <w:tab w:val="decimal" w:pos="792"/>
              </w:tabs>
              <w:jc w:val="right"/>
              <w:rPr>
                <w:rFonts w:ascii="Arial" w:hAnsi="Arial" w:cs="Arial"/>
                <w:sz w:val="21"/>
                <w:szCs w:val="21"/>
              </w:rPr>
            </w:pPr>
            <w:r>
              <w:rPr>
                <w:rFonts w:ascii="Arial" w:hAnsi="Arial"/>
                <w:sz w:val="21"/>
              </w:rPr>
              <w:t>177,06</w:t>
            </w:r>
          </w:p>
        </w:tc>
      </w:tr>
      <w:tr w:rsidR="00F975F9" w:rsidRPr="009D0202" w14:paraId="0AC59BA9" w14:textId="77777777" w:rsidTr="009149E7">
        <w:tc>
          <w:tcPr>
            <w:tcW w:w="466" w:type="dxa"/>
            <w:tcBorders>
              <w:top w:val="single" w:sz="4" w:space="0" w:color="C0C0C0"/>
              <w:left w:val="single" w:sz="4" w:space="0" w:color="C0C0C0"/>
              <w:bottom w:val="single" w:sz="4" w:space="0" w:color="C0C0C0"/>
              <w:right w:val="single" w:sz="4" w:space="0" w:color="C0C0C0"/>
            </w:tcBorders>
            <w:shd w:val="clear" w:color="auto" w:fill="auto"/>
          </w:tcPr>
          <w:p w14:paraId="53DD6A57" w14:textId="77777777" w:rsidR="00F975F9" w:rsidRPr="009D0202" w:rsidRDefault="00F975F9" w:rsidP="009D0202">
            <w:pPr>
              <w:shd w:val="clear" w:color="auto" w:fill="FFFFFF" w:themeFill="background1"/>
              <w:spacing w:before="40"/>
              <w:rPr>
                <w:rFonts w:ascii="Arial" w:hAnsi="Arial" w:cs="Arial"/>
                <w:sz w:val="21"/>
                <w:szCs w:val="21"/>
              </w:rPr>
            </w:pPr>
          </w:p>
        </w:tc>
        <w:tc>
          <w:tcPr>
            <w:tcW w:w="721" w:type="dxa"/>
            <w:tcBorders>
              <w:top w:val="single" w:sz="4" w:space="0" w:color="C0C0C0"/>
              <w:left w:val="single" w:sz="4" w:space="0" w:color="C0C0C0"/>
              <w:bottom w:val="single" w:sz="4" w:space="0" w:color="C0C0C0"/>
              <w:right w:val="single" w:sz="4" w:space="0" w:color="C0C0C0"/>
            </w:tcBorders>
            <w:shd w:val="clear" w:color="auto" w:fill="auto"/>
          </w:tcPr>
          <w:p w14:paraId="70456D3C" w14:textId="77777777" w:rsidR="00F975F9" w:rsidRPr="009D0202" w:rsidRDefault="00F975F9" w:rsidP="009D0202">
            <w:pPr>
              <w:shd w:val="clear" w:color="auto" w:fill="FFFFFF" w:themeFill="background1"/>
              <w:spacing w:before="40"/>
              <w:rPr>
                <w:rFonts w:ascii="Arial" w:hAnsi="Arial" w:cs="Arial"/>
                <w:sz w:val="21"/>
                <w:szCs w:val="21"/>
              </w:rPr>
            </w:pPr>
            <w:r>
              <w:rPr>
                <w:rFonts w:ascii="Arial" w:hAnsi="Arial"/>
                <w:sz w:val="21"/>
              </w:rPr>
              <w:t>3.25.</w:t>
            </w:r>
          </w:p>
        </w:tc>
        <w:tc>
          <w:tcPr>
            <w:tcW w:w="6841" w:type="dxa"/>
            <w:gridSpan w:val="2"/>
            <w:tcBorders>
              <w:top w:val="single" w:sz="4" w:space="0" w:color="C0C0C0"/>
              <w:left w:val="single" w:sz="4" w:space="0" w:color="C0C0C0"/>
              <w:bottom w:val="single" w:sz="4" w:space="0" w:color="C0C0C0"/>
              <w:right w:val="single" w:sz="4" w:space="0" w:color="C0C0C0"/>
            </w:tcBorders>
            <w:shd w:val="clear" w:color="auto" w:fill="auto"/>
          </w:tcPr>
          <w:p w14:paraId="327C8AA3" w14:textId="194F1E11" w:rsidR="00F975F9" w:rsidRPr="009D0202" w:rsidRDefault="00272C73" w:rsidP="009D0202">
            <w:pPr>
              <w:shd w:val="clear" w:color="auto" w:fill="FFFFFF" w:themeFill="background1"/>
              <w:spacing w:before="40"/>
              <w:rPr>
                <w:rFonts w:ascii="Arial" w:hAnsi="Arial" w:cs="Arial"/>
                <w:sz w:val="21"/>
                <w:szCs w:val="21"/>
              </w:rPr>
            </w:pPr>
            <w:r>
              <w:rPr>
                <w:rFonts w:ascii="Arial" w:hAnsi="Arial"/>
                <w:sz w:val="21"/>
              </w:rPr>
              <w:t>Ditio</w:t>
            </w:r>
            <w:r w:rsidR="00F975F9">
              <w:rPr>
                <w:rFonts w:ascii="Arial" w:hAnsi="Arial"/>
                <w:sz w:val="21"/>
              </w:rPr>
              <w:t>karbam</w:t>
            </w:r>
            <w:r w:rsidR="0084068E">
              <w:rPr>
                <w:rFonts w:ascii="Arial" w:hAnsi="Arial"/>
                <w:sz w:val="21"/>
              </w:rPr>
              <w:t>atoak</w:t>
            </w:r>
          </w:p>
        </w:tc>
        <w:tc>
          <w:tcPr>
            <w:tcW w:w="1080" w:type="dxa"/>
            <w:tcBorders>
              <w:top w:val="single" w:sz="4" w:space="0" w:color="C0C0C0"/>
              <w:left w:val="single" w:sz="4" w:space="0" w:color="C0C0C0"/>
              <w:bottom w:val="single" w:sz="4" w:space="0" w:color="C0C0C0"/>
              <w:right w:val="single" w:sz="4" w:space="0" w:color="C0C0C0"/>
            </w:tcBorders>
            <w:vAlign w:val="center"/>
          </w:tcPr>
          <w:p w14:paraId="6EDF6228" w14:textId="77777777" w:rsidR="00F975F9" w:rsidRPr="009D0202" w:rsidRDefault="00F975F9" w:rsidP="009D0202">
            <w:pPr>
              <w:shd w:val="clear" w:color="auto" w:fill="FFFFFF" w:themeFill="background1"/>
              <w:tabs>
                <w:tab w:val="decimal" w:pos="792"/>
              </w:tabs>
              <w:jc w:val="right"/>
              <w:rPr>
                <w:rFonts w:ascii="Arial" w:hAnsi="Arial" w:cs="Arial"/>
                <w:sz w:val="21"/>
                <w:szCs w:val="21"/>
              </w:rPr>
            </w:pPr>
            <w:r>
              <w:rPr>
                <w:rFonts w:ascii="Arial" w:hAnsi="Arial"/>
                <w:sz w:val="21"/>
              </w:rPr>
              <w:t>84,68</w:t>
            </w:r>
          </w:p>
        </w:tc>
      </w:tr>
    </w:tbl>
    <w:p w14:paraId="59F15113" w14:textId="77777777" w:rsidR="00F975F9" w:rsidRPr="009D0202" w:rsidRDefault="00F975F9" w:rsidP="009D0202">
      <w:pPr>
        <w:shd w:val="clear" w:color="auto" w:fill="FFFFFF" w:themeFill="background1"/>
        <w:jc w:val="both"/>
        <w:rPr>
          <w:rFonts w:ascii="Arial" w:hAnsi="Arial" w:cs="Arial"/>
          <w:sz w:val="21"/>
          <w:szCs w:val="21"/>
        </w:rPr>
      </w:pPr>
    </w:p>
    <w:p w14:paraId="19C025F7"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 xml:space="preserve">Interesdunak eskaturik egin beharreko analisia osatu ahal izateko laginak </w:t>
      </w:r>
      <w:r>
        <w:rPr>
          <w:rFonts w:ascii="Arial" w:hAnsi="Arial"/>
          <w:i/>
          <w:sz w:val="21"/>
        </w:rPr>
        <w:t>in situ</w:t>
      </w:r>
      <w:r>
        <w:rPr>
          <w:rFonts w:ascii="Arial" w:hAnsi="Arial"/>
          <w:sz w:val="21"/>
        </w:rPr>
        <w:t xml:space="preserve"> hartu behar izanez gero, 30,85 euro gehituko zaio tasaren zenbatekoari.</w:t>
      </w:r>
    </w:p>
    <w:p w14:paraId="7B7D22F5" w14:textId="77777777" w:rsidR="00F975F9" w:rsidRPr="009D0202" w:rsidRDefault="00F975F9" w:rsidP="009D0202">
      <w:pPr>
        <w:pStyle w:val="Ttulo2"/>
        <w:shd w:val="clear" w:color="auto" w:fill="FFFFFF" w:themeFill="background1"/>
      </w:pPr>
      <w:bookmarkStart w:id="321" w:name="_Toc155960296"/>
      <w:r>
        <w:t>IV. KAPITULUA. FARMAZIA-ARRETAKO ESTABLEZIMENDU ETA ZERBITZUEI BURUZKO ESPEDIENTEEI DAGOKIEN TASA</w:t>
      </w:r>
      <w:bookmarkEnd w:id="321"/>
    </w:p>
    <w:p w14:paraId="0AB313FB" w14:textId="4BF5E928" w:rsidR="00F975F9" w:rsidRPr="009D0202" w:rsidRDefault="00F975F9" w:rsidP="009D0202">
      <w:pPr>
        <w:pStyle w:val="Ttulo3"/>
        <w:shd w:val="clear" w:color="auto" w:fill="FFFFFF" w:themeFill="background1"/>
      </w:pPr>
      <w:bookmarkStart w:id="322" w:name="_Toc473955443"/>
      <w:bookmarkStart w:id="323" w:name="_Toc155960297"/>
      <w:r>
        <w:t>180. artikulua. Zerga-egitatea.</w:t>
      </w:r>
      <w:bookmarkEnd w:id="322"/>
      <w:r>
        <w:rPr>
          <w:rFonts w:ascii="Times New Roman" w:hAnsi="Times New Roman"/>
          <w:sz w:val="24"/>
          <w:vertAlign w:val="superscript"/>
        </w:rPr>
        <w:t xml:space="preserve"> </w:t>
      </w:r>
      <w:bookmarkEnd w:id="323"/>
    </w:p>
    <w:p w14:paraId="13124B25" w14:textId="77777777" w:rsidR="00F975F9" w:rsidRPr="009D0202" w:rsidRDefault="00F975F9" w:rsidP="009D0202">
      <w:pPr>
        <w:shd w:val="clear" w:color="auto" w:fill="FFFFFF" w:themeFill="background1"/>
        <w:spacing w:after="120"/>
        <w:jc w:val="both"/>
        <w:rPr>
          <w:rFonts w:ascii="Arial" w:hAnsi="Arial" w:cs="Arial"/>
          <w:sz w:val="21"/>
          <w:szCs w:val="21"/>
        </w:rPr>
      </w:pPr>
      <w:bookmarkStart w:id="324" w:name="_Toc473955444"/>
      <w:r>
        <w:rPr>
          <w:rFonts w:ascii="Arial" w:hAnsi="Arial"/>
          <w:sz w:val="21"/>
        </w:rPr>
        <w:t>Tasa honen zerga-egitatea da ofizioz edo interesdunak eskaturik zerbitzu hauek ematea:</w:t>
      </w:r>
    </w:p>
    <w:p w14:paraId="3FD97E71" w14:textId="77777777" w:rsidR="00F975F9" w:rsidRPr="009D0202" w:rsidRDefault="00F975F9" w:rsidP="009D0202">
      <w:pPr>
        <w:shd w:val="clear" w:color="auto" w:fill="FFFFFF" w:themeFill="background1"/>
        <w:spacing w:after="120"/>
        <w:ind w:left="567" w:hanging="283"/>
        <w:jc w:val="both"/>
        <w:rPr>
          <w:rFonts w:ascii="Arial" w:hAnsi="Arial" w:cs="Arial"/>
          <w:sz w:val="21"/>
          <w:szCs w:val="21"/>
        </w:rPr>
      </w:pPr>
      <w:r>
        <w:rPr>
          <w:rFonts w:ascii="Arial" w:hAnsi="Arial"/>
          <w:sz w:val="21"/>
        </w:rPr>
        <w:t xml:space="preserve">a) </w:t>
      </w:r>
      <w:r>
        <w:rPr>
          <w:rFonts w:ascii="Arial" w:hAnsi="Arial"/>
          <w:sz w:val="21"/>
        </w:rPr>
        <w:tab/>
        <w:t>Farmazia-arretako establezimenduak eta zerbitzuak sortu, abian izan, lekualdatu, aldatu, eskualdatu eta ixteko izapideak egitea eta baimenak ematea, arau hauetan aurreikusitakoaren arabera: Euskal Autonomia Erkidegoko Ordenazio Farmazeutikorako ekainaren 17ko 11/1994 Legearen 3. artikulua; Giza erabilerarako botiken banaketari buruzko urriaren 11ko 782/2013 Errege Dekretuaren 1. artikulua, eta Euskal Autonomia Erkidegoan albaitari-sendagaiak banatzen eta saltzen dituzten tokiak zabaltzeko, pentsu sendagarriak banatzeko eta ekoizteko eta albaitariek erabiliko dituzten autotxertoak egiteko baimena ematen duen eta jarduera horiek guztiak kontrolatzen dituen uztailaren 30eko 156/2001 Dekretuaren 2. artikulua.</w:t>
      </w:r>
    </w:p>
    <w:p w14:paraId="15D49124" w14:textId="77777777" w:rsidR="00F975F9" w:rsidRPr="009D0202" w:rsidRDefault="00F975F9" w:rsidP="009D0202">
      <w:pPr>
        <w:shd w:val="clear" w:color="auto" w:fill="FFFFFF" w:themeFill="background1"/>
        <w:spacing w:after="120"/>
        <w:ind w:left="567" w:hanging="283"/>
        <w:jc w:val="both"/>
        <w:rPr>
          <w:rFonts w:ascii="Arial" w:hAnsi="Arial" w:cs="Arial"/>
          <w:sz w:val="21"/>
          <w:szCs w:val="21"/>
        </w:rPr>
      </w:pPr>
      <w:r>
        <w:rPr>
          <w:rFonts w:ascii="Arial" w:hAnsi="Arial"/>
          <w:sz w:val="21"/>
        </w:rPr>
        <w:t xml:space="preserve">b) </w:t>
      </w:r>
      <w:r>
        <w:rPr>
          <w:rFonts w:ascii="Arial" w:hAnsi="Arial"/>
          <w:sz w:val="21"/>
        </w:rPr>
        <w:tab/>
        <w:t>Giza erabilerarako botiken banaketari buruzko urriaren 11ko 782/2013 Errege Dekretuaren 20. artikuluan aurreikusitako banaketa-praktika onei buruzko ziurtagiria egiteko ikuskapena.</w:t>
      </w:r>
    </w:p>
    <w:p w14:paraId="16D0CE9F" w14:textId="77777777" w:rsidR="00F975F9" w:rsidRPr="009D0202" w:rsidRDefault="00F975F9" w:rsidP="009D0202">
      <w:pPr>
        <w:shd w:val="clear" w:color="auto" w:fill="FFFFFF" w:themeFill="background1"/>
        <w:spacing w:after="120"/>
        <w:ind w:left="567" w:hanging="283"/>
        <w:jc w:val="both"/>
        <w:rPr>
          <w:rFonts w:ascii="Arial" w:hAnsi="Arial" w:cs="Arial"/>
          <w:sz w:val="21"/>
          <w:szCs w:val="21"/>
        </w:rPr>
      </w:pPr>
      <w:r>
        <w:rPr>
          <w:rFonts w:ascii="Arial" w:hAnsi="Arial"/>
          <w:sz w:val="21"/>
        </w:rPr>
        <w:t xml:space="preserve">c) </w:t>
      </w:r>
      <w:r>
        <w:rPr>
          <w:rFonts w:ascii="Arial" w:hAnsi="Arial"/>
          <w:sz w:val="21"/>
        </w:rPr>
        <w:tab/>
        <w:t>Albaitaritzako medikamentuei buruzko urtarrilaren 27ko 109/1995 Errege Dekretuaren 39. artikuluan aurreikusitakoaren arabera, albaitaritzako autotxertoak zuzenki fabrikatzeko arauen betetze-ziurtagiria emateko ikuskapena.</w:t>
      </w:r>
    </w:p>
    <w:p w14:paraId="63937A9C" w14:textId="77777777" w:rsidR="00F975F9" w:rsidRPr="009D0202" w:rsidRDefault="00F975F9" w:rsidP="009D0202">
      <w:pPr>
        <w:pStyle w:val="Ttulo3"/>
        <w:shd w:val="clear" w:color="auto" w:fill="FFFFFF" w:themeFill="background1"/>
      </w:pPr>
      <w:bookmarkStart w:id="325" w:name="_Toc155960298"/>
      <w:r>
        <w:t>181. artikulua. Subjektu pasiboa.</w:t>
      </w:r>
      <w:bookmarkEnd w:id="324"/>
      <w:bookmarkEnd w:id="325"/>
    </w:p>
    <w:p w14:paraId="2BD38C23" w14:textId="77777777" w:rsidR="00F975F9" w:rsidRPr="009D0202" w:rsidRDefault="00F975F9" w:rsidP="009D0202">
      <w:pPr>
        <w:shd w:val="clear" w:color="auto" w:fill="FFFFFF" w:themeFill="background1"/>
        <w:spacing w:after="120"/>
        <w:jc w:val="both"/>
        <w:rPr>
          <w:rFonts w:ascii="Arial" w:hAnsi="Arial" w:cs="Arial"/>
          <w:sz w:val="21"/>
          <w:szCs w:val="21"/>
        </w:rPr>
      </w:pPr>
      <w:bookmarkStart w:id="326" w:name="_Toc473955445"/>
      <w:r>
        <w:rPr>
          <w:rFonts w:ascii="Arial" w:hAnsi="Arial"/>
          <w:sz w:val="21"/>
        </w:rPr>
        <w:t>Tasa honen subjektu pasibo dira zerga-egitate diren zerbitzuak jasotzen dituzten pertsona fisiko zein juridikoak.</w:t>
      </w:r>
    </w:p>
    <w:p w14:paraId="6DB3EFE8" w14:textId="0917563A" w:rsidR="00F975F9" w:rsidRPr="009D0202" w:rsidRDefault="00F975F9" w:rsidP="009D0202">
      <w:pPr>
        <w:pStyle w:val="Ttulo3"/>
        <w:shd w:val="clear" w:color="auto" w:fill="FFFFFF" w:themeFill="background1"/>
      </w:pPr>
      <w:bookmarkStart w:id="327" w:name="_Toc155960299"/>
      <w:r>
        <w:t>182. artikulua. Sortzapena.</w:t>
      </w:r>
      <w:bookmarkEnd w:id="326"/>
      <w:r>
        <w:rPr>
          <w:rFonts w:ascii="Times New Roman" w:hAnsi="Times New Roman"/>
          <w:sz w:val="24"/>
          <w:vertAlign w:val="superscript"/>
        </w:rPr>
        <w:t xml:space="preserve"> </w:t>
      </w:r>
      <w:bookmarkEnd w:id="327"/>
    </w:p>
    <w:p w14:paraId="2B078547" w14:textId="77777777" w:rsidR="00F975F9" w:rsidRPr="009D0202" w:rsidRDefault="00F975F9" w:rsidP="009D0202">
      <w:pPr>
        <w:shd w:val="clear" w:color="auto" w:fill="FFFFFF" w:themeFill="background1"/>
        <w:spacing w:after="120"/>
        <w:jc w:val="both"/>
        <w:rPr>
          <w:rFonts w:ascii="Arial" w:hAnsi="Arial" w:cs="Arial"/>
          <w:sz w:val="21"/>
          <w:szCs w:val="21"/>
        </w:rPr>
      </w:pPr>
      <w:bookmarkStart w:id="328" w:name="_Toc473955446"/>
      <w:r>
        <w:rPr>
          <w:rFonts w:ascii="Arial" w:hAnsi="Arial"/>
          <w:sz w:val="21"/>
        </w:rPr>
        <w:t>Tasaren sortzapena zerbitzua ematen denean izango da. Halere, ordainketa aurretiaz exijituko da, eskaera egiten den unean.</w:t>
      </w:r>
    </w:p>
    <w:p w14:paraId="5A90C125" w14:textId="77777777" w:rsidR="00F975F9" w:rsidRPr="009D0202" w:rsidRDefault="00F975F9" w:rsidP="009D0202">
      <w:pPr>
        <w:pStyle w:val="Ttulo3"/>
        <w:shd w:val="clear" w:color="auto" w:fill="FFFFFF" w:themeFill="background1"/>
      </w:pPr>
      <w:bookmarkStart w:id="329" w:name="_Toc155960300"/>
      <w:r>
        <w:t>183. artikulua. Kuota.</w:t>
      </w:r>
      <w:bookmarkEnd w:id="328"/>
      <w:bookmarkEnd w:id="329"/>
    </w:p>
    <w:p w14:paraId="7E4E85CC"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Tarifa honen arabera eskatuko da tasa (eurotan):</w:t>
      </w:r>
    </w:p>
    <w:tbl>
      <w:tblPr>
        <w:tblW w:w="9108"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DDDDDD"/>
        </w:tblBorders>
        <w:tblLayout w:type="fixed"/>
        <w:tblLook w:val="01E0" w:firstRow="1" w:lastRow="1" w:firstColumn="1" w:lastColumn="1" w:noHBand="0" w:noVBand="0"/>
      </w:tblPr>
      <w:tblGrid>
        <w:gridCol w:w="468"/>
        <w:gridCol w:w="540"/>
        <w:gridCol w:w="720"/>
        <w:gridCol w:w="2570"/>
        <w:gridCol w:w="3550"/>
        <w:gridCol w:w="1260"/>
      </w:tblGrid>
      <w:tr w:rsidR="00F975F9" w:rsidRPr="009D0202" w14:paraId="16BA0A8B" w14:textId="77777777" w:rsidTr="009149E7">
        <w:tc>
          <w:tcPr>
            <w:tcW w:w="468" w:type="dxa"/>
            <w:tcBorders>
              <w:top w:val="single" w:sz="4" w:space="0" w:color="C0C0C0"/>
              <w:left w:val="single" w:sz="4" w:space="0" w:color="C0C0C0"/>
              <w:bottom w:val="single" w:sz="4" w:space="0" w:color="C0C0C0"/>
              <w:right w:val="single" w:sz="4" w:space="0" w:color="C0C0C0"/>
            </w:tcBorders>
            <w:shd w:val="clear" w:color="auto" w:fill="auto"/>
          </w:tcPr>
          <w:p w14:paraId="256FEFC0" w14:textId="77777777" w:rsidR="00F975F9" w:rsidRPr="009D0202" w:rsidRDefault="00F975F9" w:rsidP="009D0202">
            <w:pPr>
              <w:shd w:val="clear" w:color="auto" w:fill="FFFFFF" w:themeFill="background1"/>
              <w:rPr>
                <w:rFonts w:ascii="Arial" w:hAnsi="Arial" w:cs="Arial"/>
                <w:sz w:val="21"/>
                <w:szCs w:val="21"/>
              </w:rPr>
            </w:pPr>
            <w:r>
              <w:rPr>
                <w:rFonts w:ascii="Arial" w:hAnsi="Arial"/>
                <w:sz w:val="21"/>
              </w:rPr>
              <w:t>1.</w:t>
            </w:r>
          </w:p>
        </w:tc>
        <w:tc>
          <w:tcPr>
            <w:tcW w:w="3830" w:type="dxa"/>
            <w:gridSpan w:val="3"/>
            <w:tcBorders>
              <w:top w:val="single" w:sz="4" w:space="0" w:color="C0C0C0"/>
              <w:left w:val="single" w:sz="4" w:space="0" w:color="C0C0C0"/>
              <w:bottom w:val="single" w:sz="4" w:space="0" w:color="C0C0C0"/>
              <w:right w:val="single" w:sz="4" w:space="0" w:color="C0C0C0"/>
            </w:tcBorders>
            <w:shd w:val="clear" w:color="auto" w:fill="auto"/>
          </w:tcPr>
          <w:p w14:paraId="524D7057" w14:textId="2014ED69" w:rsidR="00F975F9" w:rsidRPr="009D0202" w:rsidRDefault="003A4F26" w:rsidP="009D0202">
            <w:pPr>
              <w:shd w:val="clear" w:color="auto" w:fill="FFFFFF" w:themeFill="background1"/>
              <w:rPr>
                <w:rFonts w:ascii="Arial" w:hAnsi="Arial" w:cs="Arial"/>
                <w:sz w:val="21"/>
                <w:szCs w:val="21"/>
              </w:rPr>
            </w:pPr>
            <w:r>
              <w:rPr>
                <w:rFonts w:ascii="Arial" w:hAnsi="Arial"/>
                <w:sz w:val="21"/>
              </w:rPr>
              <w:t>Farmazia-bulegoak:</w:t>
            </w:r>
          </w:p>
        </w:tc>
        <w:tc>
          <w:tcPr>
            <w:tcW w:w="3550" w:type="dxa"/>
            <w:tcBorders>
              <w:top w:val="single" w:sz="4" w:space="0" w:color="C0C0C0"/>
              <w:left w:val="single" w:sz="4" w:space="0" w:color="C0C0C0"/>
              <w:bottom w:val="single" w:sz="4" w:space="0" w:color="C0C0C0"/>
              <w:right w:val="single" w:sz="4" w:space="0" w:color="C0C0C0"/>
            </w:tcBorders>
            <w:shd w:val="clear" w:color="auto" w:fill="auto"/>
          </w:tcPr>
          <w:p w14:paraId="7FDBA067" w14:textId="77777777" w:rsidR="00F975F9" w:rsidRPr="009D0202" w:rsidRDefault="00F975F9" w:rsidP="009D0202">
            <w:pPr>
              <w:shd w:val="clear" w:color="auto" w:fill="FFFFFF" w:themeFill="background1"/>
              <w:rPr>
                <w:rFonts w:ascii="Arial" w:hAnsi="Arial" w:cs="Arial"/>
                <w:sz w:val="21"/>
                <w:szCs w:val="21"/>
              </w:rPr>
            </w:pPr>
          </w:p>
        </w:tc>
        <w:tc>
          <w:tcPr>
            <w:tcW w:w="1260" w:type="dxa"/>
            <w:tcBorders>
              <w:top w:val="single" w:sz="4" w:space="0" w:color="C0C0C0"/>
              <w:left w:val="single" w:sz="4" w:space="0" w:color="C0C0C0"/>
              <w:bottom w:val="single" w:sz="4" w:space="0" w:color="C0C0C0"/>
              <w:right w:val="single" w:sz="4" w:space="0" w:color="C0C0C0"/>
            </w:tcBorders>
          </w:tcPr>
          <w:p w14:paraId="27A597B7" w14:textId="77777777" w:rsidR="00F975F9" w:rsidRPr="009D0202" w:rsidRDefault="00F975F9" w:rsidP="009D0202">
            <w:pPr>
              <w:shd w:val="clear" w:color="auto" w:fill="FFFFFF" w:themeFill="background1"/>
              <w:tabs>
                <w:tab w:val="decimal" w:pos="2052"/>
              </w:tabs>
              <w:rPr>
                <w:rFonts w:ascii="Arial" w:hAnsi="Arial" w:cs="Arial"/>
                <w:sz w:val="21"/>
                <w:szCs w:val="21"/>
              </w:rPr>
            </w:pPr>
          </w:p>
        </w:tc>
      </w:tr>
      <w:tr w:rsidR="00F975F9" w:rsidRPr="009D0202" w14:paraId="21550A81" w14:textId="77777777" w:rsidTr="009149E7">
        <w:tc>
          <w:tcPr>
            <w:tcW w:w="468" w:type="dxa"/>
            <w:tcBorders>
              <w:top w:val="single" w:sz="4" w:space="0" w:color="C0C0C0"/>
              <w:left w:val="single" w:sz="4" w:space="0" w:color="C0C0C0"/>
              <w:bottom w:val="single" w:sz="4" w:space="0" w:color="C0C0C0"/>
              <w:right w:val="single" w:sz="4" w:space="0" w:color="C0C0C0"/>
            </w:tcBorders>
            <w:shd w:val="clear" w:color="auto" w:fill="auto"/>
          </w:tcPr>
          <w:p w14:paraId="7A333FC6" w14:textId="77777777" w:rsidR="00F975F9" w:rsidRPr="009D0202" w:rsidRDefault="00F975F9" w:rsidP="009D0202">
            <w:pPr>
              <w:shd w:val="clear" w:color="auto" w:fill="FFFFFF" w:themeFill="background1"/>
              <w:rPr>
                <w:rFonts w:ascii="Arial" w:hAnsi="Arial" w:cs="Arial"/>
                <w:sz w:val="21"/>
                <w:szCs w:val="21"/>
              </w:rPr>
            </w:pPr>
          </w:p>
        </w:tc>
        <w:tc>
          <w:tcPr>
            <w:tcW w:w="540" w:type="dxa"/>
            <w:tcBorders>
              <w:top w:val="single" w:sz="4" w:space="0" w:color="C0C0C0"/>
              <w:left w:val="single" w:sz="4" w:space="0" w:color="C0C0C0"/>
              <w:bottom w:val="single" w:sz="4" w:space="0" w:color="C0C0C0"/>
              <w:right w:val="single" w:sz="4" w:space="0" w:color="C0C0C0"/>
            </w:tcBorders>
            <w:shd w:val="clear" w:color="auto" w:fill="auto"/>
          </w:tcPr>
          <w:p w14:paraId="1B22817F" w14:textId="77777777" w:rsidR="00F975F9" w:rsidRPr="009D0202" w:rsidRDefault="00F975F9" w:rsidP="009D0202">
            <w:pPr>
              <w:shd w:val="clear" w:color="auto" w:fill="FFFFFF" w:themeFill="background1"/>
              <w:rPr>
                <w:rFonts w:ascii="Arial" w:hAnsi="Arial" w:cs="Arial"/>
                <w:sz w:val="21"/>
                <w:szCs w:val="21"/>
              </w:rPr>
            </w:pPr>
            <w:r>
              <w:rPr>
                <w:rFonts w:ascii="Arial" w:hAnsi="Arial"/>
                <w:sz w:val="21"/>
              </w:rPr>
              <w:t>1.1</w:t>
            </w:r>
          </w:p>
        </w:tc>
        <w:tc>
          <w:tcPr>
            <w:tcW w:w="3290" w:type="dxa"/>
            <w:gridSpan w:val="2"/>
            <w:tcBorders>
              <w:top w:val="single" w:sz="4" w:space="0" w:color="C0C0C0"/>
              <w:left w:val="single" w:sz="4" w:space="0" w:color="C0C0C0"/>
              <w:bottom w:val="single" w:sz="4" w:space="0" w:color="C0C0C0"/>
              <w:right w:val="single" w:sz="4" w:space="0" w:color="C0C0C0"/>
            </w:tcBorders>
            <w:shd w:val="clear" w:color="auto" w:fill="auto"/>
          </w:tcPr>
          <w:p w14:paraId="15CEB4A3" w14:textId="35897D50" w:rsidR="00F975F9" w:rsidRPr="009D0202" w:rsidRDefault="003A4F26" w:rsidP="009D0202">
            <w:pPr>
              <w:shd w:val="clear" w:color="auto" w:fill="FFFFFF" w:themeFill="background1"/>
              <w:rPr>
                <w:rFonts w:ascii="Arial" w:hAnsi="Arial" w:cs="Arial"/>
                <w:sz w:val="21"/>
                <w:szCs w:val="21"/>
              </w:rPr>
            </w:pPr>
            <w:r>
              <w:rPr>
                <w:rFonts w:ascii="Arial" w:hAnsi="Arial"/>
                <w:sz w:val="21"/>
              </w:rPr>
              <w:t>Sortzeko eskabidea</w:t>
            </w:r>
          </w:p>
        </w:tc>
        <w:tc>
          <w:tcPr>
            <w:tcW w:w="3550" w:type="dxa"/>
            <w:tcBorders>
              <w:top w:val="single" w:sz="4" w:space="0" w:color="C0C0C0"/>
              <w:left w:val="single" w:sz="4" w:space="0" w:color="C0C0C0"/>
              <w:bottom w:val="single" w:sz="4" w:space="0" w:color="C0C0C0"/>
              <w:right w:val="single" w:sz="4" w:space="0" w:color="C0C0C0"/>
            </w:tcBorders>
            <w:shd w:val="clear" w:color="auto" w:fill="auto"/>
          </w:tcPr>
          <w:p w14:paraId="35F4A057" w14:textId="77777777" w:rsidR="00F975F9" w:rsidRPr="009D0202" w:rsidRDefault="00F975F9" w:rsidP="009D0202">
            <w:pPr>
              <w:shd w:val="clear" w:color="auto" w:fill="FFFFFF" w:themeFill="background1"/>
              <w:rPr>
                <w:rFonts w:ascii="Arial" w:hAnsi="Arial" w:cs="Arial"/>
                <w:sz w:val="21"/>
                <w:szCs w:val="21"/>
              </w:rPr>
            </w:pPr>
          </w:p>
        </w:tc>
        <w:tc>
          <w:tcPr>
            <w:tcW w:w="1260" w:type="dxa"/>
            <w:tcBorders>
              <w:top w:val="single" w:sz="4" w:space="0" w:color="C0C0C0"/>
              <w:left w:val="single" w:sz="4" w:space="0" w:color="C0C0C0"/>
              <w:bottom w:val="single" w:sz="4" w:space="0" w:color="C0C0C0"/>
              <w:right w:val="single" w:sz="4" w:space="0" w:color="C0C0C0"/>
            </w:tcBorders>
            <w:vAlign w:val="center"/>
          </w:tcPr>
          <w:p w14:paraId="04B7FC41" w14:textId="77777777" w:rsidR="00F975F9" w:rsidRPr="009D0202" w:rsidRDefault="00F975F9" w:rsidP="009D0202">
            <w:pPr>
              <w:shd w:val="clear" w:color="auto" w:fill="FFFFFF" w:themeFill="background1"/>
              <w:tabs>
                <w:tab w:val="decimal" w:pos="2052"/>
              </w:tabs>
              <w:rPr>
                <w:rFonts w:ascii="Arial" w:hAnsi="Arial" w:cs="Arial"/>
                <w:sz w:val="21"/>
                <w:szCs w:val="21"/>
              </w:rPr>
            </w:pPr>
            <w:r>
              <w:rPr>
                <w:rFonts w:ascii="Arial" w:hAnsi="Arial"/>
                <w:sz w:val="21"/>
              </w:rPr>
              <w:t>115,49</w:t>
            </w:r>
          </w:p>
        </w:tc>
      </w:tr>
      <w:tr w:rsidR="00F975F9" w:rsidRPr="009D0202" w14:paraId="5B37CB24" w14:textId="77777777" w:rsidTr="009149E7">
        <w:tc>
          <w:tcPr>
            <w:tcW w:w="468" w:type="dxa"/>
            <w:tcBorders>
              <w:top w:val="single" w:sz="4" w:space="0" w:color="C0C0C0"/>
              <w:left w:val="single" w:sz="4" w:space="0" w:color="C0C0C0"/>
              <w:bottom w:val="single" w:sz="4" w:space="0" w:color="C0C0C0"/>
              <w:right w:val="single" w:sz="4" w:space="0" w:color="C0C0C0"/>
            </w:tcBorders>
            <w:shd w:val="clear" w:color="auto" w:fill="auto"/>
          </w:tcPr>
          <w:p w14:paraId="5680B5E0" w14:textId="77777777" w:rsidR="00F975F9" w:rsidRPr="009D0202" w:rsidRDefault="00F975F9" w:rsidP="009D0202">
            <w:pPr>
              <w:shd w:val="clear" w:color="auto" w:fill="FFFFFF" w:themeFill="background1"/>
              <w:rPr>
                <w:rFonts w:ascii="Arial" w:hAnsi="Arial" w:cs="Arial"/>
                <w:sz w:val="21"/>
                <w:szCs w:val="21"/>
              </w:rPr>
            </w:pPr>
          </w:p>
        </w:tc>
        <w:tc>
          <w:tcPr>
            <w:tcW w:w="540" w:type="dxa"/>
            <w:tcBorders>
              <w:top w:val="single" w:sz="4" w:space="0" w:color="C0C0C0"/>
              <w:left w:val="single" w:sz="4" w:space="0" w:color="C0C0C0"/>
              <w:bottom w:val="single" w:sz="4" w:space="0" w:color="C0C0C0"/>
              <w:right w:val="single" w:sz="4" w:space="0" w:color="C0C0C0"/>
            </w:tcBorders>
            <w:shd w:val="clear" w:color="auto" w:fill="auto"/>
          </w:tcPr>
          <w:p w14:paraId="22CE495D" w14:textId="77777777" w:rsidR="00F975F9" w:rsidRPr="009D0202" w:rsidRDefault="00F975F9" w:rsidP="009D0202">
            <w:pPr>
              <w:shd w:val="clear" w:color="auto" w:fill="FFFFFF" w:themeFill="background1"/>
              <w:rPr>
                <w:rFonts w:ascii="Arial" w:hAnsi="Arial" w:cs="Arial"/>
                <w:sz w:val="21"/>
                <w:szCs w:val="21"/>
              </w:rPr>
            </w:pPr>
            <w:r>
              <w:rPr>
                <w:rFonts w:ascii="Arial" w:hAnsi="Arial"/>
                <w:sz w:val="21"/>
              </w:rPr>
              <w:t>1.2</w:t>
            </w:r>
          </w:p>
        </w:tc>
        <w:tc>
          <w:tcPr>
            <w:tcW w:w="3290" w:type="dxa"/>
            <w:gridSpan w:val="2"/>
            <w:tcBorders>
              <w:top w:val="single" w:sz="4" w:space="0" w:color="C0C0C0"/>
              <w:left w:val="single" w:sz="4" w:space="0" w:color="C0C0C0"/>
              <w:bottom w:val="single" w:sz="4" w:space="0" w:color="C0C0C0"/>
              <w:right w:val="single" w:sz="4" w:space="0" w:color="C0C0C0"/>
            </w:tcBorders>
            <w:shd w:val="clear" w:color="auto" w:fill="auto"/>
          </w:tcPr>
          <w:p w14:paraId="5EE13958" w14:textId="111EA3E0" w:rsidR="00F975F9" w:rsidRPr="009D0202" w:rsidRDefault="003A4F26" w:rsidP="009D0202">
            <w:pPr>
              <w:shd w:val="clear" w:color="auto" w:fill="FFFFFF" w:themeFill="background1"/>
              <w:rPr>
                <w:rFonts w:ascii="Arial" w:hAnsi="Arial" w:cs="Arial"/>
                <w:sz w:val="21"/>
                <w:szCs w:val="21"/>
              </w:rPr>
            </w:pPr>
            <w:r>
              <w:rPr>
                <w:rFonts w:ascii="Arial" w:hAnsi="Arial"/>
                <w:sz w:val="21"/>
              </w:rPr>
              <w:t>Lekualdatzeko eskabidea</w:t>
            </w:r>
          </w:p>
        </w:tc>
        <w:tc>
          <w:tcPr>
            <w:tcW w:w="3550" w:type="dxa"/>
            <w:tcBorders>
              <w:top w:val="single" w:sz="4" w:space="0" w:color="C0C0C0"/>
              <w:left w:val="single" w:sz="4" w:space="0" w:color="C0C0C0"/>
              <w:bottom w:val="single" w:sz="4" w:space="0" w:color="C0C0C0"/>
              <w:right w:val="single" w:sz="4" w:space="0" w:color="C0C0C0"/>
            </w:tcBorders>
            <w:shd w:val="clear" w:color="auto" w:fill="auto"/>
          </w:tcPr>
          <w:p w14:paraId="0161C688" w14:textId="77777777" w:rsidR="00F975F9" w:rsidRPr="009D0202" w:rsidRDefault="00F975F9" w:rsidP="009D0202">
            <w:pPr>
              <w:shd w:val="clear" w:color="auto" w:fill="FFFFFF" w:themeFill="background1"/>
              <w:rPr>
                <w:rFonts w:ascii="Arial" w:hAnsi="Arial" w:cs="Arial"/>
                <w:sz w:val="21"/>
                <w:szCs w:val="21"/>
              </w:rPr>
            </w:pPr>
          </w:p>
        </w:tc>
        <w:tc>
          <w:tcPr>
            <w:tcW w:w="1260" w:type="dxa"/>
            <w:tcBorders>
              <w:top w:val="single" w:sz="4" w:space="0" w:color="C0C0C0"/>
              <w:left w:val="single" w:sz="4" w:space="0" w:color="C0C0C0"/>
              <w:bottom w:val="single" w:sz="4" w:space="0" w:color="C0C0C0"/>
              <w:right w:val="single" w:sz="4" w:space="0" w:color="C0C0C0"/>
            </w:tcBorders>
            <w:vAlign w:val="center"/>
          </w:tcPr>
          <w:p w14:paraId="1F09EF8E" w14:textId="77777777" w:rsidR="00F975F9" w:rsidRPr="009D0202" w:rsidRDefault="00F975F9" w:rsidP="009D0202">
            <w:pPr>
              <w:shd w:val="clear" w:color="auto" w:fill="FFFFFF" w:themeFill="background1"/>
              <w:tabs>
                <w:tab w:val="decimal" w:pos="2052"/>
              </w:tabs>
              <w:rPr>
                <w:rFonts w:ascii="Arial" w:hAnsi="Arial" w:cs="Arial"/>
                <w:sz w:val="21"/>
                <w:szCs w:val="21"/>
              </w:rPr>
            </w:pPr>
            <w:r>
              <w:rPr>
                <w:rFonts w:ascii="Arial" w:hAnsi="Arial"/>
                <w:sz w:val="21"/>
              </w:rPr>
              <w:t>307,93</w:t>
            </w:r>
          </w:p>
        </w:tc>
      </w:tr>
      <w:tr w:rsidR="00F975F9" w:rsidRPr="009D0202" w14:paraId="667B6B9B" w14:textId="77777777" w:rsidTr="009149E7">
        <w:tc>
          <w:tcPr>
            <w:tcW w:w="468" w:type="dxa"/>
            <w:tcBorders>
              <w:top w:val="single" w:sz="4" w:space="0" w:color="C0C0C0"/>
              <w:left w:val="single" w:sz="4" w:space="0" w:color="C0C0C0"/>
              <w:bottom w:val="single" w:sz="4" w:space="0" w:color="C0C0C0"/>
              <w:right w:val="single" w:sz="4" w:space="0" w:color="C0C0C0"/>
            </w:tcBorders>
            <w:shd w:val="clear" w:color="auto" w:fill="auto"/>
          </w:tcPr>
          <w:p w14:paraId="0678FE09" w14:textId="77777777" w:rsidR="00F975F9" w:rsidRPr="009D0202" w:rsidRDefault="00F975F9" w:rsidP="009D0202">
            <w:pPr>
              <w:shd w:val="clear" w:color="auto" w:fill="FFFFFF" w:themeFill="background1"/>
              <w:rPr>
                <w:rFonts w:ascii="Arial" w:hAnsi="Arial" w:cs="Arial"/>
                <w:sz w:val="21"/>
                <w:szCs w:val="21"/>
              </w:rPr>
            </w:pPr>
          </w:p>
        </w:tc>
        <w:tc>
          <w:tcPr>
            <w:tcW w:w="540" w:type="dxa"/>
            <w:tcBorders>
              <w:top w:val="single" w:sz="4" w:space="0" w:color="C0C0C0"/>
              <w:left w:val="single" w:sz="4" w:space="0" w:color="C0C0C0"/>
              <w:bottom w:val="single" w:sz="4" w:space="0" w:color="C0C0C0"/>
              <w:right w:val="single" w:sz="4" w:space="0" w:color="C0C0C0"/>
            </w:tcBorders>
            <w:shd w:val="clear" w:color="auto" w:fill="auto"/>
          </w:tcPr>
          <w:p w14:paraId="6AB641E2" w14:textId="77777777" w:rsidR="00F975F9" w:rsidRPr="009D0202" w:rsidRDefault="00F975F9" w:rsidP="009D0202">
            <w:pPr>
              <w:shd w:val="clear" w:color="auto" w:fill="FFFFFF" w:themeFill="background1"/>
              <w:rPr>
                <w:rFonts w:ascii="Arial" w:hAnsi="Arial" w:cs="Arial"/>
                <w:sz w:val="21"/>
                <w:szCs w:val="21"/>
              </w:rPr>
            </w:pPr>
            <w:r>
              <w:rPr>
                <w:rFonts w:ascii="Arial" w:hAnsi="Arial"/>
                <w:sz w:val="21"/>
              </w:rPr>
              <w:t>1.3</w:t>
            </w:r>
          </w:p>
        </w:tc>
        <w:tc>
          <w:tcPr>
            <w:tcW w:w="3290" w:type="dxa"/>
            <w:gridSpan w:val="2"/>
            <w:tcBorders>
              <w:top w:val="single" w:sz="4" w:space="0" w:color="C0C0C0"/>
              <w:left w:val="single" w:sz="4" w:space="0" w:color="C0C0C0"/>
              <w:bottom w:val="single" w:sz="4" w:space="0" w:color="C0C0C0"/>
              <w:right w:val="single" w:sz="4" w:space="0" w:color="C0C0C0"/>
            </w:tcBorders>
            <w:shd w:val="clear" w:color="auto" w:fill="auto"/>
          </w:tcPr>
          <w:p w14:paraId="6D0A7828" w14:textId="061EB257" w:rsidR="00F975F9" w:rsidRPr="009D0202" w:rsidRDefault="003A4F26" w:rsidP="009D0202">
            <w:pPr>
              <w:shd w:val="clear" w:color="auto" w:fill="FFFFFF" w:themeFill="background1"/>
              <w:rPr>
                <w:rFonts w:ascii="Arial" w:hAnsi="Arial" w:cs="Arial"/>
                <w:sz w:val="21"/>
                <w:szCs w:val="21"/>
              </w:rPr>
            </w:pPr>
            <w:r>
              <w:rPr>
                <w:rFonts w:ascii="Arial" w:hAnsi="Arial"/>
                <w:sz w:val="21"/>
              </w:rPr>
              <w:t>Eskualdatzea:</w:t>
            </w:r>
          </w:p>
        </w:tc>
        <w:tc>
          <w:tcPr>
            <w:tcW w:w="3550" w:type="dxa"/>
            <w:tcBorders>
              <w:top w:val="single" w:sz="4" w:space="0" w:color="C0C0C0"/>
              <w:left w:val="single" w:sz="4" w:space="0" w:color="C0C0C0"/>
              <w:bottom w:val="single" w:sz="4" w:space="0" w:color="C0C0C0"/>
              <w:right w:val="single" w:sz="4" w:space="0" w:color="C0C0C0"/>
            </w:tcBorders>
            <w:shd w:val="clear" w:color="auto" w:fill="auto"/>
          </w:tcPr>
          <w:p w14:paraId="45B07670" w14:textId="77777777" w:rsidR="00F975F9" w:rsidRPr="009D0202" w:rsidRDefault="00F975F9" w:rsidP="009D0202">
            <w:pPr>
              <w:shd w:val="clear" w:color="auto" w:fill="FFFFFF" w:themeFill="background1"/>
              <w:rPr>
                <w:rFonts w:ascii="Arial" w:hAnsi="Arial" w:cs="Arial"/>
                <w:sz w:val="21"/>
                <w:szCs w:val="21"/>
              </w:rPr>
            </w:pPr>
          </w:p>
        </w:tc>
        <w:tc>
          <w:tcPr>
            <w:tcW w:w="1260" w:type="dxa"/>
            <w:tcBorders>
              <w:top w:val="single" w:sz="4" w:space="0" w:color="C0C0C0"/>
              <w:left w:val="single" w:sz="4" w:space="0" w:color="C0C0C0"/>
              <w:bottom w:val="single" w:sz="4" w:space="0" w:color="C0C0C0"/>
              <w:right w:val="single" w:sz="4" w:space="0" w:color="C0C0C0"/>
            </w:tcBorders>
            <w:vAlign w:val="center"/>
          </w:tcPr>
          <w:p w14:paraId="1DBC93B6" w14:textId="77777777" w:rsidR="00F975F9" w:rsidRPr="009D0202" w:rsidRDefault="00F975F9" w:rsidP="009D0202">
            <w:pPr>
              <w:shd w:val="clear" w:color="auto" w:fill="FFFFFF" w:themeFill="background1"/>
              <w:tabs>
                <w:tab w:val="decimal" w:pos="2052"/>
              </w:tabs>
              <w:rPr>
                <w:rFonts w:ascii="Arial" w:hAnsi="Arial" w:cs="Arial"/>
                <w:sz w:val="21"/>
                <w:szCs w:val="21"/>
              </w:rPr>
            </w:pPr>
          </w:p>
        </w:tc>
      </w:tr>
      <w:tr w:rsidR="00F975F9" w:rsidRPr="009D0202" w14:paraId="683D4DCB" w14:textId="77777777" w:rsidTr="009149E7">
        <w:tc>
          <w:tcPr>
            <w:tcW w:w="468" w:type="dxa"/>
            <w:tcBorders>
              <w:top w:val="single" w:sz="4" w:space="0" w:color="C0C0C0"/>
              <w:left w:val="single" w:sz="4" w:space="0" w:color="C0C0C0"/>
              <w:bottom w:val="single" w:sz="4" w:space="0" w:color="C0C0C0"/>
              <w:right w:val="single" w:sz="4" w:space="0" w:color="C0C0C0"/>
            </w:tcBorders>
            <w:shd w:val="clear" w:color="auto" w:fill="auto"/>
          </w:tcPr>
          <w:p w14:paraId="27DC05E2" w14:textId="77777777" w:rsidR="00F975F9" w:rsidRPr="009D0202" w:rsidRDefault="00F975F9" w:rsidP="009D0202">
            <w:pPr>
              <w:shd w:val="clear" w:color="auto" w:fill="FFFFFF" w:themeFill="background1"/>
              <w:rPr>
                <w:rFonts w:ascii="Arial" w:hAnsi="Arial" w:cs="Arial"/>
                <w:sz w:val="21"/>
                <w:szCs w:val="21"/>
              </w:rPr>
            </w:pPr>
          </w:p>
        </w:tc>
        <w:tc>
          <w:tcPr>
            <w:tcW w:w="540" w:type="dxa"/>
            <w:tcBorders>
              <w:top w:val="single" w:sz="4" w:space="0" w:color="C0C0C0"/>
              <w:left w:val="single" w:sz="4" w:space="0" w:color="C0C0C0"/>
              <w:bottom w:val="single" w:sz="4" w:space="0" w:color="C0C0C0"/>
              <w:right w:val="single" w:sz="4" w:space="0" w:color="C0C0C0"/>
            </w:tcBorders>
            <w:shd w:val="clear" w:color="auto" w:fill="auto"/>
          </w:tcPr>
          <w:p w14:paraId="3EDA6A25" w14:textId="77777777" w:rsidR="00F975F9" w:rsidRPr="009D0202" w:rsidRDefault="00F975F9" w:rsidP="009D0202">
            <w:pPr>
              <w:shd w:val="clear" w:color="auto" w:fill="FFFFFF" w:themeFill="background1"/>
              <w:rPr>
                <w:rFonts w:ascii="Arial" w:hAnsi="Arial" w:cs="Arial"/>
                <w:sz w:val="21"/>
                <w:szCs w:val="21"/>
              </w:rPr>
            </w:pPr>
          </w:p>
        </w:tc>
        <w:tc>
          <w:tcPr>
            <w:tcW w:w="720" w:type="dxa"/>
            <w:tcBorders>
              <w:top w:val="single" w:sz="4" w:space="0" w:color="C0C0C0"/>
              <w:left w:val="single" w:sz="4" w:space="0" w:color="C0C0C0"/>
              <w:bottom w:val="single" w:sz="4" w:space="0" w:color="C0C0C0"/>
              <w:right w:val="single" w:sz="4" w:space="0" w:color="C0C0C0"/>
            </w:tcBorders>
            <w:shd w:val="clear" w:color="auto" w:fill="auto"/>
          </w:tcPr>
          <w:p w14:paraId="5C26EC60" w14:textId="77777777" w:rsidR="00F975F9" w:rsidRPr="009D0202" w:rsidRDefault="00F975F9" w:rsidP="009D0202">
            <w:pPr>
              <w:shd w:val="clear" w:color="auto" w:fill="FFFFFF" w:themeFill="background1"/>
              <w:rPr>
                <w:rFonts w:ascii="Arial" w:hAnsi="Arial" w:cs="Arial"/>
                <w:sz w:val="21"/>
                <w:szCs w:val="21"/>
              </w:rPr>
            </w:pPr>
            <w:r>
              <w:rPr>
                <w:rFonts w:ascii="Arial" w:hAnsi="Arial"/>
                <w:sz w:val="21"/>
              </w:rPr>
              <w:t>1.3.1</w:t>
            </w:r>
          </w:p>
        </w:tc>
        <w:tc>
          <w:tcPr>
            <w:tcW w:w="6120" w:type="dxa"/>
            <w:gridSpan w:val="2"/>
            <w:tcBorders>
              <w:top w:val="single" w:sz="4" w:space="0" w:color="C0C0C0"/>
              <w:left w:val="single" w:sz="4" w:space="0" w:color="C0C0C0"/>
              <w:bottom w:val="single" w:sz="4" w:space="0" w:color="C0C0C0"/>
              <w:right w:val="single" w:sz="4" w:space="0" w:color="C0C0C0"/>
            </w:tcBorders>
            <w:shd w:val="clear" w:color="auto" w:fill="auto"/>
          </w:tcPr>
          <w:p w14:paraId="5C46FE08" w14:textId="389D7183" w:rsidR="00F975F9" w:rsidRPr="009D0202" w:rsidRDefault="003A4F26" w:rsidP="009D0202">
            <w:pPr>
              <w:shd w:val="clear" w:color="auto" w:fill="FFFFFF" w:themeFill="background1"/>
              <w:rPr>
                <w:rFonts w:ascii="Arial" w:hAnsi="Arial" w:cs="Arial"/>
                <w:sz w:val="21"/>
                <w:szCs w:val="21"/>
              </w:rPr>
            </w:pPr>
            <w:r>
              <w:rPr>
                <w:rFonts w:ascii="Arial" w:hAnsi="Arial"/>
                <w:sz w:val="21"/>
              </w:rPr>
              <w:t>Eskualdatzailearen eskabidea</w:t>
            </w:r>
          </w:p>
        </w:tc>
        <w:tc>
          <w:tcPr>
            <w:tcW w:w="1260" w:type="dxa"/>
            <w:tcBorders>
              <w:top w:val="single" w:sz="4" w:space="0" w:color="C0C0C0"/>
              <w:left w:val="single" w:sz="4" w:space="0" w:color="C0C0C0"/>
              <w:bottom w:val="single" w:sz="4" w:space="0" w:color="C0C0C0"/>
              <w:right w:val="single" w:sz="4" w:space="0" w:color="C0C0C0"/>
            </w:tcBorders>
            <w:vAlign w:val="center"/>
          </w:tcPr>
          <w:p w14:paraId="2A8C6CF9" w14:textId="77777777" w:rsidR="00F975F9" w:rsidRPr="009D0202" w:rsidRDefault="00F975F9" w:rsidP="009D0202">
            <w:pPr>
              <w:shd w:val="clear" w:color="auto" w:fill="FFFFFF" w:themeFill="background1"/>
              <w:tabs>
                <w:tab w:val="decimal" w:pos="2052"/>
              </w:tabs>
              <w:rPr>
                <w:rFonts w:ascii="Arial" w:hAnsi="Arial" w:cs="Arial"/>
                <w:sz w:val="21"/>
                <w:szCs w:val="21"/>
              </w:rPr>
            </w:pPr>
            <w:r>
              <w:rPr>
                <w:rFonts w:ascii="Arial" w:hAnsi="Arial"/>
                <w:sz w:val="21"/>
              </w:rPr>
              <w:t>538,89</w:t>
            </w:r>
          </w:p>
        </w:tc>
      </w:tr>
      <w:tr w:rsidR="00F975F9" w:rsidRPr="009D0202" w14:paraId="2930C88D" w14:textId="77777777" w:rsidTr="009149E7">
        <w:tc>
          <w:tcPr>
            <w:tcW w:w="468" w:type="dxa"/>
            <w:tcBorders>
              <w:top w:val="single" w:sz="4" w:space="0" w:color="C0C0C0"/>
              <w:left w:val="single" w:sz="4" w:space="0" w:color="C0C0C0"/>
              <w:bottom w:val="single" w:sz="4" w:space="0" w:color="C0C0C0"/>
              <w:right w:val="single" w:sz="4" w:space="0" w:color="C0C0C0"/>
            </w:tcBorders>
            <w:shd w:val="clear" w:color="auto" w:fill="auto"/>
          </w:tcPr>
          <w:p w14:paraId="12DE4D93" w14:textId="77777777" w:rsidR="00F975F9" w:rsidRPr="009D0202" w:rsidRDefault="00F975F9" w:rsidP="009D0202">
            <w:pPr>
              <w:shd w:val="clear" w:color="auto" w:fill="FFFFFF" w:themeFill="background1"/>
              <w:rPr>
                <w:rFonts w:ascii="Arial" w:hAnsi="Arial" w:cs="Arial"/>
                <w:sz w:val="21"/>
                <w:szCs w:val="21"/>
              </w:rPr>
            </w:pPr>
          </w:p>
        </w:tc>
        <w:tc>
          <w:tcPr>
            <w:tcW w:w="540" w:type="dxa"/>
            <w:tcBorders>
              <w:top w:val="single" w:sz="4" w:space="0" w:color="C0C0C0"/>
              <w:left w:val="single" w:sz="4" w:space="0" w:color="C0C0C0"/>
              <w:bottom w:val="single" w:sz="4" w:space="0" w:color="C0C0C0"/>
              <w:right w:val="single" w:sz="4" w:space="0" w:color="C0C0C0"/>
            </w:tcBorders>
            <w:shd w:val="clear" w:color="auto" w:fill="auto"/>
          </w:tcPr>
          <w:p w14:paraId="7552B84C" w14:textId="77777777" w:rsidR="00F975F9" w:rsidRPr="009D0202" w:rsidRDefault="00F975F9" w:rsidP="009D0202">
            <w:pPr>
              <w:shd w:val="clear" w:color="auto" w:fill="FFFFFF" w:themeFill="background1"/>
              <w:rPr>
                <w:rFonts w:ascii="Arial" w:hAnsi="Arial" w:cs="Arial"/>
                <w:sz w:val="21"/>
                <w:szCs w:val="21"/>
              </w:rPr>
            </w:pPr>
          </w:p>
        </w:tc>
        <w:tc>
          <w:tcPr>
            <w:tcW w:w="720" w:type="dxa"/>
            <w:tcBorders>
              <w:top w:val="single" w:sz="4" w:space="0" w:color="C0C0C0"/>
              <w:left w:val="single" w:sz="4" w:space="0" w:color="C0C0C0"/>
              <w:bottom w:val="single" w:sz="4" w:space="0" w:color="C0C0C0"/>
              <w:right w:val="single" w:sz="4" w:space="0" w:color="C0C0C0"/>
            </w:tcBorders>
            <w:shd w:val="clear" w:color="auto" w:fill="auto"/>
          </w:tcPr>
          <w:p w14:paraId="017528C9" w14:textId="77777777" w:rsidR="00F975F9" w:rsidRPr="009D0202" w:rsidRDefault="00F975F9" w:rsidP="009D0202">
            <w:pPr>
              <w:shd w:val="clear" w:color="auto" w:fill="FFFFFF" w:themeFill="background1"/>
              <w:rPr>
                <w:rFonts w:ascii="Arial" w:hAnsi="Arial" w:cs="Arial"/>
                <w:sz w:val="21"/>
                <w:szCs w:val="21"/>
              </w:rPr>
            </w:pPr>
            <w:r>
              <w:rPr>
                <w:rFonts w:ascii="Arial" w:hAnsi="Arial"/>
                <w:sz w:val="21"/>
              </w:rPr>
              <w:t>1.3.2</w:t>
            </w:r>
          </w:p>
        </w:tc>
        <w:tc>
          <w:tcPr>
            <w:tcW w:w="6120" w:type="dxa"/>
            <w:gridSpan w:val="2"/>
            <w:tcBorders>
              <w:top w:val="single" w:sz="4" w:space="0" w:color="C0C0C0"/>
              <w:left w:val="single" w:sz="4" w:space="0" w:color="C0C0C0"/>
              <w:bottom w:val="single" w:sz="4" w:space="0" w:color="C0C0C0"/>
              <w:right w:val="single" w:sz="4" w:space="0" w:color="C0C0C0"/>
            </w:tcBorders>
            <w:shd w:val="clear" w:color="auto" w:fill="auto"/>
          </w:tcPr>
          <w:p w14:paraId="06AA4D29" w14:textId="1A875609" w:rsidR="00F975F9" w:rsidRPr="009D0202" w:rsidRDefault="00F975F9" w:rsidP="009D0202">
            <w:pPr>
              <w:shd w:val="clear" w:color="auto" w:fill="FFFFFF" w:themeFill="background1"/>
              <w:rPr>
                <w:rFonts w:ascii="Arial" w:hAnsi="Arial" w:cs="Arial"/>
                <w:sz w:val="21"/>
                <w:szCs w:val="21"/>
              </w:rPr>
            </w:pPr>
            <w:r>
              <w:rPr>
                <w:rFonts w:ascii="Arial" w:hAnsi="Arial"/>
                <w:sz w:val="21"/>
              </w:rPr>
              <w:t>Er</w:t>
            </w:r>
            <w:r w:rsidR="003A4F26">
              <w:rPr>
                <w:rFonts w:ascii="Arial" w:hAnsi="Arial"/>
                <w:sz w:val="21"/>
              </w:rPr>
              <w:t>osteko aukera izateko eskabidea</w:t>
            </w:r>
          </w:p>
        </w:tc>
        <w:tc>
          <w:tcPr>
            <w:tcW w:w="1260" w:type="dxa"/>
            <w:tcBorders>
              <w:top w:val="single" w:sz="4" w:space="0" w:color="C0C0C0"/>
              <w:left w:val="single" w:sz="4" w:space="0" w:color="C0C0C0"/>
              <w:bottom w:val="single" w:sz="4" w:space="0" w:color="C0C0C0"/>
              <w:right w:val="single" w:sz="4" w:space="0" w:color="C0C0C0"/>
            </w:tcBorders>
            <w:vAlign w:val="center"/>
          </w:tcPr>
          <w:p w14:paraId="4E5EE2D4" w14:textId="77777777" w:rsidR="00F975F9" w:rsidRPr="009D0202" w:rsidRDefault="00F975F9" w:rsidP="009D0202">
            <w:pPr>
              <w:shd w:val="clear" w:color="auto" w:fill="FFFFFF" w:themeFill="background1"/>
              <w:tabs>
                <w:tab w:val="decimal" w:pos="2052"/>
              </w:tabs>
              <w:rPr>
                <w:rFonts w:ascii="Arial" w:hAnsi="Arial" w:cs="Arial"/>
                <w:sz w:val="21"/>
                <w:szCs w:val="21"/>
              </w:rPr>
            </w:pPr>
            <w:r>
              <w:rPr>
                <w:rFonts w:ascii="Arial" w:hAnsi="Arial"/>
                <w:sz w:val="21"/>
              </w:rPr>
              <w:t>269,42</w:t>
            </w:r>
          </w:p>
        </w:tc>
      </w:tr>
      <w:tr w:rsidR="00F975F9" w:rsidRPr="009D0202" w14:paraId="0DF805E5" w14:textId="77777777" w:rsidTr="009149E7">
        <w:tc>
          <w:tcPr>
            <w:tcW w:w="468" w:type="dxa"/>
            <w:tcBorders>
              <w:top w:val="single" w:sz="4" w:space="0" w:color="C0C0C0"/>
              <w:left w:val="single" w:sz="4" w:space="0" w:color="C0C0C0"/>
              <w:bottom w:val="single" w:sz="4" w:space="0" w:color="C0C0C0"/>
              <w:right w:val="single" w:sz="4" w:space="0" w:color="C0C0C0"/>
            </w:tcBorders>
            <w:shd w:val="clear" w:color="auto" w:fill="auto"/>
          </w:tcPr>
          <w:p w14:paraId="4F8A822B" w14:textId="77777777" w:rsidR="00F975F9" w:rsidRPr="009D0202" w:rsidRDefault="00F975F9" w:rsidP="009D0202">
            <w:pPr>
              <w:shd w:val="clear" w:color="auto" w:fill="FFFFFF" w:themeFill="background1"/>
              <w:rPr>
                <w:rFonts w:ascii="Arial" w:hAnsi="Arial" w:cs="Arial"/>
                <w:sz w:val="21"/>
                <w:szCs w:val="21"/>
              </w:rPr>
            </w:pPr>
          </w:p>
        </w:tc>
        <w:tc>
          <w:tcPr>
            <w:tcW w:w="540" w:type="dxa"/>
            <w:tcBorders>
              <w:top w:val="single" w:sz="4" w:space="0" w:color="C0C0C0"/>
              <w:left w:val="single" w:sz="4" w:space="0" w:color="C0C0C0"/>
              <w:bottom w:val="single" w:sz="4" w:space="0" w:color="C0C0C0"/>
              <w:right w:val="single" w:sz="4" w:space="0" w:color="C0C0C0"/>
            </w:tcBorders>
            <w:shd w:val="clear" w:color="auto" w:fill="auto"/>
          </w:tcPr>
          <w:p w14:paraId="0FB08743" w14:textId="77777777" w:rsidR="00F975F9" w:rsidRPr="009D0202" w:rsidRDefault="00F975F9" w:rsidP="009D0202">
            <w:pPr>
              <w:shd w:val="clear" w:color="auto" w:fill="FFFFFF" w:themeFill="background1"/>
              <w:rPr>
                <w:rFonts w:ascii="Arial" w:hAnsi="Arial" w:cs="Arial"/>
                <w:sz w:val="21"/>
                <w:szCs w:val="21"/>
              </w:rPr>
            </w:pPr>
          </w:p>
        </w:tc>
        <w:tc>
          <w:tcPr>
            <w:tcW w:w="720" w:type="dxa"/>
            <w:tcBorders>
              <w:top w:val="single" w:sz="4" w:space="0" w:color="C0C0C0"/>
              <w:left w:val="single" w:sz="4" w:space="0" w:color="C0C0C0"/>
              <w:bottom w:val="single" w:sz="4" w:space="0" w:color="C0C0C0"/>
              <w:right w:val="single" w:sz="4" w:space="0" w:color="C0C0C0"/>
            </w:tcBorders>
            <w:shd w:val="clear" w:color="auto" w:fill="auto"/>
          </w:tcPr>
          <w:p w14:paraId="0241CE70" w14:textId="77777777" w:rsidR="00F975F9" w:rsidRPr="009D0202" w:rsidRDefault="00F975F9" w:rsidP="009D0202">
            <w:pPr>
              <w:shd w:val="clear" w:color="auto" w:fill="FFFFFF" w:themeFill="background1"/>
              <w:rPr>
                <w:rFonts w:ascii="Arial" w:hAnsi="Arial" w:cs="Arial"/>
                <w:sz w:val="21"/>
                <w:szCs w:val="21"/>
              </w:rPr>
            </w:pPr>
            <w:r>
              <w:rPr>
                <w:rFonts w:ascii="Arial" w:hAnsi="Arial"/>
                <w:sz w:val="21"/>
              </w:rPr>
              <w:t>1.3.3</w:t>
            </w:r>
          </w:p>
        </w:tc>
        <w:tc>
          <w:tcPr>
            <w:tcW w:w="6120" w:type="dxa"/>
            <w:gridSpan w:val="2"/>
            <w:tcBorders>
              <w:top w:val="single" w:sz="4" w:space="0" w:color="C0C0C0"/>
              <w:left w:val="single" w:sz="4" w:space="0" w:color="C0C0C0"/>
              <w:bottom w:val="single" w:sz="4" w:space="0" w:color="C0C0C0"/>
              <w:right w:val="single" w:sz="4" w:space="0" w:color="C0C0C0"/>
            </w:tcBorders>
            <w:shd w:val="clear" w:color="auto" w:fill="auto"/>
          </w:tcPr>
          <w:p w14:paraId="319961E6" w14:textId="6766A429" w:rsidR="00F975F9" w:rsidRPr="009D0202" w:rsidRDefault="003A4F26" w:rsidP="009D0202">
            <w:pPr>
              <w:shd w:val="clear" w:color="auto" w:fill="FFFFFF" w:themeFill="background1"/>
              <w:rPr>
                <w:rFonts w:ascii="Arial" w:hAnsi="Arial" w:cs="Arial"/>
                <w:sz w:val="21"/>
                <w:szCs w:val="21"/>
              </w:rPr>
            </w:pPr>
            <w:r>
              <w:rPr>
                <w:rFonts w:ascii="Arial" w:hAnsi="Arial"/>
                <w:sz w:val="21"/>
              </w:rPr>
              <w:t>Amortizazio-eskabidea</w:t>
            </w:r>
          </w:p>
        </w:tc>
        <w:tc>
          <w:tcPr>
            <w:tcW w:w="1260" w:type="dxa"/>
            <w:tcBorders>
              <w:top w:val="single" w:sz="4" w:space="0" w:color="C0C0C0"/>
              <w:left w:val="single" w:sz="4" w:space="0" w:color="C0C0C0"/>
              <w:bottom w:val="single" w:sz="4" w:space="0" w:color="C0C0C0"/>
              <w:right w:val="single" w:sz="4" w:space="0" w:color="C0C0C0"/>
            </w:tcBorders>
            <w:vAlign w:val="center"/>
          </w:tcPr>
          <w:p w14:paraId="644D8BC6" w14:textId="77777777" w:rsidR="00F975F9" w:rsidRPr="009D0202" w:rsidRDefault="00F975F9" w:rsidP="009D0202">
            <w:pPr>
              <w:shd w:val="clear" w:color="auto" w:fill="FFFFFF" w:themeFill="background1"/>
              <w:tabs>
                <w:tab w:val="decimal" w:pos="2052"/>
              </w:tabs>
              <w:rPr>
                <w:rFonts w:ascii="Arial" w:hAnsi="Arial" w:cs="Arial"/>
                <w:sz w:val="21"/>
                <w:szCs w:val="21"/>
              </w:rPr>
            </w:pPr>
            <w:r>
              <w:rPr>
                <w:rFonts w:ascii="Arial" w:hAnsi="Arial"/>
                <w:sz w:val="21"/>
              </w:rPr>
              <w:t>500,41</w:t>
            </w:r>
          </w:p>
        </w:tc>
      </w:tr>
      <w:tr w:rsidR="00F975F9" w:rsidRPr="009D0202" w14:paraId="705CF6FA" w14:textId="77777777" w:rsidTr="009149E7">
        <w:tc>
          <w:tcPr>
            <w:tcW w:w="468" w:type="dxa"/>
            <w:tcBorders>
              <w:top w:val="single" w:sz="4" w:space="0" w:color="C0C0C0"/>
              <w:left w:val="single" w:sz="4" w:space="0" w:color="C0C0C0"/>
              <w:bottom w:val="single" w:sz="4" w:space="0" w:color="C0C0C0"/>
              <w:right w:val="single" w:sz="4" w:space="0" w:color="C0C0C0"/>
            </w:tcBorders>
            <w:shd w:val="clear" w:color="auto" w:fill="auto"/>
          </w:tcPr>
          <w:p w14:paraId="7F06E94B" w14:textId="77777777" w:rsidR="00F975F9" w:rsidRPr="009D0202" w:rsidRDefault="00F975F9" w:rsidP="009D0202">
            <w:pPr>
              <w:shd w:val="clear" w:color="auto" w:fill="FFFFFF" w:themeFill="background1"/>
              <w:rPr>
                <w:rFonts w:ascii="Arial" w:hAnsi="Arial" w:cs="Arial"/>
                <w:sz w:val="21"/>
                <w:szCs w:val="21"/>
              </w:rPr>
            </w:pPr>
          </w:p>
        </w:tc>
        <w:tc>
          <w:tcPr>
            <w:tcW w:w="540" w:type="dxa"/>
            <w:tcBorders>
              <w:top w:val="single" w:sz="4" w:space="0" w:color="C0C0C0"/>
              <w:left w:val="single" w:sz="4" w:space="0" w:color="C0C0C0"/>
              <w:bottom w:val="single" w:sz="4" w:space="0" w:color="C0C0C0"/>
              <w:right w:val="single" w:sz="4" w:space="0" w:color="C0C0C0"/>
            </w:tcBorders>
            <w:shd w:val="clear" w:color="auto" w:fill="auto"/>
          </w:tcPr>
          <w:p w14:paraId="4730F0E9" w14:textId="77777777" w:rsidR="00F975F9" w:rsidRPr="009D0202" w:rsidRDefault="00F975F9" w:rsidP="009D0202">
            <w:pPr>
              <w:shd w:val="clear" w:color="auto" w:fill="FFFFFF" w:themeFill="background1"/>
              <w:rPr>
                <w:rFonts w:ascii="Arial" w:hAnsi="Arial" w:cs="Arial"/>
                <w:sz w:val="21"/>
                <w:szCs w:val="21"/>
              </w:rPr>
            </w:pPr>
            <w:r>
              <w:rPr>
                <w:rFonts w:ascii="Arial" w:hAnsi="Arial"/>
                <w:sz w:val="21"/>
              </w:rPr>
              <w:t>1.4</w:t>
            </w:r>
          </w:p>
        </w:tc>
        <w:tc>
          <w:tcPr>
            <w:tcW w:w="6840" w:type="dxa"/>
            <w:gridSpan w:val="3"/>
            <w:tcBorders>
              <w:top w:val="single" w:sz="4" w:space="0" w:color="C0C0C0"/>
              <w:left w:val="single" w:sz="4" w:space="0" w:color="C0C0C0"/>
              <w:bottom w:val="single" w:sz="4" w:space="0" w:color="C0C0C0"/>
              <w:right w:val="single" w:sz="4" w:space="0" w:color="C0C0C0"/>
            </w:tcBorders>
            <w:shd w:val="clear" w:color="auto" w:fill="auto"/>
          </w:tcPr>
          <w:p w14:paraId="3B96EE7D" w14:textId="1A2F6309" w:rsidR="00F975F9" w:rsidRPr="009D0202" w:rsidRDefault="00F975F9" w:rsidP="009D0202">
            <w:pPr>
              <w:shd w:val="clear" w:color="auto" w:fill="FFFFFF" w:themeFill="background1"/>
              <w:rPr>
                <w:rFonts w:ascii="Arial" w:hAnsi="Arial" w:cs="Arial"/>
                <w:sz w:val="21"/>
                <w:szCs w:val="21"/>
              </w:rPr>
            </w:pPr>
            <w:r>
              <w:rPr>
                <w:rFonts w:ascii="Arial" w:hAnsi="Arial"/>
                <w:sz w:val="21"/>
              </w:rPr>
              <w:t>Obrak egiteko baimenaren eskabidea, obrak farmazia-bule</w:t>
            </w:r>
            <w:r w:rsidR="003A4F26">
              <w:rPr>
                <w:rFonts w:ascii="Arial" w:hAnsi="Arial"/>
                <w:sz w:val="21"/>
              </w:rPr>
              <w:t>goan sekzioa sortzeko ez badira</w:t>
            </w:r>
          </w:p>
        </w:tc>
        <w:tc>
          <w:tcPr>
            <w:tcW w:w="1260" w:type="dxa"/>
            <w:tcBorders>
              <w:top w:val="single" w:sz="4" w:space="0" w:color="C0C0C0"/>
              <w:left w:val="single" w:sz="4" w:space="0" w:color="C0C0C0"/>
              <w:bottom w:val="single" w:sz="4" w:space="0" w:color="C0C0C0"/>
              <w:right w:val="single" w:sz="4" w:space="0" w:color="C0C0C0"/>
            </w:tcBorders>
            <w:vAlign w:val="center"/>
          </w:tcPr>
          <w:p w14:paraId="28481511" w14:textId="77777777" w:rsidR="00F975F9" w:rsidRPr="009D0202" w:rsidRDefault="00F975F9" w:rsidP="009D0202">
            <w:pPr>
              <w:shd w:val="clear" w:color="auto" w:fill="FFFFFF" w:themeFill="background1"/>
              <w:tabs>
                <w:tab w:val="decimal" w:pos="2052"/>
              </w:tabs>
              <w:rPr>
                <w:rFonts w:ascii="Arial" w:hAnsi="Arial" w:cs="Arial"/>
                <w:sz w:val="21"/>
                <w:szCs w:val="21"/>
              </w:rPr>
            </w:pPr>
            <w:r>
              <w:rPr>
                <w:rFonts w:ascii="Arial" w:hAnsi="Arial"/>
                <w:sz w:val="21"/>
              </w:rPr>
              <w:t>307,93</w:t>
            </w:r>
          </w:p>
        </w:tc>
      </w:tr>
      <w:tr w:rsidR="00F975F9" w:rsidRPr="009D0202" w14:paraId="77DE75CD" w14:textId="77777777" w:rsidTr="009149E7">
        <w:tc>
          <w:tcPr>
            <w:tcW w:w="468" w:type="dxa"/>
            <w:tcBorders>
              <w:top w:val="single" w:sz="4" w:space="0" w:color="C0C0C0"/>
              <w:left w:val="single" w:sz="4" w:space="0" w:color="C0C0C0"/>
              <w:bottom w:val="single" w:sz="4" w:space="0" w:color="C0C0C0"/>
              <w:right w:val="single" w:sz="4" w:space="0" w:color="C0C0C0"/>
            </w:tcBorders>
            <w:shd w:val="clear" w:color="auto" w:fill="auto"/>
          </w:tcPr>
          <w:p w14:paraId="397BD1CD" w14:textId="77777777" w:rsidR="00F975F9" w:rsidRPr="009D0202" w:rsidRDefault="00F975F9" w:rsidP="009D0202">
            <w:pPr>
              <w:shd w:val="clear" w:color="auto" w:fill="FFFFFF" w:themeFill="background1"/>
              <w:rPr>
                <w:rFonts w:ascii="Arial" w:hAnsi="Arial" w:cs="Arial"/>
                <w:sz w:val="21"/>
                <w:szCs w:val="21"/>
              </w:rPr>
            </w:pPr>
          </w:p>
        </w:tc>
        <w:tc>
          <w:tcPr>
            <w:tcW w:w="540" w:type="dxa"/>
            <w:tcBorders>
              <w:top w:val="single" w:sz="4" w:space="0" w:color="C0C0C0"/>
              <w:left w:val="single" w:sz="4" w:space="0" w:color="C0C0C0"/>
              <w:bottom w:val="single" w:sz="4" w:space="0" w:color="C0C0C0"/>
              <w:right w:val="single" w:sz="4" w:space="0" w:color="C0C0C0"/>
            </w:tcBorders>
            <w:shd w:val="clear" w:color="auto" w:fill="auto"/>
          </w:tcPr>
          <w:p w14:paraId="5E2C7E69" w14:textId="77777777" w:rsidR="00F975F9" w:rsidRPr="009D0202" w:rsidRDefault="00F975F9" w:rsidP="009D0202">
            <w:pPr>
              <w:shd w:val="clear" w:color="auto" w:fill="FFFFFF" w:themeFill="background1"/>
              <w:rPr>
                <w:rFonts w:ascii="Arial" w:hAnsi="Arial" w:cs="Arial"/>
                <w:sz w:val="21"/>
                <w:szCs w:val="21"/>
              </w:rPr>
            </w:pPr>
            <w:r>
              <w:rPr>
                <w:rFonts w:ascii="Arial" w:hAnsi="Arial"/>
                <w:sz w:val="21"/>
              </w:rPr>
              <w:t>1.5</w:t>
            </w:r>
          </w:p>
        </w:tc>
        <w:tc>
          <w:tcPr>
            <w:tcW w:w="6840" w:type="dxa"/>
            <w:gridSpan w:val="3"/>
            <w:tcBorders>
              <w:top w:val="single" w:sz="4" w:space="0" w:color="C0C0C0"/>
              <w:left w:val="single" w:sz="4" w:space="0" w:color="C0C0C0"/>
              <w:bottom w:val="single" w:sz="4" w:space="0" w:color="C0C0C0"/>
              <w:right w:val="single" w:sz="4" w:space="0" w:color="C0C0C0"/>
            </w:tcBorders>
            <w:shd w:val="clear" w:color="auto" w:fill="auto"/>
          </w:tcPr>
          <w:p w14:paraId="6BFA7349" w14:textId="004BE930" w:rsidR="00F975F9" w:rsidRPr="009D0202" w:rsidRDefault="00F975F9" w:rsidP="009D0202">
            <w:pPr>
              <w:shd w:val="clear" w:color="auto" w:fill="FFFFFF" w:themeFill="background1"/>
              <w:rPr>
                <w:rFonts w:ascii="Arial" w:hAnsi="Arial" w:cs="Arial"/>
                <w:sz w:val="21"/>
                <w:szCs w:val="21"/>
              </w:rPr>
            </w:pPr>
            <w:r>
              <w:rPr>
                <w:rFonts w:ascii="Arial" w:hAnsi="Arial"/>
                <w:sz w:val="21"/>
              </w:rPr>
              <w:t>Arduraduna, ordez</w:t>
            </w:r>
            <w:r w:rsidR="003A4F26">
              <w:rPr>
                <w:rFonts w:ascii="Arial" w:hAnsi="Arial"/>
                <w:sz w:val="21"/>
              </w:rPr>
              <w:t>koa edo laguntzailea izendatzea</w:t>
            </w:r>
          </w:p>
        </w:tc>
        <w:tc>
          <w:tcPr>
            <w:tcW w:w="1260" w:type="dxa"/>
            <w:tcBorders>
              <w:top w:val="single" w:sz="4" w:space="0" w:color="C0C0C0"/>
              <w:left w:val="single" w:sz="4" w:space="0" w:color="C0C0C0"/>
              <w:bottom w:val="single" w:sz="4" w:space="0" w:color="C0C0C0"/>
              <w:right w:val="single" w:sz="4" w:space="0" w:color="C0C0C0"/>
            </w:tcBorders>
            <w:vAlign w:val="center"/>
          </w:tcPr>
          <w:p w14:paraId="02259C01" w14:textId="77777777" w:rsidR="00F975F9" w:rsidRPr="009D0202" w:rsidRDefault="00F975F9" w:rsidP="009D0202">
            <w:pPr>
              <w:shd w:val="clear" w:color="auto" w:fill="FFFFFF" w:themeFill="background1"/>
              <w:tabs>
                <w:tab w:val="decimal" w:pos="2052"/>
              </w:tabs>
              <w:rPr>
                <w:rFonts w:ascii="Arial" w:hAnsi="Arial" w:cs="Arial"/>
                <w:sz w:val="21"/>
                <w:szCs w:val="21"/>
              </w:rPr>
            </w:pPr>
            <w:r>
              <w:rPr>
                <w:rFonts w:ascii="Arial" w:hAnsi="Arial"/>
                <w:sz w:val="21"/>
              </w:rPr>
              <w:t>61,58</w:t>
            </w:r>
          </w:p>
        </w:tc>
      </w:tr>
      <w:tr w:rsidR="00F975F9" w:rsidRPr="009D0202" w14:paraId="421E5186" w14:textId="77777777" w:rsidTr="009149E7">
        <w:tc>
          <w:tcPr>
            <w:tcW w:w="468" w:type="dxa"/>
            <w:tcBorders>
              <w:top w:val="single" w:sz="4" w:space="0" w:color="C0C0C0"/>
              <w:left w:val="single" w:sz="4" w:space="0" w:color="C0C0C0"/>
              <w:bottom w:val="single" w:sz="4" w:space="0" w:color="C0C0C0"/>
              <w:right w:val="single" w:sz="4" w:space="0" w:color="C0C0C0"/>
            </w:tcBorders>
            <w:shd w:val="clear" w:color="auto" w:fill="auto"/>
          </w:tcPr>
          <w:p w14:paraId="2C5A3675" w14:textId="77777777" w:rsidR="00F975F9" w:rsidRPr="009D0202" w:rsidRDefault="00F975F9" w:rsidP="009D0202">
            <w:pPr>
              <w:shd w:val="clear" w:color="auto" w:fill="FFFFFF" w:themeFill="background1"/>
              <w:rPr>
                <w:rFonts w:ascii="Arial" w:hAnsi="Arial" w:cs="Arial"/>
                <w:sz w:val="21"/>
                <w:szCs w:val="21"/>
              </w:rPr>
            </w:pPr>
          </w:p>
        </w:tc>
        <w:tc>
          <w:tcPr>
            <w:tcW w:w="540" w:type="dxa"/>
            <w:tcBorders>
              <w:top w:val="single" w:sz="4" w:space="0" w:color="C0C0C0"/>
              <w:left w:val="single" w:sz="4" w:space="0" w:color="C0C0C0"/>
              <w:bottom w:val="single" w:sz="4" w:space="0" w:color="C0C0C0"/>
              <w:right w:val="single" w:sz="4" w:space="0" w:color="C0C0C0"/>
            </w:tcBorders>
            <w:shd w:val="clear" w:color="auto" w:fill="auto"/>
          </w:tcPr>
          <w:p w14:paraId="1BE7F029" w14:textId="77777777" w:rsidR="00F975F9" w:rsidRPr="009D0202" w:rsidRDefault="00F975F9" w:rsidP="009D0202">
            <w:pPr>
              <w:shd w:val="clear" w:color="auto" w:fill="FFFFFF" w:themeFill="background1"/>
              <w:rPr>
                <w:rFonts w:ascii="Arial" w:hAnsi="Arial" w:cs="Arial"/>
                <w:sz w:val="21"/>
                <w:szCs w:val="21"/>
              </w:rPr>
            </w:pPr>
            <w:r>
              <w:rPr>
                <w:rFonts w:ascii="Arial" w:hAnsi="Arial"/>
                <w:sz w:val="21"/>
              </w:rPr>
              <w:t>1.6</w:t>
            </w:r>
          </w:p>
        </w:tc>
        <w:tc>
          <w:tcPr>
            <w:tcW w:w="6840" w:type="dxa"/>
            <w:gridSpan w:val="3"/>
            <w:tcBorders>
              <w:top w:val="single" w:sz="4" w:space="0" w:color="C0C0C0"/>
              <w:left w:val="single" w:sz="4" w:space="0" w:color="C0C0C0"/>
              <w:bottom w:val="single" w:sz="4" w:space="0" w:color="C0C0C0"/>
              <w:right w:val="single" w:sz="4" w:space="0" w:color="C0C0C0"/>
            </w:tcBorders>
            <w:shd w:val="clear" w:color="auto" w:fill="auto"/>
          </w:tcPr>
          <w:p w14:paraId="2BF51D94" w14:textId="7C8A8EEC" w:rsidR="00F975F9" w:rsidRPr="009D0202" w:rsidRDefault="00F975F9" w:rsidP="009D0202">
            <w:pPr>
              <w:shd w:val="clear" w:color="auto" w:fill="FFFFFF" w:themeFill="background1"/>
              <w:rPr>
                <w:rFonts w:ascii="Arial" w:hAnsi="Arial" w:cs="Arial"/>
                <w:sz w:val="21"/>
                <w:szCs w:val="21"/>
              </w:rPr>
            </w:pPr>
            <w:r>
              <w:rPr>
                <w:rFonts w:ascii="Arial" w:hAnsi="Arial"/>
                <w:sz w:val="21"/>
              </w:rPr>
              <w:t>Jar</w:t>
            </w:r>
            <w:r w:rsidR="003A4F26">
              <w:rPr>
                <w:rFonts w:ascii="Arial" w:hAnsi="Arial"/>
                <w:sz w:val="21"/>
              </w:rPr>
              <w:t>raitzeko erreserbaren eskabidea</w:t>
            </w:r>
          </w:p>
        </w:tc>
        <w:tc>
          <w:tcPr>
            <w:tcW w:w="1260" w:type="dxa"/>
            <w:tcBorders>
              <w:top w:val="single" w:sz="4" w:space="0" w:color="C0C0C0"/>
              <w:left w:val="single" w:sz="4" w:space="0" w:color="C0C0C0"/>
              <w:bottom w:val="single" w:sz="4" w:space="0" w:color="C0C0C0"/>
              <w:right w:val="single" w:sz="4" w:space="0" w:color="C0C0C0"/>
            </w:tcBorders>
            <w:vAlign w:val="center"/>
          </w:tcPr>
          <w:p w14:paraId="757C7195" w14:textId="77777777" w:rsidR="00F975F9" w:rsidRPr="009D0202" w:rsidRDefault="00F975F9" w:rsidP="009D0202">
            <w:pPr>
              <w:shd w:val="clear" w:color="auto" w:fill="FFFFFF" w:themeFill="background1"/>
              <w:tabs>
                <w:tab w:val="decimal" w:pos="2052"/>
              </w:tabs>
              <w:rPr>
                <w:rFonts w:ascii="Arial" w:hAnsi="Arial" w:cs="Arial"/>
                <w:sz w:val="21"/>
                <w:szCs w:val="21"/>
              </w:rPr>
            </w:pPr>
            <w:r>
              <w:rPr>
                <w:rFonts w:ascii="Arial" w:hAnsi="Arial"/>
                <w:sz w:val="21"/>
              </w:rPr>
              <w:t>269,42</w:t>
            </w:r>
          </w:p>
        </w:tc>
      </w:tr>
      <w:tr w:rsidR="00F975F9" w:rsidRPr="009D0202" w14:paraId="7373576F" w14:textId="77777777" w:rsidTr="009149E7">
        <w:tc>
          <w:tcPr>
            <w:tcW w:w="468" w:type="dxa"/>
            <w:tcBorders>
              <w:top w:val="single" w:sz="4" w:space="0" w:color="C0C0C0"/>
              <w:left w:val="single" w:sz="4" w:space="0" w:color="C0C0C0"/>
              <w:bottom w:val="single" w:sz="4" w:space="0" w:color="C0C0C0"/>
              <w:right w:val="single" w:sz="4" w:space="0" w:color="C0C0C0"/>
            </w:tcBorders>
            <w:shd w:val="clear" w:color="auto" w:fill="auto"/>
          </w:tcPr>
          <w:p w14:paraId="202A46D7" w14:textId="77777777" w:rsidR="00F975F9" w:rsidRPr="009D0202" w:rsidRDefault="00F975F9" w:rsidP="009D0202">
            <w:pPr>
              <w:shd w:val="clear" w:color="auto" w:fill="FFFFFF" w:themeFill="background1"/>
              <w:rPr>
                <w:rFonts w:ascii="Arial" w:hAnsi="Arial" w:cs="Arial"/>
                <w:sz w:val="21"/>
                <w:szCs w:val="21"/>
              </w:rPr>
            </w:pPr>
          </w:p>
        </w:tc>
        <w:tc>
          <w:tcPr>
            <w:tcW w:w="540" w:type="dxa"/>
            <w:tcBorders>
              <w:top w:val="single" w:sz="4" w:space="0" w:color="C0C0C0"/>
              <w:left w:val="single" w:sz="4" w:space="0" w:color="C0C0C0"/>
              <w:bottom w:val="single" w:sz="4" w:space="0" w:color="C0C0C0"/>
              <w:right w:val="single" w:sz="4" w:space="0" w:color="C0C0C0"/>
            </w:tcBorders>
            <w:shd w:val="clear" w:color="auto" w:fill="auto"/>
          </w:tcPr>
          <w:p w14:paraId="10EC72AF" w14:textId="77777777" w:rsidR="00F975F9" w:rsidRPr="009D0202" w:rsidRDefault="00F975F9" w:rsidP="009D0202">
            <w:pPr>
              <w:shd w:val="clear" w:color="auto" w:fill="FFFFFF" w:themeFill="background1"/>
              <w:rPr>
                <w:rFonts w:ascii="Arial" w:hAnsi="Arial" w:cs="Arial"/>
                <w:sz w:val="21"/>
                <w:szCs w:val="21"/>
              </w:rPr>
            </w:pPr>
            <w:r>
              <w:rPr>
                <w:rFonts w:ascii="Arial" w:hAnsi="Arial"/>
                <w:sz w:val="21"/>
              </w:rPr>
              <w:t>1.7</w:t>
            </w:r>
          </w:p>
        </w:tc>
        <w:tc>
          <w:tcPr>
            <w:tcW w:w="6840" w:type="dxa"/>
            <w:gridSpan w:val="3"/>
            <w:tcBorders>
              <w:top w:val="single" w:sz="4" w:space="0" w:color="C0C0C0"/>
              <w:left w:val="single" w:sz="4" w:space="0" w:color="C0C0C0"/>
              <w:bottom w:val="single" w:sz="4" w:space="0" w:color="C0C0C0"/>
              <w:right w:val="single" w:sz="4" w:space="0" w:color="C0C0C0"/>
            </w:tcBorders>
            <w:shd w:val="clear" w:color="auto" w:fill="auto"/>
          </w:tcPr>
          <w:p w14:paraId="59F86F7A" w14:textId="7CEC26D5" w:rsidR="00F975F9" w:rsidRPr="009D0202" w:rsidRDefault="00F975F9" w:rsidP="009D0202">
            <w:pPr>
              <w:shd w:val="clear" w:color="auto" w:fill="FFFFFF" w:themeFill="background1"/>
              <w:rPr>
                <w:rFonts w:ascii="Arial" w:hAnsi="Arial" w:cs="Arial"/>
                <w:sz w:val="21"/>
                <w:szCs w:val="21"/>
              </w:rPr>
            </w:pPr>
            <w:r>
              <w:rPr>
                <w:rFonts w:ascii="Arial" w:hAnsi="Arial"/>
                <w:sz w:val="21"/>
              </w:rPr>
              <w:t>Farmazia-bulego</w:t>
            </w:r>
            <w:r w:rsidR="003A4F26">
              <w:rPr>
                <w:rFonts w:ascii="Arial" w:hAnsi="Arial"/>
                <w:sz w:val="21"/>
              </w:rPr>
              <w:t>a behin betiko ixteko eskabidea</w:t>
            </w:r>
          </w:p>
        </w:tc>
        <w:tc>
          <w:tcPr>
            <w:tcW w:w="1260" w:type="dxa"/>
            <w:tcBorders>
              <w:top w:val="single" w:sz="4" w:space="0" w:color="C0C0C0"/>
              <w:left w:val="single" w:sz="4" w:space="0" w:color="C0C0C0"/>
              <w:bottom w:val="single" w:sz="4" w:space="0" w:color="C0C0C0"/>
              <w:right w:val="single" w:sz="4" w:space="0" w:color="C0C0C0"/>
            </w:tcBorders>
            <w:vAlign w:val="center"/>
          </w:tcPr>
          <w:p w14:paraId="2AD9753C" w14:textId="77777777" w:rsidR="00F975F9" w:rsidRPr="009D0202" w:rsidRDefault="00F975F9" w:rsidP="009D0202">
            <w:pPr>
              <w:shd w:val="clear" w:color="auto" w:fill="FFFFFF" w:themeFill="background1"/>
              <w:tabs>
                <w:tab w:val="decimal" w:pos="2052"/>
              </w:tabs>
              <w:rPr>
                <w:rFonts w:ascii="Arial" w:hAnsi="Arial" w:cs="Arial"/>
                <w:sz w:val="21"/>
                <w:szCs w:val="21"/>
              </w:rPr>
            </w:pPr>
            <w:r>
              <w:rPr>
                <w:rFonts w:ascii="Arial" w:hAnsi="Arial"/>
                <w:sz w:val="21"/>
              </w:rPr>
              <w:t>384,92</w:t>
            </w:r>
          </w:p>
        </w:tc>
      </w:tr>
      <w:tr w:rsidR="00F975F9" w:rsidRPr="009D0202" w14:paraId="6A889EA6" w14:textId="77777777" w:rsidTr="009149E7">
        <w:tc>
          <w:tcPr>
            <w:tcW w:w="468" w:type="dxa"/>
            <w:tcBorders>
              <w:top w:val="single" w:sz="4" w:space="0" w:color="C0C0C0"/>
              <w:left w:val="single" w:sz="4" w:space="0" w:color="C0C0C0"/>
              <w:bottom w:val="single" w:sz="4" w:space="0" w:color="C0C0C0"/>
              <w:right w:val="single" w:sz="4" w:space="0" w:color="C0C0C0"/>
            </w:tcBorders>
            <w:shd w:val="clear" w:color="auto" w:fill="auto"/>
          </w:tcPr>
          <w:p w14:paraId="2AEE38F5" w14:textId="77777777" w:rsidR="00F975F9" w:rsidRPr="009D0202" w:rsidRDefault="00F975F9" w:rsidP="009D0202">
            <w:pPr>
              <w:shd w:val="clear" w:color="auto" w:fill="FFFFFF" w:themeFill="background1"/>
              <w:spacing w:before="40"/>
              <w:rPr>
                <w:rFonts w:ascii="Arial" w:hAnsi="Arial" w:cs="Arial"/>
                <w:sz w:val="21"/>
                <w:szCs w:val="21"/>
              </w:rPr>
            </w:pPr>
            <w:r>
              <w:rPr>
                <w:rFonts w:ascii="Arial" w:hAnsi="Arial"/>
                <w:sz w:val="21"/>
              </w:rPr>
              <w:t>2.</w:t>
            </w:r>
          </w:p>
        </w:tc>
        <w:tc>
          <w:tcPr>
            <w:tcW w:w="7380" w:type="dxa"/>
            <w:gridSpan w:val="4"/>
            <w:tcBorders>
              <w:top w:val="single" w:sz="4" w:space="0" w:color="C0C0C0"/>
              <w:left w:val="single" w:sz="4" w:space="0" w:color="C0C0C0"/>
              <w:bottom w:val="single" w:sz="4" w:space="0" w:color="C0C0C0"/>
              <w:right w:val="single" w:sz="4" w:space="0" w:color="C0C0C0"/>
            </w:tcBorders>
            <w:shd w:val="clear" w:color="auto" w:fill="auto"/>
          </w:tcPr>
          <w:p w14:paraId="100BDDC2" w14:textId="68F84612" w:rsidR="00F975F9" w:rsidRPr="009D0202" w:rsidRDefault="003A4F26" w:rsidP="009D0202">
            <w:pPr>
              <w:shd w:val="clear" w:color="auto" w:fill="FFFFFF" w:themeFill="background1"/>
              <w:spacing w:before="40"/>
              <w:rPr>
                <w:rFonts w:ascii="Arial" w:hAnsi="Arial" w:cs="Arial"/>
                <w:sz w:val="21"/>
                <w:szCs w:val="21"/>
              </w:rPr>
            </w:pPr>
            <w:r>
              <w:rPr>
                <w:rFonts w:ascii="Arial" w:hAnsi="Arial"/>
                <w:sz w:val="21"/>
              </w:rPr>
              <w:t>Botikategiak:</w:t>
            </w:r>
          </w:p>
        </w:tc>
        <w:tc>
          <w:tcPr>
            <w:tcW w:w="1260" w:type="dxa"/>
            <w:tcBorders>
              <w:top w:val="single" w:sz="4" w:space="0" w:color="C0C0C0"/>
              <w:left w:val="single" w:sz="4" w:space="0" w:color="C0C0C0"/>
              <w:bottom w:val="single" w:sz="4" w:space="0" w:color="C0C0C0"/>
              <w:right w:val="single" w:sz="4" w:space="0" w:color="C0C0C0"/>
            </w:tcBorders>
          </w:tcPr>
          <w:p w14:paraId="32470B48" w14:textId="77777777" w:rsidR="00F975F9" w:rsidRPr="009D0202" w:rsidRDefault="00F975F9" w:rsidP="009D0202">
            <w:pPr>
              <w:shd w:val="clear" w:color="auto" w:fill="FFFFFF" w:themeFill="background1"/>
              <w:tabs>
                <w:tab w:val="decimal" w:pos="2052"/>
              </w:tabs>
              <w:rPr>
                <w:rFonts w:ascii="Arial" w:hAnsi="Arial" w:cs="Arial"/>
                <w:sz w:val="21"/>
                <w:szCs w:val="21"/>
              </w:rPr>
            </w:pPr>
          </w:p>
        </w:tc>
      </w:tr>
      <w:tr w:rsidR="00F975F9" w:rsidRPr="009D0202" w14:paraId="76BAB63E" w14:textId="77777777" w:rsidTr="009149E7">
        <w:tc>
          <w:tcPr>
            <w:tcW w:w="468" w:type="dxa"/>
            <w:tcBorders>
              <w:top w:val="single" w:sz="4" w:space="0" w:color="C0C0C0"/>
              <w:left w:val="single" w:sz="4" w:space="0" w:color="C0C0C0"/>
              <w:bottom w:val="single" w:sz="4" w:space="0" w:color="C0C0C0"/>
              <w:right w:val="single" w:sz="4" w:space="0" w:color="C0C0C0"/>
            </w:tcBorders>
            <w:shd w:val="clear" w:color="auto" w:fill="auto"/>
          </w:tcPr>
          <w:p w14:paraId="163B29D0" w14:textId="77777777" w:rsidR="00F975F9" w:rsidRPr="009D0202" w:rsidRDefault="00F975F9" w:rsidP="009D0202">
            <w:pPr>
              <w:shd w:val="clear" w:color="auto" w:fill="FFFFFF" w:themeFill="background1"/>
              <w:rPr>
                <w:rFonts w:ascii="Arial" w:hAnsi="Arial" w:cs="Arial"/>
                <w:sz w:val="21"/>
                <w:szCs w:val="21"/>
              </w:rPr>
            </w:pPr>
          </w:p>
        </w:tc>
        <w:tc>
          <w:tcPr>
            <w:tcW w:w="540" w:type="dxa"/>
            <w:tcBorders>
              <w:top w:val="single" w:sz="4" w:space="0" w:color="C0C0C0"/>
              <w:left w:val="single" w:sz="4" w:space="0" w:color="C0C0C0"/>
              <w:bottom w:val="single" w:sz="4" w:space="0" w:color="C0C0C0"/>
              <w:right w:val="single" w:sz="4" w:space="0" w:color="C0C0C0"/>
            </w:tcBorders>
            <w:shd w:val="clear" w:color="auto" w:fill="auto"/>
          </w:tcPr>
          <w:p w14:paraId="76BFCC6D" w14:textId="77777777" w:rsidR="00F975F9" w:rsidRPr="009D0202" w:rsidRDefault="00F975F9" w:rsidP="009D0202">
            <w:pPr>
              <w:shd w:val="clear" w:color="auto" w:fill="FFFFFF" w:themeFill="background1"/>
              <w:rPr>
                <w:rFonts w:ascii="Arial" w:hAnsi="Arial" w:cs="Arial"/>
                <w:sz w:val="21"/>
                <w:szCs w:val="21"/>
              </w:rPr>
            </w:pPr>
            <w:r>
              <w:rPr>
                <w:rFonts w:ascii="Arial" w:hAnsi="Arial"/>
                <w:sz w:val="21"/>
              </w:rPr>
              <w:t>2.1</w:t>
            </w:r>
          </w:p>
        </w:tc>
        <w:tc>
          <w:tcPr>
            <w:tcW w:w="6840" w:type="dxa"/>
            <w:gridSpan w:val="3"/>
            <w:tcBorders>
              <w:top w:val="single" w:sz="4" w:space="0" w:color="C0C0C0"/>
              <w:left w:val="single" w:sz="4" w:space="0" w:color="C0C0C0"/>
              <w:bottom w:val="single" w:sz="4" w:space="0" w:color="C0C0C0"/>
              <w:right w:val="single" w:sz="4" w:space="0" w:color="C0C0C0"/>
            </w:tcBorders>
            <w:shd w:val="clear" w:color="auto" w:fill="auto"/>
          </w:tcPr>
          <w:p w14:paraId="371276D2" w14:textId="0DCA4535" w:rsidR="00F975F9" w:rsidRPr="009D0202" w:rsidRDefault="003A4F26" w:rsidP="009D0202">
            <w:pPr>
              <w:shd w:val="clear" w:color="auto" w:fill="FFFFFF" w:themeFill="background1"/>
              <w:rPr>
                <w:rFonts w:ascii="Arial" w:hAnsi="Arial" w:cs="Arial"/>
                <w:sz w:val="21"/>
                <w:szCs w:val="21"/>
              </w:rPr>
            </w:pPr>
            <w:r>
              <w:rPr>
                <w:rFonts w:ascii="Arial" w:hAnsi="Arial"/>
                <w:sz w:val="21"/>
              </w:rPr>
              <w:t>Sortzeko edo ixteko eskabidea</w:t>
            </w:r>
          </w:p>
        </w:tc>
        <w:tc>
          <w:tcPr>
            <w:tcW w:w="1260" w:type="dxa"/>
            <w:tcBorders>
              <w:top w:val="single" w:sz="4" w:space="0" w:color="C0C0C0"/>
              <w:left w:val="single" w:sz="4" w:space="0" w:color="C0C0C0"/>
              <w:bottom w:val="single" w:sz="4" w:space="0" w:color="C0C0C0"/>
              <w:right w:val="single" w:sz="4" w:space="0" w:color="C0C0C0"/>
            </w:tcBorders>
            <w:vAlign w:val="center"/>
          </w:tcPr>
          <w:p w14:paraId="5A652EA1" w14:textId="77777777" w:rsidR="00F975F9" w:rsidRPr="009D0202" w:rsidRDefault="00F975F9" w:rsidP="009D0202">
            <w:pPr>
              <w:shd w:val="clear" w:color="auto" w:fill="FFFFFF" w:themeFill="background1"/>
              <w:tabs>
                <w:tab w:val="decimal" w:pos="2052"/>
              </w:tabs>
              <w:rPr>
                <w:rFonts w:ascii="Arial" w:hAnsi="Arial" w:cs="Arial"/>
                <w:sz w:val="21"/>
                <w:szCs w:val="21"/>
              </w:rPr>
            </w:pPr>
            <w:r>
              <w:rPr>
                <w:rFonts w:ascii="Arial" w:hAnsi="Arial"/>
                <w:sz w:val="21"/>
              </w:rPr>
              <w:t>230,95</w:t>
            </w:r>
          </w:p>
        </w:tc>
      </w:tr>
      <w:tr w:rsidR="00F975F9" w:rsidRPr="009D0202" w14:paraId="57E84279" w14:textId="77777777" w:rsidTr="009149E7">
        <w:tc>
          <w:tcPr>
            <w:tcW w:w="468" w:type="dxa"/>
            <w:tcBorders>
              <w:top w:val="single" w:sz="4" w:space="0" w:color="C0C0C0"/>
              <w:left w:val="single" w:sz="4" w:space="0" w:color="C0C0C0"/>
              <w:bottom w:val="single" w:sz="4" w:space="0" w:color="C0C0C0"/>
              <w:right w:val="single" w:sz="4" w:space="0" w:color="C0C0C0"/>
            </w:tcBorders>
            <w:shd w:val="clear" w:color="auto" w:fill="auto"/>
          </w:tcPr>
          <w:p w14:paraId="73EE6DF8" w14:textId="77777777" w:rsidR="00F975F9" w:rsidRPr="009D0202" w:rsidRDefault="00F975F9" w:rsidP="009D0202">
            <w:pPr>
              <w:shd w:val="clear" w:color="auto" w:fill="FFFFFF" w:themeFill="background1"/>
              <w:rPr>
                <w:rFonts w:ascii="Arial" w:hAnsi="Arial" w:cs="Arial"/>
                <w:sz w:val="21"/>
                <w:szCs w:val="21"/>
              </w:rPr>
            </w:pPr>
          </w:p>
        </w:tc>
        <w:tc>
          <w:tcPr>
            <w:tcW w:w="540" w:type="dxa"/>
            <w:tcBorders>
              <w:top w:val="single" w:sz="4" w:space="0" w:color="C0C0C0"/>
              <w:left w:val="single" w:sz="4" w:space="0" w:color="C0C0C0"/>
              <w:bottom w:val="single" w:sz="4" w:space="0" w:color="C0C0C0"/>
              <w:right w:val="single" w:sz="4" w:space="0" w:color="C0C0C0"/>
            </w:tcBorders>
            <w:shd w:val="clear" w:color="auto" w:fill="auto"/>
          </w:tcPr>
          <w:p w14:paraId="1CFDB044" w14:textId="77777777" w:rsidR="00F975F9" w:rsidRPr="009D0202" w:rsidRDefault="00F975F9" w:rsidP="009D0202">
            <w:pPr>
              <w:shd w:val="clear" w:color="auto" w:fill="FFFFFF" w:themeFill="background1"/>
              <w:rPr>
                <w:rFonts w:ascii="Arial" w:hAnsi="Arial" w:cs="Arial"/>
                <w:sz w:val="21"/>
                <w:szCs w:val="21"/>
              </w:rPr>
            </w:pPr>
            <w:r>
              <w:rPr>
                <w:rFonts w:ascii="Arial" w:hAnsi="Arial"/>
                <w:sz w:val="21"/>
              </w:rPr>
              <w:t>2.2</w:t>
            </w:r>
          </w:p>
        </w:tc>
        <w:tc>
          <w:tcPr>
            <w:tcW w:w="6840" w:type="dxa"/>
            <w:gridSpan w:val="3"/>
            <w:tcBorders>
              <w:top w:val="single" w:sz="4" w:space="0" w:color="C0C0C0"/>
              <w:left w:val="single" w:sz="4" w:space="0" w:color="C0C0C0"/>
              <w:bottom w:val="single" w:sz="4" w:space="0" w:color="C0C0C0"/>
              <w:right w:val="single" w:sz="4" w:space="0" w:color="C0C0C0"/>
            </w:tcBorders>
            <w:shd w:val="clear" w:color="auto" w:fill="auto"/>
          </w:tcPr>
          <w:p w14:paraId="4B5FED34" w14:textId="7F077171" w:rsidR="00F975F9" w:rsidRPr="009D0202" w:rsidRDefault="00F975F9" w:rsidP="009D0202">
            <w:pPr>
              <w:shd w:val="clear" w:color="auto" w:fill="FFFFFF" w:themeFill="background1"/>
              <w:rPr>
                <w:rFonts w:ascii="Arial" w:hAnsi="Arial" w:cs="Arial"/>
                <w:sz w:val="21"/>
                <w:szCs w:val="21"/>
              </w:rPr>
            </w:pPr>
            <w:r>
              <w:rPr>
                <w:rFonts w:ascii="Arial" w:hAnsi="Arial"/>
                <w:sz w:val="21"/>
              </w:rPr>
              <w:t>Lekualdatz</w:t>
            </w:r>
            <w:r w:rsidR="003A4F26">
              <w:rPr>
                <w:rFonts w:ascii="Arial" w:hAnsi="Arial"/>
                <w:sz w:val="21"/>
              </w:rPr>
              <w:t>eko edo obrak egiteko eskabidea</w:t>
            </w:r>
          </w:p>
        </w:tc>
        <w:tc>
          <w:tcPr>
            <w:tcW w:w="1260" w:type="dxa"/>
            <w:tcBorders>
              <w:top w:val="single" w:sz="4" w:space="0" w:color="C0C0C0"/>
              <w:left w:val="single" w:sz="4" w:space="0" w:color="C0C0C0"/>
              <w:bottom w:val="single" w:sz="4" w:space="0" w:color="C0C0C0"/>
              <w:right w:val="single" w:sz="4" w:space="0" w:color="C0C0C0"/>
            </w:tcBorders>
            <w:vAlign w:val="center"/>
          </w:tcPr>
          <w:p w14:paraId="3A1BCF30" w14:textId="77777777" w:rsidR="00F975F9" w:rsidRPr="009D0202" w:rsidRDefault="00F975F9" w:rsidP="009D0202">
            <w:pPr>
              <w:shd w:val="clear" w:color="auto" w:fill="FFFFFF" w:themeFill="background1"/>
              <w:tabs>
                <w:tab w:val="decimal" w:pos="2052"/>
              </w:tabs>
              <w:rPr>
                <w:rFonts w:ascii="Arial" w:hAnsi="Arial" w:cs="Arial"/>
                <w:sz w:val="21"/>
                <w:szCs w:val="21"/>
              </w:rPr>
            </w:pPr>
            <w:r>
              <w:rPr>
                <w:rFonts w:ascii="Arial" w:hAnsi="Arial"/>
                <w:sz w:val="21"/>
              </w:rPr>
              <w:t>269,42</w:t>
            </w:r>
          </w:p>
        </w:tc>
      </w:tr>
      <w:tr w:rsidR="00F975F9" w:rsidRPr="009D0202" w14:paraId="5D8CD453" w14:textId="77777777" w:rsidTr="009149E7">
        <w:tc>
          <w:tcPr>
            <w:tcW w:w="468" w:type="dxa"/>
            <w:tcBorders>
              <w:top w:val="single" w:sz="4" w:space="0" w:color="C0C0C0"/>
              <w:left w:val="single" w:sz="4" w:space="0" w:color="C0C0C0"/>
              <w:bottom w:val="single" w:sz="4" w:space="0" w:color="C0C0C0"/>
              <w:right w:val="single" w:sz="4" w:space="0" w:color="C0C0C0"/>
            </w:tcBorders>
            <w:shd w:val="clear" w:color="auto" w:fill="auto"/>
          </w:tcPr>
          <w:p w14:paraId="044AF43A" w14:textId="77777777" w:rsidR="00F975F9" w:rsidRPr="009D0202" w:rsidRDefault="00F975F9" w:rsidP="009D0202">
            <w:pPr>
              <w:shd w:val="clear" w:color="auto" w:fill="FFFFFF" w:themeFill="background1"/>
              <w:spacing w:before="40"/>
              <w:rPr>
                <w:rFonts w:ascii="Arial" w:hAnsi="Arial" w:cs="Arial"/>
                <w:sz w:val="21"/>
                <w:szCs w:val="21"/>
              </w:rPr>
            </w:pPr>
            <w:r>
              <w:rPr>
                <w:rFonts w:ascii="Arial" w:hAnsi="Arial"/>
                <w:sz w:val="21"/>
              </w:rPr>
              <w:t>3.</w:t>
            </w:r>
          </w:p>
        </w:tc>
        <w:tc>
          <w:tcPr>
            <w:tcW w:w="7380" w:type="dxa"/>
            <w:gridSpan w:val="4"/>
            <w:tcBorders>
              <w:top w:val="single" w:sz="4" w:space="0" w:color="C0C0C0"/>
              <w:left w:val="single" w:sz="4" w:space="0" w:color="C0C0C0"/>
              <w:bottom w:val="single" w:sz="4" w:space="0" w:color="C0C0C0"/>
              <w:right w:val="single" w:sz="4" w:space="0" w:color="C0C0C0"/>
            </w:tcBorders>
            <w:shd w:val="clear" w:color="auto" w:fill="auto"/>
          </w:tcPr>
          <w:p w14:paraId="4A88077F" w14:textId="32D52DEB" w:rsidR="00F975F9" w:rsidRPr="009D0202" w:rsidRDefault="00F975F9" w:rsidP="009D0202">
            <w:pPr>
              <w:shd w:val="clear" w:color="auto" w:fill="FFFFFF" w:themeFill="background1"/>
              <w:spacing w:before="40"/>
              <w:rPr>
                <w:rFonts w:ascii="Arial" w:hAnsi="Arial" w:cs="Arial"/>
                <w:sz w:val="21"/>
                <w:szCs w:val="21"/>
              </w:rPr>
            </w:pPr>
            <w:r>
              <w:rPr>
                <w:rFonts w:ascii="Arial" w:hAnsi="Arial"/>
                <w:sz w:val="21"/>
              </w:rPr>
              <w:t>Lehen mailako arreta emateko farmazia-zerbitzuak, ospitaleetako eta zentro soziosanitarioetako farmazia-zerbitzuak eta ospitaleetako eta zentro soziosanit</w:t>
            </w:r>
            <w:r w:rsidR="003A4F26">
              <w:rPr>
                <w:rFonts w:ascii="Arial" w:hAnsi="Arial"/>
                <w:sz w:val="21"/>
              </w:rPr>
              <w:t>arioetako medikamentu-biltegiak:</w:t>
            </w:r>
          </w:p>
        </w:tc>
        <w:tc>
          <w:tcPr>
            <w:tcW w:w="1260" w:type="dxa"/>
            <w:tcBorders>
              <w:top w:val="single" w:sz="4" w:space="0" w:color="C0C0C0"/>
              <w:left w:val="single" w:sz="4" w:space="0" w:color="C0C0C0"/>
              <w:bottom w:val="single" w:sz="4" w:space="0" w:color="C0C0C0"/>
              <w:right w:val="single" w:sz="4" w:space="0" w:color="C0C0C0"/>
            </w:tcBorders>
          </w:tcPr>
          <w:p w14:paraId="5F947657" w14:textId="77777777" w:rsidR="00F975F9" w:rsidRPr="009D0202" w:rsidRDefault="00F975F9" w:rsidP="009D0202">
            <w:pPr>
              <w:shd w:val="clear" w:color="auto" w:fill="FFFFFF" w:themeFill="background1"/>
              <w:tabs>
                <w:tab w:val="decimal" w:pos="2052"/>
              </w:tabs>
              <w:rPr>
                <w:rFonts w:ascii="Arial" w:hAnsi="Arial" w:cs="Arial"/>
                <w:sz w:val="21"/>
                <w:szCs w:val="21"/>
              </w:rPr>
            </w:pPr>
          </w:p>
        </w:tc>
      </w:tr>
      <w:tr w:rsidR="00F975F9" w:rsidRPr="009D0202" w14:paraId="772709DB" w14:textId="77777777" w:rsidTr="009149E7">
        <w:tc>
          <w:tcPr>
            <w:tcW w:w="468" w:type="dxa"/>
            <w:tcBorders>
              <w:top w:val="single" w:sz="4" w:space="0" w:color="C0C0C0"/>
              <w:left w:val="single" w:sz="4" w:space="0" w:color="C0C0C0"/>
              <w:bottom w:val="single" w:sz="4" w:space="0" w:color="C0C0C0"/>
              <w:right w:val="single" w:sz="4" w:space="0" w:color="C0C0C0"/>
            </w:tcBorders>
            <w:shd w:val="clear" w:color="auto" w:fill="auto"/>
          </w:tcPr>
          <w:p w14:paraId="7EBA637E" w14:textId="77777777" w:rsidR="00F975F9" w:rsidRPr="009D0202" w:rsidRDefault="00F975F9" w:rsidP="009D0202">
            <w:pPr>
              <w:shd w:val="clear" w:color="auto" w:fill="FFFFFF" w:themeFill="background1"/>
              <w:rPr>
                <w:rFonts w:ascii="Arial" w:hAnsi="Arial" w:cs="Arial"/>
                <w:sz w:val="21"/>
                <w:szCs w:val="21"/>
              </w:rPr>
            </w:pPr>
          </w:p>
        </w:tc>
        <w:tc>
          <w:tcPr>
            <w:tcW w:w="540" w:type="dxa"/>
            <w:tcBorders>
              <w:top w:val="single" w:sz="4" w:space="0" w:color="C0C0C0"/>
              <w:left w:val="single" w:sz="4" w:space="0" w:color="C0C0C0"/>
              <w:bottom w:val="single" w:sz="4" w:space="0" w:color="C0C0C0"/>
              <w:right w:val="single" w:sz="4" w:space="0" w:color="C0C0C0"/>
            </w:tcBorders>
            <w:shd w:val="clear" w:color="auto" w:fill="auto"/>
          </w:tcPr>
          <w:p w14:paraId="4F87D5D4" w14:textId="77777777" w:rsidR="00F975F9" w:rsidRPr="009D0202" w:rsidRDefault="00F975F9" w:rsidP="009D0202">
            <w:pPr>
              <w:shd w:val="clear" w:color="auto" w:fill="FFFFFF" w:themeFill="background1"/>
              <w:rPr>
                <w:rFonts w:ascii="Arial" w:hAnsi="Arial" w:cs="Arial"/>
                <w:sz w:val="21"/>
                <w:szCs w:val="21"/>
              </w:rPr>
            </w:pPr>
            <w:r>
              <w:rPr>
                <w:rFonts w:ascii="Arial" w:hAnsi="Arial"/>
                <w:sz w:val="21"/>
              </w:rPr>
              <w:t>3.1</w:t>
            </w:r>
          </w:p>
        </w:tc>
        <w:tc>
          <w:tcPr>
            <w:tcW w:w="6840" w:type="dxa"/>
            <w:gridSpan w:val="3"/>
            <w:tcBorders>
              <w:top w:val="single" w:sz="4" w:space="0" w:color="C0C0C0"/>
              <w:left w:val="single" w:sz="4" w:space="0" w:color="C0C0C0"/>
              <w:bottom w:val="single" w:sz="4" w:space="0" w:color="C0C0C0"/>
              <w:right w:val="single" w:sz="4" w:space="0" w:color="C0C0C0"/>
            </w:tcBorders>
            <w:shd w:val="clear" w:color="auto" w:fill="auto"/>
          </w:tcPr>
          <w:p w14:paraId="29230600" w14:textId="060E2EB3" w:rsidR="00F975F9" w:rsidRPr="009D0202" w:rsidRDefault="003A4F26" w:rsidP="009D0202">
            <w:pPr>
              <w:shd w:val="clear" w:color="auto" w:fill="FFFFFF" w:themeFill="background1"/>
              <w:rPr>
                <w:rFonts w:ascii="Arial" w:hAnsi="Arial" w:cs="Arial"/>
                <w:sz w:val="21"/>
                <w:szCs w:val="21"/>
              </w:rPr>
            </w:pPr>
            <w:r>
              <w:rPr>
                <w:rFonts w:ascii="Arial" w:hAnsi="Arial"/>
                <w:sz w:val="21"/>
              </w:rPr>
              <w:t>Sortzeko edo ixteko eskabidea</w:t>
            </w:r>
          </w:p>
        </w:tc>
        <w:tc>
          <w:tcPr>
            <w:tcW w:w="1260" w:type="dxa"/>
            <w:tcBorders>
              <w:top w:val="single" w:sz="4" w:space="0" w:color="C0C0C0"/>
              <w:left w:val="single" w:sz="4" w:space="0" w:color="C0C0C0"/>
              <w:bottom w:val="single" w:sz="4" w:space="0" w:color="C0C0C0"/>
              <w:right w:val="single" w:sz="4" w:space="0" w:color="C0C0C0"/>
            </w:tcBorders>
            <w:vAlign w:val="center"/>
          </w:tcPr>
          <w:p w14:paraId="3FA9FBA0" w14:textId="77777777" w:rsidR="00F975F9" w:rsidRPr="009D0202" w:rsidRDefault="00F975F9" w:rsidP="009D0202">
            <w:pPr>
              <w:shd w:val="clear" w:color="auto" w:fill="FFFFFF" w:themeFill="background1"/>
              <w:tabs>
                <w:tab w:val="decimal" w:pos="2052"/>
              </w:tabs>
              <w:rPr>
                <w:rFonts w:ascii="Arial" w:hAnsi="Arial" w:cs="Arial"/>
                <w:sz w:val="21"/>
                <w:szCs w:val="21"/>
              </w:rPr>
            </w:pPr>
            <w:r>
              <w:rPr>
                <w:rFonts w:ascii="Arial" w:hAnsi="Arial"/>
                <w:sz w:val="21"/>
              </w:rPr>
              <w:t>384,92</w:t>
            </w:r>
          </w:p>
        </w:tc>
      </w:tr>
      <w:tr w:rsidR="00F975F9" w:rsidRPr="009D0202" w14:paraId="18E1C379" w14:textId="77777777" w:rsidTr="009149E7">
        <w:tc>
          <w:tcPr>
            <w:tcW w:w="468" w:type="dxa"/>
            <w:tcBorders>
              <w:top w:val="single" w:sz="4" w:space="0" w:color="C0C0C0"/>
              <w:left w:val="single" w:sz="4" w:space="0" w:color="C0C0C0"/>
              <w:bottom w:val="single" w:sz="4" w:space="0" w:color="C0C0C0"/>
              <w:right w:val="single" w:sz="4" w:space="0" w:color="C0C0C0"/>
            </w:tcBorders>
            <w:shd w:val="clear" w:color="auto" w:fill="auto"/>
          </w:tcPr>
          <w:p w14:paraId="2FB20381" w14:textId="77777777" w:rsidR="00F975F9" w:rsidRPr="009D0202" w:rsidRDefault="00F975F9" w:rsidP="009D0202">
            <w:pPr>
              <w:shd w:val="clear" w:color="auto" w:fill="FFFFFF" w:themeFill="background1"/>
              <w:rPr>
                <w:rFonts w:ascii="Arial" w:hAnsi="Arial" w:cs="Arial"/>
                <w:sz w:val="21"/>
                <w:szCs w:val="21"/>
              </w:rPr>
            </w:pPr>
          </w:p>
        </w:tc>
        <w:tc>
          <w:tcPr>
            <w:tcW w:w="540" w:type="dxa"/>
            <w:tcBorders>
              <w:top w:val="single" w:sz="4" w:space="0" w:color="C0C0C0"/>
              <w:left w:val="single" w:sz="4" w:space="0" w:color="C0C0C0"/>
              <w:bottom w:val="single" w:sz="4" w:space="0" w:color="C0C0C0"/>
              <w:right w:val="single" w:sz="4" w:space="0" w:color="C0C0C0"/>
            </w:tcBorders>
            <w:shd w:val="clear" w:color="auto" w:fill="auto"/>
          </w:tcPr>
          <w:p w14:paraId="5B3D49E6" w14:textId="77777777" w:rsidR="00F975F9" w:rsidRPr="009D0202" w:rsidRDefault="00F975F9" w:rsidP="009D0202">
            <w:pPr>
              <w:shd w:val="clear" w:color="auto" w:fill="FFFFFF" w:themeFill="background1"/>
              <w:rPr>
                <w:rFonts w:ascii="Arial" w:hAnsi="Arial" w:cs="Arial"/>
                <w:sz w:val="21"/>
                <w:szCs w:val="21"/>
              </w:rPr>
            </w:pPr>
            <w:r>
              <w:rPr>
                <w:rFonts w:ascii="Arial" w:hAnsi="Arial"/>
                <w:sz w:val="21"/>
              </w:rPr>
              <w:t>3.2</w:t>
            </w:r>
          </w:p>
        </w:tc>
        <w:tc>
          <w:tcPr>
            <w:tcW w:w="6840" w:type="dxa"/>
            <w:gridSpan w:val="3"/>
            <w:tcBorders>
              <w:top w:val="single" w:sz="4" w:space="0" w:color="C0C0C0"/>
              <w:left w:val="single" w:sz="4" w:space="0" w:color="C0C0C0"/>
              <w:bottom w:val="single" w:sz="4" w:space="0" w:color="C0C0C0"/>
              <w:right w:val="single" w:sz="4" w:space="0" w:color="C0C0C0"/>
            </w:tcBorders>
            <w:shd w:val="clear" w:color="auto" w:fill="auto"/>
          </w:tcPr>
          <w:p w14:paraId="5948D4D2" w14:textId="5448D128" w:rsidR="00F975F9" w:rsidRPr="009D0202" w:rsidRDefault="00F975F9" w:rsidP="009D0202">
            <w:pPr>
              <w:shd w:val="clear" w:color="auto" w:fill="FFFFFF" w:themeFill="background1"/>
              <w:rPr>
                <w:rFonts w:ascii="Arial" w:hAnsi="Arial" w:cs="Arial"/>
                <w:sz w:val="21"/>
                <w:szCs w:val="21"/>
              </w:rPr>
            </w:pPr>
            <w:r>
              <w:rPr>
                <w:rFonts w:ascii="Arial" w:hAnsi="Arial"/>
                <w:sz w:val="21"/>
              </w:rPr>
              <w:t>Lekualdatzeko edo obrak egiteko eskabi</w:t>
            </w:r>
            <w:r w:rsidR="003A4F26">
              <w:rPr>
                <w:rFonts w:ascii="Arial" w:hAnsi="Arial"/>
                <w:sz w:val="21"/>
              </w:rPr>
              <w:t>dea</w:t>
            </w:r>
          </w:p>
        </w:tc>
        <w:tc>
          <w:tcPr>
            <w:tcW w:w="1260" w:type="dxa"/>
            <w:tcBorders>
              <w:top w:val="single" w:sz="4" w:space="0" w:color="C0C0C0"/>
              <w:left w:val="single" w:sz="4" w:space="0" w:color="C0C0C0"/>
              <w:bottom w:val="single" w:sz="4" w:space="0" w:color="C0C0C0"/>
              <w:right w:val="single" w:sz="4" w:space="0" w:color="C0C0C0"/>
            </w:tcBorders>
            <w:vAlign w:val="center"/>
          </w:tcPr>
          <w:p w14:paraId="5A195514" w14:textId="77777777" w:rsidR="00F975F9" w:rsidRPr="009D0202" w:rsidRDefault="00F975F9" w:rsidP="009D0202">
            <w:pPr>
              <w:shd w:val="clear" w:color="auto" w:fill="FFFFFF" w:themeFill="background1"/>
              <w:tabs>
                <w:tab w:val="decimal" w:pos="2052"/>
              </w:tabs>
              <w:rPr>
                <w:rFonts w:ascii="Arial" w:hAnsi="Arial" w:cs="Arial"/>
                <w:sz w:val="21"/>
                <w:szCs w:val="21"/>
              </w:rPr>
            </w:pPr>
            <w:r>
              <w:rPr>
                <w:rFonts w:ascii="Arial" w:hAnsi="Arial"/>
                <w:sz w:val="21"/>
              </w:rPr>
              <w:t>269,42</w:t>
            </w:r>
          </w:p>
        </w:tc>
      </w:tr>
      <w:tr w:rsidR="00F975F9" w:rsidRPr="009D0202" w14:paraId="5E49BF4E" w14:textId="77777777" w:rsidTr="009149E7">
        <w:tc>
          <w:tcPr>
            <w:tcW w:w="468" w:type="dxa"/>
            <w:tcBorders>
              <w:top w:val="single" w:sz="4" w:space="0" w:color="C0C0C0"/>
              <w:left w:val="single" w:sz="4" w:space="0" w:color="C0C0C0"/>
              <w:bottom w:val="single" w:sz="4" w:space="0" w:color="C0C0C0"/>
              <w:right w:val="single" w:sz="4" w:space="0" w:color="C0C0C0"/>
            </w:tcBorders>
            <w:shd w:val="clear" w:color="auto" w:fill="auto"/>
          </w:tcPr>
          <w:p w14:paraId="2814BF51" w14:textId="77777777" w:rsidR="00F975F9" w:rsidRPr="009D0202" w:rsidRDefault="00F975F9" w:rsidP="009D0202">
            <w:pPr>
              <w:shd w:val="clear" w:color="auto" w:fill="FFFFFF" w:themeFill="background1"/>
              <w:rPr>
                <w:rFonts w:ascii="Arial" w:hAnsi="Arial" w:cs="Arial"/>
                <w:sz w:val="21"/>
                <w:szCs w:val="21"/>
              </w:rPr>
            </w:pPr>
          </w:p>
        </w:tc>
        <w:tc>
          <w:tcPr>
            <w:tcW w:w="540" w:type="dxa"/>
            <w:tcBorders>
              <w:top w:val="single" w:sz="4" w:space="0" w:color="C0C0C0"/>
              <w:left w:val="single" w:sz="4" w:space="0" w:color="C0C0C0"/>
              <w:bottom w:val="single" w:sz="4" w:space="0" w:color="C0C0C0"/>
              <w:right w:val="single" w:sz="4" w:space="0" w:color="C0C0C0"/>
            </w:tcBorders>
            <w:shd w:val="clear" w:color="auto" w:fill="auto"/>
          </w:tcPr>
          <w:p w14:paraId="3EFC4F68" w14:textId="77777777" w:rsidR="00F975F9" w:rsidRPr="009D0202" w:rsidRDefault="00F975F9" w:rsidP="009D0202">
            <w:pPr>
              <w:shd w:val="clear" w:color="auto" w:fill="FFFFFF" w:themeFill="background1"/>
              <w:rPr>
                <w:rFonts w:ascii="Arial" w:hAnsi="Arial" w:cs="Arial"/>
                <w:sz w:val="21"/>
                <w:szCs w:val="21"/>
              </w:rPr>
            </w:pPr>
            <w:r>
              <w:rPr>
                <w:rFonts w:ascii="Arial" w:hAnsi="Arial"/>
                <w:sz w:val="21"/>
              </w:rPr>
              <w:t>3.3</w:t>
            </w:r>
          </w:p>
        </w:tc>
        <w:tc>
          <w:tcPr>
            <w:tcW w:w="6840" w:type="dxa"/>
            <w:gridSpan w:val="3"/>
            <w:tcBorders>
              <w:top w:val="single" w:sz="4" w:space="0" w:color="C0C0C0"/>
              <w:left w:val="single" w:sz="4" w:space="0" w:color="C0C0C0"/>
              <w:bottom w:val="single" w:sz="4" w:space="0" w:color="C0C0C0"/>
              <w:right w:val="single" w:sz="4" w:space="0" w:color="C0C0C0"/>
            </w:tcBorders>
            <w:shd w:val="clear" w:color="auto" w:fill="auto"/>
          </w:tcPr>
          <w:p w14:paraId="707F1F78" w14:textId="54334810" w:rsidR="00F975F9" w:rsidRPr="009D0202" w:rsidRDefault="003A4F26" w:rsidP="009D0202">
            <w:pPr>
              <w:shd w:val="clear" w:color="auto" w:fill="FFFFFF" w:themeFill="background1"/>
              <w:rPr>
                <w:rFonts w:ascii="Arial" w:hAnsi="Arial" w:cs="Arial"/>
                <w:sz w:val="21"/>
                <w:szCs w:val="21"/>
              </w:rPr>
            </w:pPr>
            <w:r>
              <w:rPr>
                <w:rFonts w:ascii="Arial" w:hAnsi="Arial"/>
                <w:sz w:val="21"/>
              </w:rPr>
              <w:t>Izendatzeak</w:t>
            </w:r>
          </w:p>
        </w:tc>
        <w:tc>
          <w:tcPr>
            <w:tcW w:w="1260" w:type="dxa"/>
            <w:tcBorders>
              <w:top w:val="single" w:sz="4" w:space="0" w:color="C0C0C0"/>
              <w:left w:val="single" w:sz="4" w:space="0" w:color="C0C0C0"/>
              <w:bottom w:val="single" w:sz="4" w:space="0" w:color="C0C0C0"/>
              <w:right w:val="single" w:sz="4" w:space="0" w:color="C0C0C0"/>
            </w:tcBorders>
            <w:vAlign w:val="center"/>
          </w:tcPr>
          <w:p w14:paraId="57E744DD" w14:textId="77777777" w:rsidR="00F975F9" w:rsidRPr="009D0202" w:rsidRDefault="00F975F9" w:rsidP="009D0202">
            <w:pPr>
              <w:shd w:val="clear" w:color="auto" w:fill="FFFFFF" w:themeFill="background1"/>
              <w:tabs>
                <w:tab w:val="decimal" w:pos="2052"/>
              </w:tabs>
              <w:rPr>
                <w:rFonts w:ascii="Arial" w:hAnsi="Arial" w:cs="Arial"/>
                <w:sz w:val="21"/>
                <w:szCs w:val="21"/>
              </w:rPr>
            </w:pPr>
            <w:r>
              <w:rPr>
                <w:rFonts w:ascii="Arial" w:hAnsi="Arial"/>
                <w:sz w:val="21"/>
              </w:rPr>
              <w:t>61,58</w:t>
            </w:r>
          </w:p>
        </w:tc>
      </w:tr>
      <w:tr w:rsidR="00F975F9" w:rsidRPr="009D0202" w14:paraId="73921348" w14:textId="77777777" w:rsidTr="009149E7">
        <w:tc>
          <w:tcPr>
            <w:tcW w:w="468" w:type="dxa"/>
            <w:tcBorders>
              <w:top w:val="single" w:sz="4" w:space="0" w:color="C0C0C0"/>
              <w:left w:val="single" w:sz="4" w:space="0" w:color="C0C0C0"/>
              <w:bottom w:val="single" w:sz="4" w:space="0" w:color="C0C0C0"/>
              <w:right w:val="single" w:sz="4" w:space="0" w:color="C0C0C0"/>
            </w:tcBorders>
            <w:shd w:val="clear" w:color="auto" w:fill="auto"/>
          </w:tcPr>
          <w:p w14:paraId="4E3CF830" w14:textId="13F4DE74" w:rsidR="00F975F9" w:rsidRPr="009D0202" w:rsidRDefault="00F975F9" w:rsidP="009D0202">
            <w:pPr>
              <w:shd w:val="clear" w:color="auto" w:fill="FFFFFF" w:themeFill="background1"/>
              <w:spacing w:before="40"/>
              <w:rPr>
                <w:rFonts w:ascii="Arial" w:hAnsi="Arial" w:cs="Arial"/>
                <w:sz w:val="21"/>
                <w:szCs w:val="21"/>
              </w:rPr>
            </w:pPr>
            <w:r>
              <w:rPr>
                <w:rFonts w:ascii="Arial" w:hAnsi="Arial"/>
                <w:sz w:val="21"/>
              </w:rPr>
              <w:t>4.</w:t>
            </w:r>
            <w:r>
              <w:rPr>
                <w:b/>
                <w:vertAlign w:val="superscript"/>
              </w:rPr>
              <w:t xml:space="preserve"> </w:t>
            </w:r>
          </w:p>
        </w:tc>
        <w:tc>
          <w:tcPr>
            <w:tcW w:w="7380" w:type="dxa"/>
            <w:gridSpan w:val="4"/>
            <w:tcBorders>
              <w:top w:val="single" w:sz="4" w:space="0" w:color="C0C0C0"/>
              <w:left w:val="single" w:sz="4" w:space="0" w:color="C0C0C0"/>
              <w:bottom w:val="single" w:sz="4" w:space="0" w:color="C0C0C0"/>
              <w:right w:val="single" w:sz="4" w:space="0" w:color="C0C0C0"/>
            </w:tcBorders>
            <w:shd w:val="clear" w:color="auto" w:fill="auto"/>
          </w:tcPr>
          <w:p w14:paraId="140A3603" w14:textId="404BB3B4" w:rsidR="00F975F9" w:rsidRPr="009D0202" w:rsidRDefault="00F975F9" w:rsidP="009D0202">
            <w:pPr>
              <w:shd w:val="clear" w:color="auto" w:fill="FFFFFF" w:themeFill="background1"/>
              <w:spacing w:before="40"/>
              <w:rPr>
                <w:rFonts w:ascii="Arial" w:hAnsi="Arial" w:cs="Arial"/>
                <w:sz w:val="21"/>
                <w:szCs w:val="21"/>
              </w:rPr>
            </w:pPr>
            <w:r>
              <w:rPr>
                <w:rFonts w:ascii="Arial" w:hAnsi="Arial"/>
                <w:sz w:val="21"/>
              </w:rPr>
              <w:t xml:space="preserve">Medikamentuak (gizakientzakoak, albaitaritzakoak), sendagaiak eta bestelako farmaziako </w:t>
            </w:r>
            <w:r w:rsidR="003A4F26">
              <w:rPr>
                <w:rFonts w:ascii="Arial" w:hAnsi="Arial"/>
                <w:sz w:val="21"/>
              </w:rPr>
              <w:t>produktuak banatzeko entitateak:</w:t>
            </w:r>
          </w:p>
        </w:tc>
        <w:tc>
          <w:tcPr>
            <w:tcW w:w="1260" w:type="dxa"/>
            <w:tcBorders>
              <w:top w:val="single" w:sz="4" w:space="0" w:color="C0C0C0"/>
              <w:left w:val="single" w:sz="4" w:space="0" w:color="C0C0C0"/>
              <w:bottom w:val="single" w:sz="4" w:space="0" w:color="C0C0C0"/>
              <w:right w:val="single" w:sz="4" w:space="0" w:color="C0C0C0"/>
            </w:tcBorders>
          </w:tcPr>
          <w:p w14:paraId="66C6CC22" w14:textId="77777777" w:rsidR="00F975F9" w:rsidRPr="009D0202" w:rsidRDefault="00F975F9" w:rsidP="009D0202">
            <w:pPr>
              <w:shd w:val="clear" w:color="auto" w:fill="FFFFFF" w:themeFill="background1"/>
              <w:tabs>
                <w:tab w:val="decimal" w:pos="2052"/>
              </w:tabs>
              <w:rPr>
                <w:rFonts w:ascii="Arial" w:hAnsi="Arial" w:cs="Arial"/>
                <w:sz w:val="21"/>
                <w:szCs w:val="21"/>
              </w:rPr>
            </w:pPr>
          </w:p>
        </w:tc>
      </w:tr>
      <w:tr w:rsidR="00F975F9" w:rsidRPr="009D0202" w14:paraId="760F7A69" w14:textId="77777777" w:rsidTr="009149E7">
        <w:tc>
          <w:tcPr>
            <w:tcW w:w="468" w:type="dxa"/>
            <w:tcBorders>
              <w:top w:val="single" w:sz="4" w:space="0" w:color="C0C0C0"/>
              <w:left w:val="single" w:sz="4" w:space="0" w:color="C0C0C0"/>
              <w:bottom w:val="single" w:sz="4" w:space="0" w:color="C0C0C0"/>
              <w:right w:val="single" w:sz="4" w:space="0" w:color="C0C0C0"/>
            </w:tcBorders>
            <w:shd w:val="clear" w:color="auto" w:fill="auto"/>
          </w:tcPr>
          <w:p w14:paraId="45FAB6AE" w14:textId="77777777" w:rsidR="00F975F9" w:rsidRPr="009D0202" w:rsidRDefault="00F975F9" w:rsidP="009D0202">
            <w:pPr>
              <w:shd w:val="clear" w:color="auto" w:fill="FFFFFF" w:themeFill="background1"/>
              <w:rPr>
                <w:rFonts w:ascii="Arial" w:hAnsi="Arial" w:cs="Arial"/>
                <w:sz w:val="21"/>
                <w:szCs w:val="21"/>
              </w:rPr>
            </w:pPr>
          </w:p>
        </w:tc>
        <w:tc>
          <w:tcPr>
            <w:tcW w:w="540" w:type="dxa"/>
            <w:tcBorders>
              <w:top w:val="single" w:sz="4" w:space="0" w:color="C0C0C0"/>
              <w:left w:val="single" w:sz="4" w:space="0" w:color="C0C0C0"/>
              <w:bottom w:val="single" w:sz="4" w:space="0" w:color="C0C0C0"/>
              <w:right w:val="single" w:sz="4" w:space="0" w:color="C0C0C0"/>
            </w:tcBorders>
            <w:shd w:val="clear" w:color="auto" w:fill="auto"/>
          </w:tcPr>
          <w:p w14:paraId="3E3EFF10" w14:textId="77777777" w:rsidR="00F975F9" w:rsidRPr="009D0202" w:rsidRDefault="00F975F9" w:rsidP="009D0202">
            <w:pPr>
              <w:shd w:val="clear" w:color="auto" w:fill="FFFFFF" w:themeFill="background1"/>
              <w:rPr>
                <w:rFonts w:ascii="Arial" w:hAnsi="Arial" w:cs="Arial"/>
                <w:sz w:val="21"/>
                <w:szCs w:val="21"/>
              </w:rPr>
            </w:pPr>
            <w:r>
              <w:rPr>
                <w:rFonts w:ascii="Arial" w:hAnsi="Arial"/>
                <w:sz w:val="21"/>
              </w:rPr>
              <w:t>4.1</w:t>
            </w:r>
          </w:p>
        </w:tc>
        <w:tc>
          <w:tcPr>
            <w:tcW w:w="6840" w:type="dxa"/>
            <w:gridSpan w:val="3"/>
            <w:tcBorders>
              <w:top w:val="single" w:sz="4" w:space="0" w:color="C0C0C0"/>
              <w:left w:val="single" w:sz="4" w:space="0" w:color="C0C0C0"/>
              <w:bottom w:val="single" w:sz="4" w:space="0" w:color="C0C0C0"/>
              <w:right w:val="single" w:sz="4" w:space="0" w:color="C0C0C0"/>
            </w:tcBorders>
            <w:shd w:val="clear" w:color="auto" w:fill="auto"/>
          </w:tcPr>
          <w:p w14:paraId="11CBD817" w14:textId="61CD0A29" w:rsidR="00F975F9" w:rsidRPr="009D0202" w:rsidRDefault="003A4F26" w:rsidP="009D0202">
            <w:pPr>
              <w:shd w:val="clear" w:color="auto" w:fill="FFFFFF" w:themeFill="background1"/>
              <w:rPr>
                <w:rFonts w:ascii="Arial" w:hAnsi="Arial" w:cs="Arial"/>
                <w:sz w:val="21"/>
                <w:szCs w:val="21"/>
              </w:rPr>
            </w:pPr>
            <w:r>
              <w:rPr>
                <w:rFonts w:ascii="Arial" w:hAnsi="Arial"/>
                <w:sz w:val="21"/>
              </w:rPr>
              <w:t>Sortzeko edo ixteko eskabidea</w:t>
            </w:r>
          </w:p>
        </w:tc>
        <w:tc>
          <w:tcPr>
            <w:tcW w:w="1260" w:type="dxa"/>
            <w:tcBorders>
              <w:top w:val="single" w:sz="4" w:space="0" w:color="C0C0C0"/>
              <w:left w:val="single" w:sz="4" w:space="0" w:color="C0C0C0"/>
              <w:bottom w:val="single" w:sz="4" w:space="0" w:color="C0C0C0"/>
              <w:right w:val="single" w:sz="4" w:space="0" w:color="C0C0C0"/>
            </w:tcBorders>
            <w:vAlign w:val="center"/>
          </w:tcPr>
          <w:p w14:paraId="542DA493" w14:textId="77777777" w:rsidR="00F975F9" w:rsidRPr="009D0202" w:rsidRDefault="00F975F9" w:rsidP="009D0202">
            <w:pPr>
              <w:shd w:val="clear" w:color="auto" w:fill="FFFFFF" w:themeFill="background1"/>
              <w:tabs>
                <w:tab w:val="decimal" w:pos="2052"/>
              </w:tabs>
              <w:rPr>
                <w:rFonts w:ascii="Arial" w:hAnsi="Arial" w:cs="Arial"/>
                <w:sz w:val="21"/>
                <w:szCs w:val="21"/>
              </w:rPr>
            </w:pPr>
            <w:r>
              <w:rPr>
                <w:rFonts w:ascii="Arial" w:hAnsi="Arial"/>
                <w:sz w:val="21"/>
              </w:rPr>
              <w:t>384,92</w:t>
            </w:r>
          </w:p>
        </w:tc>
      </w:tr>
      <w:tr w:rsidR="00F975F9" w:rsidRPr="009D0202" w14:paraId="78C56026" w14:textId="77777777" w:rsidTr="009149E7">
        <w:tc>
          <w:tcPr>
            <w:tcW w:w="468" w:type="dxa"/>
            <w:tcBorders>
              <w:top w:val="single" w:sz="4" w:space="0" w:color="C0C0C0"/>
              <w:left w:val="single" w:sz="4" w:space="0" w:color="C0C0C0"/>
              <w:bottom w:val="single" w:sz="4" w:space="0" w:color="C0C0C0"/>
              <w:right w:val="single" w:sz="4" w:space="0" w:color="C0C0C0"/>
            </w:tcBorders>
            <w:shd w:val="clear" w:color="auto" w:fill="auto"/>
          </w:tcPr>
          <w:p w14:paraId="4AD7F445" w14:textId="77777777" w:rsidR="00F975F9" w:rsidRPr="009D0202" w:rsidRDefault="00F975F9" w:rsidP="009D0202">
            <w:pPr>
              <w:shd w:val="clear" w:color="auto" w:fill="FFFFFF" w:themeFill="background1"/>
              <w:rPr>
                <w:rFonts w:ascii="Arial" w:hAnsi="Arial" w:cs="Arial"/>
                <w:sz w:val="21"/>
                <w:szCs w:val="21"/>
              </w:rPr>
            </w:pPr>
          </w:p>
        </w:tc>
        <w:tc>
          <w:tcPr>
            <w:tcW w:w="540" w:type="dxa"/>
            <w:tcBorders>
              <w:top w:val="single" w:sz="4" w:space="0" w:color="C0C0C0"/>
              <w:left w:val="single" w:sz="4" w:space="0" w:color="C0C0C0"/>
              <w:bottom w:val="single" w:sz="4" w:space="0" w:color="C0C0C0"/>
              <w:right w:val="single" w:sz="4" w:space="0" w:color="C0C0C0"/>
            </w:tcBorders>
            <w:shd w:val="clear" w:color="auto" w:fill="auto"/>
          </w:tcPr>
          <w:p w14:paraId="59C2EB15" w14:textId="77777777" w:rsidR="00F975F9" w:rsidRPr="009D0202" w:rsidRDefault="00F975F9" w:rsidP="009D0202">
            <w:pPr>
              <w:shd w:val="clear" w:color="auto" w:fill="FFFFFF" w:themeFill="background1"/>
              <w:rPr>
                <w:rFonts w:ascii="Arial" w:hAnsi="Arial" w:cs="Arial"/>
                <w:sz w:val="21"/>
                <w:szCs w:val="21"/>
              </w:rPr>
            </w:pPr>
            <w:r>
              <w:rPr>
                <w:rFonts w:ascii="Arial" w:hAnsi="Arial"/>
                <w:sz w:val="21"/>
              </w:rPr>
              <w:t>4.2</w:t>
            </w:r>
          </w:p>
        </w:tc>
        <w:tc>
          <w:tcPr>
            <w:tcW w:w="6840" w:type="dxa"/>
            <w:gridSpan w:val="3"/>
            <w:tcBorders>
              <w:top w:val="single" w:sz="4" w:space="0" w:color="C0C0C0"/>
              <w:left w:val="single" w:sz="4" w:space="0" w:color="C0C0C0"/>
              <w:bottom w:val="single" w:sz="4" w:space="0" w:color="C0C0C0"/>
              <w:right w:val="single" w:sz="4" w:space="0" w:color="C0C0C0"/>
            </w:tcBorders>
            <w:shd w:val="clear" w:color="auto" w:fill="auto"/>
          </w:tcPr>
          <w:p w14:paraId="25C173AD" w14:textId="64AFB6A1" w:rsidR="00F975F9" w:rsidRPr="009D0202" w:rsidRDefault="00F975F9" w:rsidP="009D0202">
            <w:pPr>
              <w:shd w:val="clear" w:color="auto" w:fill="FFFFFF" w:themeFill="background1"/>
              <w:rPr>
                <w:rFonts w:ascii="Arial" w:hAnsi="Arial" w:cs="Arial"/>
                <w:sz w:val="21"/>
                <w:szCs w:val="21"/>
              </w:rPr>
            </w:pPr>
            <w:r>
              <w:rPr>
                <w:rFonts w:ascii="Arial" w:hAnsi="Arial"/>
                <w:sz w:val="21"/>
              </w:rPr>
              <w:t>Lekualdatz</w:t>
            </w:r>
            <w:r w:rsidR="003A4F26">
              <w:rPr>
                <w:rFonts w:ascii="Arial" w:hAnsi="Arial"/>
                <w:sz w:val="21"/>
              </w:rPr>
              <w:t>eko edo obrak egiteko eskabidea</w:t>
            </w:r>
          </w:p>
        </w:tc>
        <w:tc>
          <w:tcPr>
            <w:tcW w:w="1260" w:type="dxa"/>
            <w:tcBorders>
              <w:top w:val="single" w:sz="4" w:space="0" w:color="C0C0C0"/>
              <w:left w:val="single" w:sz="4" w:space="0" w:color="C0C0C0"/>
              <w:bottom w:val="single" w:sz="4" w:space="0" w:color="C0C0C0"/>
              <w:right w:val="single" w:sz="4" w:space="0" w:color="C0C0C0"/>
            </w:tcBorders>
            <w:vAlign w:val="center"/>
          </w:tcPr>
          <w:p w14:paraId="097F6EAC" w14:textId="77777777" w:rsidR="00F975F9" w:rsidRPr="009D0202" w:rsidRDefault="00F975F9" w:rsidP="009D0202">
            <w:pPr>
              <w:shd w:val="clear" w:color="auto" w:fill="FFFFFF" w:themeFill="background1"/>
              <w:tabs>
                <w:tab w:val="decimal" w:pos="2052"/>
              </w:tabs>
              <w:rPr>
                <w:rFonts w:ascii="Arial" w:hAnsi="Arial" w:cs="Arial"/>
                <w:sz w:val="21"/>
                <w:szCs w:val="21"/>
              </w:rPr>
            </w:pPr>
            <w:r>
              <w:rPr>
                <w:rFonts w:ascii="Arial" w:hAnsi="Arial"/>
                <w:sz w:val="21"/>
              </w:rPr>
              <w:t>269,42</w:t>
            </w:r>
          </w:p>
        </w:tc>
      </w:tr>
      <w:tr w:rsidR="00F975F9" w:rsidRPr="009D0202" w14:paraId="10946EB2" w14:textId="77777777" w:rsidTr="009149E7">
        <w:tc>
          <w:tcPr>
            <w:tcW w:w="468" w:type="dxa"/>
            <w:tcBorders>
              <w:top w:val="single" w:sz="4" w:space="0" w:color="C0C0C0"/>
              <w:left w:val="single" w:sz="4" w:space="0" w:color="C0C0C0"/>
              <w:bottom w:val="single" w:sz="4" w:space="0" w:color="C0C0C0"/>
              <w:right w:val="single" w:sz="4" w:space="0" w:color="C0C0C0"/>
            </w:tcBorders>
            <w:shd w:val="clear" w:color="auto" w:fill="auto"/>
          </w:tcPr>
          <w:p w14:paraId="47067D54" w14:textId="77777777" w:rsidR="00F975F9" w:rsidRPr="009D0202" w:rsidRDefault="00F975F9" w:rsidP="009D0202">
            <w:pPr>
              <w:shd w:val="clear" w:color="auto" w:fill="FFFFFF" w:themeFill="background1"/>
              <w:rPr>
                <w:rFonts w:ascii="Arial" w:hAnsi="Arial" w:cs="Arial"/>
                <w:sz w:val="21"/>
                <w:szCs w:val="21"/>
              </w:rPr>
            </w:pPr>
          </w:p>
        </w:tc>
        <w:tc>
          <w:tcPr>
            <w:tcW w:w="540" w:type="dxa"/>
            <w:tcBorders>
              <w:top w:val="single" w:sz="4" w:space="0" w:color="C0C0C0"/>
              <w:left w:val="single" w:sz="4" w:space="0" w:color="C0C0C0"/>
              <w:bottom w:val="single" w:sz="4" w:space="0" w:color="C0C0C0"/>
              <w:right w:val="single" w:sz="4" w:space="0" w:color="C0C0C0"/>
            </w:tcBorders>
            <w:shd w:val="clear" w:color="auto" w:fill="auto"/>
          </w:tcPr>
          <w:p w14:paraId="5F02CC2A" w14:textId="77777777" w:rsidR="00F975F9" w:rsidRPr="009D0202" w:rsidRDefault="00F975F9" w:rsidP="009D0202">
            <w:pPr>
              <w:shd w:val="clear" w:color="auto" w:fill="FFFFFF" w:themeFill="background1"/>
              <w:rPr>
                <w:rFonts w:ascii="Arial" w:hAnsi="Arial" w:cs="Arial"/>
                <w:sz w:val="21"/>
                <w:szCs w:val="21"/>
              </w:rPr>
            </w:pPr>
            <w:r>
              <w:rPr>
                <w:rFonts w:ascii="Arial" w:hAnsi="Arial"/>
                <w:sz w:val="21"/>
              </w:rPr>
              <w:t>4.3</w:t>
            </w:r>
          </w:p>
        </w:tc>
        <w:tc>
          <w:tcPr>
            <w:tcW w:w="6840" w:type="dxa"/>
            <w:gridSpan w:val="3"/>
            <w:tcBorders>
              <w:top w:val="single" w:sz="4" w:space="0" w:color="C0C0C0"/>
              <w:left w:val="single" w:sz="4" w:space="0" w:color="C0C0C0"/>
              <w:bottom w:val="single" w:sz="4" w:space="0" w:color="C0C0C0"/>
              <w:right w:val="single" w:sz="4" w:space="0" w:color="C0C0C0"/>
            </w:tcBorders>
            <w:shd w:val="clear" w:color="auto" w:fill="auto"/>
          </w:tcPr>
          <w:p w14:paraId="095F607F" w14:textId="73E1B5E1" w:rsidR="00F975F9" w:rsidRPr="009D0202" w:rsidRDefault="003A4F26" w:rsidP="009D0202">
            <w:pPr>
              <w:shd w:val="clear" w:color="auto" w:fill="FFFFFF" w:themeFill="background1"/>
              <w:rPr>
                <w:rFonts w:ascii="Arial" w:hAnsi="Arial" w:cs="Arial"/>
                <w:sz w:val="21"/>
                <w:szCs w:val="21"/>
              </w:rPr>
            </w:pPr>
            <w:r>
              <w:rPr>
                <w:rFonts w:ascii="Arial" w:hAnsi="Arial"/>
                <w:sz w:val="21"/>
              </w:rPr>
              <w:t>Izendatzeak</w:t>
            </w:r>
          </w:p>
        </w:tc>
        <w:tc>
          <w:tcPr>
            <w:tcW w:w="1260" w:type="dxa"/>
            <w:tcBorders>
              <w:top w:val="single" w:sz="4" w:space="0" w:color="C0C0C0"/>
              <w:left w:val="single" w:sz="4" w:space="0" w:color="C0C0C0"/>
              <w:bottom w:val="single" w:sz="4" w:space="0" w:color="C0C0C0"/>
              <w:right w:val="single" w:sz="4" w:space="0" w:color="C0C0C0"/>
            </w:tcBorders>
            <w:vAlign w:val="center"/>
          </w:tcPr>
          <w:p w14:paraId="2B059791" w14:textId="77777777" w:rsidR="00F975F9" w:rsidRPr="009D0202" w:rsidRDefault="00F975F9" w:rsidP="009D0202">
            <w:pPr>
              <w:shd w:val="clear" w:color="auto" w:fill="FFFFFF" w:themeFill="background1"/>
              <w:tabs>
                <w:tab w:val="decimal" w:pos="2052"/>
              </w:tabs>
              <w:rPr>
                <w:rFonts w:ascii="Arial" w:hAnsi="Arial" w:cs="Arial"/>
                <w:sz w:val="21"/>
                <w:szCs w:val="21"/>
              </w:rPr>
            </w:pPr>
            <w:r>
              <w:rPr>
                <w:rFonts w:ascii="Arial" w:hAnsi="Arial"/>
                <w:sz w:val="21"/>
              </w:rPr>
              <w:t>61,58</w:t>
            </w:r>
          </w:p>
        </w:tc>
      </w:tr>
      <w:tr w:rsidR="00F975F9" w:rsidRPr="009D0202" w14:paraId="6C02221B" w14:textId="77777777" w:rsidTr="009149E7">
        <w:tc>
          <w:tcPr>
            <w:tcW w:w="468" w:type="dxa"/>
            <w:tcBorders>
              <w:top w:val="single" w:sz="4" w:space="0" w:color="C0C0C0"/>
              <w:left w:val="single" w:sz="4" w:space="0" w:color="C0C0C0"/>
              <w:bottom w:val="single" w:sz="4" w:space="0" w:color="C0C0C0"/>
              <w:right w:val="single" w:sz="4" w:space="0" w:color="C0C0C0"/>
            </w:tcBorders>
            <w:shd w:val="clear" w:color="auto" w:fill="auto"/>
          </w:tcPr>
          <w:p w14:paraId="29674E0D" w14:textId="77777777" w:rsidR="00F975F9" w:rsidRPr="009D0202" w:rsidRDefault="00F975F9" w:rsidP="009D0202">
            <w:pPr>
              <w:shd w:val="clear" w:color="auto" w:fill="FFFFFF" w:themeFill="background1"/>
              <w:rPr>
                <w:rFonts w:ascii="Arial" w:hAnsi="Arial" w:cs="Arial"/>
                <w:sz w:val="21"/>
                <w:szCs w:val="21"/>
              </w:rPr>
            </w:pPr>
          </w:p>
        </w:tc>
        <w:tc>
          <w:tcPr>
            <w:tcW w:w="540" w:type="dxa"/>
            <w:tcBorders>
              <w:top w:val="single" w:sz="4" w:space="0" w:color="C0C0C0"/>
              <w:left w:val="single" w:sz="4" w:space="0" w:color="C0C0C0"/>
              <w:bottom w:val="single" w:sz="4" w:space="0" w:color="C0C0C0"/>
              <w:right w:val="single" w:sz="4" w:space="0" w:color="C0C0C0"/>
            </w:tcBorders>
            <w:shd w:val="clear" w:color="auto" w:fill="auto"/>
          </w:tcPr>
          <w:p w14:paraId="7B2A02B7" w14:textId="77777777" w:rsidR="00F975F9" w:rsidRPr="009D0202" w:rsidRDefault="00F975F9" w:rsidP="009D0202">
            <w:pPr>
              <w:shd w:val="clear" w:color="auto" w:fill="FFFFFF" w:themeFill="background1"/>
              <w:rPr>
                <w:rFonts w:ascii="Arial" w:hAnsi="Arial" w:cs="Arial"/>
                <w:sz w:val="21"/>
                <w:szCs w:val="21"/>
              </w:rPr>
            </w:pPr>
            <w:r>
              <w:rPr>
                <w:rFonts w:ascii="Arial" w:hAnsi="Arial"/>
                <w:sz w:val="21"/>
              </w:rPr>
              <w:t>4.4</w:t>
            </w:r>
          </w:p>
        </w:tc>
        <w:tc>
          <w:tcPr>
            <w:tcW w:w="6840" w:type="dxa"/>
            <w:gridSpan w:val="3"/>
            <w:tcBorders>
              <w:top w:val="single" w:sz="4" w:space="0" w:color="C0C0C0"/>
              <w:left w:val="single" w:sz="4" w:space="0" w:color="C0C0C0"/>
              <w:bottom w:val="single" w:sz="4" w:space="0" w:color="C0C0C0"/>
              <w:right w:val="single" w:sz="4" w:space="0" w:color="C0C0C0"/>
            </w:tcBorders>
            <w:shd w:val="clear" w:color="auto" w:fill="auto"/>
          </w:tcPr>
          <w:p w14:paraId="15B716F3" w14:textId="2DA97399" w:rsidR="00F975F9" w:rsidRPr="009D0202" w:rsidRDefault="00F975F9" w:rsidP="009D0202">
            <w:pPr>
              <w:shd w:val="clear" w:color="auto" w:fill="FFFFFF" w:themeFill="background1"/>
              <w:rPr>
                <w:rFonts w:ascii="Arial" w:hAnsi="Arial" w:cs="Arial"/>
                <w:sz w:val="21"/>
                <w:szCs w:val="21"/>
              </w:rPr>
            </w:pPr>
            <w:r>
              <w:rPr>
                <w:rFonts w:ascii="Arial" w:hAnsi="Arial"/>
                <w:sz w:val="21"/>
              </w:rPr>
              <w:t>Banaketa ikuskatzea eta praktika</w:t>
            </w:r>
            <w:r w:rsidR="003A4F26">
              <w:rPr>
                <w:rFonts w:ascii="Arial" w:hAnsi="Arial"/>
                <w:sz w:val="21"/>
              </w:rPr>
              <w:t xml:space="preserve"> onei lotzen zaiela egiaztatzea</w:t>
            </w:r>
          </w:p>
        </w:tc>
        <w:tc>
          <w:tcPr>
            <w:tcW w:w="1260" w:type="dxa"/>
            <w:tcBorders>
              <w:top w:val="single" w:sz="4" w:space="0" w:color="C0C0C0"/>
              <w:left w:val="single" w:sz="4" w:space="0" w:color="C0C0C0"/>
              <w:bottom w:val="single" w:sz="4" w:space="0" w:color="C0C0C0"/>
              <w:right w:val="single" w:sz="4" w:space="0" w:color="C0C0C0"/>
            </w:tcBorders>
            <w:vAlign w:val="center"/>
          </w:tcPr>
          <w:p w14:paraId="2BF8347B" w14:textId="77777777" w:rsidR="00F975F9" w:rsidRPr="009D0202" w:rsidRDefault="00F975F9" w:rsidP="009D0202">
            <w:pPr>
              <w:shd w:val="clear" w:color="auto" w:fill="FFFFFF" w:themeFill="background1"/>
              <w:tabs>
                <w:tab w:val="decimal" w:pos="2052"/>
              </w:tabs>
              <w:rPr>
                <w:rFonts w:ascii="Arial" w:hAnsi="Arial" w:cs="Arial"/>
                <w:sz w:val="21"/>
                <w:szCs w:val="21"/>
              </w:rPr>
            </w:pPr>
            <w:r>
              <w:rPr>
                <w:rFonts w:ascii="Arial" w:hAnsi="Arial"/>
                <w:sz w:val="21"/>
              </w:rPr>
              <w:t>492,01</w:t>
            </w:r>
          </w:p>
        </w:tc>
      </w:tr>
      <w:tr w:rsidR="00F975F9" w:rsidRPr="009D0202" w14:paraId="66B60BB2" w14:textId="77777777" w:rsidTr="009149E7">
        <w:tc>
          <w:tcPr>
            <w:tcW w:w="468" w:type="dxa"/>
            <w:tcBorders>
              <w:top w:val="single" w:sz="4" w:space="0" w:color="C0C0C0"/>
              <w:left w:val="single" w:sz="4" w:space="0" w:color="C0C0C0"/>
              <w:bottom w:val="single" w:sz="4" w:space="0" w:color="C0C0C0"/>
              <w:right w:val="single" w:sz="4" w:space="0" w:color="C0C0C0"/>
            </w:tcBorders>
            <w:shd w:val="clear" w:color="auto" w:fill="auto"/>
          </w:tcPr>
          <w:p w14:paraId="28E35454" w14:textId="77777777" w:rsidR="00F975F9" w:rsidRPr="009D0202" w:rsidRDefault="00F975F9" w:rsidP="009D0202">
            <w:pPr>
              <w:shd w:val="clear" w:color="auto" w:fill="FFFFFF" w:themeFill="background1"/>
              <w:spacing w:before="40"/>
              <w:rPr>
                <w:rFonts w:ascii="Arial" w:hAnsi="Arial" w:cs="Arial"/>
                <w:sz w:val="21"/>
                <w:szCs w:val="21"/>
              </w:rPr>
            </w:pPr>
            <w:r>
              <w:rPr>
                <w:rFonts w:ascii="Arial" w:hAnsi="Arial"/>
                <w:sz w:val="21"/>
              </w:rPr>
              <w:t>5.</w:t>
            </w:r>
          </w:p>
        </w:tc>
        <w:tc>
          <w:tcPr>
            <w:tcW w:w="7380" w:type="dxa"/>
            <w:gridSpan w:val="4"/>
            <w:tcBorders>
              <w:top w:val="single" w:sz="4" w:space="0" w:color="C0C0C0"/>
              <w:left w:val="single" w:sz="4" w:space="0" w:color="C0C0C0"/>
              <w:bottom w:val="single" w:sz="4" w:space="0" w:color="C0C0C0"/>
              <w:right w:val="single" w:sz="4" w:space="0" w:color="C0C0C0"/>
            </w:tcBorders>
            <w:shd w:val="clear" w:color="auto" w:fill="auto"/>
          </w:tcPr>
          <w:p w14:paraId="3426F15C" w14:textId="0328C89E" w:rsidR="00F975F9" w:rsidRPr="009D0202" w:rsidRDefault="00F975F9" w:rsidP="009D0202">
            <w:pPr>
              <w:shd w:val="clear" w:color="auto" w:fill="FFFFFF" w:themeFill="background1"/>
              <w:spacing w:before="40"/>
              <w:rPr>
                <w:rFonts w:ascii="Arial" w:hAnsi="Arial" w:cs="Arial"/>
                <w:sz w:val="21"/>
                <w:szCs w:val="21"/>
              </w:rPr>
            </w:pPr>
            <w:r>
              <w:rPr>
                <w:rFonts w:ascii="Arial" w:hAnsi="Arial"/>
                <w:sz w:val="21"/>
              </w:rPr>
              <w:t>Albaitaritzarako medikamentuak txikizka saltzen dituzten abelazkuntzako entitate edo elkarteak eta dend</w:t>
            </w:r>
            <w:r w:rsidRPr="003A4F26">
              <w:rPr>
                <w:rFonts w:ascii="Arial" w:hAnsi="Arial"/>
                <w:sz w:val="21"/>
              </w:rPr>
              <w:t>ak</w:t>
            </w:r>
            <w:r w:rsidR="003A4F26" w:rsidRPr="003A4F26">
              <w:rPr>
                <w:rFonts w:ascii="Arial" w:hAnsi="Arial"/>
                <w:sz w:val="21"/>
              </w:rPr>
              <w:t>:</w:t>
            </w:r>
          </w:p>
        </w:tc>
        <w:tc>
          <w:tcPr>
            <w:tcW w:w="1260" w:type="dxa"/>
            <w:tcBorders>
              <w:top w:val="single" w:sz="4" w:space="0" w:color="C0C0C0"/>
              <w:left w:val="single" w:sz="4" w:space="0" w:color="C0C0C0"/>
              <w:bottom w:val="single" w:sz="4" w:space="0" w:color="C0C0C0"/>
              <w:right w:val="single" w:sz="4" w:space="0" w:color="C0C0C0"/>
            </w:tcBorders>
          </w:tcPr>
          <w:p w14:paraId="55061DE7" w14:textId="77777777" w:rsidR="00F975F9" w:rsidRPr="009D0202" w:rsidRDefault="00F975F9" w:rsidP="009D0202">
            <w:pPr>
              <w:shd w:val="clear" w:color="auto" w:fill="FFFFFF" w:themeFill="background1"/>
              <w:tabs>
                <w:tab w:val="decimal" w:pos="2052"/>
              </w:tabs>
              <w:rPr>
                <w:rFonts w:ascii="Arial" w:hAnsi="Arial" w:cs="Arial"/>
                <w:sz w:val="21"/>
                <w:szCs w:val="21"/>
              </w:rPr>
            </w:pPr>
          </w:p>
        </w:tc>
      </w:tr>
      <w:tr w:rsidR="00F975F9" w:rsidRPr="009D0202" w14:paraId="1ADDB2D7" w14:textId="77777777" w:rsidTr="009149E7">
        <w:tc>
          <w:tcPr>
            <w:tcW w:w="468" w:type="dxa"/>
            <w:tcBorders>
              <w:top w:val="single" w:sz="4" w:space="0" w:color="C0C0C0"/>
              <w:left w:val="single" w:sz="4" w:space="0" w:color="C0C0C0"/>
              <w:bottom w:val="single" w:sz="4" w:space="0" w:color="C0C0C0"/>
              <w:right w:val="single" w:sz="4" w:space="0" w:color="C0C0C0"/>
            </w:tcBorders>
            <w:shd w:val="clear" w:color="auto" w:fill="auto"/>
          </w:tcPr>
          <w:p w14:paraId="70EB9144" w14:textId="77777777" w:rsidR="00F975F9" w:rsidRPr="009D0202" w:rsidRDefault="00F975F9" w:rsidP="009D0202">
            <w:pPr>
              <w:shd w:val="clear" w:color="auto" w:fill="FFFFFF" w:themeFill="background1"/>
              <w:rPr>
                <w:rFonts w:ascii="Arial" w:hAnsi="Arial" w:cs="Arial"/>
                <w:sz w:val="21"/>
                <w:szCs w:val="21"/>
              </w:rPr>
            </w:pPr>
          </w:p>
        </w:tc>
        <w:tc>
          <w:tcPr>
            <w:tcW w:w="540" w:type="dxa"/>
            <w:tcBorders>
              <w:top w:val="single" w:sz="4" w:space="0" w:color="C0C0C0"/>
              <w:left w:val="single" w:sz="4" w:space="0" w:color="C0C0C0"/>
              <w:bottom w:val="single" w:sz="4" w:space="0" w:color="C0C0C0"/>
              <w:right w:val="single" w:sz="4" w:space="0" w:color="C0C0C0"/>
            </w:tcBorders>
            <w:shd w:val="clear" w:color="auto" w:fill="auto"/>
          </w:tcPr>
          <w:p w14:paraId="1830C33C" w14:textId="77777777" w:rsidR="00F975F9" w:rsidRPr="009D0202" w:rsidRDefault="00F975F9" w:rsidP="009D0202">
            <w:pPr>
              <w:shd w:val="clear" w:color="auto" w:fill="FFFFFF" w:themeFill="background1"/>
              <w:rPr>
                <w:rFonts w:ascii="Arial" w:hAnsi="Arial" w:cs="Arial"/>
                <w:sz w:val="21"/>
                <w:szCs w:val="21"/>
              </w:rPr>
            </w:pPr>
            <w:r>
              <w:rPr>
                <w:rFonts w:ascii="Arial" w:hAnsi="Arial"/>
                <w:sz w:val="21"/>
              </w:rPr>
              <w:t>5.1</w:t>
            </w:r>
          </w:p>
        </w:tc>
        <w:tc>
          <w:tcPr>
            <w:tcW w:w="6840" w:type="dxa"/>
            <w:gridSpan w:val="3"/>
            <w:tcBorders>
              <w:top w:val="single" w:sz="4" w:space="0" w:color="C0C0C0"/>
              <w:left w:val="single" w:sz="4" w:space="0" w:color="C0C0C0"/>
              <w:bottom w:val="single" w:sz="4" w:space="0" w:color="C0C0C0"/>
              <w:right w:val="single" w:sz="4" w:space="0" w:color="C0C0C0"/>
            </w:tcBorders>
            <w:shd w:val="clear" w:color="auto" w:fill="auto"/>
          </w:tcPr>
          <w:p w14:paraId="21BE8D12" w14:textId="1442D7FC" w:rsidR="00F975F9" w:rsidRPr="009D0202" w:rsidRDefault="00F975F9" w:rsidP="009D0202">
            <w:pPr>
              <w:shd w:val="clear" w:color="auto" w:fill="FFFFFF" w:themeFill="background1"/>
              <w:rPr>
                <w:rFonts w:ascii="Arial" w:hAnsi="Arial" w:cs="Arial"/>
                <w:sz w:val="21"/>
                <w:szCs w:val="21"/>
              </w:rPr>
            </w:pPr>
            <w:r>
              <w:rPr>
                <w:rFonts w:ascii="Arial" w:hAnsi="Arial"/>
                <w:sz w:val="21"/>
              </w:rPr>
              <w:t xml:space="preserve">Farmazia-zerbitzua sortzeko </w:t>
            </w:r>
            <w:r w:rsidR="003A4F26">
              <w:rPr>
                <w:rFonts w:ascii="Arial" w:hAnsi="Arial"/>
                <w:sz w:val="21"/>
              </w:rPr>
              <w:t>edo ixteko eskabidea</w:t>
            </w:r>
          </w:p>
        </w:tc>
        <w:tc>
          <w:tcPr>
            <w:tcW w:w="1260" w:type="dxa"/>
            <w:tcBorders>
              <w:top w:val="single" w:sz="4" w:space="0" w:color="C0C0C0"/>
              <w:left w:val="single" w:sz="4" w:space="0" w:color="C0C0C0"/>
              <w:bottom w:val="single" w:sz="4" w:space="0" w:color="C0C0C0"/>
              <w:right w:val="single" w:sz="4" w:space="0" w:color="C0C0C0"/>
            </w:tcBorders>
            <w:vAlign w:val="center"/>
          </w:tcPr>
          <w:p w14:paraId="2636AED4" w14:textId="77777777" w:rsidR="00F975F9" w:rsidRPr="009D0202" w:rsidRDefault="00F975F9" w:rsidP="009D0202">
            <w:pPr>
              <w:shd w:val="clear" w:color="auto" w:fill="FFFFFF" w:themeFill="background1"/>
              <w:tabs>
                <w:tab w:val="decimal" w:pos="2052"/>
              </w:tabs>
              <w:rPr>
                <w:rFonts w:ascii="Arial" w:hAnsi="Arial" w:cs="Arial"/>
                <w:sz w:val="21"/>
                <w:szCs w:val="21"/>
              </w:rPr>
            </w:pPr>
            <w:r>
              <w:rPr>
                <w:rFonts w:ascii="Arial" w:hAnsi="Arial"/>
                <w:sz w:val="21"/>
              </w:rPr>
              <w:t>384,92</w:t>
            </w:r>
          </w:p>
        </w:tc>
      </w:tr>
      <w:tr w:rsidR="00F975F9" w:rsidRPr="009D0202" w14:paraId="078A303B" w14:textId="77777777" w:rsidTr="009149E7">
        <w:tc>
          <w:tcPr>
            <w:tcW w:w="468" w:type="dxa"/>
            <w:tcBorders>
              <w:top w:val="single" w:sz="4" w:space="0" w:color="C0C0C0"/>
              <w:left w:val="single" w:sz="4" w:space="0" w:color="C0C0C0"/>
              <w:bottom w:val="single" w:sz="4" w:space="0" w:color="C0C0C0"/>
              <w:right w:val="single" w:sz="4" w:space="0" w:color="C0C0C0"/>
            </w:tcBorders>
            <w:shd w:val="clear" w:color="auto" w:fill="auto"/>
          </w:tcPr>
          <w:p w14:paraId="4622A1F2" w14:textId="77777777" w:rsidR="00F975F9" w:rsidRPr="009D0202" w:rsidRDefault="00F975F9" w:rsidP="009D0202">
            <w:pPr>
              <w:shd w:val="clear" w:color="auto" w:fill="FFFFFF" w:themeFill="background1"/>
              <w:rPr>
                <w:rFonts w:ascii="Arial" w:hAnsi="Arial" w:cs="Arial"/>
                <w:sz w:val="21"/>
                <w:szCs w:val="21"/>
              </w:rPr>
            </w:pPr>
          </w:p>
        </w:tc>
        <w:tc>
          <w:tcPr>
            <w:tcW w:w="540" w:type="dxa"/>
            <w:tcBorders>
              <w:top w:val="single" w:sz="4" w:space="0" w:color="C0C0C0"/>
              <w:left w:val="single" w:sz="4" w:space="0" w:color="C0C0C0"/>
              <w:bottom w:val="single" w:sz="4" w:space="0" w:color="C0C0C0"/>
              <w:right w:val="single" w:sz="4" w:space="0" w:color="C0C0C0"/>
            </w:tcBorders>
            <w:shd w:val="clear" w:color="auto" w:fill="auto"/>
          </w:tcPr>
          <w:p w14:paraId="39AB9176" w14:textId="77777777" w:rsidR="00F975F9" w:rsidRPr="009D0202" w:rsidRDefault="00F975F9" w:rsidP="009D0202">
            <w:pPr>
              <w:shd w:val="clear" w:color="auto" w:fill="FFFFFF" w:themeFill="background1"/>
              <w:rPr>
                <w:rFonts w:ascii="Arial" w:hAnsi="Arial" w:cs="Arial"/>
                <w:sz w:val="21"/>
                <w:szCs w:val="21"/>
              </w:rPr>
            </w:pPr>
            <w:r>
              <w:rPr>
                <w:rFonts w:ascii="Arial" w:hAnsi="Arial"/>
                <w:sz w:val="21"/>
              </w:rPr>
              <w:t>5.2</w:t>
            </w:r>
          </w:p>
        </w:tc>
        <w:tc>
          <w:tcPr>
            <w:tcW w:w="6840" w:type="dxa"/>
            <w:gridSpan w:val="3"/>
            <w:tcBorders>
              <w:top w:val="single" w:sz="4" w:space="0" w:color="C0C0C0"/>
              <w:left w:val="single" w:sz="4" w:space="0" w:color="C0C0C0"/>
              <w:bottom w:val="single" w:sz="4" w:space="0" w:color="C0C0C0"/>
              <w:right w:val="single" w:sz="4" w:space="0" w:color="C0C0C0"/>
            </w:tcBorders>
            <w:shd w:val="clear" w:color="auto" w:fill="auto"/>
          </w:tcPr>
          <w:p w14:paraId="05F83FD3" w14:textId="4C009432" w:rsidR="00F975F9" w:rsidRPr="009D0202" w:rsidRDefault="00F975F9" w:rsidP="009D0202">
            <w:pPr>
              <w:shd w:val="clear" w:color="auto" w:fill="FFFFFF" w:themeFill="background1"/>
              <w:rPr>
                <w:rFonts w:ascii="Arial" w:hAnsi="Arial" w:cs="Arial"/>
                <w:sz w:val="21"/>
                <w:szCs w:val="21"/>
              </w:rPr>
            </w:pPr>
            <w:r>
              <w:rPr>
                <w:rFonts w:ascii="Arial" w:hAnsi="Arial"/>
                <w:sz w:val="21"/>
              </w:rPr>
              <w:t>Farmazia-zerbitzua lekualdatz</w:t>
            </w:r>
            <w:r w:rsidR="003A4F26">
              <w:rPr>
                <w:rFonts w:ascii="Arial" w:hAnsi="Arial"/>
                <w:sz w:val="21"/>
              </w:rPr>
              <w:t>eko edo obrak egiteko eskabidea</w:t>
            </w:r>
          </w:p>
        </w:tc>
        <w:tc>
          <w:tcPr>
            <w:tcW w:w="1260" w:type="dxa"/>
            <w:tcBorders>
              <w:top w:val="single" w:sz="4" w:space="0" w:color="C0C0C0"/>
              <w:left w:val="single" w:sz="4" w:space="0" w:color="C0C0C0"/>
              <w:bottom w:val="single" w:sz="4" w:space="0" w:color="C0C0C0"/>
              <w:right w:val="single" w:sz="4" w:space="0" w:color="C0C0C0"/>
            </w:tcBorders>
            <w:vAlign w:val="center"/>
          </w:tcPr>
          <w:p w14:paraId="1FB540F8" w14:textId="77777777" w:rsidR="00F975F9" w:rsidRPr="009D0202" w:rsidRDefault="00F975F9" w:rsidP="009D0202">
            <w:pPr>
              <w:shd w:val="clear" w:color="auto" w:fill="FFFFFF" w:themeFill="background1"/>
              <w:tabs>
                <w:tab w:val="decimal" w:pos="2052"/>
              </w:tabs>
              <w:rPr>
                <w:rFonts w:ascii="Arial" w:hAnsi="Arial" w:cs="Arial"/>
                <w:sz w:val="21"/>
                <w:szCs w:val="21"/>
              </w:rPr>
            </w:pPr>
            <w:r>
              <w:rPr>
                <w:rFonts w:ascii="Arial" w:hAnsi="Arial"/>
                <w:sz w:val="21"/>
              </w:rPr>
              <w:t>269,42</w:t>
            </w:r>
          </w:p>
        </w:tc>
      </w:tr>
      <w:tr w:rsidR="00F975F9" w:rsidRPr="009D0202" w14:paraId="5CA3A0DF" w14:textId="77777777" w:rsidTr="009149E7">
        <w:tc>
          <w:tcPr>
            <w:tcW w:w="468" w:type="dxa"/>
            <w:tcBorders>
              <w:top w:val="single" w:sz="4" w:space="0" w:color="C0C0C0"/>
              <w:left w:val="single" w:sz="4" w:space="0" w:color="C0C0C0"/>
              <w:bottom w:val="single" w:sz="4" w:space="0" w:color="C0C0C0"/>
              <w:right w:val="single" w:sz="4" w:space="0" w:color="C0C0C0"/>
            </w:tcBorders>
            <w:shd w:val="clear" w:color="auto" w:fill="auto"/>
          </w:tcPr>
          <w:p w14:paraId="5B68FB82" w14:textId="77777777" w:rsidR="00F975F9" w:rsidRPr="009D0202" w:rsidRDefault="00F975F9" w:rsidP="009D0202">
            <w:pPr>
              <w:shd w:val="clear" w:color="auto" w:fill="FFFFFF" w:themeFill="background1"/>
              <w:rPr>
                <w:rFonts w:ascii="Arial" w:hAnsi="Arial" w:cs="Arial"/>
                <w:sz w:val="21"/>
                <w:szCs w:val="21"/>
              </w:rPr>
            </w:pPr>
          </w:p>
        </w:tc>
        <w:tc>
          <w:tcPr>
            <w:tcW w:w="540" w:type="dxa"/>
            <w:tcBorders>
              <w:top w:val="single" w:sz="4" w:space="0" w:color="C0C0C0"/>
              <w:left w:val="single" w:sz="4" w:space="0" w:color="C0C0C0"/>
              <w:bottom w:val="single" w:sz="4" w:space="0" w:color="C0C0C0"/>
              <w:right w:val="single" w:sz="4" w:space="0" w:color="C0C0C0"/>
            </w:tcBorders>
            <w:shd w:val="clear" w:color="auto" w:fill="auto"/>
          </w:tcPr>
          <w:p w14:paraId="65858D48" w14:textId="77777777" w:rsidR="00F975F9" w:rsidRPr="009D0202" w:rsidRDefault="00F975F9" w:rsidP="009D0202">
            <w:pPr>
              <w:shd w:val="clear" w:color="auto" w:fill="FFFFFF" w:themeFill="background1"/>
              <w:rPr>
                <w:rFonts w:ascii="Arial" w:hAnsi="Arial" w:cs="Arial"/>
                <w:sz w:val="21"/>
                <w:szCs w:val="21"/>
              </w:rPr>
            </w:pPr>
            <w:r>
              <w:rPr>
                <w:rFonts w:ascii="Arial" w:hAnsi="Arial"/>
                <w:sz w:val="21"/>
              </w:rPr>
              <w:t>5.3</w:t>
            </w:r>
          </w:p>
        </w:tc>
        <w:tc>
          <w:tcPr>
            <w:tcW w:w="6840" w:type="dxa"/>
            <w:gridSpan w:val="3"/>
            <w:tcBorders>
              <w:top w:val="single" w:sz="4" w:space="0" w:color="C0C0C0"/>
              <w:left w:val="single" w:sz="4" w:space="0" w:color="C0C0C0"/>
              <w:bottom w:val="single" w:sz="4" w:space="0" w:color="C0C0C0"/>
              <w:right w:val="single" w:sz="4" w:space="0" w:color="C0C0C0"/>
            </w:tcBorders>
            <w:shd w:val="clear" w:color="auto" w:fill="auto"/>
          </w:tcPr>
          <w:p w14:paraId="4F89E1F1" w14:textId="5D97848D" w:rsidR="00F975F9" w:rsidRPr="009D0202" w:rsidRDefault="003A4F26" w:rsidP="009D0202">
            <w:pPr>
              <w:shd w:val="clear" w:color="auto" w:fill="FFFFFF" w:themeFill="background1"/>
              <w:rPr>
                <w:rFonts w:ascii="Arial" w:hAnsi="Arial" w:cs="Arial"/>
                <w:sz w:val="21"/>
                <w:szCs w:val="21"/>
              </w:rPr>
            </w:pPr>
            <w:r>
              <w:rPr>
                <w:rFonts w:ascii="Arial" w:hAnsi="Arial"/>
                <w:sz w:val="21"/>
              </w:rPr>
              <w:t>Izendatzeak</w:t>
            </w:r>
          </w:p>
        </w:tc>
        <w:tc>
          <w:tcPr>
            <w:tcW w:w="1260" w:type="dxa"/>
            <w:tcBorders>
              <w:top w:val="single" w:sz="4" w:space="0" w:color="C0C0C0"/>
              <w:left w:val="single" w:sz="4" w:space="0" w:color="C0C0C0"/>
              <w:bottom w:val="single" w:sz="4" w:space="0" w:color="C0C0C0"/>
              <w:right w:val="single" w:sz="4" w:space="0" w:color="C0C0C0"/>
            </w:tcBorders>
            <w:vAlign w:val="center"/>
          </w:tcPr>
          <w:p w14:paraId="77ADABC5" w14:textId="77777777" w:rsidR="00F975F9" w:rsidRPr="009D0202" w:rsidRDefault="00F975F9" w:rsidP="009D0202">
            <w:pPr>
              <w:shd w:val="clear" w:color="auto" w:fill="FFFFFF" w:themeFill="background1"/>
              <w:tabs>
                <w:tab w:val="decimal" w:pos="2052"/>
              </w:tabs>
              <w:rPr>
                <w:rFonts w:ascii="Arial" w:hAnsi="Arial" w:cs="Arial"/>
                <w:sz w:val="21"/>
                <w:szCs w:val="21"/>
              </w:rPr>
            </w:pPr>
            <w:r>
              <w:rPr>
                <w:rFonts w:ascii="Arial" w:hAnsi="Arial"/>
                <w:sz w:val="21"/>
              </w:rPr>
              <w:t>61,58</w:t>
            </w:r>
          </w:p>
        </w:tc>
      </w:tr>
      <w:tr w:rsidR="00F975F9" w:rsidRPr="009D0202" w14:paraId="36F9A78C" w14:textId="77777777" w:rsidTr="009149E7">
        <w:tc>
          <w:tcPr>
            <w:tcW w:w="468" w:type="dxa"/>
            <w:tcBorders>
              <w:top w:val="single" w:sz="4" w:space="0" w:color="C0C0C0"/>
              <w:left w:val="single" w:sz="4" w:space="0" w:color="C0C0C0"/>
              <w:bottom w:val="single" w:sz="4" w:space="0" w:color="C0C0C0"/>
              <w:right w:val="single" w:sz="4" w:space="0" w:color="C0C0C0"/>
            </w:tcBorders>
            <w:shd w:val="clear" w:color="auto" w:fill="auto"/>
          </w:tcPr>
          <w:p w14:paraId="0C5F720B" w14:textId="77777777" w:rsidR="00F975F9" w:rsidRPr="009D0202" w:rsidRDefault="00F975F9" w:rsidP="009D0202">
            <w:pPr>
              <w:shd w:val="clear" w:color="auto" w:fill="FFFFFF" w:themeFill="background1"/>
              <w:spacing w:before="40"/>
              <w:rPr>
                <w:rFonts w:ascii="Arial" w:hAnsi="Arial" w:cs="Arial"/>
                <w:sz w:val="21"/>
                <w:szCs w:val="21"/>
              </w:rPr>
            </w:pPr>
            <w:r>
              <w:rPr>
                <w:rFonts w:ascii="Arial" w:hAnsi="Arial"/>
                <w:sz w:val="21"/>
              </w:rPr>
              <w:t>6.</w:t>
            </w:r>
          </w:p>
        </w:tc>
        <w:tc>
          <w:tcPr>
            <w:tcW w:w="7380" w:type="dxa"/>
            <w:gridSpan w:val="4"/>
            <w:tcBorders>
              <w:top w:val="single" w:sz="4" w:space="0" w:color="C0C0C0"/>
              <w:left w:val="single" w:sz="4" w:space="0" w:color="C0C0C0"/>
              <w:bottom w:val="single" w:sz="4" w:space="0" w:color="C0C0C0"/>
              <w:right w:val="single" w:sz="4" w:space="0" w:color="C0C0C0"/>
            </w:tcBorders>
            <w:shd w:val="clear" w:color="auto" w:fill="auto"/>
          </w:tcPr>
          <w:p w14:paraId="44A6BA1B" w14:textId="7E8B3B9B" w:rsidR="00F975F9" w:rsidRPr="009D0202" w:rsidRDefault="003A4F26" w:rsidP="009D0202">
            <w:pPr>
              <w:shd w:val="clear" w:color="auto" w:fill="FFFFFF" w:themeFill="background1"/>
              <w:spacing w:before="40"/>
              <w:rPr>
                <w:rFonts w:ascii="Arial" w:hAnsi="Arial" w:cs="Arial"/>
                <w:sz w:val="21"/>
                <w:szCs w:val="21"/>
              </w:rPr>
            </w:pPr>
            <w:r>
              <w:rPr>
                <w:rFonts w:ascii="Arial" w:hAnsi="Arial"/>
                <w:sz w:val="21"/>
              </w:rPr>
              <w:t>Farmazia-bulegoetako sekzioak:</w:t>
            </w:r>
          </w:p>
        </w:tc>
        <w:tc>
          <w:tcPr>
            <w:tcW w:w="1260" w:type="dxa"/>
            <w:tcBorders>
              <w:top w:val="single" w:sz="4" w:space="0" w:color="C0C0C0"/>
              <w:left w:val="single" w:sz="4" w:space="0" w:color="C0C0C0"/>
              <w:bottom w:val="single" w:sz="4" w:space="0" w:color="C0C0C0"/>
              <w:right w:val="single" w:sz="4" w:space="0" w:color="C0C0C0"/>
            </w:tcBorders>
          </w:tcPr>
          <w:p w14:paraId="4B3E7ACB" w14:textId="77777777" w:rsidR="00F975F9" w:rsidRPr="009D0202" w:rsidRDefault="00F975F9" w:rsidP="009D0202">
            <w:pPr>
              <w:shd w:val="clear" w:color="auto" w:fill="FFFFFF" w:themeFill="background1"/>
              <w:tabs>
                <w:tab w:val="decimal" w:pos="2052"/>
              </w:tabs>
              <w:rPr>
                <w:rFonts w:ascii="Arial" w:hAnsi="Arial" w:cs="Arial"/>
                <w:sz w:val="21"/>
                <w:szCs w:val="21"/>
              </w:rPr>
            </w:pPr>
          </w:p>
        </w:tc>
      </w:tr>
      <w:tr w:rsidR="00F975F9" w:rsidRPr="009D0202" w14:paraId="68C91DF1" w14:textId="77777777" w:rsidTr="009149E7">
        <w:tc>
          <w:tcPr>
            <w:tcW w:w="468" w:type="dxa"/>
            <w:tcBorders>
              <w:top w:val="single" w:sz="4" w:space="0" w:color="C0C0C0"/>
              <w:left w:val="single" w:sz="4" w:space="0" w:color="C0C0C0"/>
              <w:bottom w:val="single" w:sz="4" w:space="0" w:color="C0C0C0"/>
              <w:right w:val="single" w:sz="4" w:space="0" w:color="C0C0C0"/>
            </w:tcBorders>
            <w:shd w:val="clear" w:color="auto" w:fill="auto"/>
          </w:tcPr>
          <w:p w14:paraId="229D6B9F" w14:textId="77777777" w:rsidR="00F975F9" w:rsidRPr="009D0202" w:rsidRDefault="00F975F9" w:rsidP="009D0202">
            <w:pPr>
              <w:shd w:val="clear" w:color="auto" w:fill="FFFFFF" w:themeFill="background1"/>
              <w:rPr>
                <w:rFonts w:ascii="Arial" w:hAnsi="Arial" w:cs="Arial"/>
                <w:sz w:val="21"/>
                <w:szCs w:val="21"/>
              </w:rPr>
            </w:pPr>
          </w:p>
        </w:tc>
        <w:tc>
          <w:tcPr>
            <w:tcW w:w="540" w:type="dxa"/>
            <w:tcBorders>
              <w:top w:val="single" w:sz="4" w:space="0" w:color="C0C0C0"/>
              <w:left w:val="single" w:sz="4" w:space="0" w:color="C0C0C0"/>
              <w:bottom w:val="single" w:sz="4" w:space="0" w:color="C0C0C0"/>
              <w:right w:val="single" w:sz="4" w:space="0" w:color="C0C0C0"/>
            </w:tcBorders>
            <w:shd w:val="clear" w:color="auto" w:fill="auto"/>
          </w:tcPr>
          <w:p w14:paraId="0C366A5D" w14:textId="77777777" w:rsidR="00F975F9" w:rsidRPr="009D0202" w:rsidRDefault="00F975F9" w:rsidP="009D0202">
            <w:pPr>
              <w:shd w:val="clear" w:color="auto" w:fill="FFFFFF" w:themeFill="background1"/>
              <w:rPr>
                <w:rFonts w:ascii="Arial" w:hAnsi="Arial" w:cs="Arial"/>
                <w:sz w:val="21"/>
                <w:szCs w:val="21"/>
              </w:rPr>
            </w:pPr>
            <w:r>
              <w:rPr>
                <w:rFonts w:ascii="Arial" w:hAnsi="Arial"/>
                <w:sz w:val="21"/>
              </w:rPr>
              <w:t>6.1</w:t>
            </w:r>
          </w:p>
        </w:tc>
        <w:tc>
          <w:tcPr>
            <w:tcW w:w="6840" w:type="dxa"/>
            <w:gridSpan w:val="3"/>
            <w:tcBorders>
              <w:top w:val="single" w:sz="4" w:space="0" w:color="C0C0C0"/>
              <w:left w:val="single" w:sz="4" w:space="0" w:color="C0C0C0"/>
              <w:bottom w:val="single" w:sz="4" w:space="0" w:color="C0C0C0"/>
              <w:right w:val="single" w:sz="4" w:space="0" w:color="C0C0C0"/>
            </w:tcBorders>
            <w:shd w:val="clear" w:color="auto" w:fill="auto"/>
          </w:tcPr>
          <w:p w14:paraId="1E9B1CB9" w14:textId="22060F56" w:rsidR="00F975F9" w:rsidRPr="009D0202" w:rsidRDefault="003A4F26" w:rsidP="009D0202">
            <w:pPr>
              <w:shd w:val="clear" w:color="auto" w:fill="FFFFFF" w:themeFill="background1"/>
              <w:rPr>
                <w:rFonts w:ascii="Arial" w:hAnsi="Arial" w:cs="Arial"/>
                <w:sz w:val="21"/>
                <w:szCs w:val="21"/>
              </w:rPr>
            </w:pPr>
            <w:r>
              <w:rPr>
                <w:rFonts w:ascii="Arial" w:hAnsi="Arial"/>
                <w:sz w:val="21"/>
              </w:rPr>
              <w:t>Sortzeko eskabidea</w:t>
            </w:r>
          </w:p>
        </w:tc>
        <w:tc>
          <w:tcPr>
            <w:tcW w:w="1260" w:type="dxa"/>
            <w:tcBorders>
              <w:top w:val="single" w:sz="4" w:space="0" w:color="C0C0C0"/>
              <w:left w:val="single" w:sz="4" w:space="0" w:color="C0C0C0"/>
              <w:bottom w:val="single" w:sz="4" w:space="0" w:color="C0C0C0"/>
              <w:right w:val="single" w:sz="4" w:space="0" w:color="C0C0C0"/>
            </w:tcBorders>
            <w:vAlign w:val="center"/>
          </w:tcPr>
          <w:p w14:paraId="3FA99BC1" w14:textId="77777777" w:rsidR="00F975F9" w:rsidRPr="009D0202" w:rsidRDefault="00F975F9" w:rsidP="009D0202">
            <w:pPr>
              <w:shd w:val="clear" w:color="auto" w:fill="FFFFFF" w:themeFill="background1"/>
              <w:tabs>
                <w:tab w:val="decimal" w:pos="2052"/>
              </w:tabs>
              <w:rPr>
                <w:rFonts w:ascii="Arial" w:hAnsi="Arial" w:cs="Arial"/>
                <w:sz w:val="21"/>
                <w:szCs w:val="21"/>
              </w:rPr>
            </w:pPr>
            <w:r>
              <w:rPr>
                <w:rFonts w:ascii="Arial" w:hAnsi="Arial"/>
                <w:sz w:val="21"/>
              </w:rPr>
              <w:t>384,92</w:t>
            </w:r>
          </w:p>
        </w:tc>
      </w:tr>
      <w:tr w:rsidR="00F975F9" w:rsidRPr="009D0202" w14:paraId="27D18A2F" w14:textId="77777777" w:rsidTr="009149E7">
        <w:tc>
          <w:tcPr>
            <w:tcW w:w="468" w:type="dxa"/>
            <w:tcBorders>
              <w:top w:val="single" w:sz="4" w:space="0" w:color="C0C0C0"/>
              <w:left w:val="single" w:sz="4" w:space="0" w:color="C0C0C0"/>
              <w:bottom w:val="single" w:sz="4" w:space="0" w:color="C0C0C0"/>
              <w:right w:val="single" w:sz="4" w:space="0" w:color="C0C0C0"/>
            </w:tcBorders>
            <w:shd w:val="clear" w:color="auto" w:fill="auto"/>
          </w:tcPr>
          <w:p w14:paraId="068E96CC" w14:textId="77777777" w:rsidR="00F975F9" w:rsidRPr="009D0202" w:rsidRDefault="00F975F9" w:rsidP="009D0202">
            <w:pPr>
              <w:shd w:val="clear" w:color="auto" w:fill="FFFFFF" w:themeFill="background1"/>
              <w:spacing w:before="40"/>
              <w:rPr>
                <w:rFonts w:ascii="Arial" w:hAnsi="Arial" w:cs="Arial"/>
                <w:sz w:val="21"/>
                <w:szCs w:val="21"/>
              </w:rPr>
            </w:pPr>
            <w:r>
              <w:rPr>
                <w:rFonts w:ascii="Arial" w:hAnsi="Arial"/>
                <w:sz w:val="21"/>
              </w:rPr>
              <w:t>7.</w:t>
            </w:r>
          </w:p>
        </w:tc>
        <w:tc>
          <w:tcPr>
            <w:tcW w:w="7380" w:type="dxa"/>
            <w:gridSpan w:val="4"/>
            <w:tcBorders>
              <w:top w:val="single" w:sz="4" w:space="0" w:color="C0C0C0"/>
              <w:left w:val="single" w:sz="4" w:space="0" w:color="C0C0C0"/>
              <w:bottom w:val="single" w:sz="4" w:space="0" w:color="C0C0C0"/>
              <w:right w:val="single" w:sz="4" w:space="0" w:color="C0C0C0"/>
            </w:tcBorders>
            <w:shd w:val="clear" w:color="auto" w:fill="auto"/>
          </w:tcPr>
          <w:p w14:paraId="273BC755" w14:textId="6ECA4230" w:rsidR="00F975F9" w:rsidRPr="009D0202" w:rsidRDefault="00F975F9" w:rsidP="009D0202">
            <w:pPr>
              <w:shd w:val="clear" w:color="auto" w:fill="FFFFFF" w:themeFill="background1"/>
              <w:spacing w:before="40"/>
              <w:rPr>
                <w:rFonts w:ascii="Arial" w:hAnsi="Arial" w:cs="Arial"/>
                <w:sz w:val="21"/>
                <w:szCs w:val="21"/>
              </w:rPr>
            </w:pPr>
            <w:r>
              <w:rPr>
                <w:rFonts w:ascii="Arial" w:hAnsi="Arial"/>
                <w:sz w:val="21"/>
              </w:rPr>
              <w:t>Pentsu sen</w:t>
            </w:r>
            <w:r w:rsidR="003A4F26">
              <w:rPr>
                <w:rFonts w:ascii="Arial" w:hAnsi="Arial"/>
                <w:sz w:val="21"/>
              </w:rPr>
              <w:t>dagarria fabrikatzeko unitateak:</w:t>
            </w:r>
          </w:p>
        </w:tc>
        <w:tc>
          <w:tcPr>
            <w:tcW w:w="1260" w:type="dxa"/>
            <w:tcBorders>
              <w:top w:val="single" w:sz="4" w:space="0" w:color="C0C0C0"/>
              <w:left w:val="single" w:sz="4" w:space="0" w:color="C0C0C0"/>
              <w:bottom w:val="single" w:sz="4" w:space="0" w:color="C0C0C0"/>
              <w:right w:val="single" w:sz="4" w:space="0" w:color="C0C0C0"/>
            </w:tcBorders>
          </w:tcPr>
          <w:p w14:paraId="3B5ADCB3" w14:textId="77777777" w:rsidR="00F975F9" w:rsidRPr="009D0202" w:rsidRDefault="00F975F9" w:rsidP="009D0202">
            <w:pPr>
              <w:shd w:val="clear" w:color="auto" w:fill="FFFFFF" w:themeFill="background1"/>
              <w:tabs>
                <w:tab w:val="decimal" w:pos="2052"/>
              </w:tabs>
              <w:rPr>
                <w:rFonts w:ascii="Arial" w:hAnsi="Arial" w:cs="Arial"/>
                <w:sz w:val="21"/>
                <w:szCs w:val="21"/>
              </w:rPr>
            </w:pPr>
          </w:p>
        </w:tc>
      </w:tr>
      <w:tr w:rsidR="00F975F9" w:rsidRPr="009D0202" w14:paraId="7D4248DD" w14:textId="77777777" w:rsidTr="009149E7">
        <w:tc>
          <w:tcPr>
            <w:tcW w:w="468" w:type="dxa"/>
            <w:tcBorders>
              <w:top w:val="single" w:sz="4" w:space="0" w:color="C0C0C0"/>
              <w:left w:val="single" w:sz="4" w:space="0" w:color="C0C0C0"/>
              <w:bottom w:val="single" w:sz="4" w:space="0" w:color="C0C0C0"/>
              <w:right w:val="single" w:sz="4" w:space="0" w:color="C0C0C0"/>
            </w:tcBorders>
            <w:shd w:val="clear" w:color="auto" w:fill="auto"/>
          </w:tcPr>
          <w:p w14:paraId="2CAEE7AB" w14:textId="77777777" w:rsidR="00F975F9" w:rsidRPr="009D0202" w:rsidRDefault="00F975F9" w:rsidP="009D0202">
            <w:pPr>
              <w:shd w:val="clear" w:color="auto" w:fill="FFFFFF" w:themeFill="background1"/>
              <w:rPr>
                <w:rFonts w:ascii="Arial" w:hAnsi="Arial" w:cs="Arial"/>
                <w:sz w:val="21"/>
                <w:szCs w:val="21"/>
              </w:rPr>
            </w:pPr>
          </w:p>
        </w:tc>
        <w:tc>
          <w:tcPr>
            <w:tcW w:w="540" w:type="dxa"/>
            <w:tcBorders>
              <w:top w:val="single" w:sz="4" w:space="0" w:color="C0C0C0"/>
              <w:left w:val="single" w:sz="4" w:space="0" w:color="C0C0C0"/>
              <w:bottom w:val="single" w:sz="4" w:space="0" w:color="C0C0C0"/>
              <w:right w:val="single" w:sz="4" w:space="0" w:color="C0C0C0"/>
            </w:tcBorders>
            <w:shd w:val="clear" w:color="auto" w:fill="auto"/>
          </w:tcPr>
          <w:p w14:paraId="4CFA669C" w14:textId="77777777" w:rsidR="00F975F9" w:rsidRPr="009D0202" w:rsidRDefault="00F975F9" w:rsidP="009D0202">
            <w:pPr>
              <w:shd w:val="clear" w:color="auto" w:fill="FFFFFF" w:themeFill="background1"/>
              <w:rPr>
                <w:rFonts w:ascii="Arial" w:hAnsi="Arial" w:cs="Arial"/>
                <w:sz w:val="21"/>
                <w:szCs w:val="21"/>
              </w:rPr>
            </w:pPr>
            <w:r>
              <w:rPr>
                <w:rFonts w:ascii="Arial" w:hAnsi="Arial"/>
                <w:sz w:val="21"/>
              </w:rPr>
              <w:t>7.1</w:t>
            </w:r>
          </w:p>
        </w:tc>
        <w:tc>
          <w:tcPr>
            <w:tcW w:w="6840" w:type="dxa"/>
            <w:gridSpan w:val="3"/>
            <w:tcBorders>
              <w:top w:val="single" w:sz="4" w:space="0" w:color="C0C0C0"/>
              <w:left w:val="single" w:sz="4" w:space="0" w:color="C0C0C0"/>
              <w:bottom w:val="single" w:sz="4" w:space="0" w:color="C0C0C0"/>
              <w:right w:val="single" w:sz="4" w:space="0" w:color="C0C0C0"/>
            </w:tcBorders>
            <w:shd w:val="clear" w:color="auto" w:fill="auto"/>
          </w:tcPr>
          <w:p w14:paraId="3D3F4032" w14:textId="5CB3E166" w:rsidR="00F975F9" w:rsidRPr="009D0202" w:rsidRDefault="00F975F9" w:rsidP="009D0202">
            <w:pPr>
              <w:shd w:val="clear" w:color="auto" w:fill="FFFFFF" w:themeFill="background1"/>
              <w:rPr>
                <w:rFonts w:ascii="Arial" w:hAnsi="Arial" w:cs="Arial"/>
                <w:sz w:val="21"/>
                <w:szCs w:val="21"/>
              </w:rPr>
            </w:pPr>
            <w:r>
              <w:rPr>
                <w:rFonts w:ascii="Arial" w:hAnsi="Arial"/>
                <w:sz w:val="21"/>
              </w:rPr>
              <w:t>Sort</w:t>
            </w:r>
            <w:r w:rsidR="003A4F26">
              <w:rPr>
                <w:rFonts w:ascii="Arial" w:hAnsi="Arial"/>
                <w:sz w:val="21"/>
              </w:rPr>
              <w:t>zeko edo ixteko eskabidea</w:t>
            </w:r>
          </w:p>
        </w:tc>
        <w:tc>
          <w:tcPr>
            <w:tcW w:w="1260" w:type="dxa"/>
            <w:tcBorders>
              <w:top w:val="single" w:sz="4" w:space="0" w:color="C0C0C0"/>
              <w:left w:val="single" w:sz="4" w:space="0" w:color="C0C0C0"/>
              <w:bottom w:val="single" w:sz="4" w:space="0" w:color="C0C0C0"/>
              <w:right w:val="single" w:sz="4" w:space="0" w:color="C0C0C0"/>
            </w:tcBorders>
            <w:vAlign w:val="center"/>
          </w:tcPr>
          <w:p w14:paraId="3E8E899E" w14:textId="77777777" w:rsidR="00F975F9" w:rsidRPr="009D0202" w:rsidRDefault="00F975F9" w:rsidP="009D0202">
            <w:pPr>
              <w:shd w:val="clear" w:color="auto" w:fill="FFFFFF" w:themeFill="background1"/>
              <w:tabs>
                <w:tab w:val="decimal" w:pos="2052"/>
              </w:tabs>
              <w:rPr>
                <w:rFonts w:ascii="Arial" w:hAnsi="Arial" w:cs="Arial"/>
                <w:sz w:val="21"/>
                <w:szCs w:val="21"/>
              </w:rPr>
            </w:pPr>
            <w:r>
              <w:rPr>
                <w:rFonts w:ascii="Arial" w:hAnsi="Arial"/>
                <w:sz w:val="21"/>
              </w:rPr>
              <w:t>384,92</w:t>
            </w:r>
          </w:p>
        </w:tc>
      </w:tr>
      <w:tr w:rsidR="00F975F9" w:rsidRPr="009D0202" w14:paraId="09C84CC9" w14:textId="77777777" w:rsidTr="009149E7">
        <w:tc>
          <w:tcPr>
            <w:tcW w:w="468" w:type="dxa"/>
            <w:tcBorders>
              <w:top w:val="single" w:sz="4" w:space="0" w:color="C0C0C0"/>
              <w:left w:val="single" w:sz="4" w:space="0" w:color="C0C0C0"/>
              <w:bottom w:val="single" w:sz="4" w:space="0" w:color="C0C0C0"/>
              <w:right w:val="single" w:sz="4" w:space="0" w:color="C0C0C0"/>
            </w:tcBorders>
            <w:shd w:val="clear" w:color="auto" w:fill="auto"/>
          </w:tcPr>
          <w:p w14:paraId="72F237A6" w14:textId="77777777" w:rsidR="00F975F9" w:rsidRPr="009D0202" w:rsidRDefault="00F975F9" w:rsidP="009D0202">
            <w:pPr>
              <w:shd w:val="clear" w:color="auto" w:fill="FFFFFF" w:themeFill="background1"/>
              <w:rPr>
                <w:rFonts w:ascii="Arial" w:hAnsi="Arial" w:cs="Arial"/>
                <w:sz w:val="21"/>
                <w:szCs w:val="21"/>
              </w:rPr>
            </w:pPr>
          </w:p>
        </w:tc>
        <w:tc>
          <w:tcPr>
            <w:tcW w:w="540" w:type="dxa"/>
            <w:tcBorders>
              <w:top w:val="single" w:sz="4" w:space="0" w:color="C0C0C0"/>
              <w:left w:val="single" w:sz="4" w:space="0" w:color="C0C0C0"/>
              <w:bottom w:val="single" w:sz="4" w:space="0" w:color="C0C0C0"/>
              <w:right w:val="single" w:sz="4" w:space="0" w:color="C0C0C0"/>
            </w:tcBorders>
            <w:shd w:val="clear" w:color="auto" w:fill="auto"/>
          </w:tcPr>
          <w:p w14:paraId="514DD4C3" w14:textId="77777777" w:rsidR="00F975F9" w:rsidRPr="009D0202" w:rsidRDefault="00F975F9" w:rsidP="009D0202">
            <w:pPr>
              <w:shd w:val="clear" w:color="auto" w:fill="FFFFFF" w:themeFill="background1"/>
              <w:rPr>
                <w:rFonts w:ascii="Arial" w:hAnsi="Arial" w:cs="Arial"/>
                <w:sz w:val="21"/>
                <w:szCs w:val="21"/>
              </w:rPr>
            </w:pPr>
            <w:r>
              <w:rPr>
                <w:rFonts w:ascii="Arial" w:hAnsi="Arial"/>
                <w:sz w:val="21"/>
              </w:rPr>
              <w:t>7.2</w:t>
            </w:r>
          </w:p>
        </w:tc>
        <w:tc>
          <w:tcPr>
            <w:tcW w:w="6840" w:type="dxa"/>
            <w:gridSpan w:val="3"/>
            <w:tcBorders>
              <w:top w:val="single" w:sz="4" w:space="0" w:color="C0C0C0"/>
              <w:left w:val="single" w:sz="4" w:space="0" w:color="C0C0C0"/>
              <w:bottom w:val="single" w:sz="4" w:space="0" w:color="C0C0C0"/>
              <w:right w:val="single" w:sz="4" w:space="0" w:color="C0C0C0"/>
            </w:tcBorders>
            <w:shd w:val="clear" w:color="auto" w:fill="auto"/>
          </w:tcPr>
          <w:p w14:paraId="31E8279D" w14:textId="371795E3" w:rsidR="00F975F9" w:rsidRPr="009D0202" w:rsidRDefault="00F975F9" w:rsidP="009D0202">
            <w:pPr>
              <w:shd w:val="clear" w:color="auto" w:fill="FFFFFF" w:themeFill="background1"/>
              <w:rPr>
                <w:rFonts w:ascii="Arial" w:hAnsi="Arial" w:cs="Arial"/>
                <w:sz w:val="21"/>
                <w:szCs w:val="21"/>
              </w:rPr>
            </w:pPr>
            <w:r>
              <w:rPr>
                <w:rFonts w:ascii="Arial" w:hAnsi="Arial"/>
                <w:sz w:val="21"/>
              </w:rPr>
              <w:t>Lekualdatz</w:t>
            </w:r>
            <w:r w:rsidR="003A4F26">
              <w:rPr>
                <w:rFonts w:ascii="Arial" w:hAnsi="Arial"/>
                <w:sz w:val="21"/>
              </w:rPr>
              <w:t>eko edo obrak egiteko eskabidea</w:t>
            </w:r>
          </w:p>
        </w:tc>
        <w:tc>
          <w:tcPr>
            <w:tcW w:w="1260" w:type="dxa"/>
            <w:tcBorders>
              <w:top w:val="single" w:sz="4" w:space="0" w:color="C0C0C0"/>
              <w:left w:val="single" w:sz="4" w:space="0" w:color="C0C0C0"/>
              <w:bottom w:val="single" w:sz="4" w:space="0" w:color="C0C0C0"/>
              <w:right w:val="single" w:sz="4" w:space="0" w:color="C0C0C0"/>
            </w:tcBorders>
            <w:vAlign w:val="center"/>
          </w:tcPr>
          <w:p w14:paraId="324485A8" w14:textId="77777777" w:rsidR="00F975F9" w:rsidRPr="009D0202" w:rsidRDefault="00F975F9" w:rsidP="009D0202">
            <w:pPr>
              <w:shd w:val="clear" w:color="auto" w:fill="FFFFFF" w:themeFill="background1"/>
              <w:tabs>
                <w:tab w:val="decimal" w:pos="2052"/>
              </w:tabs>
              <w:rPr>
                <w:rFonts w:ascii="Arial" w:hAnsi="Arial" w:cs="Arial"/>
                <w:sz w:val="21"/>
                <w:szCs w:val="21"/>
              </w:rPr>
            </w:pPr>
            <w:r>
              <w:rPr>
                <w:rFonts w:ascii="Arial" w:hAnsi="Arial"/>
                <w:sz w:val="21"/>
              </w:rPr>
              <w:t>269,42</w:t>
            </w:r>
          </w:p>
        </w:tc>
      </w:tr>
      <w:tr w:rsidR="00F975F9" w:rsidRPr="009D0202" w14:paraId="36A24225" w14:textId="77777777" w:rsidTr="009149E7">
        <w:tc>
          <w:tcPr>
            <w:tcW w:w="468" w:type="dxa"/>
            <w:tcBorders>
              <w:top w:val="single" w:sz="4" w:space="0" w:color="C0C0C0"/>
              <w:left w:val="single" w:sz="4" w:space="0" w:color="C0C0C0"/>
              <w:bottom w:val="single" w:sz="4" w:space="0" w:color="C0C0C0"/>
              <w:right w:val="single" w:sz="4" w:space="0" w:color="C0C0C0"/>
            </w:tcBorders>
            <w:shd w:val="clear" w:color="auto" w:fill="auto"/>
          </w:tcPr>
          <w:p w14:paraId="64366AD2" w14:textId="47F8DCA7" w:rsidR="00F975F9" w:rsidRPr="009D0202" w:rsidRDefault="00F975F9" w:rsidP="009D0202">
            <w:pPr>
              <w:shd w:val="clear" w:color="auto" w:fill="FFFFFF" w:themeFill="background1"/>
              <w:spacing w:before="40"/>
              <w:rPr>
                <w:rFonts w:ascii="Arial" w:hAnsi="Arial" w:cs="Arial"/>
                <w:sz w:val="21"/>
                <w:szCs w:val="21"/>
              </w:rPr>
            </w:pPr>
            <w:r>
              <w:rPr>
                <w:rFonts w:ascii="Arial" w:hAnsi="Arial"/>
                <w:sz w:val="21"/>
              </w:rPr>
              <w:t>8.</w:t>
            </w:r>
            <w:r>
              <w:rPr>
                <w:b/>
                <w:vertAlign w:val="superscript"/>
              </w:rPr>
              <w:t xml:space="preserve"> </w:t>
            </w:r>
          </w:p>
        </w:tc>
        <w:tc>
          <w:tcPr>
            <w:tcW w:w="7380" w:type="dxa"/>
            <w:gridSpan w:val="4"/>
            <w:tcBorders>
              <w:top w:val="single" w:sz="4" w:space="0" w:color="C0C0C0"/>
              <w:left w:val="single" w:sz="4" w:space="0" w:color="C0C0C0"/>
              <w:bottom w:val="single" w:sz="4" w:space="0" w:color="C0C0C0"/>
              <w:right w:val="single" w:sz="4" w:space="0" w:color="C0C0C0"/>
            </w:tcBorders>
            <w:shd w:val="clear" w:color="auto" w:fill="auto"/>
          </w:tcPr>
          <w:p w14:paraId="16ACF626" w14:textId="48956864" w:rsidR="00F975F9" w:rsidRPr="009D0202" w:rsidRDefault="00F975F9" w:rsidP="009D0202">
            <w:pPr>
              <w:shd w:val="clear" w:color="auto" w:fill="FFFFFF" w:themeFill="background1"/>
              <w:spacing w:before="40"/>
              <w:rPr>
                <w:rFonts w:ascii="Arial" w:hAnsi="Arial" w:cs="Arial"/>
                <w:sz w:val="21"/>
                <w:szCs w:val="21"/>
              </w:rPr>
            </w:pPr>
            <w:r>
              <w:rPr>
                <w:rFonts w:ascii="Arial" w:hAnsi="Arial"/>
                <w:sz w:val="21"/>
              </w:rPr>
              <w:t>Albaitaritzan erabiltzeko autotx</w:t>
            </w:r>
            <w:r w:rsidR="003A4F26">
              <w:rPr>
                <w:rFonts w:ascii="Arial" w:hAnsi="Arial"/>
                <w:sz w:val="21"/>
              </w:rPr>
              <w:t>ertoak egiten dituzten zentroak:</w:t>
            </w:r>
          </w:p>
        </w:tc>
        <w:tc>
          <w:tcPr>
            <w:tcW w:w="1260" w:type="dxa"/>
            <w:tcBorders>
              <w:top w:val="single" w:sz="4" w:space="0" w:color="C0C0C0"/>
              <w:left w:val="single" w:sz="4" w:space="0" w:color="C0C0C0"/>
              <w:bottom w:val="single" w:sz="4" w:space="0" w:color="C0C0C0"/>
              <w:right w:val="single" w:sz="4" w:space="0" w:color="C0C0C0"/>
            </w:tcBorders>
          </w:tcPr>
          <w:p w14:paraId="046BCCF3" w14:textId="77777777" w:rsidR="00F975F9" w:rsidRPr="009D0202" w:rsidRDefault="00F975F9" w:rsidP="009D0202">
            <w:pPr>
              <w:shd w:val="clear" w:color="auto" w:fill="FFFFFF" w:themeFill="background1"/>
              <w:tabs>
                <w:tab w:val="decimal" w:pos="2052"/>
              </w:tabs>
              <w:rPr>
                <w:rFonts w:ascii="Arial" w:hAnsi="Arial" w:cs="Arial"/>
                <w:sz w:val="21"/>
                <w:szCs w:val="21"/>
              </w:rPr>
            </w:pPr>
          </w:p>
        </w:tc>
      </w:tr>
      <w:tr w:rsidR="00F975F9" w:rsidRPr="009D0202" w14:paraId="02E06E35" w14:textId="77777777" w:rsidTr="009149E7">
        <w:tc>
          <w:tcPr>
            <w:tcW w:w="468" w:type="dxa"/>
            <w:tcBorders>
              <w:top w:val="single" w:sz="4" w:space="0" w:color="C0C0C0"/>
              <w:left w:val="single" w:sz="4" w:space="0" w:color="C0C0C0"/>
              <w:bottom w:val="single" w:sz="4" w:space="0" w:color="C0C0C0"/>
              <w:right w:val="single" w:sz="4" w:space="0" w:color="C0C0C0"/>
            </w:tcBorders>
            <w:shd w:val="clear" w:color="auto" w:fill="auto"/>
          </w:tcPr>
          <w:p w14:paraId="09D0644E" w14:textId="77777777" w:rsidR="00F975F9" w:rsidRPr="009D0202" w:rsidRDefault="00F975F9" w:rsidP="009D0202">
            <w:pPr>
              <w:shd w:val="clear" w:color="auto" w:fill="FFFFFF" w:themeFill="background1"/>
              <w:rPr>
                <w:rFonts w:ascii="Arial" w:hAnsi="Arial" w:cs="Arial"/>
                <w:sz w:val="21"/>
                <w:szCs w:val="21"/>
              </w:rPr>
            </w:pPr>
          </w:p>
        </w:tc>
        <w:tc>
          <w:tcPr>
            <w:tcW w:w="540" w:type="dxa"/>
            <w:tcBorders>
              <w:top w:val="single" w:sz="4" w:space="0" w:color="C0C0C0"/>
              <w:left w:val="single" w:sz="4" w:space="0" w:color="C0C0C0"/>
              <w:bottom w:val="single" w:sz="4" w:space="0" w:color="C0C0C0"/>
              <w:right w:val="single" w:sz="4" w:space="0" w:color="C0C0C0"/>
            </w:tcBorders>
            <w:shd w:val="clear" w:color="auto" w:fill="auto"/>
          </w:tcPr>
          <w:p w14:paraId="1AA4B62A" w14:textId="77777777" w:rsidR="00F975F9" w:rsidRPr="009D0202" w:rsidRDefault="00F975F9" w:rsidP="009D0202">
            <w:pPr>
              <w:shd w:val="clear" w:color="auto" w:fill="FFFFFF" w:themeFill="background1"/>
              <w:rPr>
                <w:rFonts w:ascii="Arial" w:hAnsi="Arial" w:cs="Arial"/>
                <w:sz w:val="21"/>
                <w:szCs w:val="21"/>
              </w:rPr>
            </w:pPr>
            <w:r>
              <w:rPr>
                <w:rFonts w:ascii="Arial" w:hAnsi="Arial"/>
                <w:sz w:val="21"/>
              </w:rPr>
              <w:t>8.1</w:t>
            </w:r>
          </w:p>
        </w:tc>
        <w:tc>
          <w:tcPr>
            <w:tcW w:w="6840" w:type="dxa"/>
            <w:gridSpan w:val="3"/>
            <w:tcBorders>
              <w:top w:val="single" w:sz="4" w:space="0" w:color="C0C0C0"/>
              <w:left w:val="single" w:sz="4" w:space="0" w:color="C0C0C0"/>
              <w:bottom w:val="single" w:sz="4" w:space="0" w:color="C0C0C0"/>
              <w:right w:val="single" w:sz="4" w:space="0" w:color="C0C0C0"/>
            </w:tcBorders>
            <w:shd w:val="clear" w:color="auto" w:fill="auto"/>
          </w:tcPr>
          <w:p w14:paraId="3BED3B15" w14:textId="0A0EFB0D" w:rsidR="00F975F9" w:rsidRPr="009D0202" w:rsidRDefault="003A4F26" w:rsidP="009D0202">
            <w:pPr>
              <w:shd w:val="clear" w:color="auto" w:fill="FFFFFF" w:themeFill="background1"/>
              <w:rPr>
                <w:rFonts w:ascii="Arial" w:hAnsi="Arial" w:cs="Arial"/>
                <w:sz w:val="21"/>
                <w:szCs w:val="21"/>
              </w:rPr>
            </w:pPr>
            <w:r>
              <w:rPr>
                <w:rFonts w:ascii="Arial" w:hAnsi="Arial"/>
                <w:sz w:val="21"/>
              </w:rPr>
              <w:t>Sortzeko edo ixteko eskabidea</w:t>
            </w:r>
          </w:p>
        </w:tc>
        <w:tc>
          <w:tcPr>
            <w:tcW w:w="1260" w:type="dxa"/>
            <w:tcBorders>
              <w:top w:val="single" w:sz="4" w:space="0" w:color="C0C0C0"/>
              <w:left w:val="single" w:sz="4" w:space="0" w:color="C0C0C0"/>
              <w:bottom w:val="single" w:sz="4" w:space="0" w:color="C0C0C0"/>
              <w:right w:val="single" w:sz="4" w:space="0" w:color="C0C0C0"/>
            </w:tcBorders>
            <w:vAlign w:val="center"/>
          </w:tcPr>
          <w:p w14:paraId="17005598" w14:textId="77777777" w:rsidR="00F975F9" w:rsidRPr="009D0202" w:rsidRDefault="00F975F9" w:rsidP="009D0202">
            <w:pPr>
              <w:shd w:val="clear" w:color="auto" w:fill="FFFFFF" w:themeFill="background1"/>
              <w:tabs>
                <w:tab w:val="decimal" w:pos="2052"/>
              </w:tabs>
              <w:rPr>
                <w:rFonts w:ascii="Arial" w:hAnsi="Arial" w:cs="Arial"/>
                <w:sz w:val="21"/>
                <w:szCs w:val="21"/>
              </w:rPr>
            </w:pPr>
            <w:r>
              <w:rPr>
                <w:rFonts w:ascii="Arial" w:hAnsi="Arial"/>
                <w:sz w:val="21"/>
              </w:rPr>
              <w:t>384,92</w:t>
            </w:r>
          </w:p>
        </w:tc>
      </w:tr>
      <w:tr w:rsidR="00F975F9" w:rsidRPr="009D0202" w14:paraId="56C58502" w14:textId="77777777" w:rsidTr="009149E7">
        <w:tc>
          <w:tcPr>
            <w:tcW w:w="468" w:type="dxa"/>
            <w:tcBorders>
              <w:top w:val="single" w:sz="4" w:space="0" w:color="C0C0C0"/>
              <w:left w:val="single" w:sz="4" w:space="0" w:color="C0C0C0"/>
              <w:bottom w:val="single" w:sz="4" w:space="0" w:color="C0C0C0"/>
              <w:right w:val="single" w:sz="4" w:space="0" w:color="C0C0C0"/>
            </w:tcBorders>
            <w:shd w:val="clear" w:color="auto" w:fill="auto"/>
          </w:tcPr>
          <w:p w14:paraId="76F08D64" w14:textId="77777777" w:rsidR="00F975F9" w:rsidRPr="009D0202" w:rsidRDefault="00F975F9" w:rsidP="009D0202">
            <w:pPr>
              <w:shd w:val="clear" w:color="auto" w:fill="FFFFFF" w:themeFill="background1"/>
              <w:rPr>
                <w:rFonts w:ascii="Arial" w:hAnsi="Arial" w:cs="Arial"/>
                <w:sz w:val="21"/>
                <w:szCs w:val="21"/>
              </w:rPr>
            </w:pPr>
          </w:p>
        </w:tc>
        <w:tc>
          <w:tcPr>
            <w:tcW w:w="540" w:type="dxa"/>
            <w:tcBorders>
              <w:top w:val="single" w:sz="4" w:space="0" w:color="C0C0C0"/>
              <w:left w:val="single" w:sz="4" w:space="0" w:color="C0C0C0"/>
              <w:bottom w:val="single" w:sz="4" w:space="0" w:color="C0C0C0"/>
              <w:right w:val="single" w:sz="4" w:space="0" w:color="C0C0C0"/>
            </w:tcBorders>
            <w:shd w:val="clear" w:color="auto" w:fill="auto"/>
          </w:tcPr>
          <w:p w14:paraId="056D20A2" w14:textId="77777777" w:rsidR="00F975F9" w:rsidRPr="009D0202" w:rsidRDefault="00F975F9" w:rsidP="009D0202">
            <w:pPr>
              <w:shd w:val="clear" w:color="auto" w:fill="FFFFFF" w:themeFill="background1"/>
              <w:rPr>
                <w:rFonts w:ascii="Arial" w:hAnsi="Arial" w:cs="Arial"/>
                <w:sz w:val="21"/>
                <w:szCs w:val="21"/>
              </w:rPr>
            </w:pPr>
            <w:r>
              <w:rPr>
                <w:rFonts w:ascii="Arial" w:hAnsi="Arial"/>
                <w:sz w:val="21"/>
              </w:rPr>
              <w:t>8.2</w:t>
            </w:r>
          </w:p>
        </w:tc>
        <w:tc>
          <w:tcPr>
            <w:tcW w:w="6840" w:type="dxa"/>
            <w:gridSpan w:val="3"/>
            <w:tcBorders>
              <w:top w:val="single" w:sz="4" w:space="0" w:color="C0C0C0"/>
              <w:left w:val="single" w:sz="4" w:space="0" w:color="C0C0C0"/>
              <w:bottom w:val="single" w:sz="4" w:space="0" w:color="C0C0C0"/>
              <w:right w:val="single" w:sz="4" w:space="0" w:color="C0C0C0"/>
            </w:tcBorders>
            <w:shd w:val="clear" w:color="auto" w:fill="auto"/>
          </w:tcPr>
          <w:p w14:paraId="46898F3D" w14:textId="7F988F30" w:rsidR="00F975F9" w:rsidRPr="009D0202" w:rsidRDefault="00F975F9" w:rsidP="009D0202">
            <w:pPr>
              <w:shd w:val="clear" w:color="auto" w:fill="FFFFFF" w:themeFill="background1"/>
              <w:rPr>
                <w:rFonts w:ascii="Arial" w:hAnsi="Arial" w:cs="Arial"/>
                <w:sz w:val="21"/>
                <w:szCs w:val="21"/>
              </w:rPr>
            </w:pPr>
            <w:r>
              <w:rPr>
                <w:rFonts w:ascii="Arial" w:hAnsi="Arial"/>
                <w:sz w:val="21"/>
              </w:rPr>
              <w:t>Lekualdatz</w:t>
            </w:r>
            <w:r w:rsidR="003A4F26">
              <w:rPr>
                <w:rFonts w:ascii="Arial" w:hAnsi="Arial"/>
                <w:sz w:val="21"/>
              </w:rPr>
              <w:t>eko edo obrak egiteko eskabidea</w:t>
            </w:r>
          </w:p>
        </w:tc>
        <w:tc>
          <w:tcPr>
            <w:tcW w:w="1260" w:type="dxa"/>
            <w:tcBorders>
              <w:top w:val="single" w:sz="4" w:space="0" w:color="C0C0C0"/>
              <w:left w:val="single" w:sz="4" w:space="0" w:color="C0C0C0"/>
              <w:bottom w:val="single" w:sz="4" w:space="0" w:color="C0C0C0"/>
              <w:right w:val="single" w:sz="4" w:space="0" w:color="C0C0C0"/>
            </w:tcBorders>
            <w:vAlign w:val="center"/>
          </w:tcPr>
          <w:p w14:paraId="2648ED54" w14:textId="77777777" w:rsidR="00F975F9" w:rsidRPr="009D0202" w:rsidRDefault="00F975F9" w:rsidP="009D0202">
            <w:pPr>
              <w:shd w:val="clear" w:color="auto" w:fill="FFFFFF" w:themeFill="background1"/>
              <w:tabs>
                <w:tab w:val="decimal" w:pos="2052"/>
              </w:tabs>
              <w:rPr>
                <w:rFonts w:ascii="Arial" w:hAnsi="Arial" w:cs="Arial"/>
                <w:sz w:val="21"/>
                <w:szCs w:val="21"/>
              </w:rPr>
            </w:pPr>
            <w:r>
              <w:rPr>
                <w:rFonts w:ascii="Arial" w:hAnsi="Arial"/>
                <w:sz w:val="21"/>
              </w:rPr>
              <w:t>269,42</w:t>
            </w:r>
          </w:p>
        </w:tc>
      </w:tr>
      <w:tr w:rsidR="00F975F9" w:rsidRPr="009D0202" w14:paraId="41103391" w14:textId="77777777" w:rsidTr="009149E7">
        <w:tc>
          <w:tcPr>
            <w:tcW w:w="468" w:type="dxa"/>
            <w:tcBorders>
              <w:top w:val="single" w:sz="4" w:space="0" w:color="C0C0C0"/>
              <w:left w:val="single" w:sz="4" w:space="0" w:color="C0C0C0"/>
              <w:bottom w:val="single" w:sz="4" w:space="0" w:color="C0C0C0"/>
              <w:right w:val="single" w:sz="4" w:space="0" w:color="C0C0C0"/>
            </w:tcBorders>
            <w:shd w:val="clear" w:color="auto" w:fill="auto"/>
          </w:tcPr>
          <w:p w14:paraId="728C813B" w14:textId="77777777" w:rsidR="00F975F9" w:rsidRPr="009D0202" w:rsidRDefault="00F975F9" w:rsidP="009D0202">
            <w:pPr>
              <w:shd w:val="clear" w:color="auto" w:fill="FFFFFF" w:themeFill="background1"/>
              <w:rPr>
                <w:rFonts w:ascii="Arial" w:hAnsi="Arial" w:cs="Arial"/>
                <w:sz w:val="21"/>
                <w:szCs w:val="21"/>
              </w:rPr>
            </w:pPr>
          </w:p>
        </w:tc>
        <w:tc>
          <w:tcPr>
            <w:tcW w:w="540" w:type="dxa"/>
            <w:tcBorders>
              <w:top w:val="single" w:sz="4" w:space="0" w:color="C0C0C0"/>
              <w:left w:val="single" w:sz="4" w:space="0" w:color="C0C0C0"/>
              <w:bottom w:val="single" w:sz="4" w:space="0" w:color="C0C0C0"/>
              <w:right w:val="single" w:sz="4" w:space="0" w:color="C0C0C0"/>
            </w:tcBorders>
            <w:shd w:val="clear" w:color="auto" w:fill="auto"/>
          </w:tcPr>
          <w:p w14:paraId="134696AB" w14:textId="77777777" w:rsidR="00F975F9" w:rsidRPr="009D0202" w:rsidRDefault="00F975F9" w:rsidP="009D0202">
            <w:pPr>
              <w:shd w:val="clear" w:color="auto" w:fill="FFFFFF" w:themeFill="background1"/>
              <w:rPr>
                <w:rFonts w:ascii="Arial" w:hAnsi="Arial" w:cs="Arial"/>
                <w:sz w:val="21"/>
                <w:szCs w:val="21"/>
              </w:rPr>
            </w:pPr>
            <w:r>
              <w:rPr>
                <w:rFonts w:ascii="Arial" w:hAnsi="Arial"/>
                <w:sz w:val="21"/>
              </w:rPr>
              <w:t>8.3</w:t>
            </w:r>
          </w:p>
        </w:tc>
        <w:tc>
          <w:tcPr>
            <w:tcW w:w="6840" w:type="dxa"/>
            <w:gridSpan w:val="3"/>
            <w:tcBorders>
              <w:top w:val="single" w:sz="4" w:space="0" w:color="C0C0C0"/>
              <w:left w:val="single" w:sz="4" w:space="0" w:color="C0C0C0"/>
              <w:bottom w:val="single" w:sz="4" w:space="0" w:color="C0C0C0"/>
              <w:right w:val="single" w:sz="4" w:space="0" w:color="C0C0C0"/>
            </w:tcBorders>
            <w:shd w:val="clear" w:color="auto" w:fill="auto"/>
          </w:tcPr>
          <w:p w14:paraId="160ED6B2" w14:textId="03B49C35" w:rsidR="00F975F9" w:rsidRPr="009D0202" w:rsidRDefault="00F975F9" w:rsidP="009D0202">
            <w:pPr>
              <w:shd w:val="clear" w:color="auto" w:fill="FFFFFF" w:themeFill="background1"/>
              <w:rPr>
                <w:rFonts w:ascii="Arial" w:hAnsi="Arial" w:cs="Arial"/>
                <w:sz w:val="21"/>
                <w:szCs w:val="21"/>
              </w:rPr>
            </w:pPr>
            <w:r>
              <w:rPr>
                <w:rFonts w:ascii="Arial" w:hAnsi="Arial"/>
                <w:sz w:val="21"/>
              </w:rPr>
              <w:t>Zuzenki fabrikatzeko ar</w:t>
            </w:r>
            <w:r w:rsidR="003A4F26">
              <w:rPr>
                <w:rFonts w:ascii="Arial" w:hAnsi="Arial"/>
                <w:sz w:val="21"/>
              </w:rPr>
              <w:t>auak ikuskatzea eta egiaztatzea</w:t>
            </w:r>
          </w:p>
        </w:tc>
        <w:tc>
          <w:tcPr>
            <w:tcW w:w="1260" w:type="dxa"/>
            <w:tcBorders>
              <w:top w:val="single" w:sz="4" w:space="0" w:color="C0C0C0"/>
              <w:left w:val="single" w:sz="4" w:space="0" w:color="C0C0C0"/>
              <w:bottom w:val="single" w:sz="4" w:space="0" w:color="C0C0C0"/>
              <w:right w:val="single" w:sz="4" w:space="0" w:color="C0C0C0"/>
            </w:tcBorders>
            <w:vAlign w:val="center"/>
          </w:tcPr>
          <w:p w14:paraId="524F2375" w14:textId="77777777" w:rsidR="00F975F9" w:rsidRPr="009D0202" w:rsidRDefault="00F975F9" w:rsidP="009D0202">
            <w:pPr>
              <w:shd w:val="clear" w:color="auto" w:fill="FFFFFF" w:themeFill="background1"/>
              <w:tabs>
                <w:tab w:val="decimal" w:pos="2052"/>
              </w:tabs>
              <w:rPr>
                <w:rFonts w:ascii="Arial" w:hAnsi="Arial" w:cs="Arial"/>
                <w:sz w:val="21"/>
                <w:szCs w:val="21"/>
              </w:rPr>
            </w:pPr>
            <w:r>
              <w:rPr>
                <w:rFonts w:ascii="Arial" w:hAnsi="Arial"/>
                <w:sz w:val="21"/>
              </w:rPr>
              <w:t>492,01</w:t>
            </w:r>
          </w:p>
        </w:tc>
      </w:tr>
    </w:tbl>
    <w:p w14:paraId="25972961" w14:textId="77777777" w:rsidR="00F975F9" w:rsidRPr="009D0202" w:rsidRDefault="00F975F9" w:rsidP="009D0202">
      <w:pPr>
        <w:pStyle w:val="Ttulo2"/>
        <w:shd w:val="clear" w:color="auto" w:fill="FFFFFF" w:themeFill="background1"/>
      </w:pPr>
      <w:bookmarkStart w:id="330" w:name="_Toc155960301"/>
      <w:r>
        <w:t>V. KAPITULUA. OSASUN-ZENTRO, -ZERBITZU ETA -ESTABLEZIMENDUEI BURUZKO ESPEDIENTEENGATIK EZARRITAKO TASA</w:t>
      </w:r>
      <w:bookmarkEnd w:id="330"/>
    </w:p>
    <w:p w14:paraId="331B30B3" w14:textId="77777777" w:rsidR="00F975F9" w:rsidRPr="009D0202" w:rsidRDefault="00F975F9" w:rsidP="009D0202">
      <w:pPr>
        <w:pStyle w:val="Ttulo3"/>
        <w:shd w:val="clear" w:color="auto" w:fill="FFFFFF" w:themeFill="background1"/>
      </w:pPr>
      <w:bookmarkStart w:id="331" w:name="_Toc473955448"/>
      <w:bookmarkStart w:id="332" w:name="_Toc155960302"/>
      <w:r>
        <w:t>184. artikulua. Zerga-egitatea.</w:t>
      </w:r>
      <w:bookmarkEnd w:id="331"/>
      <w:bookmarkEnd w:id="332"/>
    </w:p>
    <w:p w14:paraId="3528214A" w14:textId="77777777" w:rsidR="00F975F9" w:rsidRPr="009D0202" w:rsidRDefault="00F975F9" w:rsidP="009D0202">
      <w:pPr>
        <w:shd w:val="clear" w:color="auto" w:fill="FFFFFF" w:themeFill="background1"/>
        <w:spacing w:after="120"/>
        <w:jc w:val="both"/>
        <w:rPr>
          <w:rFonts w:ascii="Arial" w:hAnsi="Arial" w:cs="Arial"/>
          <w:sz w:val="21"/>
          <w:szCs w:val="21"/>
        </w:rPr>
      </w:pPr>
      <w:bookmarkStart w:id="333" w:name="_Toc473955449"/>
      <w:r>
        <w:rPr>
          <w:rFonts w:ascii="Arial" w:hAnsi="Arial"/>
          <w:sz w:val="21"/>
        </w:rPr>
        <w:t>Tasa honen zerga-egitatea da ofizioz edo interesdunak eskaturik zerbitzuak ematea Autonomia Erkidegoko osasun-araudian aintzat hartutako osasun-zentroak, -zerbitzuak eta -establezimenduak instalatzeko osasun-baimenak izapidetzeko, funtsezko aldaketak egiteko eta funtzionamenduko osasun-baimenak berritzeko.</w:t>
      </w:r>
    </w:p>
    <w:p w14:paraId="5F91DAB0" w14:textId="77777777" w:rsidR="00F975F9" w:rsidRPr="009D0202" w:rsidRDefault="00F975F9" w:rsidP="009D0202">
      <w:pPr>
        <w:pStyle w:val="Ttulo3"/>
        <w:shd w:val="clear" w:color="auto" w:fill="FFFFFF" w:themeFill="background1"/>
      </w:pPr>
      <w:bookmarkStart w:id="334" w:name="_Toc155960303"/>
      <w:r>
        <w:t>185. artikulua. Subjektu pasiboa.</w:t>
      </w:r>
      <w:bookmarkEnd w:id="333"/>
      <w:bookmarkEnd w:id="334"/>
    </w:p>
    <w:p w14:paraId="797F84B9" w14:textId="77777777" w:rsidR="00F975F9" w:rsidRPr="009D0202" w:rsidRDefault="00F975F9" w:rsidP="009D0202">
      <w:pPr>
        <w:shd w:val="clear" w:color="auto" w:fill="FFFFFF" w:themeFill="background1"/>
        <w:spacing w:after="120"/>
        <w:jc w:val="both"/>
        <w:rPr>
          <w:rFonts w:ascii="Arial" w:hAnsi="Arial" w:cs="Arial"/>
          <w:sz w:val="21"/>
          <w:szCs w:val="21"/>
        </w:rPr>
      </w:pPr>
      <w:bookmarkStart w:id="335" w:name="_Toc473955450"/>
      <w:r>
        <w:rPr>
          <w:rFonts w:ascii="Arial" w:hAnsi="Arial"/>
          <w:sz w:val="21"/>
        </w:rPr>
        <w:t>Tasa honen subjektu pasibo dira zerga-egitate diren zerbitzuak jasotzen dituzten pertsona fisiko zein juridikoak.</w:t>
      </w:r>
    </w:p>
    <w:p w14:paraId="2C13B7E7" w14:textId="77777777" w:rsidR="00F975F9" w:rsidRPr="009D0202" w:rsidRDefault="00F975F9" w:rsidP="009D0202">
      <w:pPr>
        <w:pStyle w:val="Ttulo3"/>
        <w:shd w:val="clear" w:color="auto" w:fill="FFFFFF" w:themeFill="background1"/>
      </w:pPr>
      <w:bookmarkStart w:id="336" w:name="_Toc155960304"/>
      <w:r>
        <w:t>186. artikulua. Sortzapena.</w:t>
      </w:r>
      <w:bookmarkEnd w:id="335"/>
      <w:bookmarkEnd w:id="336"/>
    </w:p>
    <w:p w14:paraId="0B82D4CA" w14:textId="70765F58" w:rsidR="00F975F9" w:rsidRPr="009D0202" w:rsidRDefault="00F975F9" w:rsidP="009D0202">
      <w:pPr>
        <w:shd w:val="clear" w:color="auto" w:fill="FFFFFF" w:themeFill="background1"/>
        <w:spacing w:after="120"/>
        <w:jc w:val="both"/>
        <w:rPr>
          <w:rFonts w:ascii="Arial" w:hAnsi="Arial" w:cs="Arial"/>
          <w:sz w:val="21"/>
          <w:szCs w:val="21"/>
        </w:rPr>
      </w:pPr>
      <w:bookmarkStart w:id="337" w:name="_Toc473955451"/>
      <w:r>
        <w:rPr>
          <w:rFonts w:ascii="Arial" w:hAnsi="Arial"/>
          <w:sz w:val="21"/>
        </w:rPr>
        <w:t>Tasaren sortzapena zerga-egitate diren administrazio-jarduketak egiten direnean izango da. Halere, zerbitzua interesdunak eskaturik ematen denean, eskaera egiten den unean exijitu ahal izango da ordainketa.</w:t>
      </w:r>
    </w:p>
    <w:p w14:paraId="352A01E1" w14:textId="77777777" w:rsidR="00F975F9" w:rsidRPr="009D0202" w:rsidRDefault="00F975F9" w:rsidP="009D0202">
      <w:pPr>
        <w:pStyle w:val="Ttulo3"/>
        <w:shd w:val="clear" w:color="auto" w:fill="FFFFFF" w:themeFill="background1"/>
      </w:pPr>
      <w:bookmarkStart w:id="338" w:name="_Toc155960305"/>
      <w:r>
        <w:t>187. artikulua. Kuota.</w:t>
      </w:r>
      <w:bookmarkEnd w:id="337"/>
      <w:bookmarkEnd w:id="338"/>
    </w:p>
    <w:p w14:paraId="2796ECEE"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Tarifa honen arabera eskatuko da tasa (eurotan):</w:t>
      </w:r>
    </w:p>
    <w:p w14:paraId="640C3848"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1. Instalaziorako osasun-baimena eskatzea</w:t>
      </w:r>
    </w:p>
    <w:tbl>
      <w:tblPr>
        <w:tblW w:w="8930" w:type="dxa"/>
        <w:tblInd w:w="250" w:type="dxa"/>
        <w:tblBorders>
          <w:top w:val="single" w:sz="4" w:space="0" w:color="C0C0C0"/>
          <w:left w:val="single" w:sz="4" w:space="0" w:color="C0C0C0"/>
          <w:bottom w:val="single" w:sz="4" w:space="0" w:color="C0C0C0"/>
          <w:right w:val="single" w:sz="4" w:space="0" w:color="C0C0C0"/>
          <w:insideH w:val="single" w:sz="4" w:space="0" w:color="DDDDDD"/>
          <w:insideV w:val="single" w:sz="4" w:space="0" w:color="DDDDDD"/>
        </w:tblBorders>
        <w:tblLayout w:type="fixed"/>
        <w:tblLook w:val="01E0" w:firstRow="1" w:lastRow="1" w:firstColumn="1" w:lastColumn="1" w:noHBand="0" w:noVBand="0"/>
      </w:tblPr>
      <w:tblGrid>
        <w:gridCol w:w="851"/>
        <w:gridCol w:w="992"/>
        <w:gridCol w:w="1276"/>
        <w:gridCol w:w="4706"/>
        <w:gridCol w:w="1105"/>
      </w:tblGrid>
      <w:tr w:rsidR="00F975F9" w:rsidRPr="009D0202" w14:paraId="5F19C414" w14:textId="77777777" w:rsidTr="009149E7">
        <w:tc>
          <w:tcPr>
            <w:tcW w:w="851" w:type="dxa"/>
            <w:tcBorders>
              <w:top w:val="single" w:sz="4" w:space="0" w:color="C0C0C0"/>
              <w:left w:val="single" w:sz="4" w:space="0" w:color="C0C0C0"/>
              <w:bottom w:val="single" w:sz="4" w:space="0" w:color="C0C0C0"/>
              <w:right w:val="single" w:sz="4" w:space="0" w:color="C0C0C0"/>
            </w:tcBorders>
            <w:shd w:val="clear" w:color="auto" w:fill="auto"/>
          </w:tcPr>
          <w:p w14:paraId="43D8097C" w14:textId="77777777" w:rsidR="00F975F9" w:rsidRPr="009D0202" w:rsidRDefault="00F975F9" w:rsidP="009D0202">
            <w:pPr>
              <w:shd w:val="clear" w:color="auto" w:fill="FFFFFF" w:themeFill="background1"/>
              <w:rPr>
                <w:rFonts w:ascii="Arial" w:hAnsi="Arial" w:cs="Arial"/>
                <w:sz w:val="21"/>
                <w:szCs w:val="21"/>
              </w:rPr>
            </w:pPr>
            <w:r>
              <w:rPr>
                <w:rFonts w:ascii="Arial" w:hAnsi="Arial"/>
                <w:sz w:val="21"/>
              </w:rPr>
              <w:t>1.C.1</w:t>
            </w:r>
          </w:p>
        </w:tc>
        <w:tc>
          <w:tcPr>
            <w:tcW w:w="6974" w:type="dxa"/>
            <w:gridSpan w:val="3"/>
            <w:tcBorders>
              <w:top w:val="single" w:sz="4" w:space="0" w:color="C0C0C0"/>
              <w:left w:val="single" w:sz="4" w:space="0" w:color="C0C0C0"/>
              <w:bottom w:val="single" w:sz="4" w:space="0" w:color="C0C0C0"/>
              <w:right w:val="single" w:sz="4" w:space="0" w:color="C0C0C0"/>
            </w:tcBorders>
            <w:shd w:val="clear" w:color="auto" w:fill="auto"/>
          </w:tcPr>
          <w:p w14:paraId="51F0A007" w14:textId="77777777" w:rsidR="00F975F9" w:rsidRPr="009D0202" w:rsidRDefault="00F975F9" w:rsidP="009D0202">
            <w:pPr>
              <w:shd w:val="clear" w:color="auto" w:fill="FFFFFF" w:themeFill="background1"/>
              <w:rPr>
                <w:rFonts w:ascii="Arial" w:hAnsi="Arial" w:cs="Arial"/>
                <w:sz w:val="21"/>
                <w:szCs w:val="21"/>
              </w:rPr>
            </w:pPr>
            <w:r>
              <w:rPr>
                <w:rFonts w:ascii="Arial" w:hAnsi="Arial"/>
                <w:sz w:val="21"/>
              </w:rPr>
              <w:t>Ospitaleak</w:t>
            </w:r>
          </w:p>
        </w:tc>
        <w:tc>
          <w:tcPr>
            <w:tcW w:w="1105" w:type="dxa"/>
            <w:tcBorders>
              <w:top w:val="single" w:sz="4" w:space="0" w:color="C0C0C0"/>
              <w:left w:val="single" w:sz="4" w:space="0" w:color="C0C0C0"/>
              <w:bottom w:val="single" w:sz="4" w:space="0" w:color="C0C0C0"/>
              <w:right w:val="single" w:sz="4" w:space="0" w:color="C0C0C0"/>
            </w:tcBorders>
            <w:vAlign w:val="center"/>
          </w:tcPr>
          <w:p w14:paraId="17381F69" w14:textId="77777777" w:rsidR="00F975F9" w:rsidRPr="009D0202" w:rsidRDefault="00F975F9" w:rsidP="009D0202">
            <w:pPr>
              <w:shd w:val="clear" w:color="auto" w:fill="FFFFFF" w:themeFill="background1"/>
              <w:tabs>
                <w:tab w:val="decimal" w:pos="739"/>
              </w:tabs>
              <w:rPr>
                <w:rFonts w:ascii="Arial" w:hAnsi="Arial" w:cs="Arial"/>
                <w:sz w:val="21"/>
                <w:szCs w:val="21"/>
              </w:rPr>
            </w:pPr>
            <w:r>
              <w:rPr>
                <w:rFonts w:ascii="Arial" w:hAnsi="Arial"/>
                <w:sz w:val="21"/>
              </w:rPr>
              <w:t>1.726,13</w:t>
            </w:r>
          </w:p>
        </w:tc>
      </w:tr>
      <w:tr w:rsidR="00F975F9" w:rsidRPr="009D0202" w14:paraId="2EF6E03A" w14:textId="77777777" w:rsidTr="009149E7">
        <w:tc>
          <w:tcPr>
            <w:tcW w:w="851" w:type="dxa"/>
            <w:tcBorders>
              <w:top w:val="single" w:sz="4" w:space="0" w:color="C0C0C0"/>
              <w:left w:val="single" w:sz="4" w:space="0" w:color="C0C0C0"/>
              <w:bottom w:val="single" w:sz="4" w:space="0" w:color="C0C0C0"/>
              <w:right w:val="single" w:sz="4" w:space="0" w:color="C0C0C0"/>
            </w:tcBorders>
            <w:shd w:val="clear" w:color="auto" w:fill="auto"/>
          </w:tcPr>
          <w:p w14:paraId="7A84114C" w14:textId="77777777" w:rsidR="00F975F9" w:rsidRPr="009D0202" w:rsidRDefault="00F975F9" w:rsidP="009D0202">
            <w:pPr>
              <w:shd w:val="clear" w:color="auto" w:fill="FFFFFF" w:themeFill="background1"/>
              <w:spacing w:before="40"/>
              <w:rPr>
                <w:rFonts w:ascii="Arial" w:hAnsi="Arial" w:cs="Arial"/>
                <w:sz w:val="21"/>
                <w:szCs w:val="21"/>
              </w:rPr>
            </w:pPr>
            <w:r>
              <w:rPr>
                <w:rFonts w:ascii="Arial" w:hAnsi="Arial"/>
                <w:sz w:val="21"/>
              </w:rPr>
              <w:t>1.C.2</w:t>
            </w:r>
          </w:p>
        </w:tc>
        <w:tc>
          <w:tcPr>
            <w:tcW w:w="6974" w:type="dxa"/>
            <w:gridSpan w:val="3"/>
            <w:tcBorders>
              <w:top w:val="single" w:sz="4" w:space="0" w:color="C0C0C0"/>
              <w:left w:val="single" w:sz="4" w:space="0" w:color="C0C0C0"/>
              <w:bottom w:val="single" w:sz="4" w:space="0" w:color="C0C0C0"/>
              <w:right w:val="single" w:sz="4" w:space="0" w:color="C0C0C0"/>
            </w:tcBorders>
            <w:shd w:val="clear" w:color="auto" w:fill="auto"/>
          </w:tcPr>
          <w:p w14:paraId="37988F3D" w14:textId="0653FE8A" w:rsidR="00F975F9" w:rsidRPr="009D0202" w:rsidRDefault="00F975F9" w:rsidP="009D0202">
            <w:pPr>
              <w:shd w:val="clear" w:color="auto" w:fill="FFFFFF" w:themeFill="background1"/>
              <w:spacing w:before="40"/>
              <w:rPr>
                <w:rFonts w:ascii="Arial" w:hAnsi="Arial" w:cs="Arial"/>
                <w:sz w:val="21"/>
                <w:szCs w:val="21"/>
              </w:rPr>
            </w:pPr>
            <w:r>
              <w:rPr>
                <w:rFonts w:ascii="Arial" w:hAnsi="Arial"/>
                <w:sz w:val="21"/>
              </w:rPr>
              <w:t>Ospitalean barneratu gabe osasun-asistentzia emateko hornitzaileak</w:t>
            </w:r>
            <w:r w:rsidR="0021460E">
              <w:rPr>
                <w:rFonts w:ascii="Arial" w:hAnsi="Arial"/>
                <w:sz w:val="21"/>
              </w:rPr>
              <w:t>:</w:t>
            </w:r>
          </w:p>
        </w:tc>
        <w:tc>
          <w:tcPr>
            <w:tcW w:w="1105" w:type="dxa"/>
            <w:tcBorders>
              <w:top w:val="single" w:sz="4" w:space="0" w:color="C0C0C0"/>
              <w:left w:val="single" w:sz="4" w:space="0" w:color="C0C0C0"/>
              <w:bottom w:val="single" w:sz="4" w:space="0" w:color="C0C0C0"/>
              <w:right w:val="single" w:sz="4" w:space="0" w:color="C0C0C0"/>
            </w:tcBorders>
            <w:vAlign w:val="center"/>
          </w:tcPr>
          <w:p w14:paraId="72BBF019" w14:textId="77777777" w:rsidR="00F975F9" w:rsidRPr="009D0202" w:rsidRDefault="00F975F9" w:rsidP="009D0202">
            <w:pPr>
              <w:shd w:val="clear" w:color="auto" w:fill="FFFFFF" w:themeFill="background1"/>
              <w:tabs>
                <w:tab w:val="decimal" w:pos="739"/>
              </w:tabs>
              <w:rPr>
                <w:rFonts w:ascii="Arial" w:hAnsi="Arial" w:cs="Arial"/>
                <w:sz w:val="21"/>
                <w:szCs w:val="21"/>
              </w:rPr>
            </w:pPr>
          </w:p>
        </w:tc>
      </w:tr>
      <w:tr w:rsidR="00F975F9" w:rsidRPr="009D0202" w14:paraId="11463E22" w14:textId="77777777" w:rsidTr="009149E7">
        <w:tc>
          <w:tcPr>
            <w:tcW w:w="851" w:type="dxa"/>
            <w:tcBorders>
              <w:top w:val="single" w:sz="4" w:space="0" w:color="C0C0C0"/>
              <w:left w:val="single" w:sz="4" w:space="0" w:color="C0C0C0"/>
              <w:bottom w:val="single" w:sz="4" w:space="0" w:color="C0C0C0"/>
              <w:right w:val="single" w:sz="4" w:space="0" w:color="C0C0C0"/>
            </w:tcBorders>
            <w:shd w:val="clear" w:color="auto" w:fill="auto"/>
          </w:tcPr>
          <w:p w14:paraId="5004CF56" w14:textId="77777777" w:rsidR="00F975F9" w:rsidRPr="009D0202" w:rsidRDefault="00F975F9" w:rsidP="009D0202">
            <w:pPr>
              <w:shd w:val="clear" w:color="auto" w:fill="FFFFFF" w:themeFill="background1"/>
              <w:spacing w:before="40"/>
              <w:rPr>
                <w:rFonts w:ascii="Arial" w:hAnsi="Arial" w:cs="Arial"/>
                <w:sz w:val="21"/>
                <w:szCs w:val="21"/>
              </w:rPr>
            </w:pPr>
          </w:p>
        </w:tc>
        <w:tc>
          <w:tcPr>
            <w:tcW w:w="992" w:type="dxa"/>
            <w:tcBorders>
              <w:top w:val="single" w:sz="4" w:space="0" w:color="C0C0C0"/>
              <w:left w:val="single" w:sz="4" w:space="0" w:color="C0C0C0"/>
              <w:bottom w:val="single" w:sz="4" w:space="0" w:color="C0C0C0"/>
              <w:right w:val="single" w:sz="4" w:space="0" w:color="C0C0C0"/>
            </w:tcBorders>
            <w:shd w:val="clear" w:color="auto" w:fill="auto"/>
          </w:tcPr>
          <w:p w14:paraId="6392EDE8" w14:textId="77777777" w:rsidR="00F975F9" w:rsidRPr="009D0202" w:rsidRDefault="00F975F9" w:rsidP="009D0202">
            <w:pPr>
              <w:shd w:val="clear" w:color="auto" w:fill="FFFFFF" w:themeFill="background1"/>
              <w:spacing w:before="40"/>
              <w:rPr>
                <w:rFonts w:ascii="Arial" w:hAnsi="Arial" w:cs="Arial"/>
                <w:sz w:val="21"/>
                <w:szCs w:val="21"/>
              </w:rPr>
            </w:pPr>
            <w:r>
              <w:rPr>
                <w:rFonts w:ascii="Arial" w:hAnsi="Arial"/>
                <w:sz w:val="21"/>
              </w:rPr>
              <w:t>1.C.2.1</w:t>
            </w:r>
          </w:p>
        </w:tc>
        <w:tc>
          <w:tcPr>
            <w:tcW w:w="5982" w:type="dxa"/>
            <w:gridSpan w:val="2"/>
            <w:tcBorders>
              <w:top w:val="single" w:sz="4" w:space="0" w:color="C0C0C0"/>
              <w:left w:val="single" w:sz="4" w:space="0" w:color="C0C0C0"/>
              <w:bottom w:val="single" w:sz="4" w:space="0" w:color="C0C0C0"/>
              <w:right w:val="single" w:sz="4" w:space="0" w:color="C0C0C0"/>
            </w:tcBorders>
            <w:shd w:val="clear" w:color="auto" w:fill="auto"/>
          </w:tcPr>
          <w:p w14:paraId="16BDCB0E" w14:textId="77777777" w:rsidR="00F975F9" w:rsidRPr="009D0202" w:rsidRDefault="00F975F9" w:rsidP="009D0202">
            <w:pPr>
              <w:shd w:val="clear" w:color="auto" w:fill="FFFFFF" w:themeFill="background1"/>
              <w:spacing w:before="40"/>
              <w:rPr>
                <w:rFonts w:ascii="Arial" w:hAnsi="Arial" w:cs="Arial"/>
                <w:sz w:val="21"/>
                <w:szCs w:val="21"/>
              </w:rPr>
            </w:pPr>
            <w:r>
              <w:rPr>
                <w:rFonts w:ascii="Arial" w:hAnsi="Arial"/>
                <w:sz w:val="21"/>
              </w:rPr>
              <w:t>Mediku-kontsultak</w:t>
            </w:r>
          </w:p>
        </w:tc>
        <w:tc>
          <w:tcPr>
            <w:tcW w:w="1105" w:type="dxa"/>
            <w:tcBorders>
              <w:top w:val="single" w:sz="4" w:space="0" w:color="C0C0C0"/>
              <w:left w:val="single" w:sz="4" w:space="0" w:color="C0C0C0"/>
              <w:bottom w:val="single" w:sz="4" w:space="0" w:color="C0C0C0"/>
              <w:right w:val="single" w:sz="4" w:space="0" w:color="C0C0C0"/>
            </w:tcBorders>
            <w:vAlign w:val="center"/>
          </w:tcPr>
          <w:p w14:paraId="0A238F89" w14:textId="77777777" w:rsidR="00F975F9" w:rsidRPr="009D0202" w:rsidRDefault="00F975F9" w:rsidP="009D0202">
            <w:pPr>
              <w:shd w:val="clear" w:color="auto" w:fill="FFFFFF" w:themeFill="background1"/>
              <w:tabs>
                <w:tab w:val="decimal" w:pos="739"/>
              </w:tabs>
              <w:rPr>
                <w:rFonts w:ascii="Arial" w:hAnsi="Arial" w:cs="Arial"/>
                <w:sz w:val="21"/>
                <w:szCs w:val="21"/>
              </w:rPr>
            </w:pPr>
            <w:r>
              <w:rPr>
                <w:rFonts w:ascii="Arial" w:hAnsi="Arial"/>
                <w:sz w:val="21"/>
              </w:rPr>
              <w:t>345,36</w:t>
            </w:r>
          </w:p>
        </w:tc>
      </w:tr>
      <w:tr w:rsidR="00F975F9" w:rsidRPr="009D0202" w14:paraId="47CC717E" w14:textId="77777777" w:rsidTr="009149E7">
        <w:tc>
          <w:tcPr>
            <w:tcW w:w="851" w:type="dxa"/>
            <w:tcBorders>
              <w:top w:val="single" w:sz="4" w:space="0" w:color="C0C0C0"/>
              <w:left w:val="single" w:sz="4" w:space="0" w:color="C0C0C0"/>
              <w:bottom w:val="single" w:sz="4" w:space="0" w:color="C0C0C0"/>
              <w:right w:val="single" w:sz="4" w:space="0" w:color="C0C0C0"/>
            </w:tcBorders>
            <w:shd w:val="clear" w:color="auto" w:fill="auto"/>
          </w:tcPr>
          <w:p w14:paraId="4ECA5D24" w14:textId="77777777" w:rsidR="00F975F9" w:rsidRPr="009D0202" w:rsidRDefault="00F975F9" w:rsidP="009D0202">
            <w:pPr>
              <w:shd w:val="clear" w:color="auto" w:fill="FFFFFF" w:themeFill="background1"/>
              <w:spacing w:before="40"/>
              <w:rPr>
                <w:rFonts w:ascii="Arial" w:hAnsi="Arial" w:cs="Arial"/>
                <w:sz w:val="21"/>
                <w:szCs w:val="21"/>
              </w:rPr>
            </w:pPr>
          </w:p>
        </w:tc>
        <w:tc>
          <w:tcPr>
            <w:tcW w:w="992" w:type="dxa"/>
            <w:tcBorders>
              <w:top w:val="single" w:sz="4" w:space="0" w:color="C0C0C0"/>
              <w:left w:val="single" w:sz="4" w:space="0" w:color="C0C0C0"/>
              <w:bottom w:val="single" w:sz="4" w:space="0" w:color="C0C0C0"/>
              <w:right w:val="single" w:sz="4" w:space="0" w:color="C0C0C0"/>
            </w:tcBorders>
            <w:shd w:val="clear" w:color="auto" w:fill="auto"/>
          </w:tcPr>
          <w:p w14:paraId="44641029" w14:textId="77777777" w:rsidR="00F975F9" w:rsidRPr="009D0202" w:rsidRDefault="00F975F9" w:rsidP="009D0202">
            <w:pPr>
              <w:shd w:val="clear" w:color="auto" w:fill="FFFFFF" w:themeFill="background1"/>
              <w:spacing w:before="40"/>
              <w:rPr>
                <w:rFonts w:ascii="Arial" w:hAnsi="Arial" w:cs="Arial"/>
                <w:sz w:val="21"/>
                <w:szCs w:val="21"/>
              </w:rPr>
            </w:pPr>
            <w:r>
              <w:rPr>
                <w:rFonts w:ascii="Arial" w:hAnsi="Arial"/>
                <w:sz w:val="21"/>
              </w:rPr>
              <w:t>1.C.2.2</w:t>
            </w:r>
          </w:p>
        </w:tc>
        <w:tc>
          <w:tcPr>
            <w:tcW w:w="5982" w:type="dxa"/>
            <w:gridSpan w:val="2"/>
            <w:tcBorders>
              <w:top w:val="single" w:sz="4" w:space="0" w:color="C0C0C0"/>
              <w:left w:val="single" w:sz="4" w:space="0" w:color="C0C0C0"/>
              <w:bottom w:val="single" w:sz="4" w:space="0" w:color="C0C0C0"/>
              <w:right w:val="single" w:sz="4" w:space="0" w:color="C0C0C0"/>
            </w:tcBorders>
            <w:shd w:val="clear" w:color="auto" w:fill="auto"/>
          </w:tcPr>
          <w:p w14:paraId="4DCCC5D1" w14:textId="77777777" w:rsidR="00F975F9" w:rsidRPr="009D0202" w:rsidRDefault="00F975F9" w:rsidP="009D0202">
            <w:pPr>
              <w:shd w:val="clear" w:color="auto" w:fill="FFFFFF" w:themeFill="background1"/>
              <w:spacing w:before="40"/>
              <w:rPr>
                <w:rFonts w:ascii="Arial" w:hAnsi="Arial" w:cs="Arial"/>
                <w:sz w:val="21"/>
                <w:szCs w:val="21"/>
              </w:rPr>
            </w:pPr>
            <w:r>
              <w:rPr>
                <w:rFonts w:ascii="Arial" w:hAnsi="Arial"/>
                <w:sz w:val="21"/>
              </w:rPr>
              <w:t>Osasun-arloko beste profesional batzuen kontsultak</w:t>
            </w:r>
          </w:p>
        </w:tc>
        <w:tc>
          <w:tcPr>
            <w:tcW w:w="1105" w:type="dxa"/>
            <w:tcBorders>
              <w:top w:val="single" w:sz="4" w:space="0" w:color="C0C0C0"/>
              <w:left w:val="single" w:sz="4" w:space="0" w:color="C0C0C0"/>
              <w:bottom w:val="single" w:sz="4" w:space="0" w:color="C0C0C0"/>
              <w:right w:val="single" w:sz="4" w:space="0" w:color="C0C0C0"/>
            </w:tcBorders>
            <w:vAlign w:val="center"/>
          </w:tcPr>
          <w:p w14:paraId="43CDC35C" w14:textId="77777777" w:rsidR="00F975F9" w:rsidRPr="009D0202" w:rsidRDefault="00F975F9" w:rsidP="009D0202">
            <w:pPr>
              <w:shd w:val="clear" w:color="auto" w:fill="FFFFFF" w:themeFill="background1"/>
              <w:tabs>
                <w:tab w:val="decimal" w:pos="739"/>
              </w:tabs>
              <w:rPr>
                <w:rFonts w:ascii="Arial" w:hAnsi="Arial" w:cs="Arial"/>
                <w:sz w:val="21"/>
                <w:szCs w:val="21"/>
              </w:rPr>
            </w:pPr>
            <w:r>
              <w:rPr>
                <w:rFonts w:ascii="Arial" w:hAnsi="Arial"/>
                <w:sz w:val="21"/>
              </w:rPr>
              <w:t>345,36</w:t>
            </w:r>
          </w:p>
        </w:tc>
      </w:tr>
      <w:tr w:rsidR="00F975F9" w:rsidRPr="009D0202" w14:paraId="053FC4FB" w14:textId="77777777" w:rsidTr="009149E7">
        <w:tc>
          <w:tcPr>
            <w:tcW w:w="851" w:type="dxa"/>
            <w:tcBorders>
              <w:top w:val="single" w:sz="4" w:space="0" w:color="C0C0C0"/>
              <w:left w:val="single" w:sz="4" w:space="0" w:color="C0C0C0"/>
              <w:bottom w:val="single" w:sz="4" w:space="0" w:color="C0C0C0"/>
              <w:right w:val="single" w:sz="4" w:space="0" w:color="C0C0C0"/>
            </w:tcBorders>
            <w:shd w:val="clear" w:color="auto" w:fill="auto"/>
          </w:tcPr>
          <w:p w14:paraId="092ADD25" w14:textId="77777777" w:rsidR="00F975F9" w:rsidRPr="009D0202" w:rsidRDefault="00F975F9" w:rsidP="009D0202">
            <w:pPr>
              <w:shd w:val="clear" w:color="auto" w:fill="FFFFFF" w:themeFill="background1"/>
              <w:spacing w:before="40"/>
              <w:rPr>
                <w:rFonts w:ascii="Arial" w:hAnsi="Arial" w:cs="Arial"/>
                <w:sz w:val="21"/>
                <w:szCs w:val="21"/>
              </w:rPr>
            </w:pPr>
          </w:p>
        </w:tc>
        <w:tc>
          <w:tcPr>
            <w:tcW w:w="992" w:type="dxa"/>
            <w:tcBorders>
              <w:top w:val="single" w:sz="4" w:space="0" w:color="C0C0C0"/>
              <w:left w:val="single" w:sz="4" w:space="0" w:color="C0C0C0"/>
              <w:bottom w:val="single" w:sz="4" w:space="0" w:color="C0C0C0"/>
              <w:right w:val="single" w:sz="4" w:space="0" w:color="C0C0C0"/>
            </w:tcBorders>
            <w:shd w:val="clear" w:color="auto" w:fill="auto"/>
          </w:tcPr>
          <w:p w14:paraId="4C729D45" w14:textId="77777777" w:rsidR="00F975F9" w:rsidRPr="009D0202" w:rsidRDefault="00F975F9" w:rsidP="009D0202">
            <w:pPr>
              <w:shd w:val="clear" w:color="auto" w:fill="FFFFFF" w:themeFill="background1"/>
              <w:spacing w:before="40"/>
              <w:rPr>
                <w:rFonts w:ascii="Arial" w:hAnsi="Arial" w:cs="Arial"/>
                <w:sz w:val="21"/>
                <w:szCs w:val="21"/>
              </w:rPr>
            </w:pPr>
            <w:r>
              <w:rPr>
                <w:rFonts w:ascii="Arial" w:hAnsi="Arial"/>
                <w:sz w:val="21"/>
              </w:rPr>
              <w:t>1.C.2.3</w:t>
            </w:r>
          </w:p>
        </w:tc>
        <w:tc>
          <w:tcPr>
            <w:tcW w:w="5982" w:type="dxa"/>
            <w:gridSpan w:val="2"/>
            <w:tcBorders>
              <w:top w:val="single" w:sz="4" w:space="0" w:color="C0C0C0"/>
              <w:left w:val="single" w:sz="4" w:space="0" w:color="C0C0C0"/>
              <w:bottom w:val="single" w:sz="4" w:space="0" w:color="C0C0C0"/>
              <w:right w:val="single" w:sz="4" w:space="0" w:color="C0C0C0"/>
            </w:tcBorders>
            <w:shd w:val="clear" w:color="auto" w:fill="auto"/>
          </w:tcPr>
          <w:p w14:paraId="64084F2F" w14:textId="77777777" w:rsidR="00F975F9" w:rsidRPr="009D0202" w:rsidRDefault="00F975F9" w:rsidP="009D0202">
            <w:pPr>
              <w:shd w:val="clear" w:color="auto" w:fill="FFFFFF" w:themeFill="background1"/>
              <w:spacing w:before="40"/>
              <w:rPr>
                <w:rFonts w:ascii="Arial" w:hAnsi="Arial" w:cs="Arial"/>
                <w:sz w:val="21"/>
                <w:szCs w:val="21"/>
              </w:rPr>
            </w:pPr>
            <w:r>
              <w:rPr>
                <w:rFonts w:ascii="Arial" w:hAnsi="Arial"/>
                <w:sz w:val="21"/>
              </w:rPr>
              <w:t>Lehen mailako arretako zentroak</w:t>
            </w:r>
          </w:p>
        </w:tc>
        <w:tc>
          <w:tcPr>
            <w:tcW w:w="1105" w:type="dxa"/>
            <w:tcBorders>
              <w:top w:val="single" w:sz="4" w:space="0" w:color="C0C0C0"/>
              <w:left w:val="single" w:sz="4" w:space="0" w:color="C0C0C0"/>
              <w:bottom w:val="single" w:sz="4" w:space="0" w:color="C0C0C0"/>
              <w:right w:val="single" w:sz="4" w:space="0" w:color="C0C0C0"/>
            </w:tcBorders>
            <w:vAlign w:val="center"/>
          </w:tcPr>
          <w:p w14:paraId="2DD2A63A" w14:textId="77777777" w:rsidR="00F975F9" w:rsidRPr="009D0202" w:rsidRDefault="00F975F9" w:rsidP="009D0202">
            <w:pPr>
              <w:shd w:val="clear" w:color="auto" w:fill="FFFFFF" w:themeFill="background1"/>
              <w:tabs>
                <w:tab w:val="decimal" w:pos="739"/>
              </w:tabs>
              <w:rPr>
                <w:rFonts w:ascii="Arial" w:hAnsi="Arial" w:cs="Arial"/>
                <w:sz w:val="21"/>
                <w:szCs w:val="21"/>
              </w:rPr>
            </w:pPr>
            <w:r>
              <w:rPr>
                <w:rFonts w:ascii="Arial" w:hAnsi="Arial"/>
                <w:sz w:val="21"/>
              </w:rPr>
              <w:t>690,68</w:t>
            </w:r>
          </w:p>
        </w:tc>
      </w:tr>
      <w:tr w:rsidR="00F975F9" w:rsidRPr="009D0202" w14:paraId="6825C57D" w14:textId="77777777" w:rsidTr="009149E7">
        <w:tc>
          <w:tcPr>
            <w:tcW w:w="851" w:type="dxa"/>
            <w:tcBorders>
              <w:top w:val="single" w:sz="4" w:space="0" w:color="C0C0C0"/>
              <w:left w:val="single" w:sz="4" w:space="0" w:color="C0C0C0"/>
              <w:bottom w:val="single" w:sz="4" w:space="0" w:color="C0C0C0"/>
              <w:right w:val="single" w:sz="4" w:space="0" w:color="C0C0C0"/>
            </w:tcBorders>
            <w:shd w:val="clear" w:color="auto" w:fill="auto"/>
          </w:tcPr>
          <w:p w14:paraId="7A7496B7" w14:textId="77777777" w:rsidR="00F975F9" w:rsidRPr="009D0202" w:rsidRDefault="00F975F9" w:rsidP="009D0202">
            <w:pPr>
              <w:shd w:val="clear" w:color="auto" w:fill="FFFFFF" w:themeFill="background1"/>
              <w:spacing w:before="40"/>
              <w:rPr>
                <w:rFonts w:ascii="Arial" w:hAnsi="Arial" w:cs="Arial"/>
                <w:sz w:val="21"/>
                <w:szCs w:val="21"/>
              </w:rPr>
            </w:pPr>
          </w:p>
        </w:tc>
        <w:tc>
          <w:tcPr>
            <w:tcW w:w="992" w:type="dxa"/>
            <w:tcBorders>
              <w:top w:val="single" w:sz="4" w:space="0" w:color="C0C0C0"/>
              <w:left w:val="single" w:sz="4" w:space="0" w:color="C0C0C0"/>
              <w:bottom w:val="single" w:sz="4" w:space="0" w:color="C0C0C0"/>
              <w:right w:val="single" w:sz="4" w:space="0" w:color="C0C0C0"/>
            </w:tcBorders>
            <w:shd w:val="clear" w:color="auto" w:fill="auto"/>
          </w:tcPr>
          <w:p w14:paraId="65C6D9E6" w14:textId="77777777" w:rsidR="00F975F9" w:rsidRPr="009D0202" w:rsidRDefault="00F975F9" w:rsidP="009D0202">
            <w:pPr>
              <w:shd w:val="clear" w:color="auto" w:fill="FFFFFF" w:themeFill="background1"/>
              <w:spacing w:before="40"/>
              <w:rPr>
                <w:rFonts w:ascii="Arial" w:hAnsi="Arial" w:cs="Arial"/>
                <w:sz w:val="21"/>
                <w:szCs w:val="21"/>
              </w:rPr>
            </w:pPr>
            <w:r>
              <w:rPr>
                <w:rFonts w:ascii="Arial" w:hAnsi="Arial"/>
                <w:sz w:val="21"/>
              </w:rPr>
              <w:t>1.C.2.4</w:t>
            </w:r>
          </w:p>
        </w:tc>
        <w:tc>
          <w:tcPr>
            <w:tcW w:w="5982" w:type="dxa"/>
            <w:gridSpan w:val="2"/>
            <w:tcBorders>
              <w:top w:val="single" w:sz="4" w:space="0" w:color="C0C0C0"/>
              <w:left w:val="single" w:sz="4" w:space="0" w:color="C0C0C0"/>
              <w:bottom w:val="single" w:sz="4" w:space="0" w:color="C0C0C0"/>
              <w:right w:val="single" w:sz="4" w:space="0" w:color="C0C0C0"/>
            </w:tcBorders>
            <w:shd w:val="clear" w:color="auto" w:fill="auto"/>
          </w:tcPr>
          <w:p w14:paraId="18A22A4B" w14:textId="77777777" w:rsidR="00F975F9" w:rsidRPr="009D0202" w:rsidRDefault="00F975F9" w:rsidP="009D0202">
            <w:pPr>
              <w:shd w:val="clear" w:color="auto" w:fill="FFFFFF" w:themeFill="background1"/>
              <w:spacing w:before="40"/>
              <w:rPr>
                <w:rFonts w:ascii="Arial" w:hAnsi="Arial" w:cs="Arial"/>
                <w:sz w:val="21"/>
                <w:szCs w:val="21"/>
              </w:rPr>
            </w:pPr>
            <w:r>
              <w:rPr>
                <w:rFonts w:ascii="Arial" w:hAnsi="Arial"/>
                <w:sz w:val="21"/>
              </w:rPr>
              <w:t>Zentro balioaniztunak</w:t>
            </w:r>
          </w:p>
        </w:tc>
        <w:tc>
          <w:tcPr>
            <w:tcW w:w="1105" w:type="dxa"/>
            <w:tcBorders>
              <w:top w:val="single" w:sz="4" w:space="0" w:color="C0C0C0"/>
              <w:left w:val="single" w:sz="4" w:space="0" w:color="C0C0C0"/>
              <w:bottom w:val="single" w:sz="4" w:space="0" w:color="C0C0C0"/>
              <w:right w:val="single" w:sz="4" w:space="0" w:color="C0C0C0"/>
            </w:tcBorders>
            <w:vAlign w:val="center"/>
          </w:tcPr>
          <w:p w14:paraId="203D3BA4" w14:textId="77777777" w:rsidR="00F975F9" w:rsidRPr="009D0202" w:rsidRDefault="00F975F9" w:rsidP="009D0202">
            <w:pPr>
              <w:shd w:val="clear" w:color="auto" w:fill="FFFFFF" w:themeFill="background1"/>
              <w:tabs>
                <w:tab w:val="decimal" w:pos="739"/>
              </w:tabs>
              <w:rPr>
                <w:rFonts w:ascii="Arial" w:hAnsi="Arial" w:cs="Arial"/>
                <w:sz w:val="21"/>
                <w:szCs w:val="21"/>
              </w:rPr>
            </w:pPr>
            <w:r>
              <w:rPr>
                <w:rFonts w:ascii="Arial" w:hAnsi="Arial"/>
                <w:sz w:val="21"/>
              </w:rPr>
              <w:t>690,68</w:t>
            </w:r>
          </w:p>
        </w:tc>
      </w:tr>
      <w:tr w:rsidR="00F975F9" w:rsidRPr="009D0202" w14:paraId="07C59EB2" w14:textId="77777777" w:rsidTr="009149E7">
        <w:tc>
          <w:tcPr>
            <w:tcW w:w="851" w:type="dxa"/>
            <w:tcBorders>
              <w:top w:val="single" w:sz="4" w:space="0" w:color="C0C0C0"/>
              <w:left w:val="single" w:sz="4" w:space="0" w:color="C0C0C0"/>
              <w:bottom w:val="single" w:sz="4" w:space="0" w:color="C0C0C0"/>
              <w:right w:val="single" w:sz="4" w:space="0" w:color="C0C0C0"/>
            </w:tcBorders>
            <w:shd w:val="clear" w:color="auto" w:fill="auto"/>
          </w:tcPr>
          <w:p w14:paraId="0C162E1F" w14:textId="77777777" w:rsidR="00F975F9" w:rsidRPr="009D0202" w:rsidRDefault="00F975F9" w:rsidP="009D0202">
            <w:pPr>
              <w:shd w:val="clear" w:color="auto" w:fill="FFFFFF" w:themeFill="background1"/>
              <w:spacing w:before="40"/>
              <w:rPr>
                <w:rFonts w:ascii="Arial" w:hAnsi="Arial" w:cs="Arial"/>
                <w:sz w:val="21"/>
                <w:szCs w:val="21"/>
              </w:rPr>
            </w:pPr>
          </w:p>
        </w:tc>
        <w:tc>
          <w:tcPr>
            <w:tcW w:w="992" w:type="dxa"/>
            <w:tcBorders>
              <w:top w:val="single" w:sz="4" w:space="0" w:color="C0C0C0"/>
              <w:left w:val="single" w:sz="4" w:space="0" w:color="C0C0C0"/>
              <w:bottom w:val="single" w:sz="4" w:space="0" w:color="C0C0C0"/>
              <w:right w:val="single" w:sz="4" w:space="0" w:color="C0C0C0"/>
            </w:tcBorders>
            <w:shd w:val="clear" w:color="auto" w:fill="auto"/>
          </w:tcPr>
          <w:p w14:paraId="49F40958" w14:textId="77777777" w:rsidR="00F975F9" w:rsidRPr="009D0202" w:rsidRDefault="00F975F9" w:rsidP="009D0202">
            <w:pPr>
              <w:shd w:val="clear" w:color="auto" w:fill="FFFFFF" w:themeFill="background1"/>
              <w:spacing w:before="40"/>
              <w:rPr>
                <w:rFonts w:ascii="Arial" w:hAnsi="Arial" w:cs="Arial"/>
                <w:sz w:val="21"/>
                <w:szCs w:val="21"/>
              </w:rPr>
            </w:pPr>
            <w:r>
              <w:rPr>
                <w:rFonts w:ascii="Arial" w:hAnsi="Arial"/>
                <w:sz w:val="21"/>
              </w:rPr>
              <w:t>1.C.2.5</w:t>
            </w:r>
          </w:p>
        </w:tc>
        <w:tc>
          <w:tcPr>
            <w:tcW w:w="5982" w:type="dxa"/>
            <w:gridSpan w:val="2"/>
            <w:tcBorders>
              <w:top w:val="single" w:sz="4" w:space="0" w:color="C0C0C0"/>
              <w:left w:val="single" w:sz="4" w:space="0" w:color="C0C0C0"/>
              <w:bottom w:val="single" w:sz="4" w:space="0" w:color="C0C0C0"/>
              <w:right w:val="single" w:sz="4" w:space="0" w:color="C0C0C0"/>
            </w:tcBorders>
            <w:shd w:val="clear" w:color="auto" w:fill="auto"/>
          </w:tcPr>
          <w:p w14:paraId="321743A5" w14:textId="7EF1030A" w:rsidR="00F975F9" w:rsidRPr="009D0202" w:rsidRDefault="00F975F9" w:rsidP="009D0202">
            <w:pPr>
              <w:shd w:val="clear" w:color="auto" w:fill="FFFFFF" w:themeFill="background1"/>
              <w:spacing w:before="40"/>
              <w:rPr>
                <w:rFonts w:ascii="Arial" w:hAnsi="Arial" w:cs="Arial"/>
                <w:sz w:val="21"/>
                <w:szCs w:val="21"/>
              </w:rPr>
            </w:pPr>
            <w:r>
              <w:rPr>
                <w:rFonts w:ascii="Arial" w:hAnsi="Arial"/>
                <w:sz w:val="21"/>
              </w:rPr>
              <w:t>Zentro espezializatuak</w:t>
            </w:r>
            <w:r w:rsidR="0021460E">
              <w:rPr>
                <w:rFonts w:ascii="Arial" w:hAnsi="Arial"/>
                <w:sz w:val="21"/>
              </w:rPr>
              <w:t>:</w:t>
            </w:r>
          </w:p>
        </w:tc>
        <w:tc>
          <w:tcPr>
            <w:tcW w:w="1105" w:type="dxa"/>
            <w:tcBorders>
              <w:top w:val="single" w:sz="4" w:space="0" w:color="C0C0C0"/>
              <w:left w:val="single" w:sz="4" w:space="0" w:color="C0C0C0"/>
              <w:bottom w:val="single" w:sz="4" w:space="0" w:color="C0C0C0"/>
              <w:right w:val="single" w:sz="4" w:space="0" w:color="C0C0C0"/>
            </w:tcBorders>
          </w:tcPr>
          <w:p w14:paraId="418AE024" w14:textId="77777777" w:rsidR="00F975F9" w:rsidRPr="009D0202" w:rsidRDefault="00F975F9" w:rsidP="009D0202">
            <w:pPr>
              <w:shd w:val="clear" w:color="auto" w:fill="FFFFFF" w:themeFill="background1"/>
              <w:tabs>
                <w:tab w:val="decimal" w:pos="739"/>
              </w:tabs>
              <w:rPr>
                <w:rFonts w:ascii="Arial" w:hAnsi="Arial" w:cs="Arial"/>
                <w:sz w:val="21"/>
                <w:szCs w:val="21"/>
              </w:rPr>
            </w:pPr>
          </w:p>
        </w:tc>
      </w:tr>
      <w:tr w:rsidR="00F975F9" w:rsidRPr="009D0202" w14:paraId="62173CBB" w14:textId="77777777" w:rsidTr="009149E7">
        <w:tc>
          <w:tcPr>
            <w:tcW w:w="851" w:type="dxa"/>
            <w:tcBorders>
              <w:top w:val="single" w:sz="4" w:space="0" w:color="C0C0C0"/>
              <w:left w:val="single" w:sz="4" w:space="0" w:color="C0C0C0"/>
              <w:bottom w:val="single" w:sz="4" w:space="0" w:color="C0C0C0"/>
              <w:right w:val="single" w:sz="4" w:space="0" w:color="C0C0C0"/>
            </w:tcBorders>
            <w:shd w:val="clear" w:color="auto" w:fill="auto"/>
          </w:tcPr>
          <w:p w14:paraId="4365CF6E" w14:textId="77777777" w:rsidR="00F975F9" w:rsidRPr="009D0202" w:rsidRDefault="00F975F9" w:rsidP="009D0202">
            <w:pPr>
              <w:shd w:val="clear" w:color="auto" w:fill="FFFFFF" w:themeFill="background1"/>
              <w:spacing w:before="40"/>
              <w:rPr>
                <w:rFonts w:ascii="Arial" w:hAnsi="Arial" w:cs="Arial"/>
                <w:sz w:val="21"/>
                <w:szCs w:val="21"/>
              </w:rPr>
            </w:pPr>
          </w:p>
        </w:tc>
        <w:tc>
          <w:tcPr>
            <w:tcW w:w="992" w:type="dxa"/>
            <w:tcBorders>
              <w:top w:val="single" w:sz="4" w:space="0" w:color="C0C0C0"/>
              <w:left w:val="single" w:sz="4" w:space="0" w:color="C0C0C0"/>
              <w:bottom w:val="single" w:sz="4" w:space="0" w:color="C0C0C0"/>
              <w:right w:val="single" w:sz="4" w:space="0" w:color="C0C0C0"/>
            </w:tcBorders>
            <w:shd w:val="clear" w:color="auto" w:fill="auto"/>
          </w:tcPr>
          <w:p w14:paraId="33D394B7" w14:textId="77777777" w:rsidR="00F975F9" w:rsidRPr="009D0202" w:rsidRDefault="00F975F9" w:rsidP="009D0202">
            <w:pPr>
              <w:shd w:val="clear" w:color="auto" w:fill="FFFFFF" w:themeFill="background1"/>
              <w:spacing w:before="40"/>
              <w:rPr>
                <w:rFonts w:ascii="Arial" w:hAnsi="Arial" w:cs="Arial"/>
                <w:sz w:val="21"/>
                <w:szCs w:val="21"/>
              </w:rPr>
            </w:pPr>
          </w:p>
        </w:tc>
        <w:tc>
          <w:tcPr>
            <w:tcW w:w="1276" w:type="dxa"/>
            <w:tcBorders>
              <w:top w:val="single" w:sz="4" w:space="0" w:color="C0C0C0"/>
              <w:left w:val="single" w:sz="4" w:space="0" w:color="C0C0C0"/>
              <w:bottom w:val="single" w:sz="4" w:space="0" w:color="C0C0C0"/>
              <w:right w:val="single" w:sz="4" w:space="0" w:color="C0C0C0"/>
            </w:tcBorders>
            <w:shd w:val="clear" w:color="auto" w:fill="auto"/>
          </w:tcPr>
          <w:p w14:paraId="56FCFD95" w14:textId="77777777" w:rsidR="00F975F9" w:rsidRPr="009D0202" w:rsidRDefault="00F975F9" w:rsidP="009D0202">
            <w:pPr>
              <w:shd w:val="clear" w:color="auto" w:fill="FFFFFF" w:themeFill="background1"/>
              <w:spacing w:before="40"/>
              <w:rPr>
                <w:rFonts w:ascii="Arial" w:hAnsi="Arial" w:cs="Arial"/>
                <w:sz w:val="21"/>
                <w:szCs w:val="21"/>
              </w:rPr>
            </w:pPr>
            <w:r>
              <w:rPr>
                <w:rFonts w:ascii="Arial" w:hAnsi="Arial"/>
                <w:sz w:val="21"/>
              </w:rPr>
              <w:t>1.C.2.5.1</w:t>
            </w:r>
          </w:p>
        </w:tc>
        <w:tc>
          <w:tcPr>
            <w:tcW w:w="4706" w:type="dxa"/>
            <w:tcBorders>
              <w:top w:val="single" w:sz="4" w:space="0" w:color="C0C0C0"/>
              <w:left w:val="single" w:sz="4" w:space="0" w:color="C0C0C0"/>
              <w:bottom w:val="single" w:sz="4" w:space="0" w:color="C0C0C0"/>
              <w:right w:val="single" w:sz="4" w:space="0" w:color="C0C0C0"/>
            </w:tcBorders>
            <w:shd w:val="clear" w:color="auto" w:fill="auto"/>
            <w:vAlign w:val="center"/>
          </w:tcPr>
          <w:p w14:paraId="42991372" w14:textId="77777777" w:rsidR="00F975F9" w:rsidRPr="009D0202" w:rsidRDefault="00F975F9" w:rsidP="009D0202">
            <w:pPr>
              <w:shd w:val="clear" w:color="auto" w:fill="FFFFFF" w:themeFill="background1"/>
              <w:spacing w:before="40"/>
              <w:rPr>
                <w:rFonts w:ascii="Arial" w:hAnsi="Arial" w:cs="Arial"/>
                <w:sz w:val="21"/>
                <w:szCs w:val="21"/>
              </w:rPr>
            </w:pPr>
            <w:r>
              <w:rPr>
                <w:rFonts w:ascii="Arial" w:hAnsi="Arial"/>
                <w:sz w:val="21"/>
              </w:rPr>
              <w:t>Hortz-klinikak</w:t>
            </w:r>
          </w:p>
        </w:tc>
        <w:tc>
          <w:tcPr>
            <w:tcW w:w="1105" w:type="dxa"/>
            <w:tcBorders>
              <w:top w:val="single" w:sz="4" w:space="0" w:color="C0C0C0"/>
              <w:left w:val="single" w:sz="4" w:space="0" w:color="C0C0C0"/>
              <w:bottom w:val="single" w:sz="4" w:space="0" w:color="C0C0C0"/>
              <w:right w:val="single" w:sz="4" w:space="0" w:color="C0C0C0"/>
            </w:tcBorders>
            <w:vAlign w:val="center"/>
          </w:tcPr>
          <w:p w14:paraId="058BDFD9" w14:textId="77777777" w:rsidR="00F975F9" w:rsidRPr="009D0202" w:rsidRDefault="00F975F9" w:rsidP="009D0202">
            <w:pPr>
              <w:shd w:val="clear" w:color="auto" w:fill="FFFFFF" w:themeFill="background1"/>
              <w:tabs>
                <w:tab w:val="decimal" w:pos="739"/>
              </w:tabs>
              <w:rPr>
                <w:rFonts w:ascii="Arial" w:hAnsi="Arial" w:cs="Arial"/>
                <w:sz w:val="21"/>
                <w:szCs w:val="21"/>
              </w:rPr>
            </w:pPr>
            <w:r>
              <w:rPr>
                <w:rFonts w:ascii="Arial" w:hAnsi="Arial"/>
                <w:sz w:val="21"/>
              </w:rPr>
              <w:t>1.036,06</w:t>
            </w:r>
          </w:p>
        </w:tc>
      </w:tr>
      <w:tr w:rsidR="00F975F9" w:rsidRPr="009D0202" w14:paraId="7523AFC8" w14:textId="77777777" w:rsidTr="009149E7">
        <w:tc>
          <w:tcPr>
            <w:tcW w:w="851" w:type="dxa"/>
            <w:tcBorders>
              <w:top w:val="single" w:sz="4" w:space="0" w:color="C0C0C0"/>
              <w:left w:val="single" w:sz="4" w:space="0" w:color="C0C0C0"/>
              <w:bottom w:val="single" w:sz="4" w:space="0" w:color="C0C0C0"/>
              <w:right w:val="single" w:sz="4" w:space="0" w:color="C0C0C0"/>
            </w:tcBorders>
            <w:shd w:val="clear" w:color="auto" w:fill="auto"/>
          </w:tcPr>
          <w:p w14:paraId="3081B4EA" w14:textId="77777777" w:rsidR="00F975F9" w:rsidRPr="009D0202" w:rsidRDefault="00F975F9" w:rsidP="009D0202">
            <w:pPr>
              <w:shd w:val="clear" w:color="auto" w:fill="FFFFFF" w:themeFill="background1"/>
              <w:spacing w:before="40"/>
              <w:rPr>
                <w:rFonts w:ascii="Arial" w:hAnsi="Arial" w:cs="Arial"/>
                <w:sz w:val="21"/>
                <w:szCs w:val="21"/>
              </w:rPr>
            </w:pPr>
          </w:p>
        </w:tc>
        <w:tc>
          <w:tcPr>
            <w:tcW w:w="992" w:type="dxa"/>
            <w:tcBorders>
              <w:top w:val="single" w:sz="4" w:space="0" w:color="C0C0C0"/>
              <w:left w:val="single" w:sz="4" w:space="0" w:color="C0C0C0"/>
              <w:bottom w:val="single" w:sz="4" w:space="0" w:color="C0C0C0"/>
              <w:right w:val="single" w:sz="4" w:space="0" w:color="C0C0C0"/>
            </w:tcBorders>
            <w:shd w:val="clear" w:color="auto" w:fill="auto"/>
          </w:tcPr>
          <w:p w14:paraId="7B064CD2" w14:textId="77777777" w:rsidR="00F975F9" w:rsidRPr="009D0202" w:rsidRDefault="00F975F9" w:rsidP="009D0202">
            <w:pPr>
              <w:shd w:val="clear" w:color="auto" w:fill="FFFFFF" w:themeFill="background1"/>
              <w:spacing w:before="40"/>
              <w:rPr>
                <w:rFonts w:ascii="Arial" w:hAnsi="Arial" w:cs="Arial"/>
                <w:sz w:val="21"/>
                <w:szCs w:val="21"/>
              </w:rPr>
            </w:pPr>
          </w:p>
        </w:tc>
        <w:tc>
          <w:tcPr>
            <w:tcW w:w="1276" w:type="dxa"/>
            <w:tcBorders>
              <w:top w:val="single" w:sz="4" w:space="0" w:color="C0C0C0"/>
              <w:left w:val="single" w:sz="4" w:space="0" w:color="C0C0C0"/>
              <w:bottom w:val="single" w:sz="4" w:space="0" w:color="C0C0C0"/>
              <w:right w:val="single" w:sz="4" w:space="0" w:color="C0C0C0"/>
            </w:tcBorders>
            <w:shd w:val="clear" w:color="auto" w:fill="auto"/>
          </w:tcPr>
          <w:p w14:paraId="3BBE0FFF" w14:textId="77777777" w:rsidR="00F975F9" w:rsidRPr="009D0202" w:rsidRDefault="00F975F9" w:rsidP="009D0202">
            <w:pPr>
              <w:shd w:val="clear" w:color="auto" w:fill="FFFFFF" w:themeFill="background1"/>
              <w:spacing w:before="40"/>
              <w:rPr>
                <w:rFonts w:ascii="Arial" w:hAnsi="Arial" w:cs="Arial"/>
                <w:sz w:val="21"/>
                <w:szCs w:val="21"/>
              </w:rPr>
            </w:pPr>
            <w:r>
              <w:rPr>
                <w:rFonts w:ascii="Arial" w:hAnsi="Arial"/>
                <w:sz w:val="21"/>
              </w:rPr>
              <w:t>1.C.2.5.2</w:t>
            </w:r>
          </w:p>
        </w:tc>
        <w:tc>
          <w:tcPr>
            <w:tcW w:w="4706" w:type="dxa"/>
            <w:tcBorders>
              <w:top w:val="single" w:sz="4" w:space="0" w:color="C0C0C0"/>
              <w:left w:val="single" w:sz="4" w:space="0" w:color="C0C0C0"/>
              <w:bottom w:val="single" w:sz="4" w:space="0" w:color="C0C0C0"/>
              <w:right w:val="single" w:sz="4" w:space="0" w:color="C0C0C0"/>
            </w:tcBorders>
            <w:shd w:val="clear" w:color="auto" w:fill="auto"/>
            <w:vAlign w:val="center"/>
          </w:tcPr>
          <w:p w14:paraId="05787F49" w14:textId="77777777" w:rsidR="00F975F9" w:rsidRPr="009D0202" w:rsidRDefault="00F975F9" w:rsidP="009D0202">
            <w:pPr>
              <w:shd w:val="clear" w:color="auto" w:fill="FFFFFF" w:themeFill="background1"/>
              <w:spacing w:before="40"/>
              <w:rPr>
                <w:rFonts w:ascii="Arial" w:hAnsi="Arial" w:cs="Arial"/>
                <w:sz w:val="21"/>
                <w:szCs w:val="21"/>
              </w:rPr>
            </w:pPr>
            <w:r>
              <w:rPr>
                <w:rFonts w:ascii="Arial" w:hAnsi="Arial"/>
                <w:sz w:val="21"/>
              </w:rPr>
              <w:t>Giza ugalketa lagunduko zentroak</w:t>
            </w:r>
          </w:p>
        </w:tc>
        <w:tc>
          <w:tcPr>
            <w:tcW w:w="1105" w:type="dxa"/>
            <w:tcBorders>
              <w:top w:val="single" w:sz="4" w:space="0" w:color="C0C0C0"/>
              <w:left w:val="single" w:sz="4" w:space="0" w:color="C0C0C0"/>
              <w:bottom w:val="single" w:sz="4" w:space="0" w:color="C0C0C0"/>
              <w:right w:val="single" w:sz="4" w:space="0" w:color="C0C0C0"/>
            </w:tcBorders>
            <w:vAlign w:val="center"/>
          </w:tcPr>
          <w:p w14:paraId="7AB7B83B" w14:textId="77777777" w:rsidR="00F975F9" w:rsidRPr="009D0202" w:rsidRDefault="00F975F9" w:rsidP="009D0202">
            <w:pPr>
              <w:shd w:val="clear" w:color="auto" w:fill="FFFFFF" w:themeFill="background1"/>
              <w:tabs>
                <w:tab w:val="decimal" w:pos="739"/>
              </w:tabs>
              <w:rPr>
                <w:rFonts w:ascii="Arial" w:hAnsi="Arial" w:cs="Arial"/>
                <w:sz w:val="21"/>
                <w:szCs w:val="21"/>
              </w:rPr>
            </w:pPr>
            <w:r>
              <w:rPr>
                <w:rFonts w:ascii="Arial" w:hAnsi="Arial"/>
                <w:sz w:val="21"/>
              </w:rPr>
              <w:t>1.036,06</w:t>
            </w:r>
          </w:p>
        </w:tc>
      </w:tr>
      <w:tr w:rsidR="00F975F9" w:rsidRPr="009D0202" w14:paraId="072F89F4" w14:textId="77777777" w:rsidTr="009149E7">
        <w:tc>
          <w:tcPr>
            <w:tcW w:w="851" w:type="dxa"/>
            <w:tcBorders>
              <w:top w:val="single" w:sz="4" w:space="0" w:color="C0C0C0"/>
              <w:left w:val="single" w:sz="4" w:space="0" w:color="C0C0C0"/>
              <w:bottom w:val="single" w:sz="4" w:space="0" w:color="C0C0C0"/>
              <w:right w:val="single" w:sz="4" w:space="0" w:color="C0C0C0"/>
            </w:tcBorders>
            <w:shd w:val="clear" w:color="auto" w:fill="auto"/>
          </w:tcPr>
          <w:p w14:paraId="751B91B3" w14:textId="77777777" w:rsidR="00F975F9" w:rsidRPr="009D0202" w:rsidRDefault="00F975F9" w:rsidP="009D0202">
            <w:pPr>
              <w:shd w:val="clear" w:color="auto" w:fill="FFFFFF" w:themeFill="background1"/>
              <w:spacing w:before="40"/>
              <w:rPr>
                <w:rFonts w:ascii="Arial" w:hAnsi="Arial" w:cs="Arial"/>
                <w:sz w:val="21"/>
                <w:szCs w:val="21"/>
              </w:rPr>
            </w:pPr>
          </w:p>
        </w:tc>
        <w:tc>
          <w:tcPr>
            <w:tcW w:w="992" w:type="dxa"/>
            <w:tcBorders>
              <w:top w:val="single" w:sz="4" w:space="0" w:color="C0C0C0"/>
              <w:left w:val="single" w:sz="4" w:space="0" w:color="C0C0C0"/>
              <w:bottom w:val="single" w:sz="4" w:space="0" w:color="C0C0C0"/>
              <w:right w:val="single" w:sz="4" w:space="0" w:color="C0C0C0"/>
            </w:tcBorders>
            <w:shd w:val="clear" w:color="auto" w:fill="auto"/>
          </w:tcPr>
          <w:p w14:paraId="3DB17E95" w14:textId="77777777" w:rsidR="00F975F9" w:rsidRPr="009D0202" w:rsidRDefault="00F975F9" w:rsidP="009D0202">
            <w:pPr>
              <w:shd w:val="clear" w:color="auto" w:fill="FFFFFF" w:themeFill="background1"/>
              <w:spacing w:before="40"/>
              <w:rPr>
                <w:rFonts w:ascii="Arial" w:hAnsi="Arial" w:cs="Arial"/>
                <w:sz w:val="21"/>
                <w:szCs w:val="21"/>
              </w:rPr>
            </w:pPr>
          </w:p>
        </w:tc>
        <w:tc>
          <w:tcPr>
            <w:tcW w:w="1276" w:type="dxa"/>
            <w:tcBorders>
              <w:top w:val="single" w:sz="4" w:space="0" w:color="C0C0C0"/>
              <w:left w:val="single" w:sz="4" w:space="0" w:color="C0C0C0"/>
              <w:bottom w:val="single" w:sz="4" w:space="0" w:color="C0C0C0"/>
              <w:right w:val="single" w:sz="4" w:space="0" w:color="C0C0C0"/>
            </w:tcBorders>
            <w:shd w:val="clear" w:color="auto" w:fill="auto"/>
          </w:tcPr>
          <w:p w14:paraId="5D51EC06" w14:textId="77777777" w:rsidR="00F975F9" w:rsidRPr="009D0202" w:rsidRDefault="00F975F9" w:rsidP="009D0202">
            <w:pPr>
              <w:shd w:val="clear" w:color="auto" w:fill="FFFFFF" w:themeFill="background1"/>
              <w:spacing w:before="40"/>
              <w:rPr>
                <w:rFonts w:ascii="Arial" w:hAnsi="Arial" w:cs="Arial"/>
                <w:sz w:val="21"/>
                <w:szCs w:val="21"/>
              </w:rPr>
            </w:pPr>
            <w:r>
              <w:rPr>
                <w:rFonts w:ascii="Arial" w:hAnsi="Arial"/>
                <w:sz w:val="21"/>
              </w:rPr>
              <w:t>1.C.2.5.3</w:t>
            </w:r>
          </w:p>
        </w:tc>
        <w:tc>
          <w:tcPr>
            <w:tcW w:w="4706" w:type="dxa"/>
            <w:tcBorders>
              <w:top w:val="single" w:sz="4" w:space="0" w:color="C0C0C0"/>
              <w:left w:val="single" w:sz="4" w:space="0" w:color="C0C0C0"/>
              <w:bottom w:val="single" w:sz="4" w:space="0" w:color="C0C0C0"/>
              <w:right w:val="single" w:sz="4" w:space="0" w:color="C0C0C0"/>
            </w:tcBorders>
            <w:shd w:val="clear" w:color="auto" w:fill="auto"/>
            <w:vAlign w:val="center"/>
          </w:tcPr>
          <w:p w14:paraId="2AD8907A" w14:textId="77777777" w:rsidR="00F975F9" w:rsidRPr="009D0202" w:rsidRDefault="00F975F9" w:rsidP="009D0202">
            <w:pPr>
              <w:shd w:val="clear" w:color="auto" w:fill="FFFFFF" w:themeFill="background1"/>
              <w:spacing w:before="40"/>
              <w:rPr>
                <w:rFonts w:ascii="Arial" w:hAnsi="Arial" w:cs="Arial"/>
                <w:sz w:val="21"/>
                <w:szCs w:val="21"/>
              </w:rPr>
            </w:pPr>
            <w:r>
              <w:rPr>
                <w:rFonts w:ascii="Arial" w:hAnsi="Arial"/>
                <w:sz w:val="21"/>
              </w:rPr>
              <w:t>Haurdunaldia borondatez eteteko zentroak</w:t>
            </w:r>
          </w:p>
        </w:tc>
        <w:tc>
          <w:tcPr>
            <w:tcW w:w="1105" w:type="dxa"/>
            <w:tcBorders>
              <w:top w:val="single" w:sz="4" w:space="0" w:color="C0C0C0"/>
              <w:left w:val="single" w:sz="4" w:space="0" w:color="C0C0C0"/>
              <w:bottom w:val="single" w:sz="4" w:space="0" w:color="C0C0C0"/>
              <w:right w:val="single" w:sz="4" w:space="0" w:color="C0C0C0"/>
            </w:tcBorders>
          </w:tcPr>
          <w:p w14:paraId="512B5A2E" w14:textId="77777777" w:rsidR="00F975F9" w:rsidRPr="009D0202" w:rsidRDefault="00F975F9" w:rsidP="009D0202">
            <w:pPr>
              <w:shd w:val="clear" w:color="auto" w:fill="FFFFFF" w:themeFill="background1"/>
              <w:tabs>
                <w:tab w:val="decimal" w:pos="739"/>
              </w:tabs>
              <w:rPr>
                <w:rFonts w:ascii="Arial" w:hAnsi="Arial" w:cs="Arial"/>
                <w:sz w:val="21"/>
                <w:szCs w:val="21"/>
              </w:rPr>
            </w:pPr>
            <w:r>
              <w:rPr>
                <w:rFonts w:ascii="Arial" w:hAnsi="Arial"/>
                <w:sz w:val="21"/>
              </w:rPr>
              <w:t>690,68</w:t>
            </w:r>
          </w:p>
        </w:tc>
      </w:tr>
      <w:tr w:rsidR="00F975F9" w:rsidRPr="009D0202" w14:paraId="3CA30A74" w14:textId="77777777" w:rsidTr="009149E7">
        <w:tc>
          <w:tcPr>
            <w:tcW w:w="851" w:type="dxa"/>
            <w:tcBorders>
              <w:top w:val="single" w:sz="4" w:space="0" w:color="C0C0C0"/>
              <w:left w:val="single" w:sz="4" w:space="0" w:color="C0C0C0"/>
              <w:bottom w:val="single" w:sz="4" w:space="0" w:color="C0C0C0"/>
              <w:right w:val="single" w:sz="4" w:space="0" w:color="C0C0C0"/>
            </w:tcBorders>
            <w:shd w:val="clear" w:color="auto" w:fill="auto"/>
          </w:tcPr>
          <w:p w14:paraId="45CC170E" w14:textId="77777777" w:rsidR="00F975F9" w:rsidRPr="009D0202" w:rsidRDefault="00F975F9" w:rsidP="009D0202">
            <w:pPr>
              <w:shd w:val="clear" w:color="auto" w:fill="FFFFFF" w:themeFill="background1"/>
              <w:spacing w:before="40"/>
              <w:rPr>
                <w:rFonts w:ascii="Arial" w:hAnsi="Arial" w:cs="Arial"/>
                <w:sz w:val="21"/>
                <w:szCs w:val="21"/>
              </w:rPr>
            </w:pPr>
          </w:p>
        </w:tc>
        <w:tc>
          <w:tcPr>
            <w:tcW w:w="992" w:type="dxa"/>
            <w:tcBorders>
              <w:top w:val="single" w:sz="4" w:space="0" w:color="C0C0C0"/>
              <w:left w:val="single" w:sz="4" w:space="0" w:color="C0C0C0"/>
              <w:bottom w:val="single" w:sz="4" w:space="0" w:color="C0C0C0"/>
              <w:right w:val="single" w:sz="4" w:space="0" w:color="C0C0C0"/>
            </w:tcBorders>
            <w:shd w:val="clear" w:color="auto" w:fill="auto"/>
          </w:tcPr>
          <w:p w14:paraId="419D3D84" w14:textId="77777777" w:rsidR="00F975F9" w:rsidRPr="009D0202" w:rsidRDefault="00F975F9" w:rsidP="009D0202">
            <w:pPr>
              <w:shd w:val="clear" w:color="auto" w:fill="FFFFFF" w:themeFill="background1"/>
              <w:spacing w:before="40"/>
              <w:rPr>
                <w:rFonts w:ascii="Arial" w:hAnsi="Arial" w:cs="Arial"/>
                <w:sz w:val="21"/>
                <w:szCs w:val="21"/>
              </w:rPr>
            </w:pPr>
          </w:p>
        </w:tc>
        <w:tc>
          <w:tcPr>
            <w:tcW w:w="1276" w:type="dxa"/>
            <w:tcBorders>
              <w:top w:val="single" w:sz="4" w:space="0" w:color="C0C0C0"/>
              <w:left w:val="single" w:sz="4" w:space="0" w:color="C0C0C0"/>
              <w:bottom w:val="single" w:sz="4" w:space="0" w:color="C0C0C0"/>
              <w:right w:val="single" w:sz="4" w:space="0" w:color="C0C0C0"/>
            </w:tcBorders>
            <w:shd w:val="clear" w:color="auto" w:fill="auto"/>
          </w:tcPr>
          <w:p w14:paraId="484DCB17" w14:textId="77777777" w:rsidR="00F975F9" w:rsidRPr="009D0202" w:rsidRDefault="00F975F9" w:rsidP="009D0202">
            <w:pPr>
              <w:shd w:val="clear" w:color="auto" w:fill="FFFFFF" w:themeFill="background1"/>
              <w:spacing w:before="40"/>
              <w:rPr>
                <w:rFonts w:ascii="Arial" w:hAnsi="Arial" w:cs="Arial"/>
                <w:sz w:val="21"/>
                <w:szCs w:val="21"/>
              </w:rPr>
            </w:pPr>
            <w:r>
              <w:rPr>
                <w:rFonts w:ascii="Arial" w:hAnsi="Arial"/>
                <w:sz w:val="21"/>
              </w:rPr>
              <w:t>1.C.2.5.4</w:t>
            </w:r>
          </w:p>
        </w:tc>
        <w:tc>
          <w:tcPr>
            <w:tcW w:w="4706" w:type="dxa"/>
            <w:tcBorders>
              <w:top w:val="single" w:sz="4" w:space="0" w:color="C0C0C0"/>
              <w:left w:val="single" w:sz="4" w:space="0" w:color="C0C0C0"/>
              <w:bottom w:val="single" w:sz="4" w:space="0" w:color="C0C0C0"/>
              <w:right w:val="single" w:sz="4" w:space="0" w:color="C0C0C0"/>
            </w:tcBorders>
            <w:shd w:val="clear" w:color="auto" w:fill="auto"/>
            <w:vAlign w:val="center"/>
          </w:tcPr>
          <w:p w14:paraId="6B751EE6" w14:textId="77777777" w:rsidR="00F975F9" w:rsidRPr="009D0202" w:rsidRDefault="00F975F9" w:rsidP="009D0202">
            <w:pPr>
              <w:shd w:val="clear" w:color="auto" w:fill="FFFFFF" w:themeFill="background1"/>
              <w:spacing w:before="40"/>
              <w:rPr>
                <w:rFonts w:ascii="Arial" w:hAnsi="Arial" w:cs="Arial"/>
                <w:sz w:val="21"/>
                <w:szCs w:val="21"/>
              </w:rPr>
            </w:pPr>
            <w:r>
              <w:rPr>
                <w:rFonts w:ascii="Arial" w:hAnsi="Arial"/>
                <w:sz w:val="21"/>
              </w:rPr>
              <w:t>Kirurgia handi anbulatorioko zentroak</w:t>
            </w:r>
          </w:p>
        </w:tc>
        <w:tc>
          <w:tcPr>
            <w:tcW w:w="1105" w:type="dxa"/>
            <w:tcBorders>
              <w:top w:val="single" w:sz="4" w:space="0" w:color="C0C0C0"/>
              <w:left w:val="single" w:sz="4" w:space="0" w:color="C0C0C0"/>
              <w:bottom w:val="single" w:sz="4" w:space="0" w:color="C0C0C0"/>
              <w:right w:val="single" w:sz="4" w:space="0" w:color="C0C0C0"/>
            </w:tcBorders>
            <w:vAlign w:val="center"/>
          </w:tcPr>
          <w:p w14:paraId="072F4CD4" w14:textId="77777777" w:rsidR="00F975F9" w:rsidRPr="009D0202" w:rsidRDefault="00F975F9" w:rsidP="009D0202">
            <w:pPr>
              <w:shd w:val="clear" w:color="auto" w:fill="FFFFFF" w:themeFill="background1"/>
              <w:tabs>
                <w:tab w:val="decimal" w:pos="739"/>
              </w:tabs>
              <w:rPr>
                <w:rFonts w:ascii="Arial" w:hAnsi="Arial" w:cs="Arial"/>
                <w:sz w:val="21"/>
                <w:szCs w:val="21"/>
              </w:rPr>
            </w:pPr>
            <w:r>
              <w:rPr>
                <w:rFonts w:ascii="Arial" w:hAnsi="Arial"/>
                <w:sz w:val="21"/>
              </w:rPr>
              <w:t>1.036,06</w:t>
            </w:r>
          </w:p>
        </w:tc>
      </w:tr>
      <w:tr w:rsidR="00F975F9" w:rsidRPr="009D0202" w14:paraId="3902B3B9" w14:textId="77777777" w:rsidTr="009149E7">
        <w:tc>
          <w:tcPr>
            <w:tcW w:w="851" w:type="dxa"/>
            <w:tcBorders>
              <w:top w:val="single" w:sz="4" w:space="0" w:color="C0C0C0"/>
              <w:left w:val="single" w:sz="4" w:space="0" w:color="C0C0C0"/>
              <w:bottom w:val="single" w:sz="4" w:space="0" w:color="C0C0C0"/>
              <w:right w:val="single" w:sz="4" w:space="0" w:color="C0C0C0"/>
            </w:tcBorders>
            <w:shd w:val="clear" w:color="auto" w:fill="auto"/>
          </w:tcPr>
          <w:p w14:paraId="55D4C8C6" w14:textId="77777777" w:rsidR="00F975F9" w:rsidRPr="009D0202" w:rsidRDefault="00F975F9" w:rsidP="009D0202">
            <w:pPr>
              <w:shd w:val="clear" w:color="auto" w:fill="FFFFFF" w:themeFill="background1"/>
              <w:spacing w:before="40"/>
              <w:rPr>
                <w:rFonts w:ascii="Arial" w:hAnsi="Arial" w:cs="Arial"/>
                <w:sz w:val="21"/>
                <w:szCs w:val="21"/>
              </w:rPr>
            </w:pPr>
          </w:p>
        </w:tc>
        <w:tc>
          <w:tcPr>
            <w:tcW w:w="992" w:type="dxa"/>
            <w:tcBorders>
              <w:top w:val="single" w:sz="4" w:space="0" w:color="C0C0C0"/>
              <w:left w:val="single" w:sz="4" w:space="0" w:color="C0C0C0"/>
              <w:bottom w:val="single" w:sz="4" w:space="0" w:color="C0C0C0"/>
              <w:right w:val="single" w:sz="4" w:space="0" w:color="C0C0C0"/>
            </w:tcBorders>
            <w:shd w:val="clear" w:color="auto" w:fill="auto"/>
          </w:tcPr>
          <w:p w14:paraId="5F273C74" w14:textId="77777777" w:rsidR="00F975F9" w:rsidRPr="009D0202" w:rsidRDefault="00F975F9" w:rsidP="009D0202">
            <w:pPr>
              <w:shd w:val="clear" w:color="auto" w:fill="FFFFFF" w:themeFill="background1"/>
              <w:spacing w:before="40"/>
              <w:rPr>
                <w:rFonts w:ascii="Arial" w:hAnsi="Arial" w:cs="Arial"/>
                <w:sz w:val="21"/>
                <w:szCs w:val="21"/>
              </w:rPr>
            </w:pPr>
          </w:p>
        </w:tc>
        <w:tc>
          <w:tcPr>
            <w:tcW w:w="1276" w:type="dxa"/>
            <w:tcBorders>
              <w:top w:val="single" w:sz="4" w:space="0" w:color="C0C0C0"/>
              <w:left w:val="single" w:sz="4" w:space="0" w:color="C0C0C0"/>
              <w:bottom w:val="single" w:sz="4" w:space="0" w:color="C0C0C0"/>
              <w:right w:val="single" w:sz="4" w:space="0" w:color="C0C0C0"/>
            </w:tcBorders>
            <w:shd w:val="clear" w:color="auto" w:fill="auto"/>
          </w:tcPr>
          <w:p w14:paraId="7F4716E3" w14:textId="77777777" w:rsidR="00F975F9" w:rsidRPr="009D0202" w:rsidRDefault="00F975F9" w:rsidP="009D0202">
            <w:pPr>
              <w:shd w:val="clear" w:color="auto" w:fill="FFFFFF" w:themeFill="background1"/>
              <w:spacing w:before="40"/>
              <w:rPr>
                <w:rFonts w:ascii="Arial" w:hAnsi="Arial" w:cs="Arial"/>
                <w:sz w:val="21"/>
                <w:szCs w:val="21"/>
              </w:rPr>
            </w:pPr>
            <w:r>
              <w:rPr>
                <w:rFonts w:ascii="Arial" w:hAnsi="Arial"/>
                <w:sz w:val="21"/>
              </w:rPr>
              <w:t>1.C.2.5.5</w:t>
            </w:r>
          </w:p>
        </w:tc>
        <w:tc>
          <w:tcPr>
            <w:tcW w:w="4706" w:type="dxa"/>
            <w:tcBorders>
              <w:top w:val="single" w:sz="4" w:space="0" w:color="C0C0C0"/>
              <w:left w:val="single" w:sz="4" w:space="0" w:color="C0C0C0"/>
              <w:bottom w:val="single" w:sz="4" w:space="0" w:color="C0C0C0"/>
              <w:right w:val="single" w:sz="4" w:space="0" w:color="C0C0C0"/>
            </w:tcBorders>
            <w:shd w:val="clear" w:color="auto" w:fill="auto"/>
            <w:vAlign w:val="center"/>
          </w:tcPr>
          <w:p w14:paraId="6546001E" w14:textId="77777777" w:rsidR="00F975F9" w:rsidRPr="009D0202" w:rsidRDefault="00F975F9" w:rsidP="009D0202">
            <w:pPr>
              <w:shd w:val="clear" w:color="auto" w:fill="FFFFFF" w:themeFill="background1"/>
              <w:spacing w:before="40"/>
              <w:rPr>
                <w:rFonts w:ascii="Arial" w:hAnsi="Arial" w:cs="Arial"/>
                <w:sz w:val="21"/>
                <w:szCs w:val="21"/>
              </w:rPr>
            </w:pPr>
            <w:r>
              <w:rPr>
                <w:rFonts w:ascii="Arial" w:hAnsi="Arial"/>
                <w:sz w:val="21"/>
              </w:rPr>
              <w:t>Dialisi-zentroak</w:t>
            </w:r>
          </w:p>
        </w:tc>
        <w:tc>
          <w:tcPr>
            <w:tcW w:w="1105" w:type="dxa"/>
            <w:tcBorders>
              <w:top w:val="single" w:sz="4" w:space="0" w:color="C0C0C0"/>
              <w:left w:val="single" w:sz="4" w:space="0" w:color="C0C0C0"/>
              <w:bottom w:val="single" w:sz="4" w:space="0" w:color="C0C0C0"/>
              <w:right w:val="single" w:sz="4" w:space="0" w:color="C0C0C0"/>
            </w:tcBorders>
            <w:vAlign w:val="center"/>
          </w:tcPr>
          <w:p w14:paraId="497F7044" w14:textId="77777777" w:rsidR="00F975F9" w:rsidRPr="009D0202" w:rsidRDefault="00F975F9" w:rsidP="009D0202">
            <w:pPr>
              <w:shd w:val="clear" w:color="auto" w:fill="FFFFFF" w:themeFill="background1"/>
              <w:tabs>
                <w:tab w:val="decimal" w:pos="739"/>
              </w:tabs>
              <w:rPr>
                <w:rFonts w:ascii="Arial" w:hAnsi="Arial" w:cs="Arial"/>
                <w:sz w:val="21"/>
                <w:szCs w:val="21"/>
              </w:rPr>
            </w:pPr>
            <w:r>
              <w:rPr>
                <w:rFonts w:ascii="Arial" w:hAnsi="Arial"/>
                <w:sz w:val="21"/>
              </w:rPr>
              <w:t>1.036,06</w:t>
            </w:r>
          </w:p>
        </w:tc>
      </w:tr>
      <w:tr w:rsidR="00F975F9" w:rsidRPr="009D0202" w14:paraId="627EE1C3" w14:textId="77777777" w:rsidTr="009149E7">
        <w:tc>
          <w:tcPr>
            <w:tcW w:w="851" w:type="dxa"/>
            <w:tcBorders>
              <w:top w:val="single" w:sz="4" w:space="0" w:color="C0C0C0"/>
              <w:left w:val="single" w:sz="4" w:space="0" w:color="C0C0C0"/>
              <w:bottom w:val="single" w:sz="4" w:space="0" w:color="C0C0C0"/>
              <w:right w:val="single" w:sz="4" w:space="0" w:color="C0C0C0"/>
            </w:tcBorders>
            <w:shd w:val="clear" w:color="auto" w:fill="auto"/>
          </w:tcPr>
          <w:p w14:paraId="37B5A3F0" w14:textId="77777777" w:rsidR="00F975F9" w:rsidRPr="009D0202" w:rsidRDefault="00F975F9" w:rsidP="009D0202">
            <w:pPr>
              <w:shd w:val="clear" w:color="auto" w:fill="FFFFFF" w:themeFill="background1"/>
              <w:spacing w:before="40"/>
              <w:rPr>
                <w:rFonts w:ascii="Arial" w:hAnsi="Arial" w:cs="Arial"/>
                <w:sz w:val="21"/>
                <w:szCs w:val="21"/>
              </w:rPr>
            </w:pPr>
          </w:p>
        </w:tc>
        <w:tc>
          <w:tcPr>
            <w:tcW w:w="992" w:type="dxa"/>
            <w:tcBorders>
              <w:top w:val="single" w:sz="4" w:space="0" w:color="C0C0C0"/>
              <w:left w:val="single" w:sz="4" w:space="0" w:color="C0C0C0"/>
              <w:bottom w:val="single" w:sz="4" w:space="0" w:color="C0C0C0"/>
              <w:right w:val="single" w:sz="4" w:space="0" w:color="C0C0C0"/>
            </w:tcBorders>
            <w:shd w:val="clear" w:color="auto" w:fill="auto"/>
          </w:tcPr>
          <w:p w14:paraId="4E5EFEF6" w14:textId="77777777" w:rsidR="00F975F9" w:rsidRPr="009D0202" w:rsidRDefault="00F975F9" w:rsidP="009D0202">
            <w:pPr>
              <w:shd w:val="clear" w:color="auto" w:fill="FFFFFF" w:themeFill="background1"/>
              <w:spacing w:before="40"/>
              <w:rPr>
                <w:rFonts w:ascii="Arial" w:hAnsi="Arial" w:cs="Arial"/>
                <w:sz w:val="21"/>
                <w:szCs w:val="21"/>
              </w:rPr>
            </w:pPr>
          </w:p>
        </w:tc>
        <w:tc>
          <w:tcPr>
            <w:tcW w:w="1276" w:type="dxa"/>
            <w:tcBorders>
              <w:top w:val="single" w:sz="4" w:space="0" w:color="C0C0C0"/>
              <w:left w:val="single" w:sz="4" w:space="0" w:color="C0C0C0"/>
              <w:bottom w:val="single" w:sz="4" w:space="0" w:color="C0C0C0"/>
              <w:right w:val="single" w:sz="4" w:space="0" w:color="C0C0C0"/>
            </w:tcBorders>
            <w:shd w:val="clear" w:color="auto" w:fill="auto"/>
          </w:tcPr>
          <w:p w14:paraId="2D67F5DD" w14:textId="77777777" w:rsidR="00F975F9" w:rsidRPr="009D0202" w:rsidRDefault="00F975F9" w:rsidP="009D0202">
            <w:pPr>
              <w:shd w:val="clear" w:color="auto" w:fill="FFFFFF" w:themeFill="background1"/>
              <w:spacing w:before="40"/>
              <w:rPr>
                <w:rFonts w:ascii="Arial" w:hAnsi="Arial" w:cs="Arial"/>
                <w:sz w:val="21"/>
                <w:szCs w:val="21"/>
              </w:rPr>
            </w:pPr>
            <w:r>
              <w:rPr>
                <w:rFonts w:ascii="Arial" w:hAnsi="Arial"/>
                <w:sz w:val="21"/>
              </w:rPr>
              <w:t>1.C.2.5.6</w:t>
            </w:r>
          </w:p>
        </w:tc>
        <w:tc>
          <w:tcPr>
            <w:tcW w:w="4706" w:type="dxa"/>
            <w:tcBorders>
              <w:top w:val="single" w:sz="4" w:space="0" w:color="C0C0C0"/>
              <w:left w:val="single" w:sz="4" w:space="0" w:color="C0C0C0"/>
              <w:bottom w:val="single" w:sz="4" w:space="0" w:color="C0C0C0"/>
              <w:right w:val="single" w:sz="4" w:space="0" w:color="C0C0C0"/>
            </w:tcBorders>
            <w:shd w:val="clear" w:color="auto" w:fill="auto"/>
          </w:tcPr>
          <w:p w14:paraId="084FF89A" w14:textId="77777777" w:rsidR="00F975F9" w:rsidRPr="009D0202" w:rsidRDefault="00F975F9" w:rsidP="009D0202">
            <w:pPr>
              <w:shd w:val="clear" w:color="auto" w:fill="FFFFFF" w:themeFill="background1"/>
              <w:spacing w:before="40"/>
              <w:rPr>
                <w:rFonts w:ascii="Arial" w:hAnsi="Arial" w:cs="Arial"/>
                <w:sz w:val="21"/>
                <w:szCs w:val="21"/>
              </w:rPr>
            </w:pPr>
            <w:r>
              <w:rPr>
                <w:rFonts w:ascii="Arial" w:hAnsi="Arial"/>
                <w:sz w:val="21"/>
              </w:rPr>
              <w:t>Diagnosi-zentroak</w:t>
            </w:r>
          </w:p>
        </w:tc>
        <w:tc>
          <w:tcPr>
            <w:tcW w:w="1105" w:type="dxa"/>
            <w:tcBorders>
              <w:top w:val="single" w:sz="4" w:space="0" w:color="C0C0C0"/>
              <w:left w:val="single" w:sz="4" w:space="0" w:color="C0C0C0"/>
              <w:bottom w:val="single" w:sz="4" w:space="0" w:color="C0C0C0"/>
              <w:right w:val="single" w:sz="4" w:space="0" w:color="C0C0C0"/>
            </w:tcBorders>
          </w:tcPr>
          <w:p w14:paraId="7F00F333" w14:textId="77777777" w:rsidR="00F975F9" w:rsidRPr="009D0202" w:rsidRDefault="00F975F9" w:rsidP="009D0202">
            <w:pPr>
              <w:shd w:val="clear" w:color="auto" w:fill="FFFFFF" w:themeFill="background1"/>
              <w:tabs>
                <w:tab w:val="decimal" w:pos="739"/>
              </w:tabs>
              <w:rPr>
                <w:rFonts w:ascii="Arial" w:hAnsi="Arial" w:cs="Arial"/>
                <w:sz w:val="21"/>
                <w:szCs w:val="21"/>
              </w:rPr>
            </w:pPr>
            <w:r>
              <w:rPr>
                <w:rFonts w:ascii="Arial" w:hAnsi="Arial"/>
                <w:sz w:val="21"/>
              </w:rPr>
              <w:t>690,68</w:t>
            </w:r>
          </w:p>
        </w:tc>
      </w:tr>
      <w:tr w:rsidR="00F975F9" w:rsidRPr="009D0202" w14:paraId="04EBAEC8" w14:textId="77777777" w:rsidTr="009149E7">
        <w:tc>
          <w:tcPr>
            <w:tcW w:w="851" w:type="dxa"/>
            <w:tcBorders>
              <w:top w:val="single" w:sz="4" w:space="0" w:color="C0C0C0"/>
              <w:left w:val="single" w:sz="4" w:space="0" w:color="C0C0C0"/>
              <w:bottom w:val="single" w:sz="4" w:space="0" w:color="C0C0C0"/>
              <w:right w:val="single" w:sz="4" w:space="0" w:color="C0C0C0"/>
            </w:tcBorders>
            <w:shd w:val="clear" w:color="auto" w:fill="auto"/>
          </w:tcPr>
          <w:p w14:paraId="38A7E7F5" w14:textId="77777777" w:rsidR="00F975F9" w:rsidRPr="009D0202" w:rsidRDefault="00F975F9" w:rsidP="009D0202">
            <w:pPr>
              <w:shd w:val="clear" w:color="auto" w:fill="FFFFFF" w:themeFill="background1"/>
              <w:spacing w:before="40"/>
              <w:rPr>
                <w:rFonts w:ascii="Arial" w:hAnsi="Arial" w:cs="Arial"/>
                <w:sz w:val="21"/>
                <w:szCs w:val="21"/>
              </w:rPr>
            </w:pPr>
          </w:p>
        </w:tc>
        <w:tc>
          <w:tcPr>
            <w:tcW w:w="992" w:type="dxa"/>
            <w:tcBorders>
              <w:top w:val="single" w:sz="4" w:space="0" w:color="C0C0C0"/>
              <w:left w:val="single" w:sz="4" w:space="0" w:color="C0C0C0"/>
              <w:bottom w:val="single" w:sz="4" w:space="0" w:color="C0C0C0"/>
              <w:right w:val="single" w:sz="4" w:space="0" w:color="C0C0C0"/>
            </w:tcBorders>
            <w:shd w:val="clear" w:color="auto" w:fill="auto"/>
          </w:tcPr>
          <w:p w14:paraId="1C7A6DFC" w14:textId="77777777" w:rsidR="00F975F9" w:rsidRPr="009D0202" w:rsidRDefault="00F975F9" w:rsidP="009D0202">
            <w:pPr>
              <w:shd w:val="clear" w:color="auto" w:fill="FFFFFF" w:themeFill="background1"/>
              <w:spacing w:before="40"/>
              <w:rPr>
                <w:rFonts w:ascii="Arial" w:hAnsi="Arial" w:cs="Arial"/>
                <w:sz w:val="21"/>
                <w:szCs w:val="21"/>
              </w:rPr>
            </w:pPr>
          </w:p>
        </w:tc>
        <w:tc>
          <w:tcPr>
            <w:tcW w:w="1276" w:type="dxa"/>
            <w:tcBorders>
              <w:top w:val="single" w:sz="4" w:space="0" w:color="C0C0C0"/>
              <w:left w:val="single" w:sz="4" w:space="0" w:color="C0C0C0"/>
              <w:bottom w:val="single" w:sz="4" w:space="0" w:color="C0C0C0"/>
              <w:right w:val="single" w:sz="4" w:space="0" w:color="C0C0C0"/>
            </w:tcBorders>
            <w:shd w:val="clear" w:color="auto" w:fill="auto"/>
          </w:tcPr>
          <w:p w14:paraId="1FDA1711" w14:textId="77777777" w:rsidR="00F975F9" w:rsidRPr="009D0202" w:rsidRDefault="00F975F9" w:rsidP="009D0202">
            <w:pPr>
              <w:shd w:val="clear" w:color="auto" w:fill="FFFFFF" w:themeFill="background1"/>
              <w:spacing w:before="40"/>
              <w:rPr>
                <w:rFonts w:ascii="Arial" w:hAnsi="Arial" w:cs="Arial"/>
                <w:sz w:val="21"/>
                <w:szCs w:val="21"/>
              </w:rPr>
            </w:pPr>
            <w:r>
              <w:rPr>
                <w:rFonts w:ascii="Arial" w:hAnsi="Arial"/>
                <w:sz w:val="21"/>
              </w:rPr>
              <w:t>1.C.2.5.7</w:t>
            </w:r>
          </w:p>
        </w:tc>
        <w:tc>
          <w:tcPr>
            <w:tcW w:w="4706" w:type="dxa"/>
            <w:tcBorders>
              <w:top w:val="single" w:sz="4" w:space="0" w:color="C0C0C0"/>
              <w:left w:val="single" w:sz="4" w:space="0" w:color="C0C0C0"/>
              <w:bottom w:val="single" w:sz="4" w:space="0" w:color="C0C0C0"/>
              <w:right w:val="single" w:sz="4" w:space="0" w:color="C0C0C0"/>
            </w:tcBorders>
            <w:shd w:val="clear" w:color="auto" w:fill="auto"/>
          </w:tcPr>
          <w:p w14:paraId="0CB3BBB3" w14:textId="77777777" w:rsidR="00F975F9" w:rsidRPr="009D0202" w:rsidRDefault="00F975F9" w:rsidP="009D0202">
            <w:pPr>
              <w:shd w:val="clear" w:color="auto" w:fill="FFFFFF" w:themeFill="background1"/>
              <w:spacing w:before="40"/>
              <w:rPr>
                <w:rFonts w:ascii="Arial" w:hAnsi="Arial" w:cs="Arial"/>
                <w:sz w:val="21"/>
                <w:szCs w:val="21"/>
              </w:rPr>
            </w:pPr>
            <w:r>
              <w:rPr>
                <w:rFonts w:ascii="Arial" w:hAnsi="Arial"/>
                <w:sz w:val="21"/>
              </w:rPr>
              <w:t>Osasun-asistentziako zentro ibiltariak</w:t>
            </w:r>
          </w:p>
        </w:tc>
        <w:tc>
          <w:tcPr>
            <w:tcW w:w="1105" w:type="dxa"/>
            <w:tcBorders>
              <w:top w:val="single" w:sz="4" w:space="0" w:color="C0C0C0"/>
              <w:left w:val="single" w:sz="4" w:space="0" w:color="C0C0C0"/>
              <w:bottom w:val="single" w:sz="4" w:space="0" w:color="C0C0C0"/>
              <w:right w:val="single" w:sz="4" w:space="0" w:color="C0C0C0"/>
            </w:tcBorders>
          </w:tcPr>
          <w:p w14:paraId="6634714E" w14:textId="77777777" w:rsidR="00F975F9" w:rsidRPr="009D0202" w:rsidRDefault="00F975F9" w:rsidP="009D0202">
            <w:pPr>
              <w:shd w:val="clear" w:color="auto" w:fill="FFFFFF" w:themeFill="background1"/>
              <w:tabs>
                <w:tab w:val="decimal" w:pos="739"/>
              </w:tabs>
              <w:rPr>
                <w:rFonts w:ascii="Arial" w:hAnsi="Arial" w:cs="Arial"/>
                <w:sz w:val="21"/>
                <w:szCs w:val="21"/>
              </w:rPr>
            </w:pPr>
            <w:r>
              <w:rPr>
                <w:rFonts w:ascii="Arial" w:hAnsi="Arial"/>
                <w:sz w:val="21"/>
              </w:rPr>
              <w:t>690,68</w:t>
            </w:r>
          </w:p>
        </w:tc>
      </w:tr>
      <w:tr w:rsidR="00F975F9" w:rsidRPr="009D0202" w14:paraId="58D9362F" w14:textId="77777777" w:rsidTr="009149E7">
        <w:tc>
          <w:tcPr>
            <w:tcW w:w="851" w:type="dxa"/>
            <w:tcBorders>
              <w:top w:val="single" w:sz="4" w:space="0" w:color="C0C0C0"/>
              <w:left w:val="single" w:sz="4" w:space="0" w:color="C0C0C0"/>
              <w:bottom w:val="single" w:sz="4" w:space="0" w:color="C0C0C0"/>
              <w:right w:val="single" w:sz="4" w:space="0" w:color="C0C0C0"/>
            </w:tcBorders>
            <w:shd w:val="clear" w:color="auto" w:fill="auto"/>
          </w:tcPr>
          <w:p w14:paraId="609CE248" w14:textId="77777777" w:rsidR="00F975F9" w:rsidRPr="009D0202" w:rsidRDefault="00F975F9" w:rsidP="009D0202">
            <w:pPr>
              <w:shd w:val="clear" w:color="auto" w:fill="FFFFFF" w:themeFill="background1"/>
              <w:spacing w:before="40"/>
              <w:rPr>
                <w:rFonts w:ascii="Arial" w:hAnsi="Arial" w:cs="Arial"/>
                <w:sz w:val="21"/>
                <w:szCs w:val="21"/>
              </w:rPr>
            </w:pPr>
          </w:p>
        </w:tc>
        <w:tc>
          <w:tcPr>
            <w:tcW w:w="992" w:type="dxa"/>
            <w:tcBorders>
              <w:top w:val="single" w:sz="4" w:space="0" w:color="C0C0C0"/>
              <w:left w:val="single" w:sz="4" w:space="0" w:color="C0C0C0"/>
              <w:bottom w:val="single" w:sz="4" w:space="0" w:color="C0C0C0"/>
              <w:right w:val="single" w:sz="4" w:space="0" w:color="C0C0C0"/>
            </w:tcBorders>
            <w:shd w:val="clear" w:color="auto" w:fill="auto"/>
          </w:tcPr>
          <w:p w14:paraId="7DA1C3C3" w14:textId="77777777" w:rsidR="00F975F9" w:rsidRPr="009D0202" w:rsidRDefault="00F975F9" w:rsidP="009D0202">
            <w:pPr>
              <w:shd w:val="clear" w:color="auto" w:fill="FFFFFF" w:themeFill="background1"/>
              <w:spacing w:before="40"/>
              <w:rPr>
                <w:rFonts w:ascii="Arial" w:hAnsi="Arial" w:cs="Arial"/>
                <w:sz w:val="21"/>
                <w:szCs w:val="21"/>
              </w:rPr>
            </w:pPr>
          </w:p>
        </w:tc>
        <w:tc>
          <w:tcPr>
            <w:tcW w:w="1276" w:type="dxa"/>
            <w:tcBorders>
              <w:top w:val="single" w:sz="4" w:space="0" w:color="C0C0C0"/>
              <w:left w:val="single" w:sz="4" w:space="0" w:color="C0C0C0"/>
              <w:bottom w:val="single" w:sz="4" w:space="0" w:color="C0C0C0"/>
              <w:right w:val="single" w:sz="4" w:space="0" w:color="C0C0C0"/>
            </w:tcBorders>
            <w:shd w:val="clear" w:color="auto" w:fill="auto"/>
          </w:tcPr>
          <w:p w14:paraId="41E0075A" w14:textId="77777777" w:rsidR="00F975F9" w:rsidRPr="009D0202" w:rsidRDefault="00F975F9" w:rsidP="009D0202">
            <w:pPr>
              <w:shd w:val="clear" w:color="auto" w:fill="FFFFFF" w:themeFill="background1"/>
              <w:spacing w:before="40"/>
              <w:rPr>
                <w:rFonts w:ascii="Arial" w:hAnsi="Arial" w:cs="Arial"/>
                <w:sz w:val="21"/>
                <w:szCs w:val="21"/>
              </w:rPr>
            </w:pPr>
            <w:r>
              <w:rPr>
                <w:rFonts w:ascii="Arial" w:hAnsi="Arial"/>
                <w:sz w:val="21"/>
              </w:rPr>
              <w:t>1.C.2.5.8</w:t>
            </w:r>
          </w:p>
        </w:tc>
        <w:tc>
          <w:tcPr>
            <w:tcW w:w="4706" w:type="dxa"/>
            <w:tcBorders>
              <w:top w:val="single" w:sz="4" w:space="0" w:color="C0C0C0"/>
              <w:left w:val="single" w:sz="4" w:space="0" w:color="C0C0C0"/>
              <w:bottom w:val="single" w:sz="4" w:space="0" w:color="C0C0C0"/>
              <w:right w:val="single" w:sz="4" w:space="0" w:color="C0C0C0"/>
            </w:tcBorders>
            <w:shd w:val="clear" w:color="auto" w:fill="auto"/>
          </w:tcPr>
          <w:p w14:paraId="4A86D6BF" w14:textId="77777777" w:rsidR="00F975F9" w:rsidRPr="009D0202" w:rsidRDefault="00F975F9" w:rsidP="009D0202">
            <w:pPr>
              <w:shd w:val="clear" w:color="auto" w:fill="FFFFFF" w:themeFill="background1"/>
              <w:spacing w:before="40"/>
              <w:rPr>
                <w:rFonts w:ascii="Arial" w:hAnsi="Arial" w:cs="Arial"/>
                <w:sz w:val="21"/>
                <w:szCs w:val="21"/>
              </w:rPr>
            </w:pPr>
            <w:r>
              <w:rPr>
                <w:rFonts w:ascii="Arial" w:hAnsi="Arial"/>
                <w:sz w:val="21"/>
              </w:rPr>
              <w:t>Odol-transfusioko zentroak</w:t>
            </w:r>
          </w:p>
        </w:tc>
        <w:tc>
          <w:tcPr>
            <w:tcW w:w="1105" w:type="dxa"/>
            <w:tcBorders>
              <w:top w:val="single" w:sz="4" w:space="0" w:color="C0C0C0"/>
              <w:left w:val="single" w:sz="4" w:space="0" w:color="C0C0C0"/>
              <w:bottom w:val="single" w:sz="4" w:space="0" w:color="C0C0C0"/>
              <w:right w:val="single" w:sz="4" w:space="0" w:color="C0C0C0"/>
            </w:tcBorders>
            <w:vAlign w:val="center"/>
          </w:tcPr>
          <w:p w14:paraId="31E92911" w14:textId="77777777" w:rsidR="00F975F9" w:rsidRPr="009D0202" w:rsidRDefault="00F975F9" w:rsidP="009D0202">
            <w:pPr>
              <w:shd w:val="clear" w:color="auto" w:fill="FFFFFF" w:themeFill="background1"/>
              <w:tabs>
                <w:tab w:val="decimal" w:pos="739"/>
              </w:tabs>
              <w:rPr>
                <w:rFonts w:ascii="Arial" w:hAnsi="Arial" w:cs="Arial"/>
                <w:sz w:val="21"/>
                <w:szCs w:val="21"/>
              </w:rPr>
            </w:pPr>
            <w:r>
              <w:rPr>
                <w:rFonts w:ascii="Arial" w:hAnsi="Arial"/>
                <w:sz w:val="21"/>
              </w:rPr>
              <w:t>1.036,06</w:t>
            </w:r>
          </w:p>
        </w:tc>
      </w:tr>
      <w:tr w:rsidR="00F975F9" w:rsidRPr="009D0202" w14:paraId="6689F0B2" w14:textId="77777777" w:rsidTr="009149E7">
        <w:tc>
          <w:tcPr>
            <w:tcW w:w="851" w:type="dxa"/>
            <w:tcBorders>
              <w:top w:val="single" w:sz="4" w:space="0" w:color="C0C0C0"/>
              <w:left w:val="single" w:sz="4" w:space="0" w:color="C0C0C0"/>
              <w:bottom w:val="single" w:sz="4" w:space="0" w:color="C0C0C0"/>
              <w:right w:val="single" w:sz="4" w:space="0" w:color="C0C0C0"/>
            </w:tcBorders>
            <w:shd w:val="clear" w:color="auto" w:fill="auto"/>
          </w:tcPr>
          <w:p w14:paraId="20008E14" w14:textId="77777777" w:rsidR="00F975F9" w:rsidRPr="009D0202" w:rsidRDefault="00F975F9" w:rsidP="009D0202">
            <w:pPr>
              <w:shd w:val="clear" w:color="auto" w:fill="FFFFFF" w:themeFill="background1"/>
              <w:spacing w:before="40"/>
              <w:rPr>
                <w:rFonts w:ascii="Arial" w:hAnsi="Arial" w:cs="Arial"/>
                <w:sz w:val="21"/>
                <w:szCs w:val="21"/>
              </w:rPr>
            </w:pPr>
          </w:p>
        </w:tc>
        <w:tc>
          <w:tcPr>
            <w:tcW w:w="992" w:type="dxa"/>
            <w:tcBorders>
              <w:top w:val="single" w:sz="4" w:space="0" w:color="C0C0C0"/>
              <w:left w:val="single" w:sz="4" w:space="0" w:color="C0C0C0"/>
              <w:bottom w:val="single" w:sz="4" w:space="0" w:color="C0C0C0"/>
              <w:right w:val="single" w:sz="4" w:space="0" w:color="C0C0C0"/>
            </w:tcBorders>
            <w:shd w:val="clear" w:color="auto" w:fill="auto"/>
          </w:tcPr>
          <w:p w14:paraId="50576969" w14:textId="77777777" w:rsidR="00F975F9" w:rsidRPr="009D0202" w:rsidRDefault="00F975F9" w:rsidP="009D0202">
            <w:pPr>
              <w:shd w:val="clear" w:color="auto" w:fill="FFFFFF" w:themeFill="background1"/>
              <w:spacing w:before="40"/>
              <w:rPr>
                <w:rFonts w:ascii="Arial" w:hAnsi="Arial" w:cs="Arial"/>
                <w:sz w:val="21"/>
                <w:szCs w:val="21"/>
              </w:rPr>
            </w:pPr>
          </w:p>
        </w:tc>
        <w:tc>
          <w:tcPr>
            <w:tcW w:w="1276" w:type="dxa"/>
            <w:tcBorders>
              <w:top w:val="single" w:sz="4" w:space="0" w:color="C0C0C0"/>
              <w:left w:val="single" w:sz="4" w:space="0" w:color="C0C0C0"/>
              <w:bottom w:val="single" w:sz="4" w:space="0" w:color="C0C0C0"/>
              <w:right w:val="single" w:sz="4" w:space="0" w:color="C0C0C0"/>
            </w:tcBorders>
            <w:shd w:val="clear" w:color="auto" w:fill="auto"/>
          </w:tcPr>
          <w:p w14:paraId="4473BA4F" w14:textId="77777777" w:rsidR="00F975F9" w:rsidRPr="009D0202" w:rsidRDefault="00F975F9" w:rsidP="009D0202">
            <w:pPr>
              <w:shd w:val="clear" w:color="auto" w:fill="FFFFFF" w:themeFill="background1"/>
              <w:spacing w:before="40"/>
              <w:rPr>
                <w:rFonts w:ascii="Arial" w:hAnsi="Arial" w:cs="Arial"/>
                <w:sz w:val="21"/>
                <w:szCs w:val="21"/>
              </w:rPr>
            </w:pPr>
            <w:r>
              <w:rPr>
                <w:rFonts w:ascii="Arial" w:hAnsi="Arial"/>
                <w:sz w:val="21"/>
              </w:rPr>
              <w:t>1.C.2.5.9</w:t>
            </w:r>
          </w:p>
        </w:tc>
        <w:tc>
          <w:tcPr>
            <w:tcW w:w="4706" w:type="dxa"/>
            <w:tcBorders>
              <w:top w:val="single" w:sz="4" w:space="0" w:color="C0C0C0"/>
              <w:left w:val="single" w:sz="4" w:space="0" w:color="C0C0C0"/>
              <w:bottom w:val="single" w:sz="4" w:space="0" w:color="C0C0C0"/>
              <w:right w:val="single" w:sz="4" w:space="0" w:color="C0C0C0"/>
            </w:tcBorders>
            <w:shd w:val="clear" w:color="auto" w:fill="auto"/>
          </w:tcPr>
          <w:p w14:paraId="26BF4862" w14:textId="77777777" w:rsidR="00F975F9" w:rsidRPr="009D0202" w:rsidRDefault="00F975F9" w:rsidP="009D0202">
            <w:pPr>
              <w:shd w:val="clear" w:color="auto" w:fill="FFFFFF" w:themeFill="background1"/>
              <w:spacing w:before="40"/>
              <w:rPr>
                <w:rFonts w:ascii="Arial" w:hAnsi="Arial" w:cs="Arial"/>
                <w:sz w:val="21"/>
                <w:szCs w:val="21"/>
              </w:rPr>
            </w:pPr>
            <w:r>
              <w:rPr>
                <w:rFonts w:ascii="Arial" w:hAnsi="Arial"/>
                <w:sz w:val="21"/>
              </w:rPr>
              <w:t>Ehun-bankuak</w:t>
            </w:r>
          </w:p>
        </w:tc>
        <w:tc>
          <w:tcPr>
            <w:tcW w:w="1105" w:type="dxa"/>
            <w:tcBorders>
              <w:top w:val="single" w:sz="4" w:space="0" w:color="C0C0C0"/>
              <w:left w:val="single" w:sz="4" w:space="0" w:color="C0C0C0"/>
              <w:bottom w:val="single" w:sz="4" w:space="0" w:color="C0C0C0"/>
              <w:right w:val="single" w:sz="4" w:space="0" w:color="C0C0C0"/>
            </w:tcBorders>
            <w:vAlign w:val="center"/>
          </w:tcPr>
          <w:p w14:paraId="1348AFB8" w14:textId="77777777" w:rsidR="00F975F9" w:rsidRPr="009D0202" w:rsidRDefault="00F975F9" w:rsidP="009D0202">
            <w:pPr>
              <w:shd w:val="clear" w:color="auto" w:fill="FFFFFF" w:themeFill="background1"/>
              <w:tabs>
                <w:tab w:val="decimal" w:pos="739"/>
              </w:tabs>
              <w:rPr>
                <w:rFonts w:ascii="Arial" w:hAnsi="Arial" w:cs="Arial"/>
                <w:sz w:val="21"/>
                <w:szCs w:val="21"/>
              </w:rPr>
            </w:pPr>
            <w:r>
              <w:rPr>
                <w:rFonts w:ascii="Arial" w:hAnsi="Arial"/>
                <w:sz w:val="21"/>
              </w:rPr>
              <w:t>1.036,06</w:t>
            </w:r>
          </w:p>
        </w:tc>
      </w:tr>
      <w:tr w:rsidR="00F975F9" w:rsidRPr="009D0202" w14:paraId="70C01171" w14:textId="77777777" w:rsidTr="009149E7">
        <w:tc>
          <w:tcPr>
            <w:tcW w:w="851" w:type="dxa"/>
            <w:tcBorders>
              <w:top w:val="single" w:sz="4" w:space="0" w:color="C0C0C0"/>
              <w:left w:val="single" w:sz="4" w:space="0" w:color="C0C0C0"/>
              <w:bottom w:val="single" w:sz="4" w:space="0" w:color="C0C0C0"/>
              <w:right w:val="single" w:sz="4" w:space="0" w:color="C0C0C0"/>
            </w:tcBorders>
            <w:shd w:val="clear" w:color="auto" w:fill="auto"/>
          </w:tcPr>
          <w:p w14:paraId="54E3C81C" w14:textId="77777777" w:rsidR="00F975F9" w:rsidRPr="009D0202" w:rsidRDefault="00F975F9" w:rsidP="009D0202">
            <w:pPr>
              <w:shd w:val="clear" w:color="auto" w:fill="FFFFFF" w:themeFill="background1"/>
              <w:spacing w:before="40"/>
              <w:rPr>
                <w:rFonts w:ascii="Arial" w:hAnsi="Arial" w:cs="Arial"/>
                <w:sz w:val="21"/>
                <w:szCs w:val="21"/>
              </w:rPr>
            </w:pPr>
          </w:p>
        </w:tc>
        <w:tc>
          <w:tcPr>
            <w:tcW w:w="992" w:type="dxa"/>
            <w:tcBorders>
              <w:top w:val="single" w:sz="4" w:space="0" w:color="C0C0C0"/>
              <w:left w:val="single" w:sz="4" w:space="0" w:color="C0C0C0"/>
              <w:bottom w:val="single" w:sz="4" w:space="0" w:color="C0C0C0"/>
              <w:right w:val="single" w:sz="4" w:space="0" w:color="C0C0C0"/>
            </w:tcBorders>
            <w:shd w:val="clear" w:color="auto" w:fill="auto"/>
          </w:tcPr>
          <w:p w14:paraId="4180C625" w14:textId="77777777" w:rsidR="00F975F9" w:rsidRPr="009D0202" w:rsidRDefault="00F975F9" w:rsidP="009D0202">
            <w:pPr>
              <w:shd w:val="clear" w:color="auto" w:fill="FFFFFF" w:themeFill="background1"/>
              <w:spacing w:before="40"/>
              <w:rPr>
                <w:rFonts w:ascii="Arial" w:hAnsi="Arial" w:cs="Arial"/>
                <w:sz w:val="21"/>
                <w:szCs w:val="21"/>
              </w:rPr>
            </w:pPr>
          </w:p>
        </w:tc>
        <w:tc>
          <w:tcPr>
            <w:tcW w:w="1276" w:type="dxa"/>
            <w:tcBorders>
              <w:top w:val="single" w:sz="4" w:space="0" w:color="C0C0C0"/>
              <w:left w:val="single" w:sz="4" w:space="0" w:color="C0C0C0"/>
              <w:bottom w:val="single" w:sz="4" w:space="0" w:color="C0C0C0"/>
              <w:right w:val="single" w:sz="4" w:space="0" w:color="C0C0C0"/>
            </w:tcBorders>
            <w:shd w:val="clear" w:color="auto" w:fill="auto"/>
          </w:tcPr>
          <w:p w14:paraId="043E4978" w14:textId="77777777" w:rsidR="00F975F9" w:rsidRPr="009D0202" w:rsidRDefault="00F975F9" w:rsidP="009D0202">
            <w:pPr>
              <w:shd w:val="clear" w:color="auto" w:fill="FFFFFF" w:themeFill="background1"/>
              <w:spacing w:before="40"/>
              <w:rPr>
                <w:rFonts w:ascii="Arial" w:hAnsi="Arial" w:cs="Arial"/>
                <w:sz w:val="21"/>
                <w:szCs w:val="21"/>
              </w:rPr>
            </w:pPr>
            <w:r>
              <w:rPr>
                <w:rFonts w:ascii="Arial" w:hAnsi="Arial"/>
                <w:sz w:val="21"/>
              </w:rPr>
              <w:t>1.C.2.5.10</w:t>
            </w:r>
          </w:p>
        </w:tc>
        <w:tc>
          <w:tcPr>
            <w:tcW w:w="4706" w:type="dxa"/>
            <w:tcBorders>
              <w:top w:val="single" w:sz="4" w:space="0" w:color="C0C0C0"/>
              <w:left w:val="single" w:sz="4" w:space="0" w:color="C0C0C0"/>
              <w:bottom w:val="single" w:sz="4" w:space="0" w:color="C0C0C0"/>
              <w:right w:val="single" w:sz="4" w:space="0" w:color="C0C0C0"/>
            </w:tcBorders>
            <w:shd w:val="clear" w:color="auto" w:fill="auto"/>
          </w:tcPr>
          <w:p w14:paraId="649533C5" w14:textId="77777777" w:rsidR="00F975F9" w:rsidRPr="009D0202" w:rsidRDefault="00F975F9" w:rsidP="009D0202">
            <w:pPr>
              <w:shd w:val="clear" w:color="auto" w:fill="FFFFFF" w:themeFill="background1"/>
              <w:spacing w:before="40"/>
              <w:rPr>
                <w:rFonts w:ascii="Arial" w:hAnsi="Arial" w:cs="Arial"/>
                <w:sz w:val="21"/>
                <w:szCs w:val="21"/>
              </w:rPr>
            </w:pPr>
            <w:r>
              <w:rPr>
                <w:rFonts w:ascii="Arial" w:hAnsi="Arial"/>
                <w:sz w:val="21"/>
              </w:rPr>
              <w:t>Osasun-azterketak egiteko zentroak</w:t>
            </w:r>
          </w:p>
        </w:tc>
        <w:tc>
          <w:tcPr>
            <w:tcW w:w="1105" w:type="dxa"/>
            <w:tcBorders>
              <w:top w:val="single" w:sz="4" w:space="0" w:color="C0C0C0"/>
              <w:left w:val="single" w:sz="4" w:space="0" w:color="C0C0C0"/>
              <w:bottom w:val="single" w:sz="4" w:space="0" w:color="C0C0C0"/>
              <w:right w:val="single" w:sz="4" w:space="0" w:color="C0C0C0"/>
            </w:tcBorders>
          </w:tcPr>
          <w:p w14:paraId="4AEFE8BA" w14:textId="77777777" w:rsidR="00F975F9" w:rsidRPr="009D0202" w:rsidRDefault="00F975F9" w:rsidP="009D0202">
            <w:pPr>
              <w:shd w:val="clear" w:color="auto" w:fill="FFFFFF" w:themeFill="background1"/>
              <w:tabs>
                <w:tab w:val="decimal" w:pos="739"/>
              </w:tabs>
              <w:rPr>
                <w:rFonts w:ascii="Arial" w:hAnsi="Arial" w:cs="Arial"/>
                <w:sz w:val="21"/>
                <w:szCs w:val="21"/>
              </w:rPr>
            </w:pPr>
            <w:r>
              <w:rPr>
                <w:rFonts w:ascii="Arial" w:hAnsi="Arial"/>
                <w:sz w:val="21"/>
              </w:rPr>
              <w:t>690,68</w:t>
            </w:r>
          </w:p>
        </w:tc>
      </w:tr>
      <w:tr w:rsidR="00F975F9" w:rsidRPr="009D0202" w14:paraId="7A9E1C8D" w14:textId="77777777" w:rsidTr="009149E7">
        <w:tc>
          <w:tcPr>
            <w:tcW w:w="851" w:type="dxa"/>
            <w:tcBorders>
              <w:top w:val="single" w:sz="4" w:space="0" w:color="C0C0C0"/>
              <w:left w:val="single" w:sz="4" w:space="0" w:color="C0C0C0"/>
              <w:bottom w:val="single" w:sz="4" w:space="0" w:color="C0C0C0"/>
              <w:right w:val="single" w:sz="4" w:space="0" w:color="C0C0C0"/>
            </w:tcBorders>
            <w:shd w:val="clear" w:color="auto" w:fill="auto"/>
          </w:tcPr>
          <w:p w14:paraId="136A0F25" w14:textId="77777777" w:rsidR="00F975F9" w:rsidRPr="009D0202" w:rsidRDefault="00F975F9" w:rsidP="009D0202">
            <w:pPr>
              <w:shd w:val="clear" w:color="auto" w:fill="FFFFFF" w:themeFill="background1"/>
              <w:spacing w:before="40"/>
              <w:rPr>
                <w:rFonts w:ascii="Arial" w:hAnsi="Arial" w:cs="Arial"/>
                <w:sz w:val="21"/>
                <w:szCs w:val="21"/>
              </w:rPr>
            </w:pPr>
          </w:p>
        </w:tc>
        <w:tc>
          <w:tcPr>
            <w:tcW w:w="992" w:type="dxa"/>
            <w:tcBorders>
              <w:top w:val="single" w:sz="4" w:space="0" w:color="C0C0C0"/>
              <w:left w:val="single" w:sz="4" w:space="0" w:color="C0C0C0"/>
              <w:bottom w:val="single" w:sz="4" w:space="0" w:color="C0C0C0"/>
              <w:right w:val="single" w:sz="4" w:space="0" w:color="C0C0C0"/>
            </w:tcBorders>
            <w:shd w:val="clear" w:color="auto" w:fill="auto"/>
          </w:tcPr>
          <w:p w14:paraId="66D3B1EA" w14:textId="77777777" w:rsidR="00F975F9" w:rsidRPr="009D0202" w:rsidRDefault="00F975F9" w:rsidP="009D0202">
            <w:pPr>
              <w:shd w:val="clear" w:color="auto" w:fill="FFFFFF" w:themeFill="background1"/>
              <w:spacing w:before="40"/>
              <w:rPr>
                <w:rFonts w:ascii="Arial" w:hAnsi="Arial" w:cs="Arial"/>
                <w:sz w:val="21"/>
                <w:szCs w:val="21"/>
              </w:rPr>
            </w:pPr>
          </w:p>
        </w:tc>
        <w:tc>
          <w:tcPr>
            <w:tcW w:w="1276" w:type="dxa"/>
            <w:tcBorders>
              <w:top w:val="single" w:sz="4" w:space="0" w:color="C0C0C0"/>
              <w:left w:val="single" w:sz="4" w:space="0" w:color="C0C0C0"/>
              <w:bottom w:val="single" w:sz="4" w:space="0" w:color="C0C0C0"/>
              <w:right w:val="single" w:sz="4" w:space="0" w:color="C0C0C0"/>
            </w:tcBorders>
            <w:shd w:val="clear" w:color="auto" w:fill="auto"/>
          </w:tcPr>
          <w:p w14:paraId="625D560B" w14:textId="77777777" w:rsidR="00F975F9" w:rsidRPr="009D0202" w:rsidRDefault="00F975F9" w:rsidP="009D0202">
            <w:pPr>
              <w:shd w:val="clear" w:color="auto" w:fill="FFFFFF" w:themeFill="background1"/>
              <w:spacing w:before="40"/>
              <w:rPr>
                <w:rFonts w:ascii="Arial" w:hAnsi="Arial" w:cs="Arial"/>
                <w:sz w:val="21"/>
                <w:szCs w:val="21"/>
              </w:rPr>
            </w:pPr>
            <w:r>
              <w:rPr>
                <w:rFonts w:ascii="Arial" w:hAnsi="Arial"/>
                <w:sz w:val="21"/>
              </w:rPr>
              <w:t>1.C.2.5.11</w:t>
            </w:r>
          </w:p>
        </w:tc>
        <w:tc>
          <w:tcPr>
            <w:tcW w:w="4706" w:type="dxa"/>
            <w:tcBorders>
              <w:top w:val="single" w:sz="4" w:space="0" w:color="C0C0C0"/>
              <w:left w:val="single" w:sz="4" w:space="0" w:color="C0C0C0"/>
              <w:bottom w:val="single" w:sz="4" w:space="0" w:color="C0C0C0"/>
              <w:right w:val="single" w:sz="4" w:space="0" w:color="C0C0C0"/>
            </w:tcBorders>
            <w:shd w:val="clear" w:color="auto" w:fill="auto"/>
          </w:tcPr>
          <w:p w14:paraId="31BABD63" w14:textId="77777777" w:rsidR="00F975F9" w:rsidRPr="009D0202" w:rsidRDefault="00F975F9" w:rsidP="009D0202">
            <w:pPr>
              <w:shd w:val="clear" w:color="auto" w:fill="FFFFFF" w:themeFill="background1"/>
              <w:spacing w:before="40"/>
              <w:rPr>
                <w:rFonts w:ascii="Arial" w:hAnsi="Arial" w:cs="Arial"/>
                <w:sz w:val="21"/>
                <w:szCs w:val="21"/>
              </w:rPr>
            </w:pPr>
            <w:r>
              <w:rPr>
                <w:rFonts w:ascii="Arial" w:hAnsi="Arial"/>
                <w:sz w:val="21"/>
              </w:rPr>
              <w:t>Osasun mentaleko zentroak</w:t>
            </w:r>
          </w:p>
        </w:tc>
        <w:tc>
          <w:tcPr>
            <w:tcW w:w="1105" w:type="dxa"/>
            <w:tcBorders>
              <w:top w:val="single" w:sz="4" w:space="0" w:color="C0C0C0"/>
              <w:left w:val="single" w:sz="4" w:space="0" w:color="C0C0C0"/>
              <w:bottom w:val="single" w:sz="4" w:space="0" w:color="C0C0C0"/>
              <w:right w:val="single" w:sz="4" w:space="0" w:color="C0C0C0"/>
            </w:tcBorders>
          </w:tcPr>
          <w:p w14:paraId="64004D30" w14:textId="77777777" w:rsidR="00F975F9" w:rsidRPr="009D0202" w:rsidRDefault="00F975F9" w:rsidP="009D0202">
            <w:pPr>
              <w:shd w:val="clear" w:color="auto" w:fill="FFFFFF" w:themeFill="background1"/>
              <w:tabs>
                <w:tab w:val="decimal" w:pos="739"/>
              </w:tabs>
              <w:rPr>
                <w:rFonts w:ascii="Arial" w:hAnsi="Arial" w:cs="Arial"/>
                <w:sz w:val="21"/>
                <w:szCs w:val="21"/>
              </w:rPr>
            </w:pPr>
            <w:r>
              <w:rPr>
                <w:rFonts w:ascii="Arial" w:hAnsi="Arial"/>
                <w:sz w:val="21"/>
              </w:rPr>
              <w:t>690,68</w:t>
            </w:r>
          </w:p>
        </w:tc>
      </w:tr>
      <w:tr w:rsidR="00F975F9" w:rsidRPr="009D0202" w14:paraId="292303F7" w14:textId="77777777" w:rsidTr="009149E7">
        <w:tc>
          <w:tcPr>
            <w:tcW w:w="851" w:type="dxa"/>
            <w:tcBorders>
              <w:top w:val="single" w:sz="4" w:space="0" w:color="C0C0C0"/>
              <w:left w:val="single" w:sz="4" w:space="0" w:color="C0C0C0"/>
              <w:bottom w:val="single" w:sz="4" w:space="0" w:color="C0C0C0"/>
              <w:right w:val="single" w:sz="4" w:space="0" w:color="C0C0C0"/>
            </w:tcBorders>
            <w:shd w:val="clear" w:color="auto" w:fill="auto"/>
          </w:tcPr>
          <w:p w14:paraId="1EBA3F91" w14:textId="77777777" w:rsidR="00F975F9" w:rsidRPr="009D0202" w:rsidRDefault="00F975F9" w:rsidP="009D0202">
            <w:pPr>
              <w:shd w:val="clear" w:color="auto" w:fill="FFFFFF" w:themeFill="background1"/>
              <w:spacing w:before="40"/>
              <w:rPr>
                <w:rFonts w:ascii="Arial" w:hAnsi="Arial" w:cs="Arial"/>
                <w:sz w:val="21"/>
                <w:szCs w:val="21"/>
              </w:rPr>
            </w:pPr>
          </w:p>
        </w:tc>
        <w:tc>
          <w:tcPr>
            <w:tcW w:w="992" w:type="dxa"/>
            <w:tcBorders>
              <w:top w:val="single" w:sz="4" w:space="0" w:color="C0C0C0"/>
              <w:left w:val="single" w:sz="4" w:space="0" w:color="C0C0C0"/>
              <w:bottom w:val="single" w:sz="4" w:space="0" w:color="C0C0C0"/>
              <w:right w:val="single" w:sz="4" w:space="0" w:color="C0C0C0"/>
            </w:tcBorders>
            <w:shd w:val="clear" w:color="auto" w:fill="auto"/>
          </w:tcPr>
          <w:p w14:paraId="6A255858" w14:textId="77777777" w:rsidR="00F975F9" w:rsidRPr="009D0202" w:rsidRDefault="00F975F9" w:rsidP="009D0202">
            <w:pPr>
              <w:shd w:val="clear" w:color="auto" w:fill="FFFFFF" w:themeFill="background1"/>
              <w:spacing w:before="40"/>
              <w:rPr>
                <w:rFonts w:ascii="Arial" w:hAnsi="Arial" w:cs="Arial"/>
                <w:sz w:val="21"/>
                <w:szCs w:val="21"/>
              </w:rPr>
            </w:pPr>
          </w:p>
        </w:tc>
        <w:tc>
          <w:tcPr>
            <w:tcW w:w="1276" w:type="dxa"/>
            <w:tcBorders>
              <w:top w:val="single" w:sz="4" w:space="0" w:color="C0C0C0"/>
              <w:left w:val="single" w:sz="4" w:space="0" w:color="C0C0C0"/>
              <w:bottom w:val="single" w:sz="4" w:space="0" w:color="C0C0C0"/>
              <w:right w:val="single" w:sz="4" w:space="0" w:color="C0C0C0"/>
            </w:tcBorders>
            <w:shd w:val="clear" w:color="auto" w:fill="auto"/>
          </w:tcPr>
          <w:p w14:paraId="35BB0A6D" w14:textId="77777777" w:rsidR="00F975F9" w:rsidRPr="009D0202" w:rsidRDefault="00F975F9" w:rsidP="009D0202">
            <w:pPr>
              <w:shd w:val="clear" w:color="auto" w:fill="FFFFFF" w:themeFill="background1"/>
              <w:spacing w:before="40"/>
              <w:rPr>
                <w:rFonts w:ascii="Arial" w:hAnsi="Arial" w:cs="Arial"/>
                <w:sz w:val="21"/>
                <w:szCs w:val="21"/>
              </w:rPr>
            </w:pPr>
            <w:r>
              <w:rPr>
                <w:rFonts w:ascii="Arial" w:hAnsi="Arial"/>
                <w:sz w:val="21"/>
              </w:rPr>
              <w:t>1.C.2.5.90</w:t>
            </w:r>
          </w:p>
        </w:tc>
        <w:tc>
          <w:tcPr>
            <w:tcW w:w="4706" w:type="dxa"/>
            <w:tcBorders>
              <w:top w:val="single" w:sz="4" w:space="0" w:color="C0C0C0"/>
              <w:left w:val="single" w:sz="4" w:space="0" w:color="C0C0C0"/>
              <w:bottom w:val="single" w:sz="4" w:space="0" w:color="C0C0C0"/>
              <w:right w:val="single" w:sz="4" w:space="0" w:color="C0C0C0"/>
            </w:tcBorders>
            <w:shd w:val="clear" w:color="auto" w:fill="auto"/>
          </w:tcPr>
          <w:p w14:paraId="638BC4FF" w14:textId="77777777" w:rsidR="00F975F9" w:rsidRPr="009D0202" w:rsidRDefault="00F975F9" w:rsidP="009D0202">
            <w:pPr>
              <w:shd w:val="clear" w:color="auto" w:fill="FFFFFF" w:themeFill="background1"/>
              <w:spacing w:before="40"/>
              <w:rPr>
                <w:rFonts w:ascii="Arial" w:hAnsi="Arial" w:cs="Arial"/>
                <w:sz w:val="21"/>
                <w:szCs w:val="21"/>
              </w:rPr>
            </w:pPr>
            <w:r>
              <w:rPr>
                <w:rFonts w:ascii="Arial" w:hAnsi="Arial"/>
                <w:sz w:val="21"/>
              </w:rPr>
              <w:t>Beste zentro espezializatu batzuk</w:t>
            </w:r>
          </w:p>
        </w:tc>
        <w:tc>
          <w:tcPr>
            <w:tcW w:w="1105" w:type="dxa"/>
            <w:tcBorders>
              <w:top w:val="single" w:sz="4" w:space="0" w:color="C0C0C0"/>
              <w:left w:val="single" w:sz="4" w:space="0" w:color="C0C0C0"/>
              <w:bottom w:val="single" w:sz="4" w:space="0" w:color="C0C0C0"/>
              <w:right w:val="single" w:sz="4" w:space="0" w:color="C0C0C0"/>
            </w:tcBorders>
            <w:vAlign w:val="center"/>
          </w:tcPr>
          <w:p w14:paraId="04115CD5" w14:textId="77777777" w:rsidR="00F975F9" w:rsidRPr="009D0202" w:rsidRDefault="00F975F9" w:rsidP="009D0202">
            <w:pPr>
              <w:shd w:val="clear" w:color="auto" w:fill="FFFFFF" w:themeFill="background1"/>
              <w:tabs>
                <w:tab w:val="decimal" w:pos="739"/>
              </w:tabs>
              <w:rPr>
                <w:rFonts w:ascii="Arial" w:hAnsi="Arial" w:cs="Arial"/>
                <w:sz w:val="21"/>
                <w:szCs w:val="21"/>
              </w:rPr>
            </w:pPr>
            <w:r>
              <w:rPr>
                <w:rFonts w:ascii="Arial" w:hAnsi="Arial"/>
                <w:sz w:val="21"/>
              </w:rPr>
              <w:t>1.036,06</w:t>
            </w:r>
          </w:p>
        </w:tc>
      </w:tr>
      <w:tr w:rsidR="00F975F9" w:rsidRPr="009D0202" w14:paraId="1562F96D" w14:textId="77777777" w:rsidTr="009149E7">
        <w:tc>
          <w:tcPr>
            <w:tcW w:w="851" w:type="dxa"/>
            <w:tcBorders>
              <w:top w:val="single" w:sz="4" w:space="0" w:color="C0C0C0"/>
              <w:left w:val="single" w:sz="4" w:space="0" w:color="C0C0C0"/>
              <w:bottom w:val="single" w:sz="4" w:space="0" w:color="C0C0C0"/>
              <w:right w:val="single" w:sz="4" w:space="0" w:color="C0C0C0"/>
            </w:tcBorders>
            <w:shd w:val="clear" w:color="auto" w:fill="auto"/>
          </w:tcPr>
          <w:p w14:paraId="3F5BD121" w14:textId="77777777" w:rsidR="00F975F9" w:rsidRPr="009D0202" w:rsidRDefault="00F975F9" w:rsidP="009D0202">
            <w:pPr>
              <w:shd w:val="clear" w:color="auto" w:fill="FFFFFF" w:themeFill="background1"/>
              <w:spacing w:before="40"/>
              <w:rPr>
                <w:rFonts w:ascii="Arial" w:hAnsi="Arial" w:cs="Arial"/>
                <w:sz w:val="21"/>
                <w:szCs w:val="21"/>
              </w:rPr>
            </w:pPr>
          </w:p>
        </w:tc>
        <w:tc>
          <w:tcPr>
            <w:tcW w:w="992" w:type="dxa"/>
            <w:tcBorders>
              <w:top w:val="single" w:sz="4" w:space="0" w:color="C0C0C0"/>
              <w:left w:val="single" w:sz="4" w:space="0" w:color="C0C0C0"/>
              <w:bottom w:val="single" w:sz="4" w:space="0" w:color="C0C0C0"/>
              <w:right w:val="single" w:sz="4" w:space="0" w:color="C0C0C0"/>
            </w:tcBorders>
            <w:shd w:val="clear" w:color="auto" w:fill="auto"/>
          </w:tcPr>
          <w:p w14:paraId="4072B3E2" w14:textId="77777777" w:rsidR="00F975F9" w:rsidRPr="009D0202" w:rsidRDefault="00F975F9" w:rsidP="009D0202">
            <w:pPr>
              <w:shd w:val="clear" w:color="auto" w:fill="FFFFFF" w:themeFill="background1"/>
              <w:spacing w:before="40"/>
              <w:rPr>
                <w:rFonts w:ascii="Arial" w:hAnsi="Arial" w:cs="Arial"/>
                <w:sz w:val="21"/>
                <w:szCs w:val="21"/>
              </w:rPr>
            </w:pPr>
          </w:p>
        </w:tc>
        <w:tc>
          <w:tcPr>
            <w:tcW w:w="1276" w:type="dxa"/>
            <w:tcBorders>
              <w:top w:val="single" w:sz="4" w:space="0" w:color="C0C0C0"/>
              <w:left w:val="single" w:sz="4" w:space="0" w:color="C0C0C0"/>
              <w:bottom w:val="single" w:sz="4" w:space="0" w:color="C0C0C0"/>
              <w:right w:val="single" w:sz="4" w:space="0" w:color="C0C0C0"/>
            </w:tcBorders>
            <w:shd w:val="clear" w:color="auto" w:fill="auto"/>
          </w:tcPr>
          <w:p w14:paraId="0B6BB73A" w14:textId="77777777" w:rsidR="00F975F9" w:rsidRPr="009D0202" w:rsidRDefault="00F975F9" w:rsidP="009D0202">
            <w:pPr>
              <w:shd w:val="clear" w:color="auto" w:fill="FFFFFF" w:themeFill="background1"/>
              <w:spacing w:before="40"/>
              <w:rPr>
                <w:rFonts w:ascii="Arial" w:hAnsi="Arial" w:cs="Arial"/>
                <w:sz w:val="21"/>
                <w:szCs w:val="21"/>
              </w:rPr>
            </w:pPr>
            <w:r>
              <w:rPr>
                <w:rFonts w:ascii="Arial" w:hAnsi="Arial"/>
                <w:sz w:val="21"/>
              </w:rPr>
              <w:t>1.C.2.90</w:t>
            </w:r>
          </w:p>
        </w:tc>
        <w:tc>
          <w:tcPr>
            <w:tcW w:w="4706" w:type="dxa"/>
            <w:tcBorders>
              <w:top w:val="single" w:sz="4" w:space="0" w:color="C0C0C0"/>
              <w:left w:val="single" w:sz="4" w:space="0" w:color="C0C0C0"/>
              <w:bottom w:val="single" w:sz="4" w:space="0" w:color="C0C0C0"/>
              <w:right w:val="single" w:sz="4" w:space="0" w:color="C0C0C0"/>
            </w:tcBorders>
            <w:shd w:val="clear" w:color="auto" w:fill="auto"/>
          </w:tcPr>
          <w:p w14:paraId="3E60E28B" w14:textId="77777777" w:rsidR="00F975F9" w:rsidRPr="009D0202" w:rsidRDefault="00F975F9" w:rsidP="009D0202">
            <w:pPr>
              <w:shd w:val="clear" w:color="auto" w:fill="FFFFFF" w:themeFill="background1"/>
              <w:spacing w:before="40"/>
              <w:rPr>
                <w:rFonts w:ascii="Arial" w:hAnsi="Arial" w:cs="Arial"/>
                <w:sz w:val="21"/>
                <w:szCs w:val="21"/>
              </w:rPr>
            </w:pPr>
            <w:r>
              <w:rPr>
                <w:rFonts w:ascii="Arial" w:hAnsi="Arial"/>
                <w:sz w:val="21"/>
              </w:rPr>
              <w:t>Ospitalean barneratu gabe osasun-asistentzia emateko beste hornitzaile batzuk</w:t>
            </w:r>
          </w:p>
        </w:tc>
        <w:tc>
          <w:tcPr>
            <w:tcW w:w="1105" w:type="dxa"/>
            <w:tcBorders>
              <w:top w:val="single" w:sz="4" w:space="0" w:color="C0C0C0"/>
              <w:left w:val="single" w:sz="4" w:space="0" w:color="C0C0C0"/>
              <w:bottom w:val="single" w:sz="4" w:space="0" w:color="C0C0C0"/>
              <w:right w:val="single" w:sz="4" w:space="0" w:color="C0C0C0"/>
            </w:tcBorders>
          </w:tcPr>
          <w:p w14:paraId="25DFCA5C" w14:textId="77777777" w:rsidR="00F975F9" w:rsidRPr="009D0202" w:rsidRDefault="00F975F9" w:rsidP="009D0202">
            <w:pPr>
              <w:shd w:val="clear" w:color="auto" w:fill="FFFFFF" w:themeFill="background1"/>
              <w:tabs>
                <w:tab w:val="decimal" w:pos="739"/>
              </w:tabs>
              <w:rPr>
                <w:rFonts w:ascii="Arial" w:hAnsi="Arial" w:cs="Arial"/>
                <w:sz w:val="21"/>
                <w:szCs w:val="21"/>
              </w:rPr>
            </w:pPr>
            <w:r>
              <w:rPr>
                <w:rFonts w:ascii="Arial" w:hAnsi="Arial"/>
                <w:sz w:val="21"/>
              </w:rPr>
              <w:t>690,68</w:t>
            </w:r>
          </w:p>
        </w:tc>
      </w:tr>
      <w:tr w:rsidR="00F975F9" w:rsidRPr="009D0202" w14:paraId="67E4A318" w14:textId="77777777" w:rsidTr="009149E7">
        <w:tc>
          <w:tcPr>
            <w:tcW w:w="851" w:type="dxa"/>
            <w:tcBorders>
              <w:top w:val="single" w:sz="4" w:space="0" w:color="C0C0C0"/>
              <w:left w:val="single" w:sz="4" w:space="0" w:color="C0C0C0"/>
              <w:bottom w:val="single" w:sz="4" w:space="0" w:color="C0C0C0"/>
              <w:right w:val="single" w:sz="4" w:space="0" w:color="C0C0C0"/>
            </w:tcBorders>
            <w:shd w:val="clear" w:color="auto" w:fill="auto"/>
          </w:tcPr>
          <w:p w14:paraId="11078173" w14:textId="77777777" w:rsidR="00F975F9" w:rsidRPr="009D0202" w:rsidRDefault="00F975F9" w:rsidP="009D0202">
            <w:pPr>
              <w:shd w:val="clear" w:color="auto" w:fill="FFFFFF" w:themeFill="background1"/>
              <w:spacing w:before="40"/>
              <w:rPr>
                <w:rFonts w:ascii="Arial" w:hAnsi="Arial" w:cs="Arial"/>
                <w:sz w:val="21"/>
                <w:szCs w:val="21"/>
              </w:rPr>
            </w:pPr>
            <w:r>
              <w:rPr>
                <w:rFonts w:ascii="Arial" w:hAnsi="Arial"/>
                <w:sz w:val="21"/>
              </w:rPr>
              <w:t>1.C.3</w:t>
            </w:r>
          </w:p>
        </w:tc>
        <w:tc>
          <w:tcPr>
            <w:tcW w:w="6974" w:type="dxa"/>
            <w:gridSpan w:val="3"/>
            <w:tcBorders>
              <w:top w:val="single" w:sz="4" w:space="0" w:color="C0C0C0"/>
              <w:left w:val="single" w:sz="4" w:space="0" w:color="C0C0C0"/>
              <w:bottom w:val="single" w:sz="4" w:space="0" w:color="C0C0C0"/>
              <w:right w:val="single" w:sz="4" w:space="0" w:color="C0C0C0"/>
            </w:tcBorders>
            <w:shd w:val="clear" w:color="auto" w:fill="auto"/>
          </w:tcPr>
          <w:p w14:paraId="67FDCAC1" w14:textId="77777777" w:rsidR="00F975F9" w:rsidRPr="009D0202" w:rsidRDefault="00F975F9" w:rsidP="009D0202">
            <w:pPr>
              <w:shd w:val="clear" w:color="auto" w:fill="FFFFFF" w:themeFill="background1"/>
              <w:spacing w:before="40"/>
              <w:rPr>
                <w:rFonts w:ascii="Arial" w:hAnsi="Arial" w:cs="Arial"/>
                <w:sz w:val="21"/>
                <w:szCs w:val="21"/>
              </w:rPr>
            </w:pPr>
            <w:r>
              <w:rPr>
                <w:rFonts w:ascii="Arial" w:hAnsi="Arial"/>
                <w:sz w:val="21"/>
              </w:rPr>
              <w:t>Osasungintzaz kanpoko antolakunde batean integratutako zerbitzuak</w:t>
            </w:r>
          </w:p>
        </w:tc>
        <w:tc>
          <w:tcPr>
            <w:tcW w:w="1105" w:type="dxa"/>
            <w:tcBorders>
              <w:top w:val="single" w:sz="4" w:space="0" w:color="C0C0C0"/>
              <w:left w:val="single" w:sz="4" w:space="0" w:color="C0C0C0"/>
              <w:bottom w:val="single" w:sz="4" w:space="0" w:color="C0C0C0"/>
              <w:right w:val="single" w:sz="4" w:space="0" w:color="C0C0C0"/>
            </w:tcBorders>
            <w:vAlign w:val="center"/>
          </w:tcPr>
          <w:p w14:paraId="0E582DE0" w14:textId="77777777" w:rsidR="00F975F9" w:rsidRPr="009D0202" w:rsidRDefault="00F975F9" w:rsidP="009D0202">
            <w:pPr>
              <w:shd w:val="clear" w:color="auto" w:fill="FFFFFF" w:themeFill="background1"/>
              <w:tabs>
                <w:tab w:val="decimal" w:pos="739"/>
              </w:tabs>
              <w:rPr>
                <w:rFonts w:ascii="Arial" w:hAnsi="Arial" w:cs="Arial"/>
                <w:sz w:val="21"/>
                <w:szCs w:val="21"/>
              </w:rPr>
            </w:pPr>
            <w:r>
              <w:rPr>
                <w:rFonts w:ascii="Arial" w:hAnsi="Arial"/>
                <w:sz w:val="21"/>
              </w:rPr>
              <w:t>690,68</w:t>
            </w:r>
          </w:p>
        </w:tc>
      </w:tr>
      <w:tr w:rsidR="00F975F9" w:rsidRPr="009D0202" w14:paraId="55B6C781" w14:textId="77777777" w:rsidTr="009149E7">
        <w:tc>
          <w:tcPr>
            <w:tcW w:w="851" w:type="dxa"/>
            <w:tcBorders>
              <w:top w:val="single" w:sz="4" w:space="0" w:color="C0C0C0"/>
              <w:left w:val="single" w:sz="4" w:space="0" w:color="C0C0C0"/>
              <w:bottom w:val="single" w:sz="4" w:space="0" w:color="C0C0C0"/>
              <w:right w:val="single" w:sz="4" w:space="0" w:color="C0C0C0"/>
            </w:tcBorders>
            <w:shd w:val="clear" w:color="auto" w:fill="auto"/>
          </w:tcPr>
          <w:p w14:paraId="4951BCD0" w14:textId="77777777" w:rsidR="00F975F9" w:rsidRPr="009D0202" w:rsidRDefault="00F975F9" w:rsidP="009D0202">
            <w:pPr>
              <w:shd w:val="clear" w:color="auto" w:fill="FFFFFF" w:themeFill="background1"/>
              <w:spacing w:before="40"/>
              <w:rPr>
                <w:rFonts w:ascii="Arial" w:hAnsi="Arial" w:cs="Arial"/>
                <w:sz w:val="21"/>
                <w:szCs w:val="21"/>
              </w:rPr>
            </w:pPr>
            <w:r>
              <w:rPr>
                <w:rFonts w:ascii="Arial" w:hAnsi="Arial"/>
                <w:sz w:val="21"/>
              </w:rPr>
              <w:t>1.E.3</w:t>
            </w:r>
          </w:p>
        </w:tc>
        <w:tc>
          <w:tcPr>
            <w:tcW w:w="6974" w:type="dxa"/>
            <w:gridSpan w:val="3"/>
            <w:tcBorders>
              <w:top w:val="single" w:sz="4" w:space="0" w:color="C0C0C0"/>
              <w:left w:val="single" w:sz="4" w:space="0" w:color="C0C0C0"/>
              <w:bottom w:val="single" w:sz="4" w:space="0" w:color="C0C0C0"/>
              <w:right w:val="single" w:sz="4" w:space="0" w:color="C0C0C0"/>
            </w:tcBorders>
            <w:shd w:val="clear" w:color="auto" w:fill="auto"/>
          </w:tcPr>
          <w:p w14:paraId="5FC56362" w14:textId="77777777" w:rsidR="00F975F9" w:rsidRPr="009D0202" w:rsidRDefault="00F975F9" w:rsidP="009D0202">
            <w:pPr>
              <w:shd w:val="clear" w:color="auto" w:fill="FFFFFF" w:themeFill="background1"/>
              <w:spacing w:before="40"/>
              <w:rPr>
                <w:rFonts w:ascii="Arial" w:hAnsi="Arial" w:cs="Arial"/>
                <w:sz w:val="21"/>
                <w:szCs w:val="21"/>
              </w:rPr>
            </w:pPr>
            <w:r>
              <w:rPr>
                <w:rFonts w:ascii="Arial" w:hAnsi="Arial"/>
                <w:sz w:val="21"/>
              </w:rPr>
              <w:t>Optikak</w:t>
            </w:r>
          </w:p>
        </w:tc>
        <w:tc>
          <w:tcPr>
            <w:tcW w:w="1105" w:type="dxa"/>
            <w:tcBorders>
              <w:top w:val="single" w:sz="4" w:space="0" w:color="C0C0C0"/>
              <w:left w:val="single" w:sz="4" w:space="0" w:color="C0C0C0"/>
              <w:bottom w:val="single" w:sz="4" w:space="0" w:color="C0C0C0"/>
              <w:right w:val="single" w:sz="4" w:space="0" w:color="C0C0C0"/>
            </w:tcBorders>
            <w:vAlign w:val="center"/>
          </w:tcPr>
          <w:p w14:paraId="32828F0E" w14:textId="77777777" w:rsidR="00F975F9" w:rsidRPr="009D0202" w:rsidRDefault="00F975F9" w:rsidP="009D0202">
            <w:pPr>
              <w:shd w:val="clear" w:color="auto" w:fill="FFFFFF" w:themeFill="background1"/>
              <w:tabs>
                <w:tab w:val="decimal" w:pos="739"/>
              </w:tabs>
              <w:rPr>
                <w:rFonts w:ascii="Arial" w:hAnsi="Arial" w:cs="Arial"/>
                <w:sz w:val="21"/>
                <w:szCs w:val="21"/>
              </w:rPr>
            </w:pPr>
            <w:r>
              <w:rPr>
                <w:rFonts w:ascii="Arial" w:hAnsi="Arial"/>
                <w:sz w:val="21"/>
              </w:rPr>
              <w:t>1.036,06</w:t>
            </w:r>
          </w:p>
        </w:tc>
      </w:tr>
      <w:tr w:rsidR="00F975F9" w:rsidRPr="009D0202" w14:paraId="1A32D087" w14:textId="77777777" w:rsidTr="009149E7">
        <w:tc>
          <w:tcPr>
            <w:tcW w:w="851" w:type="dxa"/>
            <w:tcBorders>
              <w:top w:val="single" w:sz="4" w:space="0" w:color="C0C0C0"/>
              <w:left w:val="single" w:sz="4" w:space="0" w:color="C0C0C0"/>
              <w:bottom w:val="single" w:sz="4" w:space="0" w:color="C0C0C0"/>
              <w:right w:val="single" w:sz="4" w:space="0" w:color="C0C0C0"/>
            </w:tcBorders>
            <w:shd w:val="clear" w:color="auto" w:fill="auto"/>
          </w:tcPr>
          <w:p w14:paraId="60107B46" w14:textId="77777777" w:rsidR="00F975F9" w:rsidRPr="009D0202" w:rsidRDefault="00F975F9" w:rsidP="009D0202">
            <w:pPr>
              <w:shd w:val="clear" w:color="auto" w:fill="FFFFFF" w:themeFill="background1"/>
              <w:spacing w:before="40"/>
              <w:rPr>
                <w:rFonts w:ascii="Arial" w:hAnsi="Arial" w:cs="Arial"/>
                <w:sz w:val="21"/>
                <w:szCs w:val="21"/>
              </w:rPr>
            </w:pPr>
            <w:r>
              <w:rPr>
                <w:rFonts w:ascii="Arial" w:hAnsi="Arial"/>
                <w:sz w:val="21"/>
              </w:rPr>
              <w:t>1.E.4</w:t>
            </w:r>
          </w:p>
        </w:tc>
        <w:tc>
          <w:tcPr>
            <w:tcW w:w="6974" w:type="dxa"/>
            <w:gridSpan w:val="3"/>
            <w:tcBorders>
              <w:top w:val="single" w:sz="4" w:space="0" w:color="C0C0C0"/>
              <w:left w:val="single" w:sz="4" w:space="0" w:color="C0C0C0"/>
              <w:bottom w:val="single" w:sz="4" w:space="0" w:color="C0C0C0"/>
              <w:right w:val="single" w:sz="4" w:space="0" w:color="C0C0C0"/>
            </w:tcBorders>
            <w:shd w:val="clear" w:color="auto" w:fill="auto"/>
          </w:tcPr>
          <w:p w14:paraId="73561D58" w14:textId="77777777" w:rsidR="00F975F9" w:rsidRPr="009D0202" w:rsidRDefault="00F975F9" w:rsidP="009D0202">
            <w:pPr>
              <w:shd w:val="clear" w:color="auto" w:fill="FFFFFF" w:themeFill="background1"/>
              <w:spacing w:before="40"/>
              <w:rPr>
                <w:rFonts w:ascii="Arial" w:hAnsi="Arial" w:cs="Arial"/>
                <w:sz w:val="21"/>
                <w:szCs w:val="21"/>
              </w:rPr>
            </w:pPr>
            <w:r>
              <w:rPr>
                <w:rFonts w:ascii="Arial" w:hAnsi="Arial"/>
                <w:sz w:val="21"/>
              </w:rPr>
              <w:t>Ortopediak</w:t>
            </w:r>
          </w:p>
        </w:tc>
        <w:tc>
          <w:tcPr>
            <w:tcW w:w="1105" w:type="dxa"/>
            <w:tcBorders>
              <w:top w:val="single" w:sz="4" w:space="0" w:color="C0C0C0"/>
              <w:left w:val="single" w:sz="4" w:space="0" w:color="C0C0C0"/>
              <w:bottom w:val="single" w:sz="4" w:space="0" w:color="C0C0C0"/>
              <w:right w:val="single" w:sz="4" w:space="0" w:color="C0C0C0"/>
            </w:tcBorders>
            <w:vAlign w:val="center"/>
          </w:tcPr>
          <w:p w14:paraId="49B0AEE8" w14:textId="77777777" w:rsidR="00F975F9" w:rsidRPr="009D0202" w:rsidRDefault="00F975F9" w:rsidP="009D0202">
            <w:pPr>
              <w:shd w:val="clear" w:color="auto" w:fill="FFFFFF" w:themeFill="background1"/>
              <w:tabs>
                <w:tab w:val="decimal" w:pos="739"/>
              </w:tabs>
              <w:rPr>
                <w:rFonts w:ascii="Arial" w:hAnsi="Arial" w:cs="Arial"/>
                <w:sz w:val="21"/>
                <w:szCs w:val="21"/>
              </w:rPr>
            </w:pPr>
            <w:r>
              <w:rPr>
                <w:rFonts w:ascii="Arial" w:hAnsi="Arial"/>
                <w:sz w:val="21"/>
              </w:rPr>
              <w:t>1.036,06</w:t>
            </w:r>
          </w:p>
        </w:tc>
      </w:tr>
      <w:tr w:rsidR="00F975F9" w:rsidRPr="009D0202" w14:paraId="3463934C" w14:textId="77777777" w:rsidTr="009149E7">
        <w:tc>
          <w:tcPr>
            <w:tcW w:w="851" w:type="dxa"/>
            <w:tcBorders>
              <w:top w:val="single" w:sz="4" w:space="0" w:color="C0C0C0"/>
              <w:left w:val="single" w:sz="4" w:space="0" w:color="C0C0C0"/>
              <w:bottom w:val="single" w:sz="4" w:space="0" w:color="C0C0C0"/>
              <w:right w:val="single" w:sz="4" w:space="0" w:color="C0C0C0"/>
            </w:tcBorders>
            <w:shd w:val="clear" w:color="auto" w:fill="auto"/>
          </w:tcPr>
          <w:p w14:paraId="2A768125" w14:textId="77777777" w:rsidR="00F975F9" w:rsidRPr="009D0202" w:rsidRDefault="00F975F9" w:rsidP="009D0202">
            <w:pPr>
              <w:shd w:val="clear" w:color="auto" w:fill="FFFFFF" w:themeFill="background1"/>
              <w:spacing w:before="40"/>
              <w:rPr>
                <w:rFonts w:ascii="Arial" w:hAnsi="Arial" w:cs="Arial"/>
                <w:sz w:val="21"/>
                <w:szCs w:val="21"/>
              </w:rPr>
            </w:pPr>
            <w:r>
              <w:rPr>
                <w:rFonts w:ascii="Arial" w:hAnsi="Arial"/>
                <w:sz w:val="21"/>
              </w:rPr>
              <w:t>1.E.5</w:t>
            </w:r>
          </w:p>
        </w:tc>
        <w:tc>
          <w:tcPr>
            <w:tcW w:w="6974" w:type="dxa"/>
            <w:gridSpan w:val="3"/>
            <w:tcBorders>
              <w:top w:val="single" w:sz="4" w:space="0" w:color="C0C0C0"/>
              <w:left w:val="single" w:sz="4" w:space="0" w:color="C0C0C0"/>
              <w:bottom w:val="single" w:sz="4" w:space="0" w:color="C0C0C0"/>
              <w:right w:val="single" w:sz="4" w:space="0" w:color="C0C0C0"/>
            </w:tcBorders>
            <w:shd w:val="clear" w:color="auto" w:fill="auto"/>
          </w:tcPr>
          <w:p w14:paraId="1F452177" w14:textId="77777777" w:rsidR="00F975F9" w:rsidRPr="009D0202" w:rsidRDefault="00F975F9" w:rsidP="009D0202">
            <w:pPr>
              <w:shd w:val="clear" w:color="auto" w:fill="FFFFFF" w:themeFill="background1"/>
              <w:spacing w:before="40"/>
              <w:rPr>
                <w:rFonts w:ascii="Arial" w:hAnsi="Arial" w:cs="Arial"/>
                <w:sz w:val="21"/>
                <w:szCs w:val="21"/>
              </w:rPr>
            </w:pPr>
            <w:r>
              <w:rPr>
                <w:rFonts w:ascii="Arial" w:hAnsi="Arial"/>
                <w:sz w:val="21"/>
              </w:rPr>
              <w:t>Entzumen-protesiko establezimenduak</w:t>
            </w:r>
          </w:p>
        </w:tc>
        <w:tc>
          <w:tcPr>
            <w:tcW w:w="1105" w:type="dxa"/>
            <w:tcBorders>
              <w:top w:val="single" w:sz="4" w:space="0" w:color="C0C0C0"/>
              <w:left w:val="single" w:sz="4" w:space="0" w:color="C0C0C0"/>
              <w:bottom w:val="single" w:sz="4" w:space="0" w:color="C0C0C0"/>
              <w:right w:val="single" w:sz="4" w:space="0" w:color="C0C0C0"/>
            </w:tcBorders>
            <w:vAlign w:val="center"/>
          </w:tcPr>
          <w:p w14:paraId="3A218E79" w14:textId="77777777" w:rsidR="00F975F9" w:rsidRPr="009D0202" w:rsidRDefault="00F975F9" w:rsidP="009D0202">
            <w:pPr>
              <w:shd w:val="clear" w:color="auto" w:fill="FFFFFF" w:themeFill="background1"/>
              <w:tabs>
                <w:tab w:val="decimal" w:pos="739"/>
              </w:tabs>
              <w:rPr>
                <w:rFonts w:ascii="Arial" w:hAnsi="Arial" w:cs="Arial"/>
                <w:sz w:val="21"/>
                <w:szCs w:val="21"/>
              </w:rPr>
            </w:pPr>
            <w:r>
              <w:rPr>
                <w:rFonts w:ascii="Arial" w:hAnsi="Arial"/>
                <w:sz w:val="21"/>
              </w:rPr>
              <w:t>1.036,06</w:t>
            </w:r>
          </w:p>
        </w:tc>
      </w:tr>
    </w:tbl>
    <w:p w14:paraId="6B168E31" w14:textId="77777777" w:rsidR="00F975F9" w:rsidRPr="009D0202" w:rsidRDefault="00F975F9" w:rsidP="009D0202">
      <w:pPr>
        <w:shd w:val="clear" w:color="auto" w:fill="FFFFFF" w:themeFill="background1"/>
        <w:jc w:val="both"/>
        <w:rPr>
          <w:rFonts w:ascii="Arial" w:hAnsi="Arial" w:cs="Arial"/>
          <w:sz w:val="21"/>
          <w:szCs w:val="21"/>
        </w:rPr>
      </w:pPr>
    </w:p>
    <w:p w14:paraId="5B59E7DC"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2. Funtzionamenduko osasun-baimenean funtsezko aldaketak egiteko eta baimena berritzeko osasun-baimenaren eskabidea: aurreko 1. tarifan ezarritako zenbatekoaren % 50.</w:t>
      </w:r>
    </w:p>
    <w:p w14:paraId="2320B8B8" w14:textId="77777777" w:rsidR="00F975F9" w:rsidRPr="009D0202" w:rsidRDefault="00F975F9" w:rsidP="009D0202">
      <w:pPr>
        <w:pStyle w:val="Ttulo2"/>
        <w:shd w:val="clear" w:color="auto" w:fill="FFFFFF" w:themeFill="background1"/>
      </w:pPr>
      <w:bookmarkStart w:id="339" w:name="_Toc155960306"/>
      <w:r>
        <w:t>VI. KAPITULUA. OSASUN-ARLOKO PUBLIZITATEARI BURUZKO ESPEDIENTEENGATIK EZARRITAKO TASA</w:t>
      </w:r>
      <w:bookmarkEnd w:id="339"/>
    </w:p>
    <w:p w14:paraId="395B1D7F" w14:textId="77777777" w:rsidR="00F975F9" w:rsidRPr="009D0202" w:rsidRDefault="00F975F9" w:rsidP="009D0202">
      <w:pPr>
        <w:pStyle w:val="Ttulo3"/>
        <w:shd w:val="clear" w:color="auto" w:fill="FFFFFF" w:themeFill="background1"/>
      </w:pPr>
      <w:bookmarkStart w:id="340" w:name="_Toc473955453"/>
      <w:bookmarkStart w:id="341" w:name="_Toc155960307"/>
      <w:r>
        <w:t>188. artikulua. Zerga-egitatea.</w:t>
      </w:r>
      <w:bookmarkEnd w:id="340"/>
      <w:bookmarkEnd w:id="341"/>
    </w:p>
    <w:p w14:paraId="778762E1" w14:textId="77777777" w:rsidR="00F975F9" w:rsidRPr="009D0202" w:rsidRDefault="00F975F9" w:rsidP="009D0202">
      <w:pPr>
        <w:shd w:val="clear" w:color="auto" w:fill="FFFFFF" w:themeFill="background1"/>
        <w:spacing w:after="120"/>
        <w:jc w:val="both"/>
        <w:rPr>
          <w:rFonts w:ascii="Arial" w:hAnsi="Arial" w:cs="Arial"/>
          <w:sz w:val="21"/>
          <w:szCs w:val="21"/>
        </w:rPr>
      </w:pPr>
      <w:bookmarkStart w:id="342" w:name="_Toc473955454"/>
      <w:r>
        <w:rPr>
          <w:rFonts w:ascii="Arial" w:hAnsi="Arial"/>
          <w:sz w:val="21"/>
        </w:rPr>
        <w:t>Tasa honen zerga-egitatea da urriaren 15eko 550/1991 Dekretuan —osasun-arloko publizitatea arautzekoa bera— zehaztutako osasun-arloko publizitateari buruzko izapideak eta baimenak egiteko zerbitzuak ematea, ofizioz edo interesdunak eskaturik.</w:t>
      </w:r>
    </w:p>
    <w:p w14:paraId="1FE95876" w14:textId="77777777" w:rsidR="00F975F9" w:rsidRPr="009D0202" w:rsidRDefault="00F975F9" w:rsidP="009D0202">
      <w:pPr>
        <w:pStyle w:val="Ttulo3"/>
        <w:shd w:val="clear" w:color="auto" w:fill="FFFFFF" w:themeFill="background1"/>
      </w:pPr>
      <w:bookmarkStart w:id="343" w:name="_Toc155960308"/>
      <w:r>
        <w:t>189. artikulua. Subjektu pasiboa.</w:t>
      </w:r>
      <w:bookmarkEnd w:id="342"/>
      <w:bookmarkEnd w:id="343"/>
    </w:p>
    <w:p w14:paraId="55F3711F" w14:textId="77777777" w:rsidR="00F975F9" w:rsidRPr="009D0202" w:rsidRDefault="00F975F9" w:rsidP="009D0202">
      <w:pPr>
        <w:shd w:val="clear" w:color="auto" w:fill="FFFFFF" w:themeFill="background1"/>
        <w:spacing w:after="120"/>
        <w:jc w:val="both"/>
        <w:rPr>
          <w:rFonts w:ascii="Arial" w:hAnsi="Arial" w:cs="Arial"/>
          <w:sz w:val="21"/>
          <w:szCs w:val="21"/>
        </w:rPr>
      </w:pPr>
      <w:bookmarkStart w:id="344" w:name="_Toc473955455"/>
      <w:r>
        <w:rPr>
          <w:rFonts w:ascii="Arial" w:hAnsi="Arial"/>
          <w:sz w:val="21"/>
        </w:rPr>
        <w:t>Tasa honen subjektu pasibo dira zerga-egitate diren zerbitzuak jasotzen dituzten pertsona fisiko zein juridikoak.</w:t>
      </w:r>
    </w:p>
    <w:p w14:paraId="77478C53" w14:textId="77777777" w:rsidR="00F975F9" w:rsidRPr="009D0202" w:rsidRDefault="00F975F9" w:rsidP="009D0202">
      <w:pPr>
        <w:pStyle w:val="Ttulo3"/>
        <w:shd w:val="clear" w:color="auto" w:fill="FFFFFF" w:themeFill="background1"/>
      </w:pPr>
      <w:bookmarkStart w:id="345" w:name="_Toc155960309"/>
      <w:r>
        <w:t>190. artikulua. Sortzapena.</w:t>
      </w:r>
      <w:bookmarkEnd w:id="344"/>
      <w:bookmarkEnd w:id="345"/>
    </w:p>
    <w:p w14:paraId="0EDF32BC" w14:textId="401C2FE6" w:rsidR="00F975F9" w:rsidRPr="009D0202" w:rsidRDefault="00F975F9" w:rsidP="009D0202">
      <w:pPr>
        <w:shd w:val="clear" w:color="auto" w:fill="FFFFFF" w:themeFill="background1"/>
        <w:spacing w:after="120"/>
        <w:jc w:val="both"/>
        <w:rPr>
          <w:rFonts w:ascii="Arial" w:hAnsi="Arial" w:cs="Arial"/>
          <w:sz w:val="21"/>
          <w:szCs w:val="21"/>
        </w:rPr>
      </w:pPr>
      <w:bookmarkStart w:id="346" w:name="_Toc473955456"/>
      <w:r>
        <w:rPr>
          <w:rFonts w:ascii="Arial" w:hAnsi="Arial"/>
          <w:sz w:val="21"/>
        </w:rPr>
        <w:t>Tasaren sortzapena zerga-egitate diren administrazio-jarduketak egiten direnean izango da. Halere, zerbitzua interesdunak eskaturik ematen denean, eskaera egiten den unean exijitu ahal izango da ordainketa.</w:t>
      </w:r>
    </w:p>
    <w:p w14:paraId="23A9FD09" w14:textId="77777777" w:rsidR="00F975F9" w:rsidRPr="009D0202" w:rsidRDefault="00F975F9" w:rsidP="009D0202">
      <w:pPr>
        <w:pStyle w:val="Ttulo3"/>
        <w:shd w:val="clear" w:color="auto" w:fill="FFFFFF" w:themeFill="background1"/>
      </w:pPr>
      <w:bookmarkStart w:id="347" w:name="_Toc155960310"/>
      <w:r>
        <w:t>191. artikulua. Kuota.</w:t>
      </w:r>
      <w:bookmarkEnd w:id="346"/>
      <w:bookmarkEnd w:id="347"/>
    </w:p>
    <w:p w14:paraId="4B5D1896" w14:textId="77777777" w:rsidR="00F975F9" w:rsidRPr="009D0202" w:rsidRDefault="00F975F9" w:rsidP="009D0202">
      <w:pPr>
        <w:shd w:val="clear" w:color="auto" w:fill="FFFFFF" w:themeFill="background1"/>
        <w:spacing w:after="40"/>
        <w:jc w:val="both"/>
        <w:rPr>
          <w:rFonts w:ascii="Arial" w:hAnsi="Arial" w:cs="Arial"/>
          <w:sz w:val="21"/>
          <w:szCs w:val="21"/>
        </w:rPr>
      </w:pPr>
      <w:r>
        <w:rPr>
          <w:rFonts w:ascii="Arial" w:hAnsi="Arial"/>
          <w:sz w:val="21"/>
        </w:rPr>
        <w:t>Tarifa honen arabera eskatuko da tasa (eurotan):</w:t>
      </w:r>
    </w:p>
    <w:p w14:paraId="4D8515EC" w14:textId="77777777" w:rsidR="00F975F9" w:rsidRPr="009D0202" w:rsidRDefault="00F975F9" w:rsidP="009D0202">
      <w:pPr>
        <w:shd w:val="clear" w:color="auto" w:fill="FFFFFF" w:themeFill="background1"/>
        <w:spacing w:after="40"/>
        <w:ind w:left="567" w:hanging="283"/>
        <w:jc w:val="both"/>
        <w:rPr>
          <w:rFonts w:ascii="Arial" w:hAnsi="Arial" w:cs="Arial"/>
          <w:sz w:val="21"/>
          <w:szCs w:val="21"/>
        </w:rPr>
      </w:pPr>
      <w:r>
        <w:rPr>
          <w:rFonts w:ascii="Arial" w:hAnsi="Arial"/>
          <w:sz w:val="21"/>
        </w:rPr>
        <w:t>1. Baimena eskatzea publizitatea egiteko eta baimenean funtsezko aldaketak egiteko:</w:t>
      </w:r>
      <w:r>
        <w:rPr>
          <w:rFonts w:ascii="Arial" w:hAnsi="Arial"/>
          <w:sz w:val="21"/>
        </w:rPr>
        <w:tab/>
        <w:t>113,03</w:t>
      </w:r>
    </w:p>
    <w:p w14:paraId="05A6DA00" w14:textId="77777777" w:rsidR="00F975F9" w:rsidRPr="009D0202" w:rsidRDefault="00F975F9" w:rsidP="009D0202">
      <w:pPr>
        <w:shd w:val="clear" w:color="auto" w:fill="FFFFFF" w:themeFill="background1"/>
        <w:tabs>
          <w:tab w:val="left" w:pos="567"/>
        </w:tabs>
        <w:spacing w:after="120"/>
        <w:ind w:left="568" w:right="1814" w:hanging="284"/>
        <w:jc w:val="both"/>
        <w:rPr>
          <w:rFonts w:ascii="Arial" w:hAnsi="Arial" w:cs="Arial"/>
          <w:sz w:val="21"/>
          <w:szCs w:val="21"/>
        </w:rPr>
      </w:pPr>
      <w:r>
        <w:rPr>
          <w:rFonts w:ascii="Arial" w:hAnsi="Arial"/>
          <w:sz w:val="21"/>
        </w:rPr>
        <w:t>2. Baimena berritzea edo funtsezkoak ez diren aldaketak egitea: aurreko 1. tarifan ezarritako zenbatekoaren % 50.</w:t>
      </w:r>
    </w:p>
    <w:p w14:paraId="6D05EE9D" w14:textId="77777777" w:rsidR="00F975F9" w:rsidRPr="009D0202" w:rsidRDefault="00F975F9" w:rsidP="009D0202">
      <w:pPr>
        <w:pStyle w:val="Ttulo2"/>
        <w:shd w:val="clear" w:color="auto" w:fill="FFFFFF" w:themeFill="background1"/>
      </w:pPr>
      <w:bookmarkStart w:id="348" w:name="_Toc155960311"/>
      <w:r>
        <w:t>VII. KAPITULUA. OSASUN-PRODUKTUAK NEURRIRA FABRIKATZEKO LIZENTZIA LORTZEAGATIK EZARRITAKO TASA</w:t>
      </w:r>
      <w:bookmarkEnd w:id="348"/>
    </w:p>
    <w:p w14:paraId="179FFB38" w14:textId="77777777" w:rsidR="00F975F9" w:rsidRPr="009D0202" w:rsidRDefault="00F975F9" w:rsidP="009D0202">
      <w:pPr>
        <w:pStyle w:val="Ttulo3"/>
        <w:shd w:val="clear" w:color="auto" w:fill="FFFFFF" w:themeFill="background1"/>
      </w:pPr>
      <w:bookmarkStart w:id="349" w:name="_Toc155960312"/>
      <w:r>
        <w:t>192. artikulua. Zerga-egitatea.</w:t>
      </w:r>
      <w:bookmarkEnd w:id="349"/>
    </w:p>
    <w:p w14:paraId="6F754252" w14:textId="6A5B6FF9"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Tasa honen zerga-egitatea da osasun-produktuak neurrira fabrikatzeko lizentzia lortzeko izapideak egiteko zerbitzuak ematea, ofizioz edo interesdunak eskaturik. Produktu horiek mediku espezialista batek idatziz eginiko preskripzioari jarraituz fabrikatutakoak dira, berariaz; hala, idatzizko preskripzio horretan, medikuak, ardura bere gain harturik, diseinuaren berariazko ezaugarriak zehazten ditu, eta produktuak gaixo jakin batentzat baizik ez dira.</w:t>
      </w:r>
    </w:p>
    <w:p w14:paraId="007E3FBA" w14:textId="77777777" w:rsidR="00F975F9" w:rsidRPr="009D0202" w:rsidRDefault="00F975F9" w:rsidP="009D0202">
      <w:pPr>
        <w:pStyle w:val="Ttulo3"/>
        <w:shd w:val="clear" w:color="auto" w:fill="FFFFFF" w:themeFill="background1"/>
      </w:pPr>
      <w:bookmarkStart w:id="350" w:name="_Toc155960313"/>
      <w:r>
        <w:t>193. artikulua. Subjektu pasiboa.</w:t>
      </w:r>
      <w:bookmarkEnd w:id="350"/>
    </w:p>
    <w:p w14:paraId="065F6078"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Tasa honen subjektu pasibo dira zerga-egitate diren zerbitzuak jasotzen dituzten pertsona fisiko edo juridikoak.</w:t>
      </w:r>
    </w:p>
    <w:p w14:paraId="1404A148" w14:textId="77777777" w:rsidR="00F975F9" w:rsidRPr="009D0202" w:rsidRDefault="00F975F9" w:rsidP="009D0202">
      <w:pPr>
        <w:pStyle w:val="Ttulo3"/>
        <w:shd w:val="clear" w:color="auto" w:fill="FFFFFF" w:themeFill="background1"/>
      </w:pPr>
      <w:bookmarkStart w:id="351" w:name="_Toc155960314"/>
      <w:r>
        <w:t>194. artikulua. Sortzapena.</w:t>
      </w:r>
      <w:bookmarkEnd w:id="351"/>
    </w:p>
    <w:p w14:paraId="10AC0349" w14:textId="497EE700"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Tasaren sortzapena zerga-egitate diren administrazio-jarduketak gauzatzen direnean izango da. Halere, zerbitzua interesdunak eskaturik ematen denean, eskaera egiten den unean exijitu ahal izango da ordainketa.</w:t>
      </w:r>
    </w:p>
    <w:p w14:paraId="3206BD9A" w14:textId="4F5371CB" w:rsidR="00F975F9" w:rsidRPr="009D0202" w:rsidRDefault="00F975F9" w:rsidP="009D0202">
      <w:pPr>
        <w:pStyle w:val="Ttulo3"/>
        <w:shd w:val="clear" w:color="auto" w:fill="FFFFFF" w:themeFill="background1"/>
      </w:pPr>
      <w:bookmarkStart w:id="352" w:name="_Toc155960315"/>
      <w:r>
        <w:t>195. artikulua. Kuota.</w:t>
      </w:r>
      <w:r>
        <w:rPr>
          <w:rStyle w:val="Refdenotaalpie"/>
        </w:rPr>
        <w:t xml:space="preserve"> </w:t>
      </w:r>
      <w:bookmarkEnd w:id="352"/>
    </w:p>
    <w:p w14:paraId="47A47DD0"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Tasa 631,68 eurokoa izango da.</w:t>
      </w:r>
    </w:p>
    <w:p w14:paraId="0C7B81D0"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Funtsezko aldaketak egiten direnean edo baimena berritzen denean, aurreko paragrafoan ezarritako zenbatekoaren % 50 izango da tasaren zenbatekoa.</w:t>
      </w:r>
    </w:p>
    <w:p w14:paraId="792FB597" w14:textId="2545D651" w:rsidR="00F975F9" w:rsidRPr="009D0202" w:rsidRDefault="00F975F9" w:rsidP="009D0202">
      <w:pPr>
        <w:pStyle w:val="Ttulo2"/>
        <w:shd w:val="clear" w:color="auto" w:fill="FFFFFF" w:themeFill="background1"/>
      </w:pPr>
      <w:bookmarkStart w:id="353" w:name="_Toc155960316"/>
      <w:r>
        <w:t xml:space="preserve">VIII. KAPITULUA. MEDIKAMENTUEN, OSASUN- ETA KOSMETIKA-PRODUKTUEN ETA NORBERAREN ZAINKETAKO PRODUKTUEN ARLOAN ZERBITZUAK EMATEAGATIK ETA JARDUERAK EGITEAGATIK EZARRITAKO TASA </w:t>
      </w:r>
      <w:bookmarkEnd w:id="353"/>
    </w:p>
    <w:p w14:paraId="3656686D" w14:textId="77777777" w:rsidR="00F975F9" w:rsidRPr="009D0202" w:rsidRDefault="00F975F9" w:rsidP="009D0202">
      <w:pPr>
        <w:pStyle w:val="Ttulo3"/>
        <w:shd w:val="clear" w:color="auto" w:fill="FFFFFF" w:themeFill="background1"/>
      </w:pPr>
      <w:bookmarkStart w:id="354" w:name="_Toc155960317"/>
      <w:r>
        <w:t>196. artikulua. Zerga-egitatea.</w:t>
      </w:r>
      <w:bookmarkEnd w:id="354"/>
    </w:p>
    <w:p w14:paraId="2BF10021" w14:textId="1947B173"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Tasaren zerga-egitatea da 199. artikuluan aipatzen diren zerbitzuak edo jarduerak ematea edo egitea, zehazki elementu hauei dagokienez: legez aitortutako medikamentuak, osasun- eta kosmetika-produktuak eta norberaren zainketako produktuak, farmazia-laborategiak eta banaketa-entitateak.</w:t>
      </w:r>
    </w:p>
    <w:p w14:paraId="579EC65B" w14:textId="77777777" w:rsidR="00F975F9" w:rsidRPr="009D0202" w:rsidRDefault="00F975F9" w:rsidP="009D0202">
      <w:pPr>
        <w:pStyle w:val="Ttulo3"/>
        <w:shd w:val="clear" w:color="auto" w:fill="FFFFFF" w:themeFill="background1"/>
      </w:pPr>
      <w:bookmarkStart w:id="355" w:name="_Toc155960318"/>
      <w:r>
        <w:t>197. artikulua. Subjektu pasiboa.</w:t>
      </w:r>
      <w:bookmarkEnd w:id="355"/>
    </w:p>
    <w:p w14:paraId="012C7F22"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Tasa honen subjektu pasibo dira zerga-egitate diren zerbitzuak ematea edo jarduerak egitea eskatzen duten pertsona ﬁsiko edo juridikoak.</w:t>
      </w:r>
    </w:p>
    <w:p w14:paraId="2315E850" w14:textId="77777777" w:rsidR="00F975F9" w:rsidRPr="009D0202" w:rsidRDefault="00F975F9" w:rsidP="009D0202">
      <w:pPr>
        <w:pStyle w:val="Ttulo3"/>
        <w:shd w:val="clear" w:color="auto" w:fill="FFFFFF" w:themeFill="background1"/>
      </w:pPr>
      <w:bookmarkStart w:id="356" w:name="_Toc155960319"/>
      <w:r>
        <w:t>198. artikulua. Sortzapena.</w:t>
      </w:r>
      <w:bookmarkEnd w:id="356"/>
    </w:p>
    <w:p w14:paraId="1A7DF7F1"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Zerga-egitate den zerbitzua eman edo jarduera egiten denean izango da tasaren sortzapena, eta subjektu pasiboak eskaera egiten duenean exijituko da tasaren ordainketa. Eskabidea ez da izapidetuko harik eta dagokion tasa ordaindu dela egiaztatu arte.</w:t>
      </w:r>
    </w:p>
    <w:p w14:paraId="6D9DA457"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Aurrekoa gorabehera, administrazio-zerbitzua edo -jarduketa oﬁziozkoa bada, jarduketa horien hasiera jakinarazten denean izango da tasaren sortzapena, eta tasaren zenbatekoa beti ordaindu beharko da zerbitzua eman edo jarduera egin aurretik.</w:t>
      </w:r>
    </w:p>
    <w:p w14:paraId="53B6803F" w14:textId="77777777" w:rsidR="00F975F9" w:rsidRPr="009D0202" w:rsidRDefault="00F975F9" w:rsidP="009D0202">
      <w:pPr>
        <w:pStyle w:val="Ttulo3"/>
        <w:shd w:val="clear" w:color="auto" w:fill="FFFFFF" w:themeFill="background1"/>
      </w:pPr>
      <w:bookmarkStart w:id="357" w:name="_Toc155960320"/>
      <w:r>
        <w:t>199. artikulua. Kuota.</w:t>
      </w:r>
      <w:bookmarkEnd w:id="357"/>
    </w:p>
    <w:p w14:paraId="1B62E301"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Tarifa honen arabera eskatuko da tasa (eurotan):</w:t>
      </w:r>
    </w:p>
    <w:p w14:paraId="3BAB6957" w14:textId="573373D8" w:rsidR="00F975F9" w:rsidRPr="009D0202" w:rsidRDefault="0096057B" w:rsidP="009D0202">
      <w:pPr>
        <w:shd w:val="clear" w:color="auto" w:fill="FFFFFF" w:themeFill="background1"/>
        <w:tabs>
          <w:tab w:val="right" w:pos="8647"/>
        </w:tabs>
        <w:spacing w:after="120"/>
        <w:ind w:left="709" w:right="1104" w:hanging="425"/>
        <w:rPr>
          <w:rFonts w:ascii="Arial" w:hAnsi="Arial" w:cs="Arial"/>
          <w:sz w:val="21"/>
          <w:szCs w:val="21"/>
        </w:rPr>
      </w:pPr>
      <w:r>
        <w:rPr>
          <w:rFonts w:ascii="Arial" w:hAnsi="Arial"/>
          <w:sz w:val="21"/>
        </w:rPr>
        <w:t>1. Farmazia-industria:</w:t>
      </w:r>
    </w:p>
    <w:p w14:paraId="39F50F7D" w14:textId="3D85DC76" w:rsidR="00F975F9" w:rsidRPr="009D0202" w:rsidRDefault="00F975F9" w:rsidP="009D0202">
      <w:pPr>
        <w:shd w:val="clear" w:color="auto" w:fill="FFFFFF" w:themeFill="background1"/>
        <w:tabs>
          <w:tab w:val="right" w:pos="9072"/>
        </w:tabs>
        <w:spacing w:after="120"/>
        <w:ind w:left="709" w:right="1104" w:hanging="425"/>
        <w:rPr>
          <w:rFonts w:ascii="Arial" w:hAnsi="Arial" w:cs="Arial"/>
          <w:sz w:val="21"/>
          <w:szCs w:val="21"/>
        </w:rPr>
      </w:pPr>
      <w:r>
        <w:rPr>
          <w:rFonts w:ascii="Arial" w:hAnsi="Arial"/>
          <w:sz w:val="21"/>
        </w:rPr>
        <w:t xml:space="preserve">1.1. </w:t>
      </w:r>
      <w:r>
        <w:rPr>
          <w:rFonts w:ascii="Arial" w:hAnsi="Arial"/>
          <w:sz w:val="21"/>
        </w:rPr>
        <w:tab/>
        <w:t>Zuzenki fabrikatzeko arauak (ZFA) ikuskatzea</w:t>
      </w:r>
      <w:r w:rsidR="0096057B">
        <w:rPr>
          <w:rFonts w:ascii="Arial" w:hAnsi="Arial"/>
          <w:sz w:val="21"/>
        </w:rPr>
        <w:t xml:space="preserve"> eta egiaztatzea, egun bakoitza</w:t>
      </w:r>
      <w:r>
        <w:rPr>
          <w:rFonts w:ascii="Arial" w:hAnsi="Arial"/>
          <w:sz w:val="21"/>
        </w:rPr>
        <w:tab/>
        <w:t>457,78</w:t>
      </w:r>
    </w:p>
    <w:p w14:paraId="096002EF" w14:textId="1A5B1456" w:rsidR="00F975F9" w:rsidRPr="009D0202" w:rsidRDefault="00F975F9" w:rsidP="009D0202">
      <w:pPr>
        <w:shd w:val="clear" w:color="auto" w:fill="FFFFFF" w:themeFill="background1"/>
        <w:tabs>
          <w:tab w:val="right" w:pos="9072"/>
        </w:tabs>
        <w:spacing w:after="120"/>
        <w:ind w:left="709" w:hanging="425"/>
        <w:rPr>
          <w:rFonts w:ascii="Arial" w:hAnsi="Arial" w:cs="Arial"/>
          <w:sz w:val="21"/>
          <w:szCs w:val="21"/>
        </w:rPr>
      </w:pPr>
      <w:r>
        <w:rPr>
          <w:rFonts w:ascii="Arial" w:hAnsi="Arial"/>
          <w:sz w:val="21"/>
        </w:rPr>
        <w:t xml:space="preserve">1.2. </w:t>
      </w:r>
      <w:r>
        <w:rPr>
          <w:rFonts w:ascii="Arial" w:hAnsi="Arial"/>
          <w:sz w:val="21"/>
        </w:rPr>
        <w:tab/>
        <w:t>Zuzenki fabrikatzeko arauei (</w:t>
      </w:r>
      <w:r w:rsidR="0096057B">
        <w:rPr>
          <w:rFonts w:ascii="Arial" w:hAnsi="Arial"/>
          <w:sz w:val="21"/>
        </w:rPr>
        <w:t>ZFA) buruzko ziurtagiria egitea</w:t>
      </w:r>
      <w:r>
        <w:rPr>
          <w:rFonts w:ascii="Arial" w:hAnsi="Arial"/>
          <w:sz w:val="21"/>
        </w:rPr>
        <w:tab/>
        <w:t>228,87</w:t>
      </w:r>
    </w:p>
    <w:p w14:paraId="435D3A1B" w14:textId="144A3D60" w:rsidR="00F975F9" w:rsidRPr="009D0202" w:rsidRDefault="0096057B" w:rsidP="009D0202">
      <w:pPr>
        <w:shd w:val="clear" w:color="auto" w:fill="FFFFFF" w:themeFill="background1"/>
        <w:tabs>
          <w:tab w:val="right" w:pos="9072"/>
        </w:tabs>
        <w:spacing w:after="120"/>
        <w:ind w:left="709" w:hanging="425"/>
        <w:rPr>
          <w:rFonts w:ascii="Arial" w:hAnsi="Arial" w:cs="Arial"/>
          <w:sz w:val="21"/>
          <w:szCs w:val="21"/>
        </w:rPr>
      </w:pPr>
      <w:r>
        <w:rPr>
          <w:rFonts w:ascii="Arial" w:hAnsi="Arial"/>
          <w:sz w:val="21"/>
        </w:rPr>
        <w:t xml:space="preserve">1.3. </w:t>
      </w:r>
      <w:r>
        <w:rPr>
          <w:rFonts w:ascii="Arial" w:hAnsi="Arial"/>
          <w:sz w:val="21"/>
        </w:rPr>
        <w:tab/>
        <w:t>Laginak hartzea</w:t>
      </w:r>
      <w:r w:rsidR="00F975F9">
        <w:rPr>
          <w:rFonts w:ascii="Arial" w:hAnsi="Arial"/>
          <w:sz w:val="21"/>
        </w:rPr>
        <w:tab/>
        <w:t>312,11</w:t>
      </w:r>
    </w:p>
    <w:p w14:paraId="6A8AE8E2" w14:textId="1BD3FFF0" w:rsidR="00F975F9" w:rsidRPr="009D0202" w:rsidRDefault="0096057B" w:rsidP="009D0202">
      <w:pPr>
        <w:shd w:val="clear" w:color="auto" w:fill="FFFFFF" w:themeFill="background1"/>
        <w:tabs>
          <w:tab w:val="right" w:pos="9072"/>
        </w:tabs>
        <w:spacing w:after="120"/>
        <w:ind w:left="709" w:hanging="425"/>
        <w:rPr>
          <w:rFonts w:ascii="Arial" w:hAnsi="Arial" w:cs="Arial"/>
          <w:sz w:val="21"/>
          <w:szCs w:val="21"/>
        </w:rPr>
      </w:pPr>
      <w:r>
        <w:rPr>
          <w:rFonts w:ascii="Arial" w:hAnsi="Arial"/>
          <w:sz w:val="21"/>
        </w:rPr>
        <w:t xml:space="preserve">1.4. </w:t>
      </w:r>
      <w:r>
        <w:rPr>
          <w:rFonts w:ascii="Arial" w:hAnsi="Arial"/>
          <w:sz w:val="21"/>
        </w:rPr>
        <w:tab/>
        <w:t>Beste ikuskapen batzuk</w:t>
      </w:r>
      <w:r w:rsidR="00F975F9">
        <w:rPr>
          <w:rFonts w:ascii="Arial" w:hAnsi="Arial"/>
          <w:sz w:val="21"/>
        </w:rPr>
        <w:tab/>
        <w:t>91,57</w:t>
      </w:r>
    </w:p>
    <w:p w14:paraId="6E152674" w14:textId="1E41994F" w:rsidR="00F975F9" w:rsidRPr="009D0202" w:rsidRDefault="00F975F9" w:rsidP="009D0202">
      <w:pPr>
        <w:shd w:val="clear" w:color="auto" w:fill="FFFFFF" w:themeFill="background1"/>
        <w:tabs>
          <w:tab w:val="right" w:pos="9072"/>
        </w:tabs>
        <w:spacing w:after="120"/>
        <w:ind w:left="709" w:right="1104" w:hanging="425"/>
        <w:rPr>
          <w:rFonts w:ascii="Arial" w:hAnsi="Arial" w:cs="Arial"/>
          <w:sz w:val="21"/>
          <w:szCs w:val="21"/>
        </w:rPr>
      </w:pPr>
      <w:r>
        <w:rPr>
          <w:rFonts w:ascii="Arial" w:hAnsi="Arial"/>
          <w:sz w:val="21"/>
        </w:rPr>
        <w:t xml:space="preserve">1.5. </w:t>
      </w:r>
      <w:r>
        <w:rPr>
          <w:rFonts w:ascii="Arial" w:hAnsi="Arial"/>
          <w:sz w:val="21"/>
        </w:rPr>
        <w:tab/>
        <w:t>Medikamentuen behaketarako baimen ondoko azterlanak b</w:t>
      </w:r>
      <w:r w:rsidR="0096057B">
        <w:rPr>
          <w:rFonts w:ascii="Arial" w:hAnsi="Arial"/>
          <w:sz w:val="21"/>
        </w:rPr>
        <w:t>aimentzeko ebaluazioa</w:t>
      </w:r>
      <w:r>
        <w:rPr>
          <w:rFonts w:ascii="Arial" w:hAnsi="Arial"/>
          <w:sz w:val="21"/>
        </w:rPr>
        <w:tab/>
        <w:t>457,78</w:t>
      </w:r>
    </w:p>
    <w:p w14:paraId="3C710FC0" w14:textId="0E5D99A3" w:rsidR="00F975F9" w:rsidRPr="009D0202" w:rsidRDefault="00F975F9" w:rsidP="009D0202">
      <w:pPr>
        <w:shd w:val="clear" w:color="auto" w:fill="FFFFFF" w:themeFill="background1"/>
        <w:tabs>
          <w:tab w:val="right" w:pos="9072"/>
        </w:tabs>
        <w:spacing w:after="120"/>
        <w:ind w:left="709" w:hanging="425"/>
        <w:rPr>
          <w:rFonts w:ascii="Arial" w:hAnsi="Arial" w:cs="Arial"/>
          <w:sz w:val="21"/>
          <w:szCs w:val="21"/>
        </w:rPr>
      </w:pPr>
      <w:r>
        <w:rPr>
          <w:rFonts w:ascii="Arial" w:hAnsi="Arial"/>
          <w:sz w:val="21"/>
        </w:rPr>
        <w:t>2. Laborategiak, medikamentuak ko</w:t>
      </w:r>
      <w:r w:rsidR="0096057B">
        <w:rPr>
          <w:rFonts w:ascii="Arial" w:hAnsi="Arial"/>
          <w:sz w:val="21"/>
        </w:rPr>
        <w:t>ntrolatu edo garatzeko zentroak:</w:t>
      </w:r>
    </w:p>
    <w:p w14:paraId="587609E5" w14:textId="57A7AFF6" w:rsidR="00F975F9" w:rsidRPr="009D0202" w:rsidRDefault="00F975F9" w:rsidP="009D0202">
      <w:pPr>
        <w:shd w:val="clear" w:color="auto" w:fill="FFFFFF" w:themeFill="background1"/>
        <w:tabs>
          <w:tab w:val="right" w:pos="9072"/>
        </w:tabs>
        <w:spacing w:after="120"/>
        <w:ind w:left="709" w:right="1104" w:hanging="425"/>
        <w:rPr>
          <w:rFonts w:ascii="Arial" w:hAnsi="Arial" w:cs="Arial"/>
          <w:sz w:val="21"/>
          <w:szCs w:val="21"/>
        </w:rPr>
      </w:pPr>
      <w:r>
        <w:rPr>
          <w:rFonts w:ascii="Arial" w:hAnsi="Arial"/>
          <w:sz w:val="21"/>
        </w:rPr>
        <w:t xml:space="preserve">2.1. </w:t>
      </w:r>
      <w:r>
        <w:rPr>
          <w:rFonts w:ascii="Arial" w:hAnsi="Arial"/>
          <w:sz w:val="21"/>
        </w:rPr>
        <w:tab/>
        <w:t>Laborategiko praktika onak (LPO) ikuskatzea</w:t>
      </w:r>
      <w:r w:rsidR="0096057B">
        <w:rPr>
          <w:rFonts w:ascii="Arial" w:hAnsi="Arial"/>
          <w:sz w:val="21"/>
        </w:rPr>
        <w:t xml:space="preserve"> eta egiaztatzea, egun bakoitza</w:t>
      </w:r>
      <w:r>
        <w:rPr>
          <w:rFonts w:ascii="Arial" w:hAnsi="Arial"/>
          <w:sz w:val="21"/>
        </w:rPr>
        <w:tab/>
        <w:t>457,78</w:t>
      </w:r>
    </w:p>
    <w:p w14:paraId="43668B87" w14:textId="2245A64A" w:rsidR="00F975F9" w:rsidRPr="009D0202" w:rsidRDefault="00F975F9" w:rsidP="009D0202">
      <w:pPr>
        <w:shd w:val="clear" w:color="auto" w:fill="FFFFFF" w:themeFill="background1"/>
        <w:tabs>
          <w:tab w:val="right" w:pos="9072"/>
        </w:tabs>
        <w:spacing w:after="120"/>
        <w:ind w:left="709" w:hanging="425"/>
        <w:rPr>
          <w:rFonts w:ascii="Arial" w:hAnsi="Arial" w:cs="Arial"/>
          <w:sz w:val="21"/>
          <w:szCs w:val="21"/>
        </w:rPr>
      </w:pPr>
      <w:r>
        <w:rPr>
          <w:rFonts w:ascii="Arial" w:hAnsi="Arial"/>
          <w:sz w:val="21"/>
        </w:rPr>
        <w:t xml:space="preserve">2.2. </w:t>
      </w:r>
      <w:r>
        <w:rPr>
          <w:rFonts w:ascii="Arial" w:hAnsi="Arial"/>
          <w:sz w:val="21"/>
        </w:rPr>
        <w:tab/>
        <w:t>Laborategiko praktika onei bu</w:t>
      </w:r>
      <w:r w:rsidR="0096057B">
        <w:rPr>
          <w:rFonts w:ascii="Arial" w:hAnsi="Arial"/>
          <w:sz w:val="21"/>
        </w:rPr>
        <w:t>ruzko ziurtagiria (LPO) egitea</w:t>
      </w:r>
      <w:r>
        <w:rPr>
          <w:rFonts w:ascii="Arial" w:hAnsi="Arial"/>
          <w:sz w:val="21"/>
        </w:rPr>
        <w:tab/>
        <w:t>228,87</w:t>
      </w:r>
    </w:p>
    <w:p w14:paraId="5003A51D" w14:textId="7E7F0F2D" w:rsidR="00F975F9" w:rsidRPr="009D0202" w:rsidRDefault="0096057B" w:rsidP="009D0202">
      <w:pPr>
        <w:shd w:val="clear" w:color="auto" w:fill="FFFFFF" w:themeFill="background1"/>
        <w:tabs>
          <w:tab w:val="right" w:pos="9072"/>
        </w:tabs>
        <w:spacing w:after="120"/>
        <w:ind w:left="709" w:hanging="425"/>
        <w:rPr>
          <w:rFonts w:ascii="Arial" w:hAnsi="Arial" w:cs="Arial"/>
          <w:sz w:val="21"/>
          <w:szCs w:val="21"/>
        </w:rPr>
      </w:pPr>
      <w:r>
        <w:rPr>
          <w:rFonts w:ascii="Arial" w:hAnsi="Arial"/>
          <w:sz w:val="21"/>
        </w:rPr>
        <w:t xml:space="preserve">2.3. </w:t>
      </w:r>
      <w:r>
        <w:rPr>
          <w:rFonts w:ascii="Arial" w:hAnsi="Arial"/>
          <w:sz w:val="21"/>
        </w:rPr>
        <w:tab/>
        <w:t>Beste ikuskapen batzuk</w:t>
      </w:r>
      <w:r w:rsidR="00F975F9">
        <w:rPr>
          <w:rFonts w:ascii="Arial" w:hAnsi="Arial"/>
          <w:sz w:val="21"/>
        </w:rPr>
        <w:tab/>
        <w:t>91,57</w:t>
      </w:r>
    </w:p>
    <w:p w14:paraId="36E23908" w14:textId="394F178E" w:rsidR="00F975F9" w:rsidRPr="009D0202" w:rsidRDefault="00F975F9" w:rsidP="009D0202">
      <w:pPr>
        <w:shd w:val="clear" w:color="auto" w:fill="FFFFFF" w:themeFill="background1"/>
        <w:tabs>
          <w:tab w:val="right" w:pos="9072"/>
        </w:tabs>
        <w:spacing w:after="120"/>
        <w:ind w:left="709" w:right="1104" w:hanging="425"/>
        <w:rPr>
          <w:rFonts w:ascii="Arial" w:hAnsi="Arial" w:cs="Arial"/>
          <w:sz w:val="21"/>
          <w:szCs w:val="21"/>
        </w:rPr>
      </w:pPr>
      <w:r>
        <w:rPr>
          <w:rFonts w:ascii="Arial" w:hAnsi="Arial"/>
          <w:sz w:val="21"/>
        </w:rPr>
        <w:t xml:space="preserve">2.4. </w:t>
      </w:r>
      <w:r>
        <w:rPr>
          <w:rFonts w:ascii="Arial" w:hAnsi="Arial"/>
          <w:sz w:val="21"/>
        </w:rPr>
        <w:tab/>
        <w:t>Giza erabilerarako medikamentuak merkaturatzeko baimenaren titularren eta farmakozaintzako jarduerak egiteko azpikontratatutako zerbitzu-enpresen farmakozaintza-sistemaren iku</w:t>
      </w:r>
      <w:r w:rsidR="0096057B">
        <w:rPr>
          <w:rFonts w:ascii="Arial" w:hAnsi="Arial"/>
          <w:sz w:val="21"/>
        </w:rPr>
        <w:t>skapen-zerbitzua, egun bakoitza</w:t>
      </w:r>
      <w:r>
        <w:rPr>
          <w:rFonts w:ascii="Arial" w:hAnsi="Arial"/>
          <w:sz w:val="21"/>
        </w:rPr>
        <w:tab/>
        <w:t>457,78</w:t>
      </w:r>
    </w:p>
    <w:p w14:paraId="1FB2A62D" w14:textId="4955580B" w:rsidR="00F975F9" w:rsidRPr="009D0202" w:rsidRDefault="00F975F9" w:rsidP="009D0202">
      <w:pPr>
        <w:shd w:val="clear" w:color="auto" w:fill="FFFFFF" w:themeFill="background1"/>
        <w:tabs>
          <w:tab w:val="right" w:pos="9072"/>
        </w:tabs>
        <w:spacing w:after="120"/>
        <w:ind w:left="709" w:right="1104" w:hanging="425"/>
        <w:rPr>
          <w:rFonts w:ascii="Arial" w:hAnsi="Arial" w:cs="Arial"/>
          <w:sz w:val="21"/>
          <w:szCs w:val="21"/>
        </w:rPr>
      </w:pPr>
      <w:r>
        <w:rPr>
          <w:rFonts w:ascii="Arial" w:hAnsi="Arial"/>
          <w:sz w:val="21"/>
        </w:rPr>
        <w:t xml:space="preserve">2.5. </w:t>
      </w:r>
      <w:r>
        <w:rPr>
          <w:rFonts w:ascii="Arial" w:hAnsi="Arial"/>
          <w:sz w:val="21"/>
        </w:rPr>
        <w:tab/>
        <w:t xml:space="preserve">Saiakuntza klinikoak: praktika kliniko onak ikuskatzea </w:t>
      </w:r>
      <w:r w:rsidR="0096057B">
        <w:rPr>
          <w:rFonts w:ascii="Arial" w:hAnsi="Arial"/>
          <w:sz w:val="21"/>
        </w:rPr>
        <w:t>eta egiaztatzea, egun bakoitza</w:t>
      </w:r>
      <w:r>
        <w:rPr>
          <w:rFonts w:ascii="Arial" w:hAnsi="Arial"/>
          <w:sz w:val="21"/>
        </w:rPr>
        <w:tab/>
        <w:t>457,78</w:t>
      </w:r>
    </w:p>
    <w:p w14:paraId="239DBDA7" w14:textId="793888B3" w:rsidR="00F975F9" w:rsidRPr="009D0202" w:rsidRDefault="0096057B" w:rsidP="009D0202">
      <w:pPr>
        <w:shd w:val="clear" w:color="auto" w:fill="FFFFFF" w:themeFill="background1"/>
        <w:tabs>
          <w:tab w:val="right" w:pos="9072"/>
        </w:tabs>
        <w:spacing w:after="120"/>
        <w:ind w:left="709" w:hanging="425"/>
        <w:rPr>
          <w:rFonts w:ascii="Arial" w:hAnsi="Arial" w:cs="Arial"/>
          <w:sz w:val="21"/>
          <w:szCs w:val="21"/>
        </w:rPr>
      </w:pPr>
      <w:r>
        <w:rPr>
          <w:rFonts w:ascii="Arial" w:hAnsi="Arial"/>
          <w:sz w:val="21"/>
        </w:rPr>
        <w:t>3. Kosmetikoak:</w:t>
      </w:r>
    </w:p>
    <w:p w14:paraId="75817712" w14:textId="6AD71C89" w:rsidR="00F975F9" w:rsidRPr="009D0202" w:rsidRDefault="00F975F9" w:rsidP="009D0202">
      <w:pPr>
        <w:shd w:val="clear" w:color="auto" w:fill="FFFFFF" w:themeFill="background1"/>
        <w:tabs>
          <w:tab w:val="right" w:pos="9072"/>
        </w:tabs>
        <w:spacing w:after="120"/>
        <w:ind w:left="709" w:right="1104" w:hanging="425"/>
        <w:rPr>
          <w:rFonts w:ascii="Arial" w:hAnsi="Arial" w:cs="Arial"/>
          <w:sz w:val="21"/>
          <w:szCs w:val="21"/>
        </w:rPr>
      </w:pPr>
      <w:r>
        <w:rPr>
          <w:rFonts w:ascii="Arial" w:hAnsi="Arial"/>
          <w:sz w:val="21"/>
        </w:rPr>
        <w:t xml:space="preserve">3.1. </w:t>
      </w:r>
      <w:r>
        <w:rPr>
          <w:rFonts w:ascii="Arial" w:hAnsi="Arial"/>
          <w:sz w:val="21"/>
        </w:rPr>
        <w:tab/>
        <w:t xml:space="preserve">Zuzenki fabrikatzeko arauak (ZFA) ikuskatzea </w:t>
      </w:r>
      <w:r w:rsidR="0096057B">
        <w:rPr>
          <w:rFonts w:ascii="Arial" w:hAnsi="Arial"/>
          <w:sz w:val="21"/>
        </w:rPr>
        <w:t>eta egiaztatzea, egun bakoitza</w:t>
      </w:r>
      <w:r>
        <w:rPr>
          <w:rFonts w:ascii="Arial" w:hAnsi="Arial"/>
          <w:sz w:val="21"/>
        </w:rPr>
        <w:tab/>
        <w:t>457,78</w:t>
      </w:r>
    </w:p>
    <w:p w14:paraId="02C1F1B7" w14:textId="020BA947" w:rsidR="00F975F9" w:rsidRPr="009D0202" w:rsidRDefault="00F975F9" w:rsidP="009D0202">
      <w:pPr>
        <w:shd w:val="clear" w:color="auto" w:fill="FFFFFF" w:themeFill="background1"/>
        <w:tabs>
          <w:tab w:val="right" w:pos="9072"/>
        </w:tabs>
        <w:spacing w:after="120"/>
        <w:ind w:left="709" w:hanging="425"/>
        <w:rPr>
          <w:rFonts w:ascii="Arial" w:hAnsi="Arial" w:cs="Arial"/>
          <w:sz w:val="21"/>
          <w:szCs w:val="21"/>
        </w:rPr>
      </w:pPr>
      <w:r>
        <w:rPr>
          <w:rFonts w:ascii="Arial" w:hAnsi="Arial"/>
          <w:sz w:val="21"/>
        </w:rPr>
        <w:t xml:space="preserve">3.2. </w:t>
      </w:r>
      <w:r>
        <w:rPr>
          <w:rFonts w:ascii="Arial" w:hAnsi="Arial"/>
          <w:sz w:val="21"/>
        </w:rPr>
        <w:tab/>
        <w:t>Zuzenki fabrikatzeko arauei (ZFA)</w:t>
      </w:r>
      <w:r w:rsidR="0096057B">
        <w:rPr>
          <w:rFonts w:ascii="Arial" w:hAnsi="Arial"/>
          <w:sz w:val="21"/>
        </w:rPr>
        <w:t xml:space="preserve"> buruzko ziurtagiria egitea</w:t>
      </w:r>
      <w:r>
        <w:rPr>
          <w:rFonts w:ascii="Arial" w:hAnsi="Arial"/>
          <w:sz w:val="21"/>
        </w:rPr>
        <w:tab/>
        <w:t>228,87</w:t>
      </w:r>
    </w:p>
    <w:p w14:paraId="6562BCD7" w14:textId="0E229C3F" w:rsidR="00F975F9" w:rsidRPr="009D0202" w:rsidRDefault="00F975F9" w:rsidP="009D0202">
      <w:pPr>
        <w:shd w:val="clear" w:color="auto" w:fill="FFFFFF" w:themeFill="background1"/>
        <w:tabs>
          <w:tab w:val="right" w:pos="9072"/>
        </w:tabs>
        <w:spacing w:after="120"/>
        <w:ind w:left="709" w:hanging="425"/>
        <w:rPr>
          <w:rFonts w:ascii="Arial" w:hAnsi="Arial" w:cs="Arial"/>
          <w:sz w:val="21"/>
          <w:szCs w:val="21"/>
        </w:rPr>
      </w:pPr>
      <w:r>
        <w:rPr>
          <w:rFonts w:ascii="Arial" w:hAnsi="Arial"/>
          <w:sz w:val="21"/>
        </w:rPr>
        <w:t xml:space="preserve">3.3. </w:t>
      </w:r>
      <w:r>
        <w:rPr>
          <w:rFonts w:ascii="Arial" w:hAnsi="Arial"/>
          <w:sz w:val="21"/>
        </w:rPr>
        <w:tab/>
        <w:t>Ikuskapen ar</w:t>
      </w:r>
      <w:r w:rsidR="0096057B">
        <w:rPr>
          <w:rFonts w:ascii="Arial" w:hAnsi="Arial"/>
          <w:sz w:val="21"/>
        </w:rPr>
        <w:t>autua edo interesdunak eskatua</w:t>
      </w:r>
      <w:r>
        <w:rPr>
          <w:rFonts w:ascii="Arial" w:hAnsi="Arial"/>
          <w:sz w:val="21"/>
        </w:rPr>
        <w:tab/>
        <w:t>78,03</w:t>
      </w:r>
    </w:p>
    <w:p w14:paraId="17F36944" w14:textId="77777777" w:rsidR="00F975F9" w:rsidRPr="009D0202" w:rsidRDefault="00F975F9" w:rsidP="009D0202">
      <w:pPr>
        <w:pStyle w:val="Ttulo2"/>
        <w:shd w:val="clear" w:color="auto" w:fill="FFFFFF" w:themeFill="background1"/>
      </w:pPr>
      <w:bookmarkStart w:id="358" w:name="_Toc155960321"/>
      <w:r>
        <w:t>VIII. TITULUA. ETXEBIZITZA- ETA ERAIKUNTZA-ARLOETAKO TASAK</w:t>
      </w:r>
      <w:bookmarkEnd w:id="358"/>
    </w:p>
    <w:p w14:paraId="701A020F" w14:textId="77777777" w:rsidR="00F975F9" w:rsidRPr="009D0202" w:rsidRDefault="00F975F9" w:rsidP="009D0202">
      <w:pPr>
        <w:pStyle w:val="Ttulo2"/>
        <w:shd w:val="clear" w:color="auto" w:fill="FFFFFF" w:themeFill="background1"/>
      </w:pPr>
      <w:bookmarkStart w:id="359" w:name="_Toc155960322"/>
      <w:r>
        <w:t>I. KAPITULUA. BABES OFIZIALEKO ETXEBIZITZETAN KALIFIKAZIOAK ETA ZIURTAGIRIAK EMATEKO ZERBITZUENGATIK EZARRITAKO TASA</w:t>
      </w:r>
      <w:bookmarkEnd w:id="359"/>
    </w:p>
    <w:p w14:paraId="30CDE7AC" w14:textId="77777777" w:rsidR="00F975F9" w:rsidRPr="009D0202" w:rsidRDefault="00F975F9" w:rsidP="009D0202">
      <w:pPr>
        <w:pStyle w:val="Ttulo3"/>
        <w:shd w:val="clear" w:color="auto" w:fill="FFFFFF" w:themeFill="background1"/>
      </w:pPr>
      <w:bookmarkStart w:id="360" w:name="_Toc473955472"/>
      <w:bookmarkStart w:id="361" w:name="_Toc155960323"/>
      <w:r>
        <w:t>200. artikulua. Zerga-egitatea.</w:t>
      </w:r>
      <w:bookmarkEnd w:id="360"/>
      <w:bookmarkEnd w:id="361"/>
    </w:p>
    <w:p w14:paraId="663D6C73" w14:textId="77777777" w:rsidR="00F975F9" w:rsidRPr="009D0202" w:rsidRDefault="00F975F9" w:rsidP="009D0202">
      <w:pPr>
        <w:shd w:val="clear" w:color="auto" w:fill="FFFFFF" w:themeFill="background1"/>
        <w:spacing w:after="120"/>
        <w:jc w:val="both"/>
        <w:rPr>
          <w:rFonts w:ascii="Arial" w:hAnsi="Arial" w:cs="Arial"/>
          <w:sz w:val="21"/>
          <w:szCs w:val="21"/>
        </w:rPr>
      </w:pPr>
      <w:bookmarkStart w:id="362" w:name="_Toc473955473"/>
      <w:r>
        <w:rPr>
          <w:rFonts w:ascii="Arial" w:hAnsi="Arial"/>
          <w:sz w:val="21"/>
        </w:rPr>
        <w:t>Tasa honen zerga-egitatea da babes ofizialaren kategoriara atxikitako etxebizitza mota guztiek babes ofizialeko kalifikazioa eta ziurtapena jasotzeko bete beharreko izapideen gaineko zerbitzuak ematea: hain zuzen ere, proiektuak aztertzea, ziurtapenak egiaztatzea eta obrak ikuskatzea.</w:t>
      </w:r>
    </w:p>
    <w:p w14:paraId="5D76761B" w14:textId="77777777" w:rsidR="00F975F9" w:rsidRPr="009D0202" w:rsidRDefault="00F975F9" w:rsidP="009D0202">
      <w:pPr>
        <w:pStyle w:val="Ttulo3"/>
        <w:shd w:val="clear" w:color="auto" w:fill="FFFFFF" w:themeFill="background1"/>
      </w:pPr>
      <w:bookmarkStart w:id="363" w:name="_Toc155960324"/>
      <w:r>
        <w:t>201. artikulua. Subjektu pasiboa.</w:t>
      </w:r>
      <w:bookmarkEnd w:id="362"/>
      <w:bookmarkEnd w:id="363"/>
    </w:p>
    <w:p w14:paraId="249DCD17" w14:textId="77777777" w:rsidR="00F975F9" w:rsidRPr="009D0202" w:rsidRDefault="00F975F9" w:rsidP="009D0202">
      <w:pPr>
        <w:shd w:val="clear" w:color="auto" w:fill="FFFFFF" w:themeFill="background1"/>
        <w:spacing w:after="120"/>
        <w:jc w:val="both"/>
        <w:rPr>
          <w:rFonts w:ascii="Arial" w:hAnsi="Arial" w:cs="Arial"/>
          <w:sz w:val="21"/>
          <w:szCs w:val="21"/>
        </w:rPr>
      </w:pPr>
      <w:bookmarkStart w:id="364" w:name="_Toc473955474"/>
      <w:r>
        <w:rPr>
          <w:rFonts w:ascii="Arial" w:hAnsi="Arial"/>
          <w:sz w:val="21"/>
        </w:rPr>
        <w:t>Tasa honen subjektu pasibo dira babes ofizialeko etxebizitzen eraikuntza sustatzen duten pertsona fisiko eta juridikoak, babes ofizialeko etxebizitzen alde ezarritako onurak eskatzen dituzten heinean edo etxebizitzak ikuskatu edo behin betiko babes ofizialekotzat kalifika ditzatela eskatzen duten heinean.</w:t>
      </w:r>
    </w:p>
    <w:p w14:paraId="54D1B8AE" w14:textId="77777777" w:rsidR="00F975F9" w:rsidRPr="009D0202" w:rsidRDefault="00F975F9" w:rsidP="009D0202">
      <w:pPr>
        <w:pStyle w:val="Ttulo3"/>
        <w:shd w:val="clear" w:color="auto" w:fill="FFFFFF" w:themeFill="background1"/>
      </w:pPr>
      <w:bookmarkStart w:id="365" w:name="_Toc155960325"/>
      <w:r>
        <w:t>202. artikulua. Sortzapena.</w:t>
      </w:r>
      <w:bookmarkEnd w:id="364"/>
      <w:bookmarkEnd w:id="365"/>
    </w:p>
    <w:p w14:paraId="0CA6D670" w14:textId="77777777" w:rsidR="00F975F9" w:rsidRPr="009D0202" w:rsidRDefault="00F975F9" w:rsidP="009D0202">
      <w:pPr>
        <w:shd w:val="clear" w:color="auto" w:fill="FFFFFF" w:themeFill="background1"/>
        <w:spacing w:after="120"/>
        <w:jc w:val="both"/>
        <w:rPr>
          <w:rFonts w:ascii="Arial" w:hAnsi="Arial" w:cs="Arial"/>
          <w:sz w:val="21"/>
          <w:szCs w:val="21"/>
        </w:rPr>
      </w:pPr>
      <w:bookmarkStart w:id="366" w:name="_Toc473955475"/>
      <w:r>
        <w:rPr>
          <w:rFonts w:ascii="Arial" w:hAnsi="Arial"/>
          <w:sz w:val="21"/>
        </w:rPr>
        <w:t>Tasaren sortzapena zerga-egitate diren administrazio-jarduketak egitean izango da. Hala ere, etxebizitzak behin-behinekoz babes ofizialekotzat jotzeko eskaera aurkezten den unean exijitu ahal izango da ordainketa.</w:t>
      </w:r>
    </w:p>
    <w:p w14:paraId="777D3763" w14:textId="77777777" w:rsidR="00F975F9" w:rsidRPr="009D0202" w:rsidRDefault="00F975F9" w:rsidP="009D0202">
      <w:pPr>
        <w:pStyle w:val="Ttulo3"/>
        <w:shd w:val="clear" w:color="auto" w:fill="FFFFFF" w:themeFill="background1"/>
      </w:pPr>
      <w:bookmarkStart w:id="367" w:name="_Toc155960326"/>
      <w:r>
        <w:t>203. artikulua. Tasaren elementu kuantitatiboak.</w:t>
      </w:r>
      <w:bookmarkEnd w:id="366"/>
      <w:bookmarkEnd w:id="367"/>
    </w:p>
    <w:p w14:paraId="19C2D3B8" w14:textId="77777777" w:rsidR="00F975F9" w:rsidRPr="009D0202" w:rsidRDefault="00F975F9" w:rsidP="009D0202">
      <w:pPr>
        <w:shd w:val="clear" w:color="auto" w:fill="FFFFFF" w:themeFill="background1"/>
        <w:spacing w:after="120"/>
        <w:jc w:val="both"/>
        <w:rPr>
          <w:rFonts w:ascii="Arial" w:hAnsi="Arial" w:cs="Arial"/>
          <w:sz w:val="21"/>
          <w:szCs w:val="21"/>
        </w:rPr>
      </w:pPr>
      <w:bookmarkStart w:id="368" w:name="_Toc473955476"/>
      <w:r>
        <w:rPr>
          <w:rFonts w:ascii="Arial" w:hAnsi="Arial"/>
          <w:sz w:val="21"/>
        </w:rPr>
        <w:t>Babes ofizialeko etxebizitza guztietarako karga-tasa aurrekontu babesgarri osoaren % 0,07koa izango da —aurrekontu babesgarritzat ulertuta Babes Ofizialeko Etxebizitzei buruzko Legea aplikatzeko Erregelamendua onartzen duen uztailaren 24ko 2114/1968 Dekretuaren 5.h) artikuluan zehaztutakoa—, kanpoan utzita tasa bera.</w:t>
      </w:r>
    </w:p>
    <w:p w14:paraId="6240EBF8"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Lurzoruen eta egin beharreko urbanizatze-lanen balioaren egiaztapenik eduki ezean, legez zilegi den handiena hartuko da zerga-oinarritzat.</w:t>
      </w:r>
    </w:p>
    <w:p w14:paraId="6FA976C9"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Prezio-aldakuntzak, obra-unitateen ordezkapenak edo aurrekontu gehigarriak direla-eta aurrekontu babesgarri osoak gora egiten badu, behar diren likidazio osagarriak egingo dira, gorabehera horien ondoriozko gehikuntza oinarri hartuta.</w:t>
      </w:r>
    </w:p>
    <w:p w14:paraId="533EFA39" w14:textId="77777777" w:rsidR="00F975F9" w:rsidRPr="009D0202" w:rsidRDefault="00F975F9" w:rsidP="009D0202">
      <w:pPr>
        <w:pStyle w:val="Ttulo3"/>
        <w:shd w:val="clear" w:color="auto" w:fill="FFFFFF" w:themeFill="background1"/>
      </w:pPr>
      <w:bookmarkStart w:id="369" w:name="_Toc155960327"/>
      <w:r>
        <w:t>204. artikulua. Salbuespenak.</w:t>
      </w:r>
      <w:bookmarkEnd w:id="368"/>
      <w:bookmarkEnd w:id="369"/>
    </w:p>
    <w:p w14:paraId="32124AA1"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Sustapen publikoko babes ofizialeko etxebizitzen sustatzaileak salbuetsita egongo dira tasa honetatik.</w:t>
      </w:r>
    </w:p>
    <w:p w14:paraId="02C5C7E0" w14:textId="77777777" w:rsidR="00F975F9" w:rsidRPr="009D0202" w:rsidRDefault="00F975F9" w:rsidP="009D0202">
      <w:pPr>
        <w:pStyle w:val="Ttulo2"/>
        <w:shd w:val="clear" w:color="auto" w:fill="FFFFFF" w:themeFill="background1"/>
      </w:pPr>
      <w:bookmarkStart w:id="370" w:name="_Toc155960328"/>
      <w:r>
        <w:t>II. KAPITULUA. ERAIKINGINTZAREN KALITATEAREN KONTROLEKO LABORATEGIAREN ZERBITZUENGATIK EZARRITAKO TASA</w:t>
      </w:r>
      <w:bookmarkEnd w:id="370"/>
    </w:p>
    <w:p w14:paraId="7891977E" w14:textId="77777777" w:rsidR="00F975F9" w:rsidRPr="009D0202" w:rsidRDefault="00F975F9" w:rsidP="009D0202">
      <w:pPr>
        <w:pStyle w:val="Ttulo3"/>
        <w:shd w:val="clear" w:color="auto" w:fill="FFFFFF" w:themeFill="background1"/>
      </w:pPr>
      <w:bookmarkStart w:id="371" w:name="_Toc473955478"/>
      <w:bookmarkStart w:id="372" w:name="_Toc155960329"/>
      <w:r>
        <w:t>205. artikulua. Zerga-egitatea.</w:t>
      </w:r>
      <w:bookmarkEnd w:id="371"/>
      <w:bookmarkEnd w:id="372"/>
    </w:p>
    <w:p w14:paraId="046DA2AF" w14:textId="1EC66645" w:rsidR="00F975F9" w:rsidRPr="009D0202" w:rsidRDefault="00F975F9" w:rsidP="009D0202">
      <w:pPr>
        <w:shd w:val="clear" w:color="auto" w:fill="FFFFFF" w:themeFill="background1"/>
        <w:spacing w:after="120"/>
        <w:jc w:val="both"/>
        <w:rPr>
          <w:rFonts w:ascii="Arial" w:hAnsi="Arial" w:cs="Arial"/>
          <w:sz w:val="21"/>
          <w:szCs w:val="21"/>
        </w:rPr>
      </w:pPr>
      <w:bookmarkStart w:id="373" w:name="_Toc473955479"/>
      <w:r>
        <w:rPr>
          <w:rFonts w:ascii="Arial" w:hAnsi="Arial"/>
          <w:sz w:val="21"/>
        </w:rPr>
        <w:t>Tasa honen zerga-egitatea da zerbitzuak ematea Eraikingintzaren Kalitatearen Kontroleko Laborategiak lanak eta saiakuntzak egiteko, bai interesdunek eskaturik, bai Administrazioak ofizioz emanda.</w:t>
      </w:r>
    </w:p>
    <w:p w14:paraId="7D06B8F6" w14:textId="77777777" w:rsidR="00F975F9" w:rsidRPr="009D0202" w:rsidRDefault="00F975F9" w:rsidP="009D0202">
      <w:pPr>
        <w:pStyle w:val="Ttulo3"/>
        <w:shd w:val="clear" w:color="auto" w:fill="FFFFFF" w:themeFill="background1"/>
      </w:pPr>
      <w:bookmarkStart w:id="374" w:name="_Toc155960330"/>
      <w:r>
        <w:t>206. artikulua. Subjektu pasiboa.</w:t>
      </w:r>
      <w:bookmarkEnd w:id="373"/>
      <w:bookmarkEnd w:id="374"/>
    </w:p>
    <w:p w14:paraId="05F2A7B6" w14:textId="77777777" w:rsidR="00F975F9" w:rsidRPr="009D0202" w:rsidRDefault="00F975F9" w:rsidP="009D0202">
      <w:pPr>
        <w:shd w:val="clear" w:color="auto" w:fill="FFFFFF" w:themeFill="background1"/>
        <w:spacing w:after="120"/>
        <w:jc w:val="both"/>
        <w:rPr>
          <w:rFonts w:ascii="Arial" w:hAnsi="Arial" w:cs="Arial"/>
          <w:sz w:val="21"/>
          <w:szCs w:val="21"/>
        </w:rPr>
      </w:pPr>
      <w:bookmarkStart w:id="375" w:name="_Toc473955480"/>
      <w:r>
        <w:rPr>
          <w:rFonts w:ascii="Arial" w:hAnsi="Arial"/>
          <w:sz w:val="21"/>
        </w:rPr>
        <w:t>Tasa honen subjektu pasibo dira zerga-egitate diren zerbitzuak edo lanak jasotzen dituzten pertsona fisiko nahiz juridikoak.</w:t>
      </w:r>
    </w:p>
    <w:p w14:paraId="4918ABC9" w14:textId="77777777" w:rsidR="00F975F9" w:rsidRPr="009D0202" w:rsidRDefault="00F975F9" w:rsidP="009D0202">
      <w:pPr>
        <w:pStyle w:val="Ttulo3"/>
        <w:shd w:val="clear" w:color="auto" w:fill="FFFFFF" w:themeFill="background1"/>
      </w:pPr>
      <w:bookmarkStart w:id="376" w:name="_Toc155960331"/>
      <w:r>
        <w:t>207. artikulua. Sortzapena.</w:t>
      </w:r>
      <w:bookmarkEnd w:id="375"/>
      <w:bookmarkEnd w:id="376"/>
    </w:p>
    <w:p w14:paraId="52832079" w14:textId="77777777" w:rsidR="00F975F9" w:rsidRPr="009D0202" w:rsidRDefault="00F975F9" w:rsidP="009D0202">
      <w:pPr>
        <w:shd w:val="clear" w:color="auto" w:fill="FFFFFF" w:themeFill="background1"/>
        <w:spacing w:after="120"/>
        <w:jc w:val="both"/>
        <w:rPr>
          <w:rFonts w:ascii="Arial" w:hAnsi="Arial" w:cs="Arial"/>
          <w:sz w:val="21"/>
          <w:szCs w:val="21"/>
        </w:rPr>
      </w:pPr>
      <w:bookmarkStart w:id="377" w:name="_Toc473955481"/>
      <w:r>
        <w:rPr>
          <w:rFonts w:ascii="Arial" w:hAnsi="Arial"/>
          <w:sz w:val="21"/>
        </w:rPr>
        <w:t>Tasaren sortzapena zerbitzua ematen denean izango da. Hala ere, eskaera egiten den unean exijitu ahal izango da ordainketa.</w:t>
      </w:r>
    </w:p>
    <w:p w14:paraId="0B81B5BA" w14:textId="77777777" w:rsidR="00F975F9" w:rsidRPr="009D0202" w:rsidRDefault="00F975F9" w:rsidP="009D0202">
      <w:pPr>
        <w:pStyle w:val="Ttulo3"/>
        <w:shd w:val="clear" w:color="auto" w:fill="FFFFFF" w:themeFill="background1"/>
      </w:pPr>
      <w:bookmarkStart w:id="378" w:name="_Toc155960332"/>
      <w:r>
        <w:t>208. artikulua. Kuota.</w:t>
      </w:r>
      <w:bookmarkEnd w:id="377"/>
      <w:bookmarkEnd w:id="378"/>
    </w:p>
    <w:p w14:paraId="0A25460A"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Lege honen I. eranskinean jasotako tarifaren arabera eskatuko da tasa.</w:t>
      </w:r>
    </w:p>
    <w:p w14:paraId="52FC9A37" w14:textId="77777777" w:rsidR="00F975F9" w:rsidRPr="009D0202" w:rsidRDefault="00F975F9" w:rsidP="009D0202">
      <w:pPr>
        <w:pStyle w:val="Ttulo2"/>
        <w:shd w:val="clear" w:color="auto" w:fill="FFFFFF" w:themeFill="background1"/>
      </w:pPr>
      <w:bookmarkStart w:id="379" w:name="_Toc155960333"/>
      <w:r>
        <w:t>IX. TITULUA INGURUMEN-ARLOKO TASAK</w:t>
      </w:r>
      <w:bookmarkEnd w:id="379"/>
    </w:p>
    <w:p w14:paraId="3FB50CBE" w14:textId="6D4E2CF7" w:rsidR="00F975F9" w:rsidRPr="009D0202" w:rsidRDefault="00F975F9" w:rsidP="009D0202">
      <w:pPr>
        <w:pStyle w:val="Ttulo2"/>
        <w:shd w:val="clear" w:color="auto" w:fill="FFFFFF" w:themeFill="background1"/>
      </w:pPr>
      <w:bookmarkStart w:id="380" w:name="_Toc155960334"/>
      <w:bookmarkStart w:id="381" w:name="_Toc473955487"/>
      <w:r>
        <w:t xml:space="preserve">I. KAPITULUA. EB-REN ETIKETA EKOLOGIKOA EMATEAGATIK EZARRITAKO TASA </w:t>
      </w:r>
      <w:bookmarkEnd w:id="380"/>
    </w:p>
    <w:p w14:paraId="1FB6A9EB" w14:textId="77777777" w:rsidR="00F975F9" w:rsidRPr="009D0202" w:rsidRDefault="00F975F9" w:rsidP="009D0202">
      <w:pPr>
        <w:pStyle w:val="Ttulo3"/>
        <w:shd w:val="clear" w:color="auto" w:fill="FFFFFF" w:themeFill="background1"/>
      </w:pPr>
      <w:bookmarkStart w:id="382" w:name="_Toc155960335"/>
      <w:r>
        <w:t>209. artikulua. Zerga-egitatea.</w:t>
      </w:r>
      <w:bookmarkEnd w:id="382"/>
    </w:p>
    <w:p w14:paraId="3DA16E7E"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Tasa honen zerga-egitatea da EBren etiketa ekologikoa eman, aldatu, luzatu eta berritzeko eskabidea izapidetzeko behar diren zerbitzuak ematea.</w:t>
      </w:r>
    </w:p>
    <w:p w14:paraId="7518B49B" w14:textId="77777777" w:rsidR="00F975F9" w:rsidRPr="009D0202" w:rsidRDefault="00F975F9" w:rsidP="009D0202">
      <w:pPr>
        <w:pStyle w:val="Ttulo3"/>
        <w:shd w:val="clear" w:color="auto" w:fill="FFFFFF" w:themeFill="background1"/>
      </w:pPr>
      <w:bookmarkStart w:id="383" w:name="_Toc155960336"/>
      <w:r>
        <w:t>210. artikulua. Subjektu pasiboa.</w:t>
      </w:r>
      <w:bookmarkEnd w:id="383"/>
    </w:p>
    <w:p w14:paraId="4FD5A089"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Tasa honen subjektu pasibo dira EBren etiketa ekologikoa eskatzen duten pertsona fisikoak edo juridikoak.</w:t>
      </w:r>
    </w:p>
    <w:p w14:paraId="517C75EB" w14:textId="77777777" w:rsidR="00F975F9" w:rsidRPr="009D0202" w:rsidRDefault="00F975F9" w:rsidP="009D0202">
      <w:pPr>
        <w:pStyle w:val="Ttulo3"/>
        <w:shd w:val="clear" w:color="auto" w:fill="FFFFFF" w:themeFill="background1"/>
      </w:pPr>
      <w:bookmarkStart w:id="384" w:name="_Toc155960337"/>
      <w:r>
        <w:t>211. artikulua. Sortzapena.</w:t>
      </w:r>
      <w:bookmarkEnd w:id="384"/>
    </w:p>
    <w:p w14:paraId="2EC4A385"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EBren etiketa ekologikoa eman, aldatu, luzatu eta berritzeko zerbitzuak ematen direnean izango da tasaren sortzapena. Halere, eskaera egiten den unean exijituko da ordainketa.</w:t>
      </w:r>
    </w:p>
    <w:p w14:paraId="48C1F56A" w14:textId="77777777" w:rsidR="00F975F9" w:rsidRPr="009D0202" w:rsidRDefault="00F975F9" w:rsidP="009D0202">
      <w:pPr>
        <w:pStyle w:val="Ttulo3"/>
        <w:shd w:val="clear" w:color="auto" w:fill="FFFFFF" w:themeFill="background1"/>
      </w:pPr>
      <w:bookmarkStart w:id="385" w:name="_Toc155960338"/>
      <w:r>
        <w:t>212. artikulua. Kuota.</w:t>
      </w:r>
      <w:bookmarkEnd w:id="385"/>
    </w:p>
    <w:p w14:paraId="53F0C404"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EBren etiketa ekologikoa eman, aldatu, luzatu eta berritzeko eskabide bakoitzagatik 348,04 euroko kuota ordaintzeko eskatuko da.</w:t>
      </w:r>
    </w:p>
    <w:p w14:paraId="569CA57E"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Enpresa txiki eta ertainen eta mikroenpresen kasuan (Batzordearen 2003ko maiatzaren 6ko 2003/361/EE Gomendioaren arabera definituta) eta garapen-bidean dauden herrialdeetako operadoreen kasuan, 227,48 eurokoa izango da kuota.</w:t>
      </w:r>
    </w:p>
    <w:p w14:paraId="5285BD05" w14:textId="77777777" w:rsidR="00F975F9" w:rsidRPr="009D0202" w:rsidRDefault="00F975F9" w:rsidP="009D0202">
      <w:pPr>
        <w:pStyle w:val="Ttulo3"/>
        <w:shd w:val="clear" w:color="auto" w:fill="FFFFFF" w:themeFill="background1"/>
      </w:pPr>
      <w:bookmarkStart w:id="386" w:name="_Toc155960339"/>
      <w:r>
        <w:t>213. artikulua. Hobariak.</w:t>
      </w:r>
      <w:bookmarkEnd w:id="386"/>
    </w:p>
    <w:p w14:paraId="6FB15862"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Kuotaren % 30eko hobaria aplikatuko zaie eskatzaileei, baldin eta egiaztatzen badute izena emanda daudela Batasunaren Ingurumen Kudeaketako eta Ikuskaritzako Sisteman (EMAS), edo % 15ekoa, ISO 14001 arauarekin bat datorren ziurtagiria badute. Hobariak ez dira metatzen. Bi sistemak betetzen badira, hobaririk altuena soilik ezarriko da.</w:t>
      </w:r>
    </w:p>
    <w:p w14:paraId="01989334"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Murriztapen hori lortzeko, eskatzaileak berariazko konpromisoa hartu behar du bermatzeko ezen etiketa ekologikoko bere produktuek erabat betetzen dituztela EBren etiketa ekologikoaren irizpideak kontratua baliozkoa den aldian, eta konpromiso hori modu egokian sartzen dela zehaztutako ingurumen-helburuetan.</w:t>
      </w:r>
    </w:p>
    <w:p w14:paraId="5553DF12" w14:textId="77777777" w:rsidR="00F975F9" w:rsidRPr="009D0202" w:rsidRDefault="00F975F9" w:rsidP="009D0202">
      <w:pPr>
        <w:pStyle w:val="Ttulo3"/>
        <w:shd w:val="clear" w:color="auto" w:fill="FFFFFF" w:themeFill="background1"/>
      </w:pPr>
      <w:bookmarkStart w:id="387" w:name="_Toc155960340"/>
      <w:r>
        <w:t>214. artikulua. Autolikidazioa.</w:t>
      </w:r>
      <w:bookmarkEnd w:id="387"/>
    </w:p>
    <w:p w14:paraId="0DA1A3B0"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EBren etiketa ekologikoa eman, aldatu, luzatu eta berritzeko eskabideagatik ezarritako kuota eskabide hori entregatzeko unean autolikidatuko dute subjektu pasiboek.</w:t>
      </w:r>
    </w:p>
    <w:p w14:paraId="0D115655" w14:textId="1C98786E" w:rsidR="00F975F9" w:rsidRPr="009D0202" w:rsidRDefault="00F975F9" w:rsidP="009D0202">
      <w:pPr>
        <w:pStyle w:val="Ttulo2"/>
        <w:shd w:val="clear" w:color="auto" w:fill="FFFFFF" w:themeFill="background1"/>
      </w:pPr>
      <w:bookmarkStart w:id="388" w:name="_Toc155960341"/>
      <w:r>
        <w:t xml:space="preserve">II. KAPITULUA. LURZORUAREN KUTSADURA SAIHESTU ETA KUTSATUTAKOA GARBITZEKO JARDUKETENGATIK EZARRITAKO TASA </w:t>
      </w:r>
      <w:bookmarkEnd w:id="388"/>
    </w:p>
    <w:p w14:paraId="6D29A19D" w14:textId="77777777" w:rsidR="00F975F9" w:rsidRPr="009D0202" w:rsidRDefault="00F975F9" w:rsidP="009D0202">
      <w:pPr>
        <w:pStyle w:val="Ttulo3"/>
        <w:shd w:val="clear" w:color="auto" w:fill="FFFFFF" w:themeFill="background1"/>
      </w:pPr>
      <w:bookmarkStart w:id="389" w:name="_Toc155960342"/>
      <w:r>
        <w:t>215. artikulua. Zerga-egitatea.</w:t>
      </w:r>
      <w:bookmarkEnd w:id="389"/>
    </w:p>
    <w:p w14:paraId="712A00B7"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Tasa honen zerga-egitatea da ingurumen-organoak zerbitzuak ematea edo jarduerak egitea lurzoruaren kutsadura saihestu eta kutsatutakoa garbitzeko. Hona zerbitzu eta jarduera horiek:</w:t>
      </w:r>
    </w:p>
    <w:p w14:paraId="736A4FE8"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1. Lurzoruaren kalitatearen deklarazioaren prozeduran, ingurumen-organoak honako erabaki hauek ematea:</w:t>
      </w:r>
    </w:p>
    <w:p w14:paraId="508878FB" w14:textId="77777777" w:rsidR="00F975F9" w:rsidRPr="009D0202" w:rsidRDefault="00F975F9" w:rsidP="009D0202">
      <w:pPr>
        <w:shd w:val="clear" w:color="auto" w:fill="FFFFFF" w:themeFill="background1"/>
        <w:spacing w:after="120"/>
        <w:ind w:left="284"/>
        <w:jc w:val="both"/>
        <w:rPr>
          <w:rFonts w:ascii="Arial" w:hAnsi="Arial" w:cs="Arial"/>
          <w:sz w:val="21"/>
          <w:szCs w:val="21"/>
        </w:rPr>
      </w:pPr>
      <w:r>
        <w:rPr>
          <w:rFonts w:ascii="Arial" w:hAnsi="Arial"/>
          <w:sz w:val="21"/>
        </w:rPr>
        <w:t>a) Lurzoruaren kalitatearen ikerketa-lanei buruzko balioztatze-txostenak, aurkeztutako ikerketa-txostenak nahikoa ez izateagatik.</w:t>
      </w:r>
    </w:p>
    <w:p w14:paraId="1E961F36" w14:textId="77777777" w:rsidR="00F975F9" w:rsidRPr="009D0202" w:rsidRDefault="00F975F9" w:rsidP="009D0202">
      <w:pPr>
        <w:shd w:val="clear" w:color="auto" w:fill="FFFFFF" w:themeFill="background1"/>
        <w:spacing w:after="120"/>
        <w:ind w:left="284"/>
        <w:jc w:val="both"/>
        <w:rPr>
          <w:rFonts w:ascii="Arial" w:hAnsi="Arial" w:cs="Arial"/>
          <w:sz w:val="21"/>
          <w:szCs w:val="21"/>
        </w:rPr>
      </w:pPr>
      <w:r>
        <w:rPr>
          <w:rFonts w:ascii="Arial" w:hAnsi="Arial"/>
          <w:sz w:val="21"/>
        </w:rPr>
        <w:t>b) Hondeaketa baimentzen duten ebazpenak.</w:t>
      </w:r>
    </w:p>
    <w:p w14:paraId="00380EEC" w14:textId="77777777" w:rsidR="00F975F9" w:rsidRPr="009D0202" w:rsidRDefault="00F975F9" w:rsidP="009D0202">
      <w:pPr>
        <w:shd w:val="clear" w:color="auto" w:fill="FFFFFF" w:themeFill="background1"/>
        <w:spacing w:after="120"/>
        <w:ind w:left="284"/>
        <w:jc w:val="both"/>
        <w:rPr>
          <w:rFonts w:ascii="Arial" w:hAnsi="Arial" w:cs="Arial"/>
          <w:sz w:val="21"/>
          <w:szCs w:val="21"/>
        </w:rPr>
      </w:pPr>
      <w:r>
        <w:rPr>
          <w:rFonts w:ascii="Arial" w:hAnsi="Arial"/>
          <w:sz w:val="21"/>
        </w:rPr>
        <w:t>c) Lurzoruaren kalitatearen deklarazioak.</w:t>
      </w:r>
    </w:p>
    <w:p w14:paraId="01A11EF9" w14:textId="77777777" w:rsidR="00F975F9" w:rsidRPr="009D0202" w:rsidRDefault="00F975F9" w:rsidP="009D0202">
      <w:pPr>
        <w:shd w:val="clear" w:color="auto" w:fill="FFFFFF" w:themeFill="background1"/>
        <w:spacing w:after="120"/>
        <w:ind w:left="284"/>
        <w:jc w:val="both"/>
        <w:rPr>
          <w:rFonts w:ascii="Arial" w:hAnsi="Arial" w:cs="Arial"/>
          <w:sz w:val="21"/>
          <w:szCs w:val="21"/>
        </w:rPr>
      </w:pPr>
      <w:r>
        <w:rPr>
          <w:rFonts w:ascii="Arial" w:hAnsi="Arial"/>
          <w:sz w:val="21"/>
        </w:rPr>
        <w:t>d) Leheneratze-plana onartzeko ebazpenak.</w:t>
      </w:r>
    </w:p>
    <w:p w14:paraId="1D2DE285" w14:textId="77777777" w:rsidR="00F975F9" w:rsidRPr="009D0202" w:rsidRDefault="00F975F9" w:rsidP="009D0202">
      <w:pPr>
        <w:shd w:val="clear" w:color="auto" w:fill="FFFFFF" w:themeFill="background1"/>
        <w:spacing w:after="120"/>
        <w:ind w:left="284"/>
        <w:jc w:val="both"/>
        <w:rPr>
          <w:rFonts w:ascii="Arial" w:hAnsi="Arial" w:cs="Arial"/>
          <w:sz w:val="21"/>
          <w:szCs w:val="21"/>
        </w:rPr>
      </w:pPr>
      <w:r>
        <w:rPr>
          <w:rFonts w:ascii="Arial" w:hAnsi="Arial"/>
          <w:sz w:val="21"/>
        </w:rPr>
        <w:t>e) Lurzorua leheneratu dela egiaztatzen duten ebazpenak.</w:t>
      </w:r>
    </w:p>
    <w:p w14:paraId="0457C2AD"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2. Lurzorua erabiltzeko gaitasunaren deklarazioaren ebazpena egitea.</w:t>
      </w:r>
    </w:p>
    <w:p w14:paraId="35D4220B"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3. Salbuespenaren ebazpena egitea.</w:t>
      </w:r>
    </w:p>
    <w:p w14:paraId="262AC681"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4. Lurzoruaren kalitatea ikertu eta leheneratzeko entitate izateko akreditazioa ematea.</w:t>
      </w:r>
    </w:p>
    <w:p w14:paraId="520E19C8" w14:textId="595FF910"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5. Lurzoruaren kalitatea ikertu eta leheneratzeko entitate izateko emandako akreditazioak aldatzeko eskaerak izapidetzea, akreditazioaren irismena handitu delako edo proiektuaren buruak eta arrisku-aztertzaileak gehitu direlako, haien gaikuntza aldez aurretik balioztatu ez bada.</w:t>
      </w:r>
    </w:p>
    <w:p w14:paraId="01FFDC1C"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6. Lurzoruaren Kalitatearen Administrazio Erregistroan egindako kontsulten inguruko erabakia ematea.</w:t>
      </w:r>
    </w:p>
    <w:p w14:paraId="4FABD877" w14:textId="77777777" w:rsidR="00F975F9" w:rsidRPr="009D0202" w:rsidRDefault="00F975F9" w:rsidP="009D0202">
      <w:pPr>
        <w:pStyle w:val="Ttulo3"/>
        <w:shd w:val="clear" w:color="auto" w:fill="FFFFFF" w:themeFill="background1"/>
      </w:pPr>
      <w:bookmarkStart w:id="390" w:name="_Toc155960343"/>
      <w:r>
        <w:t>216. artikulua. Subjektu pasiboa.</w:t>
      </w:r>
      <w:bookmarkEnd w:id="390"/>
    </w:p>
    <w:p w14:paraId="0E9C3337"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Tasaren subjektu pasibo dira zerga-egitate diren zerbitzuak edo jarduerak eskatzen dituzten pertsona fisiko edo juridikoak.</w:t>
      </w:r>
    </w:p>
    <w:p w14:paraId="19657144" w14:textId="77777777" w:rsidR="00F975F9" w:rsidRPr="009D0202" w:rsidRDefault="00F975F9" w:rsidP="009D0202">
      <w:pPr>
        <w:pStyle w:val="Ttulo3"/>
        <w:shd w:val="clear" w:color="auto" w:fill="FFFFFF" w:themeFill="background1"/>
      </w:pPr>
      <w:bookmarkStart w:id="391" w:name="_Toc155960344"/>
      <w:r>
        <w:t>217. artikulua. Sortzapena.</w:t>
      </w:r>
      <w:bookmarkEnd w:id="391"/>
    </w:p>
    <w:p w14:paraId="63B6FE97"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Zerga-egitate den zerbitzua eman edo jarduera egiten denean izango da tasaren sortzapena. Hala ere, dagokion jarduketa eskatzen den unean exijitu ahal izango da ordainketa.</w:t>
      </w:r>
    </w:p>
    <w:p w14:paraId="7E51CC3B" w14:textId="77777777" w:rsidR="00F975F9" w:rsidRPr="009D0202" w:rsidRDefault="00F975F9" w:rsidP="009D0202">
      <w:pPr>
        <w:pStyle w:val="Ttulo3"/>
        <w:shd w:val="clear" w:color="auto" w:fill="FFFFFF" w:themeFill="background1"/>
      </w:pPr>
      <w:bookmarkStart w:id="392" w:name="_Toc155960345"/>
      <w:r>
        <w:t>218. artikulua. Kuota.</w:t>
      </w:r>
      <w:bookmarkEnd w:id="392"/>
    </w:p>
    <w:p w14:paraId="2314EA6C" w14:textId="77777777" w:rsidR="00F975F9" w:rsidRPr="009D0202" w:rsidRDefault="00F975F9" w:rsidP="009D0202">
      <w:pPr>
        <w:shd w:val="clear" w:color="auto" w:fill="FFFFFF" w:themeFill="background1"/>
        <w:spacing w:after="120"/>
        <w:rPr>
          <w:rFonts w:ascii="Arial" w:hAnsi="Arial" w:cs="Arial"/>
          <w:sz w:val="21"/>
          <w:szCs w:val="21"/>
        </w:rPr>
      </w:pPr>
      <w:r>
        <w:rPr>
          <w:rFonts w:ascii="Arial" w:hAnsi="Arial"/>
          <w:sz w:val="21"/>
        </w:rPr>
        <w:t>1. Tarifa honen arabera eskatuko da tasaren kuota (eurotan):</w:t>
      </w:r>
    </w:p>
    <w:p w14:paraId="7471F5CA" w14:textId="77777777" w:rsidR="00F975F9" w:rsidRPr="009D0202" w:rsidRDefault="00F975F9" w:rsidP="009D0202">
      <w:pPr>
        <w:shd w:val="clear" w:color="auto" w:fill="FFFFFF" w:themeFill="background1"/>
        <w:spacing w:after="120"/>
        <w:ind w:left="284"/>
        <w:rPr>
          <w:rFonts w:ascii="Arial" w:hAnsi="Arial" w:cs="Arial"/>
          <w:sz w:val="21"/>
          <w:szCs w:val="21"/>
        </w:rPr>
      </w:pPr>
      <w:r>
        <w:rPr>
          <w:rFonts w:ascii="Arial" w:hAnsi="Arial"/>
          <w:sz w:val="21"/>
        </w:rPr>
        <w:t>a) Lurzoruaren kalitatearen deklarazioaren prozeduran:</w:t>
      </w:r>
    </w:p>
    <w:p w14:paraId="52EF4E4D" w14:textId="5750A65F" w:rsidR="00F975F9" w:rsidRPr="009D0202" w:rsidRDefault="00F975F9" w:rsidP="009D0202">
      <w:pPr>
        <w:shd w:val="clear" w:color="auto" w:fill="FFFFFF" w:themeFill="background1"/>
        <w:tabs>
          <w:tab w:val="right" w:pos="8789"/>
        </w:tabs>
        <w:spacing w:after="120"/>
        <w:ind w:left="567" w:right="1529"/>
        <w:rPr>
          <w:rFonts w:ascii="Arial" w:hAnsi="Arial" w:cs="Arial"/>
          <w:sz w:val="21"/>
          <w:szCs w:val="21"/>
        </w:rPr>
      </w:pPr>
      <w:r>
        <w:rPr>
          <w:rFonts w:ascii="Arial" w:hAnsi="Arial"/>
          <w:sz w:val="21"/>
        </w:rPr>
        <w:t>– Lurzoruaren kalitatearen ikerketa-lanei buruz</w:t>
      </w:r>
      <w:r w:rsidR="00E46893">
        <w:rPr>
          <w:rFonts w:ascii="Arial" w:hAnsi="Arial"/>
          <w:sz w:val="21"/>
        </w:rPr>
        <w:t>ko balioztatze-txostenak egitea</w:t>
      </w:r>
      <w:r>
        <w:rPr>
          <w:rFonts w:ascii="Arial" w:hAnsi="Arial"/>
          <w:sz w:val="21"/>
        </w:rPr>
        <w:tab/>
        <w:t>164,00</w:t>
      </w:r>
    </w:p>
    <w:p w14:paraId="419BCCFE" w14:textId="7726AF1E" w:rsidR="00F975F9" w:rsidRPr="009D0202" w:rsidRDefault="00F975F9" w:rsidP="009D0202">
      <w:pPr>
        <w:shd w:val="clear" w:color="auto" w:fill="FFFFFF" w:themeFill="background1"/>
        <w:tabs>
          <w:tab w:val="right" w:pos="8789"/>
        </w:tabs>
        <w:spacing w:after="120"/>
        <w:ind w:left="567"/>
        <w:rPr>
          <w:rFonts w:ascii="Arial" w:hAnsi="Arial" w:cs="Arial"/>
          <w:sz w:val="21"/>
          <w:szCs w:val="21"/>
        </w:rPr>
      </w:pPr>
      <w:r>
        <w:rPr>
          <w:rFonts w:ascii="Arial" w:hAnsi="Arial"/>
          <w:sz w:val="21"/>
        </w:rPr>
        <w:t>– Hondeaketa ba</w:t>
      </w:r>
      <w:r w:rsidR="00E46893">
        <w:rPr>
          <w:rFonts w:ascii="Arial" w:hAnsi="Arial"/>
          <w:sz w:val="21"/>
        </w:rPr>
        <w:t>imentzen duten ebazpenak egitea</w:t>
      </w:r>
      <w:r>
        <w:rPr>
          <w:rFonts w:ascii="Arial" w:hAnsi="Arial"/>
          <w:sz w:val="21"/>
        </w:rPr>
        <w:tab/>
        <w:t>218,67</w:t>
      </w:r>
    </w:p>
    <w:p w14:paraId="11141121" w14:textId="4409FB8A" w:rsidR="00F975F9" w:rsidRPr="009D0202" w:rsidRDefault="00F975F9" w:rsidP="009D0202">
      <w:pPr>
        <w:shd w:val="clear" w:color="auto" w:fill="FFFFFF" w:themeFill="background1"/>
        <w:tabs>
          <w:tab w:val="right" w:pos="8789"/>
        </w:tabs>
        <w:spacing w:after="120"/>
        <w:ind w:left="567"/>
        <w:rPr>
          <w:rFonts w:ascii="Arial" w:hAnsi="Arial" w:cs="Arial"/>
          <w:sz w:val="21"/>
          <w:szCs w:val="21"/>
        </w:rPr>
      </w:pPr>
      <w:r>
        <w:rPr>
          <w:rFonts w:ascii="Arial" w:hAnsi="Arial"/>
          <w:sz w:val="21"/>
        </w:rPr>
        <w:t>– Lurzoruaren k</w:t>
      </w:r>
      <w:r w:rsidR="00E46893">
        <w:rPr>
          <w:rFonts w:ascii="Arial" w:hAnsi="Arial"/>
          <w:sz w:val="21"/>
        </w:rPr>
        <w:t>alitatearen deklarazioak egitea</w:t>
      </w:r>
      <w:r>
        <w:rPr>
          <w:rFonts w:ascii="Arial" w:hAnsi="Arial"/>
          <w:sz w:val="21"/>
        </w:rPr>
        <w:tab/>
        <w:t>218,67</w:t>
      </w:r>
    </w:p>
    <w:p w14:paraId="49E1E532" w14:textId="52AB0199" w:rsidR="00F975F9" w:rsidRPr="009D0202" w:rsidRDefault="00F975F9" w:rsidP="009D0202">
      <w:pPr>
        <w:shd w:val="clear" w:color="auto" w:fill="FFFFFF" w:themeFill="background1"/>
        <w:tabs>
          <w:tab w:val="right" w:pos="8789"/>
        </w:tabs>
        <w:spacing w:after="120"/>
        <w:ind w:left="567"/>
        <w:rPr>
          <w:rFonts w:ascii="Arial" w:hAnsi="Arial" w:cs="Arial"/>
          <w:sz w:val="21"/>
          <w:szCs w:val="21"/>
        </w:rPr>
      </w:pPr>
      <w:r>
        <w:rPr>
          <w:rFonts w:ascii="Arial" w:hAnsi="Arial"/>
          <w:sz w:val="21"/>
        </w:rPr>
        <w:t xml:space="preserve">– Lurzorua leheneratzeko </w:t>
      </w:r>
      <w:r w:rsidR="00E46893">
        <w:rPr>
          <w:rFonts w:ascii="Arial" w:hAnsi="Arial"/>
          <w:sz w:val="21"/>
        </w:rPr>
        <w:t>plana onartzeko ebazpena egitea</w:t>
      </w:r>
      <w:r>
        <w:rPr>
          <w:rFonts w:ascii="Arial" w:hAnsi="Arial"/>
          <w:sz w:val="21"/>
        </w:rPr>
        <w:tab/>
        <w:t>218,67</w:t>
      </w:r>
    </w:p>
    <w:p w14:paraId="7A229091" w14:textId="58435305" w:rsidR="00F975F9" w:rsidRPr="009D0202" w:rsidRDefault="00F975F9" w:rsidP="009D0202">
      <w:pPr>
        <w:shd w:val="clear" w:color="auto" w:fill="FFFFFF" w:themeFill="background1"/>
        <w:tabs>
          <w:tab w:val="right" w:pos="8789"/>
        </w:tabs>
        <w:spacing w:after="120"/>
        <w:ind w:left="567"/>
        <w:rPr>
          <w:rFonts w:ascii="Arial" w:hAnsi="Arial" w:cs="Arial"/>
          <w:sz w:val="21"/>
          <w:szCs w:val="21"/>
        </w:rPr>
      </w:pPr>
      <w:r>
        <w:rPr>
          <w:rFonts w:ascii="Arial" w:hAnsi="Arial"/>
          <w:sz w:val="21"/>
        </w:rPr>
        <w:t>– Lurzorua leheneratu dela egi</w:t>
      </w:r>
      <w:r w:rsidR="00E46893">
        <w:rPr>
          <w:rFonts w:ascii="Arial" w:hAnsi="Arial"/>
          <w:sz w:val="21"/>
        </w:rPr>
        <w:t>aztatzen duten ebazpenak egitea</w:t>
      </w:r>
      <w:r>
        <w:rPr>
          <w:rFonts w:ascii="Arial" w:hAnsi="Arial"/>
          <w:sz w:val="21"/>
        </w:rPr>
        <w:tab/>
        <w:t>164,00</w:t>
      </w:r>
    </w:p>
    <w:p w14:paraId="1B110FFA" w14:textId="184ED73B" w:rsidR="00F975F9" w:rsidRPr="009D0202" w:rsidRDefault="00F975F9" w:rsidP="009D0202">
      <w:pPr>
        <w:shd w:val="clear" w:color="auto" w:fill="FFFFFF" w:themeFill="background1"/>
        <w:tabs>
          <w:tab w:val="right" w:pos="8789"/>
        </w:tabs>
        <w:spacing w:after="120"/>
        <w:ind w:left="284"/>
        <w:rPr>
          <w:rFonts w:ascii="Arial" w:hAnsi="Arial" w:cs="Arial"/>
          <w:sz w:val="21"/>
          <w:szCs w:val="21"/>
        </w:rPr>
      </w:pPr>
      <w:r>
        <w:rPr>
          <w:rFonts w:ascii="Arial" w:hAnsi="Arial"/>
          <w:sz w:val="21"/>
        </w:rPr>
        <w:t>b) Lurzorua erabiltzeko gaitasunaren</w:t>
      </w:r>
      <w:r w:rsidR="00E46893">
        <w:rPr>
          <w:rFonts w:ascii="Arial" w:hAnsi="Arial"/>
          <w:sz w:val="21"/>
        </w:rPr>
        <w:t xml:space="preserve"> deklarazioaren ebazpena egitea</w:t>
      </w:r>
      <w:r>
        <w:rPr>
          <w:rFonts w:ascii="Arial" w:hAnsi="Arial"/>
          <w:sz w:val="21"/>
        </w:rPr>
        <w:tab/>
        <w:t>164,00</w:t>
      </w:r>
    </w:p>
    <w:p w14:paraId="789EA2B0" w14:textId="67230126" w:rsidR="00F975F9" w:rsidRPr="009D0202" w:rsidRDefault="00F975F9" w:rsidP="009D0202">
      <w:pPr>
        <w:shd w:val="clear" w:color="auto" w:fill="FFFFFF" w:themeFill="background1"/>
        <w:tabs>
          <w:tab w:val="right" w:pos="8789"/>
        </w:tabs>
        <w:spacing w:after="120"/>
        <w:ind w:left="284"/>
        <w:rPr>
          <w:rFonts w:ascii="Arial" w:hAnsi="Arial" w:cs="Arial"/>
          <w:sz w:val="21"/>
          <w:szCs w:val="21"/>
        </w:rPr>
      </w:pPr>
      <w:r>
        <w:rPr>
          <w:rFonts w:ascii="Arial" w:hAnsi="Arial"/>
          <w:sz w:val="21"/>
        </w:rPr>
        <w:t>c)</w:t>
      </w:r>
      <w:r w:rsidR="00E46893">
        <w:rPr>
          <w:rFonts w:ascii="Arial" w:hAnsi="Arial"/>
          <w:sz w:val="21"/>
        </w:rPr>
        <w:t xml:space="preserve"> Salbuespenaren ebazpena egitea</w:t>
      </w:r>
      <w:r>
        <w:rPr>
          <w:rFonts w:ascii="Arial" w:hAnsi="Arial"/>
          <w:sz w:val="21"/>
        </w:rPr>
        <w:tab/>
        <w:t>109,35</w:t>
      </w:r>
    </w:p>
    <w:p w14:paraId="78D434F7" w14:textId="7BBBCD5E" w:rsidR="00F975F9" w:rsidRPr="009D0202" w:rsidRDefault="00F975F9" w:rsidP="009D0202">
      <w:pPr>
        <w:shd w:val="clear" w:color="auto" w:fill="FFFFFF" w:themeFill="background1"/>
        <w:tabs>
          <w:tab w:val="right" w:pos="8789"/>
        </w:tabs>
        <w:spacing w:after="120"/>
        <w:ind w:left="284" w:right="1529"/>
        <w:rPr>
          <w:rFonts w:ascii="Arial" w:hAnsi="Arial" w:cs="Arial"/>
          <w:sz w:val="21"/>
          <w:szCs w:val="21"/>
        </w:rPr>
      </w:pPr>
      <w:r>
        <w:rPr>
          <w:rFonts w:ascii="Arial" w:hAnsi="Arial"/>
          <w:sz w:val="21"/>
        </w:rPr>
        <w:t>d) Lurzoruaren kalitatea ikertu eta leheneratzeko entit</w:t>
      </w:r>
      <w:r w:rsidR="00E46893">
        <w:rPr>
          <w:rFonts w:ascii="Arial" w:hAnsi="Arial"/>
          <w:sz w:val="21"/>
        </w:rPr>
        <w:t>ate izateko akreditazioa ematea</w:t>
      </w:r>
      <w:r>
        <w:rPr>
          <w:rFonts w:ascii="Arial" w:hAnsi="Arial"/>
          <w:sz w:val="21"/>
        </w:rPr>
        <w:tab/>
        <w:t>437,35</w:t>
      </w:r>
    </w:p>
    <w:p w14:paraId="0000F1D4" w14:textId="3804B931" w:rsidR="00F975F9" w:rsidRPr="009D0202" w:rsidRDefault="00F975F9" w:rsidP="009D0202">
      <w:pPr>
        <w:shd w:val="clear" w:color="auto" w:fill="FFFFFF" w:themeFill="background1"/>
        <w:tabs>
          <w:tab w:val="right" w:pos="8789"/>
        </w:tabs>
        <w:spacing w:after="120"/>
        <w:ind w:left="284" w:right="1529"/>
        <w:rPr>
          <w:rFonts w:ascii="Arial" w:hAnsi="Arial" w:cs="Arial"/>
          <w:sz w:val="21"/>
          <w:szCs w:val="21"/>
        </w:rPr>
      </w:pPr>
      <w:r>
        <w:rPr>
          <w:rFonts w:ascii="Arial" w:hAnsi="Arial"/>
          <w:sz w:val="21"/>
        </w:rPr>
        <w:t>e) Lurzoruaren kalitatea ikertu eta leheneratzeko entitat</w:t>
      </w:r>
      <w:r w:rsidR="00E46893">
        <w:rPr>
          <w:rFonts w:ascii="Arial" w:hAnsi="Arial"/>
          <w:sz w:val="21"/>
        </w:rPr>
        <w:t>e izateko akreditazioa aldatzea</w:t>
      </w:r>
      <w:r>
        <w:rPr>
          <w:rFonts w:ascii="Arial" w:hAnsi="Arial"/>
          <w:sz w:val="21"/>
        </w:rPr>
        <w:tab/>
        <w:t>109,35</w:t>
      </w:r>
    </w:p>
    <w:p w14:paraId="3F49FC80" w14:textId="4B8A3CBA" w:rsidR="00F975F9" w:rsidRPr="009D0202" w:rsidRDefault="00F975F9" w:rsidP="009D0202">
      <w:pPr>
        <w:shd w:val="clear" w:color="auto" w:fill="FFFFFF" w:themeFill="background1"/>
        <w:tabs>
          <w:tab w:val="right" w:pos="8789"/>
        </w:tabs>
        <w:spacing w:after="120"/>
        <w:ind w:left="284"/>
        <w:rPr>
          <w:rFonts w:ascii="Arial" w:hAnsi="Arial" w:cs="Arial"/>
          <w:sz w:val="21"/>
          <w:szCs w:val="21"/>
        </w:rPr>
      </w:pPr>
      <w:r>
        <w:rPr>
          <w:rFonts w:ascii="Arial" w:hAnsi="Arial"/>
          <w:sz w:val="21"/>
        </w:rPr>
        <w:t>f) Lurzoruaren Kalitatearen Administrazio Erregistroan kontsulta e</w:t>
      </w:r>
      <w:r w:rsidR="00E46893">
        <w:rPr>
          <w:rFonts w:ascii="Arial" w:hAnsi="Arial"/>
          <w:sz w:val="21"/>
        </w:rPr>
        <w:t>gitea</w:t>
      </w:r>
      <w:r>
        <w:rPr>
          <w:rFonts w:ascii="Arial" w:hAnsi="Arial"/>
          <w:sz w:val="21"/>
        </w:rPr>
        <w:tab/>
        <w:t>54,67</w:t>
      </w:r>
    </w:p>
    <w:p w14:paraId="146893F8"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2. Lurzoruaren kalitatearen deklarazioaren prozeduretan, prozeduraren barruan ematen diren erabakien kopuruaren arabera kalkulatuko da likidatu beharreko tasaren kuota zenbatekoa.</w:t>
      </w:r>
    </w:p>
    <w:p w14:paraId="0B014DB7" w14:textId="77777777" w:rsidR="00F975F9" w:rsidRPr="009D0202" w:rsidRDefault="00F975F9" w:rsidP="009D0202">
      <w:pPr>
        <w:pStyle w:val="Ttulo3"/>
        <w:shd w:val="clear" w:color="auto" w:fill="FFFFFF" w:themeFill="background1"/>
      </w:pPr>
      <w:bookmarkStart w:id="393" w:name="_Toc155960346"/>
      <w:r>
        <w:t>219. artikulua. Hobariak.</w:t>
      </w:r>
      <w:bookmarkEnd w:id="393"/>
    </w:p>
    <w:p w14:paraId="4C0F16EF"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1. Aurreko artikuluan oinarrituta kalkulatutako kuotei hobari hauek aplikatuko zaizkie, eta metatu egin ahal izango dira:</w:t>
      </w:r>
    </w:p>
    <w:p w14:paraId="79EFA42A" w14:textId="77777777" w:rsidR="00F975F9" w:rsidRPr="009D0202" w:rsidRDefault="00F975F9" w:rsidP="009D0202">
      <w:pPr>
        <w:shd w:val="clear" w:color="auto" w:fill="FFFFFF" w:themeFill="background1"/>
        <w:spacing w:after="120"/>
        <w:ind w:left="284"/>
        <w:jc w:val="both"/>
        <w:rPr>
          <w:rFonts w:ascii="Arial" w:hAnsi="Arial" w:cs="Arial"/>
          <w:sz w:val="21"/>
          <w:szCs w:val="21"/>
        </w:rPr>
      </w:pPr>
      <w:r>
        <w:rPr>
          <w:rFonts w:ascii="Arial" w:hAnsi="Arial"/>
          <w:sz w:val="21"/>
        </w:rPr>
        <w:t>a) kuotaren % 10, enpresa txiki eta ertainei (Batzordearen 2003ko maiatzaren 6ko 2003/361/EE Gomendioko definizioaren arabera).</w:t>
      </w:r>
    </w:p>
    <w:p w14:paraId="7979DB30" w14:textId="77777777" w:rsidR="00F975F9" w:rsidRPr="009D0202" w:rsidRDefault="00F975F9" w:rsidP="009D0202">
      <w:pPr>
        <w:shd w:val="clear" w:color="auto" w:fill="FFFFFF" w:themeFill="background1"/>
        <w:spacing w:after="120"/>
        <w:ind w:left="284"/>
        <w:jc w:val="both"/>
        <w:rPr>
          <w:rFonts w:ascii="Arial" w:hAnsi="Arial" w:cs="Arial"/>
          <w:sz w:val="21"/>
          <w:szCs w:val="21"/>
        </w:rPr>
      </w:pPr>
      <w:r>
        <w:rPr>
          <w:rFonts w:ascii="Arial" w:hAnsi="Arial"/>
          <w:sz w:val="21"/>
        </w:rPr>
        <w:t>b) kuotaren % 20, mikroenpresei (Batzordearen 2003ko maiatzaren 6ko 2003/361/EE Gomendioko definizioaren arabera).</w:t>
      </w:r>
    </w:p>
    <w:p w14:paraId="52DAAB0F" w14:textId="77777777" w:rsidR="00F975F9" w:rsidRPr="009D0202" w:rsidRDefault="00F975F9" w:rsidP="009D0202">
      <w:pPr>
        <w:shd w:val="clear" w:color="auto" w:fill="FFFFFF" w:themeFill="background1"/>
        <w:spacing w:after="120"/>
        <w:ind w:left="284"/>
        <w:jc w:val="both"/>
        <w:rPr>
          <w:rFonts w:ascii="Arial" w:hAnsi="Arial" w:cs="Arial"/>
          <w:sz w:val="21"/>
          <w:szCs w:val="21"/>
        </w:rPr>
      </w:pPr>
      <w:r>
        <w:rPr>
          <w:rFonts w:ascii="Arial" w:hAnsi="Arial"/>
          <w:sz w:val="21"/>
        </w:rPr>
        <w:t>c) kuotaren % 50, subjektu pasiboek Europako EMAS erregistroan inskribatuta daudela egiaztatzen badute.</w:t>
      </w:r>
    </w:p>
    <w:p w14:paraId="29E14A93"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2. Aurreko apartatuan ezarritako hobariren bat aplikatzeko baldintzak betetzen dituzten subjektu pasiboek baldintza horiek betetzen dituztela dioen erantzukizunpeko adierazpen bat aurkeztu beharko dute prozedura hasteko eskaerarekin batera.</w:t>
      </w:r>
    </w:p>
    <w:p w14:paraId="42F6A100" w14:textId="77777777" w:rsidR="00F975F9" w:rsidRPr="009D0202" w:rsidRDefault="00F975F9" w:rsidP="009D0202">
      <w:pPr>
        <w:pStyle w:val="Ttulo3"/>
        <w:shd w:val="clear" w:color="auto" w:fill="FFFFFF" w:themeFill="background1"/>
      </w:pPr>
      <w:bookmarkStart w:id="394" w:name="_Toc155960347"/>
      <w:r>
        <w:t>220. artikulua. Tasa likidatzea.</w:t>
      </w:r>
      <w:bookmarkEnd w:id="394"/>
    </w:p>
    <w:p w14:paraId="0A8B4E4D"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1. Subjektu pasiboek dagokion jarduketa eskatzen duten unean zehaztu eta ordaindu beharko dute tributu-zorra, autolikidazioaren bitartez.</w:t>
      </w:r>
    </w:p>
    <w:p w14:paraId="1D479686"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2. Hala ere, lurzoruaren kalitatearen deklarazioaren prozeduretan, ingurumenaren arloan eskumenak dituen organoak erabakiko du tasa zenbatekoa den, eta prozedura amaitzen duen ebazpena egindakoan likidatuko da tasa.</w:t>
      </w:r>
    </w:p>
    <w:p w14:paraId="5E664F25" w14:textId="77777777" w:rsidR="00F975F9" w:rsidRPr="009D0202" w:rsidRDefault="00F975F9" w:rsidP="009D0202">
      <w:pPr>
        <w:shd w:val="clear" w:color="auto" w:fill="FFFFFF" w:themeFill="background1"/>
        <w:rPr>
          <w:rFonts w:ascii="Arial" w:hAnsi="Arial" w:cs="Arial"/>
          <w:b/>
          <w:bCs/>
          <w:sz w:val="21"/>
          <w:szCs w:val="21"/>
        </w:rPr>
      </w:pPr>
      <w:r>
        <w:br w:type="page"/>
      </w:r>
    </w:p>
    <w:p w14:paraId="15F72EB0" w14:textId="77777777" w:rsidR="00F975F9" w:rsidRPr="009D0202" w:rsidRDefault="00F975F9" w:rsidP="009D0202">
      <w:pPr>
        <w:pStyle w:val="Ttulo2"/>
        <w:shd w:val="clear" w:color="auto" w:fill="FFFFFF" w:themeFill="background1"/>
      </w:pPr>
      <w:bookmarkStart w:id="395" w:name="_Toc155960348"/>
      <w:r>
        <w:t>X. TITULUA. GARRAIO-, KONTSUMO- ETA MERKATARITZA-ARLOETAKO TASAK</w:t>
      </w:r>
      <w:bookmarkEnd w:id="395"/>
    </w:p>
    <w:p w14:paraId="46C6CD29" w14:textId="4AB293BE" w:rsidR="00F975F9" w:rsidRPr="009D0202" w:rsidRDefault="00F975F9" w:rsidP="009D0202">
      <w:pPr>
        <w:pStyle w:val="Ttulo2"/>
        <w:shd w:val="clear" w:color="auto" w:fill="FFFFFF" w:themeFill="background1"/>
      </w:pPr>
      <w:bookmarkStart w:id="396" w:name="_Toc155960349"/>
      <w:r>
        <w:t xml:space="preserve">I. KAPITULUA. PORTUKO TASAK </w:t>
      </w:r>
      <w:bookmarkEnd w:id="396"/>
    </w:p>
    <w:p w14:paraId="53B972B6" w14:textId="77777777" w:rsidR="00F975F9" w:rsidRPr="009D0202" w:rsidRDefault="00F975F9" w:rsidP="009D0202">
      <w:pPr>
        <w:pStyle w:val="Ttulo3"/>
        <w:shd w:val="clear" w:color="auto" w:fill="FFFFFF" w:themeFill="background1"/>
      </w:pPr>
      <w:bookmarkStart w:id="397" w:name="_Toc473955489"/>
      <w:bookmarkStart w:id="398" w:name="_Toc155960350"/>
      <w:bookmarkEnd w:id="381"/>
      <w:r>
        <w:t>221. artikulua. T-1 tasa. Itsasontziak.</w:t>
      </w:r>
      <w:bookmarkEnd w:id="397"/>
      <w:bookmarkEnd w:id="398"/>
    </w:p>
    <w:p w14:paraId="0C72A1A3" w14:textId="407E7893" w:rsidR="00F975F9" w:rsidRPr="009D0202" w:rsidRDefault="0084068E" w:rsidP="009D0202">
      <w:pPr>
        <w:shd w:val="clear" w:color="auto" w:fill="FFFFFF" w:themeFill="background1"/>
        <w:spacing w:after="120"/>
        <w:ind w:left="284" w:hanging="284"/>
        <w:jc w:val="both"/>
        <w:rPr>
          <w:rFonts w:ascii="Arial" w:hAnsi="Arial" w:cs="Arial"/>
          <w:sz w:val="21"/>
          <w:szCs w:val="21"/>
        </w:rPr>
      </w:pPr>
      <w:bookmarkStart w:id="399" w:name="_Toc473955490"/>
      <w:r>
        <w:rPr>
          <w:rFonts w:ascii="Arial" w:hAnsi="Arial"/>
          <w:sz w:val="21"/>
        </w:rPr>
        <w:t>1.</w:t>
      </w:r>
      <w:r w:rsidR="00F975F9">
        <w:rPr>
          <w:rFonts w:ascii="Arial" w:hAnsi="Arial"/>
          <w:sz w:val="21"/>
        </w:rPr>
        <w:tab/>
        <w:t>Tasa honen zerga-egitatea da itsasontziek portuko zerbitzuguneko urak eta itsas seinaleen eta balizen instalazioak baliatzea, eta itsasotik portura iristeko eta esleitu zaien atrakaleku, amarraleku edo ainguralekuan egoteko portuko obrak eta instalazio finkoak erabiltzea.</w:t>
      </w:r>
    </w:p>
    <w:p w14:paraId="24AFA4D0" w14:textId="77777777" w:rsidR="00F975F9" w:rsidRPr="009D0202" w:rsidRDefault="00F975F9" w:rsidP="009D0202">
      <w:pPr>
        <w:shd w:val="clear" w:color="auto" w:fill="FFFFFF" w:themeFill="background1"/>
        <w:spacing w:after="120"/>
        <w:ind w:left="284" w:hanging="284"/>
        <w:jc w:val="both"/>
        <w:rPr>
          <w:rFonts w:ascii="Arial" w:hAnsi="Arial" w:cs="Arial"/>
          <w:sz w:val="21"/>
          <w:szCs w:val="21"/>
        </w:rPr>
      </w:pPr>
      <w:r>
        <w:rPr>
          <w:rFonts w:ascii="Arial" w:hAnsi="Arial"/>
          <w:sz w:val="21"/>
        </w:rPr>
        <w:t>2.</w:t>
      </w:r>
      <w:r>
        <w:rPr>
          <w:rFonts w:ascii="Arial" w:hAnsi="Arial"/>
          <w:sz w:val="21"/>
        </w:rPr>
        <w:tab/>
        <w:t>Tasaren subjektu pasibo zergadun solidarioak izango dira itsasontziaren enpresa armadorea eta ontzi-konpainia.</w:t>
      </w:r>
    </w:p>
    <w:p w14:paraId="015274B1" w14:textId="77777777" w:rsidR="00F975F9" w:rsidRPr="009D0202" w:rsidRDefault="00F975F9" w:rsidP="009D0202">
      <w:pPr>
        <w:shd w:val="clear" w:color="auto" w:fill="FFFFFF" w:themeFill="background1"/>
        <w:spacing w:after="120"/>
        <w:ind w:left="284"/>
        <w:jc w:val="both"/>
        <w:rPr>
          <w:rFonts w:ascii="Arial" w:hAnsi="Arial" w:cs="Arial"/>
          <w:sz w:val="21"/>
          <w:szCs w:val="21"/>
        </w:rPr>
      </w:pPr>
      <w:r>
        <w:rPr>
          <w:rFonts w:ascii="Arial" w:hAnsi="Arial"/>
          <w:sz w:val="21"/>
        </w:rPr>
        <w:t>Itsasontzia kontsignatuta badago, ordezko subjektu pasiboa izango da itsasontziaren enpresa kontsignatarioa.</w:t>
      </w:r>
    </w:p>
    <w:p w14:paraId="53535575" w14:textId="77777777" w:rsidR="00F975F9" w:rsidRPr="009D0202" w:rsidRDefault="00F975F9" w:rsidP="009D0202">
      <w:pPr>
        <w:shd w:val="clear" w:color="auto" w:fill="FFFFFF" w:themeFill="background1"/>
        <w:spacing w:after="120"/>
        <w:ind w:left="284"/>
        <w:jc w:val="both"/>
        <w:rPr>
          <w:rFonts w:ascii="Arial" w:hAnsi="Arial" w:cs="Arial"/>
          <w:sz w:val="21"/>
          <w:szCs w:val="21"/>
        </w:rPr>
      </w:pPr>
      <w:r>
        <w:rPr>
          <w:rFonts w:ascii="Arial" w:hAnsi="Arial"/>
          <w:sz w:val="21"/>
        </w:rPr>
        <w:t>Emakida edo baimen bidez utzitako kaietan, pantalanetan eta atrakatzeko portu-instalazioetan, emakidaduna edo baimenduna izango da ordezko subjektu pasiboa.</w:t>
      </w:r>
    </w:p>
    <w:p w14:paraId="3F025B52" w14:textId="77777777" w:rsidR="00F975F9" w:rsidRPr="009D0202" w:rsidRDefault="00F975F9" w:rsidP="009D0202">
      <w:pPr>
        <w:shd w:val="clear" w:color="auto" w:fill="FFFFFF" w:themeFill="background1"/>
        <w:spacing w:after="120"/>
        <w:ind w:left="284"/>
        <w:jc w:val="both"/>
        <w:rPr>
          <w:rFonts w:ascii="Arial" w:hAnsi="Arial" w:cs="Arial"/>
          <w:sz w:val="21"/>
          <w:szCs w:val="21"/>
        </w:rPr>
      </w:pPr>
      <w:r>
        <w:rPr>
          <w:rFonts w:ascii="Arial" w:hAnsi="Arial"/>
          <w:sz w:val="21"/>
        </w:rPr>
        <w:t>Manu honetan izendatutako ordezko subjektu pasibo guztiak solidarioki behartuta geratuko dira tributu-betebeharretik ondorioztatzen diren prestazio materialak eta formalak betetzera; nolanahi ere, Portuko Administrazioak, lehenengo, emakidaren edo baimenaren titularrarengana jotzea izango du. Ordezko subjektu pasiboek beren betebeharrak konplitu ezean —bereziki tasa ordaindu ezean—, Portuko Administrazioak subjektu pasibo zergadunei exijitu ahal izango die betebehar horiek betetzeko.</w:t>
      </w:r>
    </w:p>
    <w:p w14:paraId="58763AB8" w14:textId="0FD2008A" w:rsidR="00F975F9" w:rsidRPr="009D0202" w:rsidRDefault="0084068E" w:rsidP="009D0202">
      <w:pPr>
        <w:shd w:val="clear" w:color="auto" w:fill="FFFFFF" w:themeFill="background1"/>
        <w:spacing w:after="120"/>
        <w:ind w:left="284" w:hanging="284"/>
        <w:jc w:val="both"/>
        <w:rPr>
          <w:rFonts w:ascii="Arial" w:hAnsi="Arial" w:cs="Arial"/>
          <w:sz w:val="21"/>
          <w:szCs w:val="21"/>
        </w:rPr>
      </w:pPr>
      <w:r>
        <w:rPr>
          <w:rFonts w:ascii="Arial" w:hAnsi="Arial"/>
          <w:sz w:val="21"/>
        </w:rPr>
        <w:t>3.</w:t>
      </w:r>
      <w:r w:rsidR="00F975F9">
        <w:rPr>
          <w:rFonts w:ascii="Arial" w:hAnsi="Arial"/>
          <w:sz w:val="21"/>
        </w:rPr>
        <w:t xml:space="preserve"> </w:t>
      </w:r>
      <w:r w:rsidR="00F975F9">
        <w:rPr>
          <w:rFonts w:ascii="Arial" w:hAnsi="Arial"/>
          <w:sz w:val="21"/>
        </w:rPr>
        <w:tab/>
        <w:t>Tasaren sortzapena itsasontzia portuko zerbitzuguneko uretan sartzen denean izango da, kontuan hartu gabe atrakatu duen edo ainguraleku bat esleitu zaion. Tasaren likidazioa hilabete bakoitza amaitu ondoren egingo da.</w:t>
      </w:r>
    </w:p>
    <w:p w14:paraId="4AB78E31" w14:textId="30869C84" w:rsidR="00F975F9" w:rsidRPr="009D0202" w:rsidRDefault="00F975F9" w:rsidP="009D0202">
      <w:pPr>
        <w:shd w:val="clear" w:color="auto" w:fill="FFFFFF" w:themeFill="background1"/>
        <w:spacing w:after="120"/>
        <w:ind w:left="284" w:hanging="284"/>
        <w:jc w:val="both"/>
        <w:rPr>
          <w:rFonts w:ascii="Arial" w:hAnsi="Arial" w:cs="Arial"/>
          <w:sz w:val="21"/>
          <w:szCs w:val="21"/>
        </w:rPr>
      </w:pPr>
      <w:r>
        <w:rPr>
          <w:rFonts w:ascii="Arial" w:hAnsi="Arial"/>
          <w:sz w:val="21"/>
        </w:rPr>
        <w:t>4.</w:t>
      </w:r>
      <w:r w:rsidR="00EA527E">
        <w:rPr>
          <w:rFonts w:ascii="Arial" w:hAnsi="Arial"/>
          <w:sz w:val="21"/>
        </w:rPr>
        <w:tab/>
      </w:r>
      <w:r>
        <w:rPr>
          <w:rFonts w:ascii="Arial" w:hAnsi="Arial"/>
          <w:sz w:val="21"/>
        </w:rPr>
        <w:t>Tasa honen zerga-oinarria dira erregistroko tonaje gordineko (ETG) unitatea edo frakzioa, eta hiru orduko aldiak edo frakzioak; gehienez ere lau aldi egin ahal izango dira 24 orduko epe bakoitzeko.</w:t>
      </w:r>
    </w:p>
    <w:p w14:paraId="7ED6D679" w14:textId="77777777" w:rsidR="00F975F9" w:rsidRPr="009D0202" w:rsidRDefault="00F975F9" w:rsidP="009D0202">
      <w:pPr>
        <w:shd w:val="clear" w:color="auto" w:fill="FFFFFF" w:themeFill="background1"/>
        <w:spacing w:after="120"/>
        <w:ind w:left="284" w:hanging="284"/>
        <w:jc w:val="both"/>
        <w:rPr>
          <w:rFonts w:ascii="Arial" w:hAnsi="Arial" w:cs="Arial"/>
          <w:sz w:val="21"/>
          <w:szCs w:val="21"/>
        </w:rPr>
      </w:pPr>
      <w:r>
        <w:rPr>
          <w:rFonts w:ascii="Arial" w:hAnsi="Arial"/>
          <w:sz w:val="21"/>
        </w:rPr>
        <w:t>5.</w:t>
      </w:r>
      <w:r>
        <w:rPr>
          <w:rFonts w:ascii="Arial" w:hAnsi="Arial"/>
          <w:sz w:val="21"/>
        </w:rPr>
        <w:tab/>
        <w:t>Hauek dira tasaren kuotak:</w:t>
      </w:r>
    </w:p>
    <w:p w14:paraId="12EED6A6" w14:textId="585359D2"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5.1.</w:t>
      </w:r>
      <w:r w:rsidR="00D6061A">
        <w:rPr>
          <w:rFonts w:ascii="Arial" w:hAnsi="Arial"/>
          <w:sz w:val="21"/>
          <w:vertAlign w:val="superscript"/>
        </w:rPr>
        <w:t xml:space="preserve"> </w:t>
      </w:r>
      <w:r>
        <w:rPr>
          <w:rFonts w:ascii="Arial" w:hAnsi="Arial"/>
          <w:sz w:val="21"/>
        </w:rPr>
        <w:t>Oro har:</w:t>
      </w:r>
    </w:p>
    <w:p w14:paraId="6FAD46FD" w14:textId="77777777" w:rsidR="00F975F9" w:rsidRPr="00E46893" w:rsidRDefault="00F975F9" w:rsidP="009D0202">
      <w:pPr>
        <w:shd w:val="clear" w:color="auto" w:fill="FFFFFF" w:themeFill="background1"/>
        <w:spacing w:after="120"/>
        <w:jc w:val="both"/>
        <w:rPr>
          <w:rFonts w:ascii="Arial" w:hAnsi="Arial"/>
          <w:sz w:val="21"/>
        </w:rPr>
      </w:pPr>
      <w:r w:rsidRPr="00E46893">
        <w:rPr>
          <w:rFonts w:ascii="Arial" w:hAnsi="Arial"/>
          <w:sz w:val="21"/>
        </w:rPr>
        <w:t xml:space="preserve">Itsasontziak </w:t>
      </w:r>
      <w:bookmarkStart w:id="400" w:name="OLE_LINK1"/>
      <w:bookmarkStart w:id="401" w:name="OLE_LINK2"/>
      <w:r w:rsidRPr="00E46893">
        <w:rPr>
          <w:rFonts w:ascii="Arial" w:hAnsi="Arial"/>
          <w:sz w:val="21"/>
        </w:rPr>
        <w:t xml:space="preserve">0,054968 </w:t>
      </w:r>
      <w:bookmarkEnd w:id="400"/>
      <w:bookmarkEnd w:id="401"/>
      <w:r w:rsidRPr="00E46893">
        <w:rPr>
          <w:rFonts w:ascii="Arial" w:hAnsi="Arial"/>
          <w:sz w:val="21"/>
        </w:rPr>
        <w:t>euro ordaindu behar du erregistroko tonaje gordineko (ETG) unitateko edo haren frakzioko, hiru orduko aldi edo frakzio bakoitzeko; gehienez ere lau aldi egin daitezke 24 orduko epe bakoitzeko.</w:t>
      </w:r>
      <w:r>
        <w:rPr>
          <w:rFonts w:ascii="Arial" w:hAnsi="Arial"/>
          <w:sz w:val="21"/>
        </w:rPr>
        <w:t xml:space="preserve"> </w:t>
      </w:r>
    </w:p>
    <w:p w14:paraId="658949F3"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Nahitaez porturatu behar izan duten itsasontziei kuota orokorraren % 50eko murrizketa aplikatuko zaie.</w:t>
      </w:r>
    </w:p>
    <w:p w14:paraId="5EE6DACC"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5.2. Urte naturalean hamabi bider baino gehiagotan porturatzen diren itsasontziei murrizketa hauek aplikatuko zaizkie:</w:t>
      </w:r>
    </w:p>
    <w:p w14:paraId="5964B70C" w14:textId="26E29E25" w:rsidR="00F975F9" w:rsidRPr="009D0202" w:rsidRDefault="005411E8" w:rsidP="009D0202">
      <w:pPr>
        <w:shd w:val="clear" w:color="auto" w:fill="FFFFFF" w:themeFill="background1"/>
        <w:spacing w:after="120"/>
        <w:ind w:left="851" w:hanging="284"/>
        <w:jc w:val="both"/>
        <w:rPr>
          <w:rFonts w:ascii="Arial" w:hAnsi="Arial" w:cs="Arial"/>
          <w:sz w:val="21"/>
          <w:szCs w:val="21"/>
        </w:rPr>
      </w:pPr>
      <w:r>
        <w:rPr>
          <w:rFonts w:ascii="Arial" w:hAnsi="Arial"/>
          <w:sz w:val="21"/>
        </w:rPr>
        <w:t>–</w:t>
      </w:r>
      <w:r>
        <w:rPr>
          <w:rFonts w:ascii="Arial" w:hAnsi="Arial"/>
          <w:sz w:val="21"/>
        </w:rPr>
        <w:tab/>
      </w:r>
      <w:r w:rsidR="00F975F9">
        <w:rPr>
          <w:rFonts w:ascii="Arial" w:hAnsi="Arial"/>
          <w:sz w:val="21"/>
        </w:rPr>
        <w:t>13. porturatzetik 24.era arte: kuota orokorraren % 15.</w:t>
      </w:r>
    </w:p>
    <w:p w14:paraId="07CF39A1" w14:textId="77777777" w:rsidR="00F975F9" w:rsidRPr="009D0202" w:rsidRDefault="00F975F9" w:rsidP="009D0202">
      <w:pPr>
        <w:pStyle w:val="Prrafodelista"/>
        <w:numPr>
          <w:ilvl w:val="0"/>
          <w:numId w:val="18"/>
        </w:numPr>
        <w:shd w:val="clear" w:color="auto" w:fill="FFFFFF" w:themeFill="background1"/>
        <w:spacing w:after="120"/>
        <w:ind w:left="851" w:hanging="284"/>
        <w:jc w:val="both"/>
        <w:rPr>
          <w:rFonts w:ascii="Arial" w:hAnsi="Arial" w:cs="Arial"/>
          <w:sz w:val="21"/>
          <w:szCs w:val="21"/>
        </w:rPr>
      </w:pPr>
      <w:r>
        <w:rPr>
          <w:rFonts w:ascii="Arial" w:hAnsi="Arial"/>
          <w:sz w:val="21"/>
        </w:rPr>
        <w:t>25. porturatzetik 40.era arte: kuota orokorraren % 30.</w:t>
      </w:r>
    </w:p>
    <w:p w14:paraId="33E2890A" w14:textId="5082F584" w:rsidR="00F975F9" w:rsidRPr="009D0202" w:rsidRDefault="00F975F9" w:rsidP="009D0202">
      <w:pPr>
        <w:shd w:val="clear" w:color="auto" w:fill="FFFFFF" w:themeFill="background1"/>
        <w:spacing w:after="120"/>
        <w:ind w:left="851" w:hanging="284"/>
        <w:jc w:val="both"/>
        <w:rPr>
          <w:rFonts w:ascii="Arial" w:hAnsi="Arial" w:cs="Arial"/>
          <w:sz w:val="21"/>
          <w:szCs w:val="21"/>
        </w:rPr>
      </w:pPr>
      <w:r>
        <w:rPr>
          <w:rFonts w:ascii="Arial" w:hAnsi="Arial"/>
          <w:sz w:val="21"/>
        </w:rPr>
        <w:t>–</w:t>
      </w:r>
      <w:r w:rsidR="005411E8">
        <w:rPr>
          <w:rFonts w:ascii="Arial" w:hAnsi="Arial"/>
          <w:sz w:val="21"/>
        </w:rPr>
        <w:tab/>
      </w:r>
      <w:r>
        <w:rPr>
          <w:rFonts w:ascii="Arial" w:hAnsi="Arial"/>
          <w:sz w:val="21"/>
        </w:rPr>
        <w:t>41. porturatzean eta hurrengoetan: kuota orokorraren % 50.</w:t>
      </w:r>
    </w:p>
    <w:p w14:paraId="14B01D47"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5.3. Nabigazio-linea erregularretako itsasontziei murrizketa hauek aplikatuko zaizkie, baldin eta erregular izatearen kalifikazioa urte bakoitzaren urtarrilaren 1a baino lehen dokumentatzen eta baimentzen bada Portuko Administrazioan:</w:t>
      </w:r>
    </w:p>
    <w:p w14:paraId="435FDBB3" w14:textId="77777777" w:rsidR="00F975F9" w:rsidRPr="009D0202" w:rsidRDefault="00F975F9" w:rsidP="009D0202">
      <w:pPr>
        <w:shd w:val="clear" w:color="auto" w:fill="FFFFFF" w:themeFill="background1"/>
        <w:spacing w:after="120"/>
        <w:ind w:left="851" w:hanging="284"/>
        <w:jc w:val="both"/>
        <w:rPr>
          <w:rFonts w:ascii="Arial" w:hAnsi="Arial" w:cs="Arial"/>
          <w:sz w:val="21"/>
          <w:szCs w:val="21"/>
        </w:rPr>
      </w:pPr>
      <w:r>
        <w:rPr>
          <w:rFonts w:ascii="Arial" w:hAnsi="Arial"/>
          <w:sz w:val="21"/>
        </w:rPr>
        <w:t>– 13. porturatzetik 24.era arte: kuota orokorraren % 10.</w:t>
      </w:r>
    </w:p>
    <w:p w14:paraId="4F7C30A0" w14:textId="77777777" w:rsidR="00F975F9" w:rsidRPr="009D0202" w:rsidRDefault="00F975F9" w:rsidP="009D0202">
      <w:pPr>
        <w:shd w:val="clear" w:color="auto" w:fill="FFFFFF" w:themeFill="background1"/>
        <w:spacing w:after="120"/>
        <w:ind w:left="851" w:hanging="284"/>
        <w:jc w:val="both"/>
        <w:rPr>
          <w:rFonts w:ascii="Arial" w:hAnsi="Arial" w:cs="Arial"/>
          <w:sz w:val="21"/>
          <w:szCs w:val="21"/>
        </w:rPr>
      </w:pPr>
      <w:r>
        <w:rPr>
          <w:rFonts w:ascii="Arial" w:hAnsi="Arial"/>
          <w:sz w:val="21"/>
        </w:rPr>
        <w:t>– 25. porturatzetik 50.era arte: kuota orokorraren % 20.</w:t>
      </w:r>
    </w:p>
    <w:p w14:paraId="6A6258B8" w14:textId="77777777" w:rsidR="00F975F9" w:rsidRPr="009D0202" w:rsidRDefault="00F975F9" w:rsidP="009D0202">
      <w:pPr>
        <w:shd w:val="clear" w:color="auto" w:fill="FFFFFF" w:themeFill="background1"/>
        <w:spacing w:after="120"/>
        <w:ind w:left="851" w:hanging="284"/>
        <w:jc w:val="both"/>
        <w:rPr>
          <w:rFonts w:ascii="Arial" w:hAnsi="Arial" w:cs="Arial"/>
          <w:sz w:val="21"/>
          <w:szCs w:val="21"/>
        </w:rPr>
      </w:pPr>
      <w:r>
        <w:rPr>
          <w:rFonts w:ascii="Arial" w:hAnsi="Arial"/>
          <w:sz w:val="21"/>
        </w:rPr>
        <w:t>– 51. porturatzetik aurrera: kuota orokorraren % 30.</w:t>
      </w:r>
    </w:p>
    <w:p w14:paraId="59F26894"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5.4. Itsas bidaia turistikoak egiten dituzten bidaiari-itsasontziei kuota orokorraren % 30eko murrizketa aplikatuko zaie.</w:t>
      </w:r>
    </w:p>
    <w:p w14:paraId="43A2D885"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5.5. Jardunik gabeko itsasontziei kuota orokorraren % 50eko murrizketa ezarriko zaie. Ondorio horietarako, jardunik gabeko itsasontzitzat joko dira dotazio gisa zaintza-langileak baino ez dituztenak, eta eraikitzen, konpontzen edo desegiten ari diren itsasontziak edo desegiteko zain daudenak, egoera hori egiaztatuta badago.</w:t>
      </w:r>
    </w:p>
    <w:p w14:paraId="59594F97"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Jardunik gabeko itsasontziaren egonaldia bi hilabetekoa baino luzeagoa bada, ez du murrizketarik izateko eskubiderik izango.</w:t>
      </w:r>
    </w:p>
    <w:p w14:paraId="524F3590"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Lau hilabetez jardunik gabe egon ondoren, kuotek hileko % 5eko gehikuntza metagarria izango dute.</w:t>
      </w:r>
    </w:p>
    <w:p w14:paraId="43C6A9C2" w14:textId="1ACC5DE6"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5.6.</w:t>
      </w:r>
      <w:r w:rsidR="00D6061A">
        <w:rPr>
          <w:rFonts w:ascii="Arial" w:hAnsi="Arial"/>
          <w:sz w:val="21"/>
          <w:vertAlign w:val="superscript"/>
        </w:rPr>
        <w:t xml:space="preserve"> </w:t>
      </w:r>
      <w:r>
        <w:rPr>
          <w:rFonts w:ascii="Arial" w:hAnsi="Arial"/>
          <w:sz w:val="21"/>
        </w:rPr>
        <w:t>Bidaiari-itsasontziak izan ez eta barneko, badiako edo tokiko trafikorako erabiltzen diren itsasontziei, portuetan basea duten atoiontziei, dragei, tanga-ontziei, gangilei, gabarrei, pontoiei eta antzeko makinei kuota orokorraren % 75eko murrizketa aplikatuko zaie.</w:t>
      </w:r>
    </w:p>
    <w:p w14:paraId="376B4627"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5.7. Bandaz banda jarrita dauden itsasontziei —dela kaian saiheska atrakaturiko beste baten alboan, dela bandaz banda jarrita dauden beste itsasontzi batzuen alboan— kuota orokorraren % 50eko murrizketa aplikatuko zaie.</w:t>
      </w:r>
    </w:p>
    <w:p w14:paraId="296F155E"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Kaian puntatik atrakatutako itsasontziei eta zerbitzuko buiei amarratutakoei kuota orokorraren % 50eko murrizketa aplikatuko zaie.</w:t>
      </w:r>
    </w:p>
    <w:p w14:paraId="259390C4"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5.8. Desatrakatzeko edo atrakalekuz aldatzeko agindua jaso duen itsasontziak maniobra horiek atzeratzen baditu, agintaritza eskudunak ezartzen dizkion zehapenez gain —halakorik bada—, beste zenbateko hauek ere ordaindu beharko ditu:</w:t>
      </w:r>
    </w:p>
    <w:p w14:paraId="29256BF9" w14:textId="7B2A8675" w:rsidR="00F975F9" w:rsidRPr="009D0202" w:rsidRDefault="00F975F9" w:rsidP="009D0202">
      <w:pPr>
        <w:shd w:val="clear" w:color="auto" w:fill="FFFFFF" w:themeFill="background1"/>
        <w:spacing w:after="120"/>
        <w:ind w:left="851" w:hanging="284"/>
        <w:jc w:val="both"/>
        <w:rPr>
          <w:rFonts w:ascii="Arial" w:hAnsi="Arial" w:cs="Arial"/>
          <w:sz w:val="21"/>
          <w:szCs w:val="21"/>
        </w:rPr>
      </w:pPr>
      <w:r>
        <w:rPr>
          <w:rFonts w:ascii="Arial" w:hAnsi="Arial"/>
          <w:sz w:val="21"/>
        </w:rPr>
        <w:t>–</w:t>
      </w:r>
      <w:r w:rsidR="00097D8D">
        <w:rPr>
          <w:rFonts w:ascii="Arial" w:hAnsi="Arial"/>
          <w:sz w:val="21"/>
        </w:rPr>
        <w:tab/>
      </w:r>
      <w:r>
        <w:rPr>
          <w:rFonts w:ascii="Arial" w:hAnsi="Arial"/>
          <w:sz w:val="21"/>
        </w:rPr>
        <w:t>Lehenengo bi orduetako bakoitzagatik edo frakzioagatik: hogeita lau orduko kuotari dagokion zenbatekoa.</w:t>
      </w:r>
    </w:p>
    <w:p w14:paraId="1BABEED9" w14:textId="5BE373E1" w:rsidR="00F975F9" w:rsidRPr="009D0202" w:rsidRDefault="00F975F9" w:rsidP="009D0202">
      <w:pPr>
        <w:shd w:val="clear" w:color="auto" w:fill="FFFFFF" w:themeFill="background1"/>
        <w:spacing w:after="120"/>
        <w:ind w:left="851" w:hanging="284"/>
        <w:jc w:val="both"/>
        <w:rPr>
          <w:rFonts w:ascii="Arial" w:hAnsi="Arial" w:cs="Arial"/>
          <w:sz w:val="21"/>
          <w:szCs w:val="21"/>
        </w:rPr>
      </w:pPr>
      <w:r>
        <w:rPr>
          <w:rFonts w:ascii="Arial" w:hAnsi="Arial"/>
          <w:sz w:val="21"/>
        </w:rPr>
        <w:t>–</w:t>
      </w:r>
      <w:r w:rsidR="00097D8D">
        <w:rPr>
          <w:rFonts w:ascii="Arial" w:hAnsi="Arial"/>
          <w:sz w:val="21"/>
        </w:rPr>
        <w:tab/>
      </w:r>
      <w:r>
        <w:rPr>
          <w:rFonts w:ascii="Arial" w:hAnsi="Arial"/>
          <w:sz w:val="21"/>
        </w:rPr>
        <w:t>Gainerako ordu bakoitzagatik: hogeita lau orduko kuotari dagokion zenbatekoa halako bost.</w:t>
      </w:r>
    </w:p>
    <w:p w14:paraId="2DF6C7EF"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5.9. Edozein arrazoi dela-eta itsasontzi batek baimenik gabe atrakatzen badu, aurreko azpiapartatuan adierazitako kuota berbera ordaindu beharko du; horrek, hala ere, ez dio eskubiderik emango han irauteko, eta desatrakatu egin beharko du hala agintzen diotenean, baita zehapenak ordaindu ere, izan duen jokabideari hala badagokio.</w:t>
      </w:r>
    </w:p>
    <w:p w14:paraId="6F60F224"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5.10. Ostiraleko 20:00etatik asteleheneko 08:00ak arte (biak barne) atrakatzen duten itsasontziei eta jai-bezperako 20:00etatik jai ondoko egun balioduneko 08:00ak arte (biak barne) atrakatzen dutenei kuota orokorrari hiru ordurengatik dagokion zenbatekoaren % 35eko murrizketa ezarriko zaie, baldin eta lanaldia jai osteko egunean hastea aurreikusia badute.</w:t>
      </w:r>
    </w:p>
    <w:p w14:paraId="75363281"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Murrizketa horri heltzeko nahia Portuko Administrazioari jakinarazi behar zaio idatziz, itsasontzia portuan sartu baino lehen.</w:t>
      </w:r>
    </w:p>
    <w:p w14:paraId="3B3C8091" w14:textId="77777777" w:rsidR="00F975F9" w:rsidRPr="009D0202" w:rsidRDefault="00F975F9" w:rsidP="009D0202">
      <w:pPr>
        <w:pStyle w:val="Ttulo3"/>
        <w:shd w:val="clear" w:color="auto" w:fill="FFFFFF" w:themeFill="background1"/>
      </w:pPr>
      <w:bookmarkStart w:id="402" w:name="_Toc155960351"/>
      <w:r>
        <w:t>222. artikulua. T-2 tasa. Bidaiariak.</w:t>
      </w:r>
      <w:bookmarkEnd w:id="399"/>
      <w:bookmarkEnd w:id="402"/>
    </w:p>
    <w:p w14:paraId="1B1CFE57" w14:textId="77777777" w:rsidR="00F975F9" w:rsidRPr="009D0202" w:rsidRDefault="00F975F9" w:rsidP="009D0202">
      <w:pPr>
        <w:pStyle w:val="Prrafodelista"/>
        <w:numPr>
          <w:ilvl w:val="0"/>
          <w:numId w:val="19"/>
        </w:numPr>
        <w:shd w:val="clear" w:color="auto" w:fill="FFFFFF" w:themeFill="background1"/>
        <w:spacing w:after="120"/>
        <w:ind w:left="284" w:hanging="284"/>
        <w:contextualSpacing w:val="0"/>
        <w:jc w:val="both"/>
        <w:rPr>
          <w:rFonts w:ascii="Arial" w:hAnsi="Arial" w:cs="Arial"/>
          <w:sz w:val="21"/>
          <w:szCs w:val="21"/>
        </w:rPr>
      </w:pPr>
      <w:r>
        <w:rPr>
          <w:rFonts w:ascii="Arial" w:hAnsi="Arial"/>
          <w:sz w:val="21"/>
        </w:rPr>
        <w:t>Tasa honen zerga-egitatea da bidaiariek instalazio hauek erabiltzea: atrakalekuak, lehorreko sarbideak, zirkulazio-bideak eta portuko beste instalazio finko batzuk.</w:t>
      </w:r>
    </w:p>
    <w:p w14:paraId="425603E8" w14:textId="77777777" w:rsidR="00F975F9" w:rsidRPr="009D0202" w:rsidRDefault="00F975F9" w:rsidP="009D0202">
      <w:pPr>
        <w:pStyle w:val="Prrafodelista"/>
        <w:numPr>
          <w:ilvl w:val="0"/>
          <w:numId w:val="19"/>
        </w:numPr>
        <w:shd w:val="clear" w:color="auto" w:fill="FFFFFF" w:themeFill="background1"/>
        <w:spacing w:after="120"/>
        <w:ind w:left="284" w:hanging="284"/>
        <w:contextualSpacing w:val="0"/>
        <w:jc w:val="both"/>
        <w:rPr>
          <w:rFonts w:ascii="Arial" w:hAnsi="Arial" w:cs="Arial"/>
          <w:sz w:val="21"/>
          <w:szCs w:val="21"/>
        </w:rPr>
      </w:pPr>
      <w:r>
        <w:rPr>
          <w:rFonts w:ascii="Arial" w:hAnsi="Arial"/>
          <w:sz w:val="21"/>
        </w:rPr>
        <w:t>Tasaren subjektu pasibo zergadun solidarioak izango dira itsasontziaren enpresa armadorea eta ontzi-konpainia.</w:t>
      </w:r>
    </w:p>
    <w:p w14:paraId="78E0ACE0" w14:textId="77777777" w:rsidR="00F975F9" w:rsidRPr="009D0202" w:rsidRDefault="00F975F9" w:rsidP="009D0202">
      <w:pPr>
        <w:shd w:val="clear" w:color="auto" w:fill="FFFFFF" w:themeFill="background1"/>
        <w:spacing w:after="120"/>
        <w:ind w:left="284"/>
        <w:jc w:val="both"/>
        <w:rPr>
          <w:rFonts w:ascii="Arial" w:hAnsi="Arial" w:cs="Arial"/>
          <w:sz w:val="21"/>
          <w:szCs w:val="21"/>
        </w:rPr>
      </w:pPr>
      <w:r>
        <w:rPr>
          <w:rFonts w:ascii="Arial" w:hAnsi="Arial"/>
          <w:sz w:val="21"/>
        </w:rPr>
        <w:t>Itsasontzia kontsignatuta badago, ordezko subjektu pasiboa izango da itsasontziaren enpresa kontsignatarioa.</w:t>
      </w:r>
    </w:p>
    <w:p w14:paraId="5E550628" w14:textId="77777777" w:rsidR="00F975F9" w:rsidRPr="009D0202" w:rsidRDefault="00F975F9" w:rsidP="009D0202">
      <w:pPr>
        <w:shd w:val="clear" w:color="auto" w:fill="FFFFFF" w:themeFill="background1"/>
        <w:spacing w:after="120"/>
        <w:ind w:left="284"/>
        <w:jc w:val="both"/>
        <w:rPr>
          <w:rFonts w:ascii="Arial" w:hAnsi="Arial" w:cs="Arial"/>
          <w:sz w:val="21"/>
          <w:szCs w:val="21"/>
        </w:rPr>
      </w:pPr>
      <w:r>
        <w:rPr>
          <w:rFonts w:ascii="Arial" w:hAnsi="Arial"/>
          <w:sz w:val="21"/>
        </w:rPr>
        <w:t>Manu honetan izendatutako ordezko subjektu pasiboak solidarioki behartuta geratuko dira tributu-betebeharretik ondorioztatzen diren prestazio materialak eta formalak betetzera; nolanahi ere, Portuko Administrazioak, lehenengo, emakidaren edo baimenaren titularrarengana jotzea izango du. Ordezko subjektu pasiboak bere betebeharrak konplitu ezean —bereziki tasa ordaindu ezean—, Portuko Administrazioak subjektu pasibo zergadunei exijitu ahal izango die betebehar horiek betetzeko.</w:t>
      </w:r>
    </w:p>
    <w:p w14:paraId="7EDA253D" w14:textId="77777777" w:rsidR="00F975F9" w:rsidRPr="009D0202" w:rsidRDefault="00F975F9" w:rsidP="009D0202">
      <w:pPr>
        <w:shd w:val="clear" w:color="auto" w:fill="FFFFFF" w:themeFill="background1"/>
        <w:spacing w:after="120"/>
        <w:ind w:left="284" w:hanging="284"/>
        <w:jc w:val="both"/>
        <w:rPr>
          <w:rFonts w:ascii="Arial" w:hAnsi="Arial" w:cs="Arial"/>
          <w:sz w:val="21"/>
          <w:szCs w:val="21"/>
        </w:rPr>
      </w:pPr>
      <w:r>
        <w:rPr>
          <w:rFonts w:ascii="Arial" w:hAnsi="Arial"/>
          <w:sz w:val="21"/>
        </w:rPr>
        <w:t>3.</w:t>
      </w:r>
      <w:r>
        <w:rPr>
          <w:rFonts w:ascii="Arial" w:hAnsi="Arial"/>
          <w:sz w:val="21"/>
        </w:rPr>
        <w:tab/>
        <w:t>Tasaren sortzapena bidaiariak pasatzeko, ontziratzeko, lehorreratzeko edo portutik iragateko operazioak hasten direnean izango da. Likidazioa hilabete bakoitza amaitu ondoren egingo da.</w:t>
      </w:r>
    </w:p>
    <w:p w14:paraId="11D386E8" w14:textId="77777777" w:rsidR="00F975F9" w:rsidRPr="009D0202" w:rsidRDefault="00F975F9" w:rsidP="009D0202">
      <w:pPr>
        <w:shd w:val="clear" w:color="auto" w:fill="FFFFFF" w:themeFill="background1"/>
        <w:spacing w:after="120"/>
        <w:ind w:left="284" w:hanging="284"/>
        <w:jc w:val="both"/>
        <w:rPr>
          <w:rFonts w:ascii="Arial" w:hAnsi="Arial" w:cs="Arial"/>
          <w:sz w:val="21"/>
          <w:szCs w:val="21"/>
        </w:rPr>
      </w:pPr>
      <w:r>
        <w:rPr>
          <w:rFonts w:ascii="Arial" w:hAnsi="Arial"/>
          <w:sz w:val="21"/>
        </w:rPr>
        <w:t>4.</w:t>
      </w:r>
      <w:r>
        <w:rPr>
          <w:rFonts w:ascii="Arial" w:hAnsi="Arial"/>
          <w:sz w:val="21"/>
        </w:rPr>
        <w:tab/>
        <w:t>Tasa honen zerga-oinarria dira bidaiari kopurua, bidaiari modalitatea eta trafiko eta operazio motak.</w:t>
      </w:r>
    </w:p>
    <w:p w14:paraId="7AEB1B90" w14:textId="77777777" w:rsidR="00F975F9" w:rsidRPr="009D0202" w:rsidRDefault="00F975F9" w:rsidP="009D0202">
      <w:pPr>
        <w:shd w:val="clear" w:color="auto" w:fill="FFFFFF" w:themeFill="background1"/>
        <w:spacing w:after="120"/>
        <w:ind w:left="284" w:hanging="284"/>
        <w:jc w:val="both"/>
        <w:rPr>
          <w:rFonts w:ascii="Arial" w:hAnsi="Arial" w:cs="Arial"/>
          <w:sz w:val="21"/>
          <w:szCs w:val="21"/>
        </w:rPr>
      </w:pPr>
      <w:r>
        <w:rPr>
          <w:rFonts w:ascii="Arial" w:hAnsi="Arial"/>
          <w:sz w:val="21"/>
        </w:rPr>
        <w:t>5.</w:t>
      </w:r>
      <w:r>
        <w:rPr>
          <w:rFonts w:ascii="Arial" w:hAnsi="Arial"/>
          <w:sz w:val="21"/>
        </w:rPr>
        <w:tab/>
        <w:t>Hauek dira tasaren kuotak:</w:t>
      </w:r>
    </w:p>
    <w:p w14:paraId="288D66BD" w14:textId="46931DC8" w:rsidR="00F975F9" w:rsidRPr="009D0202" w:rsidRDefault="00F975F9" w:rsidP="009D0202">
      <w:pPr>
        <w:shd w:val="clear" w:color="auto" w:fill="FFFFFF" w:themeFill="background1"/>
        <w:spacing w:after="120"/>
        <w:ind w:left="284" w:hanging="284"/>
        <w:jc w:val="both"/>
        <w:rPr>
          <w:rFonts w:ascii="Arial" w:hAnsi="Arial" w:cs="Arial"/>
          <w:sz w:val="21"/>
          <w:szCs w:val="21"/>
        </w:rPr>
      </w:pPr>
      <w:r>
        <w:rPr>
          <w:rFonts w:ascii="Arial" w:hAnsi="Arial"/>
          <w:sz w:val="21"/>
        </w:rPr>
        <w:t>5.1.</w:t>
      </w:r>
      <w:r w:rsidR="00D6061A">
        <w:rPr>
          <w:rFonts w:ascii="Arial" w:hAnsi="Arial"/>
          <w:sz w:val="21"/>
        </w:rPr>
        <w:t xml:space="preserve"> </w:t>
      </w:r>
      <w:r>
        <w:rPr>
          <w:rFonts w:ascii="Arial" w:hAnsi="Arial"/>
          <w:sz w:val="21"/>
        </w:rPr>
        <w:t>Bidaiari bakoitza (eurotan):</w:t>
      </w:r>
    </w:p>
    <w:p w14:paraId="53AB2B37" w14:textId="77777777" w:rsidR="00F975F9" w:rsidRPr="009D0202" w:rsidRDefault="00F975F9" w:rsidP="009D0202">
      <w:pPr>
        <w:shd w:val="clear" w:color="auto" w:fill="FFFFFF" w:themeFill="background1"/>
        <w:spacing w:after="120"/>
        <w:ind w:left="6096"/>
        <w:jc w:val="both"/>
        <w:rPr>
          <w:rFonts w:ascii="Arial" w:hAnsi="Arial" w:cs="Arial"/>
          <w:sz w:val="21"/>
          <w:szCs w:val="21"/>
        </w:rPr>
      </w:pPr>
      <w:r>
        <w:rPr>
          <w:rFonts w:ascii="Arial" w:hAnsi="Arial"/>
          <w:sz w:val="21"/>
        </w:rPr>
        <w:t>Bidaiari-kategoria</w:t>
      </w:r>
    </w:p>
    <w:p w14:paraId="68A5AC8D" w14:textId="77777777" w:rsidR="00F975F9" w:rsidRPr="009D0202" w:rsidRDefault="00F975F9" w:rsidP="009D0202">
      <w:pPr>
        <w:shd w:val="clear" w:color="auto" w:fill="FFFFFF" w:themeFill="background1"/>
        <w:tabs>
          <w:tab w:val="right" w:pos="6521"/>
          <w:tab w:val="right" w:pos="7655"/>
          <w:tab w:val="right" w:pos="8789"/>
        </w:tabs>
        <w:spacing w:after="120"/>
        <w:ind w:left="851"/>
        <w:jc w:val="both"/>
        <w:rPr>
          <w:rFonts w:ascii="Arial" w:hAnsi="Arial" w:cs="Arial"/>
          <w:sz w:val="21"/>
          <w:szCs w:val="21"/>
        </w:rPr>
      </w:pPr>
      <w:r>
        <w:rPr>
          <w:rFonts w:ascii="Arial" w:hAnsi="Arial"/>
          <w:sz w:val="21"/>
        </w:rPr>
        <w:t xml:space="preserve">Trafiko mota </w:t>
      </w:r>
      <w:r>
        <w:rPr>
          <w:rFonts w:ascii="Arial" w:hAnsi="Arial"/>
          <w:sz w:val="21"/>
        </w:rPr>
        <w:tab/>
        <w:t xml:space="preserve">III. blokea </w:t>
      </w:r>
      <w:r>
        <w:rPr>
          <w:rFonts w:ascii="Arial" w:hAnsi="Arial"/>
          <w:sz w:val="21"/>
        </w:rPr>
        <w:tab/>
        <w:t xml:space="preserve">II. blokea </w:t>
      </w:r>
      <w:r>
        <w:rPr>
          <w:rFonts w:ascii="Arial" w:hAnsi="Arial"/>
          <w:sz w:val="21"/>
        </w:rPr>
        <w:tab/>
        <w:t>I. blokea</w:t>
      </w:r>
    </w:p>
    <w:p w14:paraId="36D999AE" w14:textId="44320F4E" w:rsidR="00F975F9" w:rsidRPr="009D0202" w:rsidRDefault="00E46893" w:rsidP="009D0202">
      <w:pPr>
        <w:shd w:val="clear" w:color="auto" w:fill="FFFFFF" w:themeFill="background1"/>
        <w:tabs>
          <w:tab w:val="decimal" w:pos="5670"/>
          <w:tab w:val="decimal" w:pos="6946"/>
          <w:tab w:val="decimal" w:pos="8080"/>
        </w:tabs>
        <w:ind w:left="1134"/>
        <w:jc w:val="both"/>
        <w:rPr>
          <w:rFonts w:ascii="Arial" w:hAnsi="Arial" w:cs="Arial"/>
          <w:sz w:val="21"/>
          <w:szCs w:val="21"/>
        </w:rPr>
      </w:pPr>
      <w:r>
        <w:rPr>
          <w:rFonts w:ascii="Arial" w:hAnsi="Arial"/>
          <w:sz w:val="21"/>
        </w:rPr>
        <w:t>Badiakoa edo tokikoa</w:t>
      </w:r>
      <w:r w:rsidR="00F975F9">
        <w:rPr>
          <w:rFonts w:ascii="Arial" w:hAnsi="Arial"/>
          <w:sz w:val="21"/>
        </w:rPr>
        <w:t xml:space="preserve"> </w:t>
      </w:r>
      <w:r w:rsidR="00F975F9">
        <w:rPr>
          <w:rFonts w:ascii="Arial" w:hAnsi="Arial"/>
          <w:sz w:val="21"/>
        </w:rPr>
        <w:tab/>
        <w:t xml:space="preserve">0,032343 </w:t>
      </w:r>
      <w:r w:rsidR="00F975F9">
        <w:rPr>
          <w:rFonts w:ascii="Arial" w:hAnsi="Arial"/>
          <w:sz w:val="21"/>
        </w:rPr>
        <w:tab/>
        <w:t xml:space="preserve">0,064685 </w:t>
      </w:r>
      <w:r w:rsidR="00F975F9">
        <w:rPr>
          <w:rFonts w:ascii="Arial" w:hAnsi="Arial"/>
          <w:sz w:val="21"/>
        </w:rPr>
        <w:tab/>
        <w:t>0,064685</w:t>
      </w:r>
    </w:p>
    <w:p w14:paraId="54E976BC" w14:textId="717DCC46" w:rsidR="00F975F9" w:rsidRPr="009D0202" w:rsidRDefault="00F975F9" w:rsidP="009D0202">
      <w:pPr>
        <w:shd w:val="clear" w:color="auto" w:fill="FFFFFF" w:themeFill="background1"/>
        <w:tabs>
          <w:tab w:val="decimal" w:pos="5670"/>
          <w:tab w:val="decimal" w:pos="6946"/>
          <w:tab w:val="decimal" w:pos="8080"/>
        </w:tabs>
        <w:spacing w:after="120"/>
        <w:ind w:left="1134"/>
        <w:jc w:val="both"/>
        <w:rPr>
          <w:rFonts w:ascii="Arial" w:hAnsi="Arial" w:cs="Arial"/>
          <w:sz w:val="21"/>
          <w:szCs w:val="21"/>
        </w:rPr>
      </w:pPr>
      <w:r>
        <w:rPr>
          <w:rFonts w:ascii="Arial" w:hAnsi="Arial"/>
          <w:sz w:val="21"/>
        </w:rPr>
        <w:t xml:space="preserve">Europako </w:t>
      </w:r>
      <w:r w:rsidR="00E46893">
        <w:rPr>
          <w:rFonts w:ascii="Arial" w:hAnsi="Arial"/>
          <w:sz w:val="21"/>
        </w:rPr>
        <w:t>edo Europatik kanpoko kabotajea</w:t>
      </w:r>
      <w:r>
        <w:rPr>
          <w:rFonts w:ascii="Arial" w:hAnsi="Arial"/>
          <w:sz w:val="21"/>
        </w:rPr>
        <w:t xml:space="preserve"> </w:t>
      </w:r>
      <w:r>
        <w:rPr>
          <w:rFonts w:ascii="Arial" w:hAnsi="Arial"/>
          <w:sz w:val="21"/>
        </w:rPr>
        <w:tab/>
        <w:t xml:space="preserve">1,629112 </w:t>
      </w:r>
      <w:r>
        <w:rPr>
          <w:rFonts w:ascii="Arial" w:hAnsi="Arial"/>
          <w:sz w:val="21"/>
        </w:rPr>
        <w:tab/>
        <w:t xml:space="preserve">4,187584 </w:t>
      </w:r>
      <w:r>
        <w:rPr>
          <w:rFonts w:ascii="Arial" w:hAnsi="Arial"/>
          <w:sz w:val="21"/>
        </w:rPr>
        <w:tab/>
        <w:t>7,784752</w:t>
      </w:r>
    </w:p>
    <w:p w14:paraId="1B7CF1ED"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 xml:space="preserve">Badiako edo tokiko trafikoan, ontziratzean bakarrik ordainduko da kuota. </w:t>
      </w:r>
    </w:p>
    <w:p w14:paraId="2359CC98"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Lagun bakarrarentzako edo birentzako kabinetako bidaiariei I. blokeko kuota ezarriko zaie; II. blokekoa, hirurentzako edo gehiagorentzako kabinetan edo aretoko besaulkietan doazenei, eta III. blokekoa, berriz, ontzigaineko bidaiariei.</w:t>
      </w:r>
    </w:p>
    <w:p w14:paraId="470A9F3C"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5.2. Itsas bidaia turistikoen araubideko bidaiariei aurreko taulako kuota ezarriko zaie, % 30eko murrizketarekin.</w:t>
      </w:r>
    </w:p>
    <w:p w14:paraId="7D8BAD97"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5.3. Bidaiari kopurua, bidaiari mota edo trafiko mota modu zehaztugabean emanez gero edo ezkutatuz gero, aurreko taulako kuota halako bi ezarriko zaio gaizki aitortutako edo aitortu gabe utzitako partidari.</w:t>
      </w:r>
    </w:p>
    <w:p w14:paraId="728F702A" w14:textId="77777777" w:rsidR="00F975F9" w:rsidRPr="009D0202" w:rsidRDefault="00F975F9" w:rsidP="009D0202">
      <w:pPr>
        <w:pStyle w:val="Ttulo3"/>
        <w:shd w:val="clear" w:color="auto" w:fill="FFFFFF" w:themeFill="background1"/>
      </w:pPr>
      <w:bookmarkStart w:id="403" w:name="_Toc473955491"/>
      <w:bookmarkStart w:id="404" w:name="_Toc155960352"/>
      <w:r>
        <w:t>223. artikulua. T-3 tasa. Salgaiak.</w:t>
      </w:r>
      <w:bookmarkEnd w:id="403"/>
      <w:bookmarkEnd w:id="404"/>
    </w:p>
    <w:p w14:paraId="03CEF445" w14:textId="77777777" w:rsidR="00F975F9" w:rsidRPr="009D0202" w:rsidRDefault="00F975F9" w:rsidP="009D0202">
      <w:pPr>
        <w:pStyle w:val="Prrafodelista"/>
        <w:numPr>
          <w:ilvl w:val="0"/>
          <w:numId w:val="20"/>
        </w:numPr>
        <w:shd w:val="clear" w:color="auto" w:fill="FFFFFF" w:themeFill="background1"/>
        <w:spacing w:after="120"/>
        <w:ind w:left="284" w:hanging="283"/>
        <w:jc w:val="both"/>
        <w:rPr>
          <w:rFonts w:ascii="Arial" w:hAnsi="Arial" w:cs="Arial"/>
          <w:sz w:val="21"/>
          <w:szCs w:val="21"/>
        </w:rPr>
      </w:pPr>
      <w:bookmarkStart w:id="405" w:name="_Toc473955492"/>
      <w:r>
        <w:rPr>
          <w:rFonts w:ascii="Arial" w:hAnsi="Arial"/>
          <w:sz w:val="21"/>
        </w:rPr>
        <w:t>Tasa honen zerga-egitatea da ontziratzen, lehorreratzen, ontzi batetik bestera aldatzen edo itsasotik edo lehorretik iragaten diren salgaiek instalazio hauek erabiltzea: atrakalekua, itsasontziaren zamalanekin zerikusia duten merkataritza-erabilerako guneak, lehorreko sarbideak, zirkulazio-bideak, manipulazio-guneak (biltegiratzeko edo gordetzeko espazioak izan ezik) eta portuko beste instalazio finko batzuk.</w:t>
      </w:r>
    </w:p>
    <w:p w14:paraId="357DBC08" w14:textId="77777777" w:rsidR="00F975F9" w:rsidRPr="009D0202" w:rsidRDefault="00F975F9" w:rsidP="009D0202">
      <w:pPr>
        <w:shd w:val="clear" w:color="auto" w:fill="FFFFFF" w:themeFill="background1"/>
        <w:spacing w:after="120"/>
        <w:ind w:left="284"/>
        <w:jc w:val="both"/>
        <w:rPr>
          <w:rFonts w:ascii="Arial" w:hAnsi="Arial" w:cs="Arial"/>
          <w:sz w:val="21"/>
          <w:szCs w:val="21"/>
        </w:rPr>
      </w:pPr>
      <w:r>
        <w:rPr>
          <w:rFonts w:ascii="Arial" w:hAnsi="Arial"/>
          <w:sz w:val="21"/>
        </w:rPr>
        <w:t>Zerga-egitatean sartzen da, halaber, portuko zerbitzugunera lehorretik sartu eta lehorretik ateratzen diren salgaiek —hau da, itsasoa erabiltzen ez dutenek— aipatu diren instalazioak erabiltzea, kasu hauetan izan ezik: helmuga edo jatorria portuko zerbitzugunean kokatutako fabrika-instalazioak, eraldaketa-instalazioak, instalazio logistikoak edo biltegiratzekoak direnean.</w:t>
      </w:r>
    </w:p>
    <w:p w14:paraId="33A344E4" w14:textId="77777777" w:rsidR="00F975F9" w:rsidRPr="009D0202" w:rsidRDefault="00F975F9" w:rsidP="009D0202">
      <w:pPr>
        <w:shd w:val="clear" w:color="auto" w:fill="FFFFFF" w:themeFill="background1"/>
        <w:spacing w:after="120"/>
        <w:ind w:left="284" w:hanging="283"/>
        <w:jc w:val="both"/>
        <w:rPr>
          <w:rFonts w:ascii="Arial" w:hAnsi="Arial" w:cs="Arial"/>
          <w:sz w:val="21"/>
          <w:szCs w:val="21"/>
        </w:rPr>
      </w:pPr>
      <w:r>
        <w:rPr>
          <w:rFonts w:ascii="Arial" w:hAnsi="Arial"/>
          <w:sz w:val="21"/>
        </w:rPr>
        <w:t>2.</w:t>
      </w:r>
      <w:r>
        <w:rPr>
          <w:rFonts w:ascii="Arial" w:hAnsi="Arial"/>
          <w:sz w:val="21"/>
        </w:rPr>
        <w:tab/>
        <w:t>Hauek dira tasaren subjektu pasiboak:</w:t>
      </w:r>
    </w:p>
    <w:p w14:paraId="1996AB55" w14:textId="77777777" w:rsidR="00F975F9" w:rsidRPr="009D0202" w:rsidRDefault="00F975F9" w:rsidP="009D0202">
      <w:pPr>
        <w:shd w:val="clear" w:color="auto" w:fill="FFFFFF" w:themeFill="background1"/>
        <w:spacing w:after="120"/>
        <w:ind w:left="567" w:hanging="283"/>
        <w:jc w:val="both"/>
        <w:rPr>
          <w:rFonts w:ascii="Arial" w:hAnsi="Arial" w:cs="Arial"/>
          <w:sz w:val="21"/>
          <w:szCs w:val="21"/>
        </w:rPr>
      </w:pPr>
      <w:r>
        <w:rPr>
          <w:rFonts w:ascii="Arial" w:hAnsi="Arial"/>
          <w:sz w:val="21"/>
        </w:rPr>
        <w:t>a)</w:t>
      </w:r>
      <w:r>
        <w:rPr>
          <w:rFonts w:ascii="Arial" w:hAnsi="Arial"/>
          <w:sz w:val="21"/>
        </w:rPr>
        <w:tab/>
        <w:t>Ontziratzen diren, lehorreratzen diren, ontzi batetik bestera aldatzen diren edo itsasoko iragaitzaren araubidean dauden salgaiak izanez gero, enpresa armadorea, ontzi-konpainia eta salgaien jabea izango dira subjektu pasibo zergadun solidarioak.</w:t>
      </w:r>
    </w:p>
    <w:p w14:paraId="4437A0D0" w14:textId="77777777" w:rsidR="00F975F9" w:rsidRPr="009D0202" w:rsidRDefault="00F975F9" w:rsidP="009D0202">
      <w:pPr>
        <w:shd w:val="clear" w:color="auto" w:fill="FFFFFF" w:themeFill="background1"/>
        <w:spacing w:after="120"/>
        <w:ind w:left="567"/>
        <w:jc w:val="both"/>
        <w:rPr>
          <w:rFonts w:ascii="Arial" w:hAnsi="Arial" w:cs="Arial"/>
          <w:sz w:val="21"/>
          <w:szCs w:val="21"/>
        </w:rPr>
      </w:pPr>
      <w:r>
        <w:rPr>
          <w:rFonts w:ascii="Arial" w:hAnsi="Arial"/>
          <w:sz w:val="21"/>
        </w:rPr>
        <w:t>Itsasontzia eta salgaiak kontsignatuta baldin badaude, hauek izango dira ordezko subjektu pasiboak: itsasontziaren enpresa kontsignatarioa eta salgaien ordezkari-lanetan dabilen enpresa kontsignatarioa, bitartekaria edo logistikako operadorea.</w:t>
      </w:r>
    </w:p>
    <w:p w14:paraId="25212999" w14:textId="77777777" w:rsidR="00F975F9" w:rsidRPr="009D0202" w:rsidRDefault="00F975F9" w:rsidP="009D0202">
      <w:pPr>
        <w:shd w:val="clear" w:color="auto" w:fill="FFFFFF" w:themeFill="background1"/>
        <w:tabs>
          <w:tab w:val="num" w:pos="567"/>
        </w:tabs>
        <w:spacing w:after="120"/>
        <w:ind w:left="568" w:hanging="284"/>
        <w:jc w:val="both"/>
        <w:rPr>
          <w:rFonts w:ascii="Arial" w:hAnsi="Arial" w:cs="Arial"/>
          <w:sz w:val="21"/>
          <w:szCs w:val="21"/>
        </w:rPr>
      </w:pPr>
      <w:r>
        <w:rPr>
          <w:rFonts w:ascii="Arial" w:hAnsi="Arial"/>
          <w:sz w:val="21"/>
        </w:rPr>
        <w:t>b)</w:t>
      </w:r>
      <w:r>
        <w:rPr>
          <w:rFonts w:ascii="Arial" w:hAnsi="Arial"/>
          <w:sz w:val="21"/>
        </w:rPr>
        <w:tab/>
        <w:t>Lehorretik iragaten diren salgaiak izanez gero, edo portuko zerbitzugunera sartzeko edo handik ateratzeko itsasoa erabiltzen ez duten salgaiak izanez gero, subjektu pasibo zergadun solidarioak izango dira salgaien jabeak edo, halakorik egonez gero, salgaien ordezkari-lanak egiten dituen enpresa bitartekaria edo logistikako operadorea.</w:t>
      </w:r>
    </w:p>
    <w:p w14:paraId="0445AADA" w14:textId="77777777" w:rsidR="00F975F9" w:rsidRPr="009D0202" w:rsidRDefault="00F975F9" w:rsidP="009D0202">
      <w:pPr>
        <w:shd w:val="clear" w:color="auto" w:fill="FFFFFF" w:themeFill="background1"/>
        <w:spacing w:after="120"/>
        <w:ind w:left="567"/>
        <w:jc w:val="both"/>
        <w:rPr>
          <w:rFonts w:ascii="Arial" w:hAnsi="Arial" w:cs="Arial"/>
          <w:sz w:val="21"/>
          <w:szCs w:val="21"/>
        </w:rPr>
      </w:pPr>
      <w:r>
        <w:rPr>
          <w:rFonts w:ascii="Arial" w:hAnsi="Arial"/>
          <w:sz w:val="21"/>
        </w:rPr>
        <w:t>Salgaien helmuga emakida edo baimen bidez emandako instalazio bat baldin bada, ordezko subjektu pasiboa izango da salgaiak bidaltzen edo jasotzen dituen emakidaren edo baimenaren titularra.</w:t>
      </w:r>
    </w:p>
    <w:p w14:paraId="7FB81F9E" w14:textId="77777777" w:rsidR="00F975F9" w:rsidRPr="009D0202" w:rsidRDefault="00F975F9" w:rsidP="009D0202">
      <w:pPr>
        <w:shd w:val="clear" w:color="auto" w:fill="FFFFFF" w:themeFill="background1"/>
        <w:spacing w:after="120"/>
        <w:ind w:left="567"/>
        <w:jc w:val="both"/>
        <w:rPr>
          <w:rFonts w:ascii="Arial" w:hAnsi="Arial" w:cs="Arial"/>
          <w:sz w:val="21"/>
          <w:szCs w:val="21"/>
        </w:rPr>
      </w:pPr>
      <w:r>
        <w:rPr>
          <w:rFonts w:ascii="Arial" w:hAnsi="Arial"/>
          <w:sz w:val="21"/>
        </w:rPr>
        <w:t>Manu honetan izendatutako ordezko subjektu pasibo guztiak solidarioki behartuta geratuko dira tributu-betebeharretik ondorioztatzen diren prestazio materialak eta formalak betetzera; nolanahi ere, Portuko Administrazioak, lehenengo, emakidaren edo baimenaren titularrarengana jotzea izango du. Ordezko subjektu pasiboek beren betebeharrak konplitu ezean —bereziki tasa ordaindu ezean—, Portuko Administrazioak subjektu pasibo zergadunei exijitu ahal izango die betebehar horiek betetzeko.</w:t>
      </w:r>
    </w:p>
    <w:p w14:paraId="55A1F9F7" w14:textId="77777777" w:rsidR="00F975F9" w:rsidRPr="009D0202" w:rsidRDefault="00F975F9" w:rsidP="009D0202">
      <w:pPr>
        <w:shd w:val="clear" w:color="auto" w:fill="FFFFFF" w:themeFill="background1"/>
        <w:spacing w:after="120"/>
        <w:ind w:left="284" w:hanging="283"/>
        <w:jc w:val="both"/>
        <w:rPr>
          <w:rFonts w:ascii="Arial" w:hAnsi="Arial" w:cs="Arial"/>
          <w:sz w:val="21"/>
          <w:szCs w:val="21"/>
        </w:rPr>
      </w:pPr>
      <w:r>
        <w:rPr>
          <w:rFonts w:ascii="Arial" w:hAnsi="Arial"/>
          <w:sz w:val="21"/>
        </w:rPr>
        <w:t>3.</w:t>
      </w:r>
      <w:r>
        <w:rPr>
          <w:rFonts w:ascii="Arial" w:hAnsi="Arial"/>
          <w:sz w:val="21"/>
        </w:rPr>
        <w:tab/>
        <w:t>Tasaren sortzapena salgaiak portuko zerbitzugunetik pasatzeko operazioak hasten direnean izango da. Likidazioa hilabete bakoitza amaitu ondoren egingo da.</w:t>
      </w:r>
    </w:p>
    <w:p w14:paraId="41FF6574" w14:textId="77777777" w:rsidR="00F975F9" w:rsidRPr="009D0202" w:rsidRDefault="00F975F9" w:rsidP="009D0202">
      <w:pPr>
        <w:shd w:val="clear" w:color="auto" w:fill="FFFFFF" w:themeFill="background1"/>
        <w:spacing w:after="120"/>
        <w:ind w:left="284" w:hanging="283"/>
        <w:jc w:val="both"/>
        <w:rPr>
          <w:rFonts w:ascii="Arial" w:hAnsi="Arial" w:cs="Arial"/>
          <w:sz w:val="21"/>
          <w:szCs w:val="21"/>
        </w:rPr>
      </w:pPr>
      <w:r>
        <w:rPr>
          <w:rFonts w:ascii="Arial" w:hAnsi="Arial"/>
          <w:sz w:val="21"/>
        </w:rPr>
        <w:t>4.</w:t>
      </w:r>
      <w:r>
        <w:rPr>
          <w:rFonts w:ascii="Arial" w:hAnsi="Arial"/>
          <w:sz w:val="21"/>
        </w:rPr>
        <w:tab/>
        <w:t>Tasa honen zerga-oinarria dira salgai mota eta salgaien pisua, trafiko mota eta operazio mota.</w:t>
      </w:r>
    </w:p>
    <w:p w14:paraId="7DE3DC1E" w14:textId="77777777" w:rsidR="00F975F9" w:rsidRPr="009D0202" w:rsidRDefault="00F975F9" w:rsidP="009D0202">
      <w:pPr>
        <w:shd w:val="clear" w:color="auto" w:fill="FFFFFF" w:themeFill="background1"/>
        <w:spacing w:after="120"/>
        <w:ind w:left="284" w:hanging="283"/>
        <w:jc w:val="both"/>
        <w:rPr>
          <w:rFonts w:ascii="Arial" w:hAnsi="Arial" w:cs="Arial"/>
          <w:sz w:val="21"/>
          <w:szCs w:val="21"/>
        </w:rPr>
      </w:pPr>
      <w:r>
        <w:rPr>
          <w:rFonts w:ascii="Arial" w:hAnsi="Arial"/>
          <w:sz w:val="21"/>
        </w:rPr>
        <w:t>5.</w:t>
      </w:r>
      <w:r>
        <w:rPr>
          <w:rFonts w:ascii="Arial" w:hAnsi="Arial"/>
          <w:sz w:val="21"/>
        </w:rPr>
        <w:tab/>
        <w:t>Hauek dira tasaren kuotak:</w:t>
      </w:r>
    </w:p>
    <w:p w14:paraId="298067F5" w14:textId="0FB6D9AC" w:rsidR="00F975F9" w:rsidRPr="009D0202" w:rsidRDefault="00F975F9" w:rsidP="009D0202">
      <w:pPr>
        <w:shd w:val="clear" w:color="auto" w:fill="FFFFFF" w:themeFill="background1"/>
        <w:spacing w:after="120"/>
        <w:ind w:firstLine="1"/>
        <w:jc w:val="both"/>
        <w:rPr>
          <w:rFonts w:ascii="Arial" w:hAnsi="Arial" w:cs="Arial"/>
          <w:sz w:val="21"/>
          <w:szCs w:val="21"/>
        </w:rPr>
      </w:pPr>
      <w:r>
        <w:rPr>
          <w:rFonts w:ascii="Arial" w:hAnsi="Arial"/>
          <w:sz w:val="21"/>
        </w:rPr>
        <w:t>5.1.</w:t>
      </w:r>
      <w:r w:rsidR="00D6061A">
        <w:rPr>
          <w:rFonts w:ascii="Arial" w:hAnsi="Arial"/>
          <w:sz w:val="21"/>
        </w:rPr>
        <w:t xml:space="preserve"> </w:t>
      </w:r>
      <w:r>
        <w:rPr>
          <w:rFonts w:ascii="Arial" w:hAnsi="Arial"/>
          <w:sz w:val="21"/>
        </w:rPr>
        <w:t>Salgai-partida bakoitzari ezarri beharreko kuotak taula honetan jasotzen dira (eurotan), pisu gordinaren tona metriko edo haren frakzio bakoitzeko eta indarrean dagoen salgaien sailkapenari jarraikiz dagokien multzoaren arabera:</w:t>
      </w:r>
    </w:p>
    <w:p w14:paraId="3E20DBA0" w14:textId="4D55CD28" w:rsidR="00F975F9" w:rsidRPr="009D0202" w:rsidRDefault="00F975F9" w:rsidP="009D0202">
      <w:pPr>
        <w:shd w:val="clear" w:color="auto" w:fill="FFFFFF" w:themeFill="background1"/>
        <w:tabs>
          <w:tab w:val="right" w:pos="5529"/>
          <w:tab w:val="right" w:pos="6946"/>
          <w:tab w:val="right" w:pos="8505"/>
        </w:tabs>
        <w:spacing w:after="120"/>
        <w:ind w:left="567" w:firstLine="1"/>
        <w:jc w:val="both"/>
        <w:rPr>
          <w:rFonts w:ascii="Arial" w:hAnsi="Arial" w:cs="Arial"/>
          <w:sz w:val="21"/>
          <w:szCs w:val="21"/>
        </w:rPr>
      </w:pPr>
      <w:r>
        <w:rPr>
          <w:rFonts w:ascii="Arial" w:hAnsi="Arial"/>
          <w:sz w:val="21"/>
        </w:rPr>
        <w:t>Salgai multzoa</w:t>
      </w:r>
      <w:r>
        <w:rPr>
          <w:rFonts w:ascii="Arial" w:hAnsi="Arial"/>
          <w:sz w:val="21"/>
        </w:rPr>
        <w:tab/>
        <w:t xml:space="preserve">Tokikoa edo badiakoa </w:t>
      </w:r>
      <w:r>
        <w:rPr>
          <w:rFonts w:ascii="Arial" w:hAnsi="Arial"/>
          <w:sz w:val="21"/>
        </w:rPr>
        <w:tab/>
        <w:t xml:space="preserve">Ontziratzea </w:t>
      </w:r>
      <w:r>
        <w:rPr>
          <w:rFonts w:ascii="Arial" w:hAnsi="Arial"/>
          <w:sz w:val="21"/>
        </w:rPr>
        <w:tab/>
        <w:t>Lehorreratzea</w:t>
      </w:r>
    </w:p>
    <w:p w14:paraId="0D9656C1" w14:textId="54439F10" w:rsidR="00F975F9" w:rsidRPr="009D0202" w:rsidRDefault="00E46893" w:rsidP="009D0202">
      <w:pPr>
        <w:shd w:val="clear" w:color="auto" w:fill="FFFFFF" w:themeFill="background1"/>
        <w:tabs>
          <w:tab w:val="decimal" w:pos="4536"/>
          <w:tab w:val="decimal" w:pos="6237"/>
          <w:tab w:val="decimal" w:pos="7938"/>
        </w:tabs>
        <w:ind w:left="851"/>
        <w:jc w:val="both"/>
        <w:rPr>
          <w:rFonts w:ascii="Arial" w:hAnsi="Arial" w:cs="Arial"/>
          <w:sz w:val="21"/>
          <w:szCs w:val="21"/>
        </w:rPr>
      </w:pPr>
      <w:r>
        <w:rPr>
          <w:rFonts w:ascii="Arial" w:hAnsi="Arial"/>
          <w:sz w:val="21"/>
        </w:rPr>
        <w:t>Lehenengoa</w:t>
      </w:r>
      <w:r w:rsidR="00F975F9">
        <w:rPr>
          <w:rFonts w:ascii="Arial" w:hAnsi="Arial"/>
          <w:sz w:val="21"/>
        </w:rPr>
        <w:t xml:space="preserve"> </w:t>
      </w:r>
      <w:r w:rsidR="00F975F9">
        <w:rPr>
          <w:rFonts w:ascii="Arial" w:hAnsi="Arial"/>
          <w:sz w:val="21"/>
        </w:rPr>
        <w:tab/>
        <w:t xml:space="preserve">0,133493 </w:t>
      </w:r>
      <w:r w:rsidR="00F975F9">
        <w:rPr>
          <w:rFonts w:ascii="Arial" w:hAnsi="Arial"/>
          <w:sz w:val="21"/>
        </w:rPr>
        <w:tab/>
        <w:t xml:space="preserve">0,455443 </w:t>
      </w:r>
      <w:r w:rsidR="00F975F9">
        <w:rPr>
          <w:rFonts w:ascii="Arial" w:hAnsi="Arial"/>
          <w:sz w:val="21"/>
        </w:rPr>
        <w:tab/>
        <w:t>0,738134</w:t>
      </w:r>
    </w:p>
    <w:p w14:paraId="5B8AE47B" w14:textId="5B6AB9C5" w:rsidR="00F975F9" w:rsidRPr="009D0202" w:rsidRDefault="00E46893" w:rsidP="009D0202">
      <w:pPr>
        <w:shd w:val="clear" w:color="auto" w:fill="FFFFFF" w:themeFill="background1"/>
        <w:tabs>
          <w:tab w:val="decimal" w:pos="4536"/>
          <w:tab w:val="decimal" w:pos="6237"/>
          <w:tab w:val="decimal" w:pos="7938"/>
        </w:tabs>
        <w:ind w:left="851"/>
        <w:jc w:val="both"/>
        <w:rPr>
          <w:rFonts w:ascii="Arial" w:hAnsi="Arial" w:cs="Arial"/>
          <w:sz w:val="21"/>
          <w:szCs w:val="21"/>
        </w:rPr>
      </w:pPr>
      <w:r>
        <w:rPr>
          <w:rFonts w:ascii="Arial" w:hAnsi="Arial"/>
          <w:sz w:val="21"/>
        </w:rPr>
        <w:t>Bigarrena</w:t>
      </w:r>
      <w:r w:rsidR="00F975F9">
        <w:rPr>
          <w:rFonts w:ascii="Arial" w:hAnsi="Arial"/>
          <w:sz w:val="21"/>
        </w:rPr>
        <w:t xml:space="preserve"> </w:t>
      </w:r>
      <w:r w:rsidR="00F975F9">
        <w:rPr>
          <w:rFonts w:ascii="Arial" w:hAnsi="Arial"/>
          <w:sz w:val="21"/>
        </w:rPr>
        <w:tab/>
        <w:t xml:space="preserve">0,180607 </w:t>
      </w:r>
      <w:r w:rsidR="00F975F9">
        <w:rPr>
          <w:rFonts w:ascii="Arial" w:hAnsi="Arial"/>
          <w:sz w:val="21"/>
        </w:rPr>
        <w:tab/>
        <w:t>0,659609</w:t>
      </w:r>
      <w:r w:rsidR="00F975F9">
        <w:rPr>
          <w:rFonts w:ascii="Arial" w:hAnsi="Arial"/>
          <w:sz w:val="21"/>
        </w:rPr>
        <w:tab/>
        <w:t>1,060089</w:t>
      </w:r>
    </w:p>
    <w:p w14:paraId="7A6C2FA0" w14:textId="664456E4" w:rsidR="00F975F9" w:rsidRPr="009D0202" w:rsidRDefault="00E46893" w:rsidP="009D0202">
      <w:pPr>
        <w:shd w:val="clear" w:color="auto" w:fill="FFFFFF" w:themeFill="background1"/>
        <w:tabs>
          <w:tab w:val="decimal" w:pos="4536"/>
          <w:tab w:val="decimal" w:pos="6237"/>
          <w:tab w:val="decimal" w:pos="7938"/>
        </w:tabs>
        <w:ind w:left="851"/>
        <w:jc w:val="both"/>
        <w:rPr>
          <w:rFonts w:ascii="Arial" w:hAnsi="Arial" w:cs="Arial"/>
          <w:sz w:val="21"/>
          <w:szCs w:val="21"/>
        </w:rPr>
      </w:pPr>
      <w:r>
        <w:rPr>
          <w:rFonts w:ascii="Arial" w:hAnsi="Arial"/>
          <w:sz w:val="21"/>
        </w:rPr>
        <w:t>Hirugarrena</w:t>
      </w:r>
      <w:r w:rsidR="00F975F9">
        <w:rPr>
          <w:rFonts w:ascii="Arial" w:hAnsi="Arial"/>
          <w:sz w:val="21"/>
        </w:rPr>
        <w:t xml:space="preserve"> </w:t>
      </w:r>
      <w:r w:rsidR="00F975F9">
        <w:rPr>
          <w:rFonts w:ascii="Arial" w:hAnsi="Arial"/>
          <w:sz w:val="21"/>
        </w:rPr>
        <w:tab/>
        <w:t>0,266986</w:t>
      </w:r>
      <w:r w:rsidR="00F975F9">
        <w:rPr>
          <w:rFonts w:ascii="Arial" w:hAnsi="Arial"/>
          <w:sz w:val="21"/>
        </w:rPr>
        <w:tab/>
        <w:t>0,981562</w:t>
      </w:r>
      <w:r w:rsidR="00F975F9">
        <w:rPr>
          <w:rFonts w:ascii="Arial" w:hAnsi="Arial"/>
          <w:sz w:val="21"/>
        </w:rPr>
        <w:tab/>
        <w:t>1,570500</w:t>
      </w:r>
    </w:p>
    <w:p w14:paraId="236C1160" w14:textId="6D1E6E7D" w:rsidR="00F975F9" w:rsidRPr="009D0202" w:rsidRDefault="00E46893" w:rsidP="009D0202">
      <w:pPr>
        <w:shd w:val="clear" w:color="auto" w:fill="FFFFFF" w:themeFill="background1"/>
        <w:tabs>
          <w:tab w:val="decimal" w:pos="4536"/>
          <w:tab w:val="decimal" w:pos="6237"/>
          <w:tab w:val="decimal" w:pos="7938"/>
        </w:tabs>
        <w:ind w:left="851"/>
        <w:jc w:val="both"/>
        <w:rPr>
          <w:rFonts w:ascii="Arial" w:hAnsi="Arial" w:cs="Arial"/>
          <w:sz w:val="21"/>
          <w:szCs w:val="21"/>
        </w:rPr>
      </w:pPr>
      <w:r>
        <w:rPr>
          <w:rFonts w:ascii="Arial" w:hAnsi="Arial"/>
          <w:sz w:val="21"/>
        </w:rPr>
        <w:t>Laugarrena</w:t>
      </w:r>
      <w:r w:rsidR="00F975F9">
        <w:rPr>
          <w:rFonts w:ascii="Arial" w:hAnsi="Arial"/>
          <w:sz w:val="21"/>
        </w:rPr>
        <w:t xml:space="preserve"> </w:t>
      </w:r>
      <w:r w:rsidR="00F975F9">
        <w:rPr>
          <w:rFonts w:ascii="Arial" w:hAnsi="Arial"/>
          <w:sz w:val="21"/>
        </w:rPr>
        <w:tab/>
        <w:t>0,376919</w:t>
      </w:r>
      <w:r w:rsidR="00F975F9">
        <w:rPr>
          <w:rFonts w:ascii="Arial" w:hAnsi="Arial"/>
          <w:sz w:val="21"/>
        </w:rPr>
        <w:tab/>
        <w:t>1,444858</w:t>
      </w:r>
      <w:r w:rsidR="00F975F9">
        <w:rPr>
          <w:rFonts w:ascii="Arial" w:hAnsi="Arial"/>
          <w:sz w:val="21"/>
        </w:rPr>
        <w:tab/>
        <w:t>2,316485</w:t>
      </w:r>
    </w:p>
    <w:p w14:paraId="03E35A48" w14:textId="171AAF78" w:rsidR="00F975F9" w:rsidRPr="009D0202" w:rsidRDefault="00E46893" w:rsidP="009D0202">
      <w:pPr>
        <w:shd w:val="clear" w:color="auto" w:fill="FFFFFF" w:themeFill="background1"/>
        <w:tabs>
          <w:tab w:val="decimal" w:pos="4536"/>
          <w:tab w:val="decimal" w:pos="6237"/>
          <w:tab w:val="decimal" w:pos="7938"/>
        </w:tabs>
        <w:spacing w:after="120"/>
        <w:ind w:left="851" w:firstLine="1"/>
        <w:jc w:val="both"/>
        <w:rPr>
          <w:rFonts w:ascii="Arial" w:hAnsi="Arial" w:cs="Arial"/>
          <w:sz w:val="21"/>
          <w:szCs w:val="21"/>
        </w:rPr>
      </w:pPr>
      <w:r>
        <w:rPr>
          <w:rFonts w:ascii="Arial" w:hAnsi="Arial"/>
          <w:sz w:val="21"/>
        </w:rPr>
        <w:t>Bosgarrena</w:t>
      </w:r>
      <w:r w:rsidR="00F975F9">
        <w:rPr>
          <w:rFonts w:ascii="Arial" w:hAnsi="Arial"/>
          <w:sz w:val="21"/>
        </w:rPr>
        <w:t xml:space="preserve"> </w:t>
      </w:r>
      <w:r w:rsidR="00F975F9">
        <w:rPr>
          <w:rFonts w:ascii="Arial" w:hAnsi="Arial"/>
          <w:sz w:val="21"/>
        </w:rPr>
        <w:tab/>
        <w:t>0,533972</w:t>
      </w:r>
      <w:r w:rsidR="00F975F9">
        <w:rPr>
          <w:rFonts w:ascii="Arial" w:hAnsi="Arial"/>
          <w:sz w:val="21"/>
        </w:rPr>
        <w:tab/>
        <w:t xml:space="preserve">1,963125 </w:t>
      </w:r>
      <w:r w:rsidR="00F975F9">
        <w:rPr>
          <w:rFonts w:ascii="Arial" w:hAnsi="Arial"/>
          <w:sz w:val="21"/>
        </w:rPr>
        <w:tab/>
        <w:t>3,140997</w:t>
      </w:r>
    </w:p>
    <w:p w14:paraId="440B3DCB" w14:textId="77777777" w:rsidR="00F975F9" w:rsidRPr="009D0202" w:rsidRDefault="00F975F9" w:rsidP="009D0202">
      <w:pPr>
        <w:shd w:val="clear" w:color="auto" w:fill="FFFFFF" w:themeFill="background1"/>
        <w:spacing w:after="120"/>
        <w:ind w:firstLine="1"/>
        <w:jc w:val="both"/>
        <w:rPr>
          <w:rFonts w:ascii="Arial" w:hAnsi="Arial" w:cs="Arial"/>
          <w:sz w:val="21"/>
          <w:szCs w:val="21"/>
        </w:rPr>
      </w:pPr>
      <w:r>
        <w:rPr>
          <w:rFonts w:ascii="Arial" w:hAnsi="Arial"/>
          <w:sz w:val="21"/>
        </w:rPr>
        <w:t>Salgaien artean, petrolio-produktuak eta haien eratorriak honela sailkatuko dira, T-3 tasa likidatze aldera:</w:t>
      </w:r>
    </w:p>
    <w:p w14:paraId="7E4E7314" w14:textId="61CD01A1" w:rsidR="00F975F9" w:rsidRPr="009D0202" w:rsidRDefault="00F975F9" w:rsidP="009D0202">
      <w:pPr>
        <w:shd w:val="clear" w:color="auto" w:fill="FFFFFF" w:themeFill="background1"/>
        <w:tabs>
          <w:tab w:val="left" w:pos="851"/>
          <w:tab w:val="left" w:pos="4536"/>
        </w:tabs>
        <w:spacing w:after="120"/>
        <w:ind w:firstLine="1"/>
        <w:jc w:val="both"/>
        <w:rPr>
          <w:rFonts w:ascii="Arial" w:hAnsi="Arial" w:cs="Arial"/>
          <w:sz w:val="21"/>
          <w:szCs w:val="21"/>
        </w:rPr>
      </w:pPr>
      <w:r>
        <w:rPr>
          <w:rFonts w:ascii="Arial" w:hAnsi="Arial"/>
          <w:sz w:val="21"/>
        </w:rPr>
        <w:tab/>
        <w:t xml:space="preserve">Produktua </w:t>
      </w:r>
      <w:r>
        <w:rPr>
          <w:rFonts w:ascii="Arial" w:hAnsi="Arial"/>
          <w:sz w:val="21"/>
        </w:rPr>
        <w:tab/>
      </w:r>
      <w:r w:rsidR="00E46893">
        <w:rPr>
          <w:rFonts w:ascii="Arial" w:hAnsi="Arial"/>
          <w:sz w:val="21"/>
        </w:rPr>
        <w:tab/>
      </w:r>
      <w:r w:rsidR="00E46893">
        <w:rPr>
          <w:rFonts w:ascii="Arial" w:hAnsi="Arial"/>
          <w:sz w:val="21"/>
        </w:rPr>
        <w:tab/>
      </w:r>
      <w:r w:rsidR="00E46893">
        <w:rPr>
          <w:rFonts w:ascii="Arial" w:hAnsi="Arial"/>
          <w:sz w:val="21"/>
        </w:rPr>
        <w:tab/>
      </w:r>
      <w:r>
        <w:rPr>
          <w:rFonts w:ascii="Arial" w:hAnsi="Arial"/>
          <w:sz w:val="21"/>
        </w:rPr>
        <w:t>Salgai multzoa</w:t>
      </w:r>
    </w:p>
    <w:p w14:paraId="22A1BA68" w14:textId="28570B80" w:rsidR="00F975F9" w:rsidRPr="009D0202" w:rsidRDefault="00BD0884" w:rsidP="009D0202">
      <w:pPr>
        <w:shd w:val="clear" w:color="auto" w:fill="FFFFFF" w:themeFill="background1"/>
        <w:tabs>
          <w:tab w:val="left" w:pos="851"/>
          <w:tab w:val="left" w:pos="4536"/>
        </w:tabs>
        <w:jc w:val="both"/>
        <w:rPr>
          <w:rFonts w:ascii="Arial" w:hAnsi="Arial" w:cs="Arial"/>
          <w:sz w:val="21"/>
          <w:szCs w:val="21"/>
        </w:rPr>
      </w:pPr>
      <w:r>
        <w:rPr>
          <w:rFonts w:ascii="Arial" w:hAnsi="Arial"/>
          <w:sz w:val="21"/>
        </w:rPr>
        <w:tab/>
        <w:t>Petrolio gordina</w:t>
      </w:r>
      <w:r w:rsidR="00F975F9">
        <w:rPr>
          <w:rFonts w:ascii="Arial" w:hAnsi="Arial"/>
          <w:sz w:val="21"/>
        </w:rPr>
        <w:t xml:space="preserve"> </w:t>
      </w:r>
      <w:r w:rsidR="00F975F9">
        <w:rPr>
          <w:rFonts w:ascii="Arial" w:hAnsi="Arial"/>
          <w:sz w:val="21"/>
        </w:rPr>
        <w:tab/>
      </w:r>
      <w:r w:rsidR="00E46893">
        <w:rPr>
          <w:rFonts w:ascii="Arial" w:hAnsi="Arial"/>
          <w:sz w:val="21"/>
        </w:rPr>
        <w:tab/>
      </w:r>
      <w:r w:rsidR="00E46893">
        <w:rPr>
          <w:rFonts w:ascii="Arial" w:hAnsi="Arial"/>
          <w:sz w:val="21"/>
        </w:rPr>
        <w:tab/>
      </w:r>
      <w:r w:rsidR="00E46893">
        <w:rPr>
          <w:rFonts w:ascii="Arial" w:hAnsi="Arial"/>
          <w:sz w:val="21"/>
        </w:rPr>
        <w:tab/>
      </w:r>
      <w:r w:rsidR="00F975F9">
        <w:rPr>
          <w:rFonts w:ascii="Arial" w:hAnsi="Arial"/>
          <w:sz w:val="21"/>
        </w:rPr>
        <w:t>Lehenengoa</w:t>
      </w:r>
    </w:p>
    <w:p w14:paraId="3178F03D" w14:textId="6110B4A2" w:rsidR="00F975F9" w:rsidRPr="009D0202" w:rsidRDefault="00BD0884" w:rsidP="009D0202">
      <w:pPr>
        <w:shd w:val="clear" w:color="auto" w:fill="FFFFFF" w:themeFill="background1"/>
        <w:tabs>
          <w:tab w:val="left" w:pos="851"/>
          <w:tab w:val="left" w:pos="4536"/>
        </w:tabs>
        <w:jc w:val="both"/>
        <w:rPr>
          <w:rFonts w:ascii="Arial" w:hAnsi="Arial" w:cs="Arial"/>
          <w:sz w:val="21"/>
          <w:szCs w:val="21"/>
        </w:rPr>
      </w:pPr>
      <w:r>
        <w:rPr>
          <w:rFonts w:ascii="Arial" w:hAnsi="Arial"/>
          <w:sz w:val="21"/>
        </w:rPr>
        <w:tab/>
        <w:t>Gasolioa eta fuel-olioa</w:t>
      </w:r>
      <w:r w:rsidR="00F975F9">
        <w:rPr>
          <w:rFonts w:ascii="Arial" w:hAnsi="Arial"/>
          <w:sz w:val="21"/>
        </w:rPr>
        <w:t xml:space="preserve"> </w:t>
      </w:r>
      <w:r w:rsidR="00F975F9">
        <w:rPr>
          <w:rFonts w:ascii="Arial" w:hAnsi="Arial"/>
          <w:sz w:val="21"/>
        </w:rPr>
        <w:tab/>
      </w:r>
      <w:r w:rsidR="00E46893">
        <w:rPr>
          <w:rFonts w:ascii="Arial" w:hAnsi="Arial"/>
          <w:sz w:val="21"/>
        </w:rPr>
        <w:tab/>
      </w:r>
      <w:r w:rsidR="00E46893">
        <w:rPr>
          <w:rFonts w:ascii="Arial" w:hAnsi="Arial"/>
          <w:sz w:val="21"/>
        </w:rPr>
        <w:tab/>
      </w:r>
      <w:r w:rsidR="00E46893">
        <w:rPr>
          <w:rFonts w:ascii="Arial" w:hAnsi="Arial"/>
          <w:sz w:val="21"/>
        </w:rPr>
        <w:tab/>
      </w:r>
      <w:r w:rsidR="00F975F9">
        <w:rPr>
          <w:rFonts w:ascii="Arial" w:hAnsi="Arial"/>
          <w:sz w:val="21"/>
        </w:rPr>
        <w:t>Bigarrena</w:t>
      </w:r>
    </w:p>
    <w:p w14:paraId="07A52071" w14:textId="01C4D903" w:rsidR="00F975F9" w:rsidRPr="009D0202" w:rsidRDefault="00F975F9" w:rsidP="009D0202">
      <w:pPr>
        <w:shd w:val="clear" w:color="auto" w:fill="FFFFFF" w:themeFill="background1"/>
        <w:tabs>
          <w:tab w:val="left" w:pos="851"/>
          <w:tab w:val="left" w:pos="4536"/>
        </w:tabs>
        <w:jc w:val="both"/>
        <w:rPr>
          <w:rFonts w:ascii="Arial" w:hAnsi="Arial" w:cs="Arial"/>
          <w:sz w:val="21"/>
          <w:szCs w:val="21"/>
        </w:rPr>
      </w:pPr>
      <w:r>
        <w:rPr>
          <w:rFonts w:ascii="Arial" w:hAnsi="Arial"/>
          <w:sz w:val="21"/>
        </w:rPr>
        <w:tab/>
        <w:t xml:space="preserve">Asfaltoa, mundruna </w:t>
      </w:r>
      <w:r w:rsidR="00BD0884">
        <w:rPr>
          <w:rFonts w:ascii="Arial" w:hAnsi="Arial"/>
          <w:sz w:val="21"/>
        </w:rPr>
        <w:t>eta petroliotik ateratako break</w:t>
      </w:r>
      <w:r>
        <w:rPr>
          <w:rFonts w:ascii="Arial" w:hAnsi="Arial"/>
          <w:sz w:val="21"/>
        </w:rPr>
        <w:t xml:space="preserve"> </w:t>
      </w:r>
      <w:r>
        <w:rPr>
          <w:rFonts w:ascii="Arial" w:hAnsi="Arial"/>
          <w:sz w:val="21"/>
        </w:rPr>
        <w:tab/>
      </w:r>
      <w:r w:rsidR="00E46893">
        <w:rPr>
          <w:rFonts w:ascii="Arial" w:hAnsi="Arial"/>
          <w:sz w:val="21"/>
        </w:rPr>
        <w:tab/>
      </w:r>
      <w:r>
        <w:rPr>
          <w:rFonts w:ascii="Arial" w:hAnsi="Arial"/>
          <w:sz w:val="21"/>
        </w:rPr>
        <w:t>Hirugarrena</w:t>
      </w:r>
    </w:p>
    <w:p w14:paraId="64DA3F14" w14:textId="22D2F68A" w:rsidR="00F975F9" w:rsidRPr="009D0202" w:rsidRDefault="00F975F9" w:rsidP="009D0202">
      <w:pPr>
        <w:shd w:val="clear" w:color="auto" w:fill="FFFFFF" w:themeFill="background1"/>
        <w:tabs>
          <w:tab w:val="left" w:pos="851"/>
          <w:tab w:val="left" w:pos="4536"/>
        </w:tabs>
        <w:jc w:val="both"/>
        <w:rPr>
          <w:rFonts w:ascii="Arial" w:hAnsi="Arial" w:cs="Arial"/>
          <w:sz w:val="21"/>
          <w:szCs w:val="21"/>
        </w:rPr>
      </w:pPr>
      <w:r>
        <w:rPr>
          <w:rFonts w:ascii="Arial" w:hAnsi="Arial"/>
          <w:sz w:val="21"/>
        </w:rPr>
        <w:tab/>
        <w:t>Gasol</w:t>
      </w:r>
      <w:r w:rsidR="00BD0884">
        <w:rPr>
          <w:rFonts w:ascii="Arial" w:hAnsi="Arial"/>
          <w:sz w:val="21"/>
        </w:rPr>
        <w:t>inak, naftak eta petrolio findu</w:t>
      </w:r>
      <w:r>
        <w:rPr>
          <w:rFonts w:ascii="Arial" w:hAnsi="Arial"/>
          <w:sz w:val="21"/>
        </w:rPr>
        <w:t xml:space="preserve"> </w:t>
      </w:r>
      <w:r>
        <w:rPr>
          <w:rFonts w:ascii="Arial" w:hAnsi="Arial"/>
          <w:sz w:val="21"/>
        </w:rPr>
        <w:tab/>
      </w:r>
      <w:r w:rsidR="00E46893">
        <w:rPr>
          <w:rFonts w:ascii="Arial" w:hAnsi="Arial"/>
          <w:sz w:val="21"/>
        </w:rPr>
        <w:tab/>
      </w:r>
      <w:r w:rsidR="00E46893">
        <w:rPr>
          <w:rFonts w:ascii="Arial" w:hAnsi="Arial"/>
          <w:sz w:val="21"/>
        </w:rPr>
        <w:tab/>
      </w:r>
      <w:r w:rsidR="00E46893">
        <w:rPr>
          <w:rFonts w:ascii="Arial" w:hAnsi="Arial"/>
          <w:sz w:val="21"/>
        </w:rPr>
        <w:tab/>
      </w:r>
      <w:r>
        <w:rPr>
          <w:rFonts w:ascii="Arial" w:hAnsi="Arial"/>
          <w:sz w:val="21"/>
        </w:rPr>
        <w:t>Laugarrena</w:t>
      </w:r>
    </w:p>
    <w:p w14:paraId="23B2CCAA" w14:textId="1C6CFBC6" w:rsidR="00F975F9" w:rsidRPr="009D0202" w:rsidRDefault="00BD0884" w:rsidP="009D0202">
      <w:pPr>
        <w:shd w:val="clear" w:color="auto" w:fill="FFFFFF" w:themeFill="background1"/>
        <w:tabs>
          <w:tab w:val="left" w:pos="851"/>
          <w:tab w:val="left" w:pos="4536"/>
        </w:tabs>
        <w:spacing w:after="120"/>
        <w:ind w:firstLine="1"/>
        <w:jc w:val="both"/>
        <w:rPr>
          <w:rFonts w:ascii="Arial" w:hAnsi="Arial" w:cs="Arial"/>
          <w:sz w:val="21"/>
          <w:szCs w:val="21"/>
        </w:rPr>
      </w:pPr>
      <w:r>
        <w:rPr>
          <w:rFonts w:ascii="Arial" w:hAnsi="Arial"/>
          <w:sz w:val="21"/>
        </w:rPr>
        <w:tab/>
        <w:t>Baselina eta labaingarriak</w:t>
      </w:r>
      <w:r w:rsidR="00F975F9">
        <w:rPr>
          <w:rFonts w:ascii="Arial" w:hAnsi="Arial"/>
          <w:sz w:val="21"/>
        </w:rPr>
        <w:t xml:space="preserve"> </w:t>
      </w:r>
      <w:r w:rsidR="00F975F9">
        <w:rPr>
          <w:rFonts w:ascii="Arial" w:hAnsi="Arial"/>
          <w:sz w:val="21"/>
        </w:rPr>
        <w:tab/>
      </w:r>
      <w:r w:rsidR="00E46893">
        <w:rPr>
          <w:rFonts w:ascii="Arial" w:hAnsi="Arial"/>
          <w:sz w:val="21"/>
        </w:rPr>
        <w:tab/>
      </w:r>
      <w:r w:rsidR="00E46893">
        <w:rPr>
          <w:rFonts w:ascii="Arial" w:hAnsi="Arial"/>
          <w:sz w:val="21"/>
        </w:rPr>
        <w:tab/>
      </w:r>
      <w:r w:rsidR="00E46893">
        <w:rPr>
          <w:rFonts w:ascii="Arial" w:hAnsi="Arial"/>
          <w:sz w:val="21"/>
        </w:rPr>
        <w:tab/>
      </w:r>
      <w:r w:rsidR="00F975F9">
        <w:rPr>
          <w:rFonts w:ascii="Arial" w:hAnsi="Arial"/>
          <w:sz w:val="21"/>
        </w:rPr>
        <w:t>Bosgarrena</w:t>
      </w:r>
    </w:p>
    <w:p w14:paraId="1D626CE7" w14:textId="77777777" w:rsidR="00F975F9" w:rsidRPr="009D0202" w:rsidRDefault="00F975F9" w:rsidP="009D0202">
      <w:pPr>
        <w:shd w:val="clear" w:color="auto" w:fill="FFFFFF" w:themeFill="background1"/>
        <w:spacing w:after="120"/>
        <w:ind w:firstLine="1"/>
        <w:jc w:val="both"/>
        <w:rPr>
          <w:rFonts w:ascii="Arial" w:hAnsi="Arial" w:cs="Arial"/>
          <w:sz w:val="21"/>
          <w:szCs w:val="21"/>
        </w:rPr>
      </w:pPr>
      <w:r>
        <w:rPr>
          <w:rFonts w:ascii="Arial" w:hAnsi="Arial"/>
          <w:sz w:val="21"/>
        </w:rPr>
        <w:t>Salbuespenez, kabotaje-araubideko gasolioari eta fuel-olioari 0,361216 euroko kuota aplikatuko zaie.</w:t>
      </w:r>
    </w:p>
    <w:p w14:paraId="63F896E8" w14:textId="77777777" w:rsidR="00F975F9" w:rsidRPr="009D0202" w:rsidRDefault="00F975F9" w:rsidP="009D0202">
      <w:pPr>
        <w:shd w:val="clear" w:color="auto" w:fill="FFFFFF" w:themeFill="background1"/>
        <w:spacing w:after="120"/>
        <w:ind w:firstLine="1"/>
        <w:jc w:val="both"/>
        <w:rPr>
          <w:rFonts w:ascii="Arial" w:hAnsi="Arial" w:cs="Arial"/>
          <w:sz w:val="21"/>
          <w:szCs w:val="21"/>
        </w:rPr>
      </w:pPr>
      <w:r>
        <w:rPr>
          <w:rFonts w:ascii="Arial" w:hAnsi="Arial"/>
          <w:sz w:val="21"/>
        </w:rPr>
        <w:t>Itsasontziak eta ontziak hornitzearren portura lehorretik sartzen diren petrolio-produktuei ezarriko zaien kuotak % 50eko murrizketa izango du ontziratze-operazioan produktu berberei aplikatzen zaien kuotaren gainean.</w:t>
      </w:r>
    </w:p>
    <w:p w14:paraId="52C23CF0" w14:textId="77777777" w:rsidR="00F975F9" w:rsidRPr="009D0202" w:rsidRDefault="00F975F9" w:rsidP="009D0202">
      <w:pPr>
        <w:shd w:val="clear" w:color="auto" w:fill="FFFFFF" w:themeFill="background1"/>
        <w:spacing w:after="120"/>
        <w:ind w:firstLine="1"/>
        <w:jc w:val="both"/>
        <w:rPr>
          <w:rFonts w:ascii="Arial" w:hAnsi="Arial" w:cs="Arial"/>
          <w:sz w:val="21"/>
          <w:szCs w:val="21"/>
        </w:rPr>
      </w:pPr>
      <w:r>
        <w:rPr>
          <w:rFonts w:ascii="Arial" w:hAnsi="Arial"/>
          <w:sz w:val="21"/>
        </w:rPr>
        <w:t>Ez dute T-3 tasa ordaindu beharko arrantza-kaietan edo berariaz egokitutako beste kai batzuetan kontsumo propiorako ontziratzen dituzten hornidurengatik, ontzi- eta arrantza-tresnengatik, izotzarengatik eta gatzarengatik.</w:t>
      </w:r>
    </w:p>
    <w:p w14:paraId="00A8AA4B" w14:textId="77777777" w:rsidR="00F975F9" w:rsidRPr="009D0202" w:rsidRDefault="00F975F9" w:rsidP="009D0202">
      <w:pPr>
        <w:shd w:val="clear" w:color="auto" w:fill="FFFFFF" w:themeFill="background1"/>
        <w:spacing w:after="120"/>
        <w:ind w:firstLine="1"/>
        <w:jc w:val="both"/>
        <w:rPr>
          <w:rFonts w:ascii="Arial" w:hAnsi="Arial" w:cs="Arial"/>
          <w:sz w:val="21"/>
          <w:szCs w:val="21"/>
        </w:rPr>
      </w:pPr>
      <w:r>
        <w:rPr>
          <w:rFonts w:ascii="Arial" w:hAnsi="Arial"/>
          <w:sz w:val="21"/>
        </w:rPr>
        <w:t>Tona metriko batetik beherako guztizko pisua duten partidei ezarriko zaien zenbatekoa (200 kg-ko edo hortik gorako frakzio bakoitzeko) tona bakoitzeko ordaindu beharko litzatekeenaren bostena izango da.</w:t>
      </w:r>
    </w:p>
    <w:p w14:paraId="6199B053" w14:textId="53D2E43C" w:rsidR="00F975F9" w:rsidRPr="009D0202" w:rsidRDefault="00F975F9" w:rsidP="009D0202">
      <w:pPr>
        <w:shd w:val="clear" w:color="auto" w:fill="FFFFFF" w:themeFill="background1"/>
        <w:spacing w:after="120"/>
        <w:ind w:firstLine="1"/>
        <w:jc w:val="both"/>
        <w:rPr>
          <w:rFonts w:ascii="Arial" w:hAnsi="Arial" w:cs="Arial"/>
          <w:sz w:val="21"/>
          <w:szCs w:val="21"/>
        </w:rPr>
      </w:pPr>
      <w:r>
        <w:rPr>
          <w:rFonts w:ascii="Arial" w:hAnsi="Arial"/>
          <w:sz w:val="21"/>
        </w:rPr>
        <w:t>5.2.</w:t>
      </w:r>
      <w:r w:rsidR="00D6061A">
        <w:rPr>
          <w:rFonts w:ascii="Arial" w:hAnsi="Arial"/>
          <w:sz w:val="21"/>
        </w:rPr>
        <w:t xml:space="preserve"> </w:t>
      </w:r>
      <w:r>
        <w:rPr>
          <w:rFonts w:ascii="Arial" w:hAnsi="Arial"/>
          <w:sz w:val="21"/>
        </w:rPr>
        <w:t>Lehorretik iragateko operazioetan salgai-partida bakoitzari ezarri beharreko kuotak taula honetan jasotzen dira (eurotan), pisu gordinaren tona metriko edo haren frakzio bakoitzeko eta indarrean dagoen salgaien sailkapenari jarraikiz dagokien multzoaren arabera:</w:t>
      </w:r>
    </w:p>
    <w:p w14:paraId="600E3904" w14:textId="6C376AF0" w:rsidR="00F975F9" w:rsidRPr="009D0202" w:rsidRDefault="00BD0884" w:rsidP="009D0202">
      <w:pPr>
        <w:shd w:val="clear" w:color="auto" w:fill="FFFFFF" w:themeFill="background1"/>
        <w:tabs>
          <w:tab w:val="left" w:pos="-4820"/>
          <w:tab w:val="left" w:pos="851"/>
          <w:tab w:val="decimal" w:pos="4253"/>
        </w:tabs>
        <w:jc w:val="both"/>
        <w:rPr>
          <w:rFonts w:ascii="Arial" w:hAnsi="Arial" w:cs="Arial"/>
          <w:sz w:val="21"/>
          <w:szCs w:val="21"/>
        </w:rPr>
      </w:pPr>
      <w:r>
        <w:rPr>
          <w:rFonts w:ascii="Arial" w:hAnsi="Arial"/>
          <w:sz w:val="21"/>
        </w:rPr>
        <w:tab/>
        <w:t>Lehenengoa</w:t>
      </w:r>
      <w:r w:rsidR="00F975F9">
        <w:rPr>
          <w:rFonts w:ascii="Arial" w:hAnsi="Arial"/>
          <w:sz w:val="21"/>
        </w:rPr>
        <w:t xml:space="preserve"> </w:t>
      </w:r>
      <w:r w:rsidR="00F975F9">
        <w:rPr>
          <w:rFonts w:ascii="Arial" w:hAnsi="Arial"/>
          <w:sz w:val="21"/>
        </w:rPr>
        <w:tab/>
        <w:t>0,198863 euro.</w:t>
      </w:r>
    </w:p>
    <w:p w14:paraId="1CAE4418" w14:textId="0B38F16F" w:rsidR="00F975F9" w:rsidRPr="009D0202" w:rsidRDefault="00BD0884" w:rsidP="009D0202">
      <w:pPr>
        <w:shd w:val="clear" w:color="auto" w:fill="FFFFFF" w:themeFill="background1"/>
        <w:tabs>
          <w:tab w:val="left" w:pos="-4820"/>
          <w:tab w:val="left" w:pos="851"/>
          <w:tab w:val="decimal" w:pos="4253"/>
        </w:tabs>
        <w:jc w:val="both"/>
        <w:rPr>
          <w:rFonts w:ascii="Arial" w:hAnsi="Arial" w:cs="Arial"/>
          <w:sz w:val="21"/>
          <w:szCs w:val="21"/>
        </w:rPr>
      </w:pPr>
      <w:r>
        <w:rPr>
          <w:rFonts w:ascii="Arial" w:hAnsi="Arial"/>
          <w:sz w:val="21"/>
        </w:rPr>
        <w:tab/>
        <w:t>Bigarrena</w:t>
      </w:r>
      <w:r w:rsidR="00F975F9">
        <w:rPr>
          <w:rFonts w:ascii="Arial" w:hAnsi="Arial"/>
          <w:sz w:val="21"/>
        </w:rPr>
        <w:t xml:space="preserve"> </w:t>
      </w:r>
      <w:r w:rsidR="00F975F9">
        <w:rPr>
          <w:rFonts w:ascii="Arial" w:hAnsi="Arial"/>
          <w:sz w:val="21"/>
        </w:rPr>
        <w:tab/>
        <w:t>0,266986 euro.</w:t>
      </w:r>
    </w:p>
    <w:p w14:paraId="647706F0" w14:textId="2CFE9FF6" w:rsidR="00F975F9" w:rsidRPr="009D0202" w:rsidRDefault="00F975F9" w:rsidP="009D0202">
      <w:pPr>
        <w:shd w:val="clear" w:color="auto" w:fill="FFFFFF" w:themeFill="background1"/>
        <w:tabs>
          <w:tab w:val="left" w:pos="-4820"/>
          <w:tab w:val="left" w:pos="851"/>
          <w:tab w:val="decimal" w:pos="4253"/>
        </w:tabs>
        <w:jc w:val="both"/>
        <w:rPr>
          <w:rFonts w:ascii="Arial" w:hAnsi="Arial" w:cs="Arial"/>
          <w:sz w:val="21"/>
          <w:szCs w:val="21"/>
        </w:rPr>
      </w:pPr>
      <w:r>
        <w:rPr>
          <w:rFonts w:ascii="Arial" w:hAnsi="Arial"/>
          <w:sz w:val="21"/>
        </w:rPr>
        <w:tab/>
        <w:t>Hirugar</w:t>
      </w:r>
      <w:r w:rsidR="00BD0884">
        <w:rPr>
          <w:rFonts w:ascii="Arial" w:hAnsi="Arial"/>
          <w:sz w:val="21"/>
        </w:rPr>
        <w:t>rena</w:t>
      </w:r>
      <w:r>
        <w:rPr>
          <w:rFonts w:ascii="Arial" w:hAnsi="Arial"/>
          <w:sz w:val="21"/>
        </w:rPr>
        <w:t xml:space="preserve"> </w:t>
      </w:r>
      <w:r>
        <w:rPr>
          <w:rFonts w:ascii="Arial" w:hAnsi="Arial"/>
          <w:sz w:val="21"/>
        </w:rPr>
        <w:tab/>
        <w:t>0,392625 euro.</w:t>
      </w:r>
    </w:p>
    <w:p w14:paraId="45520432" w14:textId="77577262" w:rsidR="00F975F9" w:rsidRPr="009D0202" w:rsidRDefault="00BD0884" w:rsidP="009D0202">
      <w:pPr>
        <w:shd w:val="clear" w:color="auto" w:fill="FFFFFF" w:themeFill="background1"/>
        <w:tabs>
          <w:tab w:val="left" w:pos="-4820"/>
          <w:tab w:val="left" w:pos="851"/>
          <w:tab w:val="decimal" w:pos="4253"/>
        </w:tabs>
        <w:jc w:val="both"/>
        <w:rPr>
          <w:rFonts w:ascii="Arial" w:hAnsi="Arial" w:cs="Arial"/>
          <w:sz w:val="21"/>
          <w:szCs w:val="21"/>
        </w:rPr>
      </w:pPr>
      <w:r>
        <w:rPr>
          <w:rFonts w:ascii="Arial" w:hAnsi="Arial"/>
          <w:sz w:val="21"/>
        </w:rPr>
        <w:tab/>
        <w:t>Laugarrena</w:t>
      </w:r>
      <w:r w:rsidR="00F975F9">
        <w:rPr>
          <w:rFonts w:ascii="Arial" w:hAnsi="Arial"/>
          <w:sz w:val="21"/>
        </w:rPr>
        <w:t xml:space="preserve"> </w:t>
      </w:r>
      <w:r w:rsidR="00F975F9">
        <w:rPr>
          <w:rFonts w:ascii="Arial" w:hAnsi="Arial"/>
          <w:sz w:val="21"/>
        </w:rPr>
        <w:tab/>
        <w:t>0,581085 euro.</w:t>
      </w:r>
    </w:p>
    <w:p w14:paraId="7677D84A" w14:textId="52A048D5" w:rsidR="00F975F9" w:rsidRPr="009D0202" w:rsidRDefault="00BD0884" w:rsidP="009D0202">
      <w:pPr>
        <w:shd w:val="clear" w:color="auto" w:fill="FFFFFF" w:themeFill="background1"/>
        <w:tabs>
          <w:tab w:val="left" w:pos="-4820"/>
          <w:tab w:val="left" w:pos="851"/>
          <w:tab w:val="decimal" w:pos="4253"/>
        </w:tabs>
        <w:spacing w:after="120"/>
        <w:jc w:val="both"/>
        <w:rPr>
          <w:rFonts w:ascii="Arial" w:hAnsi="Arial" w:cs="Arial"/>
          <w:sz w:val="21"/>
          <w:szCs w:val="21"/>
        </w:rPr>
      </w:pPr>
      <w:r>
        <w:rPr>
          <w:rFonts w:ascii="Arial" w:hAnsi="Arial"/>
          <w:sz w:val="21"/>
        </w:rPr>
        <w:tab/>
        <w:t>Bosgarrena</w:t>
      </w:r>
      <w:r w:rsidR="00F975F9">
        <w:rPr>
          <w:rFonts w:ascii="Arial" w:hAnsi="Arial"/>
          <w:sz w:val="21"/>
        </w:rPr>
        <w:t xml:space="preserve"> </w:t>
      </w:r>
      <w:r w:rsidR="00F975F9">
        <w:rPr>
          <w:rFonts w:ascii="Arial" w:hAnsi="Arial"/>
          <w:sz w:val="21"/>
        </w:rPr>
        <w:tab/>
        <w:t>0,785250 euro.</w:t>
      </w:r>
    </w:p>
    <w:p w14:paraId="6EB17ED3" w14:textId="77777777" w:rsidR="00F975F9" w:rsidRPr="009D0202" w:rsidRDefault="00F975F9" w:rsidP="009D0202">
      <w:pPr>
        <w:shd w:val="clear" w:color="auto" w:fill="FFFFFF" w:themeFill="background1"/>
        <w:spacing w:after="120"/>
        <w:ind w:firstLine="1"/>
        <w:jc w:val="both"/>
        <w:rPr>
          <w:rFonts w:ascii="Arial" w:hAnsi="Arial" w:cs="Arial"/>
          <w:sz w:val="21"/>
          <w:szCs w:val="21"/>
        </w:rPr>
      </w:pPr>
      <w:r>
        <w:rPr>
          <w:rFonts w:ascii="Arial" w:hAnsi="Arial"/>
          <w:sz w:val="21"/>
        </w:rPr>
        <w:t>5.3. Kabotaje-araubideko ontziak urez hornitzeko aplikatzekoa den kuotak % 80ko murrizketa izango du 5.1 apartatuan lehenengo multzorako aurreikusitakoaren gainean.</w:t>
      </w:r>
    </w:p>
    <w:p w14:paraId="2A5B4CE1" w14:textId="77777777" w:rsidR="00F975F9" w:rsidRPr="009D0202" w:rsidRDefault="00F975F9" w:rsidP="009D0202">
      <w:pPr>
        <w:shd w:val="clear" w:color="auto" w:fill="FFFFFF" w:themeFill="background1"/>
        <w:spacing w:after="120"/>
        <w:ind w:firstLine="1"/>
        <w:jc w:val="both"/>
        <w:rPr>
          <w:rFonts w:ascii="Arial" w:hAnsi="Arial" w:cs="Arial"/>
          <w:sz w:val="21"/>
          <w:szCs w:val="21"/>
        </w:rPr>
      </w:pPr>
      <w:r>
        <w:rPr>
          <w:rFonts w:ascii="Arial" w:hAnsi="Arial"/>
          <w:sz w:val="21"/>
        </w:rPr>
        <w:t>5.4. Nazioarteko iragaitzaren araubideko trafikoan, hots, salgaiak atzerriko portu batetik etorri eta, berriz ere, atzerriko beste portu baterantz ateratzen direnean, Portuko Administrazioak 5.1 apartatuko taulako zenbatekoei koefiziente zuzentzaileak ezarri ahal izango dizkie urtero, erabiltzaile bakoitzak daukan trafiko-bolumenaren arabera.</w:t>
      </w:r>
    </w:p>
    <w:p w14:paraId="0BA120B1" w14:textId="77777777" w:rsidR="00F975F9" w:rsidRPr="009D0202" w:rsidRDefault="00F975F9" w:rsidP="009D0202">
      <w:pPr>
        <w:shd w:val="clear" w:color="auto" w:fill="FFFFFF" w:themeFill="background1"/>
        <w:spacing w:after="120"/>
        <w:ind w:firstLine="1"/>
        <w:jc w:val="both"/>
        <w:rPr>
          <w:rFonts w:ascii="Arial" w:hAnsi="Arial" w:cs="Arial"/>
          <w:sz w:val="21"/>
          <w:szCs w:val="21"/>
        </w:rPr>
      </w:pPr>
      <w:r>
        <w:rPr>
          <w:rFonts w:ascii="Arial" w:hAnsi="Arial"/>
          <w:sz w:val="21"/>
        </w:rPr>
        <w:t>Edukiontzien trafikoan, gainera, kalkuluak errazteko, edukiontzian garraiatzen diren salgai guztiak batez beste dagokien multzokoak balira bezala hartu ahal izango dira, salgaien sailkapena kontuan harturik, eta zama-unitate bakoitzeko batez besteko pisua izango balute bezala. Portuko Administrazioan bereziki egiaztatu eta frogatu beharko da garraiatutako salgaien artean bosgarrena ez den beste multzorik dagoen; hor sartzen dira, esaterako, edukiontzi hutsak edo zama garbiaren batez besteko pisua, TEU bakoitzeko, 10 tona baino gutxiagokoa dutenak. Edonola ere, administrazio horrek onartu beharko ditu araubide bereziak, aintzat hartuz T-3 tasaren zenbatekoak zehaztearren erregelamendu bidez ezartzen diren irizpideak, eta haien ondoriozko murrizketa ezingo da izan 5.1 apartatuko taula aplikatuz legokiokeen kuota baino % 50 handiagoa.</w:t>
      </w:r>
    </w:p>
    <w:p w14:paraId="3F6FEEAF" w14:textId="77777777" w:rsidR="00F975F9" w:rsidRPr="009D0202" w:rsidRDefault="00F975F9" w:rsidP="009D0202">
      <w:pPr>
        <w:shd w:val="clear" w:color="auto" w:fill="FFFFFF" w:themeFill="background1"/>
        <w:spacing w:after="120"/>
        <w:ind w:firstLine="1"/>
        <w:jc w:val="both"/>
        <w:rPr>
          <w:rFonts w:ascii="Arial" w:hAnsi="Arial" w:cs="Arial"/>
          <w:sz w:val="21"/>
          <w:szCs w:val="21"/>
        </w:rPr>
      </w:pPr>
      <w:r>
        <w:rPr>
          <w:rFonts w:ascii="Arial" w:hAnsi="Arial"/>
          <w:sz w:val="21"/>
        </w:rPr>
        <w:t>5.5. Bide laburreko itsas garraio bidez garraiatzen diren siderometalurgiako produktuei % 35eko murrizketarekin aplikatuko zaie tasa honen kuota.</w:t>
      </w:r>
    </w:p>
    <w:p w14:paraId="442474E2" w14:textId="77777777" w:rsidR="00F975F9" w:rsidRPr="009D0202" w:rsidRDefault="00F975F9" w:rsidP="009D0202">
      <w:pPr>
        <w:shd w:val="clear" w:color="auto" w:fill="FFFFFF" w:themeFill="background1"/>
        <w:spacing w:after="120"/>
        <w:ind w:firstLine="1"/>
        <w:jc w:val="both"/>
        <w:rPr>
          <w:rFonts w:ascii="Arial" w:hAnsi="Arial" w:cs="Arial"/>
          <w:sz w:val="21"/>
          <w:szCs w:val="21"/>
        </w:rPr>
      </w:pPr>
      <w:r>
        <w:rPr>
          <w:rFonts w:ascii="Arial" w:hAnsi="Arial"/>
          <w:sz w:val="21"/>
        </w:rPr>
        <w:t>Murrizketa hori aplikatzeari dagokionez, bide laburreko itsas garraiotzat hartuko da salgaien edo bidaiarien trafikorako itsasontzi bidezko itsas zerbitzua, Europako uretan soilik egiten dena, geografikoki Europan dauden portu batzuetatik besteetara edo portu horietatik Europakoak izan ez baina Europa inguratzen duten itsaso itxietan itsasertza duten herrialdeetako portuetara, barne hartuta leku horietako guztietako uharteak eta subiranotasuneko lurralde ez-kontinentalak. Kontzeptu horren barruan sartuko da, era berean, Europar Batasuneko estatuen eta Norvegia eta Islandiaren arteko itsas garraioa, bai eta Europar Batasuneko estatuen eta Itsaso Baltikoko, Itsaso Beltzeko eta Mediterraneo itsasoko beste herrialde batzuen arteko itsas garraioa ere.</w:t>
      </w:r>
    </w:p>
    <w:p w14:paraId="45A4DC9D" w14:textId="77777777" w:rsidR="00F975F9" w:rsidRPr="009D0202" w:rsidRDefault="00F975F9" w:rsidP="009D0202">
      <w:pPr>
        <w:shd w:val="clear" w:color="auto" w:fill="FFFFFF" w:themeFill="background1"/>
        <w:spacing w:after="120"/>
        <w:ind w:firstLine="1"/>
        <w:jc w:val="both"/>
        <w:rPr>
          <w:rFonts w:ascii="Arial" w:hAnsi="Arial" w:cs="Arial"/>
          <w:sz w:val="21"/>
          <w:szCs w:val="21"/>
        </w:rPr>
      </w:pPr>
      <w:r>
        <w:rPr>
          <w:rFonts w:ascii="Arial" w:hAnsi="Arial"/>
          <w:sz w:val="21"/>
        </w:rPr>
        <w:t>5.6. Portuko zerbitzugunetik trenbidez sartzen edo ateratzen diren salgaiei eta salgaiak garraiatzeko elementuei —itsasotik sartu edo ateratzekoei— % 25eko kuota-murrizketa aplikatuko zaie.</w:t>
      </w:r>
    </w:p>
    <w:p w14:paraId="60B05D0F" w14:textId="77777777" w:rsidR="00F975F9" w:rsidRPr="009D0202" w:rsidRDefault="00F975F9" w:rsidP="009D0202">
      <w:pPr>
        <w:shd w:val="clear" w:color="auto" w:fill="FFFFFF" w:themeFill="background1"/>
        <w:spacing w:after="120"/>
        <w:ind w:firstLine="1"/>
        <w:jc w:val="both"/>
        <w:rPr>
          <w:rFonts w:ascii="Arial" w:hAnsi="Arial" w:cs="Arial"/>
          <w:sz w:val="21"/>
          <w:szCs w:val="21"/>
        </w:rPr>
      </w:pPr>
      <w:r>
        <w:rPr>
          <w:rFonts w:ascii="Arial" w:hAnsi="Arial"/>
          <w:sz w:val="21"/>
        </w:rPr>
        <w:t>5.7. Dena den, aurreko bi apartatuetan aipatzen diren egoerak batera gertatzen direnean, kuotan guztira egingo den murrizketa ezingo da izan % 40tik gorakoa.</w:t>
      </w:r>
    </w:p>
    <w:p w14:paraId="68EEE31C" w14:textId="77777777" w:rsidR="00F975F9" w:rsidRPr="009D0202" w:rsidRDefault="00F975F9" w:rsidP="009D0202">
      <w:pPr>
        <w:pStyle w:val="Ttulo3"/>
        <w:shd w:val="clear" w:color="auto" w:fill="FFFFFF" w:themeFill="background1"/>
      </w:pPr>
      <w:bookmarkStart w:id="406" w:name="_Toc155960353"/>
      <w:r>
        <w:t>224. artikulua. T-4 tasa. Arrain freskoa.</w:t>
      </w:r>
      <w:bookmarkEnd w:id="405"/>
      <w:bookmarkEnd w:id="406"/>
    </w:p>
    <w:p w14:paraId="2F8BA122" w14:textId="77777777" w:rsidR="00F975F9" w:rsidRPr="009D0202" w:rsidRDefault="00F975F9" w:rsidP="009D0202">
      <w:pPr>
        <w:pStyle w:val="Prrafodelista"/>
        <w:numPr>
          <w:ilvl w:val="0"/>
          <w:numId w:val="21"/>
        </w:numPr>
        <w:shd w:val="clear" w:color="auto" w:fill="FFFFFF" w:themeFill="background1"/>
        <w:spacing w:after="120"/>
        <w:ind w:left="284" w:hanging="284"/>
        <w:jc w:val="both"/>
        <w:rPr>
          <w:rFonts w:ascii="Arial" w:hAnsi="Arial" w:cs="Arial"/>
          <w:sz w:val="21"/>
          <w:szCs w:val="21"/>
        </w:rPr>
      </w:pPr>
      <w:bookmarkStart w:id="407" w:name="_Toc473955493"/>
      <w:r>
        <w:rPr>
          <w:rFonts w:ascii="Arial" w:hAnsi="Arial"/>
          <w:sz w:val="21"/>
        </w:rPr>
        <w:t>Tasaren zerga-egitatea da jardunean diren arrantza-itsasontziek edo -ontziek portuko zerbitzuguneko urak baliatzea, eta itsasotik atrakalekura eta ainguralekura iristeko eta han egoteko portuko obrak eta instalazioak erabiltzea.</w:t>
      </w:r>
    </w:p>
    <w:p w14:paraId="1AB167C6" w14:textId="77777777" w:rsidR="00F975F9" w:rsidRPr="009D0202" w:rsidRDefault="00F975F9" w:rsidP="009D0202">
      <w:pPr>
        <w:shd w:val="clear" w:color="auto" w:fill="FFFFFF" w:themeFill="background1"/>
        <w:spacing w:after="120"/>
        <w:ind w:left="284"/>
        <w:jc w:val="both"/>
        <w:rPr>
          <w:rFonts w:ascii="Arial" w:hAnsi="Arial" w:cs="Arial"/>
          <w:sz w:val="21"/>
          <w:szCs w:val="21"/>
        </w:rPr>
      </w:pPr>
      <w:r>
        <w:rPr>
          <w:rFonts w:ascii="Arial" w:hAnsi="Arial"/>
          <w:sz w:val="21"/>
        </w:rPr>
        <w:t>Zerga-egitatea da, era berean, portu-esparrura itsasotik arrantza- nahiz merkataritza-itsasontzian sartzen den edo lehorretik heltzen den arrain freskoak eta haren produktuek instalazio hauek erabiltzea: atrakalekuak, manipulazio-guneak eta salmenta-guneak, sarbideak, zirkulazio-bideak, aparkalekuak eta portuko beste instalazio finko batzuk.</w:t>
      </w:r>
    </w:p>
    <w:p w14:paraId="22E6E947" w14:textId="77777777" w:rsidR="00F975F9" w:rsidRPr="009D0202" w:rsidRDefault="00F975F9" w:rsidP="009D0202">
      <w:pPr>
        <w:shd w:val="clear" w:color="auto" w:fill="FFFFFF" w:themeFill="background1"/>
        <w:spacing w:after="120"/>
        <w:ind w:left="284" w:hanging="284"/>
        <w:jc w:val="both"/>
        <w:rPr>
          <w:rFonts w:ascii="Arial" w:hAnsi="Arial" w:cs="Arial"/>
          <w:sz w:val="21"/>
          <w:szCs w:val="21"/>
        </w:rPr>
      </w:pPr>
      <w:r>
        <w:rPr>
          <w:rFonts w:ascii="Arial" w:hAnsi="Arial"/>
          <w:sz w:val="21"/>
        </w:rPr>
        <w:t>2.</w:t>
      </w:r>
      <w:r>
        <w:rPr>
          <w:rFonts w:ascii="Arial" w:hAnsi="Arial"/>
          <w:sz w:val="21"/>
        </w:rPr>
        <w:tab/>
        <w:t>Hauek dira tasaren subjektu pasiboak:</w:t>
      </w:r>
    </w:p>
    <w:p w14:paraId="0F90142D" w14:textId="77777777" w:rsidR="00F975F9" w:rsidRPr="009D0202" w:rsidRDefault="00F975F9" w:rsidP="009D0202">
      <w:pPr>
        <w:shd w:val="clear" w:color="auto" w:fill="FFFFFF" w:themeFill="background1"/>
        <w:spacing w:after="120"/>
        <w:ind w:left="567" w:hanging="283"/>
        <w:jc w:val="both"/>
        <w:rPr>
          <w:rFonts w:ascii="Arial" w:hAnsi="Arial" w:cs="Arial"/>
          <w:sz w:val="21"/>
          <w:szCs w:val="21"/>
        </w:rPr>
      </w:pPr>
      <w:r>
        <w:rPr>
          <w:rFonts w:ascii="Arial" w:hAnsi="Arial"/>
          <w:sz w:val="21"/>
        </w:rPr>
        <w:t xml:space="preserve">a) </w:t>
      </w:r>
      <w:r>
        <w:rPr>
          <w:rFonts w:ascii="Arial" w:hAnsi="Arial"/>
          <w:sz w:val="21"/>
        </w:rPr>
        <w:tab/>
        <w:t>Arrain freskoa portura itsasotik heltzen bada, arrantza-itsasontziaren enpresa armadorea izango da tasa honen subjektu pasibo zergaduna.</w:t>
      </w:r>
    </w:p>
    <w:p w14:paraId="2562AB7C" w14:textId="77777777" w:rsidR="00F975F9" w:rsidRPr="009D0202" w:rsidRDefault="00F975F9" w:rsidP="009D0202">
      <w:pPr>
        <w:shd w:val="clear" w:color="auto" w:fill="FFFFFF" w:themeFill="background1"/>
        <w:spacing w:after="120"/>
        <w:ind w:left="567"/>
        <w:jc w:val="both"/>
        <w:rPr>
          <w:rFonts w:ascii="Arial" w:hAnsi="Arial" w:cs="Arial"/>
          <w:sz w:val="21"/>
          <w:szCs w:val="21"/>
        </w:rPr>
      </w:pPr>
      <w:r>
        <w:rPr>
          <w:rFonts w:ascii="Arial" w:hAnsi="Arial"/>
          <w:sz w:val="21"/>
        </w:rPr>
        <w:t>Arraina portuan saltzen denean, ordezko subjektu pasiboa izango da, halaber, arrainaren jabea ordezkatuz lehenengo salmenta egiten duena.</w:t>
      </w:r>
    </w:p>
    <w:p w14:paraId="5559832C" w14:textId="77777777" w:rsidR="00F975F9" w:rsidRPr="009D0202" w:rsidRDefault="00F975F9" w:rsidP="009D0202">
      <w:pPr>
        <w:shd w:val="clear" w:color="auto" w:fill="FFFFFF" w:themeFill="background1"/>
        <w:spacing w:after="120"/>
        <w:ind w:left="567"/>
        <w:jc w:val="both"/>
        <w:rPr>
          <w:rFonts w:ascii="Arial" w:hAnsi="Arial" w:cs="Arial"/>
          <w:sz w:val="21"/>
          <w:szCs w:val="21"/>
        </w:rPr>
      </w:pPr>
      <w:r>
        <w:rPr>
          <w:rFonts w:ascii="Arial" w:hAnsi="Arial"/>
          <w:sz w:val="21"/>
        </w:rPr>
        <w:t>Arraina salmenta publikorako aretoan saltzen denean, ordezko subjektu pasiboa arrainaren emakidaduna izango da, edo bestela, titularra, non eta Portuko Administrazioa ez den.</w:t>
      </w:r>
    </w:p>
    <w:p w14:paraId="660A01A1" w14:textId="77777777" w:rsidR="00F975F9" w:rsidRPr="009D0202" w:rsidRDefault="00F975F9" w:rsidP="009D0202">
      <w:pPr>
        <w:shd w:val="clear" w:color="auto" w:fill="FFFFFF" w:themeFill="background1"/>
        <w:spacing w:after="120"/>
        <w:ind w:left="567" w:hanging="283"/>
        <w:jc w:val="both"/>
        <w:rPr>
          <w:rFonts w:ascii="Arial" w:hAnsi="Arial" w:cs="Arial"/>
          <w:sz w:val="21"/>
          <w:szCs w:val="21"/>
        </w:rPr>
      </w:pPr>
      <w:r>
        <w:rPr>
          <w:rFonts w:ascii="Arial" w:hAnsi="Arial"/>
          <w:sz w:val="21"/>
        </w:rPr>
        <w:t>b)</w:t>
      </w:r>
      <w:r>
        <w:rPr>
          <w:rFonts w:ascii="Arial" w:hAnsi="Arial"/>
          <w:sz w:val="21"/>
        </w:rPr>
        <w:tab/>
        <w:t>Arrain freskoa portura lehorretik heltzen bada, arrainaren jabea izango da subjektu pasibo zergaduna.</w:t>
      </w:r>
    </w:p>
    <w:p w14:paraId="28ED64BE" w14:textId="77777777" w:rsidR="00F975F9" w:rsidRPr="009D0202" w:rsidRDefault="00F975F9" w:rsidP="009D0202">
      <w:pPr>
        <w:shd w:val="clear" w:color="auto" w:fill="FFFFFF" w:themeFill="background1"/>
        <w:spacing w:after="120"/>
        <w:ind w:left="567"/>
        <w:jc w:val="both"/>
        <w:rPr>
          <w:rFonts w:ascii="Arial" w:hAnsi="Arial" w:cs="Arial"/>
          <w:sz w:val="21"/>
          <w:szCs w:val="21"/>
        </w:rPr>
      </w:pPr>
      <w:r>
        <w:rPr>
          <w:rFonts w:ascii="Arial" w:hAnsi="Arial"/>
          <w:sz w:val="21"/>
        </w:rPr>
        <w:t>Ordezko subjektu pasiboa, berriz, arrainaren jabea ordezkatuz salmenta egiten duena izango da.</w:t>
      </w:r>
    </w:p>
    <w:p w14:paraId="363E8C0A" w14:textId="77777777" w:rsidR="00F975F9" w:rsidRPr="009D0202" w:rsidRDefault="00F975F9" w:rsidP="009D0202">
      <w:pPr>
        <w:shd w:val="clear" w:color="auto" w:fill="FFFFFF" w:themeFill="background1"/>
        <w:spacing w:after="120"/>
        <w:ind w:left="567"/>
        <w:jc w:val="both"/>
        <w:rPr>
          <w:rFonts w:ascii="Arial" w:hAnsi="Arial" w:cs="Arial"/>
          <w:sz w:val="21"/>
          <w:szCs w:val="21"/>
        </w:rPr>
      </w:pPr>
      <w:r>
        <w:rPr>
          <w:rFonts w:ascii="Arial" w:hAnsi="Arial"/>
          <w:sz w:val="21"/>
        </w:rPr>
        <w:t>Arraina salmenta publikorako aretoan saltzen denean, ordezko subjektu pasiboa arrainaren emakidaduna izango da, edo bestela, titularra, non eta Portuko Administrazioa ez den.</w:t>
      </w:r>
    </w:p>
    <w:p w14:paraId="188F2C42" w14:textId="77777777" w:rsidR="00F975F9" w:rsidRPr="009D0202" w:rsidRDefault="00F975F9" w:rsidP="009D0202">
      <w:pPr>
        <w:shd w:val="clear" w:color="auto" w:fill="FFFFFF" w:themeFill="background1"/>
        <w:spacing w:after="120"/>
        <w:ind w:left="567" w:hanging="283"/>
        <w:jc w:val="both"/>
        <w:rPr>
          <w:rFonts w:ascii="Arial" w:hAnsi="Arial" w:cs="Arial"/>
          <w:sz w:val="21"/>
          <w:szCs w:val="21"/>
        </w:rPr>
      </w:pPr>
      <w:r>
        <w:rPr>
          <w:rFonts w:ascii="Arial" w:hAnsi="Arial"/>
          <w:sz w:val="21"/>
        </w:rPr>
        <w:t>c)</w:t>
      </w:r>
      <w:r>
        <w:rPr>
          <w:rFonts w:ascii="Arial" w:hAnsi="Arial"/>
          <w:sz w:val="21"/>
        </w:rPr>
        <w:tab/>
        <w:t>Manu honetan izendatutako subjektu pasiboak solidarioki behartuta geratuko dira tributu-betebeharretik ondorioztatzen diren prestazio materialak eta formalak betetzera; nolanahi ere, Portuko Administrazioak, lehenengo, 2.a) apartatuko hirugarren tartekian eta 2.b) apartatuko hirugarren tartekian adierazten diren ordezko subjektu pasiboengana jotzea izango du. Ordezko subjektu pasiboek beren betebeharrak konplitu ezean —bereziki tasa ordaindu ezean—, Portuko Administrazioak subjektu pasibo zergadunei exijitu ahal izango die betebehar horiek betetzeko.</w:t>
      </w:r>
    </w:p>
    <w:p w14:paraId="47A1A489" w14:textId="77777777" w:rsidR="00F975F9" w:rsidRPr="009D0202" w:rsidRDefault="00F975F9" w:rsidP="009D0202">
      <w:pPr>
        <w:shd w:val="clear" w:color="auto" w:fill="FFFFFF" w:themeFill="background1"/>
        <w:spacing w:after="120"/>
        <w:ind w:left="284"/>
        <w:jc w:val="both"/>
        <w:rPr>
          <w:rFonts w:ascii="Arial" w:hAnsi="Arial" w:cs="Arial"/>
          <w:sz w:val="21"/>
          <w:szCs w:val="21"/>
        </w:rPr>
      </w:pPr>
      <w:r>
        <w:rPr>
          <w:rFonts w:ascii="Arial" w:hAnsi="Arial"/>
          <w:sz w:val="21"/>
        </w:rPr>
        <w:t>Tasa honen subjektu pasiboak arrainaren erosleari jasanaraziko dio tasaren zenbatekoa. Horretarako, faktura edo antzeko agiriren bat egin beharko da, non subjektu pasiboak adierazpen hau jasoko baitu: «Arrain freskoari dagokion tasaren ehunekoa:...».</w:t>
      </w:r>
    </w:p>
    <w:p w14:paraId="1F31FD54" w14:textId="77777777" w:rsidR="00F975F9" w:rsidRPr="009D0202" w:rsidRDefault="00F975F9" w:rsidP="009D0202">
      <w:pPr>
        <w:shd w:val="clear" w:color="auto" w:fill="FFFFFF" w:themeFill="background1"/>
        <w:spacing w:after="120"/>
        <w:ind w:left="284" w:hanging="284"/>
        <w:jc w:val="both"/>
        <w:rPr>
          <w:rFonts w:ascii="Arial" w:hAnsi="Arial" w:cs="Arial"/>
          <w:sz w:val="21"/>
          <w:szCs w:val="21"/>
        </w:rPr>
      </w:pPr>
      <w:r>
        <w:rPr>
          <w:rFonts w:ascii="Arial" w:hAnsi="Arial"/>
          <w:sz w:val="21"/>
        </w:rPr>
        <w:t>3.</w:t>
      </w:r>
      <w:r>
        <w:rPr>
          <w:rFonts w:ascii="Arial" w:hAnsi="Arial"/>
          <w:sz w:val="21"/>
        </w:rPr>
        <w:tab/>
        <w:t>Tasaren sortzapena izango da arrantza-itsasontzia edo -ontzia, arrain freskoa edo haren produktuak portuko zerbitzugunetik pasatzen hasten direnean. Likidazioa hilabete bakoitza amaitu ondoren egingo da.</w:t>
      </w:r>
    </w:p>
    <w:p w14:paraId="5BD04606" w14:textId="77777777" w:rsidR="00F975F9" w:rsidRPr="009D0202" w:rsidRDefault="00F975F9" w:rsidP="009D0202">
      <w:pPr>
        <w:shd w:val="clear" w:color="auto" w:fill="FFFFFF" w:themeFill="background1"/>
        <w:spacing w:after="120"/>
        <w:ind w:left="284" w:hanging="283"/>
        <w:jc w:val="both"/>
        <w:rPr>
          <w:rFonts w:ascii="Arial" w:hAnsi="Arial" w:cs="Arial"/>
          <w:sz w:val="21"/>
          <w:szCs w:val="21"/>
        </w:rPr>
      </w:pPr>
      <w:r>
        <w:rPr>
          <w:rFonts w:ascii="Arial" w:hAnsi="Arial"/>
          <w:sz w:val="21"/>
        </w:rPr>
        <w:t>4.</w:t>
      </w:r>
      <w:r>
        <w:rPr>
          <w:rFonts w:ascii="Arial" w:hAnsi="Arial"/>
          <w:sz w:val="21"/>
        </w:rPr>
        <w:tab/>
        <w:t>Tasa honen zerga-oinarria da arrainaren edo haren produktuen merkatu-balioa, portuko lonjan enkantean salduta lortutakoa; enkantean edo bestela saldu ez bada, Portuko Administrazioak zehaztuko du merkatu-balioa, kontuan izanik zein den espezie horien batez besteko balioa tasa likidatzen den egunean edo aurre-aurreko egunetan.</w:t>
      </w:r>
    </w:p>
    <w:p w14:paraId="601B2B18" w14:textId="77777777" w:rsidR="00F975F9" w:rsidRPr="009D0202" w:rsidRDefault="00F975F9" w:rsidP="009D0202">
      <w:pPr>
        <w:shd w:val="clear" w:color="auto" w:fill="FFFFFF" w:themeFill="background1"/>
        <w:spacing w:after="120"/>
        <w:ind w:left="284" w:hanging="284"/>
        <w:jc w:val="both"/>
        <w:rPr>
          <w:rFonts w:ascii="Arial" w:hAnsi="Arial" w:cs="Arial"/>
          <w:sz w:val="21"/>
          <w:szCs w:val="21"/>
        </w:rPr>
      </w:pPr>
      <w:r>
        <w:rPr>
          <w:rFonts w:ascii="Arial" w:hAnsi="Arial"/>
          <w:sz w:val="21"/>
        </w:rPr>
        <w:t>5.</w:t>
      </w:r>
      <w:r>
        <w:rPr>
          <w:rFonts w:ascii="Arial" w:hAnsi="Arial"/>
          <w:sz w:val="21"/>
        </w:rPr>
        <w:tab/>
        <w:t>Hauek dira tasaren kuotak:</w:t>
      </w:r>
    </w:p>
    <w:p w14:paraId="0D512C89"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5.1. Oro har, zerga-oinarriaren % 2.</w:t>
      </w:r>
    </w:p>
    <w:p w14:paraId="7E263E0F"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5.2. Portuko Administrazioak baimena ematen badu lehorretik portura arrain freskoaren produktuak sartzeko, portuko instalazioak erabiltzearren edo arraina enkantean saltzearren, kuota orokorraren % 50eko murrizketa izango da produktu horiengatik, betiere frogatzen badute T-4 tasa edo haren baliokidea beste portu batean ordaindu dutela. Osterantzean, kuota osoa ordaindu beharko dute.</w:t>
      </w:r>
    </w:p>
    <w:p w14:paraId="1C27D1CB"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5.3. Arraina sailkatzeko, lehenengoz saltzeko eta merkaturatzeko manipulazio-gune publikorik ez duten portuetan, baldin eta lan horietarako instalazio pribatuak erabili behar badituzte, T-4 tasarengatik ordaindu beharreko zenbatekoak artikulu honetan ezarrita dauden arauak aplikatuz ateratzen den kuotaren % 60ko murrizketa izango du.</w:t>
      </w:r>
    </w:p>
    <w:p w14:paraId="3EA81477"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5.4. Tasa hori ordaintzen duten arrantza-itsasontziak salbuetsita egongo dira I. kapitulu honetan ezarritako gainerako tasak ordaintzetik, gehienez hilabeteko epean, zama deskargatzen edo ontzi batetik bestera aldatzen hasi diren egunetik zenbatuta. Epe hori luzatu egin daiteke jardunik gabeko nahitaezko aldiak iraun bezainbeste (dela aldi baterako konponketa-lanengatik, dela kostaldeko debekualdiengatik edo ohiko jarduerei dagozkien lizentziengatik), baina agintaritza eskudunak emandako ziurtagirien bidez frogatu beharko dira egoera horiek, berariaz eta banan-banan.</w:t>
      </w:r>
    </w:p>
    <w:p w14:paraId="5125EA27"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Jardunik gabeko nahitaezko aldia luzea baldin bada, agintaritza eskudunak zehaztuko du non geratuko diren ainguratuta edo atrakatuta barkuak, betiere kontuan izanda atrakaleku erabilgarriak eta portua ustiatzeko beharrizanak.</w:t>
      </w:r>
    </w:p>
    <w:p w14:paraId="3694BA9A"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Edonola ere, jardunik gabeko aldia sei hilabete baino luzeagoa denean, epe hori igarotzen denetik aurrera T-1 tasaren % 100 ordainduko dute. Jardunik gabeko aldia hamabi hilabete baino luzeagoa bada, hamahirugarren hilabetetik aurrera hileko % 2ko gehikuntza metagarria aplikatuko da.</w:t>
      </w:r>
    </w:p>
    <w:p w14:paraId="02C77706"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5.5. Halaber, arrantza-ontziek, aurreko apartatuan zehazturiko kasuetan dauden artean, ez dute T-3 tasa ordaindu beharko arrantza-kaietan edo berariaz egokitutako beste kai batzuetan kontsumo propiorako ontziratzen dituzten hornidurengatik, ontzi- eta arrantza-tresnengatik, izotzarengatik eta gatzarengatik. Era berean, arrantza-ontziak hornitzearren portura lehorretik sartzen diren petrolio-produktuei ezarriko zaien tasak % 50eko murrizketa izango du ontziratze-operazioan produktu berberei aplikatzen zaien kuotaren gainean.</w:t>
      </w:r>
    </w:p>
    <w:p w14:paraId="392DC2D3"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5.6. Portuko Administrazioak ahalmena izango du arrainen pisua, kalitatea eta espezieak egiaztatzeko, eta egiaztatze horren gastuak tasa ordaindu behar duen subjektu pasiboaren kontura izango dira.</w:t>
      </w:r>
    </w:p>
    <w:p w14:paraId="2B97E17D" w14:textId="77777777" w:rsidR="00F975F9" w:rsidRPr="009D0202" w:rsidRDefault="00F975F9" w:rsidP="009D0202">
      <w:pPr>
        <w:shd w:val="clear" w:color="auto" w:fill="FFFFFF" w:themeFill="background1"/>
        <w:spacing w:after="120"/>
        <w:ind w:left="284" w:hanging="284"/>
        <w:jc w:val="both"/>
        <w:rPr>
          <w:rFonts w:ascii="Arial" w:hAnsi="Arial" w:cs="Arial"/>
          <w:sz w:val="21"/>
          <w:szCs w:val="21"/>
        </w:rPr>
      </w:pPr>
      <w:r>
        <w:rPr>
          <w:rFonts w:ascii="Arial" w:hAnsi="Arial"/>
          <w:sz w:val="21"/>
        </w:rPr>
        <w:t>6.</w:t>
      </w:r>
      <w:r>
        <w:rPr>
          <w:rFonts w:ascii="Arial" w:hAnsi="Arial"/>
          <w:sz w:val="21"/>
        </w:rPr>
        <w:tab/>
        <w:t>Autolikidazioa aurkeztuko dute artikulu honen 2.a) apartatuko hirugarren tartekian eta 2.b) apartatuko hirugarren tartekian adierazten diren ordezko subjektu pasiboek, eta autolikidazio horretan Portuko Administrazioari jakinaraziko dizkiote tasa likidatzeko beharrezkoak diren datuak eta bestelako informazio-datuak; gainera, beren kabuz egingo dituzte tributu-zorraren zenbatekoa zehazteko eta ordaintzeko beharrezkoak diren kalifikazio- eta kuantifikazio-eragiketak.</w:t>
      </w:r>
    </w:p>
    <w:p w14:paraId="7CB231CD" w14:textId="77777777" w:rsidR="00F975F9" w:rsidRPr="009D0202" w:rsidRDefault="00F975F9" w:rsidP="009D0202">
      <w:pPr>
        <w:shd w:val="clear" w:color="auto" w:fill="FFFFFF" w:themeFill="background1"/>
        <w:spacing w:after="120"/>
        <w:ind w:left="284"/>
        <w:jc w:val="both"/>
        <w:rPr>
          <w:rFonts w:ascii="Arial" w:hAnsi="Arial" w:cs="Arial"/>
          <w:sz w:val="21"/>
          <w:szCs w:val="21"/>
        </w:rPr>
      </w:pPr>
      <w:r>
        <w:rPr>
          <w:rFonts w:ascii="Arial" w:hAnsi="Arial"/>
          <w:sz w:val="21"/>
        </w:rPr>
        <w:t>Informazio-datuen artean sartuko dira, kasu guztietan, honako hauek:</w:t>
      </w:r>
    </w:p>
    <w:p w14:paraId="5B2D8AEB" w14:textId="77777777" w:rsidR="00F975F9" w:rsidRPr="009D0202" w:rsidRDefault="00F975F9" w:rsidP="009D0202">
      <w:pPr>
        <w:shd w:val="clear" w:color="auto" w:fill="FFFFFF" w:themeFill="background1"/>
        <w:spacing w:after="120"/>
        <w:ind w:left="851" w:hanging="284"/>
        <w:jc w:val="both"/>
        <w:rPr>
          <w:rFonts w:ascii="Arial" w:hAnsi="Arial" w:cs="Arial"/>
          <w:sz w:val="21"/>
          <w:szCs w:val="21"/>
        </w:rPr>
      </w:pPr>
      <w:r>
        <w:rPr>
          <w:rFonts w:ascii="Arial" w:hAnsi="Arial"/>
          <w:sz w:val="21"/>
        </w:rPr>
        <w:t>a)</w:t>
      </w:r>
      <w:r>
        <w:rPr>
          <w:rFonts w:ascii="Arial" w:hAnsi="Arial"/>
          <w:sz w:val="21"/>
        </w:rPr>
        <w:tab/>
        <w:t>Enpresa armadorearen izena.</w:t>
      </w:r>
    </w:p>
    <w:p w14:paraId="7D37468A" w14:textId="77777777" w:rsidR="00F975F9" w:rsidRPr="009D0202" w:rsidRDefault="00F975F9" w:rsidP="009D0202">
      <w:pPr>
        <w:shd w:val="clear" w:color="auto" w:fill="FFFFFF" w:themeFill="background1"/>
        <w:spacing w:after="120"/>
        <w:ind w:left="851" w:hanging="284"/>
        <w:jc w:val="both"/>
        <w:rPr>
          <w:rFonts w:ascii="Arial" w:hAnsi="Arial" w:cs="Arial"/>
          <w:sz w:val="21"/>
          <w:szCs w:val="21"/>
        </w:rPr>
      </w:pPr>
      <w:r>
        <w:rPr>
          <w:rFonts w:ascii="Arial" w:hAnsi="Arial"/>
          <w:sz w:val="21"/>
        </w:rPr>
        <w:t>b)</w:t>
      </w:r>
      <w:r>
        <w:rPr>
          <w:rFonts w:ascii="Arial" w:hAnsi="Arial"/>
          <w:sz w:val="21"/>
        </w:rPr>
        <w:tab/>
        <w:t>Arrantza-itsasontziaren edo -ontziaren izena eta matrikula.</w:t>
      </w:r>
    </w:p>
    <w:p w14:paraId="4C9A0EEC" w14:textId="77777777" w:rsidR="00F975F9" w:rsidRPr="009D0202" w:rsidRDefault="00F975F9" w:rsidP="009D0202">
      <w:pPr>
        <w:shd w:val="clear" w:color="auto" w:fill="FFFFFF" w:themeFill="background1"/>
        <w:spacing w:after="120"/>
        <w:ind w:left="851" w:hanging="284"/>
        <w:jc w:val="both"/>
        <w:rPr>
          <w:rFonts w:ascii="Arial" w:hAnsi="Arial" w:cs="Arial"/>
          <w:sz w:val="21"/>
          <w:szCs w:val="21"/>
        </w:rPr>
      </w:pPr>
      <w:r>
        <w:rPr>
          <w:rFonts w:ascii="Arial" w:hAnsi="Arial"/>
          <w:sz w:val="21"/>
        </w:rPr>
        <w:t>c)</w:t>
      </w:r>
      <w:r>
        <w:rPr>
          <w:rFonts w:ascii="Arial" w:hAnsi="Arial"/>
          <w:sz w:val="21"/>
        </w:rPr>
        <w:tab/>
        <w:t>Saldutako edo erretiratutako arrain kopurua, espeziearen arabera.</w:t>
      </w:r>
    </w:p>
    <w:p w14:paraId="4D3B5810" w14:textId="77777777" w:rsidR="00F975F9" w:rsidRPr="009D0202" w:rsidRDefault="00F975F9" w:rsidP="009D0202">
      <w:pPr>
        <w:shd w:val="clear" w:color="auto" w:fill="FFFFFF" w:themeFill="background1"/>
        <w:spacing w:after="120"/>
        <w:ind w:left="851" w:hanging="284"/>
        <w:jc w:val="both"/>
        <w:rPr>
          <w:rFonts w:ascii="Arial" w:hAnsi="Arial" w:cs="Arial"/>
          <w:sz w:val="21"/>
          <w:szCs w:val="21"/>
        </w:rPr>
      </w:pPr>
      <w:r>
        <w:rPr>
          <w:rFonts w:ascii="Arial" w:hAnsi="Arial"/>
          <w:sz w:val="21"/>
        </w:rPr>
        <w:t>d)</w:t>
      </w:r>
      <w:r>
        <w:rPr>
          <w:rFonts w:ascii="Arial" w:hAnsi="Arial"/>
          <w:sz w:val="21"/>
        </w:rPr>
        <w:tab/>
        <w:t>Salmenta-prezioa, espeziearen arabera.</w:t>
      </w:r>
    </w:p>
    <w:p w14:paraId="78AE3FF7" w14:textId="77777777" w:rsidR="00F975F9" w:rsidRPr="009D0202" w:rsidRDefault="00F975F9" w:rsidP="009D0202">
      <w:pPr>
        <w:shd w:val="clear" w:color="auto" w:fill="FFFFFF" w:themeFill="background1"/>
        <w:spacing w:after="120"/>
        <w:ind w:left="851" w:hanging="284"/>
        <w:jc w:val="both"/>
        <w:rPr>
          <w:rFonts w:ascii="Arial" w:hAnsi="Arial" w:cs="Arial"/>
          <w:sz w:val="21"/>
          <w:szCs w:val="21"/>
        </w:rPr>
      </w:pPr>
      <w:r>
        <w:rPr>
          <w:rFonts w:ascii="Arial" w:hAnsi="Arial"/>
          <w:sz w:val="21"/>
        </w:rPr>
        <w:t>e)</w:t>
      </w:r>
      <w:r>
        <w:rPr>
          <w:rFonts w:ascii="Arial" w:hAnsi="Arial"/>
          <w:sz w:val="21"/>
        </w:rPr>
        <w:tab/>
        <w:t>Eroslearen izena.</w:t>
      </w:r>
    </w:p>
    <w:p w14:paraId="4FD8E4FC" w14:textId="77777777" w:rsidR="00F975F9" w:rsidRPr="009D0202" w:rsidRDefault="00F975F9" w:rsidP="009D0202">
      <w:pPr>
        <w:shd w:val="clear" w:color="auto" w:fill="FFFFFF" w:themeFill="background1"/>
        <w:spacing w:after="120"/>
        <w:ind w:left="284"/>
        <w:jc w:val="both"/>
        <w:rPr>
          <w:rFonts w:ascii="Arial" w:hAnsi="Arial" w:cs="Arial"/>
          <w:sz w:val="21"/>
          <w:szCs w:val="21"/>
        </w:rPr>
      </w:pPr>
      <w:r>
        <w:rPr>
          <w:rFonts w:ascii="Arial" w:hAnsi="Arial"/>
          <w:sz w:val="21"/>
        </w:rPr>
        <w:t>Ordezko subjektu pasibo horiek eskubidea izango dute informazio-jarduketak egiteagatik zenbateko bat jasotzeko; zenbateko hori zerga-oinarriaren % 0,5 izango da, eta tasa honetan aurreikusitako deskontu berberak aplikatuko zaizkio.</w:t>
      </w:r>
    </w:p>
    <w:p w14:paraId="4ED573EF" w14:textId="77777777" w:rsidR="00F975F9" w:rsidRPr="009D0202" w:rsidRDefault="00F975F9" w:rsidP="009D0202">
      <w:pPr>
        <w:pStyle w:val="Ttulo3"/>
        <w:shd w:val="clear" w:color="auto" w:fill="FFFFFF" w:themeFill="background1"/>
      </w:pPr>
      <w:bookmarkStart w:id="408" w:name="_Toc155960354"/>
      <w:r>
        <w:t>225. artikulua. T-5 tasa. Seigarren eta zazpigarren zerrendetako ontziak.</w:t>
      </w:r>
      <w:bookmarkEnd w:id="407"/>
      <w:bookmarkEnd w:id="408"/>
    </w:p>
    <w:p w14:paraId="6DCD703D" w14:textId="575C963F" w:rsidR="00F975F9" w:rsidRPr="009D0202" w:rsidRDefault="00F975F9" w:rsidP="009D0202">
      <w:pPr>
        <w:pStyle w:val="Prrafodelista"/>
        <w:numPr>
          <w:ilvl w:val="0"/>
          <w:numId w:val="22"/>
        </w:numPr>
        <w:shd w:val="clear" w:color="auto" w:fill="FFFFFF" w:themeFill="background1"/>
        <w:spacing w:after="120"/>
        <w:ind w:left="284" w:hanging="284"/>
        <w:contextualSpacing w:val="0"/>
        <w:jc w:val="both"/>
        <w:rPr>
          <w:rFonts w:ascii="Arial" w:hAnsi="Arial" w:cs="Arial"/>
          <w:sz w:val="21"/>
          <w:szCs w:val="21"/>
        </w:rPr>
      </w:pPr>
      <w:r>
        <w:rPr>
          <w:rFonts w:ascii="Arial" w:hAnsi="Arial"/>
          <w:sz w:val="21"/>
        </w:rPr>
        <w:t xml:space="preserve"> Aisialdiko nabigazioko azpiegiturak honela katalogatzen dira T-5 amarratze-tasa likidatze aldera, kontuan hartuta nola ematen diren kirol-amarratzeen kudeaketa-zerbitzuak:</w:t>
      </w:r>
    </w:p>
    <w:p w14:paraId="7D57BAE2" w14:textId="77777777" w:rsidR="00F975F9" w:rsidRPr="009D0202" w:rsidRDefault="00F975F9" w:rsidP="009D0202">
      <w:pPr>
        <w:pStyle w:val="Prrafodelista"/>
        <w:shd w:val="clear" w:color="auto" w:fill="FFFFFF" w:themeFill="background1"/>
        <w:spacing w:after="120"/>
        <w:ind w:left="284"/>
        <w:contextualSpacing w:val="0"/>
        <w:jc w:val="both"/>
        <w:rPr>
          <w:rFonts w:ascii="Arial" w:hAnsi="Arial" w:cs="Arial"/>
          <w:sz w:val="21"/>
          <w:szCs w:val="21"/>
        </w:rPr>
      </w:pPr>
      <w:r>
        <w:rPr>
          <w:rFonts w:ascii="Arial" w:hAnsi="Arial"/>
          <w:sz w:val="21"/>
        </w:rPr>
        <w:t>– 1. taldea: portuko zerbitzuetako langileak partekatzen dituzten aisialdiko nabigazioko azpiegiturak.</w:t>
      </w:r>
    </w:p>
    <w:p w14:paraId="29A97181" w14:textId="77777777" w:rsidR="00F975F9" w:rsidRPr="009D0202" w:rsidRDefault="00F975F9" w:rsidP="009D0202">
      <w:pPr>
        <w:pStyle w:val="Prrafodelista"/>
        <w:shd w:val="clear" w:color="auto" w:fill="FFFFFF" w:themeFill="background1"/>
        <w:spacing w:after="120"/>
        <w:ind w:left="284"/>
        <w:contextualSpacing w:val="0"/>
        <w:jc w:val="both"/>
        <w:rPr>
          <w:rFonts w:ascii="Arial" w:hAnsi="Arial" w:cs="Arial"/>
          <w:sz w:val="21"/>
          <w:szCs w:val="21"/>
        </w:rPr>
      </w:pPr>
      <w:r>
        <w:rPr>
          <w:rFonts w:ascii="Arial" w:hAnsi="Arial"/>
          <w:sz w:val="21"/>
        </w:rPr>
        <w:t>– 2. taldea: portuko zerbitzu esklusiboa 24 ordutik beherako txandetan ematen duten aisialdiko nabigazioko azpiegiturak; zerbitzu-orduak astean bi edo hiru lanaldi osoren parekoak izango dira, goi-denboraldian salbu, orduan egunero emango baitira.</w:t>
      </w:r>
    </w:p>
    <w:p w14:paraId="64743003" w14:textId="77777777" w:rsidR="00F975F9" w:rsidRPr="009D0202" w:rsidRDefault="00F975F9" w:rsidP="009D0202">
      <w:pPr>
        <w:pStyle w:val="Prrafodelista"/>
        <w:shd w:val="clear" w:color="auto" w:fill="FFFFFF" w:themeFill="background1"/>
        <w:spacing w:after="120"/>
        <w:ind w:left="284"/>
        <w:contextualSpacing w:val="0"/>
        <w:jc w:val="both"/>
        <w:rPr>
          <w:rFonts w:ascii="Arial" w:hAnsi="Arial" w:cs="Arial"/>
          <w:sz w:val="21"/>
          <w:szCs w:val="21"/>
        </w:rPr>
      </w:pPr>
      <w:r>
        <w:rPr>
          <w:rFonts w:ascii="Arial" w:hAnsi="Arial"/>
          <w:sz w:val="21"/>
        </w:rPr>
        <w:t>– 3. taldea: portuko zerbitzuetako langileen zerbitzu esklusiboa 24 ordutik beherako txandetan ematen duten aisialdiko nabigazioko azpiegiturak; zerbitzu-orduak astean hiru lanaldi osoren baino gehiagoren parekoak izango dira, goi-denboraldian salbu, orduan egunero emango baitira.</w:t>
      </w:r>
    </w:p>
    <w:p w14:paraId="5862CE3C" w14:textId="77777777" w:rsidR="00F975F9" w:rsidRPr="009D0202" w:rsidRDefault="00F975F9" w:rsidP="009D0202">
      <w:pPr>
        <w:pStyle w:val="Prrafodelista"/>
        <w:shd w:val="clear" w:color="auto" w:fill="FFFFFF" w:themeFill="background1"/>
        <w:spacing w:after="120"/>
        <w:ind w:left="284"/>
        <w:contextualSpacing w:val="0"/>
        <w:jc w:val="both"/>
        <w:rPr>
          <w:rFonts w:ascii="Arial" w:hAnsi="Arial" w:cs="Arial"/>
          <w:sz w:val="21"/>
          <w:szCs w:val="21"/>
        </w:rPr>
      </w:pPr>
      <w:r>
        <w:rPr>
          <w:rFonts w:ascii="Arial" w:hAnsi="Arial"/>
          <w:sz w:val="21"/>
        </w:rPr>
        <w:t>– 4. taldea: portuko zerbitzuetako langileen zerbitzu esklusiboa urteko egun guztietan eta 24 orduetan ematen duten aisialdiko nabigazioko azpiegiturak.</w:t>
      </w:r>
    </w:p>
    <w:p w14:paraId="618ECA42" w14:textId="60E194CB" w:rsidR="00F975F9" w:rsidRPr="009D0202" w:rsidRDefault="00F975F9" w:rsidP="009D0202">
      <w:pPr>
        <w:pStyle w:val="Prrafodelista"/>
        <w:numPr>
          <w:ilvl w:val="0"/>
          <w:numId w:val="22"/>
        </w:numPr>
        <w:shd w:val="clear" w:color="auto" w:fill="FFFFFF" w:themeFill="background1"/>
        <w:spacing w:after="120"/>
        <w:ind w:left="284" w:hanging="284"/>
        <w:contextualSpacing w:val="0"/>
        <w:jc w:val="both"/>
        <w:rPr>
          <w:rFonts w:ascii="Arial" w:hAnsi="Arial" w:cs="Arial"/>
          <w:sz w:val="21"/>
          <w:szCs w:val="21"/>
        </w:rPr>
      </w:pPr>
      <w:r>
        <w:rPr>
          <w:rFonts w:ascii="Arial" w:hAnsi="Arial"/>
          <w:sz w:val="21"/>
        </w:rPr>
        <w:t xml:space="preserve"> Tasa honen zerga-egitatea da seigarren eta zazpigarren zerrendetako ontziek portuko zerbitzuguneko urak baliatzea, eta itsasotik portura iristeko eta esleitu zaien atrakaleku, amarraleku edo ainguralekuan egoteko portuko obrak eta instalazioak erabiltzea. Halaber, zerga-egitatea izango da eskifaia-kideek eta bidaiariek portuko kaiak, pantalanak, lehorreko sarbideak, zirkulazio-bideak eta, baleude, Portuko Agintaritzaren egonlekuak eta harrera-tokiak erabiltzea; halakoetan, eskatzen dituzten berariazko zerbitzuak ordaindu beharko dituzte.</w:t>
      </w:r>
    </w:p>
    <w:p w14:paraId="3DF2267C" w14:textId="77777777" w:rsidR="00F975F9" w:rsidRPr="009D0202" w:rsidRDefault="00F975F9" w:rsidP="009D0202">
      <w:pPr>
        <w:pStyle w:val="Prrafodelista"/>
        <w:shd w:val="clear" w:color="auto" w:fill="FFFFFF" w:themeFill="background1"/>
        <w:spacing w:after="120"/>
        <w:ind w:left="284"/>
        <w:jc w:val="both"/>
        <w:rPr>
          <w:rFonts w:ascii="Arial" w:hAnsi="Arial" w:cs="Arial"/>
          <w:sz w:val="21"/>
          <w:szCs w:val="21"/>
        </w:rPr>
      </w:pPr>
      <w:r>
        <w:rPr>
          <w:rFonts w:ascii="Arial" w:hAnsi="Arial"/>
          <w:sz w:val="21"/>
        </w:rPr>
        <w:t>Orobat, tasa honen zerga-egitatearen barruan sartuko dira portuko zerbitzuetako langileek emandako zerbitzuak (marineltza-, zaintza- edo administrazio- eta harrera-zerbitzuak), baldin eta dartsenen baldintzek hala egitea eskatzen badute.</w:t>
      </w:r>
    </w:p>
    <w:p w14:paraId="0DBB3B17" w14:textId="77777777" w:rsidR="00F975F9" w:rsidRPr="009D0202" w:rsidRDefault="00F975F9" w:rsidP="009D0202">
      <w:pPr>
        <w:shd w:val="clear" w:color="auto" w:fill="FFFFFF" w:themeFill="background1"/>
        <w:spacing w:after="120"/>
        <w:ind w:left="284" w:hanging="284"/>
        <w:jc w:val="both"/>
        <w:rPr>
          <w:rFonts w:ascii="Arial" w:hAnsi="Arial" w:cs="Arial"/>
          <w:sz w:val="21"/>
          <w:szCs w:val="21"/>
        </w:rPr>
      </w:pPr>
      <w:r>
        <w:rPr>
          <w:rFonts w:ascii="Arial" w:hAnsi="Arial"/>
          <w:sz w:val="21"/>
        </w:rPr>
        <w:t xml:space="preserve">3. </w:t>
      </w:r>
      <w:r>
        <w:rPr>
          <w:rFonts w:ascii="Arial" w:hAnsi="Arial"/>
          <w:sz w:val="21"/>
        </w:rPr>
        <w:tab/>
        <w:t>Hauek izango dira tasaren subjektu pasibo zergadun solidarioak:</w:t>
      </w:r>
    </w:p>
    <w:p w14:paraId="62D6A53D" w14:textId="77777777" w:rsidR="00F975F9" w:rsidRPr="009D0202" w:rsidRDefault="00F975F9" w:rsidP="009D0202">
      <w:pPr>
        <w:shd w:val="clear" w:color="auto" w:fill="FFFFFF" w:themeFill="background1"/>
        <w:spacing w:after="120"/>
        <w:ind w:left="567" w:hanging="284"/>
        <w:jc w:val="both"/>
        <w:rPr>
          <w:rFonts w:ascii="Arial" w:hAnsi="Arial" w:cs="Arial"/>
          <w:sz w:val="21"/>
          <w:szCs w:val="21"/>
        </w:rPr>
      </w:pPr>
      <w:r>
        <w:rPr>
          <w:rFonts w:ascii="Arial" w:hAnsi="Arial"/>
          <w:sz w:val="21"/>
        </w:rPr>
        <w:t xml:space="preserve">a) </w:t>
      </w:r>
      <w:r>
        <w:rPr>
          <w:rFonts w:ascii="Arial" w:hAnsi="Arial"/>
          <w:sz w:val="21"/>
        </w:rPr>
        <w:tab/>
        <w:t>Baimena izanez gero, baimenaren titularra.</w:t>
      </w:r>
    </w:p>
    <w:p w14:paraId="5F8E04BA" w14:textId="77777777" w:rsidR="00F975F9" w:rsidRPr="009D0202" w:rsidRDefault="00F975F9" w:rsidP="009D0202">
      <w:pPr>
        <w:shd w:val="clear" w:color="auto" w:fill="FFFFFF" w:themeFill="background1"/>
        <w:spacing w:after="120"/>
        <w:ind w:left="567" w:hanging="284"/>
        <w:jc w:val="both"/>
        <w:rPr>
          <w:rFonts w:ascii="Arial" w:hAnsi="Arial" w:cs="Arial"/>
          <w:sz w:val="21"/>
          <w:szCs w:val="21"/>
        </w:rPr>
      </w:pPr>
      <w:r>
        <w:rPr>
          <w:rFonts w:ascii="Arial" w:hAnsi="Arial"/>
          <w:sz w:val="21"/>
        </w:rPr>
        <w:t xml:space="preserve">b) </w:t>
      </w:r>
      <w:r>
        <w:rPr>
          <w:rFonts w:ascii="Arial" w:hAnsi="Arial"/>
          <w:sz w:val="21"/>
        </w:rPr>
        <w:tab/>
        <w:t>Titulurik gabeko okupazioetan, ontzi okupatzailearen jabea, enpresa kontsignatarioa eta ontziko kapitaina edo patroia.</w:t>
      </w:r>
    </w:p>
    <w:p w14:paraId="66583F2A" w14:textId="77777777" w:rsidR="00F975F9" w:rsidRPr="009D0202" w:rsidRDefault="00F975F9" w:rsidP="009D0202">
      <w:pPr>
        <w:shd w:val="clear" w:color="auto" w:fill="FFFFFF" w:themeFill="background1"/>
        <w:spacing w:after="120"/>
        <w:ind w:left="284" w:hanging="284"/>
        <w:jc w:val="both"/>
        <w:rPr>
          <w:rFonts w:ascii="Arial" w:hAnsi="Arial" w:cs="Arial"/>
          <w:sz w:val="21"/>
          <w:szCs w:val="21"/>
        </w:rPr>
      </w:pPr>
      <w:r>
        <w:rPr>
          <w:rFonts w:ascii="Arial" w:hAnsi="Arial"/>
          <w:sz w:val="21"/>
        </w:rPr>
        <w:t>4.</w:t>
      </w:r>
      <w:r>
        <w:rPr>
          <w:rFonts w:ascii="Arial" w:hAnsi="Arial"/>
          <w:sz w:val="21"/>
        </w:rPr>
        <w:tab/>
        <w:t>Tasaren sortzapena ontzia portuko zerbitzuguneko uretan sartzen denean izango da. Baimena duten ontzien kasuan, tasaren sortzapena gaikuntza ematen duen titulua lortzean izango da.</w:t>
      </w:r>
    </w:p>
    <w:p w14:paraId="627C282A" w14:textId="77777777" w:rsidR="00F975F9" w:rsidRPr="009D0202" w:rsidRDefault="00F975F9" w:rsidP="009D0202">
      <w:pPr>
        <w:shd w:val="clear" w:color="auto" w:fill="FFFFFF" w:themeFill="background1"/>
        <w:spacing w:after="120"/>
        <w:ind w:left="284"/>
        <w:jc w:val="both"/>
        <w:rPr>
          <w:rFonts w:ascii="Arial" w:hAnsi="Arial" w:cs="Arial"/>
          <w:sz w:val="21"/>
          <w:szCs w:val="21"/>
        </w:rPr>
      </w:pPr>
      <w:r>
        <w:rPr>
          <w:rFonts w:ascii="Arial" w:hAnsi="Arial"/>
          <w:sz w:val="21"/>
        </w:rPr>
        <w:t>Portuan pasaeran dauden ontziek portura iritsitakoan likidatu beharko dute tasa, deklaratzen duten egonaldiaren iraupenaren arabera.</w:t>
      </w:r>
    </w:p>
    <w:p w14:paraId="501DC167" w14:textId="77777777" w:rsidR="00F975F9" w:rsidRPr="009D0202" w:rsidRDefault="00F975F9" w:rsidP="009D0202">
      <w:pPr>
        <w:shd w:val="clear" w:color="auto" w:fill="FFFFFF" w:themeFill="background1"/>
        <w:spacing w:after="120"/>
        <w:ind w:left="284"/>
        <w:jc w:val="both"/>
        <w:rPr>
          <w:rFonts w:ascii="Arial" w:hAnsi="Arial" w:cs="Arial"/>
          <w:sz w:val="21"/>
          <w:szCs w:val="21"/>
        </w:rPr>
      </w:pPr>
      <w:r>
        <w:rPr>
          <w:rFonts w:ascii="Arial" w:hAnsi="Arial"/>
          <w:sz w:val="21"/>
        </w:rPr>
        <w:t>Portuan basea duten ontziek aurretiaz eta Portuko Administrazioak ezarritako aldien arabera likidatuko dute tasa, eta, Portuko Administrazioak hala eskatuz gero, banku-entitate batean helbideratu beharko dute ordainketa.</w:t>
      </w:r>
    </w:p>
    <w:p w14:paraId="209166B5" w14:textId="77777777" w:rsidR="00F975F9" w:rsidRPr="009D0202" w:rsidRDefault="00F975F9" w:rsidP="009D0202">
      <w:pPr>
        <w:shd w:val="clear" w:color="auto" w:fill="FFFFFF" w:themeFill="background1"/>
        <w:spacing w:after="120"/>
        <w:ind w:left="284" w:hanging="284"/>
        <w:jc w:val="both"/>
        <w:rPr>
          <w:rFonts w:ascii="Arial" w:hAnsi="Arial" w:cs="Arial"/>
          <w:sz w:val="21"/>
          <w:szCs w:val="21"/>
        </w:rPr>
      </w:pPr>
      <w:r>
        <w:rPr>
          <w:rFonts w:ascii="Arial" w:hAnsi="Arial"/>
          <w:sz w:val="21"/>
        </w:rPr>
        <w:t>5.</w:t>
      </w:r>
      <w:r>
        <w:rPr>
          <w:rFonts w:ascii="Arial" w:hAnsi="Arial"/>
          <w:sz w:val="21"/>
        </w:rPr>
        <w:tab/>
        <w:t>Tasa honen zerga-oinarria da ontziaren guztizko luzera eta gehieneko zabalera biderkatuta ateratzen den azalera (metro karratutan) bider ontziak ainguratuta edo atrakatuta igaro duen denbora.</w:t>
      </w:r>
    </w:p>
    <w:p w14:paraId="051E02E0" w14:textId="77777777" w:rsidR="00F975F9" w:rsidRPr="009D0202" w:rsidRDefault="00F975F9" w:rsidP="009D0202">
      <w:pPr>
        <w:shd w:val="clear" w:color="auto" w:fill="FFFFFF" w:themeFill="background1"/>
        <w:spacing w:after="120"/>
        <w:ind w:left="284" w:hanging="284"/>
        <w:jc w:val="both"/>
        <w:rPr>
          <w:rFonts w:ascii="Arial" w:hAnsi="Arial" w:cs="Arial"/>
          <w:sz w:val="21"/>
          <w:szCs w:val="21"/>
        </w:rPr>
      </w:pPr>
      <w:r>
        <w:rPr>
          <w:rFonts w:ascii="Arial" w:hAnsi="Arial"/>
          <w:sz w:val="21"/>
        </w:rPr>
        <w:t>6.</w:t>
      </w:r>
      <w:r>
        <w:rPr>
          <w:rFonts w:ascii="Arial" w:hAnsi="Arial"/>
          <w:sz w:val="21"/>
        </w:rPr>
        <w:tab/>
        <w:t>Hauek dira tasaren kuotak:</w:t>
      </w:r>
    </w:p>
    <w:p w14:paraId="6B610C09"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6.1. Ontziek portuko zerbitzuguneko urak baliatzeagatik, eta itsasotik dagokien atrakalekura edo ainguralekura iristeko eta han egoteko portuko obrak eta instalazioak erabiltzeagatik:</w:t>
      </w:r>
    </w:p>
    <w:p w14:paraId="0517AC1C" w14:textId="154080D9"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6.1.1.</w:t>
      </w:r>
      <w:r w:rsidR="00D6061A">
        <w:rPr>
          <w:rFonts w:ascii="Arial" w:hAnsi="Arial"/>
          <w:sz w:val="21"/>
        </w:rPr>
        <w:t xml:space="preserve"> </w:t>
      </w:r>
      <w:r>
        <w:rPr>
          <w:rFonts w:ascii="Arial" w:hAnsi="Arial"/>
          <w:sz w:val="21"/>
        </w:rPr>
        <w:t>Aisialdiko nabigazioko azpiegituretan atrakatzeagatik ordaindu beharreko T-5 tasaren zenbatekoa honako hau izango da:</w:t>
      </w:r>
    </w:p>
    <w:p w14:paraId="783264F1"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a) 1. taldea</w:t>
      </w:r>
    </w:p>
    <w:p w14:paraId="40576949" w14:textId="77777777" w:rsidR="00F975F9" w:rsidRPr="009D0202" w:rsidRDefault="00F975F9" w:rsidP="009D0202">
      <w:pPr>
        <w:shd w:val="clear" w:color="auto" w:fill="FFFFFF" w:themeFill="background1"/>
        <w:tabs>
          <w:tab w:val="decimal" w:pos="-4962"/>
          <w:tab w:val="right" w:pos="8080"/>
        </w:tabs>
        <w:spacing w:after="120"/>
        <w:ind w:left="567"/>
        <w:jc w:val="both"/>
        <w:rPr>
          <w:rFonts w:ascii="Arial" w:hAnsi="Arial" w:cs="Arial"/>
          <w:sz w:val="21"/>
          <w:szCs w:val="21"/>
        </w:rPr>
      </w:pPr>
      <w:r>
        <w:rPr>
          <w:rFonts w:ascii="Arial" w:hAnsi="Arial"/>
          <w:sz w:val="21"/>
        </w:rPr>
        <w:t>Modalitatea</w:t>
      </w:r>
      <w:r>
        <w:rPr>
          <w:rFonts w:ascii="Arial" w:hAnsi="Arial"/>
          <w:sz w:val="21"/>
        </w:rPr>
        <w:tab/>
        <w:t>Euro/m</w:t>
      </w:r>
      <w:r>
        <w:rPr>
          <w:rFonts w:ascii="Arial" w:hAnsi="Arial"/>
          <w:sz w:val="21"/>
          <w:vertAlign w:val="superscript"/>
        </w:rPr>
        <w:t>2</w:t>
      </w:r>
      <w:r>
        <w:rPr>
          <w:rFonts w:ascii="Arial" w:hAnsi="Arial"/>
          <w:sz w:val="21"/>
        </w:rPr>
        <w:t xml:space="preserve"> eta egun</w:t>
      </w:r>
    </w:p>
    <w:p w14:paraId="746EF98C" w14:textId="464A6052" w:rsidR="00F975F9" w:rsidRPr="009D0202" w:rsidRDefault="00F975F9" w:rsidP="009D0202">
      <w:pPr>
        <w:shd w:val="clear" w:color="auto" w:fill="FFFFFF" w:themeFill="background1"/>
        <w:tabs>
          <w:tab w:val="decimal" w:pos="7088"/>
        </w:tabs>
        <w:ind w:left="567"/>
        <w:jc w:val="both"/>
        <w:rPr>
          <w:rFonts w:ascii="Arial" w:hAnsi="Arial" w:cs="Arial"/>
          <w:sz w:val="21"/>
          <w:szCs w:val="21"/>
        </w:rPr>
      </w:pPr>
      <w:r>
        <w:rPr>
          <w:rFonts w:ascii="Arial" w:hAnsi="Arial"/>
          <w:sz w:val="21"/>
        </w:rPr>
        <w:t>Administrazioaren ainguraketa-bl</w:t>
      </w:r>
      <w:r w:rsidR="00BD0884">
        <w:rPr>
          <w:rFonts w:ascii="Arial" w:hAnsi="Arial"/>
          <w:sz w:val="21"/>
        </w:rPr>
        <w:t>oke edo ainguraketa-trenik gabe</w:t>
      </w:r>
      <w:r>
        <w:rPr>
          <w:rFonts w:ascii="Arial" w:hAnsi="Arial"/>
          <w:sz w:val="21"/>
        </w:rPr>
        <w:tab/>
        <w:t>0,040430</w:t>
      </w:r>
    </w:p>
    <w:p w14:paraId="60685C81" w14:textId="6FFCFADD" w:rsidR="00F975F9" w:rsidRPr="009D0202" w:rsidRDefault="00F975F9" w:rsidP="009D0202">
      <w:pPr>
        <w:shd w:val="clear" w:color="auto" w:fill="FFFFFF" w:themeFill="background1"/>
        <w:tabs>
          <w:tab w:val="decimal" w:pos="7088"/>
        </w:tabs>
        <w:ind w:left="567"/>
        <w:jc w:val="both"/>
        <w:rPr>
          <w:rFonts w:ascii="Arial" w:hAnsi="Arial" w:cs="Arial"/>
          <w:sz w:val="21"/>
          <w:szCs w:val="21"/>
        </w:rPr>
      </w:pPr>
      <w:r>
        <w:rPr>
          <w:rFonts w:ascii="Arial" w:hAnsi="Arial"/>
          <w:sz w:val="21"/>
        </w:rPr>
        <w:t>Administrazioaren ainguraketa-b</w:t>
      </w:r>
      <w:r w:rsidR="00BD0884">
        <w:rPr>
          <w:rFonts w:ascii="Arial" w:hAnsi="Arial"/>
          <w:sz w:val="21"/>
        </w:rPr>
        <w:t>loke edo ainguraketa-trenarekin</w:t>
      </w:r>
      <w:r>
        <w:rPr>
          <w:rFonts w:ascii="Arial" w:hAnsi="Arial"/>
          <w:sz w:val="21"/>
        </w:rPr>
        <w:tab/>
        <w:t>0,080858</w:t>
      </w:r>
    </w:p>
    <w:p w14:paraId="1EB1A964" w14:textId="57B70FC9" w:rsidR="00F975F9" w:rsidRPr="009D0202" w:rsidRDefault="00BD0884" w:rsidP="009D0202">
      <w:pPr>
        <w:shd w:val="clear" w:color="auto" w:fill="FFFFFF" w:themeFill="background1"/>
        <w:tabs>
          <w:tab w:val="decimal" w:pos="7088"/>
        </w:tabs>
        <w:ind w:left="567"/>
        <w:jc w:val="both"/>
        <w:rPr>
          <w:rFonts w:ascii="Arial" w:hAnsi="Arial" w:cs="Arial"/>
          <w:sz w:val="21"/>
          <w:szCs w:val="21"/>
        </w:rPr>
      </w:pPr>
      <w:r>
        <w:rPr>
          <w:rFonts w:ascii="Arial" w:hAnsi="Arial"/>
          <w:sz w:val="21"/>
        </w:rPr>
        <w:t>Kaietan atrakatuta</w:t>
      </w:r>
      <w:r w:rsidR="00F975F9">
        <w:rPr>
          <w:rFonts w:ascii="Arial" w:hAnsi="Arial"/>
          <w:sz w:val="21"/>
        </w:rPr>
        <w:tab/>
        <w:t>0,097029</w:t>
      </w:r>
    </w:p>
    <w:p w14:paraId="20BC23B8" w14:textId="77777777" w:rsidR="00F975F9" w:rsidRPr="009D0202" w:rsidRDefault="00F975F9" w:rsidP="009D0202">
      <w:pPr>
        <w:shd w:val="clear" w:color="auto" w:fill="FFFFFF" w:themeFill="background1"/>
        <w:tabs>
          <w:tab w:val="decimal" w:pos="7088"/>
        </w:tabs>
        <w:ind w:left="567"/>
        <w:jc w:val="both"/>
        <w:rPr>
          <w:rFonts w:ascii="Arial" w:hAnsi="Arial" w:cs="Arial"/>
          <w:sz w:val="21"/>
          <w:szCs w:val="21"/>
        </w:rPr>
      </w:pPr>
      <w:r>
        <w:rPr>
          <w:rFonts w:ascii="Arial" w:hAnsi="Arial"/>
          <w:sz w:val="21"/>
        </w:rPr>
        <w:t>Pantalanetan atrakatuta:</w:t>
      </w:r>
    </w:p>
    <w:p w14:paraId="6CB2FAC5" w14:textId="2D99F4F6" w:rsidR="00F975F9" w:rsidRPr="009D0202" w:rsidRDefault="00F975F9" w:rsidP="009D0202">
      <w:pPr>
        <w:shd w:val="clear" w:color="auto" w:fill="FFFFFF" w:themeFill="background1"/>
        <w:tabs>
          <w:tab w:val="decimal" w:pos="7088"/>
        </w:tabs>
        <w:ind w:left="851"/>
        <w:jc w:val="both"/>
        <w:rPr>
          <w:rFonts w:ascii="Arial" w:hAnsi="Arial" w:cs="Arial"/>
          <w:sz w:val="21"/>
          <w:szCs w:val="21"/>
        </w:rPr>
      </w:pPr>
      <w:r>
        <w:rPr>
          <w:rFonts w:ascii="Arial" w:hAnsi="Arial"/>
          <w:sz w:val="21"/>
        </w:rPr>
        <w:t>Urtebete edo urtebete</w:t>
      </w:r>
      <w:r w:rsidR="00BD0884">
        <w:rPr>
          <w:rFonts w:ascii="Arial" w:hAnsi="Arial"/>
          <w:sz w:val="21"/>
        </w:rPr>
        <w:t xml:space="preserve"> baino gehiago kontratatuz gero</w:t>
      </w:r>
      <w:r>
        <w:rPr>
          <w:rFonts w:ascii="Arial" w:hAnsi="Arial"/>
          <w:sz w:val="21"/>
        </w:rPr>
        <w:tab/>
        <w:t>0,121287</w:t>
      </w:r>
    </w:p>
    <w:p w14:paraId="294B48DC" w14:textId="1550A23C" w:rsidR="00F975F9" w:rsidRPr="009D0202" w:rsidRDefault="00F975F9" w:rsidP="009D0202">
      <w:pPr>
        <w:shd w:val="clear" w:color="auto" w:fill="FFFFFF" w:themeFill="background1"/>
        <w:tabs>
          <w:tab w:val="decimal" w:pos="7088"/>
        </w:tabs>
        <w:spacing w:after="120"/>
        <w:ind w:left="851"/>
        <w:jc w:val="both"/>
        <w:rPr>
          <w:rFonts w:ascii="Arial" w:hAnsi="Arial" w:cs="Arial"/>
          <w:sz w:val="21"/>
          <w:szCs w:val="21"/>
        </w:rPr>
      </w:pPr>
      <w:r>
        <w:rPr>
          <w:rFonts w:ascii="Arial" w:hAnsi="Arial"/>
          <w:sz w:val="21"/>
        </w:rPr>
        <w:t xml:space="preserve">Urtebete </w:t>
      </w:r>
      <w:r w:rsidR="00BD0884">
        <w:rPr>
          <w:rFonts w:ascii="Arial" w:hAnsi="Arial"/>
          <w:sz w:val="21"/>
        </w:rPr>
        <w:t>baino gutxiago kontratatuz gero</w:t>
      </w:r>
      <w:r>
        <w:rPr>
          <w:rFonts w:ascii="Arial" w:hAnsi="Arial"/>
          <w:sz w:val="21"/>
        </w:rPr>
        <w:tab/>
        <w:t>0,177885</w:t>
      </w:r>
    </w:p>
    <w:p w14:paraId="4836EBF9"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b) 2. taldea</w:t>
      </w:r>
    </w:p>
    <w:p w14:paraId="7E07974E" w14:textId="77777777" w:rsidR="00F975F9" w:rsidRPr="009D0202" w:rsidRDefault="00F975F9" w:rsidP="009D0202">
      <w:pPr>
        <w:shd w:val="clear" w:color="auto" w:fill="FFFFFF" w:themeFill="background1"/>
        <w:tabs>
          <w:tab w:val="decimal" w:pos="-4962"/>
          <w:tab w:val="right" w:pos="8080"/>
        </w:tabs>
        <w:spacing w:after="120"/>
        <w:ind w:left="567"/>
        <w:jc w:val="both"/>
        <w:rPr>
          <w:rFonts w:ascii="Arial" w:hAnsi="Arial" w:cs="Arial"/>
          <w:sz w:val="21"/>
          <w:szCs w:val="21"/>
        </w:rPr>
      </w:pPr>
      <w:r>
        <w:rPr>
          <w:rFonts w:ascii="Arial" w:hAnsi="Arial"/>
          <w:sz w:val="21"/>
        </w:rPr>
        <w:t>Modalitatea</w:t>
      </w:r>
      <w:r>
        <w:rPr>
          <w:rFonts w:ascii="Arial" w:hAnsi="Arial"/>
          <w:sz w:val="21"/>
        </w:rPr>
        <w:tab/>
        <w:t>Euro/m</w:t>
      </w:r>
      <w:r>
        <w:rPr>
          <w:rFonts w:ascii="Arial" w:hAnsi="Arial"/>
          <w:sz w:val="21"/>
          <w:vertAlign w:val="superscript"/>
        </w:rPr>
        <w:t>2</w:t>
      </w:r>
      <w:r>
        <w:rPr>
          <w:rFonts w:ascii="Arial" w:hAnsi="Arial"/>
          <w:sz w:val="21"/>
        </w:rPr>
        <w:t xml:space="preserve"> eta egun</w:t>
      </w:r>
    </w:p>
    <w:p w14:paraId="0444821A" w14:textId="155F8BF8" w:rsidR="00F975F9" w:rsidRPr="009D0202" w:rsidRDefault="00F975F9" w:rsidP="009D0202">
      <w:pPr>
        <w:shd w:val="clear" w:color="auto" w:fill="FFFFFF" w:themeFill="background1"/>
        <w:tabs>
          <w:tab w:val="decimal" w:pos="7088"/>
        </w:tabs>
        <w:ind w:left="567"/>
        <w:jc w:val="both"/>
        <w:rPr>
          <w:rFonts w:ascii="Arial" w:hAnsi="Arial" w:cs="Arial"/>
          <w:sz w:val="21"/>
          <w:szCs w:val="21"/>
        </w:rPr>
      </w:pPr>
      <w:r>
        <w:rPr>
          <w:rFonts w:ascii="Arial" w:hAnsi="Arial"/>
          <w:sz w:val="21"/>
        </w:rPr>
        <w:t>Administrazioaren ainguraketa-bl</w:t>
      </w:r>
      <w:r w:rsidR="00BD0884">
        <w:rPr>
          <w:rFonts w:ascii="Arial" w:hAnsi="Arial"/>
          <w:sz w:val="21"/>
        </w:rPr>
        <w:t>oke edo ainguraketa-trenik gabe</w:t>
      </w:r>
      <w:r>
        <w:rPr>
          <w:rFonts w:ascii="Arial" w:hAnsi="Arial"/>
          <w:sz w:val="21"/>
        </w:rPr>
        <w:tab/>
        <w:t>0,051663</w:t>
      </w:r>
    </w:p>
    <w:p w14:paraId="533FCF2C" w14:textId="5921BDF2" w:rsidR="00F975F9" w:rsidRPr="009D0202" w:rsidRDefault="00F975F9" w:rsidP="009D0202">
      <w:pPr>
        <w:shd w:val="clear" w:color="auto" w:fill="FFFFFF" w:themeFill="background1"/>
        <w:tabs>
          <w:tab w:val="decimal" w:pos="7088"/>
        </w:tabs>
        <w:ind w:left="567"/>
        <w:jc w:val="both"/>
        <w:rPr>
          <w:rFonts w:ascii="Arial" w:hAnsi="Arial" w:cs="Arial"/>
          <w:sz w:val="21"/>
          <w:szCs w:val="21"/>
        </w:rPr>
      </w:pPr>
      <w:r>
        <w:rPr>
          <w:rFonts w:ascii="Arial" w:hAnsi="Arial"/>
          <w:sz w:val="21"/>
        </w:rPr>
        <w:t>Administrazioaren ainguraketa-b</w:t>
      </w:r>
      <w:r w:rsidR="00BD0884">
        <w:rPr>
          <w:rFonts w:ascii="Arial" w:hAnsi="Arial"/>
          <w:sz w:val="21"/>
        </w:rPr>
        <w:t>loke edo ainguraketa-trenarekin</w:t>
      </w:r>
      <w:r>
        <w:rPr>
          <w:rFonts w:ascii="Arial" w:hAnsi="Arial"/>
          <w:sz w:val="21"/>
        </w:rPr>
        <w:tab/>
        <w:t>0,103323</w:t>
      </w:r>
    </w:p>
    <w:p w14:paraId="51FBBFDF" w14:textId="55AE1100" w:rsidR="00F975F9" w:rsidRPr="009D0202" w:rsidRDefault="00F975F9" w:rsidP="009D0202">
      <w:pPr>
        <w:shd w:val="clear" w:color="auto" w:fill="FFFFFF" w:themeFill="background1"/>
        <w:tabs>
          <w:tab w:val="decimal" w:pos="7088"/>
        </w:tabs>
        <w:ind w:left="567"/>
        <w:jc w:val="both"/>
        <w:rPr>
          <w:rFonts w:ascii="Arial" w:hAnsi="Arial" w:cs="Arial"/>
          <w:sz w:val="21"/>
          <w:szCs w:val="21"/>
        </w:rPr>
      </w:pPr>
      <w:r>
        <w:rPr>
          <w:rFonts w:ascii="Arial" w:hAnsi="Arial"/>
          <w:sz w:val="21"/>
        </w:rPr>
        <w:t>Kaietan</w:t>
      </w:r>
      <w:r w:rsidR="00BD0884">
        <w:rPr>
          <w:rFonts w:ascii="Arial" w:hAnsi="Arial"/>
          <w:sz w:val="21"/>
        </w:rPr>
        <w:t xml:space="preserve"> atrakatuta</w:t>
      </w:r>
      <w:r>
        <w:rPr>
          <w:rFonts w:ascii="Arial" w:hAnsi="Arial"/>
          <w:sz w:val="21"/>
        </w:rPr>
        <w:tab/>
        <w:t>0,123986</w:t>
      </w:r>
    </w:p>
    <w:p w14:paraId="41FCB5A3" w14:textId="77777777" w:rsidR="00F975F9" w:rsidRPr="009D0202" w:rsidRDefault="00F975F9" w:rsidP="009D0202">
      <w:pPr>
        <w:shd w:val="clear" w:color="auto" w:fill="FFFFFF" w:themeFill="background1"/>
        <w:tabs>
          <w:tab w:val="decimal" w:pos="7088"/>
        </w:tabs>
        <w:ind w:left="567"/>
        <w:jc w:val="both"/>
        <w:rPr>
          <w:rFonts w:ascii="Arial" w:hAnsi="Arial" w:cs="Arial"/>
          <w:sz w:val="21"/>
          <w:szCs w:val="21"/>
        </w:rPr>
      </w:pPr>
      <w:r>
        <w:rPr>
          <w:rFonts w:ascii="Arial" w:hAnsi="Arial"/>
          <w:sz w:val="21"/>
        </w:rPr>
        <w:t>Pantalanetan atrakatuta:</w:t>
      </w:r>
    </w:p>
    <w:p w14:paraId="16D11013" w14:textId="459FA8F3" w:rsidR="00F975F9" w:rsidRPr="009D0202" w:rsidRDefault="00F975F9" w:rsidP="009D0202">
      <w:pPr>
        <w:shd w:val="clear" w:color="auto" w:fill="FFFFFF" w:themeFill="background1"/>
        <w:tabs>
          <w:tab w:val="decimal" w:pos="7088"/>
        </w:tabs>
        <w:ind w:left="567"/>
        <w:jc w:val="both"/>
        <w:rPr>
          <w:rFonts w:ascii="Arial" w:hAnsi="Arial" w:cs="Arial"/>
          <w:sz w:val="21"/>
          <w:szCs w:val="21"/>
        </w:rPr>
      </w:pPr>
      <w:r>
        <w:rPr>
          <w:rFonts w:ascii="Arial" w:hAnsi="Arial"/>
          <w:sz w:val="21"/>
        </w:rPr>
        <w:t>Urtebete edo urtebete</w:t>
      </w:r>
      <w:r w:rsidR="00BD0884">
        <w:rPr>
          <w:rFonts w:ascii="Arial" w:hAnsi="Arial"/>
          <w:sz w:val="21"/>
        </w:rPr>
        <w:t xml:space="preserve"> baino gehiago kontratatuz gero</w:t>
      </w:r>
      <w:r>
        <w:rPr>
          <w:rFonts w:ascii="Arial" w:hAnsi="Arial"/>
          <w:sz w:val="21"/>
        </w:rPr>
        <w:tab/>
        <w:t>0,151948</w:t>
      </w:r>
    </w:p>
    <w:p w14:paraId="6D6264EB" w14:textId="506E1110" w:rsidR="00F975F9" w:rsidRPr="009D0202" w:rsidRDefault="00F975F9" w:rsidP="009D0202">
      <w:pPr>
        <w:shd w:val="clear" w:color="auto" w:fill="FFFFFF" w:themeFill="background1"/>
        <w:tabs>
          <w:tab w:val="decimal" w:pos="7088"/>
        </w:tabs>
        <w:ind w:left="567"/>
        <w:jc w:val="both"/>
        <w:rPr>
          <w:rFonts w:ascii="Arial" w:hAnsi="Arial" w:cs="Arial"/>
          <w:sz w:val="21"/>
          <w:szCs w:val="21"/>
        </w:rPr>
      </w:pPr>
      <w:r>
        <w:rPr>
          <w:rFonts w:ascii="Arial" w:hAnsi="Arial"/>
          <w:sz w:val="21"/>
        </w:rPr>
        <w:t xml:space="preserve">Urtebete </w:t>
      </w:r>
      <w:r w:rsidR="00BD0884">
        <w:rPr>
          <w:rFonts w:ascii="Arial" w:hAnsi="Arial"/>
          <w:sz w:val="21"/>
        </w:rPr>
        <w:t>baino gutxiago kontratatuz gero:</w:t>
      </w:r>
    </w:p>
    <w:p w14:paraId="72C6782A" w14:textId="77777777" w:rsidR="00F975F9" w:rsidRPr="009D0202" w:rsidRDefault="00F975F9" w:rsidP="009D0202">
      <w:pPr>
        <w:shd w:val="clear" w:color="auto" w:fill="FFFFFF" w:themeFill="background1"/>
        <w:tabs>
          <w:tab w:val="decimal" w:pos="7088"/>
        </w:tabs>
        <w:ind w:left="851"/>
        <w:jc w:val="both"/>
        <w:rPr>
          <w:rFonts w:ascii="Arial" w:hAnsi="Arial" w:cs="Arial"/>
          <w:sz w:val="21"/>
          <w:szCs w:val="21"/>
        </w:rPr>
      </w:pPr>
      <w:r>
        <w:rPr>
          <w:rFonts w:ascii="Arial" w:hAnsi="Arial"/>
          <w:sz w:val="21"/>
        </w:rPr>
        <w:t xml:space="preserve"> Goi-denboraldia (30 egun baino gehiago maiatzetik irailera)</w:t>
      </w:r>
      <w:r>
        <w:rPr>
          <w:rFonts w:ascii="Arial" w:hAnsi="Arial"/>
          <w:sz w:val="21"/>
        </w:rPr>
        <w:tab/>
        <w:t>0,259748</w:t>
      </w:r>
    </w:p>
    <w:p w14:paraId="42FCD992" w14:textId="77777777" w:rsidR="00F975F9" w:rsidRPr="009D0202" w:rsidRDefault="00F975F9" w:rsidP="009D0202">
      <w:pPr>
        <w:shd w:val="clear" w:color="auto" w:fill="FFFFFF" w:themeFill="background1"/>
        <w:tabs>
          <w:tab w:val="decimal" w:pos="7088"/>
        </w:tabs>
        <w:spacing w:after="120"/>
        <w:ind w:left="851"/>
        <w:jc w:val="both"/>
        <w:rPr>
          <w:rFonts w:ascii="Arial" w:hAnsi="Arial" w:cs="Arial"/>
          <w:sz w:val="21"/>
          <w:szCs w:val="21"/>
        </w:rPr>
      </w:pPr>
      <w:r>
        <w:rPr>
          <w:rFonts w:ascii="Arial" w:hAnsi="Arial"/>
          <w:sz w:val="21"/>
        </w:rPr>
        <w:t xml:space="preserve"> Behe-denboraldia (30 egun baino gehiago urritik apirilera)</w:t>
      </w:r>
      <w:r>
        <w:rPr>
          <w:rFonts w:ascii="Arial" w:hAnsi="Arial"/>
          <w:sz w:val="21"/>
        </w:rPr>
        <w:tab/>
        <w:t>0,193544</w:t>
      </w:r>
    </w:p>
    <w:p w14:paraId="793388AF"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c) 3. taldea</w:t>
      </w:r>
    </w:p>
    <w:p w14:paraId="490F88D3" w14:textId="77777777" w:rsidR="00F975F9" w:rsidRPr="009D0202" w:rsidRDefault="00F975F9" w:rsidP="009D0202">
      <w:pPr>
        <w:shd w:val="clear" w:color="auto" w:fill="FFFFFF" w:themeFill="background1"/>
        <w:tabs>
          <w:tab w:val="decimal" w:pos="-4962"/>
          <w:tab w:val="right" w:pos="8080"/>
        </w:tabs>
        <w:spacing w:after="120"/>
        <w:ind w:left="567"/>
        <w:jc w:val="both"/>
        <w:rPr>
          <w:rFonts w:ascii="Arial" w:hAnsi="Arial" w:cs="Arial"/>
          <w:sz w:val="21"/>
          <w:szCs w:val="21"/>
        </w:rPr>
      </w:pPr>
      <w:r>
        <w:rPr>
          <w:rFonts w:ascii="Arial" w:hAnsi="Arial"/>
          <w:sz w:val="21"/>
        </w:rPr>
        <w:t>Modalitatea</w:t>
      </w:r>
      <w:r>
        <w:rPr>
          <w:rFonts w:ascii="Arial" w:hAnsi="Arial"/>
          <w:sz w:val="21"/>
        </w:rPr>
        <w:tab/>
        <w:t>Euro/m</w:t>
      </w:r>
      <w:r>
        <w:rPr>
          <w:rFonts w:ascii="Arial" w:hAnsi="Arial"/>
          <w:sz w:val="21"/>
          <w:vertAlign w:val="superscript"/>
        </w:rPr>
        <w:t>2</w:t>
      </w:r>
      <w:r>
        <w:rPr>
          <w:rFonts w:ascii="Arial" w:hAnsi="Arial"/>
          <w:sz w:val="21"/>
        </w:rPr>
        <w:t xml:space="preserve"> eta egun</w:t>
      </w:r>
    </w:p>
    <w:p w14:paraId="7400EC2D" w14:textId="211B9F65" w:rsidR="00F975F9" w:rsidRPr="009D0202" w:rsidRDefault="00F975F9" w:rsidP="009D0202">
      <w:pPr>
        <w:shd w:val="clear" w:color="auto" w:fill="FFFFFF" w:themeFill="background1"/>
        <w:tabs>
          <w:tab w:val="decimal" w:pos="7088"/>
        </w:tabs>
        <w:ind w:left="567"/>
        <w:jc w:val="both"/>
        <w:rPr>
          <w:rFonts w:ascii="Arial" w:hAnsi="Arial" w:cs="Arial"/>
          <w:sz w:val="21"/>
          <w:szCs w:val="21"/>
        </w:rPr>
      </w:pPr>
      <w:r>
        <w:rPr>
          <w:rFonts w:ascii="Arial" w:hAnsi="Arial"/>
          <w:sz w:val="21"/>
        </w:rPr>
        <w:t>Administrazioaren ainguraketa-bl</w:t>
      </w:r>
      <w:r w:rsidR="00BD0884">
        <w:rPr>
          <w:rFonts w:ascii="Arial" w:hAnsi="Arial"/>
          <w:sz w:val="21"/>
        </w:rPr>
        <w:t>oke edo ainguraketa-trenik gabe</w:t>
      </w:r>
      <w:r>
        <w:rPr>
          <w:rFonts w:ascii="Arial" w:hAnsi="Arial"/>
          <w:sz w:val="21"/>
        </w:rPr>
        <w:tab/>
        <w:t>0,055199</w:t>
      </w:r>
    </w:p>
    <w:p w14:paraId="62717F45" w14:textId="5AFDF440" w:rsidR="00F975F9" w:rsidRPr="009D0202" w:rsidRDefault="00F975F9" w:rsidP="009D0202">
      <w:pPr>
        <w:shd w:val="clear" w:color="auto" w:fill="FFFFFF" w:themeFill="background1"/>
        <w:tabs>
          <w:tab w:val="decimal" w:pos="7088"/>
        </w:tabs>
        <w:ind w:left="567"/>
        <w:jc w:val="both"/>
        <w:rPr>
          <w:rFonts w:ascii="Arial" w:hAnsi="Arial" w:cs="Arial"/>
          <w:sz w:val="21"/>
          <w:szCs w:val="21"/>
        </w:rPr>
      </w:pPr>
      <w:r>
        <w:rPr>
          <w:rFonts w:ascii="Arial" w:hAnsi="Arial"/>
          <w:sz w:val="21"/>
        </w:rPr>
        <w:t>Administrazioaren ainguraketa-b</w:t>
      </w:r>
      <w:r w:rsidR="00BD0884">
        <w:rPr>
          <w:rFonts w:ascii="Arial" w:hAnsi="Arial"/>
          <w:sz w:val="21"/>
        </w:rPr>
        <w:t>loke edo ainguraketa-trenarekin</w:t>
      </w:r>
      <w:r>
        <w:rPr>
          <w:rFonts w:ascii="Arial" w:hAnsi="Arial"/>
          <w:sz w:val="21"/>
        </w:rPr>
        <w:tab/>
        <w:t>0,110402</w:t>
      </w:r>
    </w:p>
    <w:p w14:paraId="372C5CE6" w14:textId="0C373D11" w:rsidR="00F975F9" w:rsidRPr="009D0202" w:rsidRDefault="00BD0884" w:rsidP="009D0202">
      <w:pPr>
        <w:shd w:val="clear" w:color="auto" w:fill="FFFFFF" w:themeFill="background1"/>
        <w:tabs>
          <w:tab w:val="decimal" w:pos="7088"/>
        </w:tabs>
        <w:ind w:left="567"/>
        <w:jc w:val="both"/>
        <w:rPr>
          <w:rFonts w:ascii="Arial" w:hAnsi="Arial" w:cs="Arial"/>
          <w:sz w:val="21"/>
          <w:szCs w:val="21"/>
        </w:rPr>
      </w:pPr>
      <w:r>
        <w:rPr>
          <w:rFonts w:ascii="Arial" w:hAnsi="Arial"/>
          <w:sz w:val="21"/>
        </w:rPr>
        <w:t>Kaietan atrakatuta</w:t>
      </w:r>
      <w:r w:rsidR="00F975F9">
        <w:rPr>
          <w:rFonts w:ascii="Arial" w:hAnsi="Arial"/>
          <w:sz w:val="21"/>
        </w:rPr>
        <w:tab/>
        <w:t>0,132478</w:t>
      </w:r>
    </w:p>
    <w:p w14:paraId="3BF4AD6F" w14:textId="77777777" w:rsidR="00F975F9" w:rsidRPr="009D0202" w:rsidRDefault="00F975F9" w:rsidP="009D0202">
      <w:pPr>
        <w:shd w:val="clear" w:color="auto" w:fill="FFFFFF" w:themeFill="background1"/>
        <w:tabs>
          <w:tab w:val="decimal" w:pos="7088"/>
        </w:tabs>
        <w:ind w:left="567"/>
        <w:jc w:val="both"/>
        <w:rPr>
          <w:rFonts w:ascii="Arial" w:hAnsi="Arial" w:cs="Arial"/>
          <w:sz w:val="21"/>
          <w:szCs w:val="21"/>
        </w:rPr>
      </w:pPr>
      <w:r>
        <w:rPr>
          <w:rFonts w:ascii="Arial" w:hAnsi="Arial"/>
          <w:sz w:val="21"/>
        </w:rPr>
        <w:t>Pantalanetan atrakatuta:</w:t>
      </w:r>
    </w:p>
    <w:p w14:paraId="34AE58E9" w14:textId="65E71E1A" w:rsidR="00F975F9" w:rsidRPr="009D0202" w:rsidRDefault="00F975F9" w:rsidP="009D0202">
      <w:pPr>
        <w:shd w:val="clear" w:color="auto" w:fill="FFFFFF" w:themeFill="background1"/>
        <w:tabs>
          <w:tab w:val="decimal" w:pos="7088"/>
        </w:tabs>
        <w:ind w:left="567"/>
        <w:jc w:val="both"/>
        <w:rPr>
          <w:rFonts w:ascii="Arial" w:hAnsi="Arial" w:cs="Arial"/>
          <w:sz w:val="21"/>
          <w:szCs w:val="21"/>
        </w:rPr>
      </w:pPr>
      <w:r>
        <w:rPr>
          <w:rFonts w:ascii="Arial" w:hAnsi="Arial"/>
          <w:sz w:val="21"/>
        </w:rPr>
        <w:t>Urtebete edo urtebete</w:t>
      </w:r>
      <w:r w:rsidR="00BD0884">
        <w:rPr>
          <w:rFonts w:ascii="Arial" w:hAnsi="Arial"/>
          <w:sz w:val="21"/>
        </w:rPr>
        <w:t xml:space="preserve"> baino gehiago kontratatuz gero</w:t>
      </w:r>
      <w:r>
        <w:rPr>
          <w:rFonts w:ascii="Arial" w:hAnsi="Arial"/>
          <w:sz w:val="21"/>
        </w:rPr>
        <w:tab/>
        <w:t>0,162355</w:t>
      </w:r>
    </w:p>
    <w:p w14:paraId="1F95B777" w14:textId="77777777" w:rsidR="00F975F9" w:rsidRPr="009D0202" w:rsidRDefault="00F975F9" w:rsidP="009D0202">
      <w:pPr>
        <w:shd w:val="clear" w:color="auto" w:fill="FFFFFF" w:themeFill="background1"/>
        <w:tabs>
          <w:tab w:val="decimal" w:pos="7088"/>
        </w:tabs>
        <w:ind w:left="567"/>
        <w:jc w:val="both"/>
        <w:rPr>
          <w:rFonts w:ascii="Arial" w:hAnsi="Arial" w:cs="Arial"/>
          <w:sz w:val="21"/>
          <w:szCs w:val="21"/>
        </w:rPr>
      </w:pPr>
      <w:r>
        <w:rPr>
          <w:rFonts w:ascii="Arial" w:hAnsi="Arial"/>
          <w:sz w:val="21"/>
        </w:rPr>
        <w:t>Urtebete baino gutxiago kontratatuz gero:</w:t>
      </w:r>
    </w:p>
    <w:p w14:paraId="4DAC1B62" w14:textId="77777777" w:rsidR="00F975F9" w:rsidRPr="009D0202" w:rsidRDefault="00F975F9" w:rsidP="009D0202">
      <w:pPr>
        <w:shd w:val="clear" w:color="auto" w:fill="FFFFFF" w:themeFill="background1"/>
        <w:tabs>
          <w:tab w:val="decimal" w:pos="7088"/>
        </w:tabs>
        <w:ind w:left="851"/>
        <w:jc w:val="both"/>
        <w:rPr>
          <w:rFonts w:ascii="Arial" w:hAnsi="Arial" w:cs="Arial"/>
          <w:sz w:val="21"/>
          <w:szCs w:val="21"/>
        </w:rPr>
      </w:pPr>
      <w:r>
        <w:rPr>
          <w:rFonts w:ascii="Arial" w:hAnsi="Arial"/>
          <w:sz w:val="21"/>
        </w:rPr>
        <w:t xml:space="preserve"> Goi-denboraldia (30 egun baino gehiago maiatzetik irailera)</w:t>
      </w:r>
      <w:r>
        <w:rPr>
          <w:rFonts w:ascii="Arial" w:hAnsi="Arial"/>
          <w:sz w:val="21"/>
        </w:rPr>
        <w:tab/>
        <w:t>0,259748</w:t>
      </w:r>
    </w:p>
    <w:p w14:paraId="5EA35F8F" w14:textId="77777777" w:rsidR="00F975F9" w:rsidRPr="009D0202" w:rsidRDefault="00F975F9" w:rsidP="009D0202">
      <w:pPr>
        <w:shd w:val="clear" w:color="auto" w:fill="FFFFFF" w:themeFill="background1"/>
        <w:tabs>
          <w:tab w:val="decimal" w:pos="7088"/>
        </w:tabs>
        <w:spacing w:after="120"/>
        <w:ind w:left="851"/>
        <w:jc w:val="both"/>
        <w:rPr>
          <w:rFonts w:ascii="Arial" w:hAnsi="Arial" w:cs="Arial"/>
          <w:sz w:val="21"/>
          <w:szCs w:val="21"/>
        </w:rPr>
      </w:pPr>
      <w:r>
        <w:rPr>
          <w:rFonts w:ascii="Arial" w:hAnsi="Arial"/>
          <w:sz w:val="21"/>
        </w:rPr>
        <w:t xml:space="preserve"> Behe-denboraldia (30 egun baino gehiago urritik apirilera)</w:t>
      </w:r>
      <w:r>
        <w:rPr>
          <w:rFonts w:ascii="Arial" w:hAnsi="Arial"/>
          <w:sz w:val="21"/>
        </w:rPr>
        <w:tab/>
        <w:t>0,193544</w:t>
      </w:r>
    </w:p>
    <w:p w14:paraId="3C95CC70"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d) 4. taldea</w:t>
      </w:r>
    </w:p>
    <w:p w14:paraId="59D0B635" w14:textId="77777777" w:rsidR="00F975F9" w:rsidRPr="009D0202" w:rsidRDefault="00F975F9" w:rsidP="009D0202">
      <w:pPr>
        <w:shd w:val="clear" w:color="auto" w:fill="FFFFFF" w:themeFill="background1"/>
        <w:tabs>
          <w:tab w:val="decimal" w:pos="-4962"/>
          <w:tab w:val="right" w:pos="8080"/>
        </w:tabs>
        <w:spacing w:after="120"/>
        <w:ind w:left="567"/>
        <w:jc w:val="both"/>
        <w:rPr>
          <w:rFonts w:ascii="Arial" w:hAnsi="Arial" w:cs="Arial"/>
          <w:sz w:val="21"/>
          <w:szCs w:val="21"/>
        </w:rPr>
      </w:pPr>
      <w:r>
        <w:rPr>
          <w:rFonts w:ascii="Arial" w:hAnsi="Arial"/>
          <w:sz w:val="21"/>
        </w:rPr>
        <w:t>Modalitatea</w:t>
      </w:r>
      <w:r>
        <w:rPr>
          <w:rFonts w:ascii="Arial" w:hAnsi="Arial"/>
          <w:sz w:val="21"/>
        </w:rPr>
        <w:tab/>
        <w:t>Euro/m</w:t>
      </w:r>
      <w:r>
        <w:rPr>
          <w:rFonts w:ascii="Arial" w:hAnsi="Arial"/>
          <w:sz w:val="21"/>
          <w:vertAlign w:val="superscript"/>
        </w:rPr>
        <w:t>2</w:t>
      </w:r>
      <w:r>
        <w:rPr>
          <w:rFonts w:ascii="Arial" w:hAnsi="Arial"/>
          <w:sz w:val="21"/>
        </w:rPr>
        <w:t xml:space="preserve"> eta egun</w:t>
      </w:r>
    </w:p>
    <w:p w14:paraId="36EB0112" w14:textId="377BF9B6" w:rsidR="00F975F9" w:rsidRPr="009D0202" w:rsidRDefault="00F975F9" w:rsidP="009D0202">
      <w:pPr>
        <w:shd w:val="clear" w:color="auto" w:fill="FFFFFF" w:themeFill="background1"/>
        <w:tabs>
          <w:tab w:val="decimal" w:pos="7088"/>
        </w:tabs>
        <w:ind w:left="567"/>
        <w:jc w:val="both"/>
        <w:rPr>
          <w:rFonts w:ascii="Arial" w:hAnsi="Arial" w:cs="Arial"/>
          <w:sz w:val="21"/>
          <w:szCs w:val="21"/>
        </w:rPr>
      </w:pPr>
      <w:r>
        <w:rPr>
          <w:rFonts w:ascii="Arial" w:hAnsi="Arial"/>
          <w:sz w:val="21"/>
        </w:rPr>
        <w:t>Administrazioaren ainguraketa-bl</w:t>
      </w:r>
      <w:r w:rsidR="00BD0884">
        <w:rPr>
          <w:rFonts w:ascii="Arial" w:hAnsi="Arial"/>
          <w:sz w:val="21"/>
        </w:rPr>
        <w:t>oke edo ainguraketa-trenik gabe</w:t>
      </w:r>
      <w:r>
        <w:rPr>
          <w:rFonts w:ascii="Arial" w:hAnsi="Arial"/>
          <w:sz w:val="21"/>
        </w:rPr>
        <w:tab/>
        <w:t>0,070664</w:t>
      </w:r>
    </w:p>
    <w:p w14:paraId="7094E601" w14:textId="3FAE8D9B" w:rsidR="00F975F9" w:rsidRPr="009D0202" w:rsidRDefault="00F975F9" w:rsidP="009D0202">
      <w:pPr>
        <w:shd w:val="clear" w:color="auto" w:fill="FFFFFF" w:themeFill="background1"/>
        <w:tabs>
          <w:tab w:val="decimal" w:pos="7088"/>
        </w:tabs>
        <w:ind w:left="567"/>
        <w:jc w:val="both"/>
        <w:rPr>
          <w:rFonts w:ascii="Arial" w:hAnsi="Arial" w:cs="Arial"/>
          <w:sz w:val="21"/>
          <w:szCs w:val="21"/>
        </w:rPr>
      </w:pPr>
      <w:r>
        <w:rPr>
          <w:rFonts w:ascii="Arial" w:hAnsi="Arial"/>
          <w:sz w:val="21"/>
        </w:rPr>
        <w:t>Administrazioaren ainguraketa-b</w:t>
      </w:r>
      <w:r w:rsidR="00BD0884">
        <w:rPr>
          <w:rFonts w:ascii="Arial" w:hAnsi="Arial"/>
          <w:sz w:val="21"/>
        </w:rPr>
        <w:t>loke edo ainguraketa-trenarekin</w:t>
      </w:r>
      <w:r>
        <w:rPr>
          <w:rFonts w:ascii="Arial" w:hAnsi="Arial"/>
          <w:sz w:val="21"/>
        </w:rPr>
        <w:tab/>
        <w:t>0,141340</w:t>
      </w:r>
    </w:p>
    <w:p w14:paraId="1B48A5BB" w14:textId="0820556B" w:rsidR="00F975F9" w:rsidRPr="009D0202" w:rsidRDefault="00BD0884" w:rsidP="009D0202">
      <w:pPr>
        <w:shd w:val="clear" w:color="auto" w:fill="FFFFFF" w:themeFill="background1"/>
        <w:tabs>
          <w:tab w:val="decimal" w:pos="7088"/>
        </w:tabs>
        <w:ind w:left="567"/>
        <w:jc w:val="both"/>
        <w:rPr>
          <w:rFonts w:ascii="Arial" w:hAnsi="Arial" w:cs="Arial"/>
          <w:sz w:val="21"/>
          <w:szCs w:val="21"/>
        </w:rPr>
      </w:pPr>
      <w:r>
        <w:rPr>
          <w:rFonts w:ascii="Arial" w:hAnsi="Arial"/>
          <w:sz w:val="21"/>
        </w:rPr>
        <w:t>Kaietan atrakatuta</w:t>
      </w:r>
      <w:r w:rsidR="00F975F9">
        <w:rPr>
          <w:rFonts w:ascii="Arial" w:hAnsi="Arial"/>
          <w:sz w:val="21"/>
        </w:rPr>
        <w:tab/>
        <w:t>0,169594</w:t>
      </w:r>
    </w:p>
    <w:p w14:paraId="4D0ACA07" w14:textId="77777777" w:rsidR="00F975F9" w:rsidRPr="009D0202" w:rsidRDefault="00F975F9" w:rsidP="009D0202">
      <w:pPr>
        <w:shd w:val="clear" w:color="auto" w:fill="FFFFFF" w:themeFill="background1"/>
        <w:tabs>
          <w:tab w:val="decimal" w:pos="7088"/>
        </w:tabs>
        <w:ind w:left="567"/>
        <w:jc w:val="both"/>
        <w:rPr>
          <w:rFonts w:ascii="Arial" w:hAnsi="Arial" w:cs="Arial"/>
          <w:sz w:val="21"/>
          <w:szCs w:val="21"/>
        </w:rPr>
      </w:pPr>
      <w:r>
        <w:rPr>
          <w:rFonts w:ascii="Arial" w:hAnsi="Arial"/>
          <w:sz w:val="21"/>
        </w:rPr>
        <w:t>Pantalanetan atrakatuta:</w:t>
      </w:r>
    </w:p>
    <w:p w14:paraId="31F5593E" w14:textId="6A839C18" w:rsidR="00F975F9" w:rsidRPr="009D0202" w:rsidRDefault="00F975F9" w:rsidP="009D0202">
      <w:pPr>
        <w:shd w:val="clear" w:color="auto" w:fill="FFFFFF" w:themeFill="background1"/>
        <w:tabs>
          <w:tab w:val="decimal" w:pos="7088"/>
        </w:tabs>
        <w:ind w:left="567"/>
        <w:jc w:val="both"/>
        <w:rPr>
          <w:rFonts w:ascii="Arial" w:hAnsi="Arial" w:cs="Arial"/>
          <w:sz w:val="21"/>
          <w:szCs w:val="21"/>
        </w:rPr>
      </w:pPr>
      <w:r>
        <w:rPr>
          <w:rFonts w:ascii="Arial" w:hAnsi="Arial"/>
          <w:sz w:val="21"/>
        </w:rPr>
        <w:t>Urtebete edo urtebete</w:t>
      </w:r>
      <w:r w:rsidR="00BD0884">
        <w:rPr>
          <w:rFonts w:ascii="Arial" w:hAnsi="Arial"/>
          <w:sz w:val="21"/>
        </w:rPr>
        <w:t xml:space="preserve"> baino gehiago kontratatuz gero</w:t>
      </w:r>
      <w:r>
        <w:rPr>
          <w:rFonts w:ascii="Arial" w:hAnsi="Arial"/>
          <w:sz w:val="21"/>
        </w:rPr>
        <w:tab/>
        <w:t>0,211997</w:t>
      </w:r>
    </w:p>
    <w:p w14:paraId="2C6D6C2D" w14:textId="77777777" w:rsidR="00F975F9" w:rsidRPr="009D0202" w:rsidRDefault="00F975F9" w:rsidP="009D0202">
      <w:pPr>
        <w:shd w:val="clear" w:color="auto" w:fill="FFFFFF" w:themeFill="background1"/>
        <w:tabs>
          <w:tab w:val="decimal" w:pos="7088"/>
        </w:tabs>
        <w:ind w:left="567"/>
        <w:jc w:val="both"/>
        <w:rPr>
          <w:rFonts w:ascii="Arial" w:hAnsi="Arial" w:cs="Arial"/>
          <w:sz w:val="21"/>
          <w:szCs w:val="21"/>
        </w:rPr>
      </w:pPr>
      <w:r>
        <w:rPr>
          <w:rFonts w:ascii="Arial" w:hAnsi="Arial"/>
          <w:sz w:val="21"/>
        </w:rPr>
        <w:t>Urtebete baino gutxiago kontratatuz gero:</w:t>
      </w:r>
    </w:p>
    <w:p w14:paraId="7CDBCD37" w14:textId="77777777" w:rsidR="00F975F9" w:rsidRPr="009D0202" w:rsidRDefault="00F975F9" w:rsidP="009D0202">
      <w:pPr>
        <w:shd w:val="clear" w:color="auto" w:fill="FFFFFF" w:themeFill="background1"/>
        <w:tabs>
          <w:tab w:val="decimal" w:pos="7088"/>
        </w:tabs>
        <w:ind w:left="851"/>
        <w:jc w:val="both"/>
        <w:rPr>
          <w:rFonts w:ascii="Arial" w:hAnsi="Arial" w:cs="Arial"/>
          <w:sz w:val="21"/>
          <w:szCs w:val="21"/>
        </w:rPr>
      </w:pPr>
      <w:r>
        <w:rPr>
          <w:rFonts w:ascii="Arial" w:hAnsi="Arial"/>
          <w:sz w:val="21"/>
        </w:rPr>
        <w:t>Goi-denboraldia (30 egun baino gehiago maiatzetik irailera)</w:t>
      </w:r>
      <w:r>
        <w:rPr>
          <w:rFonts w:ascii="Arial" w:hAnsi="Arial"/>
          <w:sz w:val="21"/>
        </w:rPr>
        <w:tab/>
        <w:t>0,332521</w:t>
      </w:r>
    </w:p>
    <w:p w14:paraId="175CB324" w14:textId="77777777" w:rsidR="00F975F9" w:rsidRPr="009D0202" w:rsidRDefault="00F975F9" w:rsidP="009D0202">
      <w:pPr>
        <w:shd w:val="clear" w:color="auto" w:fill="FFFFFF" w:themeFill="background1"/>
        <w:tabs>
          <w:tab w:val="decimal" w:pos="7088"/>
        </w:tabs>
        <w:spacing w:after="120"/>
        <w:ind w:left="851"/>
        <w:jc w:val="both"/>
        <w:rPr>
          <w:rFonts w:ascii="Arial" w:hAnsi="Arial" w:cs="Arial"/>
          <w:sz w:val="21"/>
          <w:szCs w:val="21"/>
        </w:rPr>
      </w:pPr>
      <w:r>
        <w:rPr>
          <w:rFonts w:ascii="Arial" w:hAnsi="Arial"/>
          <w:sz w:val="21"/>
        </w:rPr>
        <w:t>Behe-denboraldia (30 egun baino gehiago urritik apirilera)</w:t>
      </w:r>
      <w:r>
        <w:rPr>
          <w:rFonts w:ascii="Arial" w:hAnsi="Arial"/>
          <w:sz w:val="21"/>
        </w:rPr>
        <w:tab/>
        <w:t>0,247769</w:t>
      </w:r>
    </w:p>
    <w:p w14:paraId="5A511ECE" w14:textId="67D05B1F"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e) Iragaitzazko o</w:t>
      </w:r>
      <w:r w:rsidR="00BD0884">
        <w:rPr>
          <w:rFonts w:ascii="Arial" w:hAnsi="Arial"/>
          <w:sz w:val="21"/>
        </w:rPr>
        <w:t>ntzietarako atrakalekuak</w:t>
      </w:r>
    </w:p>
    <w:p w14:paraId="75179D8C" w14:textId="77777777" w:rsidR="00F975F9" w:rsidRPr="009D0202" w:rsidRDefault="00F975F9" w:rsidP="009D0202">
      <w:pPr>
        <w:shd w:val="clear" w:color="auto" w:fill="FFFFFF" w:themeFill="background1"/>
        <w:tabs>
          <w:tab w:val="decimal" w:pos="8080"/>
        </w:tabs>
        <w:spacing w:after="120"/>
        <w:ind w:left="851"/>
        <w:jc w:val="both"/>
        <w:rPr>
          <w:rFonts w:ascii="Arial" w:hAnsi="Arial" w:cs="Arial"/>
          <w:sz w:val="21"/>
          <w:szCs w:val="21"/>
        </w:rPr>
      </w:pPr>
      <w:r>
        <w:rPr>
          <w:rFonts w:ascii="Arial" w:hAnsi="Arial"/>
          <w:sz w:val="21"/>
        </w:rPr>
        <w:t>Modalitatea</w:t>
      </w:r>
      <w:r>
        <w:rPr>
          <w:rFonts w:ascii="Arial" w:hAnsi="Arial"/>
          <w:sz w:val="21"/>
        </w:rPr>
        <w:tab/>
        <w:t>Euro eta egun</w:t>
      </w:r>
    </w:p>
    <w:p w14:paraId="26040676" w14:textId="77777777" w:rsidR="00F975F9" w:rsidRPr="009D0202" w:rsidRDefault="00F975F9" w:rsidP="009D0202">
      <w:pPr>
        <w:shd w:val="clear" w:color="auto" w:fill="FFFFFF" w:themeFill="background1"/>
        <w:tabs>
          <w:tab w:val="decimal" w:pos="7088"/>
        </w:tabs>
        <w:ind w:left="851"/>
        <w:jc w:val="both"/>
        <w:rPr>
          <w:rFonts w:ascii="Arial" w:hAnsi="Arial" w:cs="Arial"/>
          <w:sz w:val="21"/>
          <w:szCs w:val="21"/>
        </w:rPr>
      </w:pPr>
      <w:r>
        <w:rPr>
          <w:rFonts w:ascii="Arial" w:hAnsi="Arial"/>
          <w:sz w:val="21"/>
        </w:rPr>
        <w:t>Gehienez 8 metroko luzera duten ontziak:</w:t>
      </w:r>
    </w:p>
    <w:p w14:paraId="0378A76D" w14:textId="77777777" w:rsidR="00F975F9" w:rsidRPr="009D0202" w:rsidRDefault="00F975F9" w:rsidP="009D0202">
      <w:pPr>
        <w:shd w:val="clear" w:color="auto" w:fill="FFFFFF" w:themeFill="background1"/>
        <w:tabs>
          <w:tab w:val="decimal" w:pos="7371"/>
        </w:tabs>
        <w:ind w:left="851"/>
        <w:jc w:val="both"/>
        <w:rPr>
          <w:rFonts w:ascii="Arial" w:hAnsi="Arial" w:cs="Arial"/>
          <w:sz w:val="21"/>
          <w:szCs w:val="21"/>
        </w:rPr>
      </w:pPr>
      <w:r>
        <w:rPr>
          <w:rFonts w:ascii="Arial" w:hAnsi="Arial"/>
          <w:sz w:val="21"/>
        </w:rPr>
        <w:t>Ekainetik irailera</w:t>
      </w:r>
      <w:r>
        <w:rPr>
          <w:rFonts w:ascii="Arial" w:hAnsi="Arial"/>
          <w:sz w:val="21"/>
        </w:rPr>
        <w:tab/>
        <w:t>13,44</w:t>
      </w:r>
    </w:p>
    <w:p w14:paraId="46BBA9CF" w14:textId="77777777" w:rsidR="00F975F9" w:rsidRPr="009D0202" w:rsidRDefault="00F975F9" w:rsidP="009D0202">
      <w:pPr>
        <w:shd w:val="clear" w:color="auto" w:fill="FFFFFF" w:themeFill="background1"/>
        <w:tabs>
          <w:tab w:val="decimal" w:pos="7371"/>
        </w:tabs>
        <w:ind w:left="851"/>
        <w:jc w:val="both"/>
        <w:rPr>
          <w:rFonts w:ascii="Arial" w:hAnsi="Arial" w:cs="Arial"/>
          <w:sz w:val="21"/>
          <w:szCs w:val="21"/>
        </w:rPr>
      </w:pPr>
      <w:r>
        <w:rPr>
          <w:rFonts w:ascii="Arial" w:hAnsi="Arial"/>
          <w:sz w:val="21"/>
        </w:rPr>
        <w:t>Apiriletik maiatzera</w:t>
      </w:r>
      <w:r>
        <w:rPr>
          <w:rFonts w:ascii="Arial" w:hAnsi="Arial"/>
          <w:sz w:val="21"/>
        </w:rPr>
        <w:tab/>
        <w:t>13,44</w:t>
      </w:r>
    </w:p>
    <w:p w14:paraId="286E404B" w14:textId="77777777" w:rsidR="00F975F9" w:rsidRPr="009D0202" w:rsidRDefault="00F975F9" w:rsidP="009D0202">
      <w:pPr>
        <w:shd w:val="clear" w:color="auto" w:fill="FFFFFF" w:themeFill="background1"/>
        <w:tabs>
          <w:tab w:val="decimal" w:pos="7371"/>
        </w:tabs>
        <w:spacing w:after="120"/>
        <w:ind w:left="851"/>
        <w:jc w:val="both"/>
        <w:rPr>
          <w:rFonts w:ascii="Arial" w:hAnsi="Arial" w:cs="Arial"/>
          <w:sz w:val="21"/>
          <w:szCs w:val="21"/>
        </w:rPr>
      </w:pPr>
      <w:r>
        <w:rPr>
          <w:rFonts w:ascii="Arial" w:hAnsi="Arial"/>
          <w:sz w:val="21"/>
        </w:rPr>
        <w:t>Urritik martxora</w:t>
      </w:r>
      <w:r>
        <w:rPr>
          <w:rFonts w:ascii="Arial" w:hAnsi="Arial"/>
          <w:sz w:val="21"/>
        </w:rPr>
        <w:tab/>
        <w:t>13,44</w:t>
      </w:r>
    </w:p>
    <w:p w14:paraId="28A54BC6" w14:textId="77777777" w:rsidR="00F975F9" w:rsidRPr="009D0202" w:rsidRDefault="00F975F9" w:rsidP="009D0202">
      <w:pPr>
        <w:shd w:val="clear" w:color="auto" w:fill="FFFFFF" w:themeFill="background1"/>
        <w:tabs>
          <w:tab w:val="decimal" w:pos="7371"/>
        </w:tabs>
        <w:ind w:left="851"/>
        <w:jc w:val="both"/>
        <w:rPr>
          <w:rFonts w:ascii="Arial" w:hAnsi="Arial" w:cs="Arial"/>
          <w:sz w:val="21"/>
          <w:szCs w:val="21"/>
        </w:rPr>
      </w:pPr>
      <w:r>
        <w:rPr>
          <w:rFonts w:ascii="Arial" w:hAnsi="Arial"/>
          <w:sz w:val="21"/>
        </w:rPr>
        <w:t>8 metrotik gora hasita 10 metrora arteko luzera duten ontziak:</w:t>
      </w:r>
    </w:p>
    <w:p w14:paraId="6858AC31" w14:textId="77777777" w:rsidR="00F975F9" w:rsidRPr="009D0202" w:rsidRDefault="00F975F9" w:rsidP="009D0202">
      <w:pPr>
        <w:shd w:val="clear" w:color="auto" w:fill="FFFFFF" w:themeFill="background1"/>
        <w:tabs>
          <w:tab w:val="decimal" w:pos="7371"/>
        </w:tabs>
        <w:ind w:left="851"/>
        <w:jc w:val="both"/>
        <w:rPr>
          <w:rFonts w:ascii="Arial" w:hAnsi="Arial" w:cs="Arial"/>
          <w:sz w:val="21"/>
          <w:szCs w:val="21"/>
        </w:rPr>
      </w:pPr>
      <w:r>
        <w:rPr>
          <w:rFonts w:ascii="Arial" w:hAnsi="Arial"/>
          <w:sz w:val="21"/>
        </w:rPr>
        <w:t>Ekainetik irailera</w:t>
      </w:r>
      <w:r>
        <w:rPr>
          <w:rFonts w:ascii="Arial" w:hAnsi="Arial"/>
          <w:sz w:val="21"/>
        </w:rPr>
        <w:tab/>
        <w:t>22,09</w:t>
      </w:r>
    </w:p>
    <w:p w14:paraId="2CD2B5A9" w14:textId="77777777" w:rsidR="00F975F9" w:rsidRPr="009D0202" w:rsidRDefault="00F975F9" w:rsidP="009D0202">
      <w:pPr>
        <w:shd w:val="clear" w:color="auto" w:fill="FFFFFF" w:themeFill="background1"/>
        <w:tabs>
          <w:tab w:val="decimal" w:pos="7371"/>
        </w:tabs>
        <w:ind w:left="851"/>
        <w:jc w:val="both"/>
        <w:rPr>
          <w:rFonts w:ascii="Arial" w:hAnsi="Arial" w:cs="Arial"/>
          <w:sz w:val="21"/>
          <w:szCs w:val="21"/>
        </w:rPr>
      </w:pPr>
      <w:r>
        <w:rPr>
          <w:rFonts w:ascii="Arial" w:hAnsi="Arial"/>
          <w:sz w:val="21"/>
        </w:rPr>
        <w:t>Apiriletik maiatzera</w:t>
      </w:r>
      <w:r>
        <w:rPr>
          <w:rFonts w:ascii="Arial" w:hAnsi="Arial"/>
          <w:sz w:val="21"/>
        </w:rPr>
        <w:tab/>
        <w:t>17,62</w:t>
      </w:r>
    </w:p>
    <w:p w14:paraId="2A8FD06A" w14:textId="77777777" w:rsidR="00F975F9" w:rsidRPr="009D0202" w:rsidRDefault="00F975F9" w:rsidP="009D0202">
      <w:pPr>
        <w:shd w:val="clear" w:color="auto" w:fill="FFFFFF" w:themeFill="background1"/>
        <w:tabs>
          <w:tab w:val="decimal" w:pos="7371"/>
        </w:tabs>
        <w:spacing w:after="120"/>
        <w:ind w:left="851"/>
        <w:jc w:val="both"/>
        <w:rPr>
          <w:rFonts w:ascii="Arial" w:hAnsi="Arial" w:cs="Arial"/>
          <w:sz w:val="21"/>
          <w:szCs w:val="21"/>
        </w:rPr>
      </w:pPr>
      <w:r>
        <w:rPr>
          <w:rFonts w:ascii="Arial" w:hAnsi="Arial"/>
          <w:sz w:val="21"/>
        </w:rPr>
        <w:t>Urritik martxora</w:t>
      </w:r>
      <w:r>
        <w:rPr>
          <w:rFonts w:ascii="Arial" w:hAnsi="Arial"/>
          <w:sz w:val="21"/>
        </w:rPr>
        <w:tab/>
        <w:t>13,89</w:t>
      </w:r>
    </w:p>
    <w:p w14:paraId="6A3B38F0" w14:textId="77777777" w:rsidR="00F975F9" w:rsidRPr="009D0202" w:rsidRDefault="00F975F9" w:rsidP="009D0202">
      <w:pPr>
        <w:shd w:val="clear" w:color="auto" w:fill="FFFFFF" w:themeFill="background1"/>
        <w:tabs>
          <w:tab w:val="decimal" w:pos="7371"/>
        </w:tabs>
        <w:ind w:left="851"/>
        <w:jc w:val="both"/>
        <w:rPr>
          <w:rFonts w:ascii="Arial" w:hAnsi="Arial" w:cs="Arial"/>
          <w:sz w:val="21"/>
          <w:szCs w:val="21"/>
        </w:rPr>
      </w:pPr>
      <w:r>
        <w:rPr>
          <w:rFonts w:ascii="Arial" w:hAnsi="Arial"/>
          <w:sz w:val="21"/>
        </w:rPr>
        <w:t>10 metrotik gora hasita 12 metrora arteko luzera duten ontziak:</w:t>
      </w:r>
    </w:p>
    <w:p w14:paraId="7D04457F" w14:textId="77777777" w:rsidR="00F975F9" w:rsidRPr="009D0202" w:rsidRDefault="00F975F9" w:rsidP="009D0202">
      <w:pPr>
        <w:shd w:val="clear" w:color="auto" w:fill="FFFFFF" w:themeFill="background1"/>
        <w:tabs>
          <w:tab w:val="decimal" w:pos="7371"/>
        </w:tabs>
        <w:ind w:left="851"/>
        <w:jc w:val="both"/>
        <w:rPr>
          <w:rFonts w:ascii="Arial" w:hAnsi="Arial" w:cs="Arial"/>
          <w:sz w:val="21"/>
          <w:szCs w:val="21"/>
        </w:rPr>
      </w:pPr>
      <w:r>
        <w:rPr>
          <w:rFonts w:ascii="Arial" w:hAnsi="Arial"/>
          <w:sz w:val="21"/>
        </w:rPr>
        <w:t>Ekainetik irailera</w:t>
      </w:r>
      <w:r>
        <w:rPr>
          <w:rFonts w:ascii="Arial" w:hAnsi="Arial"/>
          <w:sz w:val="21"/>
        </w:rPr>
        <w:tab/>
        <w:t>31,09</w:t>
      </w:r>
    </w:p>
    <w:p w14:paraId="27EB1213" w14:textId="77777777" w:rsidR="00F975F9" w:rsidRPr="009D0202" w:rsidRDefault="00F975F9" w:rsidP="009D0202">
      <w:pPr>
        <w:shd w:val="clear" w:color="auto" w:fill="FFFFFF" w:themeFill="background1"/>
        <w:tabs>
          <w:tab w:val="decimal" w:pos="7371"/>
        </w:tabs>
        <w:ind w:left="851"/>
        <w:jc w:val="both"/>
        <w:rPr>
          <w:rFonts w:ascii="Arial" w:hAnsi="Arial" w:cs="Arial"/>
          <w:sz w:val="21"/>
          <w:szCs w:val="21"/>
        </w:rPr>
      </w:pPr>
      <w:r>
        <w:rPr>
          <w:rFonts w:ascii="Arial" w:hAnsi="Arial"/>
          <w:sz w:val="21"/>
        </w:rPr>
        <w:t>Apiriletik maiatzera</w:t>
      </w:r>
      <w:r>
        <w:rPr>
          <w:rFonts w:ascii="Arial" w:hAnsi="Arial"/>
          <w:sz w:val="21"/>
        </w:rPr>
        <w:tab/>
        <w:t>24,81</w:t>
      </w:r>
    </w:p>
    <w:p w14:paraId="00211CFA" w14:textId="77777777" w:rsidR="00F975F9" w:rsidRPr="009D0202" w:rsidRDefault="00F975F9" w:rsidP="009D0202">
      <w:pPr>
        <w:shd w:val="clear" w:color="auto" w:fill="FFFFFF" w:themeFill="background1"/>
        <w:tabs>
          <w:tab w:val="decimal" w:pos="7371"/>
        </w:tabs>
        <w:spacing w:after="120"/>
        <w:ind w:left="851"/>
        <w:jc w:val="both"/>
        <w:rPr>
          <w:rFonts w:ascii="Arial" w:hAnsi="Arial" w:cs="Arial"/>
          <w:sz w:val="21"/>
          <w:szCs w:val="21"/>
        </w:rPr>
      </w:pPr>
      <w:r>
        <w:rPr>
          <w:rFonts w:ascii="Arial" w:hAnsi="Arial"/>
          <w:sz w:val="21"/>
        </w:rPr>
        <w:t>Urritik martxora</w:t>
      </w:r>
      <w:r>
        <w:rPr>
          <w:rFonts w:ascii="Arial" w:hAnsi="Arial"/>
          <w:sz w:val="21"/>
        </w:rPr>
        <w:tab/>
        <w:t>19,55</w:t>
      </w:r>
    </w:p>
    <w:p w14:paraId="11614D88" w14:textId="77777777" w:rsidR="00F975F9" w:rsidRPr="009D0202" w:rsidRDefault="00F975F9" w:rsidP="009D0202">
      <w:pPr>
        <w:shd w:val="clear" w:color="auto" w:fill="FFFFFF" w:themeFill="background1"/>
        <w:tabs>
          <w:tab w:val="decimal" w:pos="7371"/>
        </w:tabs>
        <w:ind w:left="851"/>
        <w:jc w:val="both"/>
        <w:rPr>
          <w:rFonts w:ascii="Arial" w:hAnsi="Arial" w:cs="Arial"/>
          <w:sz w:val="21"/>
          <w:szCs w:val="21"/>
        </w:rPr>
      </w:pPr>
      <w:r>
        <w:rPr>
          <w:rFonts w:ascii="Arial" w:hAnsi="Arial"/>
          <w:sz w:val="21"/>
        </w:rPr>
        <w:t>12 metrotik gora hasita 14 metrora arteko luzera duten ontziak:</w:t>
      </w:r>
    </w:p>
    <w:p w14:paraId="5CE8226A" w14:textId="77777777" w:rsidR="00F975F9" w:rsidRPr="009D0202" w:rsidRDefault="00F975F9" w:rsidP="009D0202">
      <w:pPr>
        <w:shd w:val="clear" w:color="auto" w:fill="FFFFFF" w:themeFill="background1"/>
        <w:tabs>
          <w:tab w:val="decimal" w:pos="7371"/>
        </w:tabs>
        <w:ind w:left="851"/>
        <w:jc w:val="both"/>
        <w:rPr>
          <w:rFonts w:ascii="Arial" w:hAnsi="Arial" w:cs="Arial"/>
          <w:sz w:val="21"/>
          <w:szCs w:val="21"/>
        </w:rPr>
      </w:pPr>
      <w:r>
        <w:rPr>
          <w:rFonts w:ascii="Arial" w:hAnsi="Arial"/>
          <w:sz w:val="21"/>
        </w:rPr>
        <w:t>Ekainetik irailera</w:t>
      </w:r>
      <w:r>
        <w:rPr>
          <w:rFonts w:ascii="Arial" w:hAnsi="Arial"/>
          <w:sz w:val="21"/>
        </w:rPr>
        <w:tab/>
        <w:t>40,54</w:t>
      </w:r>
    </w:p>
    <w:p w14:paraId="507D13B4" w14:textId="77777777" w:rsidR="00F975F9" w:rsidRPr="009D0202" w:rsidRDefault="00F975F9" w:rsidP="009D0202">
      <w:pPr>
        <w:shd w:val="clear" w:color="auto" w:fill="FFFFFF" w:themeFill="background1"/>
        <w:tabs>
          <w:tab w:val="decimal" w:pos="7371"/>
        </w:tabs>
        <w:ind w:left="851"/>
        <w:jc w:val="both"/>
        <w:rPr>
          <w:rFonts w:ascii="Arial" w:hAnsi="Arial" w:cs="Arial"/>
          <w:sz w:val="21"/>
          <w:szCs w:val="21"/>
        </w:rPr>
      </w:pPr>
      <w:r>
        <w:rPr>
          <w:rFonts w:ascii="Arial" w:hAnsi="Arial"/>
          <w:sz w:val="21"/>
        </w:rPr>
        <w:t>Apiriletik maiatzera</w:t>
      </w:r>
      <w:r>
        <w:rPr>
          <w:rFonts w:ascii="Arial" w:hAnsi="Arial"/>
          <w:sz w:val="21"/>
        </w:rPr>
        <w:tab/>
        <w:t>32,35</w:t>
      </w:r>
    </w:p>
    <w:p w14:paraId="6969D294" w14:textId="77777777" w:rsidR="00F975F9" w:rsidRPr="009D0202" w:rsidRDefault="00F975F9" w:rsidP="009D0202">
      <w:pPr>
        <w:shd w:val="clear" w:color="auto" w:fill="FFFFFF" w:themeFill="background1"/>
        <w:tabs>
          <w:tab w:val="decimal" w:pos="7371"/>
        </w:tabs>
        <w:spacing w:after="120"/>
        <w:ind w:left="851"/>
        <w:jc w:val="both"/>
        <w:rPr>
          <w:rFonts w:ascii="Arial" w:hAnsi="Arial" w:cs="Arial"/>
          <w:sz w:val="21"/>
          <w:szCs w:val="21"/>
        </w:rPr>
      </w:pPr>
      <w:r>
        <w:rPr>
          <w:rFonts w:ascii="Arial" w:hAnsi="Arial"/>
          <w:sz w:val="21"/>
        </w:rPr>
        <w:t>Urritik martxora</w:t>
      </w:r>
      <w:r>
        <w:rPr>
          <w:rFonts w:ascii="Arial" w:hAnsi="Arial"/>
          <w:sz w:val="21"/>
        </w:rPr>
        <w:tab/>
        <w:t>25,49</w:t>
      </w:r>
    </w:p>
    <w:p w14:paraId="1BC07114" w14:textId="77777777" w:rsidR="00F975F9" w:rsidRPr="009D0202" w:rsidRDefault="00F975F9" w:rsidP="009D0202">
      <w:pPr>
        <w:shd w:val="clear" w:color="auto" w:fill="FFFFFF" w:themeFill="background1"/>
        <w:tabs>
          <w:tab w:val="decimal" w:pos="7371"/>
        </w:tabs>
        <w:ind w:left="851"/>
        <w:jc w:val="both"/>
        <w:rPr>
          <w:rFonts w:ascii="Arial" w:hAnsi="Arial" w:cs="Arial"/>
          <w:sz w:val="21"/>
          <w:szCs w:val="21"/>
        </w:rPr>
      </w:pPr>
      <w:r>
        <w:rPr>
          <w:rFonts w:ascii="Arial" w:hAnsi="Arial"/>
          <w:sz w:val="21"/>
        </w:rPr>
        <w:t>14 metrotik gorako luzera duten ontziak:</w:t>
      </w:r>
    </w:p>
    <w:p w14:paraId="40BEC2AA" w14:textId="77777777" w:rsidR="00F975F9" w:rsidRPr="009D0202" w:rsidRDefault="00F975F9" w:rsidP="009D0202">
      <w:pPr>
        <w:shd w:val="clear" w:color="auto" w:fill="FFFFFF" w:themeFill="background1"/>
        <w:tabs>
          <w:tab w:val="decimal" w:pos="7371"/>
        </w:tabs>
        <w:ind w:left="851"/>
        <w:jc w:val="both"/>
        <w:rPr>
          <w:rFonts w:ascii="Arial" w:hAnsi="Arial" w:cs="Arial"/>
          <w:sz w:val="21"/>
          <w:szCs w:val="21"/>
        </w:rPr>
      </w:pPr>
      <w:r>
        <w:rPr>
          <w:rFonts w:ascii="Arial" w:hAnsi="Arial"/>
          <w:sz w:val="21"/>
        </w:rPr>
        <w:t>Ekainetik irailera</w:t>
      </w:r>
      <w:r>
        <w:rPr>
          <w:rFonts w:ascii="Arial" w:hAnsi="Arial"/>
          <w:sz w:val="21"/>
        </w:rPr>
        <w:tab/>
        <w:t>58,19</w:t>
      </w:r>
    </w:p>
    <w:p w14:paraId="713EC8A6" w14:textId="77777777" w:rsidR="00F975F9" w:rsidRPr="009D0202" w:rsidRDefault="00F975F9" w:rsidP="009D0202">
      <w:pPr>
        <w:shd w:val="clear" w:color="auto" w:fill="FFFFFF" w:themeFill="background1"/>
        <w:tabs>
          <w:tab w:val="decimal" w:pos="7371"/>
        </w:tabs>
        <w:ind w:left="851"/>
        <w:jc w:val="both"/>
        <w:rPr>
          <w:rFonts w:ascii="Arial" w:hAnsi="Arial" w:cs="Arial"/>
          <w:sz w:val="21"/>
          <w:szCs w:val="21"/>
        </w:rPr>
      </w:pPr>
      <w:r>
        <w:rPr>
          <w:rFonts w:ascii="Arial" w:hAnsi="Arial"/>
          <w:sz w:val="21"/>
        </w:rPr>
        <w:t>Apiriletik maiatzera</w:t>
      </w:r>
      <w:r>
        <w:rPr>
          <w:rFonts w:ascii="Arial" w:hAnsi="Arial"/>
          <w:sz w:val="21"/>
        </w:rPr>
        <w:tab/>
        <w:t>46,43</w:t>
      </w:r>
    </w:p>
    <w:p w14:paraId="10A480CB" w14:textId="77777777" w:rsidR="00F975F9" w:rsidRPr="009D0202" w:rsidRDefault="00F975F9" w:rsidP="009D0202">
      <w:pPr>
        <w:shd w:val="clear" w:color="auto" w:fill="FFFFFF" w:themeFill="background1"/>
        <w:tabs>
          <w:tab w:val="decimal" w:pos="7371"/>
        </w:tabs>
        <w:spacing w:after="120"/>
        <w:ind w:left="851"/>
        <w:jc w:val="both"/>
        <w:rPr>
          <w:rFonts w:ascii="Arial" w:hAnsi="Arial" w:cs="Arial"/>
          <w:sz w:val="21"/>
          <w:szCs w:val="21"/>
        </w:rPr>
      </w:pPr>
      <w:r>
        <w:rPr>
          <w:rFonts w:ascii="Arial" w:hAnsi="Arial"/>
          <w:sz w:val="21"/>
        </w:rPr>
        <w:t>Urritik martxora</w:t>
      </w:r>
      <w:r>
        <w:rPr>
          <w:rFonts w:ascii="Arial" w:hAnsi="Arial"/>
          <w:sz w:val="21"/>
        </w:rPr>
        <w:tab/>
        <w:t>36,30</w:t>
      </w:r>
    </w:p>
    <w:p w14:paraId="11EDA239" w14:textId="77777777" w:rsidR="00F975F9" w:rsidRPr="009D0202" w:rsidRDefault="00F975F9" w:rsidP="009D0202">
      <w:pPr>
        <w:shd w:val="clear" w:color="auto" w:fill="FFFFFF" w:themeFill="background1"/>
        <w:tabs>
          <w:tab w:val="decimal" w:pos="7371"/>
        </w:tabs>
        <w:ind w:left="567"/>
        <w:jc w:val="both"/>
        <w:rPr>
          <w:rFonts w:ascii="Arial" w:hAnsi="Arial" w:cs="Arial"/>
          <w:sz w:val="21"/>
          <w:szCs w:val="21"/>
        </w:rPr>
      </w:pPr>
      <w:r>
        <w:rPr>
          <w:rFonts w:ascii="Arial" w:hAnsi="Arial"/>
          <w:sz w:val="21"/>
        </w:rPr>
        <w:t>Modalitatea</w:t>
      </w:r>
      <w:r>
        <w:rPr>
          <w:rFonts w:ascii="Arial" w:hAnsi="Arial"/>
          <w:sz w:val="21"/>
        </w:rPr>
        <w:tab/>
        <w:t>Euro/m</w:t>
      </w:r>
      <w:r>
        <w:rPr>
          <w:rFonts w:ascii="Arial" w:hAnsi="Arial"/>
          <w:sz w:val="21"/>
          <w:vertAlign w:val="superscript"/>
        </w:rPr>
        <w:t>2</w:t>
      </w:r>
      <w:r>
        <w:rPr>
          <w:rFonts w:ascii="Arial" w:hAnsi="Arial"/>
          <w:sz w:val="21"/>
        </w:rPr>
        <w:t>/egun</w:t>
      </w:r>
    </w:p>
    <w:p w14:paraId="64751A34" w14:textId="77777777" w:rsidR="00F975F9" w:rsidRPr="009D0202" w:rsidRDefault="00F975F9" w:rsidP="009D0202">
      <w:pPr>
        <w:shd w:val="clear" w:color="auto" w:fill="FFFFFF" w:themeFill="background1"/>
        <w:tabs>
          <w:tab w:val="decimal" w:pos="7371"/>
        </w:tabs>
        <w:ind w:left="567"/>
        <w:jc w:val="both"/>
        <w:rPr>
          <w:rFonts w:ascii="Arial" w:hAnsi="Arial" w:cs="Arial"/>
          <w:sz w:val="21"/>
          <w:szCs w:val="21"/>
        </w:rPr>
      </w:pPr>
      <w:r>
        <w:rPr>
          <w:rFonts w:ascii="Arial" w:hAnsi="Arial"/>
          <w:sz w:val="21"/>
        </w:rPr>
        <w:t>Fingerrik gabeko pantalanetako atrakalekuak:</w:t>
      </w:r>
    </w:p>
    <w:p w14:paraId="7B7B3140" w14:textId="77777777" w:rsidR="00F975F9" w:rsidRPr="009D0202" w:rsidRDefault="00F975F9" w:rsidP="009D0202">
      <w:pPr>
        <w:shd w:val="clear" w:color="auto" w:fill="FFFFFF" w:themeFill="background1"/>
        <w:tabs>
          <w:tab w:val="decimal" w:pos="7371"/>
        </w:tabs>
        <w:ind w:left="567"/>
        <w:jc w:val="both"/>
        <w:rPr>
          <w:rFonts w:ascii="Arial" w:hAnsi="Arial" w:cs="Arial"/>
          <w:sz w:val="21"/>
          <w:szCs w:val="21"/>
        </w:rPr>
      </w:pPr>
      <w:r>
        <w:rPr>
          <w:rFonts w:ascii="Arial" w:hAnsi="Arial"/>
          <w:sz w:val="21"/>
        </w:rPr>
        <w:t>Ekainetik irailera</w:t>
      </w:r>
      <w:r>
        <w:rPr>
          <w:rFonts w:ascii="Arial" w:hAnsi="Arial"/>
          <w:sz w:val="21"/>
        </w:rPr>
        <w:tab/>
        <w:t>0,7393</w:t>
      </w:r>
    </w:p>
    <w:p w14:paraId="401D67D3" w14:textId="77777777" w:rsidR="00F975F9" w:rsidRPr="009D0202" w:rsidRDefault="00F975F9" w:rsidP="009D0202">
      <w:pPr>
        <w:shd w:val="clear" w:color="auto" w:fill="FFFFFF" w:themeFill="background1"/>
        <w:tabs>
          <w:tab w:val="decimal" w:pos="7371"/>
        </w:tabs>
        <w:ind w:left="567"/>
        <w:jc w:val="both"/>
        <w:rPr>
          <w:rFonts w:ascii="Arial" w:hAnsi="Arial" w:cs="Arial"/>
          <w:sz w:val="21"/>
          <w:szCs w:val="21"/>
        </w:rPr>
      </w:pPr>
      <w:r>
        <w:rPr>
          <w:rFonts w:ascii="Arial" w:hAnsi="Arial"/>
          <w:sz w:val="21"/>
        </w:rPr>
        <w:t>Apiriletik maiatzera</w:t>
      </w:r>
      <w:r>
        <w:rPr>
          <w:rFonts w:ascii="Arial" w:hAnsi="Arial"/>
          <w:sz w:val="21"/>
        </w:rPr>
        <w:tab/>
        <w:t>0,5521</w:t>
      </w:r>
    </w:p>
    <w:p w14:paraId="4324E1FE" w14:textId="77777777" w:rsidR="00F975F9" w:rsidRPr="009D0202" w:rsidRDefault="00F975F9" w:rsidP="009D0202">
      <w:pPr>
        <w:shd w:val="clear" w:color="auto" w:fill="FFFFFF" w:themeFill="background1"/>
        <w:tabs>
          <w:tab w:val="decimal" w:pos="7371"/>
        </w:tabs>
        <w:ind w:left="567"/>
        <w:jc w:val="both"/>
        <w:rPr>
          <w:rFonts w:ascii="Arial" w:hAnsi="Arial" w:cs="Arial"/>
          <w:sz w:val="21"/>
          <w:szCs w:val="21"/>
        </w:rPr>
      </w:pPr>
      <w:r>
        <w:rPr>
          <w:rFonts w:ascii="Arial" w:hAnsi="Arial"/>
          <w:sz w:val="21"/>
        </w:rPr>
        <w:t>Urritik martxora</w:t>
      </w:r>
      <w:r>
        <w:rPr>
          <w:rFonts w:ascii="Arial" w:hAnsi="Arial"/>
          <w:sz w:val="21"/>
        </w:rPr>
        <w:tab/>
        <w:t>0,3643</w:t>
      </w:r>
    </w:p>
    <w:p w14:paraId="78FEAD07" w14:textId="77777777" w:rsidR="00F975F9" w:rsidRPr="009D0202" w:rsidRDefault="00F975F9" w:rsidP="009D0202">
      <w:pPr>
        <w:shd w:val="clear" w:color="auto" w:fill="FFFFFF" w:themeFill="background1"/>
        <w:spacing w:after="120"/>
        <w:jc w:val="both"/>
        <w:rPr>
          <w:rFonts w:ascii="Arial" w:hAnsi="Arial" w:cs="Arial"/>
          <w:sz w:val="21"/>
          <w:szCs w:val="21"/>
        </w:rPr>
      </w:pPr>
    </w:p>
    <w:p w14:paraId="5D40EAFD"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6.1.2. Ontzia instalazio finko batean (lehorrari atxikitako obra zibila) edo instalazio flotatzaile batean amarratzea edo atrakatzea kaian atrakatzearen pareko izango da, baldin eta instalazioak ontziak bereizteko fingerrik ez badu, eta ez badago ez ur- ez argindar-zerbitzurik.</w:t>
      </w:r>
    </w:p>
    <w:p w14:paraId="1E83D915"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6.1.3. Bandaz banda jarrita dauden ontziek —dela kaian edo pantalan flotatzailean saiheska atrakaturiko ontzien alboan, dela bandaz banda jarrita dauden beste barku batzuen alboan— 6.1.1 apartatuan ezarrita dagoen kuota orokorraren % 50eko murrizketa izango dute.</w:t>
      </w:r>
    </w:p>
    <w:p w14:paraId="432BC70E" w14:textId="5F955F54"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6.1.4.</w:t>
      </w:r>
      <w:r w:rsidR="00D6061A">
        <w:rPr>
          <w:rFonts w:ascii="Arial" w:hAnsi="Arial"/>
          <w:sz w:val="21"/>
        </w:rPr>
        <w:t xml:space="preserve"> </w:t>
      </w:r>
      <w:r>
        <w:rPr>
          <w:rFonts w:ascii="Arial" w:hAnsi="Arial"/>
          <w:sz w:val="21"/>
        </w:rPr>
        <w:t>Ontzia ainguratuta edo atrakatuta dagoen guneak metro bat baino gutxiagoko zingoa badu —dagokion portuko gehieneko itsasbehera bizi ekinokzialetik (GIBE) neurtuta—, kuota orokorraren % 25eko murrizketa aplikatuko zaio ontziari.</w:t>
      </w:r>
    </w:p>
    <w:p w14:paraId="0180486B"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Gainera, baldintza hauek bete behar dira:</w:t>
      </w:r>
    </w:p>
    <w:p w14:paraId="3166ECAA"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 Ontziaren guztizko luzera 6 metro baino laburragoa izatea.</w:t>
      </w:r>
    </w:p>
    <w:p w14:paraId="54920DA6"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 Motorraren potentzia 25 HP baino txikiagoa izatea.</w:t>
      </w:r>
    </w:p>
    <w:p w14:paraId="0222811F"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Murrizketa horiek ez zaizkie aplikatuko pantalanetan atrakatuta dauden ontziei, ezta seigarren edo zazpigarren zerrendako ontzi baten baino gehiagoren jabe direnei ere.</w:t>
      </w:r>
    </w:p>
    <w:p w14:paraId="00C03BF6"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6.1.5. Portuaren kanpoaldea edo portuaren ondoko aldea erabiltzen duten ontziek, baldin eta portuko zerbitzuak hurbil izateagatik edo erabiltzeagatik onuraren bat ateratzen badute, 6.1.1 apartatuan ezarritako kuotaren % 60ko murrizketa izango dute, eta murrizketa hori bateraezina izango da artikulu honetan jasotzen den beste edozeinekin.</w:t>
      </w:r>
    </w:p>
    <w:p w14:paraId="69C8FA99" w14:textId="55243FCF"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6.1.6.</w:t>
      </w:r>
      <w:r w:rsidR="00D6061A">
        <w:rPr>
          <w:rFonts w:ascii="Arial" w:hAnsi="Arial"/>
          <w:sz w:val="21"/>
        </w:rPr>
        <w:t xml:space="preserve"> </w:t>
      </w:r>
      <w:r>
        <w:rPr>
          <w:rFonts w:ascii="Arial" w:hAnsi="Arial"/>
          <w:sz w:val="21"/>
        </w:rPr>
        <w:t>Ontzien jabeak pentsiodunak badira, tasa hau ordaintzetik salbuetsita egongo dira. Salbuespen hori aplikatzeari begira, pentsiodunak direla egiaztatzeko, kasuan kasuko organismo ofizialaren ziurtagiria aurkeztu beharko dute, eta urteko guztizko diru-sarrerak lanbide arteko gutxieneko soldata baino 1,5 bider txikiagoak direla justifikatu; horretarako, pertsona fisikoen errentaren gaineko zergaren azken aitorpenaren kopia erantsi beharko dute. Era berean, atrakatzea eskatu duten ontzian nabigatzeko legez eskatzen den titulua aurkeztu beharko dute.</w:t>
      </w:r>
    </w:p>
    <w:p w14:paraId="5E42B330"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Salbuespen hori ez zaie aplikatuko seigarren edo zazpigarren zerrendan erregistraturiko ontzi baten baino gehiagoren jabe direnei, 6 metrotik gorako gehieneko luzera duten ontzien jabeei, ez eta motorraren potentzia 50 HP baino handiagoa duten ontzien jabeei ere.</w:t>
      </w:r>
    </w:p>
    <w:p w14:paraId="3FE12FF3"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6.1.7. Bai ainguratzea eta bai atrakatzea Portuko Administrazioari eskatu behar zaizkio. Hala egin ezean, pantalanean atrakatzeko kuotarena izango da sortzapena, eta % 100eko gehikuntza izango du; horrez gain, zehapena jartzea ere egongo da, indarrean dauden xedapenak hausteagatik.</w:t>
      </w:r>
    </w:p>
    <w:p w14:paraId="3CF94C41"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Kuota hori ordaintzeak ez du kentzen ontzia desatrakatzeko betebeharra, amarralekuz edo ainguralekuz aldatzekoa edo, areago, portutik ateratzekoa, agintaritza eskudunak beharrezkotzat jo eta hala agintzen badu.</w:t>
      </w:r>
    </w:p>
    <w:p w14:paraId="42EF1E53"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6.1.8. Desatrakatzeko edo atrakalekuz aldatzeko agindua jaso duen barkuak maniobra horiek atzeratzen baditu, agintaritza eskudunak ezartzen dizkion zehapenez gain —halakorik bada—, beste zenbateko hauek ere ordaindu beharko ditu:</w:t>
      </w:r>
    </w:p>
    <w:p w14:paraId="6A6B1F48" w14:textId="77777777" w:rsidR="00F975F9" w:rsidRPr="009D0202" w:rsidRDefault="00F975F9" w:rsidP="009D0202">
      <w:pPr>
        <w:shd w:val="clear" w:color="auto" w:fill="FFFFFF" w:themeFill="background1"/>
        <w:spacing w:after="120"/>
        <w:ind w:left="851" w:hanging="284"/>
        <w:jc w:val="both"/>
        <w:rPr>
          <w:rFonts w:ascii="Arial" w:hAnsi="Arial" w:cs="Arial"/>
          <w:sz w:val="21"/>
          <w:szCs w:val="21"/>
        </w:rPr>
      </w:pPr>
      <w:r>
        <w:rPr>
          <w:rFonts w:ascii="Arial" w:hAnsi="Arial"/>
          <w:sz w:val="21"/>
        </w:rPr>
        <w:t>– Lehenengo hiru egunetako bakoitzagatik edo frakzioagatik: dagokion kuotaren zenbatekoa, % 50eko gehikuntzarekin.</w:t>
      </w:r>
    </w:p>
    <w:p w14:paraId="2A9BF1C9" w14:textId="77777777" w:rsidR="00F975F9" w:rsidRPr="009D0202" w:rsidRDefault="00F975F9" w:rsidP="009D0202">
      <w:pPr>
        <w:shd w:val="clear" w:color="auto" w:fill="FFFFFF" w:themeFill="background1"/>
        <w:spacing w:after="120"/>
        <w:ind w:left="851" w:hanging="284"/>
        <w:jc w:val="both"/>
        <w:rPr>
          <w:rFonts w:ascii="Arial" w:hAnsi="Arial" w:cs="Arial"/>
          <w:sz w:val="21"/>
          <w:szCs w:val="21"/>
        </w:rPr>
      </w:pPr>
      <w:r>
        <w:rPr>
          <w:rFonts w:ascii="Arial" w:hAnsi="Arial"/>
          <w:sz w:val="21"/>
        </w:rPr>
        <w:t>– Gainerako egun bakoitzagatik: dagokion kuotaren zenbatekoa, % 100eko gehikuntzarekin.</w:t>
      </w:r>
    </w:p>
    <w:p w14:paraId="3B9783B0"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6.1.9. Tasa hau ordaindu behar duten ontziak T-1 tasa ordaintzetik salbuetsita egongo dira.</w:t>
      </w:r>
    </w:p>
    <w:p w14:paraId="3EA3BE58" w14:textId="29FCF70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6.1.10.</w:t>
      </w:r>
      <w:r w:rsidR="00D6061A">
        <w:rPr>
          <w:rFonts w:ascii="Arial" w:hAnsi="Arial"/>
          <w:sz w:val="21"/>
        </w:rPr>
        <w:t xml:space="preserve"> </w:t>
      </w:r>
      <w:r>
        <w:rPr>
          <w:rFonts w:ascii="Arial" w:hAnsi="Arial"/>
          <w:sz w:val="21"/>
        </w:rPr>
        <w:t>Baimenaren titularrak Portuko Administrazioari jakinarazten badio aldi baterako ez duela okupatuko bere amarralekua, Portuko Administrazioak baimena eman ahal izango du plaza hori beste batek okupa dezan aldi batez.</w:t>
      </w:r>
    </w:p>
    <w:p w14:paraId="2ACA13C8" w14:textId="0ACD699C"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Kasu horretan, amarratze-baimenaren titularrari hobari bat aplikatu ahal izango zaio, eta hobari hori dagokion ekitaldiaren amaieran ordainduko zaio, ordainketa bakar baten bidez. Berriz alokatzearen hobariagatik egingo den urteko ordainketak ezingo du gainditu amarratze-baimenaren titularrak ordaindutako T-5 amarratze-tasaren urteko zenbatekoaren % 80.</w:t>
      </w:r>
    </w:p>
    <w:p w14:paraId="2565A305" w14:textId="7FA316ED"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6.2.</w:t>
      </w:r>
      <w:r w:rsidR="00D6061A">
        <w:rPr>
          <w:rFonts w:ascii="Arial" w:hAnsi="Arial"/>
          <w:sz w:val="21"/>
        </w:rPr>
        <w:t xml:space="preserve"> </w:t>
      </w:r>
      <w:r>
        <w:rPr>
          <w:rFonts w:ascii="Arial" w:hAnsi="Arial"/>
          <w:sz w:val="21"/>
        </w:rPr>
        <w:t>Uraren eta energia elektrikoaren zerbitzuak eskura izateagatik dorretxo adimendunen bidez:</w:t>
      </w:r>
    </w:p>
    <w:p w14:paraId="472BB59B" w14:textId="056FBC2C"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6.2.1.</w:t>
      </w:r>
      <w:r w:rsidR="00D6061A">
        <w:rPr>
          <w:rFonts w:ascii="Arial" w:hAnsi="Arial"/>
          <w:sz w:val="21"/>
        </w:rPr>
        <w:t xml:space="preserve"> </w:t>
      </w:r>
      <w:r>
        <w:rPr>
          <w:rFonts w:ascii="Arial" w:hAnsi="Arial"/>
          <w:sz w:val="21"/>
        </w:rPr>
        <w:t>Kuotaren zenbatekoa kalkulatzeko, koefiziente honekin biderkatuko da aurreko 6.1 apartatuan ezarritako tasa:</w:t>
      </w:r>
    </w:p>
    <w:p w14:paraId="72E2DD63"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Uraren eta energia elektrikoaren hargunea: 0,007.</w:t>
      </w:r>
    </w:p>
    <w:p w14:paraId="04541641" w14:textId="1525C8B4"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6.2.2. Urez eta energia elektrikoz hornitzeko portu-instalazioen erabilera tasa honen likidazioa kontuan hartu gabe likidatuko da, eta 228. artikuluan ezarritakoaren arabera.</w:t>
      </w:r>
    </w:p>
    <w:p w14:paraId="28E675AF"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6.3. Baimenaren titularrak jakinarazten badu ez duela bere amarralekua aldi batez okupatuko, Administrazioak baimena eman ahal izango du plaza hori beste ontzi batek okupa dezan.</w:t>
      </w:r>
    </w:p>
    <w:p w14:paraId="2C3D8BA6"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Kasu horretan, amarralekuaren titularrari hobari bat aplikatuko zaio tasaren hurrengo likidazioan, bigarren okupazioagatik ordaindutako zenbatekoaren % 60koa.</w:t>
      </w:r>
    </w:p>
    <w:p w14:paraId="5023274F" w14:textId="77777777" w:rsidR="00F975F9" w:rsidRPr="009D0202" w:rsidRDefault="00F975F9" w:rsidP="009D0202">
      <w:pPr>
        <w:pStyle w:val="Ttulo3"/>
        <w:shd w:val="clear" w:color="auto" w:fill="FFFFFF" w:themeFill="background1"/>
      </w:pPr>
      <w:bookmarkStart w:id="409" w:name="_Toc473955494"/>
      <w:bookmarkStart w:id="410" w:name="_Toc155960355"/>
      <w:r>
        <w:t>226. artikulua. T-6 tasa. Altxatze-zerbitzuak.</w:t>
      </w:r>
      <w:bookmarkEnd w:id="409"/>
      <w:bookmarkEnd w:id="410"/>
    </w:p>
    <w:p w14:paraId="6FA7F0E4" w14:textId="77777777" w:rsidR="00F975F9" w:rsidRPr="009D0202" w:rsidRDefault="00F975F9" w:rsidP="009D0202">
      <w:pPr>
        <w:shd w:val="clear" w:color="auto" w:fill="FFFFFF" w:themeFill="background1"/>
        <w:spacing w:after="120"/>
        <w:ind w:left="284" w:hanging="284"/>
        <w:jc w:val="both"/>
        <w:rPr>
          <w:rFonts w:ascii="Arial" w:hAnsi="Arial" w:cs="Arial"/>
          <w:sz w:val="21"/>
          <w:szCs w:val="21"/>
        </w:rPr>
      </w:pPr>
      <w:r>
        <w:rPr>
          <w:rFonts w:ascii="Arial" w:hAnsi="Arial"/>
          <w:sz w:val="21"/>
        </w:rPr>
        <w:t>1.</w:t>
      </w:r>
      <w:r>
        <w:rPr>
          <w:rFonts w:ascii="Arial" w:hAnsi="Arial"/>
          <w:sz w:val="21"/>
        </w:rPr>
        <w:tab/>
        <w:t>Tasa honen zerga-egitatea da ontziek altxatze-zerbitzuak erabiltzea.</w:t>
      </w:r>
    </w:p>
    <w:p w14:paraId="18D149F3" w14:textId="77777777" w:rsidR="00F975F9" w:rsidRPr="009D0202" w:rsidRDefault="00F975F9" w:rsidP="009D0202">
      <w:pPr>
        <w:shd w:val="clear" w:color="auto" w:fill="FFFFFF" w:themeFill="background1"/>
        <w:spacing w:after="120"/>
        <w:ind w:left="284" w:hanging="284"/>
        <w:jc w:val="both"/>
        <w:rPr>
          <w:rFonts w:ascii="Arial" w:hAnsi="Arial" w:cs="Arial"/>
          <w:sz w:val="21"/>
          <w:szCs w:val="21"/>
        </w:rPr>
      </w:pPr>
      <w:r>
        <w:rPr>
          <w:rFonts w:ascii="Arial" w:hAnsi="Arial"/>
          <w:sz w:val="21"/>
        </w:rPr>
        <w:t>2.</w:t>
      </w:r>
      <w:r>
        <w:rPr>
          <w:rFonts w:ascii="Arial" w:hAnsi="Arial"/>
          <w:sz w:val="21"/>
        </w:rPr>
        <w:tab/>
        <w:t>Tasaren subjektu pasibo zergadun solidarioak izango dira zerbitzuaren eskatzailea edo onuraduna eta ontziaren jabea.</w:t>
      </w:r>
    </w:p>
    <w:p w14:paraId="300EB124" w14:textId="77777777" w:rsidR="00F975F9" w:rsidRPr="009D0202" w:rsidRDefault="00F975F9" w:rsidP="009D0202">
      <w:pPr>
        <w:shd w:val="clear" w:color="auto" w:fill="FFFFFF" w:themeFill="background1"/>
        <w:spacing w:after="120"/>
        <w:ind w:left="284" w:hanging="284"/>
        <w:jc w:val="both"/>
        <w:rPr>
          <w:rFonts w:ascii="Arial" w:hAnsi="Arial" w:cs="Arial"/>
          <w:sz w:val="21"/>
          <w:szCs w:val="21"/>
        </w:rPr>
      </w:pPr>
      <w:r>
        <w:rPr>
          <w:rFonts w:ascii="Arial" w:hAnsi="Arial"/>
          <w:sz w:val="21"/>
        </w:rPr>
        <w:t>3.</w:t>
      </w:r>
      <w:r>
        <w:rPr>
          <w:rFonts w:ascii="Arial" w:hAnsi="Arial"/>
          <w:sz w:val="21"/>
        </w:rPr>
        <w:tab/>
        <w:t>Tasaren sortzapena zerbitzua eskuragarri jartzen den unetik aurrera izango da, eta tasa ordaindu izana nahitaez justifikatu beharko da zerbitzua jaso ahal izateko.</w:t>
      </w:r>
    </w:p>
    <w:p w14:paraId="3EAE7EF4" w14:textId="37571285" w:rsidR="00F975F9" w:rsidRPr="009D0202" w:rsidRDefault="00F975F9" w:rsidP="009D0202">
      <w:pPr>
        <w:shd w:val="clear" w:color="auto" w:fill="FFFFFF" w:themeFill="background1"/>
        <w:spacing w:after="120"/>
        <w:ind w:left="284" w:hanging="284"/>
        <w:jc w:val="both"/>
        <w:rPr>
          <w:rFonts w:ascii="Arial" w:hAnsi="Arial" w:cs="Arial"/>
          <w:sz w:val="21"/>
          <w:szCs w:val="21"/>
        </w:rPr>
      </w:pPr>
      <w:r>
        <w:rPr>
          <w:rFonts w:ascii="Arial" w:hAnsi="Arial"/>
          <w:sz w:val="21"/>
        </w:rPr>
        <w:t>4.</w:t>
      </w:r>
      <w:r>
        <w:rPr>
          <w:rFonts w:ascii="Arial" w:hAnsi="Arial"/>
          <w:sz w:val="21"/>
        </w:rPr>
        <w:tab/>
        <w:t xml:space="preserve"> Tasa honen zerga-oinarria dira ekipamendua erabilgarri dagoen denbora, haren altxatze-ahalmena edo -potentzia, egingo den maniobra mota, garabi mota eta ontziaren dimentsioak.</w:t>
      </w:r>
    </w:p>
    <w:p w14:paraId="47493E6B" w14:textId="284960CE" w:rsidR="00F975F9" w:rsidRPr="009D0202" w:rsidRDefault="00F975F9" w:rsidP="009D0202">
      <w:pPr>
        <w:shd w:val="clear" w:color="auto" w:fill="FFFFFF" w:themeFill="background1"/>
        <w:spacing w:after="120"/>
        <w:ind w:left="284" w:hanging="284"/>
        <w:jc w:val="both"/>
        <w:rPr>
          <w:rFonts w:ascii="Arial" w:hAnsi="Arial" w:cs="Arial"/>
          <w:sz w:val="21"/>
          <w:szCs w:val="21"/>
        </w:rPr>
      </w:pPr>
      <w:r>
        <w:rPr>
          <w:rFonts w:ascii="Arial" w:hAnsi="Arial"/>
          <w:sz w:val="21"/>
        </w:rPr>
        <w:t>5.</w:t>
      </w:r>
      <w:r>
        <w:rPr>
          <w:rFonts w:ascii="Arial" w:hAnsi="Arial"/>
          <w:sz w:val="21"/>
        </w:rPr>
        <w:tab/>
        <w:t xml:space="preserve"> Hau da T-6 tasaren kuota:</w:t>
      </w:r>
    </w:p>
    <w:p w14:paraId="5FEC584D" w14:textId="77777777" w:rsidR="00F975F9" w:rsidRPr="009D0202" w:rsidRDefault="00F975F9" w:rsidP="009D0202">
      <w:pPr>
        <w:shd w:val="clear" w:color="auto" w:fill="FFFFFF" w:themeFill="background1"/>
        <w:spacing w:after="120"/>
        <w:ind w:left="567" w:hanging="284"/>
        <w:jc w:val="both"/>
        <w:rPr>
          <w:rFonts w:ascii="Arial" w:hAnsi="Arial" w:cs="Arial"/>
          <w:sz w:val="21"/>
          <w:szCs w:val="21"/>
        </w:rPr>
      </w:pPr>
      <w:r>
        <w:rPr>
          <w:rFonts w:ascii="Arial" w:hAnsi="Arial"/>
          <w:sz w:val="21"/>
        </w:rPr>
        <w:t>Portiko-garabi autopropultsatua, altxatzea eta uretaratzea, guztizko luzeraren metro lineal bakoitzeko:</w:t>
      </w:r>
    </w:p>
    <w:p w14:paraId="09045C1D" w14:textId="77777777" w:rsidR="00F975F9" w:rsidRPr="009D0202" w:rsidRDefault="00F975F9" w:rsidP="009D0202">
      <w:pPr>
        <w:shd w:val="clear" w:color="auto" w:fill="FFFFFF" w:themeFill="background1"/>
        <w:spacing w:after="120"/>
        <w:ind w:left="567" w:hanging="284"/>
        <w:jc w:val="both"/>
        <w:rPr>
          <w:rFonts w:ascii="Arial" w:hAnsi="Arial" w:cs="Arial"/>
          <w:sz w:val="21"/>
          <w:szCs w:val="21"/>
        </w:rPr>
      </w:pPr>
      <w:r>
        <w:rPr>
          <w:rFonts w:ascii="Arial" w:hAnsi="Arial"/>
          <w:sz w:val="21"/>
        </w:rPr>
        <w:t>– Gehienez 8 metroko ontziak: 11,12 euro.</w:t>
      </w:r>
    </w:p>
    <w:p w14:paraId="074E8BB9" w14:textId="77777777" w:rsidR="00F975F9" w:rsidRPr="009D0202" w:rsidRDefault="00F975F9" w:rsidP="009D0202">
      <w:pPr>
        <w:shd w:val="clear" w:color="auto" w:fill="FFFFFF" w:themeFill="background1"/>
        <w:spacing w:after="120"/>
        <w:ind w:left="567" w:hanging="284"/>
        <w:jc w:val="both"/>
        <w:rPr>
          <w:rFonts w:ascii="Arial" w:hAnsi="Arial" w:cs="Arial"/>
          <w:sz w:val="21"/>
          <w:szCs w:val="21"/>
        </w:rPr>
      </w:pPr>
      <w:r>
        <w:rPr>
          <w:rFonts w:ascii="Arial" w:hAnsi="Arial"/>
          <w:sz w:val="21"/>
        </w:rPr>
        <w:t>– 8 metrotik gora hasita 12 metrora arteko ontziak: 14,30 euro.</w:t>
      </w:r>
    </w:p>
    <w:p w14:paraId="6B52DABF" w14:textId="77777777" w:rsidR="00F975F9" w:rsidRPr="009D0202" w:rsidRDefault="00F975F9" w:rsidP="009D0202">
      <w:pPr>
        <w:shd w:val="clear" w:color="auto" w:fill="FFFFFF" w:themeFill="background1"/>
        <w:spacing w:after="120"/>
        <w:ind w:left="567" w:hanging="284"/>
        <w:jc w:val="both"/>
        <w:rPr>
          <w:rFonts w:ascii="Arial" w:hAnsi="Arial" w:cs="Arial"/>
          <w:sz w:val="21"/>
          <w:szCs w:val="21"/>
        </w:rPr>
      </w:pPr>
      <w:r>
        <w:rPr>
          <w:rFonts w:ascii="Arial" w:hAnsi="Arial"/>
          <w:sz w:val="21"/>
        </w:rPr>
        <w:t>– 12 metrotik gorako ontziak: 17,50 euro.</w:t>
      </w:r>
    </w:p>
    <w:p w14:paraId="649EC779" w14:textId="77777777" w:rsidR="00F975F9" w:rsidRPr="009D0202" w:rsidRDefault="00F975F9" w:rsidP="009D0202">
      <w:pPr>
        <w:shd w:val="clear" w:color="auto" w:fill="FFFFFF" w:themeFill="background1"/>
        <w:spacing w:after="120"/>
        <w:ind w:left="567" w:hanging="284"/>
        <w:jc w:val="both"/>
        <w:rPr>
          <w:rFonts w:ascii="Arial" w:hAnsi="Arial" w:cs="Arial"/>
          <w:sz w:val="21"/>
          <w:szCs w:val="21"/>
        </w:rPr>
      </w:pPr>
      <w:r>
        <w:rPr>
          <w:rFonts w:ascii="Arial" w:hAnsi="Arial"/>
          <w:sz w:val="21"/>
        </w:rPr>
        <w:t>Beso-garabia, altxatzea eta uretaratzea: 43,75 euro.</w:t>
      </w:r>
    </w:p>
    <w:p w14:paraId="3A5750FD" w14:textId="77777777" w:rsidR="00F975F9" w:rsidRPr="009D0202" w:rsidRDefault="00F975F9" w:rsidP="009D0202">
      <w:pPr>
        <w:shd w:val="clear" w:color="auto" w:fill="FFFFFF" w:themeFill="background1"/>
        <w:spacing w:after="120"/>
        <w:ind w:left="567" w:hanging="284"/>
        <w:jc w:val="both"/>
        <w:rPr>
          <w:rFonts w:ascii="Arial" w:hAnsi="Arial" w:cs="Arial"/>
          <w:sz w:val="21"/>
          <w:szCs w:val="21"/>
        </w:rPr>
      </w:pPr>
      <w:r>
        <w:rPr>
          <w:rFonts w:ascii="Arial" w:hAnsi="Arial"/>
          <w:sz w:val="21"/>
        </w:rPr>
        <w:t>Murrizketa hauek aplikatu ahal izango dira tasaren kuotaren zenbatekoan:</w:t>
      </w:r>
    </w:p>
    <w:p w14:paraId="42CAC031" w14:textId="77777777" w:rsidR="00F975F9" w:rsidRPr="009D0202" w:rsidRDefault="00F975F9" w:rsidP="009D0202">
      <w:pPr>
        <w:shd w:val="clear" w:color="auto" w:fill="FFFFFF" w:themeFill="background1"/>
        <w:spacing w:after="120"/>
        <w:ind w:left="567" w:hanging="284"/>
        <w:jc w:val="both"/>
        <w:rPr>
          <w:rFonts w:ascii="Arial" w:hAnsi="Arial" w:cs="Arial"/>
          <w:sz w:val="21"/>
          <w:szCs w:val="21"/>
        </w:rPr>
      </w:pPr>
      <w:r>
        <w:rPr>
          <w:rFonts w:ascii="Arial" w:hAnsi="Arial"/>
          <w:sz w:val="21"/>
        </w:rPr>
        <w:t>a) Maniobra azkarrak egiten badira, bermatu gabe eta 30 minutu baino gutxiago erabilita, % 50eko murrizketa.</w:t>
      </w:r>
    </w:p>
    <w:p w14:paraId="773C002C" w14:textId="77777777" w:rsidR="00F975F9" w:rsidRPr="009D0202" w:rsidRDefault="00F975F9" w:rsidP="009D0202">
      <w:pPr>
        <w:shd w:val="clear" w:color="auto" w:fill="FFFFFF" w:themeFill="background1"/>
        <w:spacing w:after="120"/>
        <w:ind w:left="567" w:hanging="284"/>
        <w:jc w:val="both"/>
        <w:rPr>
          <w:rFonts w:ascii="Arial" w:hAnsi="Arial" w:cs="Arial"/>
          <w:sz w:val="21"/>
          <w:szCs w:val="21"/>
        </w:rPr>
      </w:pPr>
      <w:r>
        <w:rPr>
          <w:rFonts w:ascii="Arial" w:hAnsi="Arial"/>
          <w:sz w:val="21"/>
        </w:rPr>
        <w:t>b) Altxatzea edo uretaratzea soilik egiten bada, % 50eko murrizketa.</w:t>
      </w:r>
    </w:p>
    <w:p w14:paraId="53DF9929" w14:textId="77777777" w:rsidR="00F975F9" w:rsidRPr="009D0202" w:rsidRDefault="00F975F9" w:rsidP="009D0202">
      <w:pPr>
        <w:shd w:val="clear" w:color="auto" w:fill="FFFFFF" w:themeFill="background1"/>
        <w:spacing w:after="120"/>
        <w:ind w:left="567" w:hanging="284"/>
        <w:jc w:val="both"/>
        <w:rPr>
          <w:rFonts w:ascii="Arial" w:hAnsi="Arial" w:cs="Arial"/>
          <w:sz w:val="21"/>
          <w:szCs w:val="21"/>
        </w:rPr>
      </w:pPr>
      <w:r>
        <w:rPr>
          <w:rFonts w:ascii="Arial" w:hAnsi="Arial"/>
          <w:sz w:val="21"/>
        </w:rPr>
        <w:t>c) Portiko-garabi autopropultsatuaren maniobra bi hilabetetik laura bitarteko negualdirako egiten bada, % 20ko murrizketa.</w:t>
      </w:r>
    </w:p>
    <w:p w14:paraId="4403996E" w14:textId="77777777" w:rsidR="00F975F9" w:rsidRPr="009D0202" w:rsidRDefault="00F975F9" w:rsidP="009D0202">
      <w:pPr>
        <w:shd w:val="clear" w:color="auto" w:fill="FFFFFF" w:themeFill="background1"/>
        <w:spacing w:after="120"/>
        <w:ind w:left="567" w:hanging="284"/>
        <w:jc w:val="both"/>
        <w:rPr>
          <w:rFonts w:ascii="Arial" w:hAnsi="Arial" w:cs="Arial"/>
          <w:sz w:val="21"/>
          <w:szCs w:val="21"/>
        </w:rPr>
      </w:pPr>
      <w:r>
        <w:rPr>
          <w:rFonts w:ascii="Arial" w:hAnsi="Arial"/>
          <w:sz w:val="21"/>
        </w:rPr>
        <w:t>d) Portiko-garabi autopropultsatuaren maniobra lau hilabetetik zortzira bitarteko negualdirako egiten bada, % 40ko murrizketa.</w:t>
      </w:r>
    </w:p>
    <w:p w14:paraId="5921DB24" w14:textId="77777777" w:rsidR="00F975F9" w:rsidRPr="009D0202" w:rsidRDefault="00F975F9" w:rsidP="009D0202">
      <w:pPr>
        <w:pStyle w:val="Ttulo3"/>
        <w:shd w:val="clear" w:color="auto" w:fill="FFFFFF" w:themeFill="background1"/>
      </w:pPr>
      <w:bookmarkStart w:id="411" w:name="_Toc155960356"/>
      <w:r>
        <w:t>227. artikulua. T-7 tasa. Aparkatzea.</w:t>
      </w:r>
      <w:bookmarkEnd w:id="411"/>
    </w:p>
    <w:p w14:paraId="02E0C72D" w14:textId="77777777" w:rsidR="00F975F9" w:rsidRPr="009D0202" w:rsidRDefault="00F975F9" w:rsidP="009D0202">
      <w:pPr>
        <w:pStyle w:val="Prrafodelista"/>
        <w:numPr>
          <w:ilvl w:val="0"/>
          <w:numId w:val="23"/>
        </w:numPr>
        <w:shd w:val="clear" w:color="auto" w:fill="FFFFFF" w:themeFill="background1"/>
        <w:spacing w:after="120"/>
        <w:ind w:left="284" w:hanging="284"/>
        <w:jc w:val="both"/>
        <w:rPr>
          <w:rFonts w:ascii="Arial" w:hAnsi="Arial" w:cs="Arial"/>
          <w:sz w:val="21"/>
          <w:szCs w:val="21"/>
        </w:rPr>
      </w:pPr>
      <w:r>
        <w:rPr>
          <w:rFonts w:ascii="Arial" w:hAnsi="Arial"/>
          <w:sz w:val="21"/>
        </w:rPr>
        <w:t>Tasa honen zerga-egitatea da ibilgailuak aparkatzeko portu-zerbitzua ematea EAEko portuen zerbitzuguneetan.</w:t>
      </w:r>
    </w:p>
    <w:p w14:paraId="0445CDB0" w14:textId="6CFFF733" w:rsidR="00F975F9" w:rsidRPr="009D0202" w:rsidRDefault="00F975F9" w:rsidP="009D0202">
      <w:pPr>
        <w:shd w:val="clear" w:color="auto" w:fill="FFFFFF" w:themeFill="background1"/>
        <w:spacing w:after="120"/>
        <w:ind w:left="284" w:hanging="285"/>
        <w:jc w:val="both"/>
        <w:rPr>
          <w:rFonts w:ascii="Arial" w:hAnsi="Arial" w:cs="Arial"/>
          <w:sz w:val="21"/>
          <w:szCs w:val="21"/>
        </w:rPr>
      </w:pPr>
      <w:r>
        <w:rPr>
          <w:rFonts w:ascii="Arial" w:hAnsi="Arial"/>
          <w:sz w:val="21"/>
        </w:rPr>
        <w:t>2.</w:t>
      </w:r>
      <w:r>
        <w:rPr>
          <w:rFonts w:ascii="Arial" w:hAnsi="Arial"/>
          <w:sz w:val="21"/>
        </w:rPr>
        <w:tab/>
        <w:t xml:space="preserve"> Tasaren subjektu pasibo zergadun solidarioak izango dira aparkatzeko zerbitzuaren onuraduna edo baimenaren erabiltzaile titularra eta ibilgailuaren jabea.</w:t>
      </w:r>
    </w:p>
    <w:p w14:paraId="04F07F3B" w14:textId="77777777" w:rsidR="00F975F9" w:rsidRPr="009D0202" w:rsidRDefault="00F975F9" w:rsidP="009D0202">
      <w:pPr>
        <w:shd w:val="clear" w:color="auto" w:fill="FFFFFF" w:themeFill="background1"/>
        <w:spacing w:after="120"/>
        <w:ind w:left="284" w:hanging="285"/>
        <w:jc w:val="both"/>
        <w:rPr>
          <w:rFonts w:ascii="Arial" w:hAnsi="Arial" w:cs="Arial"/>
          <w:sz w:val="21"/>
          <w:szCs w:val="21"/>
        </w:rPr>
      </w:pPr>
      <w:r>
        <w:rPr>
          <w:rFonts w:ascii="Arial" w:hAnsi="Arial"/>
          <w:sz w:val="21"/>
        </w:rPr>
        <w:t>3.</w:t>
      </w:r>
      <w:r>
        <w:rPr>
          <w:rFonts w:ascii="Arial" w:hAnsi="Arial"/>
          <w:sz w:val="21"/>
        </w:rPr>
        <w:tab/>
        <w:t>Tasaren sortzapena ibilgailua portuko aparkaleku-gunean sartzen denean izango da. Baimena duten pertsonen kasuan, tasaren sortzapena gaikuntza ematen duen titulua lortzean izango da.</w:t>
      </w:r>
    </w:p>
    <w:p w14:paraId="194DBDF0" w14:textId="404B8822" w:rsidR="00F975F9" w:rsidRPr="009D0202" w:rsidRDefault="00F975F9" w:rsidP="009D0202">
      <w:pPr>
        <w:shd w:val="clear" w:color="auto" w:fill="FFFFFF" w:themeFill="background1"/>
        <w:spacing w:after="120"/>
        <w:ind w:left="284" w:hanging="284"/>
        <w:jc w:val="both"/>
        <w:rPr>
          <w:rFonts w:ascii="Arial" w:hAnsi="Arial" w:cs="Arial"/>
          <w:sz w:val="21"/>
          <w:szCs w:val="21"/>
        </w:rPr>
      </w:pPr>
      <w:r>
        <w:rPr>
          <w:rFonts w:ascii="Arial" w:hAnsi="Arial"/>
          <w:sz w:val="21"/>
        </w:rPr>
        <w:t>4.</w:t>
      </w:r>
      <w:r>
        <w:rPr>
          <w:rFonts w:ascii="Arial" w:hAnsi="Arial"/>
          <w:sz w:val="21"/>
        </w:rPr>
        <w:tab/>
        <w:t xml:space="preserve"> Tasa honen zerga-oinarria da portuko aparkaleku-gunean igarotako denbora.</w:t>
      </w:r>
    </w:p>
    <w:p w14:paraId="567C5DA8" w14:textId="77777777" w:rsidR="00F975F9" w:rsidRPr="009D0202" w:rsidRDefault="00F975F9" w:rsidP="009D0202">
      <w:pPr>
        <w:shd w:val="clear" w:color="auto" w:fill="FFFFFF" w:themeFill="background1"/>
        <w:spacing w:after="120"/>
        <w:ind w:left="284"/>
        <w:jc w:val="both"/>
        <w:rPr>
          <w:rFonts w:ascii="Arial" w:hAnsi="Arial" w:cs="Arial"/>
          <w:sz w:val="21"/>
          <w:szCs w:val="21"/>
        </w:rPr>
      </w:pPr>
      <w:r>
        <w:rPr>
          <w:rFonts w:ascii="Arial" w:hAnsi="Arial"/>
          <w:sz w:val="21"/>
        </w:rPr>
        <w:t>Baimena duten pertsonen kasuan, tasa honen zerga-oinarria izango da aparkaleku-zerbitzua erabiltzeko baimena bera.</w:t>
      </w:r>
    </w:p>
    <w:p w14:paraId="7C21D530" w14:textId="32452193" w:rsidR="00F975F9" w:rsidRPr="009D0202" w:rsidRDefault="00F975F9" w:rsidP="009D0202">
      <w:pPr>
        <w:shd w:val="clear" w:color="auto" w:fill="FFFFFF" w:themeFill="background1"/>
        <w:spacing w:after="120"/>
        <w:ind w:left="284" w:hanging="285"/>
        <w:jc w:val="both"/>
        <w:rPr>
          <w:rFonts w:ascii="Arial" w:hAnsi="Arial" w:cs="Arial"/>
          <w:sz w:val="21"/>
          <w:szCs w:val="21"/>
        </w:rPr>
      </w:pPr>
      <w:r>
        <w:rPr>
          <w:rFonts w:ascii="Arial" w:hAnsi="Arial"/>
          <w:sz w:val="21"/>
        </w:rPr>
        <w:t>5.</w:t>
      </w:r>
      <w:r>
        <w:rPr>
          <w:rFonts w:ascii="Arial" w:hAnsi="Arial"/>
          <w:sz w:val="21"/>
        </w:rPr>
        <w:tab/>
      </w:r>
      <w:r>
        <w:rPr>
          <w:rFonts w:ascii="Arial" w:hAnsi="Arial"/>
          <w:b/>
          <w:sz w:val="21"/>
        </w:rPr>
        <w:t xml:space="preserve"> </w:t>
      </w:r>
      <w:r>
        <w:rPr>
          <w:rFonts w:ascii="Arial" w:hAnsi="Arial"/>
          <w:sz w:val="21"/>
        </w:rPr>
        <w:t>Ibilgailuak aparkatzeko zerbitzua arautzen den portuetan, kuota hauek ordainduko dira:</w:t>
      </w:r>
    </w:p>
    <w:p w14:paraId="38FC8681" w14:textId="77777777" w:rsidR="00F975F9" w:rsidRPr="009D0202" w:rsidRDefault="00F975F9" w:rsidP="009D0202">
      <w:pPr>
        <w:shd w:val="clear" w:color="auto" w:fill="FFFFFF" w:themeFill="background1"/>
        <w:spacing w:after="120"/>
        <w:ind w:left="284" w:hanging="285"/>
        <w:jc w:val="both"/>
        <w:rPr>
          <w:rFonts w:ascii="Arial" w:hAnsi="Arial" w:cs="Arial"/>
          <w:sz w:val="21"/>
          <w:szCs w:val="21"/>
        </w:rPr>
      </w:pPr>
      <w:r>
        <w:rPr>
          <w:rFonts w:ascii="Arial" w:hAnsi="Arial"/>
          <w:sz w:val="21"/>
        </w:rPr>
        <w:t>5.1. Oro har:</w:t>
      </w:r>
    </w:p>
    <w:p w14:paraId="4AC0C446" w14:textId="32E91898" w:rsidR="00F975F9" w:rsidRPr="009D0202" w:rsidRDefault="00F975F9" w:rsidP="009D0202">
      <w:pPr>
        <w:shd w:val="clear" w:color="auto" w:fill="FFFFFF" w:themeFill="background1"/>
        <w:spacing w:after="120"/>
        <w:ind w:left="284" w:hanging="285"/>
        <w:jc w:val="both"/>
        <w:rPr>
          <w:rFonts w:ascii="Arial" w:hAnsi="Arial" w:cs="Arial"/>
          <w:sz w:val="21"/>
          <w:szCs w:val="21"/>
        </w:rPr>
      </w:pPr>
      <w:r>
        <w:rPr>
          <w:rFonts w:ascii="Arial" w:hAnsi="Arial"/>
          <w:sz w:val="21"/>
        </w:rPr>
        <w:t xml:space="preserve">5.1.1. Portuko jarduerekin zerikusia duten egoiliarren eta erabiltzaileen ibilgailuak: </w:t>
      </w:r>
    </w:p>
    <w:p w14:paraId="6036A139" w14:textId="77777777" w:rsidR="00F975F9" w:rsidRPr="009D0202" w:rsidRDefault="00F975F9" w:rsidP="009D0202">
      <w:pPr>
        <w:shd w:val="clear" w:color="auto" w:fill="FFFFFF" w:themeFill="background1"/>
        <w:spacing w:after="120"/>
        <w:ind w:left="284" w:hanging="285"/>
        <w:jc w:val="both"/>
        <w:rPr>
          <w:rFonts w:ascii="Arial" w:hAnsi="Arial" w:cs="Arial"/>
          <w:sz w:val="21"/>
          <w:szCs w:val="21"/>
        </w:rPr>
      </w:pPr>
      <w:r>
        <w:rPr>
          <w:rFonts w:ascii="Arial" w:hAnsi="Arial"/>
          <w:sz w:val="21"/>
        </w:rPr>
        <w:t>– Donostia: 96,77 euro/urte.</w:t>
      </w:r>
    </w:p>
    <w:p w14:paraId="2AD3E1D9" w14:textId="77777777" w:rsidR="00F975F9" w:rsidRPr="009D0202" w:rsidRDefault="00F975F9" w:rsidP="009D0202">
      <w:pPr>
        <w:shd w:val="clear" w:color="auto" w:fill="FFFFFF" w:themeFill="background1"/>
        <w:spacing w:after="120"/>
        <w:ind w:left="284" w:hanging="285"/>
        <w:jc w:val="both"/>
        <w:rPr>
          <w:rFonts w:ascii="Arial" w:hAnsi="Arial" w:cs="Arial"/>
          <w:sz w:val="21"/>
          <w:szCs w:val="21"/>
        </w:rPr>
      </w:pPr>
      <w:r>
        <w:rPr>
          <w:rFonts w:ascii="Arial" w:hAnsi="Arial"/>
          <w:sz w:val="21"/>
        </w:rPr>
        <w:t>– Beste portu batzuk: 68,94 euro/urte.</w:t>
      </w:r>
    </w:p>
    <w:p w14:paraId="1D8C0904" w14:textId="77777777" w:rsidR="00F975F9" w:rsidRPr="009D0202" w:rsidRDefault="00F975F9" w:rsidP="009D0202">
      <w:pPr>
        <w:shd w:val="clear" w:color="auto" w:fill="FFFFFF" w:themeFill="background1"/>
        <w:spacing w:after="120"/>
        <w:ind w:left="284" w:hanging="285"/>
        <w:jc w:val="both"/>
        <w:rPr>
          <w:rFonts w:ascii="Arial" w:hAnsi="Arial" w:cs="Arial"/>
          <w:sz w:val="21"/>
          <w:szCs w:val="21"/>
        </w:rPr>
      </w:pPr>
      <w:r>
        <w:rPr>
          <w:rFonts w:ascii="Arial" w:hAnsi="Arial"/>
          <w:sz w:val="21"/>
        </w:rPr>
        <w:t>5.1.2. Portuko jarduerekin zerikusirik ez duten gainerako erabiltzaileen ibilgailuak:</w:t>
      </w:r>
    </w:p>
    <w:p w14:paraId="2042A75C" w14:textId="77777777" w:rsidR="00F975F9" w:rsidRPr="009D0202" w:rsidRDefault="00F975F9" w:rsidP="009D0202">
      <w:pPr>
        <w:shd w:val="clear" w:color="auto" w:fill="FFFFFF" w:themeFill="background1"/>
        <w:spacing w:after="120"/>
        <w:ind w:left="284" w:hanging="285"/>
        <w:jc w:val="both"/>
        <w:rPr>
          <w:rFonts w:ascii="Arial" w:hAnsi="Arial" w:cs="Arial"/>
          <w:sz w:val="21"/>
          <w:szCs w:val="21"/>
        </w:rPr>
      </w:pPr>
      <w:r>
        <w:rPr>
          <w:rFonts w:ascii="Arial" w:hAnsi="Arial"/>
          <w:sz w:val="21"/>
        </w:rPr>
        <w:t>– Ibilgailu arinak: 1,08 euro ordu bakoitzeko edo frakzioko, eta gehienez 10,66 euro egun bakoitzeko.</w:t>
      </w:r>
    </w:p>
    <w:p w14:paraId="381B4425" w14:textId="77777777" w:rsidR="00F975F9" w:rsidRPr="009D0202" w:rsidRDefault="00F975F9" w:rsidP="009D0202">
      <w:pPr>
        <w:shd w:val="clear" w:color="auto" w:fill="FFFFFF" w:themeFill="background1"/>
        <w:spacing w:after="120"/>
        <w:ind w:left="284" w:hanging="285"/>
        <w:jc w:val="both"/>
        <w:rPr>
          <w:rFonts w:ascii="Arial" w:hAnsi="Arial" w:cs="Arial"/>
          <w:sz w:val="21"/>
          <w:szCs w:val="21"/>
        </w:rPr>
      </w:pPr>
      <w:r>
        <w:rPr>
          <w:rFonts w:ascii="Arial" w:hAnsi="Arial"/>
          <w:sz w:val="21"/>
        </w:rPr>
        <w:t>– Ibilgailu astunak: 3,21 euro ordu bakoitzeko edo frakzioko, eta gehienez 31,99 euro egun bakoitzeko.</w:t>
      </w:r>
    </w:p>
    <w:p w14:paraId="09122379" w14:textId="7837CC4F" w:rsidR="00F975F9" w:rsidRPr="009D0202" w:rsidRDefault="00F975F9" w:rsidP="009D0202">
      <w:pPr>
        <w:shd w:val="clear" w:color="auto" w:fill="FFFFFF" w:themeFill="background1"/>
        <w:spacing w:after="120"/>
        <w:ind w:left="284" w:hanging="285"/>
        <w:jc w:val="both"/>
        <w:rPr>
          <w:rFonts w:ascii="Arial" w:hAnsi="Arial" w:cs="Arial"/>
          <w:sz w:val="21"/>
          <w:szCs w:val="21"/>
        </w:rPr>
      </w:pPr>
      <w:r>
        <w:rPr>
          <w:rFonts w:ascii="Arial" w:hAnsi="Arial"/>
          <w:sz w:val="21"/>
        </w:rPr>
        <w:t>5.1.3. Portuko amarratzaileek lehentasunez erabiltzeko aparkalekuak dituzten kirol-portuetan, diru kopuru hauek kobratuko dira aparkatzeko zerbitzua erabiltzeko baimenagatik:</w:t>
      </w:r>
    </w:p>
    <w:p w14:paraId="17E79F3E" w14:textId="77777777" w:rsidR="00F975F9" w:rsidRPr="009D0202" w:rsidRDefault="00F975F9" w:rsidP="009D0202">
      <w:pPr>
        <w:shd w:val="clear" w:color="auto" w:fill="FFFFFF" w:themeFill="background1"/>
        <w:spacing w:after="120"/>
        <w:ind w:left="284" w:hanging="285"/>
        <w:jc w:val="both"/>
        <w:rPr>
          <w:rFonts w:ascii="Arial" w:hAnsi="Arial" w:cs="Arial"/>
          <w:sz w:val="21"/>
          <w:szCs w:val="21"/>
        </w:rPr>
      </w:pPr>
      <w:r>
        <w:rPr>
          <w:rFonts w:ascii="Arial" w:hAnsi="Arial"/>
          <w:sz w:val="21"/>
        </w:rPr>
        <w:t>– Getariako, Bermeoko eta Mutrikuko portuetan: 68,94 euro/urte.</w:t>
      </w:r>
    </w:p>
    <w:p w14:paraId="2BD4CF89" w14:textId="77777777" w:rsidR="00F975F9" w:rsidRPr="009D0202" w:rsidRDefault="00F975F9" w:rsidP="009D0202">
      <w:pPr>
        <w:shd w:val="clear" w:color="auto" w:fill="FFFFFF" w:themeFill="background1"/>
        <w:spacing w:after="120"/>
        <w:ind w:left="284" w:hanging="285"/>
        <w:jc w:val="both"/>
        <w:rPr>
          <w:rFonts w:ascii="Arial" w:hAnsi="Arial" w:cs="Arial"/>
          <w:sz w:val="21"/>
          <w:szCs w:val="21"/>
        </w:rPr>
      </w:pPr>
      <w:r>
        <w:rPr>
          <w:rFonts w:ascii="Arial" w:hAnsi="Arial"/>
          <w:sz w:val="21"/>
        </w:rPr>
        <w:t>– Donostiako, Hondarribiko eta Orioko portuetan: 96,77 euro/urte.</w:t>
      </w:r>
    </w:p>
    <w:p w14:paraId="1E2A9596" w14:textId="77777777" w:rsidR="00F975F9" w:rsidRPr="009D0202" w:rsidRDefault="00F975F9" w:rsidP="009D0202">
      <w:pPr>
        <w:shd w:val="clear" w:color="auto" w:fill="FFFFFF" w:themeFill="background1"/>
        <w:spacing w:after="120"/>
        <w:ind w:left="284" w:hanging="285"/>
        <w:jc w:val="both"/>
        <w:rPr>
          <w:rFonts w:ascii="Arial" w:hAnsi="Arial" w:cs="Arial"/>
          <w:sz w:val="21"/>
          <w:szCs w:val="21"/>
        </w:rPr>
      </w:pPr>
      <w:r>
        <w:rPr>
          <w:rFonts w:ascii="Arial" w:hAnsi="Arial"/>
          <w:sz w:val="21"/>
        </w:rPr>
        <w:t>– Iragaitzazko edo pasaerako amarratzaileen ibilgailuetarako: 5,42 euro/egun.</w:t>
      </w:r>
    </w:p>
    <w:p w14:paraId="62B954A9" w14:textId="77777777" w:rsidR="00F975F9" w:rsidRPr="009D0202" w:rsidRDefault="00F975F9" w:rsidP="009D0202">
      <w:pPr>
        <w:shd w:val="clear" w:color="auto" w:fill="FFFFFF" w:themeFill="background1"/>
        <w:spacing w:after="120"/>
        <w:ind w:left="284" w:hanging="285"/>
        <w:jc w:val="both"/>
        <w:rPr>
          <w:rFonts w:ascii="Arial" w:hAnsi="Arial" w:cs="Arial"/>
          <w:sz w:val="21"/>
          <w:szCs w:val="21"/>
        </w:rPr>
      </w:pPr>
      <w:r>
        <w:rPr>
          <w:rFonts w:ascii="Arial" w:hAnsi="Arial"/>
          <w:sz w:val="21"/>
        </w:rPr>
        <w:t>5.2. Portura sartzeko txartela egiteagatik edo, hura galdu edo hondatuz gero, berria emateagatik:</w:t>
      </w:r>
    </w:p>
    <w:p w14:paraId="7AF1C7EF" w14:textId="77777777" w:rsidR="00F975F9" w:rsidRPr="009D0202" w:rsidRDefault="00F975F9" w:rsidP="009D0202">
      <w:pPr>
        <w:shd w:val="clear" w:color="auto" w:fill="FFFFFF" w:themeFill="background1"/>
        <w:spacing w:after="120"/>
        <w:ind w:left="284" w:hanging="285"/>
        <w:jc w:val="both"/>
        <w:rPr>
          <w:rFonts w:ascii="Arial" w:hAnsi="Arial" w:cs="Arial"/>
          <w:sz w:val="21"/>
          <w:szCs w:val="21"/>
        </w:rPr>
      </w:pPr>
      <w:r>
        <w:rPr>
          <w:rFonts w:ascii="Arial" w:hAnsi="Arial"/>
          <w:sz w:val="21"/>
        </w:rPr>
        <w:t>– Txartel magnetikoa: 41,87 euro.</w:t>
      </w:r>
    </w:p>
    <w:p w14:paraId="28901549" w14:textId="77777777" w:rsidR="00F975F9" w:rsidRPr="009D0202" w:rsidRDefault="00F975F9" w:rsidP="009D0202">
      <w:pPr>
        <w:shd w:val="clear" w:color="auto" w:fill="FFFFFF" w:themeFill="background1"/>
        <w:spacing w:after="120"/>
        <w:ind w:left="284" w:hanging="285"/>
        <w:jc w:val="both"/>
        <w:rPr>
          <w:rFonts w:ascii="Arial" w:hAnsi="Arial" w:cs="Arial"/>
          <w:sz w:val="21"/>
          <w:szCs w:val="21"/>
        </w:rPr>
      </w:pPr>
      <w:r>
        <w:rPr>
          <w:rFonts w:ascii="Arial" w:hAnsi="Arial"/>
          <w:sz w:val="21"/>
        </w:rPr>
        <w:t xml:space="preserve">– Txartel ez-magnetikoa: 7,38 euro. </w:t>
      </w:r>
    </w:p>
    <w:p w14:paraId="3A8D55EE" w14:textId="77777777" w:rsidR="00F975F9" w:rsidRPr="009D0202" w:rsidRDefault="00F975F9" w:rsidP="009D0202">
      <w:pPr>
        <w:shd w:val="clear" w:color="auto" w:fill="FFFFFF" w:themeFill="background1"/>
        <w:spacing w:after="120"/>
        <w:ind w:left="284" w:hanging="285"/>
        <w:jc w:val="both"/>
        <w:rPr>
          <w:rFonts w:ascii="Arial" w:hAnsi="Arial" w:cs="Arial"/>
          <w:sz w:val="21"/>
          <w:szCs w:val="21"/>
        </w:rPr>
      </w:pPr>
      <w:r>
        <w:rPr>
          <w:rFonts w:ascii="Arial" w:hAnsi="Arial"/>
          <w:sz w:val="21"/>
        </w:rPr>
        <w:t>5.3. Gaizki aparkatutako ibilgailu bakoitza kentzeagatik: 58,22 euro.</w:t>
      </w:r>
    </w:p>
    <w:p w14:paraId="5B265F14" w14:textId="77777777" w:rsidR="00F975F9" w:rsidRPr="009D0202" w:rsidRDefault="00F975F9" w:rsidP="009D0202">
      <w:pPr>
        <w:pStyle w:val="Ttulo3"/>
        <w:shd w:val="clear" w:color="auto" w:fill="FFFFFF" w:themeFill="background1"/>
      </w:pPr>
      <w:bookmarkStart w:id="412" w:name="_Toc155960357"/>
      <w:r>
        <w:t>228. artikulua. T-8 tasa. Uraren eta energia elektrikoaren hornidurari dagokion tasa.</w:t>
      </w:r>
      <w:bookmarkEnd w:id="412"/>
      <w:r>
        <w:t xml:space="preserve"> </w:t>
      </w:r>
    </w:p>
    <w:p w14:paraId="6A1A7760" w14:textId="77777777" w:rsidR="00F975F9" w:rsidRPr="009D0202" w:rsidRDefault="00F975F9" w:rsidP="009D0202">
      <w:pPr>
        <w:pStyle w:val="Prrafodelista"/>
        <w:numPr>
          <w:ilvl w:val="0"/>
          <w:numId w:val="24"/>
        </w:numPr>
        <w:shd w:val="clear" w:color="auto" w:fill="FFFFFF" w:themeFill="background1"/>
        <w:spacing w:after="120"/>
        <w:ind w:left="284" w:hanging="284"/>
        <w:jc w:val="both"/>
        <w:rPr>
          <w:rFonts w:ascii="Arial" w:hAnsi="Arial" w:cs="Arial"/>
          <w:sz w:val="21"/>
          <w:szCs w:val="21"/>
        </w:rPr>
      </w:pPr>
      <w:r>
        <w:rPr>
          <w:rFonts w:ascii="Arial" w:hAnsi="Arial"/>
          <w:sz w:val="21"/>
        </w:rPr>
        <w:t>Tasa honen zerga-egitatea da urez eta energia elektrikoz hornitzeko portu-instalazioak erabiltzea; izan ere, atrakatze- eta amarratze-zerbitzuak hartzeaz batera, nahitaezkoa da ura eta energia elektrikoa hartzea.</w:t>
      </w:r>
    </w:p>
    <w:p w14:paraId="14629A69" w14:textId="77777777" w:rsidR="00F975F9" w:rsidRPr="009D0202" w:rsidRDefault="00F975F9" w:rsidP="009D0202">
      <w:pPr>
        <w:shd w:val="clear" w:color="auto" w:fill="FFFFFF" w:themeFill="background1"/>
        <w:spacing w:after="120"/>
        <w:ind w:left="284" w:hanging="284"/>
        <w:jc w:val="both"/>
        <w:rPr>
          <w:rFonts w:ascii="Arial" w:hAnsi="Arial" w:cs="Arial"/>
          <w:sz w:val="21"/>
          <w:szCs w:val="21"/>
        </w:rPr>
      </w:pPr>
      <w:r>
        <w:rPr>
          <w:rFonts w:ascii="Arial" w:hAnsi="Arial"/>
          <w:sz w:val="21"/>
        </w:rPr>
        <w:t>2.</w:t>
      </w:r>
      <w:r>
        <w:rPr>
          <w:rFonts w:ascii="Arial" w:hAnsi="Arial"/>
          <w:sz w:val="21"/>
        </w:rPr>
        <w:tab/>
        <w:t>Tasaren subjektu pasibo zergadun solidarioak izango dira ontziaren jabea, baimenaren jabe titularra, itsasontziaren enpresa armadorea, ontzi-konpainia, eta ontziko kapitaina edo patroia.</w:t>
      </w:r>
    </w:p>
    <w:p w14:paraId="25CA5D47" w14:textId="77777777" w:rsidR="00F975F9" w:rsidRPr="009D0202" w:rsidRDefault="00F975F9" w:rsidP="009D0202">
      <w:pPr>
        <w:shd w:val="clear" w:color="auto" w:fill="FFFFFF" w:themeFill="background1"/>
        <w:spacing w:after="120"/>
        <w:ind w:left="284"/>
        <w:jc w:val="both"/>
        <w:rPr>
          <w:rFonts w:ascii="Arial" w:hAnsi="Arial" w:cs="Arial"/>
          <w:sz w:val="21"/>
          <w:szCs w:val="21"/>
        </w:rPr>
      </w:pPr>
      <w:r>
        <w:rPr>
          <w:rFonts w:ascii="Arial" w:hAnsi="Arial"/>
          <w:sz w:val="21"/>
        </w:rPr>
        <w:t>Itsasontzia kontsignatuta badago, ordezko subjektu pasiboa izango da itsasontziaren enpresa kontsignatarioa.</w:t>
      </w:r>
    </w:p>
    <w:p w14:paraId="5F6929EF" w14:textId="77777777" w:rsidR="00F975F9" w:rsidRPr="009D0202" w:rsidRDefault="00F975F9" w:rsidP="009D0202">
      <w:pPr>
        <w:shd w:val="clear" w:color="auto" w:fill="FFFFFF" w:themeFill="background1"/>
        <w:spacing w:after="120"/>
        <w:ind w:left="284" w:hanging="284"/>
        <w:jc w:val="both"/>
        <w:rPr>
          <w:rFonts w:ascii="Arial" w:hAnsi="Arial" w:cs="Arial"/>
          <w:sz w:val="21"/>
          <w:szCs w:val="21"/>
        </w:rPr>
      </w:pPr>
      <w:r>
        <w:rPr>
          <w:rFonts w:ascii="Arial" w:hAnsi="Arial"/>
          <w:sz w:val="21"/>
        </w:rPr>
        <w:t>3.</w:t>
      </w:r>
      <w:r>
        <w:rPr>
          <w:rFonts w:ascii="Arial" w:hAnsi="Arial"/>
          <w:sz w:val="21"/>
        </w:rPr>
        <w:tab/>
        <w:t>Tasaren sortzapena beste honen sortzapenaren une berean izango da: itsasontziek edo ontziek portuko zerbitzuguneko urak baliatzeagatik eta itsasotik atrakalekura eta ainguralekura iristeko eta han egoteko portuko obrak eta instalazioak erabiltzeagatik ezarritako tasa. Batera likidatuko dira bi tasa horiek.</w:t>
      </w:r>
    </w:p>
    <w:p w14:paraId="607A980E" w14:textId="77777777" w:rsidR="00F975F9" w:rsidRPr="009D0202" w:rsidRDefault="00F975F9" w:rsidP="009D0202">
      <w:pPr>
        <w:shd w:val="clear" w:color="auto" w:fill="FFFFFF" w:themeFill="background1"/>
        <w:spacing w:after="120"/>
        <w:ind w:left="284" w:hanging="284"/>
        <w:jc w:val="both"/>
        <w:rPr>
          <w:rFonts w:ascii="Arial" w:hAnsi="Arial" w:cs="Arial"/>
          <w:sz w:val="21"/>
          <w:szCs w:val="21"/>
        </w:rPr>
      </w:pPr>
      <w:r>
        <w:rPr>
          <w:rFonts w:ascii="Arial" w:hAnsi="Arial"/>
          <w:sz w:val="21"/>
        </w:rPr>
        <w:t>4.</w:t>
      </w:r>
      <w:r>
        <w:rPr>
          <w:rFonts w:ascii="Arial" w:hAnsi="Arial"/>
          <w:sz w:val="21"/>
        </w:rPr>
        <w:tab/>
        <w:t>Tasa honen zerga-oinarria da eskuratutako unitate kopurua, kontagailua dagoen kasuetan. Bestela, hau izango da zerga-oinarria: ontziaren guztizko luzera eta gehieneko zabalera biderkatuta ateratzen den azalera (metro karratutan) bider ontziak ainguratuta edo atrakatuta igaro duen denbora.</w:t>
      </w:r>
    </w:p>
    <w:p w14:paraId="5A282FF2" w14:textId="67C3FEDC" w:rsidR="00F975F9" w:rsidRPr="009D0202" w:rsidRDefault="00F975F9" w:rsidP="009D0202">
      <w:pPr>
        <w:shd w:val="clear" w:color="auto" w:fill="FFFFFF" w:themeFill="background1"/>
        <w:spacing w:after="120"/>
        <w:ind w:left="284" w:hanging="284"/>
        <w:jc w:val="both"/>
        <w:rPr>
          <w:rFonts w:ascii="Arial" w:hAnsi="Arial" w:cs="Arial"/>
          <w:sz w:val="21"/>
          <w:szCs w:val="21"/>
        </w:rPr>
      </w:pPr>
      <w:r>
        <w:rPr>
          <w:rFonts w:ascii="Arial" w:hAnsi="Arial"/>
          <w:sz w:val="21"/>
        </w:rPr>
        <w:t>5.</w:t>
      </w:r>
      <w:r>
        <w:rPr>
          <w:rFonts w:ascii="Arial" w:hAnsi="Arial"/>
          <w:sz w:val="21"/>
        </w:rPr>
        <w:tab/>
        <w:t xml:space="preserve"> Hauek dira tasaren kuotak:</w:t>
      </w:r>
    </w:p>
    <w:p w14:paraId="52C42F1B" w14:textId="63E963AF"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5.1.   Ura: 1,88 euro, metro kubiko bakoitzeko.</w:t>
      </w:r>
    </w:p>
    <w:p w14:paraId="4B4FF0A1"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Energia elektrikoa: 0,83 euro, kilowatt-ordu bakoitzeko.</w:t>
      </w:r>
    </w:p>
    <w:p w14:paraId="54CF37D0" w14:textId="4912502D"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 xml:space="preserve">5.2. </w:t>
      </w:r>
      <w:r>
        <w:rPr>
          <w:rFonts w:ascii="Arial" w:hAnsi="Arial"/>
          <w:b/>
          <w:sz w:val="21"/>
        </w:rPr>
        <w:t xml:space="preserve"> </w:t>
      </w:r>
      <w:r>
        <w:rPr>
          <w:rFonts w:ascii="Arial" w:hAnsi="Arial"/>
          <w:sz w:val="21"/>
        </w:rPr>
        <w:t xml:space="preserve"> Kontagailurik ez badago, ura eta energia elektrikoa kontsumitzeagatik ordaindu behar den kuota 0,031 euro/m</w:t>
      </w:r>
      <w:r>
        <w:rPr>
          <w:rFonts w:ascii="Arial" w:hAnsi="Arial"/>
          <w:sz w:val="21"/>
          <w:vertAlign w:val="superscript"/>
        </w:rPr>
        <w:t>2</w:t>
      </w:r>
      <w:r>
        <w:rPr>
          <w:rFonts w:ascii="Arial" w:hAnsi="Arial"/>
          <w:sz w:val="21"/>
        </w:rPr>
        <w:t xml:space="preserve"> eta egun izango da.</w:t>
      </w:r>
    </w:p>
    <w:p w14:paraId="2C9D12E9"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Kontsumoa karenatze-eremuan egiten bada, 24,13 euro/egun izango da kuota.</w:t>
      </w:r>
    </w:p>
    <w:p w14:paraId="20EB4126" w14:textId="77777777" w:rsidR="00F975F9" w:rsidRPr="009D0202" w:rsidRDefault="00F975F9" w:rsidP="009D0202">
      <w:pPr>
        <w:pStyle w:val="Ttulo3"/>
        <w:shd w:val="clear" w:color="auto" w:fill="FFFFFF" w:themeFill="background1"/>
      </w:pPr>
      <w:bookmarkStart w:id="413" w:name="_Toc155960358"/>
      <w:r>
        <w:t>229. artikulua. T-9. Askotariko zerbitzuak.</w:t>
      </w:r>
      <w:bookmarkEnd w:id="413"/>
    </w:p>
    <w:p w14:paraId="7C2F13BC" w14:textId="77777777" w:rsidR="00F975F9" w:rsidRPr="009D0202" w:rsidRDefault="00F975F9" w:rsidP="009D0202">
      <w:pPr>
        <w:pStyle w:val="Prrafodelista"/>
        <w:numPr>
          <w:ilvl w:val="0"/>
          <w:numId w:val="25"/>
        </w:numPr>
        <w:shd w:val="clear" w:color="auto" w:fill="FFFFFF" w:themeFill="background1"/>
        <w:spacing w:after="120"/>
        <w:ind w:left="284" w:hanging="284"/>
        <w:jc w:val="both"/>
        <w:rPr>
          <w:rFonts w:ascii="Arial" w:hAnsi="Arial" w:cs="Arial"/>
          <w:sz w:val="21"/>
          <w:szCs w:val="21"/>
        </w:rPr>
      </w:pPr>
      <w:r>
        <w:rPr>
          <w:rFonts w:ascii="Arial" w:hAnsi="Arial"/>
          <w:sz w:val="21"/>
        </w:rPr>
        <w:t>Tasa honen zerga-egitatea da baskulak, ontzitegi-orgak, garbiketa-makinak edo portuko beste edozein zerbitzu erabiltzea.</w:t>
      </w:r>
    </w:p>
    <w:p w14:paraId="351517B2" w14:textId="77777777" w:rsidR="00F975F9" w:rsidRPr="009D0202" w:rsidRDefault="00F975F9" w:rsidP="009D0202">
      <w:pPr>
        <w:shd w:val="clear" w:color="auto" w:fill="FFFFFF" w:themeFill="background1"/>
        <w:spacing w:after="120"/>
        <w:ind w:left="284" w:hanging="284"/>
        <w:jc w:val="both"/>
        <w:rPr>
          <w:rFonts w:ascii="Arial" w:hAnsi="Arial" w:cs="Arial"/>
          <w:sz w:val="21"/>
          <w:szCs w:val="21"/>
        </w:rPr>
      </w:pPr>
      <w:r>
        <w:rPr>
          <w:rFonts w:ascii="Arial" w:hAnsi="Arial"/>
          <w:sz w:val="21"/>
        </w:rPr>
        <w:t>2.</w:t>
      </w:r>
      <w:r>
        <w:rPr>
          <w:rFonts w:ascii="Arial" w:hAnsi="Arial"/>
          <w:sz w:val="21"/>
        </w:rPr>
        <w:tab/>
        <w:t>Tasaren subjektu pasibo zergadun solidarioak izango dira zerbitzuaren eskatzailea edo onuraduna eta ontziaren jabea.</w:t>
      </w:r>
    </w:p>
    <w:p w14:paraId="053AE002" w14:textId="77777777" w:rsidR="00F975F9" w:rsidRPr="009D0202" w:rsidRDefault="00F975F9" w:rsidP="009D0202">
      <w:pPr>
        <w:shd w:val="clear" w:color="auto" w:fill="FFFFFF" w:themeFill="background1"/>
        <w:spacing w:after="120"/>
        <w:ind w:left="284" w:hanging="284"/>
        <w:jc w:val="both"/>
        <w:rPr>
          <w:rFonts w:ascii="Arial" w:hAnsi="Arial" w:cs="Arial"/>
          <w:sz w:val="21"/>
          <w:szCs w:val="21"/>
        </w:rPr>
      </w:pPr>
      <w:r>
        <w:rPr>
          <w:rFonts w:ascii="Arial" w:hAnsi="Arial"/>
          <w:sz w:val="21"/>
        </w:rPr>
        <w:t>3.</w:t>
      </w:r>
      <w:r>
        <w:rPr>
          <w:rFonts w:ascii="Arial" w:hAnsi="Arial"/>
          <w:sz w:val="21"/>
        </w:rPr>
        <w:tab/>
        <w:t>Tasaren sortzapena zerbitzua eskuragarri jartzen den unetik aurrera izango da, eta tasa ordaindu izana nahitaez justifikatu beharko da zerbitzua jaso ahal izateko.</w:t>
      </w:r>
    </w:p>
    <w:p w14:paraId="3EB0661F" w14:textId="77777777" w:rsidR="00F975F9" w:rsidRPr="009D0202" w:rsidRDefault="00F975F9" w:rsidP="009D0202">
      <w:pPr>
        <w:shd w:val="clear" w:color="auto" w:fill="FFFFFF" w:themeFill="background1"/>
        <w:spacing w:after="120"/>
        <w:ind w:left="284" w:hanging="284"/>
        <w:jc w:val="both"/>
        <w:rPr>
          <w:rFonts w:ascii="Arial" w:hAnsi="Arial" w:cs="Arial"/>
          <w:sz w:val="21"/>
          <w:szCs w:val="21"/>
        </w:rPr>
      </w:pPr>
      <w:r>
        <w:rPr>
          <w:rFonts w:ascii="Arial" w:hAnsi="Arial"/>
          <w:sz w:val="21"/>
        </w:rPr>
        <w:t>4.</w:t>
      </w:r>
      <w:r>
        <w:rPr>
          <w:rFonts w:ascii="Arial" w:hAnsi="Arial"/>
          <w:sz w:val="21"/>
        </w:rPr>
        <w:tab/>
        <w:t>Hau da tasa honen zerga-oinarria:</w:t>
      </w:r>
    </w:p>
    <w:p w14:paraId="104A9259" w14:textId="77777777" w:rsidR="00F975F9" w:rsidRPr="009D0202" w:rsidRDefault="00F975F9" w:rsidP="009D0202">
      <w:pPr>
        <w:shd w:val="clear" w:color="auto" w:fill="FFFFFF" w:themeFill="background1"/>
        <w:spacing w:after="120"/>
        <w:ind w:left="284" w:hanging="284"/>
        <w:jc w:val="both"/>
        <w:rPr>
          <w:rFonts w:ascii="Arial" w:hAnsi="Arial" w:cs="Arial"/>
          <w:sz w:val="21"/>
          <w:szCs w:val="21"/>
        </w:rPr>
      </w:pPr>
      <w:r>
        <w:rPr>
          <w:rFonts w:ascii="Arial" w:hAnsi="Arial"/>
          <w:sz w:val="21"/>
        </w:rPr>
        <w:t>4.1. Baskulak: zenbat aldiz erabili den baskula.</w:t>
      </w:r>
    </w:p>
    <w:p w14:paraId="17DD2711"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4.2. Ontzitegi-orgak: ontzia zenbat aldiz altxa eta jaitsi den, zenbat egunetan egon den ontzitegian, eta zenbatekoak diren ontziaren erregistroko tonaje gordina (ETG) eta luzera.</w:t>
      </w:r>
    </w:p>
    <w:p w14:paraId="1A307CA3" w14:textId="77777777" w:rsidR="00F975F9" w:rsidRPr="009D0202" w:rsidRDefault="00F975F9" w:rsidP="009D0202">
      <w:pPr>
        <w:shd w:val="clear" w:color="auto" w:fill="FFFFFF" w:themeFill="background1"/>
        <w:spacing w:after="120"/>
        <w:ind w:left="284" w:hanging="284"/>
        <w:jc w:val="both"/>
        <w:rPr>
          <w:rFonts w:ascii="Arial" w:hAnsi="Arial" w:cs="Arial"/>
          <w:sz w:val="21"/>
          <w:szCs w:val="21"/>
        </w:rPr>
      </w:pPr>
      <w:r>
        <w:rPr>
          <w:rFonts w:ascii="Arial" w:hAnsi="Arial"/>
          <w:sz w:val="21"/>
        </w:rPr>
        <w:t>4.3. Garbiketa-makinak: zenbat denbora erabili diren.</w:t>
      </w:r>
    </w:p>
    <w:p w14:paraId="512A3B4D" w14:textId="785099B2" w:rsidR="00F975F9" w:rsidRPr="009D0202" w:rsidRDefault="00F975F9" w:rsidP="009D0202">
      <w:pPr>
        <w:shd w:val="clear" w:color="auto" w:fill="FFFFFF" w:themeFill="background1"/>
        <w:spacing w:after="120"/>
        <w:ind w:left="284" w:hanging="284"/>
        <w:jc w:val="both"/>
        <w:rPr>
          <w:rFonts w:ascii="Arial" w:hAnsi="Arial" w:cs="Arial"/>
          <w:sz w:val="21"/>
          <w:szCs w:val="21"/>
        </w:rPr>
      </w:pPr>
      <w:r>
        <w:rPr>
          <w:rFonts w:ascii="Arial" w:hAnsi="Arial"/>
          <w:sz w:val="21"/>
        </w:rPr>
        <w:t>5.</w:t>
      </w:r>
      <w:r>
        <w:rPr>
          <w:rFonts w:ascii="Arial" w:hAnsi="Arial"/>
          <w:sz w:val="21"/>
        </w:rPr>
        <w:tab/>
        <w:t xml:space="preserve"> Hauek dira tasaren kuotak:</w:t>
      </w:r>
    </w:p>
    <w:p w14:paraId="5C31DAC1" w14:textId="77777777" w:rsidR="00F975F9" w:rsidRPr="009D0202" w:rsidRDefault="00F975F9" w:rsidP="009D0202">
      <w:pPr>
        <w:shd w:val="clear" w:color="auto" w:fill="FFFFFF" w:themeFill="background1"/>
        <w:tabs>
          <w:tab w:val="right" w:pos="6096"/>
        </w:tabs>
        <w:spacing w:after="120"/>
        <w:jc w:val="both"/>
        <w:rPr>
          <w:rFonts w:ascii="Arial" w:hAnsi="Arial" w:cs="Arial"/>
          <w:sz w:val="21"/>
          <w:szCs w:val="21"/>
        </w:rPr>
      </w:pPr>
      <w:r>
        <w:rPr>
          <w:rFonts w:ascii="Arial" w:hAnsi="Arial"/>
          <w:sz w:val="21"/>
        </w:rPr>
        <w:t>5.1. Baskulak:</w:t>
      </w:r>
    </w:p>
    <w:p w14:paraId="7FA1F986" w14:textId="77777777" w:rsidR="00F975F9" w:rsidRPr="009D0202" w:rsidRDefault="00F975F9" w:rsidP="009D0202">
      <w:pPr>
        <w:shd w:val="clear" w:color="auto" w:fill="FFFFFF" w:themeFill="background1"/>
        <w:tabs>
          <w:tab w:val="right" w:pos="6096"/>
        </w:tabs>
        <w:spacing w:after="120"/>
        <w:jc w:val="both"/>
        <w:rPr>
          <w:rFonts w:ascii="Arial" w:hAnsi="Arial" w:cs="Arial"/>
          <w:sz w:val="21"/>
          <w:szCs w:val="21"/>
        </w:rPr>
      </w:pPr>
      <w:r>
        <w:rPr>
          <w:rFonts w:ascii="Arial" w:hAnsi="Arial"/>
          <w:sz w:val="21"/>
        </w:rPr>
        <w:t>Pisaldi bakoitza: 1,70 euro.</w:t>
      </w:r>
    </w:p>
    <w:p w14:paraId="03EE7A9A" w14:textId="77777777" w:rsidR="00F975F9" w:rsidRPr="009D0202" w:rsidRDefault="00F975F9" w:rsidP="009D0202">
      <w:pPr>
        <w:shd w:val="clear" w:color="auto" w:fill="FFFFFF" w:themeFill="background1"/>
        <w:tabs>
          <w:tab w:val="right" w:pos="6096"/>
        </w:tabs>
        <w:spacing w:after="120"/>
        <w:jc w:val="both"/>
        <w:rPr>
          <w:rFonts w:ascii="Arial" w:hAnsi="Arial" w:cs="Arial"/>
          <w:sz w:val="21"/>
          <w:szCs w:val="21"/>
        </w:rPr>
      </w:pPr>
      <w:r>
        <w:rPr>
          <w:rFonts w:ascii="Arial" w:hAnsi="Arial"/>
          <w:sz w:val="21"/>
        </w:rPr>
        <w:t>5.2. Ontzitegi-orgak:</w:t>
      </w:r>
    </w:p>
    <w:p w14:paraId="6EE20F3A" w14:textId="77777777" w:rsidR="00F975F9" w:rsidRPr="009D0202" w:rsidRDefault="00F975F9" w:rsidP="009D0202">
      <w:pPr>
        <w:shd w:val="clear" w:color="auto" w:fill="FFFFFF" w:themeFill="background1"/>
        <w:tabs>
          <w:tab w:val="right" w:pos="6096"/>
        </w:tabs>
        <w:spacing w:after="120"/>
        <w:jc w:val="both"/>
        <w:rPr>
          <w:rFonts w:ascii="Arial" w:hAnsi="Arial" w:cs="Arial"/>
          <w:sz w:val="21"/>
          <w:szCs w:val="21"/>
        </w:rPr>
      </w:pPr>
      <w:r>
        <w:rPr>
          <w:rFonts w:ascii="Arial" w:hAnsi="Arial"/>
          <w:sz w:val="21"/>
        </w:rPr>
        <w:t>5.2.1. Altxaldi edo jaitsaldi bakoitza.</w:t>
      </w:r>
    </w:p>
    <w:p w14:paraId="716F277E" w14:textId="77777777" w:rsidR="00F975F9" w:rsidRPr="009D0202" w:rsidRDefault="00F975F9" w:rsidP="009D0202">
      <w:pPr>
        <w:shd w:val="clear" w:color="auto" w:fill="FFFFFF" w:themeFill="background1"/>
        <w:tabs>
          <w:tab w:val="right" w:pos="6096"/>
        </w:tabs>
        <w:spacing w:after="120"/>
        <w:jc w:val="both"/>
        <w:rPr>
          <w:rFonts w:ascii="Arial" w:hAnsi="Arial" w:cs="Arial"/>
          <w:sz w:val="21"/>
          <w:szCs w:val="21"/>
        </w:rPr>
      </w:pPr>
      <w:r>
        <w:rPr>
          <w:rFonts w:ascii="Arial" w:hAnsi="Arial"/>
          <w:sz w:val="21"/>
        </w:rPr>
        <w:t>– Gehienez 50 ETG baditu, guztizko luzeraren metro bakoitza: 19,91 euro.</w:t>
      </w:r>
    </w:p>
    <w:p w14:paraId="504AFDB1" w14:textId="77777777" w:rsidR="00F975F9" w:rsidRPr="009D0202" w:rsidRDefault="00F975F9" w:rsidP="009D0202">
      <w:pPr>
        <w:shd w:val="clear" w:color="auto" w:fill="FFFFFF" w:themeFill="background1"/>
        <w:tabs>
          <w:tab w:val="right" w:pos="6096"/>
        </w:tabs>
        <w:spacing w:after="120"/>
        <w:jc w:val="both"/>
        <w:rPr>
          <w:rFonts w:ascii="Arial" w:hAnsi="Arial" w:cs="Arial"/>
          <w:sz w:val="21"/>
          <w:szCs w:val="21"/>
        </w:rPr>
      </w:pPr>
      <w:r>
        <w:rPr>
          <w:rFonts w:ascii="Arial" w:hAnsi="Arial"/>
          <w:sz w:val="21"/>
        </w:rPr>
        <w:t>– 51-150 ETG baditu, tona bakoitza: 2,29 euro.</w:t>
      </w:r>
    </w:p>
    <w:p w14:paraId="67F33EF3" w14:textId="77777777" w:rsidR="00F975F9" w:rsidRPr="009D0202" w:rsidRDefault="00F975F9" w:rsidP="009D0202">
      <w:pPr>
        <w:shd w:val="clear" w:color="auto" w:fill="FFFFFF" w:themeFill="background1"/>
        <w:tabs>
          <w:tab w:val="right" w:pos="6096"/>
        </w:tabs>
        <w:spacing w:after="120"/>
        <w:jc w:val="both"/>
        <w:rPr>
          <w:rFonts w:ascii="Arial" w:hAnsi="Arial" w:cs="Arial"/>
          <w:sz w:val="21"/>
          <w:szCs w:val="21"/>
        </w:rPr>
      </w:pPr>
      <w:r>
        <w:rPr>
          <w:rFonts w:ascii="Arial" w:hAnsi="Arial"/>
          <w:sz w:val="21"/>
        </w:rPr>
        <w:t>– 150 ETG baino gehiago baditu, tona bakoitza: 1,75 euro.</w:t>
      </w:r>
    </w:p>
    <w:p w14:paraId="79C2CD56" w14:textId="77777777" w:rsidR="00F975F9" w:rsidRPr="009D0202" w:rsidRDefault="00F975F9" w:rsidP="009D0202">
      <w:pPr>
        <w:shd w:val="clear" w:color="auto" w:fill="FFFFFF" w:themeFill="background1"/>
        <w:tabs>
          <w:tab w:val="right" w:pos="6096"/>
        </w:tabs>
        <w:spacing w:after="120"/>
        <w:jc w:val="both"/>
        <w:rPr>
          <w:rFonts w:ascii="Arial" w:hAnsi="Arial" w:cs="Arial"/>
          <w:sz w:val="21"/>
          <w:szCs w:val="21"/>
        </w:rPr>
      </w:pPr>
      <w:r>
        <w:rPr>
          <w:rFonts w:ascii="Arial" w:hAnsi="Arial"/>
          <w:sz w:val="21"/>
        </w:rPr>
        <w:t>5.2.2. Egonaldi-egun bakoitza.</w:t>
      </w:r>
    </w:p>
    <w:p w14:paraId="414C4D02" w14:textId="77777777" w:rsidR="00F975F9" w:rsidRPr="009D0202" w:rsidRDefault="00F975F9" w:rsidP="009D0202">
      <w:pPr>
        <w:shd w:val="clear" w:color="auto" w:fill="FFFFFF" w:themeFill="background1"/>
        <w:tabs>
          <w:tab w:val="right" w:pos="6096"/>
        </w:tabs>
        <w:spacing w:after="120"/>
        <w:jc w:val="both"/>
        <w:rPr>
          <w:rFonts w:ascii="Arial" w:hAnsi="Arial" w:cs="Arial"/>
          <w:sz w:val="21"/>
          <w:szCs w:val="21"/>
        </w:rPr>
      </w:pPr>
      <w:r>
        <w:rPr>
          <w:rFonts w:ascii="Arial" w:hAnsi="Arial"/>
          <w:sz w:val="21"/>
        </w:rPr>
        <w:t>– Gehienez 50 ETG baditu, guztizko luzeraren metro bakoitza: 0,59 euro.</w:t>
      </w:r>
    </w:p>
    <w:p w14:paraId="27332DCE" w14:textId="77777777" w:rsidR="00F975F9" w:rsidRPr="009D0202" w:rsidRDefault="00F975F9" w:rsidP="009D0202">
      <w:pPr>
        <w:shd w:val="clear" w:color="auto" w:fill="FFFFFF" w:themeFill="background1"/>
        <w:tabs>
          <w:tab w:val="right" w:pos="6096"/>
        </w:tabs>
        <w:spacing w:after="120"/>
        <w:jc w:val="both"/>
        <w:rPr>
          <w:rFonts w:ascii="Arial" w:hAnsi="Arial" w:cs="Arial"/>
          <w:sz w:val="21"/>
          <w:szCs w:val="21"/>
        </w:rPr>
      </w:pPr>
      <w:r>
        <w:rPr>
          <w:rFonts w:ascii="Arial" w:hAnsi="Arial"/>
          <w:sz w:val="21"/>
        </w:rPr>
        <w:t>– 51-150 ETG baditu, tona bakoitza: 0,31 euro.</w:t>
      </w:r>
    </w:p>
    <w:p w14:paraId="7170F6C6" w14:textId="77777777" w:rsidR="00F975F9" w:rsidRPr="009D0202" w:rsidRDefault="00F975F9" w:rsidP="009D0202">
      <w:pPr>
        <w:shd w:val="clear" w:color="auto" w:fill="FFFFFF" w:themeFill="background1"/>
        <w:tabs>
          <w:tab w:val="right" w:pos="6096"/>
        </w:tabs>
        <w:spacing w:after="120"/>
        <w:jc w:val="both"/>
        <w:rPr>
          <w:rFonts w:ascii="Arial" w:hAnsi="Arial" w:cs="Arial"/>
          <w:sz w:val="21"/>
          <w:szCs w:val="21"/>
        </w:rPr>
      </w:pPr>
      <w:r>
        <w:rPr>
          <w:rFonts w:ascii="Arial" w:hAnsi="Arial"/>
          <w:sz w:val="21"/>
        </w:rPr>
        <w:t>– 150 ETG baino gehiago baditu, tona bakoitza: 0,53 euro.</w:t>
      </w:r>
    </w:p>
    <w:p w14:paraId="15B7F9F3" w14:textId="77777777" w:rsidR="00F975F9" w:rsidRPr="009D0202" w:rsidRDefault="00F975F9" w:rsidP="009D0202">
      <w:pPr>
        <w:shd w:val="clear" w:color="auto" w:fill="FFFFFF" w:themeFill="background1"/>
        <w:tabs>
          <w:tab w:val="right" w:pos="6096"/>
        </w:tabs>
        <w:spacing w:after="120"/>
        <w:jc w:val="both"/>
        <w:rPr>
          <w:rFonts w:ascii="Arial" w:hAnsi="Arial" w:cs="Arial"/>
          <w:sz w:val="21"/>
          <w:szCs w:val="21"/>
        </w:rPr>
      </w:pPr>
      <w:r>
        <w:rPr>
          <w:rFonts w:ascii="Arial" w:hAnsi="Arial"/>
          <w:sz w:val="21"/>
        </w:rPr>
        <w:t>Seigarren eta zazpigarren zerrendetako ontziak direnean, kuota hauek ordainduko dituzte egunean, guztizko luzeraren metro lineal bakoitzeko eta egonaldi-egun bakoitzeko:</w:t>
      </w:r>
    </w:p>
    <w:p w14:paraId="4DFCA808" w14:textId="77777777" w:rsidR="00F975F9" w:rsidRPr="009D0202" w:rsidRDefault="00F975F9" w:rsidP="009D0202">
      <w:pPr>
        <w:shd w:val="clear" w:color="auto" w:fill="FFFFFF" w:themeFill="background1"/>
        <w:tabs>
          <w:tab w:val="right" w:pos="6096"/>
        </w:tabs>
        <w:spacing w:after="120"/>
        <w:jc w:val="both"/>
        <w:rPr>
          <w:rFonts w:ascii="Arial" w:hAnsi="Arial" w:cs="Arial"/>
          <w:sz w:val="21"/>
          <w:szCs w:val="21"/>
        </w:rPr>
      </w:pPr>
      <w:r>
        <w:rPr>
          <w:rFonts w:ascii="Arial" w:hAnsi="Arial"/>
          <w:sz w:val="21"/>
        </w:rPr>
        <w:t>– 0-7 egun: 0,49 euro.</w:t>
      </w:r>
    </w:p>
    <w:p w14:paraId="70C7230E" w14:textId="77777777" w:rsidR="00F975F9" w:rsidRPr="009D0202" w:rsidRDefault="00F975F9" w:rsidP="009D0202">
      <w:pPr>
        <w:shd w:val="clear" w:color="auto" w:fill="FFFFFF" w:themeFill="background1"/>
        <w:tabs>
          <w:tab w:val="right" w:pos="6096"/>
        </w:tabs>
        <w:spacing w:after="120"/>
        <w:jc w:val="both"/>
        <w:rPr>
          <w:rFonts w:ascii="Arial" w:hAnsi="Arial" w:cs="Arial"/>
          <w:sz w:val="21"/>
          <w:szCs w:val="21"/>
        </w:rPr>
      </w:pPr>
      <w:r>
        <w:rPr>
          <w:rFonts w:ascii="Arial" w:hAnsi="Arial"/>
          <w:sz w:val="21"/>
        </w:rPr>
        <w:t>– 8-10 egun: 0,76 euro.</w:t>
      </w:r>
    </w:p>
    <w:p w14:paraId="2298BC5C" w14:textId="77777777" w:rsidR="00F975F9" w:rsidRPr="009D0202" w:rsidRDefault="00F975F9" w:rsidP="009D0202">
      <w:pPr>
        <w:shd w:val="clear" w:color="auto" w:fill="FFFFFF" w:themeFill="background1"/>
        <w:tabs>
          <w:tab w:val="right" w:pos="6096"/>
        </w:tabs>
        <w:spacing w:after="120"/>
        <w:jc w:val="both"/>
        <w:rPr>
          <w:rFonts w:ascii="Arial" w:hAnsi="Arial" w:cs="Arial"/>
          <w:sz w:val="21"/>
          <w:szCs w:val="21"/>
        </w:rPr>
      </w:pPr>
      <w:r>
        <w:rPr>
          <w:rFonts w:ascii="Arial" w:hAnsi="Arial"/>
          <w:sz w:val="21"/>
        </w:rPr>
        <w:t>– 11-20 egun: 1,17 euro.</w:t>
      </w:r>
    </w:p>
    <w:p w14:paraId="587EDB07" w14:textId="77777777" w:rsidR="00F975F9" w:rsidRPr="009D0202" w:rsidRDefault="00F975F9" w:rsidP="009D0202">
      <w:pPr>
        <w:shd w:val="clear" w:color="auto" w:fill="FFFFFF" w:themeFill="background1"/>
        <w:tabs>
          <w:tab w:val="right" w:pos="6096"/>
        </w:tabs>
        <w:spacing w:after="120"/>
        <w:jc w:val="both"/>
        <w:rPr>
          <w:rFonts w:ascii="Arial" w:hAnsi="Arial" w:cs="Arial"/>
          <w:sz w:val="21"/>
          <w:szCs w:val="21"/>
        </w:rPr>
      </w:pPr>
      <w:r>
        <w:rPr>
          <w:rFonts w:ascii="Arial" w:hAnsi="Arial"/>
          <w:sz w:val="21"/>
        </w:rPr>
        <w:t>– 21-60 egun: 2,61 euro.</w:t>
      </w:r>
    </w:p>
    <w:p w14:paraId="15A591EF" w14:textId="77777777" w:rsidR="00F975F9" w:rsidRPr="009D0202" w:rsidRDefault="00F975F9" w:rsidP="009D0202">
      <w:pPr>
        <w:shd w:val="clear" w:color="auto" w:fill="FFFFFF" w:themeFill="background1"/>
        <w:tabs>
          <w:tab w:val="right" w:pos="6096"/>
        </w:tabs>
        <w:spacing w:after="120"/>
        <w:jc w:val="both"/>
        <w:rPr>
          <w:rFonts w:ascii="Arial" w:hAnsi="Arial" w:cs="Arial"/>
          <w:sz w:val="21"/>
          <w:szCs w:val="21"/>
        </w:rPr>
      </w:pPr>
      <w:r>
        <w:rPr>
          <w:rFonts w:ascii="Arial" w:hAnsi="Arial"/>
          <w:sz w:val="21"/>
        </w:rPr>
        <w:t>– 61. egunetik aurrera: 2,61 euro.</w:t>
      </w:r>
    </w:p>
    <w:p w14:paraId="0BDC3101" w14:textId="77777777" w:rsidR="00F975F9" w:rsidRPr="009D0202" w:rsidRDefault="00F975F9" w:rsidP="009D0202">
      <w:pPr>
        <w:shd w:val="clear" w:color="auto" w:fill="FFFFFF" w:themeFill="background1"/>
        <w:tabs>
          <w:tab w:val="right" w:pos="6096"/>
        </w:tabs>
        <w:spacing w:after="120"/>
        <w:jc w:val="both"/>
        <w:rPr>
          <w:rFonts w:ascii="Arial" w:hAnsi="Arial" w:cs="Arial"/>
          <w:sz w:val="21"/>
          <w:szCs w:val="21"/>
        </w:rPr>
      </w:pPr>
      <w:r>
        <w:rPr>
          <w:rFonts w:ascii="Arial" w:hAnsi="Arial"/>
          <w:sz w:val="21"/>
        </w:rPr>
        <w:t>Irailaren 1etik apirilaren 30era egiten diren egonaldietan, bi egun horiek barne, murrizketa hauek egingo dira, 61. egunetik aurrera:</w:t>
      </w:r>
    </w:p>
    <w:p w14:paraId="1950A92A" w14:textId="77777777" w:rsidR="00F975F9" w:rsidRPr="009D0202" w:rsidRDefault="00F975F9" w:rsidP="009D0202">
      <w:pPr>
        <w:shd w:val="clear" w:color="auto" w:fill="FFFFFF" w:themeFill="background1"/>
        <w:tabs>
          <w:tab w:val="right" w:pos="6096"/>
        </w:tabs>
        <w:spacing w:after="120"/>
        <w:jc w:val="both"/>
        <w:rPr>
          <w:rFonts w:ascii="Arial" w:hAnsi="Arial" w:cs="Arial"/>
          <w:sz w:val="21"/>
          <w:szCs w:val="21"/>
        </w:rPr>
      </w:pPr>
      <w:r>
        <w:rPr>
          <w:rFonts w:ascii="Arial" w:hAnsi="Arial"/>
          <w:sz w:val="21"/>
        </w:rPr>
        <w:t>– 61-120 eguneko egonaldia: % 20.</w:t>
      </w:r>
    </w:p>
    <w:p w14:paraId="467673C5" w14:textId="77777777" w:rsidR="00F975F9" w:rsidRPr="009D0202" w:rsidRDefault="00F975F9" w:rsidP="009D0202">
      <w:pPr>
        <w:shd w:val="clear" w:color="auto" w:fill="FFFFFF" w:themeFill="background1"/>
        <w:tabs>
          <w:tab w:val="right" w:pos="6096"/>
        </w:tabs>
        <w:spacing w:after="120"/>
        <w:jc w:val="both"/>
        <w:rPr>
          <w:rFonts w:ascii="Arial" w:hAnsi="Arial" w:cs="Arial"/>
          <w:sz w:val="21"/>
          <w:szCs w:val="21"/>
        </w:rPr>
      </w:pPr>
      <w:r>
        <w:rPr>
          <w:rFonts w:ascii="Arial" w:hAnsi="Arial"/>
          <w:sz w:val="21"/>
        </w:rPr>
        <w:t>– 121-240 eguneko egonaldia: % 40.</w:t>
      </w:r>
    </w:p>
    <w:p w14:paraId="4944194B" w14:textId="77777777" w:rsidR="00F975F9" w:rsidRPr="009D0202" w:rsidRDefault="00F975F9" w:rsidP="009D0202">
      <w:pPr>
        <w:shd w:val="clear" w:color="auto" w:fill="FFFFFF" w:themeFill="background1"/>
        <w:tabs>
          <w:tab w:val="right" w:pos="6096"/>
        </w:tabs>
        <w:spacing w:after="120"/>
        <w:jc w:val="both"/>
        <w:rPr>
          <w:rFonts w:ascii="Arial" w:hAnsi="Arial" w:cs="Arial"/>
          <w:sz w:val="21"/>
          <w:szCs w:val="21"/>
        </w:rPr>
      </w:pPr>
      <w:r>
        <w:rPr>
          <w:rFonts w:ascii="Arial" w:hAnsi="Arial"/>
          <w:sz w:val="21"/>
        </w:rPr>
        <w:t>5.2.3. Lehorreratze-arrapalak, erabilaldi bakoitzeko: 12,99 euro.</w:t>
      </w:r>
    </w:p>
    <w:p w14:paraId="548B2C16" w14:textId="77777777" w:rsidR="00F975F9" w:rsidRPr="009D0202" w:rsidRDefault="00F975F9" w:rsidP="009D0202">
      <w:pPr>
        <w:shd w:val="clear" w:color="auto" w:fill="FFFFFF" w:themeFill="background1"/>
        <w:tabs>
          <w:tab w:val="right" w:pos="6096"/>
        </w:tabs>
        <w:spacing w:after="120"/>
        <w:jc w:val="both"/>
        <w:rPr>
          <w:rFonts w:ascii="Arial" w:hAnsi="Arial" w:cs="Arial"/>
          <w:sz w:val="21"/>
          <w:szCs w:val="21"/>
        </w:rPr>
      </w:pPr>
      <w:r>
        <w:rPr>
          <w:rFonts w:ascii="Arial" w:hAnsi="Arial"/>
          <w:sz w:val="21"/>
        </w:rPr>
        <w:t>5.2.4. Sehaska-jokoa:</w:t>
      </w:r>
    </w:p>
    <w:p w14:paraId="7A2719A9" w14:textId="77777777" w:rsidR="00F975F9" w:rsidRPr="009D0202" w:rsidRDefault="00F975F9" w:rsidP="009D0202">
      <w:pPr>
        <w:shd w:val="clear" w:color="auto" w:fill="FFFFFF" w:themeFill="background1"/>
        <w:tabs>
          <w:tab w:val="right" w:pos="6096"/>
        </w:tabs>
        <w:spacing w:after="120"/>
        <w:jc w:val="both"/>
        <w:rPr>
          <w:rFonts w:ascii="Arial" w:hAnsi="Arial" w:cs="Arial"/>
          <w:sz w:val="21"/>
          <w:szCs w:val="21"/>
        </w:rPr>
      </w:pPr>
      <w:r>
        <w:rPr>
          <w:rFonts w:ascii="Arial" w:hAnsi="Arial"/>
          <w:sz w:val="21"/>
        </w:rPr>
        <w:t>– Txikiak: 1,45 euro/egun.</w:t>
      </w:r>
    </w:p>
    <w:p w14:paraId="49106826" w14:textId="77777777" w:rsidR="00F975F9" w:rsidRPr="009D0202" w:rsidRDefault="00F975F9" w:rsidP="009D0202">
      <w:pPr>
        <w:shd w:val="clear" w:color="auto" w:fill="FFFFFF" w:themeFill="background1"/>
        <w:tabs>
          <w:tab w:val="right" w:pos="6096"/>
        </w:tabs>
        <w:spacing w:after="120"/>
        <w:jc w:val="both"/>
        <w:rPr>
          <w:rFonts w:ascii="Arial" w:hAnsi="Arial" w:cs="Arial"/>
          <w:sz w:val="21"/>
          <w:szCs w:val="21"/>
        </w:rPr>
      </w:pPr>
      <w:r>
        <w:rPr>
          <w:rFonts w:ascii="Arial" w:hAnsi="Arial"/>
          <w:sz w:val="21"/>
        </w:rPr>
        <w:t>– Ertainak: 2,69 euro/egun.</w:t>
      </w:r>
    </w:p>
    <w:p w14:paraId="1578481C" w14:textId="77777777" w:rsidR="00F975F9" w:rsidRPr="009D0202" w:rsidRDefault="00F975F9" w:rsidP="009D0202">
      <w:pPr>
        <w:shd w:val="clear" w:color="auto" w:fill="FFFFFF" w:themeFill="background1"/>
        <w:tabs>
          <w:tab w:val="right" w:pos="6096"/>
        </w:tabs>
        <w:spacing w:after="120"/>
        <w:jc w:val="both"/>
        <w:rPr>
          <w:rFonts w:ascii="Arial" w:hAnsi="Arial" w:cs="Arial"/>
          <w:sz w:val="21"/>
          <w:szCs w:val="21"/>
        </w:rPr>
      </w:pPr>
      <w:r>
        <w:rPr>
          <w:rFonts w:ascii="Arial" w:hAnsi="Arial"/>
          <w:sz w:val="21"/>
        </w:rPr>
        <w:t>– Handiak: 3,90 euro/egun.</w:t>
      </w:r>
    </w:p>
    <w:p w14:paraId="42730688" w14:textId="77777777" w:rsidR="00F975F9" w:rsidRPr="009D0202" w:rsidRDefault="00F975F9" w:rsidP="009D0202">
      <w:pPr>
        <w:shd w:val="clear" w:color="auto" w:fill="FFFFFF" w:themeFill="background1"/>
        <w:tabs>
          <w:tab w:val="right" w:pos="6096"/>
        </w:tabs>
        <w:spacing w:after="120"/>
        <w:jc w:val="both"/>
        <w:rPr>
          <w:rFonts w:ascii="Arial" w:hAnsi="Arial" w:cs="Arial"/>
          <w:sz w:val="21"/>
          <w:szCs w:val="21"/>
        </w:rPr>
      </w:pPr>
      <w:r>
        <w:rPr>
          <w:rFonts w:ascii="Arial" w:hAnsi="Arial"/>
          <w:sz w:val="21"/>
        </w:rPr>
        <w:t>5.3. Garbiketa-makinak:</w:t>
      </w:r>
    </w:p>
    <w:p w14:paraId="51CE5743" w14:textId="77777777" w:rsidR="00F975F9" w:rsidRPr="009D0202" w:rsidRDefault="00F975F9" w:rsidP="009D0202">
      <w:pPr>
        <w:shd w:val="clear" w:color="auto" w:fill="FFFFFF" w:themeFill="background1"/>
        <w:tabs>
          <w:tab w:val="right" w:pos="6096"/>
        </w:tabs>
        <w:spacing w:after="120"/>
        <w:jc w:val="both"/>
        <w:rPr>
          <w:rFonts w:ascii="Arial" w:hAnsi="Arial" w:cs="Arial"/>
          <w:sz w:val="21"/>
          <w:szCs w:val="21"/>
        </w:rPr>
      </w:pPr>
      <w:r>
        <w:rPr>
          <w:rFonts w:ascii="Arial" w:hAnsi="Arial"/>
          <w:sz w:val="21"/>
        </w:rPr>
        <w:t>5.3.1. Ontzia harea-zurrustarekin garbitzea, egun bakoitzeko edo frakzioko: 80,86 euro.</w:t>
      </w:r>
    </w:p>
    <w:p w14:paraId="73F68698" w14:textId="77777777" w:rsidR="00F975F9" w:rsidRPr="009D0202" w:rsidRDefault="00F975F9" w:rsidP="009D0202">
      <w:pPr>
        <w:shd w:val="clear" w:color="auto" w:fill="FFFFFF" w:themeFill="background1"/>
        <w:tabs>
          <w:tab w:val="right" w:pos="6096"/>
        </w:tabs>
        <w:spacing w:after="120"/>
        <w:jc w:val="both"/>
        <w:rPr>
          <w:rFonts w:ascii="Arial" w:hAnsi="Arial" w:cs="Arial"/>
          <w:sz w:val="21"/>
          <w:szCs w:val="21"/>
        </w:rPr>
      </w:pPr>
      <w:r>
        <w:rPr>
          <w:rFonts w:ascii="Arial" w:hAnsi="Arial"/>
          <w:sz w:val="21"/>
        </w:rPr>
        <w:t>5.3.2. Presioz garbitzeko makina, ordu-erdi bakoitzeko edo frakzioko: 7,66 euro.</w:t>
      </w:r>
    </w:p>
    <w:p w14:paraId="53966C94" w14:textId="77777777" w:rsidR="00F975F9" w:rsidRPr="009D0202" w:rsidRDefault="00F975F9" w:rsidP="009D0202">
      <w:pPr>
        <w:shd w:val="clear" w:color="auto" w:fill="FFFFFF" w:themeFill="background1"/>
        <w:tabs>
          <w:tab w:val="right" w:pos="6096"/>
        </w:tabs>
        <w:spacing w:after="120"/>
        <w:jc w:val="both"/>
        <w:rPr>
          <w:rFonts w:ascii="Arial" w:hAnsi="Arial" w:cs="Arial"/>
          <w:sz w:val="21"/>
          <w:szCs w:val="21"/>
        </w:rPr>
      </w:pPr>
      <w:r>
        <w:rPr>
          <w:rFonts w:ascii="Arial" w:hAnsi="Arial"/>
          <w:sz w:val="21"/>
        </w:rPr>
        <w:t>5.3.3. Makina hidrogarbitzailea: 3,29 euro/12 minutu.</w:t>
      </w:r>
    </w:p>
    <w:p w14:paraId="4CD0513E" w14:textId="77777777" w:rsidR="00F975F9" w:rsidRPr="009D0202" w:rsidRDefault="00F975F9" w:rsidP="009D0202">
      <w:pPr>
        <w:pStyle w:val="Ttulo3"/>
        <w:shd w:val="clear" w:color="auto" w:fill="FFFFFF" w:themeFill="background1"/>
      </w:pPr>
      <w:bookmarkStart w:id="414" w:name="_Toc155960359"/>
      <w:r>
        <w:t>230. artikulua. Portuko jabari publikoaren okupazio pribatiboagatik eta erabileragatik ezarritako tasa.</w:t>
      </w:r>
      <w:bookmarkEnd w:id="414"/>
    </w:p>
    <w:p w14:paraId="6EC98B71" w14:textId="77777777" w:rsidR="00F975F9" w:rsidRPr="009D0202" w:rsidRDefault="00F975F9" w:rsidP="009D0202">
      <w:pPr>
        <w:pStyle w:val="Prrafodelista"/>
        <w:numPr>
          <w:ilvl w:val="0"/>
          <w:numId w:val="26"/>
        </w:numPr>
        <w:shd w:val="clear" w:color="auto" w:fill="FFFFFF" w:themeFill="background1"/>
        <w:tabs>
          <w:tab w:val="right" w:pos="6096"/>
        </w:tabs>
        <w:spacing w:after="120"/>
        <w:ind w:left="284" w:hanging="284"/>
        <w:jc w:val="both"/>
        <w:rPr>
          <w:rFonts w:ascii="Arial" w:hAnsi="Arial" w:cs="Arial"/>
          <w:sz w:val="21"/>
          <w:szCs w:val="21"/>
        </w:rPr>
      </w:pPr>
      <w:r>
        <w:rPr>
          <w:rFonts w:ascii="Arial" w:hAnsi="Arial"/>
          <w:sz w:val="21"/>
        </w:rPr>
        <w:t>Tasa honen zerga-egitatea dira portuko jabari publikoaren okupazioa eta erabilera, barnean hartuta haren lurgaina eta lurpea.</w:t>
      </w:r>
    </w:p>
    <w:p w14:paraId="44F758AC" w14:textId="77777777" w:rsidR="00F975F9" w:rsidRPr="009D0202" w:rsidRDefault="00F975F9" w:rsidP="009D0202">
      <w:pPr>
        <w:shd w:val="clear" w:color="auto" w:fill="FFFFFF" w:themeFill="background1"/>
        <w:tabs>
          <w:tab w:val="right" w:pos="6096"/>
        </w:tabs>
        <w:spacing w:after="120"/>
        <w:ind w:left="284" w:hanging="284"/>
        <w:jc w:val="both"/>
        <w:rPr>
          <w:rFonts w:ascii="Arial" w:hAnsi="Arial" w:cs="Arial"/>
          <w:sz w:val="21"/>
          <w:szCs w:val="21"/>
        </w:rPr>
      </w:pPr>
      <w:r>
        <w:rPr>
          <w:rFonts w:ascii="Arial" w:hAnsi="Arial"/>
          <w:sz w:val="21"/>
        </w:rPr>
        <w:t>2.</w:t>
      </w:r>
      <w:r>
        <w:rPr>
          <w:rFonts w:ascii="Arial" w:hAnsi="Arial"/>
          <w:sz w:val="21"/>
        </w:rPr>
        <w:tab/>
        <w:t>Hauek dira tasaren subjektu pasibo zergadunak:</w:t>
      </w:r>
    </w:p>
    <w:p w14:paraId="6011AA9B" w14:textId="77777777" w:rsidR="00F975F9" w:rsidRPr="009D0202" w:rsidRDefault="00F975F9" w:rsidP="009D0202">
      <w:pPr>
        <w:shd w:val="clear" w:color="auto" w:fill="FFFFFF" w:themeFill="background1"/>
        <w:tabs>
          <w:tab w:val="right" w:pos="6096"/>
        </w:tabs>
        <w:spacing w:after="120"/>
        <w:ind w:left="567" w:hanging="283"/>
        <w:jc w:val="both"/>
        <w:rPr>
          <w:rFonts w:ascii="Arial" w:hAnsi="Arial" w:cs="Arial"/>
          <w:sz w:val="21"/>
          <w:szCs w:val="21"/>
        </w:rPr>
      </w:pPr>
      <w:r>
        <w:rPr>
          <w:rFonts w:ascii="Arial" w:hAnsi="Arial"/>
          <w:sz w:val="21"/>
        </w:rPr>
        <w:t xml:space="preserve">a) </w:t>
      </w:r>
      <w:r>
        <w:rPr>
          <w:rFonts w:ascii="Arial" w:hAnsi="Arial"/>
          <w:sz w:val="21"/>
        </w:rPr>
        <w:tab/>
        <w:t>Emakida edo baimena izanez gero: emakidaduna edo baimenaren titularra, hurrenez hurren.</w:t>
      </w:r>
    </w:p>
    <w:p w14:paraId="20CADA45" w14:textId="77777777" w:rsidR="00F975F9" w:rsidRPr="009D0202" w:rsidRDefault="00F975F9" w:rsidP="009D0202">
      <w:pPr>
        <w:shd w:val="clear" w:color="auto" w:fill="FFFFFF" w:themeFill="background1"/>
        <w:tabs>
          <w:tab w:val="right" w:pos="6096"/>
        </w:tabs>
        <w:spacing w:after="120"/>
        <w:ind w:left="567" w:hanging="283"/>
        <w:jc w:val="both"/>
        <w:rPr>
          <w:rFonts w:ascii="Arial" w:hAnsi="Arial" w:cs="Arial"/>
          <w:sz w:val="21"/>
          <w:szCs w:val="21"/>
        </w:rPr>
      </w:pPr>
      <w:r>
        <w:rPr>
          <w:rFonts w:ascii="Arial" w:hAnsi="Arial"/>
          <w:sz w:val="21"/>
        </w:rPr>
        <w:t xml:space="preserve">b) </w:t>
      </w:r>
      <w:r>
        <w:rPr>
          <w:rFonts w:ascii="Arial" w:hAnsi="Arial"/>
          <w:sz w:val="21"/>
        </w:rPr>
        <w:tab/>
        <w:t>Titulurik gabeko okupazioa izanez gero: okupatzailea.</w:t>
      </w:r>
    </w:p>
    <w:p w14:paraId="21245A5E" w14:textId="77777777" w:rsidR="00F975F9" w:rsidRPr="009D0202" w:rsidRDefault="00F975F9" w:rsidP="009D0202">
      <w:pPr>
        <w:shd w:val="clear" w:color="auto" w:fill="FFFFFF" w:themeFill="background1"/>
        <w:tabs>
          <w:tab w:val="right" w:pos="6096"/>
        </w:tabs>
        <w:spacing w:after="120"/>
        <w:ind w:left="284" w:hanging="284"/>
        <w:jc w:val="both"/>
        <w:rPr>
          <w:rFonts w:ascii="Arial" w:hAnsi="Arial" w:cs="Arial"/>
          <w:sz w:val="21"/>
          <w:szCs w:val="21"/>
        </w:rPr>
      </w:pPr>
      <w:r>
        <w:rPr>
          <w:rFonts w:ascii="Arial" w:hAnsi="Arial"/>
          <w:sz w:val="21"/>
        </w:rPr>
        <w:t>3.</w:t>
      </w:r>
      <w:r>
        <w:rPr>
          <w:rFonts w:ascii="Arial" w:hAnsi="Arial"/>
          <w:sz w:val="21"/>
        </w:rPr>
        <w:tab/>
        <w:t>Tasaren sortzapena une hauetan izango da:</w:t>
      </w:r>
    </w:p>
    <w:p w14:paraId="0AAB7EB3" w14:textId="77777777" w:rsidR="00F975F9" w:rsidRPr="009D0202" w:rsidRDefault="00F975F9" w:rsidP="009D0202">
      <w:pPr>
        <w:shd w:val="clear" w:color="auto" w:fill="FFFFFF" w:themeFill="background1"/>
        <w:tabs>
          <w:tab w:val="right" w:pos="6096"/>
        </w:tabs>
        <w:spacing w:after="120"/>
        <w:ind w:left="567" w:hanging="283"/>
        <w:jc w:val="both"/>
        <w:rPr>
          <w:rFonts w:ascii="Arial" w:hAnsi="Arial" w:cs="Arial"/>
          <w:sz w:val="21"/>
          <w:szCs w:val="21"/>
        </w:rPr>
      </w:pPr>
      <w:r>
        <w:rPr>
          <w:rFonts w:ascii="Arial" w:hAnsi="Arial"/>
          <w:sz w:val="21"/>
        </w:rPr>
        <w:t xml:space="preserve">a) </w:t>
      </w:r>
      <w:r>
        <w:rPr>
          <w:rFonts w:ascii="Arial" w:hAnsi="Arial"/>
          <w:sz w:val="21"/>
        </w:rPr>
        <w:tab/>
        <w:t>Artikulu honen 2.a) apartatuan aipatzen den kasuan, emakidaren edo baimenaren tituluak ematen direnean, eta urte bakoitzeko urtarrilaren 1ean, emakidak edo baimenak urtez urte izango dituen indarraldietan.</w:t>
      </w:r>
    </w:p>
    <w:p w14:paraId="7028557E" w14:textId="77777777" w:rsidR="00F975F9" w:rsidRPr="009D0202" w:rsidRDefault="00F975F9" w:rsidP="009D0202">
      <w:pPr>
        <w:shd w:val="clear" w:color="auto" w:fill="FFFFFF" w:themeFill="background1"/>
        <w:tabs>
          <w:tab w:val="right" w:pos="6096"/>
        </w:tabs>
        <w:spacing w:after="120"/>
        <w:ind w:left="567" w:hanging="283"/>
        <w:jc w:val="both"/>
        <w:rPr>
          <w:rFonts w:ascii="Arial" w:hAnsi="Arial" w:cs="Arial"/>
          <w:sz w:val="21"/>
          <w:szCs w:val="21"/>
        </w:rPr>
      </w:pPr>
      <w:r>
        <w:rPr>
          <w:rFonts w:ascii="Arial" w:hAnsi="Arial"/>
          <w:sz w:val="21"/>
        </w:rPr>
        <w:t xml:space="preserve">b) </w:t>
      </w:r>
      <w:r>
        <w:rPr>
          <w:rFonts w:ascii="Arial" w:hAnsi="Arial"/>
          <w:sz w:val="21"/>
        </w:rPr>
        <w:tab/>
        <w:t>Artikulu honen 2.b) apartatuan aipatzen den kasuan, okupazioa gertatzen den unean.</w:t>
      </w:r>
    </w:p>
    <w:p w14:paraId="5664B304" w14:textId="332177ED" w:rsidR="00F975F9" w:rsidRPr="009D0202" w:rsidRDefault="00F975F9" w:rsidP="009D0202">
      <w:pPr>
        <w:shd w:val="clear" w:color="auto" w:fill="FFFFFF" w:themeFill="background1"/>
        <w:tabs>
          <w:tab w:val="right" w:pos="6096"/>
        </w:tabs>
        <w:spacing w:after="120"/>
        <w:ind w:left="284"/>
        <w:jc w:val="both"/>
        <w:rPr>
          <w:rFonts w:ascii="Arial" w:hAnsi="Arial" w:cs="Arial"/>
          <w:sz w:val="21"/>
          <w:szCs w:val="21"/>
        </w:rPr>
      </w:pPr>
      <w:r>
        <w:rPr>
          <w:rFonts w:ascii="Arial" w:hAnsi="Arial"/>
          <w:sz w:val="21"/>
        </w:rPr>
        <w:tab/>
        <w:t>Sortzapenaren unean likidatuko da tasa. Emakidak eta baimenak ostalaritza-jardueretarako (urtebete baino epe laburragorako) edo kirol-probak egiteko ematen direnean, tasaren likidazioa jabari publikoa okupatzeko edo erabiltzeko aldia amaitu eta hurrengo hilabetean egingo da. Emakidak eta baimenak urtebeterako edo gehiagorako ematen direnean, uztailean eta urtarrilean likidatuko da tasa, aurreko sei hilabeteei dagokiena.</w:t>
      </w:r>
    </w:p>
    <w:p w14:paraId="70347E30" w14:textId="2ED30B14" w:rsidR="00F975F9" w:rsidRPr="009D0202" w:rsidRDefault="00F975F9" w:rsidP="009D0202">
      <w:pPr>
        <w:shd w:val="clear" w:color="auto" w:fill="FFFFFF" w:themeFill="background1"/>
        <w:tabs>
          <w:tab w:val="right" w:pos="6096"/>
        </w:tabs>
        <w:spacing w:after="120"/>
        <w:ind w:left="284" w:hanging="284"/>
        <w:jc w:val="both"/>
        <w:rPr>
          <w:rFonts w:ascii="Arial" w:hAnsi="Arial" w:cs="Arial"/>
          <w:sz w:val="21"/>
          <w:szCs w:val="21"/>
        </w:rPr>
      </w:pPr>
      <w:r>
        <w:rPr>
          <w:rFonts w:ascii="Arial" w:hAnsi="Arial"/>
          <w:sz w:val="21"/>
        </w:rPr>
        <w:t>4.</w:t>
      </w:r>
      <w:r>
        <w:rPr>
          <w:rFonts w:ascii="Arial" w:hAnsi="Arial"/>
          <w:sz w:val="21"/>
        </w:rPr>
        <w:tab/>
        <w:t xml:space="preserve"> Tasa honen zerga-oinarria dira portuko jabari publikoan okupatu den azalera (metro karratutan neurtuta) eta okupazioaren iraupena.</w:t>
      </w:r>
    </w:p>
    <w:p w14:paraId="28D9DA32" w14:textId="77777777" w:rsidR="00F975F9" w:rsidRPr="009D0202" w:rsidRDefault="00F975F9" w:rsidP="009D0202">
      <w:pPr>
        <w:shd w:val="clear" w:color="auto" w:fill="FFFFFF" w:themeFill="background1"/>
        <w:tabs>
          <w:tab w:val="right" w:pos="6096"/>
        </w:tabs>
        <w:spacing w:after="120"/>
        <w:ind w:left="284" w:hanging="284"/>
        <w:jc w:val="both"/>
        <w:rPr>
          <w:rFonts w:ascii="Arial" w:hAnsi="Arial" w:cs="Arial"/>
          <w:sz w:val="21"/>
          <w:szCs w:val="21"/>
        </w:rPr>
      </w:pPr>
      <w:r>
        <w:rPr>
          <w:rFonts w:ascii="Arial" w:hAnsi="Arial"/>
          <w:sz w:val="21"/>
        </w:rPr>
        <w:t>5.</w:t>
      </w:r>
      <w:r>
        <w:rPr>
          <w:rFonts w:ascii="Arial" w:hAnsi="Arial"/>
          <w:sz w:val="21"/>
        </w:rPr>
        <w:tab/>
        <w:t>Hauek dira tasaren kuotak:</w:t>
      </w:r>
    </w:p>
    <w:p w14:paraId="4894733A" w14:textId="77777777" w:rsidR="00F975F9" w:rsidRPr="009D0202" w:rsidRDefault="00F975F9" w:rsidP="009D0202">
      <w:pPr>
        <w:shd w:val="clear" w:color="auto" w:fill="FFFFFF" w:themeFill="background1"/>
        <w:tabs>
          <w:tab w:val="right" w:pos="6096"/>
        </w:tabs>
        <w:spacing w:after="120"/>
        <w:jc w:val="both"/>
        <w:rPr>
          <w:rFonts w:ascii="Arial" w:hAnsi="Arial" w:cs="Arial"/>
          <w:sz w:val="21"/>
          <w:szCs w:val="21"/>
        </w:rPr>
      </w:pPr>
      <w:r>
        <w:rPr>
          <w:rFonts w:ascii="Arial" w:hAnsi="Arial"/>
          <w:sz w:val="21"/>
        </w:rPr>
        <w:t>5.1. Emakidak.</w:t>
      </w:r>
    </w:p>
    <w:p w14:paraId="0215415B" w14:textId="6D07BACF" w:rsidR="00F975F9" w:rsidRPr="009D0202" w:rsidRDefault="00F975F9" w:rsidP="009D0202">
      <w:pPr>
        <w:shd w:val="clear" w:color="auto" w:fill="FFFFFF" w:themeFill="background1"/>
        <w:tabs>
          <w:tab w:val="right" w:pos="6096"/>
        </w:tabs>
        <w:spacing w:after="120"/>
        <w:jc w:val="both"/>
        <w:rPr>
          <w:rFonts w:ascii="Arial" w:hAnsi="Arial" w:cs="Arial"/>
          <w:sz w:val="21"/>
          <w:szCs w:val="21"/>
        </w:rPr>
      </w:pPr>
      <w:r>
        <w:rPr>
          <w:rFonts w:ascii="Arial" w:hAnsi="Arial"/>
          <w:sz w:val="21"/>
        </w:rPr>
        <w:t>5.1.1.</w:t>
      </w:r>
      <w:r w:rsidR="00D6061A">
        <w:rPr>
          <w:rFonts w:ascii="Arial" w:hAnsi="Arial"/>
          <w:sz w:val="21"/>
        </w:rPr>
        <w:t xml:space="preserve"> </w:t>
      </w:r>
      <w:r>
        <w:rPr>
          <w:rFonts w:ascii="Arial" w:hAnsi="Arial"/>
          <w:sz w:val="21"/>
        </w:rPr>
        <w:t>Oro har, hauek dira tasaren kuotak:</w:t>
      </w:r>
    </w:p>
    <w:p w14:paraId="0478E5E7" w14:textId="77777777" w:rsidR="00F975F9" w:rsidRPr="009D0202" w:rsidRDefault="00F975F9" w:rsidP="009D0202">
      <w:pPr>
        <w:shd w:val="clear" w:color="auto" w:fill="FFFFFF" w:themeFill="background1"/>
        <w:tabs>
          <w:tab w:val="right" w:pos="6096"/>
        </w:tabs>
        <w:spacing w:after="120"/>
        <w:ind w:left="567" w:hanging="283"/>
        <w:jc w:val="both"/>
        <w:rPr>
          <w:rFonts w:ascii="Arial" w:hAnsi="Arial" w:cs="Arial"/>
          <w:sz w:val="21"/>
          <w:szCs w:val="21"/>
        </w:rPr>
      </w:pPr>
      <w:r>
        <w:rPr>
          <w:rFonts w:ascii="Arial" w:hAnsi="Arial"/>
          <w:sz w:val="21"/>
        </w:rPr>
        <w:t xml:space="preserve">a) </w:t>
      </w:r>
      <w:r>
        <w:rPr>
          <w:rFonts w:ascii="Arial" w:hAnsi="Arial"/>
          <w:sz w:val="21"/>
        </w:rPr>
        <w:tab/>
        <w:t>Azalera eraikigabea bada, 13,40 euro/m</w:t>
      </w:r>
      <w:r>
        <w:rPr>
          <w:rFonts w:ascii="Arial" w:hAnsi="Arial"/>
          <w:sz w:val="21"/>
          <w:vertAlign w:val="superscript"/>
        </w:rPr>
        <w:t>2</w:t>
      </w:r>
      <w:r>
        <w:rPr>
          <w:rFonts w:ascii="Arial" w:hAnsi="Arial"/>
          <w:sz w:val="21"/>
        </w:rPr>
        <w:t>/urte.</w:t>
      </w:r>
    </w:p>
    <w:p w14:paraId="2D1877FC" w14:textId="77777777" w:rsidR="00F975F9" w:rsidRPr="009D0202" w:rsidRDefault="00F975F9" w:rsidP="009D0202">
      <w:pPr>
        <w:shd w:val="clear" w:color="auto" w:fill="FFFFFF" w:themeFill="background1"/>
        <w:tabs>
          <w:tab w:val="right" w:pos="6096"/>
        </w:tabs>
        <w:spacing w:after="120"/>
        <w:ind w:left="567" w:hanging="283"/>
        <w:jc w:val="both"/>
        <w:rPr>
          <w:rFonts w:ascii="Arial" w:hAnsi="Arial" w:cs="Arial"/>
          <w:sz w:val="21"/>
          <w:szCs w:val="21"/>
        </w:rPr>
      </w:pPr>
      <w:r>
        <w:rPr>
          <w:rFonts w:ascii="Arial" w:hAnsi="Arial"/>
          <w:sz w:val="21"/>
        </w:rPr>
        <w:t xml:space="preserve">b) </w:t>
      </w:r>
      <w:r>
        <w:rPr>
          <w:rFonts w:ascii="Arial" w:hAnsi="Arial"/>
          <w:sz w:val="21"/>
        </w:rPr>
        <w:tab/>
        <w:t>Azalera eraikia bada, 26,75 euro/m</w:t>
      </w:r>
      <w:r>
        <w:rPr>
          <w:rFonts w:ascii="Arial" w:hAnsi="Arial"/>
          <w:sz w:val="21"/>
          <w:vertAlign w:val="superscript"/>
        </w:rPr>
        <w:t>2</w:t>
      </w:r>
      <w:r>
        <w:rPr>
          <w:rFonts w:ascii="Arial" w:hAnsi="Arial"/>
          <w:sz w:val="21"/>
        </w:rPr>
        <w:t>/urte.</w:t>
      </w:r>
    </w:p>
    <w:p w14:paraId="1EBFB756" w14:textId="77777777" w:rsidR="00F975F9" w:rsidRPr="009D0202" w:rsidRDefault="00F975F9" w:rsidP="009D0202">
      <w:pPr>
        <w:shd w:val="clear" w:color="auto" w:fill="FFFFFF" w:themeFill="background1"/>
        <w:tabs>
          <w:tab w:val="right" w:pos="6096"/>
        </w:tabs>
        <w:spacing w:after="120"/>
        <w:ind w:left="851" w:hanging="567"/>
        <w:jc w:val="both"/>
        <w:rPr>
          <w:rFonts w:ascii="Arial" w:hAnsi="Arial" w:cs="Arial"/>
          <w:sz w:val="21"/>
          <w:szCs w:val="21"/>
        </w:rPr>
      </w:pPr>
      <w:r>
        <w:rPr>
          <w:rFonts w:ascii="Arial" w:hAnsi="Arial"/>
          <w:sz w:val="21"/>
        </w:rPr>
        <w:t xml:space="preserve">c) </w:t>
      </w:r>
      <w:r>
        <w:rPr>
          <w:rFonts w:ascii="Arial" w:hAnsi="Arial"/>
          <w:sz w:val="21"/>
        </w:rPr>
        <w:tab/>
        <w:t>Aisialdiko nabigazioko erabilera duten portu-eremuetako azalera eraikia bada, 7,38 euro/m</w:t>
      </w:r>
      <w:r>
        <w:rPr>
          <w:rFonts w:ascii="Arial" w:hAnsi="Arial"/>
          <w:sz w:val="21"/>
          <w:vertAlign w:val="superscript"/>
        </w:rPr>
        <w:t>2</w:t>
      </w:r>
      <w:r>
        <w:rPr>
          <w:rFonts w:ascii="Arial" w:hAnsi="Arial"/>
          <w:sz w:val="21"/>
        </w:rPr>
        <w:t>/hilabete.</w:t>
      </w:r>
    </w:p>
    <w:p w14:paraId="3BE91CB2" w14:textId="77777777" w:rsidR="00F975F9" w:rsidRPr="009D0202" w:rsidRDefault="00F975F9" w:rsidP="009D0202">
      <w:pPr>
        <w:shd w:val="clear" w:color="auto" w:fill="FFFFFF" w:themeFill="background1"/>
        <w:tabs>
          <w:tab w:val="right" w:pos="6096"/>
        </w:tabs>
        <w:spacing w:after="120"/>
        <w:jc w:val="both"/>
        <w:rPr>
          <w:rFonts w:ascii="Arial" w:hAnsi="Arial" w:cs="Arial"/>
          <w:sz w:val="21"/>
          <w:szCs w:val="21"/>
        </w:rPr>
      </w:pPr>
      <w:r>
        <w:rPr>
          <w:rFonts w:ascii="Arial" w:hAnsi="Arial"/>
          <w:sz w:val="21"/>
        </w:rPr>
        <w:t>a) eta b) kasuetan, % 25eko koefiziente murriztailea ezarriko da portu hauetan:</w:t>
      </w:r>
    </w:p>
    <w:p w14:paraId="78FEAE91" w14:textId="77777777" w:rsidR="00F975F9" w:rsidRPr="009D0202" w:rsidRDefault="00F975F9" w:rsidP="009D0202">
      <w:pPr>
        <w:shd w:val="clear" w:color="auto" w:fill="FFFFFF" w:themeFill="background1"/>
        <w:tabs>
          <w:tab w:val="right" w:pos="6096"/>
        </w:tabs>
        <w:spacing w:after="120"/>
        <w:ind w:left="851" w:hanging="284"/>
        <w:jc w:val="both"/>
        <w:rPr>
          <w:rFonts w:ascii="Arial" w:hAnsi="Arial" w:cs="Arial"/>
          <w:sz w:val="21"/>
          <w:szCs w:val="21"/>
        </w:rPr>
      </w:pPr>
      <w:r>
        <w:rPr>
          <w:rFonts w:ascii="Arial" w:hAnsi="Arial"/>
          <w:sz w:val="21"/>
        </w:rPr>
        <w:t xml:space="preserve">• </w:t>
      </w:r>
      <w:r>
        <w:rPr>
          <w:rFonts w:ascii="Arial" w:hAnsi="Arial"/>
          <w:sz w:val="21"/>
        </w:rPr>
        <w:tab/>
        <w:t>Armintza</w:t>
      </w:r>
    </w:p>
    <w:p w14:paraId="5D7BE75C" w14:textId="77777777" w:rsidR="00F975F9" w:rsidRPr="009D0202" w:rsidRDefault="00F975F9" w:rsidP="009D0202">
      <w:pPr>
        <w:shd w:val="clear" w:color="auto" w:fill="FFFFFF" w:themeFill="background1"/>
        <w:tabs>
          <w:tab w:val="right" w:pos="6096"/>
        </w:tabs>
        <w:spacing w:after="120"/>
        <w:ind w:left="851" w:hanging="284"/>
        <w:jc w:val="both"/>
        <w:rPr>
          <w:rFonts w:ascii="Arial" w:hAnsi="Arial" w:cs="Arial"/>
          <w:sz w:val="21"/>
          <w:szCs w:val="21"/>
        </w:rPr>
      </w:pPr>
      <w:r>
        <w:rPr>
          <w:rFonts w:ascii="Arial" w:hAnsi="Arial"/>
          <w:sz w:val="21"/>
        </w:rPr>
        <w:t xml:space="preserve">• </w:t>
      </w:r>
      <w:r>
        <w:rPr>
          <w:rFonts w:ascii="Arial" w:hAnsi="Arial"/>
          <w:sz w:val="21"/>
        </w:rPr>
        <w:tab/>
        <w:t>Deba</w:t>
      </w:r>
    </w:p>
    <w:p w14:paraId="7567A9D5" w14:textId="77777777" w:rsidR="00F975F9" w:rsidRPr="009D0202" w:rsidRDefault="00F975F9" w:rsidP="009D0202">
      <w:pPr>
        <w:shd w:val="clear" w:color="auto" w:fill="FFFFFF" w:themeFill="background1"/>
        <w:tabs>
          <w:tab w:val="right" w:pos="6096"/>
        </w:tabs>
        <w:spacing w:after="120"/>
        <w:ind w:left="851" w:hanging="284"/>
        <w:jc w:val="both"/>
        <w:rPr>
          <w:rFonts w:ascii="Arial" w:hAnsi="Arial" w:cs="Arial"/>
          <w:sz w:val="21"/>
          <w:szCs w:val="21"/>
        </w:rPr>
      </w:pPr>
      <w:r>
        <w:rPr>
          <w:rFonts w:ascii="Arial" w:hAnsi="Arial"/>
          <w:sz w:val="21"/>
        </w:rPr>
        <w:t xml:space="preserve">• </w:t>
      </w:r>
      <w:r>
        <w:rPr>
          <w:rFonts w:ascii="Arial" w:hAnsi="Arial"/>
          <w:sz w:val="21"/>
        </w:rPr>
        <w:tab/>
        <w:t>Ea</w:t>
      </w:r>
    </w:p>
    <w:p w14:paraId="24EB426C" w14:textId="77777777" w:rsidR="00F975F9" w:rsidRPr="009D0202" w:rsidRDefault="00F975F9" w:rsidP="009D0202">
      <w:pPr>
        <w:shd w:val="clear" w:color="auto" w:fill="FFFFFF" w:themeFill="background1"/>
        <w:tabs>
          <w:tab w:val="right" w:pos="6096"/>
        </w:tabs>
        <w:spacing w:after="120"/>
        <w:ind w:left="851" w:hanging="284"/>
        <w:jc w:val="both"/>
        <w:rPr>
          <w:rFonts w:ascii="Arial" w:hAnsi="Arial" w:cs="Arial"/>
          <w:sz w:val="21"/>
          <w:szCs w:val="21"/>
        </w:rPr>
      </w:pPr>
      <w:r>
        <w:rPr>
          <w:rFonts w:ascii="Arial" w:hAnsi="Arial"/>
          <w:sz w:val="21"/>
        </w:rPr>
        <w:t xml:space="preserve">• </w:t>
      </w:r>
      <w:r>
        <w:rPr>
          <w:rFonts w:ascii="Arial" w:hAnsi="Arial"/>
          <w:sz w:val="21"/>
        </w:rPr>
        <w:tab/>
        <w:t>Elantxobe</w:t>
      </w:r>
    </w:p>
    <w:p w14:paraId="705FEE64" w14:textId="77777777" w:rsidR="00F975F9" w:rsidRPr="009D0202" w:rsidRDefault="00F975F9" w:rsidP="009D0202">
      <w:pPr>
        <w:shd w:val="clear" w:color="auto" w:fill="FFFFFF" w:themeFill="background1"/>
        <w:tabs>
          <w:tab w:val="right" w:pos="6096"/>
        </w:tabs>
        <w:spacing w:after="120"/>
        <w:ind w:left="851" w:hanging="284"/>
        <w:jc w:val="both"/>
        <w:rPr>
          <w:rFonts w:ascii="Arial" w:hAnsi="Arial" w:cs="Arial"/>
          <w:sz w:val="21"/>
          <w:szCs w:val="21"/>
        </w:rPr>
      </w:pPr>
      <w:r>
        <w:rPr>
          <w:rFonts w:ascii="Arial" w:hAnsi="Arial"/>
          <w:sz w:val="21"/>
        </w:rPr>
        <w:t xml:space="preserve">• </w:t>
      </w:r>
      <w:r>
        <w:rPr>
          <w:rFonts w:ascii="Arial" w:hAnsi="Arial"/>
          <w:sz w:val="21"/>
        </w:rPr>
        <w:tab/>
        <w:t>Lekeitio</w:t>
      </w:r>
    </w:p>
    <w:p w14:paraId="2B496545" w14:textId="77777777" w:rsidR="00F975F9" w:rsidRPr="009D0202" w:rsidRDefault="00F975F9" w:rsidP="009D0202">
      <w:pPr>
        <w:shd w:val="clear" w:color="auto" w:fill="FFFFFF" w:themeFill="background1"/>
        <w:tabs>
          <w:tab w:val="right" w:pos="6096"/>
        </w:tabs>
        <w:spacing w:after="120"/>
        <w:ind w:left="851" w:hanging="284"/>
        <w:jc w:val="both"/>
        <w:rPr>
          <w:rFonts w:ascii="Arial" w:hAnsi="Arial" w:cs="Arial"/>
          <w:sz w:val="21"/>
          <w:szCs w:val="21"/>
        </w:rPr>
      </w:pPr>
      <w:r>
        <w:rPr>
          <w:rFonts w:ascii="Arial" w:hAnsi="Arial"/>
          <w:sz w:val="21"/>
        </w:rPr>
        <w:t xml:space="preserve">• </w:t>
      </w:r>
      <w:r>
        <w:rPr>
          <w:rFonts w:ascii="Arial" w:hAnsi="Arial"/>
          <w:sz w:val="21"/>
        </w:rPr>
        <w:tab/>
        <w:t>Mundaka</w:t>
      </w:r>
    </w:p>
    <w:p w14:paraId="39BED41F" w14:textId="77777777" w:rsidR="00F975F9" w:rsidRPr="009D0202" w:rsidRDefault="00F975F9" w:rsidP="009D0202">
      <w:pPr>
        <w:shd w:val="clear" w:color="auto" w:fill="FFFFFF" w:themeFill="background1"/>
        <w:tabs>
          <w:tab w:val="right" w:pos="6096"/>
        </w:tabs>
        <w:spacing w:after="120"/>
        <w:ind w:left="851" w:hanging="284"/>
        <w:jc w:val="both"/>
        <w:rPr>
          <w:rFonts w:ascii="Arial" w:hAnsi="Arial" w:cs="Arial"/>
          <w:sz w:val="21"/>
          <w:szCs w:val="21"/>
        </w:rPr>
      </w:pPr>
      <w:r>
        <w:rPr>
          <w:rFonts w:ascii="Arial" w:hAnsi="Arial"/>
          <w:sz w:val="21"/>
        </w:rPr>
        <w:t xml:space="preserve">• </w:t>
      </w:r>
      <w:r>
        <w:rPr>
          <w:rFonts w:ascii="Arial" w:hAnsi="Arial"/>
          <w:sz w:val="21"/>
        </w:rPr>
        <w:tab/>
        <w:t>Mutriku</w:t>
      </w:r>
    </w:p>
    <w:p w14:paraId="68DC6ABF" w14:textId="77777777" w:rsidR="00F975F9" w:rsidRPr="009D0202" w:rsidRDefault="00F975F9" w:rsidP="009D0202">
      <w:pPr>
        <w:shd w:val="clear" w:color="auto" w:fill="FFFFFF" w:themeFill="background1"/>
        <w:tabs>
          <w:tab w:val="right" w:pos="6096"/>
        </w:tabs>
        <w:spacing w:after="120"/>
        <w:ind w:left="851" w:hanging="284"/>
        <w:jc w:val="both"/>
        <w:rPr>
          <w:rFonts w:ascii="Arial" w:hAnsi="Arial" w:cs="Arial"/>
          <w:sz w:val="21"/>
          <w:szCs w:val="21"/>
        </w:rPr>
      </w:pPr>
      <w:r>
        <w:rPr>
          <w:rFonts w:ascii="Arial" w:hAnsi="Arial"/>
          <w:sz w:val="21"/>
        </w:rPr>
        <w:t xml:space="preserve">• </w:t>
      </w:r>
      <w:r>
        <w:rPr>
          <w:rFonts w:ascii="Arial" w:hAnsi="Arial"/>
          <w:sz w:val="21"/>
        </w:rPr>
        <w:tab/>
        <w:t>Orio</w:t>
      </w:r>
    </w:p>
    <w:p w14:paraId="6AF81825" w14:textId="77777777" w:rsidR="00F975F9" w:rsidRPr="009D0202" w:rsidRDefault="00F975F9" w:rsidP="009D0202">
      <w:pPr>
        <w:shd w:val="clear" w:color="auto" w:fill="FFFFFF" w:themeFill="background1"/>
        <w:tabs>
          <w:tab w:val="right" w:pos="6096"/>
        </w:tabs>
        <w:spacing w:after="120"/>
        <w:ind w:left="851" w:hanging="284"/>
        <w:jc w:val="both"/>
        <w:rPr>
          <w:rFonts w:ascii="Arial" w:hAnsi="Arial" w:cs="Arial"/>
          <w:sz w:val="21"/>
          <w:szCs w:val="21"/>
        </w:rPr>
      </w:pPr>
      <w:r>
        <w:rPr>
          <w:rFonts w:ascii="Arial" w:hAnsi="Arial"/>
          <w:sz w:val="21"/>
        </w:rPr>
        <w:t xml:space="preserve">• </w:t>
      </w:r>
      <w:r>
        <w:rPr>
          <w:rFonts w:ascii="Arial" w:hAnsi="Arial"/>
          <w:sz w:val="21"/>
        </w:rPr>
        <w:tab/>
        <w:t>Plentzia</w:t>
      </w:r>
    </w:p>
    <w:p w14:paraId="4AC33FD2" w14:textId="77777777" w:rsidR="00F975F9" w:rsidRPr="009D0202" w:rsidRDefault="00F975F9" w:rsidP="009D0202">
      <w:pPr>
        <w:shd w:val="clear" w:color="auto" w:fill="FFFFFF" w:themeFill="background1"/>
        <w:tabs>
          <w:tab w:val="right" w:pos="6096"/>
        </w:tabs>
        <w:spacing w:after="120"/>
        <w:ind w:left="851" w:hanging="284"/>
        <w:jc w:val="both"/>
        <w:rPr>
          <w:rFonts w:ascii="Arial" w:hAnsi="Arial" w:cs="Arial"/>
          <w:sz w:val="21"/>
          <w:szCs w:val="21"/>
        </w:rPr>
      </w:pPr>
      <w:r>
        <w:rPr>
          <w:rFonts w:ascii="Arial" w:hAnsi="Arial"/>
          <w:sz w:val="21"/>
        </w:rPr>
        <w:t xml:space="preserve">• </w:t>
      </w:r>
      <w:r>
        <w:rPr>
          <w:rFonts w:ascii="Arial" w:hAnsi="Arial"/>
          <w:sz w:val="21"/>
        </w:rPr>
        <w:tab/>
        <w:t>Zumaia</w:t>
      </w:r>
    </w:p>
    <w:p w14:paraId="3F744936" w14:textId="77777777" w:rsidR="00F975F9" w:rsidRPr="009D0202" w:rsidRDefault="00F975F9" w:rsidP="009D0202">
      <w:pPr>
        <w:shd w:val="clear" w:color="auto" w:fill="FFFFFF" w:themeFill="background1"/>
        <w:tabs>
          <w:tab w:val="right" w:pos="6096"/>
        </w:tabs>
        <w:spacing w:after="120"/>
        <w:jc w:val="both"/>
        <w:rPr>
          <w:rFonts w:ascii="Arial" w:hAnsi="Arial" w:cs="Arial"/>
          <w:sz w:val="21"/>
          <w:szCs w:val="21"/>
        </w:rPr>
      </w:pPr>
      <w:r>
        <w:rPr>
          <w:rFonts w:ascii="Arial" w:hAnsi="Arial"/>
          <w:sz w:val="21"/>
        </w:rPr>
        <w:t>c) kasuan, berriz, % 65eko koefiziente murriztailea ezarriko da portu hauetan:</w:t>
      </w:r>
    </w:p>
    <w:p w14:paraId="6B296200" w14:textId="77777777" w:rsidR="00F975F9" w:rsidRPr="009D0202" w:rsidRDefault="00F975F9" w:rsidP="009D0202">
      <w:pPr>
        <w:shd w:val="clear" w:color="auto" w:fill="FFFFFF" w:themeFill="background1"/>
        <w:tabs>
          <w:tab w:val="right" w:pos="6096"/>
        </w:tabs>
        <w:spacing w:after="120"/>
        <w:ind w:left="851" w:hanging="284"/>
        <w:jc w:val="both"/>
        <w:rPr>
          <w:rFonts w:ascii="Arial" w:hAnsi="Arial" w:cs="Arial"/>
          <w:sz w:val="21"/>
          <w:szCs w:val="21"/>
        </w:rPr>
      </w:pPr>
      <w:r>
        <w:rPr>
          <w:rFonts w:ascii="Arial" w:hAnsi="Arial"/>
          <w:sz w:val="21"/>
        </w:rPr>
        <w:t xml:space="preserve">• </w:t>
      </w:r>
      <w:r>
        <w:rPr>
          <w:rFonts w:ascii="Arial" w:hAnsi="Arial"/>
          <w:sz w:val="21"/>
        </w:rPr>
        <w:tab/>
        <w:t>Armintza</w:t>
      </w:r>
    </w:p>
    <w:p w14:paraId="2DA17B7C" w14:textId="77777777" w:rsidR="00F975F9" w:rsidRPr="009D0202" w:rsidRDefault="00F975F9" w:rsidP="009D0202">
      <w:pPr>
        <w:shd w:val="clear" w:color="auto" w:fill="FFFFFF" w:themeFill="background1"/>
        <w:tabs>
          <w:tab w:val="right" w:pos="6096"/>
        </w:tabs>
        <w:spacing w:after="120"/>
        <w:ind w:left="851" w:hanging="284"/>
        <w:jc w:val="both"/>
        <w:rPr>
          <w:rFonts w:ascii="Arial" w:hAnsi="Arial" w:cs="Arial"/>
          <w:sz w:val="21"/>
          <w:szCs w:val="21"/>
        </w:rPr>
      </w:pPr>
      <w:r>
        <w:rPr>
          <w:rFonts w:ascii="Arial" w:hAnsi="Arial"/>
          <w:sz w:val="21"/>
        </w:rPr>
        <w:t xml:space="preserve">• </w:t>
      </w:r>
      <w:r>
        <w:rPr>
          <w:rFonts w:ascii="Arial" w:hAnsi="Arial"/>
          <w:sz w:val="21"/>
        </w:rPr>
        <w:tab/>
        <w:t>Deba</w:t>
      </w:r>
    </w:p>
    <w:p w14:paraId="270B03AA" w14:textId="77777777" w:rsidR="00F975F9" w:rsidRPr="009D0202" w:rsidRDefault="00F975F9" w:rsidP="009D0202">
      <w:pPr>
        <w:shd w:val="clear" w:color="auto" w:fill="FFFFFF" w:themeFill="background1"/>
        <w:tabs>
          <w:tab w:val="right" w:pos="6096"/>
        </w:tabs>
        <w:spacing w:after="120"/>
        <w:ind w:left="851" w:hanging="284"/>
        <w:jc w:val="both"/>
        <w:rPr>
          <w:rFonts w:ascii="Arial" w:hAnsi="Arial" w:cs="Arial"/>
          <w:sz w:val="21"/>
          <w:szCs w:val="21"/>
        </w:rPr>
      </w:pPr>
      <w:r>
        <w:rPr>
          <w:rFonts w:ascii="Arial" w:hAnsi="Arial"/>
          <w:sz w:val="21"/>
        </w:rPr>
        <w:t xml:space="preserve">• </w:t>
      </w:r>
      <w:r>
        <w:rPr>
          <w:rFonts w:ascii="Arial" w:hAnsi="Arial"/>
          <w:sz w:val="21"/>
        </w:rPr>
        <w:tab/>
        <w:t>Ea</w:t>
      </w:r>
    </w:p>
    <w:p w14:paraId="6C984C66" w14:textId="77777777" w:rsidR="00F975F9" w:rsidRPr="009D0202" w:rsidRDefault="00F975F9" w:rsidP="009D0202">
      <w:pPr>
        <w:shd w:val="clear" w:color="auto" w:fill="FFFFFF" w:themeFill="background1"/>
        <w:tabs>
          <w:tab w:val="right" w:pos="6096"/>
        </w:tabs>
        <w:spacing w:after="120"/>
        <w:ind w:left="851" w:hanging="284"/>
        <w:jc w:val="both"/>
        <w:rPr>
          <w:rFonts w:ascii="Arial" w:hAnsi="Arial" w:cs="Arial"/>
          <w:sz w:val="21"/>
          <w:szCs w:val="21"/>
        </w:rPr>
      </w:pPr>
      <w:r>
        <w:rPr>
          <w:rFonts w:ascii="Arial" w:hAnsi="Arial"/>
          <w:sz w:val="21"/>
        </w:rPr>
        <w:t xml:space="preserve">• </w:t>
      </w:r>
      <w:r>
        <w:rPr>
          <w:rFonts w:ascii="Arial" w:hAnsi="Arial"/>
          <w:sz w:val="21"/>
        </w:rPr>
        <w:tab/>
        <w:t>Elantxobe</w:t>
      </w:r>
    </w:p>
    <w:p w14:paraId="29B7D560" w14:textId="77777777" w:rsidR="00F975F9" w:rsidRPr="009D0202" w:rsidRDefault="00F975F9" w:rsidP="009D0202">
      <w:pPr>
        <w:shd w:val="clear" w:color="auto" w:fill="FFFFFF" w:themeFill="background1"/>
        <w:tabs>
          <w:tab w:val="right" w:pos="6096"/>
        </w:tabs>
        <w:spacing w:after="120"/>
        <w:ind w:left="851" w:hanging="284"/>
        <w:jc w:val="both"/>
        <w:rPr>
          <w:rFonts w:ascii="Arial" w:hAnsi="Arial" w:cs="Arial"/>
          <w:sz w:val="21"/>
          <w:szCs w:val="21"/>
        </w:rPr>
      </w:pPr>
      <w:r>
        <w:rPr>
          <w:rFonts w:ascii="Arial" w:hAnsi="Arial"/>
          <w:sz w:val="21"/>
        </w:rPr>
        <w:t xml:space="preserve">• </w:t>
      </w:r>
      <w:r>
        <w:rPr>
          <w:rFonts w:ascii="Arial" w:hAnsi="Arial"/>
          <w:sz w:val="21"/>
        </w:rPr>
        <w:tab/>
        <w:t>Mundaka</w:t>
      </w:r>
    </w:p>
    <w:p w14:paraId="0C818225" w14:textId="77777777" w:rsidR="00F975F9" w:rsidRPr="009D0202" w:rsidRDefault="00F975F9" w:rsidP="009D0202">
      <w:pPr>
        <w:shd w:val="clear" w:color="auto" w:fill="FFFFFF" w:themeFill="background1"/>
        <w:tabs>
          <w:tab w:val="right" w:pos="6096"/>
        </w:tabs>
        <w:spacing w:after="120"/>
        <w:ind w:left="851" w:hanging="284"/>
        <w:jc w:val="both"/>
        <w:rPr>
          <w:rFonts w:ascii="Arial" w:hAnsi="Arial" w:cs="Arial"/>
          <w:sz w:val="21"/>
          <w:szCs w:val="21"/>
        </w:rPr>
      </w:pPr>
      <w:r>
        <w:rPr>
          <w:rFonts w:ascii="Arial" w:hAnsi="Arial"/>
          <w:sz w:val="21"/>
        </w:rPr>
        <w:t xml:space="preserve">• </w:t>
      </w:r>
      <w:r>
        <w:rPr>
          <w:rFonts w:ascii="Arial" w:hAnsi="Arial"/>
          <w:sz w:val="21"/>
        </w:rPr>
        <w:tab/>
        <w:t>Mutriku</w:t>
      </w:r>
    </w:p>
    <w:p w14:paraId="5F6A76BE" w14:textId="77777777" w:rsidR="00F975F9" w:rsidRPr="009D0202" w:rsidRDefault="00F975F9" w:rsidP="009D0202">
      <w:pPr>
        <w:shd w:val="clear" w:color="auto" w:fill="FFFFFF" w:themeFill="background1"/>
        <w:tabs>
          <w:tab w:val="right" w:pos="6096"/>
        </w:tabs>
        <w:spacing w:after="120"/>
        <w:ind w:left="851" w:hanging="284"/>
        <w:jc w:val="both"/>
        <w:rPr>
          <w:rFonts w:ascii="Arial" w:hAnsi="Arial" w:cs="Arial"/>
          <w:sz w:val="21"/>
          <w:szCs w:val="21"/>
        </w:rPr>
      </w:pPr>
      <w:r>
        <w:rPr>
          <w:rFonts w:ascii="Arial" w:hAnsi="Arial"/>
          <w:sz w:val="21"/>
        </w:rPr>
        <w:t xml:space="preserve">• </w:t>
      </w:r>
      <w:r>
        <w:rPr>
          <w:rFonts w:ascii="Arial" w:hAnsi="Arial"/>
          <w:sz w:val="21"/>
        </w:rPr>
        <w:tab/>
        <w:t>Ondarroa</w:t>
      </w:r>
    </w:p>
    <w:p w14:paraId="125A44CC" w14:textId="77777777" w:rsidR="00F975F9" w:rsidRPr="009D0202" w:rsidRDefault="00F975F9" w:rsidP="009D0202">
      <w:pPr>
        <w:shd w:val="clear" w:color="auto" w:fill="FFFFFF" w:themeFill="background1"/>
        <w:tabs>
          <w:tab w:val="right" w:pos="6096"/>
        </w:tabs>
        <w:spacing w:after="120"/>
        <w:ind w:left="851" w:hanging="284"/>
        <w:jc w:val="both"/>
        <w:rPr>
          <w:rFonts w:ascii="Arial" w:hAnsi="Arial" w:cs="Arial"/>
          <w:sz w:val="21"/>
          <w:szCs w:val="21"/>
        </w:rPr>
      </w:pPr>
      <w:r>
        <w:rPr>
          <w:rFonts w:ascii="Arial" w:hAnsi="Arial"/>
          <w:sz w:val="21"/>
        </w:rPr>
        <w:t xml:space="preserve">• </w:t>
      </w:r>
      <w:r>
        <w:rPr>
          <w:rFonts w:ascii="Arial" w:hAnsi="Arial"/>
          <w:sz w:val="21"/>
        </w:rPr>
        <w:tab/>
        <w:t>Orio</w:t>
      </w:r>
    </w:p>
    <w:p w14:paraId="2C0DFD8F" w14:textId="77777777" w:rsidR="00F975F9" w:rsidRPr="009D0202" w:rsidRDefault="00F975F9" w:rsidP="009D0202">
      <w:pPr>
        <w:shd w:val="clear" w:color="auto" w:fill="FFFFFF" w:themeFill="background1"/>
        <w:tabs>
          <w:tab w:val="right" w:pos="6096"/>
        </w:tabs>
        <w:spacing w:after="120"/>
        <w:ind w:left="851" w:hanging="284"/>
        <w:jc w:val="both"/>
        <w:rPr>
          <w:rFonts w:ascii="Arial" w:hAnsi="Arial" w:cs="Arial"/>
          <w:sz w:val="21"/>
          <w:szCs w:val="21"/>
        </w:rPr>
      </w:pPr>
      <w:r>
        <w:rPr>
          <w:rFonts w:ascii="Arial" w:hAnsi="Arial"/>
          <w:sz w:val="21"/>
        </w:rPr>
        <w:t xml:space="preserve">• </w:t>
      </w:r>
      <w:r>
        <w:rPr>
          <w:rFonts w:ascii="Arial" w:hAnsi="Arial"/>
          <w:sz w:val="21"/>
        </w:rPr>
        <w:tab/>
        <w:t>Plentzia</w:t>
      </w:r>
    </w:p>
    <w:p w14:paraId="2FC51A50" w14:textId="7A2DAF11" w:rsidR="00F975F9" w:rsidRPr="009D0202" w:rsidRDefault="00F975F9" w:rsidP="009D0202">
      <w:pPr>
        <w:shd w:val="clear" w:color="auto" w:fill="FFFFFF" w:themeFill="background1"/>
        <w:tabs>
          <w:tab w:val="right" w:pos="6096"/>
        </w:tabs>
        <w:spacing w:after="120"/>
        <w:jc w:val="both"/>
        <w:rPr>
          <w:rFonts w:ascii="Arial" w:hAnsi="Arial" w:cs="Arial"/>
          <w:sz w:val="21"/>
          <w:szCs w:val="21"/>
        </w:rPr>
      </w:pPr>
      <w:r>
        <w:rPr>
          <w:rFonts w:ascii="Arial" w:hAnsi="Arial"/>
          <w:sz w:val="21"/>
        </w:rPr>
        <w:t>5.1.2.</w:t>
      </w:r>
      <w:r w:rsidR="00D6061A">
        <w:rPr>
          <w:rFonts w:ascii="Arial" w:hAnsi="Arial"/>
          <w:sz w:val="21"/>
        </w:rPr>
        <w:t xml:space="preserve"> </w:t>
      </w:r>
      <w:r>
        <w:rPr>
          <w:rFonts w:ascii="Arial" w:hAnsi="Arial"/>
          <w:sz w:val="21"/>
        </w:rPr>
        <w:t>Emakidaren xede diren instalazioak lurpean egon eta eragozpenik sortzen ez badute lur gainean aske zirkulatzeko, azalera eraikigabearen okupazioari dagozkion kuotak aplikatuko dira, % 50eko murrizketarekin. Lurpeko kanalizazioetan, gutxienez 1 m</w:t>
      </w:r>
      <w:r>
        <w:rPr>
          <w:rFonts w:ascii="Arial" w:hAnsi="Arial"/>
          <w:sz w:val="21"/>
          <w:vertAlign w:val="superscript"/>
        </w:rPr>
        <w:t>2</w:t>
      </w:r>
      <w:r>
        <w:rPr>
          <w:rFonts w:ascii="Arial" w:hAnsi="Arial"/>
          <w:sz w:val="21"/>
        </w:rPr>
        <w:t xml:space="preserve"> zenbatuko da kanalizazioko metro lineal bakoitzeko. Entitate publikoek ura hornitzeko eta saneatzeko lurperatutako kanalizazioetan, gutxienez 0,20 m</w:t>
      </w:r>
      <w:r>
        <w:rPr>
          <w:rFonts w:ascii="Arial" w:hAnsi="Arial"/>
          <w:sz w:val="21"/>
          <w:vertAlign w:val="superscript"/>
        </w:rPr>
        <w:t>2</w:t>
      </w:r>
      <w:r>
        <w:rPr>
          <w:rFonts w:ascii="Arial" w:hAnsi="Arial"/>
          <w:sz w:val="21"/>
        </w:rPr>
        <w:t xml:space="preserve"> kuantifikatuko dira kanalizazioko metro lineal bakoitzeko.</w:t>
      </w:r>
    </w:p>
    <w:p w14:paraId="378F2DDA" w14:textId="7F8E5E9F" w:rsidR="00F975F9" w:rsidRPr="009D0202" w:rsidRDefault="00F975F9" w:rsidP="009D0202">
      <w:pPr>
        <w:shd w:val="clear" w:color="auto" w:fill="FFFFFF" w:themeFill="background1"/>
        <w:tabs>
          <w:tab w:val="right" w:pos="6096"/>
        </w:tabs>
        <w:spacing w:after="120"/>
        <w:jc w:val="both"/>
        <w:rPr>
          <w:rFonts w:ascii="Arial" w:hAnsi="Arial" w:cs="Arial"/>
          <w:sz w:val="21"/>
          <w:szCs w:val="21"/>
        </w:rPr>
      </w:pPr>
      <w:r>
        <w:rPr>
          <w:rFonts w:ascii="Arial" w:hAnsi="Arial"/>
          <w:sz w:val="21"/>
        </w:rPr>
        <w:t>5.1.3.</w:t>
      </w:r>
      <w:r w:rsidR="00D6061A">
        <w:rPr>
          <w:rFonts w:ascii="Arial" w:hAnsi="Arial"/>
          <w:sz w:val="21"/>
        </w:rPr>
        <w:t xml:space="preserve"> </w:t>
      </w:r>
      <w:r>
        <w:rPr>
          <w:rFonts w:ascii="Arial" w:hAnsi="Arial"/>
          <w:sz w:val="21"/>
        </w:rPr>
        <w:t>Okupazioaren xedea bada portu-jardueraren prestazioarekin zuzeneko loturarik ez duten merkataritzako edo industriako jarduerak garatzea, 5.1.1 apartatuan ezarritako kuotak aplikatuko dira, % 50eko gehikuntzarekin.</w:t>
      </w:r>
    </w:p>
    <w:p w14:paraId="0ADEE648" w14:textId="77777777" w:rsidR="00F975F9" w:rsidRPr="009D0202" w:rsidRDefault="00F975F9" w:rsidP="009D0202">
      <w:pPr>
        <w:shd w:val="clear" w:color="auto" w:fill="FFFFFF" w:themeFill="background1"/>
        <w:tabs>
          <w:tab w:val="right" w:pos="6096"/>
        </w:tabs>
        <w:spacing w:after="120"/>
        <w:jc w:val="both"/>
        <w:rPr>
          <w:rFonts w:ascii="Arial" w:hAnsi="Arial" w:cs="Arial"/>
          <w:sz w:val="21"/>
          <w:szCs w:val="21"/>
        </w:rPr>
      </w:pPr>
      <w:r>
        <w:rPr>
          <w:rFonts w:ascii="Arial" w:hAnsi="Arial"/>
          <w:sz w:val="21"/>
        </w:rPr>
        <w:t>Nolanahi ere, gehikuntza hori % 20koa izango da, Hondarribiko portuko kirol-nabigazioko eremuetako merkataritza-erabilera duten azalera eraikiak direnean.</w:t>
      </w:r>
    </w:p>
    <w:p w14:paraId="243502B8" w14:textId="77777777" w:rsidR="00F975F9" w:rsidRPr="009D0202" w:rsidRDefault="00F975F9" w:rsidP="009D0202">
      <w:pPr>
        <w:shd w:val="clear" w:color="auto" w:fill="FFFFFF" w:themeFill="background1"/>
        <w:tabs>
          <w:tab w:val="right" w:pos="6096"/>
        </w:tabs>
        <w:spacing w:after="120"/>
        <w:jc w:val="both"/>
        <w:rPr>
          <w:rFonts w:ascii="Arial" w:hAnsi="Arial" w:cs="Arial"/>
          <w:sz w:val="21"/>
          <w:szCs w:val="21"/>
        </w:rPr>
      </w:pPr>
      <w:r>
        <w:rPr>
          <w:rFonts w:ascii="Arial" w:hAnsi="Arial"/>
          <w:sz w:val="21"/>
        </w:rPr>
        <w:t>5.1.4. Emakidaren xede den lokala hornituta dagoenean eta bertan gauzatuko den merkataritza- edo industria-jarduerarako beharrezkoak diren tresnak eta makinak barne hartzen dituenean, 5.1.1 apartatuan ezarritako kuota aplikatuko da, % 125eko gehikuntzarekin.</w:t>
      </w:r>
    </w:p>
    <w:p w14:paraId="20B606EA" w14:textId="77777777" w:rsidR="00F975F9" w:rsidRPr="009D0202" w:rsidRDefault="00F975F9" w:rsidP="009D0202">
      <w:pPr>
        <w:shd w:val="clear" w:color="auto" w:fill="FFFFFF" w:themeFill="background1"/>
        <w:tabs>
          <w:tab w:val="right" w:pos="6096"/>
        </w:tabs>
        <w:spacing w:after="120"/>
        <w:jc w:val="both"/>
        <w:rPr>
          <w:rFonts w:ascii="Arial" w:hAnsi="Arial" w:cs="Arial"/>
          <w:sz w:val="21"/>
          <w:szCs w:val="21"/>
        </w:rPr>
      </w:pPr>
      <w:r>
        <w:rPr>
          <w:rFonts w:ascii="Arial" w:hAnsi="Arial"/>
          <w:sz w:val="21"/>
        </w:rPr>
        <w:t>5.1.5. Okupazio berean 5.1.2 eta 5.1.3 apartatuetan aipatzen diren egoerak gertatzen badira, apartatu bakoitzari dagozkion kuoten batezbesteko aritmetikoa egingo da.</w:t>
      </w:r>
    </w:p>
    <w:p w14:paraId="02341016" w14:textId="77777777" w:rsidR="00F975F9" w:rsidRPr="009D0202" w:rsidRDefault="00F975F9" w:rsidP="009D0202">
      <w:pPr>
        <w:shd w:val="clear" w:color="auto" w:fill="FFFFFF" w:themeFill="background1"/>
        <w:tabs>
          <w:tab w:val="right" w:pos="6096"/>
        </w:tabs>
        <w:spacing w:after="120"/>
        <w:jc w:val="both"/>
        <w:rPr>
          <w:rFonts w:ascii="Arial" w:hAnsi="Arial" w:cs="Arial"/>
          <w:sz w:val="21"/>
          <w:szCs w:val="21"/>
        </w:rPr>
      </w:pPr>
      <w:r>
        <w:rPr>
          <w:rFonts w:ascii="Arial" w:hAnsi="Arial"/>
          <w:sz w:val="21"/>
        </w:rPr>
        <w:t>5.1.6. Emakidaren xedea ur-eremu jakin bat okupatzea denean, kuotak azalera eraikigabeari dagozkionak izango dira.</w:t>
      </w:r>
    </w:p>
    <w:p w14:paraId="2259BDA3" w14:textId="77777777" w:rsidR="00F975F9" w:rsidRPr="009D0202" w:rsidRDefault="00F975F9" w:rsidP="009D0202">
      <w:pPr>
        <w:shd w:val="clear" w:color="auto" w:fill="FFFFFF" w:themeFill="background1"/>
        <w:tabs>
          <w:tab w:val="right" w:pos="6096"/>
        </w:tabs>
        <w:spacing w:after="120"/>
        <w:jc w:val="both"/>
        <w:rPr>
          <w:rFonts w:ascii="Arial" w:hAnsi="Arial" w:cs="Arial"/>
          <w:sz w:val="21"/>
          <w:szCs w:val="21"/>
        </w:rPr>
      </w:pPr>
      <w:r>
        <w:rPr>
          <w:rFonts w:ascii="Arial" w:hAnsi="Arial"/>
          <w:sz w:val="21"/>
        </w:rPr>
        <w:t>5.1.7. Emakidaren xedea sareak manipulatzeko eraikinak badira, edo tinak edo kutxak garbitzeko instalazioak, izotz-fabrikak, arraina jaso, erakutsi, manipulatu edo saltzeko lonjak edota izozteko instalazioak, azalera eraikiaren okupazioari dagozkion kuotak aplikatuko dira, % 50eko murrizketarekin.</w:t>
      </w:r>
    </w:p>
    <w:p w14:paraId="67CCDF0C" w14:textId="77777777" w:rsidR="00F975F9" w:rsidRPr="009D0202" w:rsidRDefault="00F975F9" w:rsidP="009D0202">
      <w:pPr>
        <w:shd w:val="clear" w:color="auto" w:fill="FFFFFF" w:themeFill="background1"/>
        <w:tabs>
          <w:tab w:val="right" w:pos="6096"/>
        </w:tabs>
        <w:spacing w:after="120"/>
        <w:jc w:val="both"/>
        <w:rPr>
          <w:rFonts w:ascii="Arial" w:hAnsi="Arial" w:cs="Arial"/>
          <w:sz w:val="21"/>
          <w:szCs w:val="21"/>
        </w:rPr>
      </w:pPr>
      <w:r>
        <w:rPr>
          <w:rFonts w:ascii="Arial" w:hAnsi="Arial"/>
          <w:sz w:val="21"/>
        </w:rPr>
        <w:t>5.1.8. Emakidaren lehenengo urtean, eskatzekoa den tasa-zenbatekoa proportziozkoa izango da urte horretako iraunaldiarekiko; hortaz, aurreko apartatuen araberako zenbatekoari dagokion hainbanaketa ezarriko zaio. Era berean, emakidak indarrean irauten duen azken urtean ere aplikatuko da hainbanaketaren irizpide hori.</w:t>
      </w:r>
    </w:p>
    <w:p w14:paraId="3995AF1E" w14:textId="77777777" w:rsidR="00F975F9" w:rsidRPr="009D0202" w:rsidRDefault="00F975F9" w:rsidP="009D0202">
      <w:pPr>
        <w:shd w:val="clear" w:color="auto" w:fill="FFFFFF" w:themeFill="background1"/>
        <w:tabs>
          <w:tab w:val="right" w:pos="6096"/>
        </w:tabs>
        <w:spacing w:after="120"/>
        <w:jc w:val="both"/>
        <w:rPr>
          <w:rFonts w:ascii="Arial" w:hAnsi="Arial" w:cs="Arial"/>
          <w:sz w:val="21"/>
          <w:szCs w:val="21"/>
        </w:rPr>
      </w:pPr>
      <w:r>
        <w:rPr>
          <w:rFonts w:ascii="Arial" w:hAnsi="Arial"/>
          <w:sz w:val="21"/>
        </w:rPr>
        <w:t>5.2. Baimenak:</w:t>
      </w:r>
    </w:p>
    <w:p w14:paraId="3E6BF0FC" w14:textId="77777777" w:rsidR="00F975F9" w:rsidRPr="009D0202" w:rsidRDefault="00F975F9" w:rsidP="009D0202">
      <w:pPr>
        <w:shd w:val="clear" w:color="auto" w:fill="FFFFFF" w:themeFill="background1"/>
        <w:tabs>
          <w:tab w:val="right" w:pos="6096"/>
        </w:tabs>
        <w:spacing w:after="120"/>
        <w:jc w:val="both"/>
        <w:rPr>
          <w:rFonts w:ascii="Arial" w:hAnsi="Arial" w:cs="Arial"/>
          <w:sz w:val="21"/>
          <w:szCs w:val="21"/>
        </w:rPr>
      </w:pPr>
      <w:r>
        <w:rPr>
          <w:rFonts w:ascii="Arial" w:hAnsi="Arial"/>
          <w:sz w:val="21"/>
        </w:rPr>
        <w:t>Baimena denean, kopuru hauek aplikatuko dira:</w:t>
      </w:r>
    </w:p>
    <w:p w14:paraId="4E08BA47" w14:textId="4D681F98" w:rsidR="00F975F9" w:rsidRPr="009D0202" w:rsidRDefault="00F975F9" w:rsidP="009D0202">
      <w:pPr>
        <w:shd w:val="clear" w:color="auto" w:fill="FFFFFF" w:themeFill="background1"/>
        <w:tabs>
          <w:tab w:val="right" w:pos="6096"/>
        </w:tabs>
        <w:spacing w:after="120"/>
        <w:jc w:val="both"/>
        <w:rPr>
          <w:rFonts w:ascii="Arial" w:hAnsi="Arial" w:cs="Arial"/>
          <w:sz w:val="21"/>
          <w:szCs w:val="21"/>
        </w:rPr>
      </w:pPr>
      <w:r>
        <w:rPr>
          <w:rFonts w:ascii="Arial" w:hAnsi="Arial"/>
          <w:sz w:val="21"/>
        </w:rPr>
        <w:t>5.2.1.</w:t>
      </w:r>
      <w:r w:rsidR="00D6061A">
        <w:rPr>
          <w:rFonts w:ascii="Arial" w:hAnsi="Arial"/>
          <w:sz w:val="21"/>
        </w:rPr>
        <w:t xml:space="preserve"> </w:t>
      </w:r>
      <w:r>
        <w:rPr>
          <w:rFonts w:ascii="Arial" w:hAnsi="Arial"/>
          <w:sz w:val="21"/>
        </w:rPr>
        <w:t>Merkataritza- edo industria-jarduera baterako denean:</w:t>
      </w:r>
    </w:p>
    <w:p w14:paraId="3FDF219D" w14:textId="77777777" w:rsidR="00F975F9" w:rsidRPr="009D0202" w:rsidRDefault="00F975F9" w:rsidP="009D0202">
      <w:pPr>
        <w:shd w:val="clear" w:color="auto" w:fill="FFFFFF" w:themeFill="background1"/>
        <w:tabs>
          <w:tab w:val="right" w:pos="6096"/>
        </w:tabs>
        <w:spacing w:after="120"/>
        <w:ind w:left="567"/>
        <w:jc w:val="both"/>
        <w:rPr>
          <w:rFonts w:ascii="Arial" w:hAnsi="Arial" w:cs="Arial"/>
          <w:sz w:val="21"/>
          <w:szCs w:val="21"/>
        </w:rPr>
      </w:pPr>
      <w:r>
        <w:rPr>
          <w:rFonts w:ascii="Arial" w:hAnsi="Arial"/>
          <w:sz w:val="21"/>
        </w:rPr>
        <w:t>a) Portuko jarduerekin zerikusia badu: 0,250656 euro/m</w:t>
      </w:r>
      <w:r>
        <w:rPr>
          <w:rFonts w:ascii="Arial" w:hAnsi="Arial"/>
          <w:sz w:val="21"/>
          <w:vertAlign w:val="superscript"/>
        </w:rPr>
        <w:t>2</w:t>
      </w:r>
      <w:r>
        <w:rPr>
          <w:rFonts w:ascii="Arial" w:hAnsi="Arial"/>
          <w:sz w:val="21"/>
        </w:rPr>
        <w:t>/egun.</w:t>
      </w:r>
    </w:p>
    <w:p w14:paraId="6E196C7C" w14:textId="77777777" w:rsidR="00F975F9" w:rsidRPr="009D0202" w:rsidRDefault="00F975F9" w:rsidP="009D0202">
      <w:pPr>
        <w:shd w:val="clear" w:color="auto" w:fill="FFFFFF" w:themeFill="background1"/>
        <w:tabs>
          <w:tab w:val="right" w:pos="6096"/>
        </w:tabs>
        <w:spacing w:after="120"/>
        <w:ind w:left="567"/>
        <w:jc w:val="both"/>
        <w:rPr>
          <w:rFonts w:ascii="Arial" w:hAnsi="Arial" w:cs="Arial"/>
          <w:sz w:val="21"/>
          <w:szCs w:val="21"/>
        </w:rPr>
      </w:pPr>
      <w:r>
        <w:rPr>
          <w:rFonts w:ascii="Arial" w:hAnsi="Arial"/>
          <w:sz w:val="21"/>
        </w:rPr>
        <w:t>b) Portuko jarduerekin zerikusirik ez badu: 0,492014 euro/m</w:t>
      </w:r>
      <w:r>
        <w:rPr>
          <w:rFonts w:ascii="Arial" w:hAnsi="Arial"/>
          <w:sz w:val="21"/>
          <w:vertAlign w:val="superscript"/>
        </w:rPr>
        <w:t>2</w:t>
      </w:r>
      <w:r>
        <w:rPr>
          <w:rFonts w:ascii="Arial" w:hAnsi="Arial"/>
          <w:sz w:val="21"/>
        </w:rPr>
        <w:t>/egun.</w:t>
      </w:r>
    </w:p>
    <w:p w14:paraId="6063B2D4" w14:textId="199B6532" w:rsidR="00F975F9" w:rsidRPr="009D0202" w:rsidRDefault="00F975F9" w:rsidP="009D0202">
      <w:pPr>
        <w:shd w:val="clear" w:color="auto" w:fill="FFFFFF" w:themeFill="background1"/>
        <w:tabs>
          <w:tab w:val="right" w:pos="6096"/>
        </w:tabs>
        <w:spacing w:after="120"/>
        <w:jc w:val="both"/>
        <w:rPr>
          <w:rFonts w:ascii="Arial" w:hAnsi="Arial" w:cs="Arial"/>
          <w:sz w:val="21"/>
          <w:szCs w:val="21"/>
        </w:rPr>
      </w:pPr>
      <w:r>
        <w:rPr>
          <w:rFonts w:ascii="Arial" w:hAnsi="Arial"/>
          <w:sz w:val="21"/>
        </w:rPr>
        <w:t>5.2.2.</w:t>
      </w:r>
      <w:r w:rsidR="00D6061A">
        <w:rPr>
          <w:rFonts w:ascii="Arial" w:hAnsi="Arial"/>
          <w:sz w:val="21"/>
        </w:rPr>
        <w:t xml:space="preserve"> </w:t>
      </w:r>
      <w:r>
        <w:rPr>
          <w:rFonts w:ascii="Arial" w:hAnsi="Arial"/>
          <w:sz w:val="21"/>
        </w:rPr>
        <w:t>Merkataritza- edo industria-jarduera baterako ez denean: 0,250656 euro/m</w:t>
      </w:r>
      <w:r>
        <w:rPr>
          <w:rFonts w:ascii="Arial" w:hAnsi="Arial"/>
          <w:sz w:val="21"/>
          <w:vertAlign w:val="superscript"/>
        </w:rPr>
        <w:t>2</w:t>
      </w:r>
      <w:r>
        <w:rPr>
          <w:rFonts w:ascii="Arial" w:hAnsi="Arial"/>
          <w:sz w:val="21"/>
        </w:rPr>
        <w:t>/egun.</w:t>
      </w:r>
    </w:p>
    <w:p w14:paraId="6BD04A80" w14:textId="73031C9C" w:rsidR="00F975F9" w:rsidRPr="009D0202" w:rsidRDefault="00F975F9" w:rsidP="009D0202">
      <w:pPr>
        <w:shd w:val="clear" w:color="auto" w:fill="FFFFFF" w:themeFill="background1"/>
        <w:tabs>
          <w:tab w:val="right" w:pos="6096"/>
        </w:tabs>
        <w:spacing w:after="120"/>
        <w:jc w:val="both"/>
        <w:rPr>
          <w:rFonts w:ascii="Arial" w:hAnsi="Arial" w:cs="Arial"/>
          <w:sz w:val="21"/>
          <w:szCs w:val="21"/>
        </w:rPr>
      </w:pPr>
      <w:r>
        <w:rPr>
          <w:rFonts w:ascii="Arial" w:hAnsi="Arial"/>
          <w:sz w:val="21"/>
        </w:rPr>
        <w:t>5.2.3.</w:t>
      </w:r>
      <w:r w:rsidR="00D6061A">
        <w:rPr>
          <w:rFonts w:ascii="Arial" w:hAnsi="Arial"/>
          <w:sz w:val="21"/>
        </w:rPr>
        <w:t xml:space="preserve"> </w:t>
      </w:r>
      <w:r>
        <w:rPr>
          <w:rFonts w:ascii="Arial" w:hAnsi="Arial"/>
          <w:sz w:val="21"/>
        </w:rPr>
        <w:t>Zehaztuko diren biltegiratze-guneetako espazioak okupatu edo erabiltzeko baimena denean, tasaren zenbatekoak kuota orokorraren % 50eko murrizketa izango du. Biltegiratze-guneetan dauden espazioak arrainetarako bilgarriak edo arrantza-lanabesak uzteko okupatzen edo erabiltzen direnean, murrizketa % 80koa izango da.</w:t>
      </w:r>
    </w:p>
    <w:p w14:paraId="30C70863" w14:textId="77777777" w:rsidR="00F975F9" w:rsidRPr="009D0202" w:rsidRDefault="00F975F9" w:rsidP="009D0202">
      <w:pPr>
        <w:shd w:val="clear" w:color="auto" w:fill="FFFFFF" w:themeFill="background1"/>
        <w:tabs>
          <w:tab w:val="right" w:pos="6096"/>
        </w:tabs>
        <w:spacing w:after="120"/>
        <w:jc w:val="both"/>
        <w:rPr>
          <w:rFonts w:ascii="Arial" w:hAnsi="Arial" w:cs="Arial"/>
          <w:sz w:val="21"/>
          <w:szCs w:val="21"/>
        </w:rPr>
      </w:pPr>
      <w:r>
        <w:rPr>
          <w:rFonts w:ascii="Arial" w:hAnsi="Arial"/>
          <w:sz w:val="21"/>
        </w:rPr>
        <w:t>5.3. Emakidei edo baimenei dagozkien tasen zenbatekoak urtero berrikusiko dira, lege bidez onartutako portuko tasen eguneraketaren arabera.</w:t>
      </w:r>
    </w:p>
    <w:p w14:paraId="5E99896B" w14:textId="77777777" w:rsidR="00F975F9" w:rsidRPr="009D0202" w:rsidRDefault="00F975F9" w:rsidP="009D0202">
      <w:pPr>
        <w:shd w:val="clear" w:color="auto" w:fill="FFFFFF" w:themeFill="background1"/>
        <w:tabs>
          <w:tab w:val="right" w:pos="6096"/>
        </w:tabs>
        <w:spacing w:after="120"/>
        <w:jc w:val="both"/>
        <w:rPr>
          <w:rFonts w:ascii="Arial" w:hAnsi="Arial" w:cs="Arial"/>
          <w:sz w:val="21"/>
          <w:szCs w:val="21"/>
        </w:rPr>
      </w:pPr>
      <w:r>
        <w:rPr>
          <w:rFonts w:ascii="Arial" w:hAnsi="Arial"/>
          <w:sz w:val="21"/>
        </w:rPr>
        <w:t>Lehenago esleitutako emakidak eta baimenak, baldin haien tituluan prezioak berrikusteko klausula badago, aurreko paragrafoan ezarritakoaren arabera berrikusiko dira, klausula horrek lege hau aipatzen badu edo kontsumoko prezioen indizea ez beste adierazle bat aipatzen badu; aldiz, klausulak kontsumoko prezioen indizea aipatzen badu, indize horrek izandako aldakuntzen arabera berrikusiko dira.</w:t>
      </w:r>
    </w:p>
    <w:p w14:paraId="4339A457" w14:textId="77777777" w:rsidR="00F975F9" w:rsidRPr="009D0202" w:rsidRDefault="00F975F9" w:rsidP="009D0202">
      <w:pPr>
        <w:shd w:val="clear" w:color="auto" w:fill="FFFFFF" w:themeFill="background1"/>
        <w:tabs>
          <w:tab w:val="right" w:pos="6096"/>
        </w:tabs>
        <w:spacing w:after="120"/>
        <w:jc w:val="both"/>
        <w:rPr>
          <w:rFonts w:ascii="Arial" w:hAnsi="Arial" w:cs="Arial"/>
          <w:sz w:val="21"/>
          <w:szCs w:val="21"/>
        </w:rPr>
      </w:pPr>
      <w:r>
        <w:rPr>
          <w:rFonts w:ascii="Arial" w:hAnsi="Arial"/>
          <w:sz w:val="21"/>
        </w:rPr>
        <w:t>5.4. Portuko Administrazioak emakidak edo baimenak esleitzeko lehiaketetarako deialdiak egiten baditu, aukera egongo da lizitatzaileek, tasa honetarako ezarritako zenbatekoez gain, zenbateko gehigarriak eskaintzeko, eta hori baldintza-agirietan jasoko da, ebazteko irizpideen artean. Eskainitako zenbateko gehigarriak, tributu izaerarik ez dutenez, ez daude aurreko 5.3 apartatuan aurreikusitako eguneratze-araubidearen menpe.</w:t>
      </w:r>
    </w:p>
    <w:p w14:paraId="1562689D" w14:textId="0F5C1EDC" w:rsidR="00F975F9" w:rsidRPr="009D0202" w:rsidRDefault="00F975F9" w:rsidP="009D0202">
      <w:pPr>
        <w:shd w:val="clear" w:color="auto" w:fill="FFFFFF" w:themeFill="background1"/>
        <w:tabs>
          <w:tab w:val="right" w:pos="6096"/>
        </w:tabs>
        <w:spacing w:after="120"/>
        <w:jc w:val="both"/>
        <w:rPr>
          <w:rFonts w:ascii="Arial" w:hAnsi="Arial" w:cs="Arial"/>
          <w:sz w:val="21"/>
          <w:szCs w:val="21"/>
        </w:rPr>
      </w:pPr>
      <w:r>
        <w:rPr>
          <w:rFonts w:ascii="Arial" w:hAnsi="Arial"/>
          <w:sz w:val="21"/>
        </w:rPr>
        <w:t>5.5.</w:t>
      </w:r>
      <w:r w:rsidR="00D6061A">
        <w:rPr>
          <w:rFonts w:ascii="Arial" w:hAnsi="Arial"/>
          <w:sz w:val="21"/>
        </w:rPr>
        <w:t xml:space="preserve"> </w:t>
      </w:r>
      <w:r>
        <w:rPr>
          <w:rFonts w:ascii="Arial" w:hAnsi="Arial"/>
          <w:sz w:val="21"/>
        </w:rPr>
        <w:t>Baimenaren xedea kirol- eta jolas-ekitaldiak egitea denean, tasaren zenbatekoa proportziozkoa izango da ekitaldi-egunean benetan okupatutako orduekiko; hortaz, artikulu honen aurreko apartatuen araberako zenbatekoari dagokion hainbanaketa ezarriko zaio. Ondorio horietarako, lurralde-ordezkaritzako langileek bidalitako aktan zehaztuko dira benetako okupazioaren hasiera-ordua eta amaiera-ordua.</w:t>
      </w:r>
    </w:p>
    <w:p w14:paraId="7B53FBB0" w14:textId="314C819D" w:rsidR="00F975F9" w:rsidRPr="009D0202" w:rsidRDefault="00F975F9" w:rsidP="009D0202">
      <w:pPr>
        <w:shd w:val="clear" w:color="auto" w:fill="FFFFFF" w:themeFill="background1"/>
        <w:tabs>
          <w:tab w:val="right" w:pos="6096"/>
        </w:tabs>
        <w:spacing w:after="120"/>
        <w:jc w:val="both"/>
        <w:rPr>
          <w:rFonts w:ascii="Arial" w:hAnsi="Arial" w:cs="Arial"/>
          <w:sz w:val="21"/>
          <w:szCs w:val="21"/>
        </w:rPr>
      </w:pPr>
      <w:r>
        <w:rPr>
          <w:rFonts w:ascii="Arial" w:hAnsi="Arial"/>
          <w:sz w:val="21"/>
        </w:rPr>
        <w:t xml:space="preserve">6. </w:t>
      </w:r>
      <w:r>
        <w:rPr>
          <w:rFonts w:ascii="Arial" w:hAnsi="Arial"/>
          <w:sz w:val="21"/>
        </w:rPr>
        <w:tab/>
        <w:t xml:space="preserve"> Toki-korporazioei salbuespena aplikatuko zaie emakidetan eta baimenetan, baldin eta ez badituzte irabazi-asmoz ustiatzen, ez beren kabuz, ez hirugarrenen bidez.</w:t>
      </w:r>
    </w:p>
    <w:p w14:paraId="5FEB9907" w14:textId="3AB5D59E" w:rsidR="00F975F9" w:rsidRPr="009D0202" w:rsidRDefault="00F975F9" w:rsidP="009D0202">
      <w:pPr>
        <w:shd w:val="clear" w:color="auto" w:fill="FFFFFF" w:themeFill="background1"/>
        <w:tabs>
          <w:tab w:val="right" w:pos="6096"/>
        </w:tabs>
        <w:spacing w:after="120"/>
        <w:jc w:val="both"/>
        <w:rPr>
          <w:rFonts w:ascii="Arial" w:hAnsi="Arial" w:cs="Arial"/>
          <w:sz w:val="21"/>
          <w:szCs w:val="21"/>
        </w:rPr>
      </w:pPr>
      <w:r>
        <w:rPr>
          <w:rFonts w:ascii="Arial" w:hAnsi="Arial"/>
          <w:sz w:val="21"/>
        </w:rPr>
        <w:t>Arrantzaleen kofradiei eta ekoizleen antolakundeei salbuespena ezarriko zaie portuko jabari publikoa okupatzeko emakidetan, baldin eta haien xedea bada eraikin hauetako bat eraikitzea eta ustiatzea: sareak manipulatzeko eraikinak; tinak edo kutxak garbitzeko instalazioak; izotz-fabrikak; arraina jaso, erakutsi, manipulatu edo saltzeko lonjak; arraina izozteko eta biltegiratzeko instalazioak, eta lanabesak biltegiratu eta konpontzeko sotoak. Emakida eskualdatzen bada edo eraikina eta instalazioak amortizatzeko aurreikusitako denbora amaitzen bada, ez da salbuespena aplikatuko.</w:t>
      </w:r>
    </w:p>
    <w:p w14:paraId="6C5A98C0" w14:textId="06AB4EC3"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Hala ere, portuko jabari publikoa okupatzeko eta erabiltzeko emakidak edo baimenak berekin baldin badakar baimena edo emakida eman duen administrazioak jarduera edo gastu batzuk egin behar izatea, emakidadunak edo baimenaren titularrak hartu beharko du bere gain, oso-osorik, jarduera edo gastu horien ondoriozko kostu ekonomikoa.</w:t>
      </w:r>
    </w:p>
    <w:p w14:paraId="6AA2FD93" w14:textId="77777777" w:rsidR="00F975F9" w:rsidRPr="009D0202" w:rsidRDefault="00F975F9" w:rsidP="009D0202">
      <w:pPr>
        <w:shd w:val="clear" w:color="auto" w:fill="FFFFFF" w:themeFill="background1"/>
        <w:tabs>
          <w:tab w:val="right" w:pos="6096"/>
        </w:tabs>
        <w:spacing w:after="120"/>
        <w:jc w:val="both"/>
        <w:rPr>
          <w:rFonts w:ascii="Arial" w:hAnsi="Arial" w:cs="Arial"/>
          <w:sz w:val="21"/>
          <w:szCs w:val="21"/>
        </w:rPr>
      </w:pPr>
      <w:r>
        <w:rPr>
          <w:rFonts w:ascii="Arial" w:hAnsi="Arial"/>
          <w:sz w:val="21"/>
        </w:rPr>
        <w:t>7.</w:t>
      </w:r>
      <w:r>
        <w:rPr>
          <w:rStyle w:val="Refdenotaalpie"/>
          <w:rFonts w:ascii="Arial" w:hAnsi="Arial"/>
          <w:b/>
          <w:sz w:val="21"/>
        </w:rPr>
        <w:t xml:space="preserve"> </w:t>
      </w:r>
      <w:r>
        <w:rPr>
          <w:rFonts w:ascii="Arial" w:hAnsi="Arial"/>
          <w:sz w:val="21"/>
        </w:rPr>
        <w:tab/>
        <w:t>Onura publikoaren deklarazioa duten irabazi-asmorik gabeko entitateei salbuespena aplikatuko zaie, baldin eta portuko jabari publikoa okupatzeko eta erabiltzeko baimena baliatuz egiten dituzten jarduerek erabilera ekonomikorik ez badakarte.</w:t>
      </w:r>
    </w:p>
    <w:p w14:paraId="09E6EC1D" w14:textId="00333290"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Hala ere, portuko jabari publikoa okupatzeko eta erabiltzeko baimenak berekin baldin badakar baimena eman duen administrazioak jarduera edo gastu batzuk egin behar izatea, baimenaren titularrak hartu beharko du bere gain, oso-osorik, jarduera edo gastu horien ondoriozko kostu ekonomikoa.</w:t>
      </w:r>
    </w:p>
    <w:p w14:paraId="7AFCC3BD" w14:textId="77777777" w:rsidR="00F975F9" w:rsidRPr="009D0202" w:rsidRDefault="00F975F9" w:rsidP="009D0202">
      <w:pPr>
        <w:shd w:val="clear" w:color="auto" w:fill="FFFFFF" w:themeFill="background1"/>
        <w:tabs>
          <w:tab w:val="right" w:pos="6096"/>
        </w:tabs>
        <w:spacing w:after="120"/>
        <w:jc w:val="both"/>
        <w:rPr>
          <w:rFonts w:ascii="Arial" w:hAnsi="Arial" w:cs="Arial"/>
          <w:sz w:val="21"/>
          <w:szCs w:val="21"/>
        </w:rPr>
      </w:pPr>
      <w:r>
        <w:rPr>
          <w:rFonts w:ascii="Arial" w:hAnsi="Arial"/>
          <w:sz w:val="21"/>
        </w:rPr>
        <w:t xml:space="preserve">8. </w:t>
      </w:r>
      <w:r>
        <w:rPr>
          <w:rFonts w:ascii="Arial" w:hAnsi="Arial"/>
          <w:sz w:val="21"/>
        </w:rPr>
        <w:tab/>
        <w:t>Portuko jabari publikoa titulurik gabe okupatzen edo erabiltzen den kasuetan, aplikatu beharreko kuota baimenei dagokiena izango da, % 100eko gehikuntzarekin.</w:t>
      </w:r>
    </w:p>
    <w:p w14:paraId="4DEE1422" w14:textId="6B7483A1" w:rsidR="00F975F9" w:rsidRPr="009D0202" w:rsidRDefault="00F975F9" w:rsidP="009D0202">
      <w:pPr>
        <w:shd w:val="clear" w:color="auto" w:fill="FFFFFF" w:themeFill="background1"/>
        <w:tabs>
          <w:tab w:val="right" w:pos="6096"/>
        </w:tabs>
        <w:spacing w:after="120"/>
        <w:jc w:val="both"/>
        <w:rPr>
          <w:rFonts w:ascii="Arial" w:hAnsi="Arial" w:cs="Arial"/>
          <w:sz w:val="21"/>
          <w:szCs w:val="21"/>
        </w:rPr>
      </w:pPr>
      <w:r>
        <w:rPr>
          <w:rFonts w:ascii="Arial" w:hAnsi="Arial"/>
          <w:sz w:val="21"/>
        </w:rPr>
        <w:t>9.</w:t>
      </w:r>
      <w:r w:rsidR="00D6061A">
        <w:rPr>
          <w:rFonts w:ascii="Arial" w:hAnsi="Arial"/>
          <w:sz w:val="21"/>
        </w:rPr>
        <w:t xml:space="preserve"> </w:t>
      </w:r>
      <w:r>
        <w:rPr>
          <w:rFonts w:ascii="Arial" w:hAnsi="Arial"/>
          <w:sz w:val="21"/>
        </w:rPr>
        <w:t>Portuko jabari publikoa okupatzeko edo erabiltzeko gaikuntza-titulua eman zaion merkataritza- edo industria-jarduera egun osotan eteten edo geldiarazten bada, eskatzekoa den tasaren kuota proportziozkoa izango da eten edo geldiarazi ez den jarduera-aldiarekiko, administrazio publikoek onartutako xedapen orokor eta nahitaez bete beharrekoen arabera.</w:t>
      </w:r>
    </w:p>
    <w:p w14:paraId="41873A89" w14:textId="1668F089" w:rsidR="00F975F9" w:rsidRPr="009D0202" w:rsidRDefault="00F975F9" w:rsidP="009D0202">
      <w:pPr>
        <w:pStyle w:val="Ttulo2"/>
        <w:shd w:val="clear" w:color="auto" w:fill="FFFFFF" w:themeFill="background1"/>
      </w:pPr>
      <w:bookmarkStart w:id="415" w:name="_Toc155960360"/>
      <w:bookmarkStart w:id="416" w:name="_Toc473955495"/>
      <w:r>
        <w:t>II. KAPITULUA. EUSKAL AUTONOMIA ERKIDEGOKO ZERBITZUEN ERABILTZAILE ETA KONTSUMITZAILEENTZAKO ERREKLAMAZIO-ORRIAK ESKURATZEAGATIK EZARRITAKO TASA</w:t>
      </w:r>
      <w:bookmarkEnd w:id="415"/>
    </w:p>
    <w:p w14:paraId="7BDD7FF8" w14:textId="77777777" w:rsidR="00F975F9" w:rsidRPr="009D0202" w:rsidRDefault="00F975F9" w:rsidP="009D0202">
      <w:pPr>
        <w:pStyle w:val="Ttulo3"/>
        <w:shd w:val="clear" w:color="auto" w:fill="FFFFFF" w:themeFill="background1"/>
      </w:pPr>
      <w:bookmarkStart w:id="417" w:name="_Toc473955497"/>
      <w:bookmarkStart w:id="418" w:name="_Toc155960361"/>
      <w:bookmarkEnd w:id="416"/>
      <w:r>
        <w:t>231. artikulua. Zerga-egitatea.</w:t>
      </w:r>
      <w:bookmarkEnd w:id="417"/>
      <w:bookmarkEnd w:id="418"/>
    </w:p>
    <w:p w14:paraId="7B834400" w14:textId="40261C2F" w:rsidR="00F975F9" w:rsidRPr="009D0202" w:rsidRDefault="00F975F9" w:rsidP="009D0202">
      <w:pPr>
        <w:shd w:val="clear" w:color="auto" w:fill="FFFFFF" w:themeFill="background1"/>
        <w:spacing w:after="120"/>
        <w:jc w:val="both"/>
        <w:rPr>
          <w:rFonts w:ascii="Arial" w:hAnsi="Arial" w:cs="Arial"/>
          <w:sz w:val="21"/>
          <w:szCs w:val="21"/>
        </w:rPr>
      </w:pPr>
      <w:bookmarkStart w:id="419" w:name="_Toc473955498"/>
      <w:r>
        <w:rPr>
          <w:rFonts w:ascii="Arial" w:hAnsi="Arial"/>
          <w:sz w:val="21"/>
        </w:rPr>
        <w:t>Tasa honen zerga-egitatea da Euskal Autonomia Erkidegoan ematen diren zerbitzuen erabiltzaileentzako eta kontsumitzaileentzako erreklamazio-orriak eskuratzea; zerbitzu horien artean daude etxez etxeko zerbitzuak, ikuskizun publiko eta aisialdiko jardueretakoak eta jatetxe eta ostatuetakoak.</w:t>
      </w:r>
    </w:p>
    <w:p w14:paraId="75D4BE64" w14:textId="77777777" w:rsidR="00F975F9" w:rsidRPr="009D0202" w:rsidRDefault="00F975F9" w:rsidP="009D0202">
      <w:pPr>
        <w:pStyle w:val="Ttulo3"/>
        <w:shd w:val="clear" w:color="auto" w:fill="FFFFFF" w:themeFill="background1"/>
      </w:pPr>
      <w:bookmarkStart w:id="420" w:name="_Toc155960362"/>
      <w:r>
        <w:t>232. artikulua. Subjektu pasiboa.</w:t>
      </w:r>
      <w:bookmarkEnd w:id="419"/>
      <w:bookmarkEnd w:id="420"/>
    </w:p>
    <w:p w14:paraId="7D98EF0C" w14:textId="77777777" w:rsidR="00F975F9" w:rsidRPr="009D0202" w:rsidRDefault="00F975F9" w:rsidP="009D0202">
      <w:pPr>
        <w:shd w:val="clear" w:color="auto" w:fill="FFFFFF" w:themeFill="background1"/>
        <w:spacing w:after="120"/>
        <w:jc w:val="both"/>
        <w:rPr>
          <w:rFonts w:ascii="Arial" w:hAnsi="Arial" w:cs="Arial"/>
          <w:sz w:val="21"/>
          <w:szCs w:val="21"/>
        </w:rPr>
      </w:pPr>
      <w:bookmarkStart w:id="421" w:name="_Toc473955499"/>
      <w:r>
        <w:rPr>
          <w:rFonts w:ascii="Arial" w:hAnsi="Arial"/>
          <w:sz w:val="21"/>
        </w:rPr>
        <w:t>Tasa honen subjektu pasibo dira zerga-egitate diren erreklamazio-orriak eskuratzen dituzten pertsona fisiko edo juridikoak.</w:t>
      </w:r>
    </w:p>
    <w:p w14:paraId="6F178EC6" w14:textId="77777777" w:rsidR="00F975F9" w:rsidRPr="009D0202" w:rsidRDefault="00F975F9" w:rsidP="009D0202">
      <w:pPr>
        <w:pStyle w:val="Ttulo3"/>
        <w:shd w:val="clear" w:color="auto" w:fill="FFFFFF" w:themeFill="background1"/>
      </w:pPr>
      <w:bookmarkStart w:id="422" w:name="_Toc155960363"/>
      <w:r>
        <w:t>233. artikulua. Sortzapena.</w:t>
      </w:r>
      <w:bookmarkEnd w:id="421"/>
      <w:bookmarkEnd w:id="422"/>
    </w:p>
    <w:p w14:paraId="75CD4606" w14:textId="77777777" w:rsidR="00F975F9" w:rsidRPr="009D0202" w:rsidRDefault="00F975F9" w:rsidP="009D0202">
      <w:pPr>
        <w:shd w:val="clear" w:color="auto" w:fill="FFFFFF" w:themeFill="background1"/>
        <w:spacing w:after="120"/>
        <w:jc w:val="both"/>
        <w:rPr>
          <w:rFonts w:ascii="Arial" w:hAnsi="Arial" w:cs="Arial"/>
          <w:sz w:val="21"/>
          <w:szCs w:val="21"/>
        </w:rPr>
      </w:pPr>
      <w:bookmarkStart w:id="423" w:name="_Toc473955500"/>
      <w:r>
        <w:rPr>
          <w:rFonts w:ascii="Arial" w:hAnsi="Arial"/>
          <w:sz w:val="21"/>
        </w:rPr>
        <w:t>Tasaren sortzapena erreklamazio-orriak eskuratzen direnean izango da, eta une horretan bertan eskatu ahal izango da tasa ordaintzea.</w:t>
      </w:r>
    </w:p>
    <w:p w14:paraId="5F045D5F" w14:textId="4D0CE6A9" w:rsidR="00F975F9" w:rsidRPr="009D0202" w:rsidRDefault="00F975F9" w:rsidP="009D0202">
      <w:pPr>
        <w:pStyle w:val="Ttulo3"/>
        <w:shd w:val="clear" w:color="auto" w:fill="FFFFFF" w:themeFill="background1"/>
      </w:pPr>
      <w:bookmarkStart w:id="424" w:name="_Toc155960364"/>
      <w:r>
        <w:t>234. artikulua. Kuota.</w:t>
      </w:r>
      <w:bookmarkEnd w:id="423"/>
      <w:r>
        <w:t xml:space="preserve"> </w:t>
      </w:r>
      <w:bookmarkEnd w:id="424"/>
    </w:p>
    <w:p w14:paraId="457EF5D4"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Tasaren kuota 7,04 euro izango da erreklamazio-orrien sorta bakoitzeko; sortak 40 orri hirukoitz izango ditu.</w:t>
      </w:r>
    </w:p>
    <w:p w14:paraId="32A9AA92" w14:textId="5E38D211" w:rsidR="00F975F9" w:rsidRPr="009D0202" w:rsidRDefault="00F975F9" w:rsidP="009D0202">
      <w:pPr>
        <w:pStyle w:val="Ttulo3"/>
        <w:shd w:val="clear" w:color="auto" w:fill="FFFFFF" w:themeFill="background1"/>
      </w:pPr>
      <w:bookmarkStart w:id="425" w:name="_Toc155960370"/>
      <w:r>
        <w:t>LEHENENGO XEDAPEN GEHIGARRIA</w:t>
      </w:r>
      <w:r w:rsidR="00D6061A">
        <w:t xml:space="preserve"> </w:t>
      </w:r>
      <w:bookmarkEnd w:id="425"/>
    </w:p>
    <w:p w14:paraId="320173BD"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Ezagutzak eta inguruabar pertsonalak egiaztatzeko tasak ordaintzetik salbuetsita egongo dira Erregistro Zibilean sexuaren aipamena zuzentzea lortu eta arrazoi horrengatik titulu, ziurtagiri edo agiri berriak egiteko eskatzen duten interesdunak —ezagutzak eta inguruabar pertsonalak egiaztatzeko tasak lege honen IV. tituluan aurreikusita daude—.</w:t>
      </w:r>
    </w:p>
    <w:p w14:paraId="7CC1E52F" w14:textId="658779C3" w:rsidR="00F975F9" w:rsidRPr="009D0202" w:rsidRDefault="00F975F9" w:rsidP="009D0202">
      <w:pPr>
        <w:pStyle w:val="Ttulo3"/>
        <w:shd w:val="clear" w:color="auto" w:fill="FFFFFF" w:themeFill="background1"/>
      </w:pPr>
      <w:bookmarkStart w:id="426" w:name="_Toc155960371"/>
      <w:r>
        <w:t xml:space="preserve">BIGARREN XEDAPEN GEHIGARRIA </w:t>
      </w:r>
      <w:bookmarkEnd w:id="426"/>
    </w:p>
    <w:p w14:paraId="35823FE0" w14:textId="77777777" w:rsidR="00F975F9" w:rsidRPr="009D0202" w:rsidRDefault="00F975F9" w:rsidP="009D0202">
      <w:pPr>
        <w:shd w:val="clear" w:color="auto" w:fill="FFFFFF" w:themeFill="background1"/>
        <w:spacing w:after="120"/>
        <w:jc w:val="both"/>
        <w:rPr>
          <w:rFonts w:ascii="Arial" w:hAnsi="Arial" w:cs="Arial"/>
          <w:sz w:val="21"/>
          <w:szCs w:val="21"/>
        </w:rPr>
      </w:pPr>
      <w:bookmarkStart w:id="427" w:name="_Toc155960372"/>
      <w:r>
        <w:rPr>
          <w:rFonts w:ascii="Arial" w:hAnsi="Arial"/>
          <w:sz w:val="21"/>
        </w:rPr>
        <w:t>Euskadiko Kirol Portuak zuzenbide pribatuko ente publikoaren izaera publiko ez-tributarioa duten ondare-prestazioak (tarifak).</w:t>
      </w:r>
    </w:p>
    <w:p w14:paraId="60D93B55"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A) Seigarren eta zazpigarren zerrendetako ontziei dagokien tarifa.</w:t>
      </w:r>
    </w:p>
    <w:p w14:paraId="08C6063F"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1. Aisialdiko nabigazioko azpiegiturak honela katalogatzen dira izaera publiko ez-tributarioa duten ondare-prestazioak (tarifak) likidatze aldera, kontuan hartuta nola ematen diren kirol-amarratzeen kudeaketa-zerbitzuak:</w:t>
      </w:r>
    </w:p>
    <w:p w14:paraId="2FEA549D"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 1. taldea: portuko zerbitzuetako langileak partekatzen dituzten aisialdiko nabigazioko azpiegiturak.</w:t>
      </w:r>
    </w:p>
    <w:p w14:paraId="4BBCC794"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 2. taldea: portuko zerbitzu esklusiboa 24 ordutik beherako txandetan ematen duten aisialdiko nabigazioko azpiegiturak; zerbitzu-orduak astean bi edo hiru lanaldi osoren parekoak izango dira, goi-denboraldian salbu, orduan egunero emango baitira.</w:t>
      </w:r>
    </w:p>
    <w:p w14:paraId="2441499E"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 3. taldea: portuko zerbitzuetako langileen zerbitzu esklusiboa 24 ordutik beherako txandetan ematen duten aisialdiko nabigazioko azpiegiturak; zerbitzu-orduak astean hiru lanaldi osoren baino gehiagoren parekoak izango dira, goi-denboraldian salbu, orduan egunero emango baitira.</w:t>
      </w:r>
    </w:p>
    <w:p w14:paraId="77B1E57F"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 4. taldea: portuko zerbitzuetako langileen zerbitzu esklusiboa urteko egun guztietan eta 24 orduetan ematen duten aisialdiko nabigazioko azpiegiturak.</w:t>
      </w:r>
    </w:p>
    <w:p w14:paraId="7EBE34B1"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2. Tarifa honen xedea da kirol-ontziek eta aisialdiko ontziek itsasotik portura iristeko eta esleitu zaien atrakaleku, amarraleku edo ainguralekuan egoteko portuko obrak eta instalazioak erabiltzea. Halaber, tarifaren xedea izango da eskifaia-kideek eta bidaiariek portuko kaiak, pantalanak, lehorreko sarbideak, zirkulazio-bideak eta, baleude, Portuko Agintaritzaren egonlekuak eta harrera-tokiak erabiltzea; halakoetan, eskatzen dituzten berariazko zerbitzuak ordaindu beharko dituzte.</w:t>
      </w:r>
    </w:p>
    <w:p w14:paraId="61F8585E"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Orobat, tarifa honen xedearen barruan sartuko dira portuko zerbitzuetako langileek emandako zerbitzuak (marineltza-, zaintza- edo administrazio- eta harrera-zerbitzuak), baldin eta dartsenen baldintzek hala egitea eskatzen badute.</w:t>
      </w:r>
    </w:p>
    <w:p w14:paraId="0F6307E9"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3. Hauek izango dira tarifa modu solidarioan ordaindu beharko dutenak:</w:t>
      </w:r>
    </w:p>
    <w:p w14:paraId="65332F7D"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a) Baimena izanez gero, baimenaren titularra.</w:t>
      </w:r>
    </w:p>
    <w:p w14:paraId="77B1B0F0"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b) Titulurik gabeko okupazioetan, ontzi okupatzailearen jabea, enpresa kontsignatarioa eta ontziko kapitaina edo patroia.</w:t>
      </w:r>
    </w:p>
    <w:p w14:paraId="76DDE1EB"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4. Tarifaren sortzapena ontzia portuko zerbitzuguneko uretan sartzen denean izango da. Baimena duten ontzien kasuan, tarifaren sortzapena gaikuntza ematen duen titulua lortzean izango da.</w:t>
      </w:r>
    </w:p>
    <w:p w14:paraId="3930E297"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Portuan pasaeran dauden ontziek portura iritsitakoan likidatu beharko dute tarifa, deklaratzen duten egonaldiaren iraupenaren arabera.</w:t>
      </w:r>
    </w:p>
    <w:p w14:paraId="23719C30"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Portuan basea duten ontziek aurretiaz eta ezarritako aldien arabera likidatuko dute tarifa, eta, hala eskatzen bazaie, banku-entitate batean helbideratu beharko dute ordainketa.</w:t>
      </w:r>
    </w:p>
    <w:p w14:paraId="5881B567"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5. Tarifaren kuoten zenbatekoa kalkulatzeko, ontziaren guztizko luzera eta gehieneko zabalera biderkatuta ateratzen den azalera (metro karratutan) eta ontziak ainguratuta edo atrakatuta igaro duen denbora hartuko dira kontuan.</w:t>
      </w:r>
    </w:p>
    <w:p w14:paraId="031913B4"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6. Hauek dira tarifaren kuoten zenbatekoak:</w:t>
      </w:r>
    </w:p>
    <w:p w14:paraId="7415875A"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6.1. Ontziek portuko zerbitzuguneko urak baliatzeagatik, eta itsasotik dagokien atrakalekura edo ainguralekura iristeko eta han egoteko portuko obrak eta instalazioak erabiltzeagatik:</w:t>
      </w:r>
    </w:p>
    <w:p w14:paraId="78F672EB" w14:textId="2D7E5DD6"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6.1.1. Aisialdiko nabigazioko azpiegituretan atrakatzeagatik ordaindu beharreko T-5 tarifaren zenbatekoa honako hau izango da:</w:t>
      </w:r>
    </w:p>
    <w:p w14:paraId="21A38F71"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a) 1. taldea</w:t>
      </w:r>
    </w:p>
    <w:p w14:paraId="1AC2B573" w14:textId="77777777" w:rsidR="00F975F9" w:rsidRPr="009D0202" w:rsidRDefault="00F975F9" w:rsidP="009D0202">
      <w:pPr>
        <w:shd w:val="clear" w:color="auto" w:fill="FFFFFF" w:themeFill="background1"/>
        <w:tabs>
          <w:tab w:val="decimal" w:pos="-4962"/>
          <w:tab w:val="right" w:pos="8080"/>
        </w:tabs>
        <w:spacing w:after="120"/>
        <w:ind w:left="567"/>
        <w:jc w:val="both"/>
        <w:rPr>
          <w:rFonts w:ascii="Arial" w:hAnsi="Arial" w:cs="Arial"/>
          <w:sz w:val="21"/>
          <w:szCs w:val="21"/>
        </w:rPr>
      </w:pPr>
      <w:r>
        <w:rPr>
          <w:rFonts w:ascii="Arial" w:hAnsi="Arial"/>
          <w:sz w:val="21"/>
        </w:rPr>
        <w:t>Modalitatea</w:t>
      </w:r>
      <w:r>
        <w:rPr>
          <w:rFonts w:ascii="Arial" w:hAnsi="Arial"/>
          <w:sz w:val="21"/>
        </w:rPr>
        <w:tab/>
        <w:t>Euro/m</w:t>
      </w:r>
      <w:r>
        <w:rPr>
          <w:rFonts w:ascii="Arial" w:hAnsi="Arial"/>
          <w:sz w:val="21"/>
          <w:vertAlign w:val="superscript"/>
        </w:rPr>
        <w:t>2</w:t>
      </w:r>
      <w:r>
        <w:rPr>
          <w:rFonts w:ascii="Arial" w:hAnsi="Arial"/>
          <w:sz w:val="21"/>
        </w:rPr>
        <w:t xml:space="preserve"> eta egun</w:t>
      </w:r>
    </w:p>
    <w:p w14:paraId="3AB7B69F" w14:textId="682A2E54" w:rsidR="00F975F9" w:rsidRPr="009D0202" w:rsidRDefault="00F975F9" w:rsidP="009D0202">
      <w:pPr>
        <w:shd w:val="clear" w:color="auto" w:fill="FFFFFF" w:themeFill="background1"/>
        <w:tabs>
          <w:tab w:val="decimal" w:pos="7088"/>
        </w:tabs>
        <w:ind w:left="567"/>
        <w:jc w:val="both"/>
        <w:rPr>
          <w:rFonts w:ascii="Arial" w:hAnsi="Arial" w:cs="Arial"/>
          <w:sz w:val="21"/>
          <w:szCs w:val="21"/>
        </w:rPr>
      </w:pPr>
      <w:r>
        <w:rPr>
          <w:rFonts w:ascii="Arial" w:hAnsi="Arial"/>
          <w:sz w:val="21"/>
        </w:rPr>
        <w:t>Administrazioaren ainguraketa-bl</w:t>
      </w:r>
      <w:r w:rsidR="00BD0884">
        <w:rPr>
          <w:rFonts w:ascii="Arial" w:hAnsi="Arial"/>
          <w:sz w:val="21"/>
        </w:rPr>
        <w:t>oke edo ainguraketa-trenik gabe</w:t>
      </w:r>
      <w:r>
        <w:rPr>
          <w:rFonts w:ascii="Arial" w:hAnsi="Arial"/>
          <w:sz w:val="21"/>
        </w:rPr>
        <w:tab/>
        <w:t>0,042205</w:t>
      </w:r>
    </w:p>
    <w:p w14:paraId="34E5D44B" w14:textId="77777777" w:rsidR="00F975F9" w:rsidRPr="009D0202" w:rsidRDefault="00F975F9" w:rsidP="009D0202">
      <w:pPr>
        <w:shd w:val="clear" w:color="auto" w:fill="FFFFFF" w:themeFill="background1"/>
        <w:tabs>
          <w:tab w:val="decimal" w:pos="7088"/>
        </w:tabs>
        <w:ind w:left="567"/>
        <w:jc w:val="both"/>
        <w:rPr>
          <w:rFonts w:ascii="Arial" w:hAnsi="Arial" w:cs="Arial"/>
          <w:sz w:val="21"/>
          <w:szCs w:val="21"/>
        </w:rPr>
      </w:pPr>
      <w:r>
        <w:rPr>
          <w:rFonts w:ascii="Arial" w:hAnsi="Arial"/>
          <w:sz w:val="21"/>
        </w:rPr>
        <w:t>Administrazioaren ainguraketa-bloke edo ainguraketa-trenarekin:</w:t>
      </w:r>
      <w:r>
        <w:rPr>
          <w:rFonts w:ascii="Arial" w:hAnsi="Arial"/>
          <w:sz w:val="21"/>
        </w:rPr>
        <w:tab/>
      </w:r>
    </w:p>
    <w:p w14:paraId="700E159D" w14:textId="77777777" w:rsidR="00F975F9" w:rsidRPr="009D0202" w:rsidRDefault="00F975F9" w:rsidP="009D0202">
      <w:pPr>
        <w:shd w:val="clear" w:color="auto" w:fill="FFFFFF" w:themeFill="background1"/>
        <w:tabs>
          <w:tab w:val="decimal" w:pos="7088"/>
        </w:tabs>
        <w:ind w:left="567"/>
        <w:jc w:val="both"/>
        <w:rPr>
          <w:rFonts w:ascii="Arial" w:hAnsi="Arial" w:cs="Arial"/>
          <w:sz w:val="21"/>
          <w:szCs w:val="21"/>
        </w:rPr>
      </w:pPr>
      <w:r>
        <w:rPr>
          <w:rFonts w:ascii="Arial" w:hAnsi="Arial"/>
          <w:sz w:val="21"/>
        </w:rPr>
        <w:t>Tarifa orokorra</w:t>
      </w:r>
      <w:r>
        <w:rPr>
          <w:rFonts w:ascii="Arial" w:hAnsi="Arial"/>
          <w:sz w:val="21"/>
        </w:rPr>
        <w:tab/>
        <w:t>0,101288</w:t>
      </w:r>
    </w:p>
    <w:p w14:paraId="6760161A" w14:textId="77777777" w:rsidR="00F975F9" w:rsidRPr="009D0202" w:rsidRDefault="00F975F9" w:rsidP="009D0202">
      <w:pPr>
        <w:shd w:val="clear" w:color="auto" w:fill="FFFFFF" w:themeFill="background1"/>
        <w:tabs>
          <w:tab w:val="decimal" w:pos="7088"/>
        </w:tabs>
        <w:ind w:left="567"/>
        <w:jc w:val="both"/>
        <w:rPr>
          <w:rFonts w:ascii="Arial" w:hAnsi="Arial" w:cs="Arial"/>
          <w:sz w:val="21"/>
          <w:szCs w:val="21"/>
        </w:rPr>
      </w:pPr>
      <w:r>
        <w:rPr>
          <w:rFonts w:ascii="Arial" w:hAnsi="Arial"/>
          <w:sz w:val="21"/>
        </w:rPr>
        <w:t>Tarifa berezia (portuko zerbitzuetako langileen zerbitzu esklusiboa, 24 ordutik beherako txandetan, udako denboraldiko egun guztietan)</w:t>
      </w:r>
      <w:r>
        <w:rPr>
          <w:rFonts w:ascii="Arial" w:hAnsi="Arial"/>
          <w:sz w:val="21"/>
        </w:rPr>
        <w:tab/>
        <w:t>0,138294</w:t>
      </w:r>
    </w:p>
    <w:p w14:paraId="6C3CDD34" w14:textId="77777777" w:rsidR="00F975F9" w:rsidRPr="009D0202" w:rsidRDefault="00F975F9" w:rsidP="009D0202">
      <w:pPr>
        <w:shd w:val="clear" w:color="auto" w:fill="FFFFFF" w:themeFill="background1"/>
        <w:tabs>
          <w:tab w:val="decimal" w:pos="7088"/>
        </w:tabs>
        <w:ind w:left="567"/>
        <w:jc w:val="both"/>
        <w:rPr>
          <w:rFonts w:ascii="Arial" w:hAnsi="Arial" w:cs="Arial"/>
          <w:sz w:val="21"/>
          <w:szCs w:val="21"/>
        </w:rPr>
      </w:pPr>
      <w:r>
        <w:rPr>
          <w:rFonts w:ascii="Arial" w:hAnsi="Arial"/>
          <w:sz w:val="21"/>
        </w:rPr>
        <w:t>Kaietan atrakatuta:</w:t>
      </w:r>
      <w:r>
        <w:rPr>
          <w:rFonts w:ascii="Arial" w:hAnsi="Arial"/>
          <w:sz w:val="21"/>
        </w:rPr>
        <w:tab/>
      </w:r>
    </w:p>
    <w:p w14:paraId="75FEF418" w14:textId="77777777" w:rsidR="00F975F9" w:rsidRPr="009D0202" w:rsidRDefault="00F975F9" w:rsidP="009D0202">
      <w:pPr>
        <w:shd w:val="clear" w:color="auto" w:fill="FFFFFF" w:themeFill="background1"/>
        <w:tabs>
          <w:tab w:val="decimal" w:pos="7088"/>
        </w:tabs>
        <w:ind w:left="567"/>
        <w:jc w:val="both"/>
        <w:rPr>
          <w:rFonts w:ascii="Arial" w:hAnsi="Arial" w:cs="Arial"/>
          <w:sz w:val="21"/>
          <w:szCs w:val="21"/>
        </w:rPr>
      </w:pPr>
      <w:r>
        <w:rPr>
          <w:rFonts w:ascii="Arial" w:hAnsi="Arial"/>
          <w:sz w:val="21"/>
        </w:rPr>
        <w:t>Tarifa orokorra</w:t>
      </w:r>
      <w:r>
        <w:rPr>
          <w:rFonts w:ascii="Arial" w:hAnsi="Arial"/>
          <w:sz w:val="21"/>
        </w:rPr>
        <w:tab/>
        <w:t>0,101288</w:t>
      </w:r>
    </w:p>
    <w:p w14:paraId="50E7459D" w14:textId="77777777" w:rsidR="00F975F9" w:rsidRPr="009D0202" w:rsidRDefault="00F975F9" w:rsidP="009D0202">
      <w:pPr>
        <w:shd w:val="clear" w:color="auto" w:fill="FFFFFF" w:themeFill="background1"/>
        <w:tabs>
          <w:tab w:val="decimal" w:pos="7088"/>
        </w:tabs>
        <w:ind w:left="567"/>
        <w:jc w:val="both"/>
        <w:rPr>
          <w:rFonts w:ascii="Arial" w:hAnsi="Arial" w:cs="Arial"/>
          <w:sz w:val="21"/>
          <w:szCs w:val="21"/>
        </w:rPr>
      </w:pPr>
      <w:r>
        <w:rPr>
          <w:rFonts w:ascii="Arial" w:hAnsi="Arial"/>
          <w:sz w:val="21"/>
        </w:rPr>
        <w:t>Tarifa berezia (portuko zerbitzuetako langileen zerbitzu esklusiboa, 24 ordutik beherako txandetan, udako denboraldiko egun guztietan)</w:t>
      </w:r>
      <w:r>
        <w:rPr>
          <w:rFonts w:ascii="Arial" w:hAnsi="Arial"/>
          <w:sz w:val="21"/>
        </w:rPr>
        <w:tab/>
        <w:t>0,138294</w:t>
      </w:r>
    </w:p>
    <w:p w14:paraId="53666C7A" w14:textId="77777777" w:rsidR="00F975F9" w:rsidRPr="009D0202" w:rsidRDefault="00F975F9" w:rsidP="009D0202">
      <w:pPr>
        <w:shd w:val="clear" w:color="auto" w:fill="FFFFFF" w:themeFill="background1"/>
        <w:tabs>
          <w:tab w:val="decimal" w:pos="7088"/>
        </w:tabs>
        <w:ind w:left="567"/>
        <w:jc w:val="both"/>
        <w:rPr>
          <w:rFonts w:ascii="Arial" w:hAnsi="Arial" w:cs="Arial"/>
          <w:sz w:val="21"/>
          <w:szCs w:val="21"/>
        </w:rPr>
      </w:pPr>
      <w:r>
        <w:rPr>
          <w:rFonts w:ascii="Arial" w:hAnsi="Arial"/>
          <w:sz w:val="21"/>
        </w:rPr>
        <w:t>Pantalanetan atrakatuta:</w:t>
      </w:r>
    </w:p>
    <w:p w14:paraId="1B5C795C" w14:textId="77777777" w:rsidR="00F975F9" w:rsidRPr="009D0202" w:rsidRDefault="00F975F9" w:rsidP="009D0202">
      <w:pPr>
        <w:shd w:val="clear" w:color="auto" w:fill="FFFFFF" w:themeFill="background1"/>
        <w:tabs>
          <w:tab w:val="decimal" w:pos="7088"/>
        </w:tabs>
        <w:ind w:left="567"/>
        <w:jc w:val="both"/>
        <w:rPr>
          <w:rFonts w:ascii="Arial" w:hAnsi="Arial" w:cs="Arial"/>
          <w:sz w:val="21"/>
          <w:szCs w:val="21"/>
        </w:rPr>
      </w:pPr>
      <w:r>
        <w:rPr>
          <w:rFonts w:ascii="Arial" w:hAnsi="Arial"/>
          <w:sz w:val="21"/>
        </w:rPr>
        <w:t>– Urtebete edo urtebete baino gehiago kontratatuz gero:</w:t>
      </w:r>
      <w:r>
        <w:rPr>
          <w:rFonts w:ascii="Arial" w:hAnsi="Arial"/>
          <w:sz w:val="21"/>
        </w:rPr>
        <w:tab/>
      </w:r>
    </w:p>
    <w:p w14:paraId="45A88D9F" w14:textId="77777777" w:rsidR="00F975F9" w:rsidRPr="009D0202" w:rsidRDefault="00F975F9" w:rsidP="009D0202">
      <w:pPr>
        <w:shd w:val="clear" w:color="auto" w:fill="FFFFFF" w:themeFill="background1"/>
        <w:tabs>
          <w:tab w:val="decimal" w:pos="7088"/>
        </w:tabs>
        <w:ind w:left="567"/>
        <w:jc w:val="both"/>
        <w:rPr>
          <w:rFonts w:ascii="Arial" w:hAnsi="Arial" w:cs="Arial"/>
          <w:sz w:val="21"/>
          <w:szCs w:val="21"/>
        </w:rPr>
      </w:pPr>
      <w:r>
        <w:rPr>
          <w:rFonts w:ascii="Arial" w:hAnsi="Arial"/>
          <w:sz w:val="21"/>
        </w:rPr>
        <w:t>Tarifa orokorra</w:t>
      </w:r>
      <w:r>
        <w:rPr>
          <w:rFonts w:ascii="Arial" w:hAnsi="Arial"/>
          <w:sz w:val="21"/>
        </w:rPr>
        <w:tab/>
        <w:t>0,126612</w:t>
      </w:r>
    </w:p>
    <w:p w14:paraId="6E4DE660" w14:textId="77777777" w:rsidR="00F975F9" w:rsidRPr="009D0202" w:rsidRDefault="00F975F9" w:rsidP="009D0202">
      <w:pPr>
        <w:shd w:val="clear" w:color="auto" w:fill="FFFFFF" w:themeFill="background1"/>
        <w:tabs>
          <w:tab w:val="decimal" w:pos="7088"/>
        </w:tabs>
        <w:ind w:left="567"/>
        <w:jc w:val="both"/>
        <w:rPr>
          <w:rFonts w:ascii="Arial" w:hAnsi="Arial" w:cs="Arial"/>
          <w:sz w:val="21"/>
          <w:szCs w:val="21"/>
        </w:rPr>
      </w:pPr>
      <w:r>
        <w:rPr>
          <w:rFonts w:ascii="Arial" w:hAnsi="Arial"/>
          <w:sz w:val="21"/>
        </w:rPr>
        <w:t>Tarifa berezia (portuko zerbitzuetako langileen zerbitzu esklusiboa, 24 ordutik beherako txandetan, udako denboraldiko egun guztietan)</w:t>
      </w:r>
      <w:r>
        <w:rPr>
          <w:rFonts w:ascii="Arial" w:hAnsi="Arial"/>
          <w:sz w:val="21"/>
        </w:rPr>
        <w:tab/>
        <w:t>0,169483</w:t>
      </w:r>
    </w:p>
    <w:p w14:paraId="3D8BD401" w14:textId="77777777" w:rsidR="00F975F9" w:rsidRPr="009D0202" w:rsidRDefault="00F975F9" w:rsidP="009D0202">
      <w:pPr>
        <w:shd w:val="clear" w:color="auto" w:fill="FFFFFF" w:themeFill="background1"/>
        <w:tabs>
          <w:tab w:val="decimal" w:pos="7088"/>
        </w:tabs>
        <w:ind w:left="567"/>
        <w:jc w:val="both"/>
        <w:rPr>
          <w:rFonts w:ascii="Arial" w:hAnsi="Arial" w:cs="Arial"/>
          <w:sz w:val="21"/>
          <w:szCs w:val="21"/>
        </w:rPr>
      </w:pPr>
      <w:r>
        <w:rPr>
          <w:rFonts w:ascii="Arial" w:hAnsi="Arial"/>
          <w:sz w:val="21"/>
        </w:rPr>
        <w:t>– Urtebete baino gutxiago kontratatuz gero:</w:t>
      </w:r>
      <w:r>
        <w:rPr>
          <w:rFonts w:ascii="Arial" w:hAnsi="Arial"/>
          <w:sz w:val="21"/>
        </w:rPr>
        <w:tab/>
      </w:r>
    </w:p>
    <w:p w14:paraId="38511031" w14:textId="77777777" w:rsidR="00F975F9" w:rsidRPr="009D0202" w:rsidRDefault="00F975F9" w:rsidP="009D0202">
      <w:pPr>
        <w:shd w:val="clear" w:color="auto" w:fill="FFFFFF" w:themeFill="background1"/>
        <w:tabs>
          <w:tab w:val="decimal" w:pos="7088"/>
        </w:tabs>
        <w:ind w:left="567"/>
        <w:jc w:val="both"/>
        <w:rPr>
          <w:rFonts w:ascii="Arial" w:hAnsi="Arial" w:cs="Arial"/>
          <w:sz w:val="21"/>
          <w:szCs w:val="21"/>
        </w:rPr>
      </w:pPr>
      <w:r>
        <w:rPr>
          <w:rFonts w:ascii="Arial" w:hAnsi="Arial"/>
          <w:sz w:val="21"/>
        </w:rPr>
        <w:t>Tarifa orokorra</w:t>
      </w:r>
      <w:r>
        <w:rPr>
          <w:rFonts w:ascii="Arial" w:hAnsi="Arial"/>
          <w:sz w:val="21"/>
        </w:rPr>
        <w:tab/>
        <w:t>0,185688</w:t>
      </w:r>
    </w:p>
    <w:p w14:paraId="18E6FBDF" w14:textId="77777777" w:rsidR="00F975F9" w:rsidRPr="009D0202" w:rsidRDefault="00F975F9" w:rsidP="009D0202">
      <w:pPr>
        <w:shd w:val="clear" w:color="auto" w:fill="FFFFFF" w:themeFill="background1"/>
        <w:tabs>
          <w:tab w:val="decimal" w:pos="7088"/>
        </w:tabs>
        <w:ind w:left="567"/>
        <w:jc w:val="both"/>
        <w:rPr>
          <w:rFonts w:ascii="Arial" w:hAnsi="Arial" w:cs="Arial"/>
          <w:sz w:val="21"/>
          <w:szCs w:val="21"/>
        </w:rPr>
      </w:pPr>
      <w:r>
        <w:rPr>
          <w:rFonts w:ascii="Arial" w:hAnsi="Arial"/>
          <w:sz w:val="21"/>
        </w:rPr>
        <w:t>Tarifa berezia (portuko zerbitzuetako langileen zerbitzu esklusiboa, 24 ordutik beherako txandetan, udako denboraldiko egun guztietan)</w:t>
      </w:r>
      <w:r>
        <w:rPr>
          <w:rFonts w:ascii="Arial" w:hAnsi="Arial"/>
          <w:sz w:val="21"/>
        </w:rPr>
        <w:tab/>
        <w:t>0,202041</w:t>
      </w:r>
    </w:p>
    <w:p w14:paraId="70596C35" w14:textId="77777777" w:rsidR="00F975F9" w:rsidRPr="009D0202" w:rsidRDefault="00F975F9" w:rsidP="009D0202">
      <w:pPr>
        <w:shd w:val="clear" w:color="auto" w:fill="FFFFFF" w:themeFill="background1"/>
        <w:tabs>
          <w:tab w:val="decimal" w:pos="7088"/>
        </w:tabs>
        <w:spacing w:after="120"/>
        <w:ind w:left="851"/>
        <w:jc w:val="both"/>
        <w:rPr>
          <w:rFonts w:ascii="Arial" w:hAnsi="Arial" w:cs="Arial"/>
          <w:sz w:val="21"/>
          <w:szCs w:val="21"/>
        </w:rPr>
      </w:pPr>
    </w:p>
    <w:p w14:paraId="3199110F"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b) 2. taldea</w:t>
      </w:r>
    </w:p>
    <w:p w14:paraId="58304430" w14:textId="77777777" w:rsidR="00F975F9" w:rsidRPr="009D0202" w:rsidRDefault="00F975F9" w:rsidP="009D0202">
      <w:pPr>
        <w:shd w:val="clear" w:color="auto" w:fill="FFFFFF" w:themeFill="background1"/>
        <w:tabs>
          <w:tab w:val="decimal" w:pos="-4962"/>
          <w:tab w:val="right" w:pos="8080"/>
        </w:tabs>
        <w:spacing w:after="120"/>
        <w:ind w:left="567"/>
        <w:jc w:val="both"/>
        <w:rPr>
          <w:rFonts w:ascii="Arial" w:hAnsi="Arial" w:cs="Arial"/>
          <w:sz w:val="21"/>
          <w:szCs w:val="21"/>
        </w:rPr>
      </w:pPr>
      <w:r>
        <w:rPr>
          <w:rFonts w:ascii="Arial" w:hAnsi="Arial"/>
          <w:sz w:val="21"/>
        </w:rPr>
        <w:t>Modalitatea</w:t>
      </w:r>
      <w:r>
        <w:rPr>
          <w:rFonts w:ascii="Arial" w:hAnsi="Arial"/>
          <w:sz w:val="21"/>
        </w:rPr>
        <w:tab/>
        <w:t>Euro/m</w:t>
      </w:r>
      <w:r>
        <w:rPr>
          <w:rFonts w:ascii="Arial" w:hAnsi="Arial"/>
          <w:sz w:val="21"/>
          <w:vertAlign w:val="superscript"/>
        </w:rPr>
        <w:t>2</w:t>
      </w:r>
      <w:r>
        <w:rPr>
          <w:rFonts w:ascii="Arial" w:hAnsi="Arial"/>
          <w:sz w:val="21"/>
        </w:rPr>
        <w:t xml:space="preserve"> eta egun</w:t>
      </w:r>
    </w:p>
    <w:p w14:paraId="4EB4DA2D" w14:textId="110D0008" w:rsidR="00F975F9" w:rsidRPr="009D0202" w:rsidRDefault="00F975F9" w:rsidP="009D0202">
      <w:pPr>
        <w:shd w:val="clear" w:color="auto" w:fill="FFFFFF" w:themeFill="background1"/>
        <w:tabs>
          <w:tab w:val="decimal" w:pos="7088"/>
        </w:tabs>
        <w:ind w:left="567"/>
        <w:jc w:val="both"/>
        <w:rPr>
          <w:rFonts w:ascii="Arial" w:hAnsi="Arial" w:cs="Arial"/>
          <w:sz w:val="21"/>
          <w:szCs w:val="21"/>
        </w:rPr>
      </w:pPr>
      <w:r>
        <w:rPr>
          <w:rFonts w:ascii="Arial" w:hAnsi="Arial"/>
          <w:sz w:val="21"/>
        </w:rPr>
        <w:t>Administrazioaren ainguraketa-bl</w:t>
      </w:r>
      <w:r w:rsidR="00BD0884">
        <w:rPr>
          <w:rFonts w:ascii="Arial" w:hAnsi="Arial"/>
          <w:sz w:val="21"/>
        </w:rPr>
        <w:t>oke edo ainguraketa-trenik gabe</w:t>
      </w:r>
      <w:r>
        <w:rPr>
          <w:rFonts w:ascii="Arial" w:hAnsi="Arial"/>
          <w:sz w:val="21"/>
        </w:rPr>
        <w:tab/>
        <w:t>0,053931</w:t>
      </w:r>
    </w:p>
    <w:p w14:paraId="0B22CA0A" w14:textId="7B5BDCE5" w:rsidR="00F975F9" w:rsidRPr="009D0202" w:rsidRDefault="00F975F9" w:rsidP="009D0202">
      <w:pPr>
        <w:shd w:val="clear" w:color="auto" w:fill="FFFFFF" w:themeFill="background1"/>
        <w:tabs>
          <w:tab w:val="decimal" w:pos="7088"/>
        </w:tabs>
        <w:ind w:left="567"/>
        <w:jc w:val="both"/>
        <w:rPr>
          <w:rFonts w:ascii="Arial" w:hAnsi="Arial" w:cs="Arial"/>
          <w:sz w:val="21"/>
          <w:szCs w:val="21"/>
        </w:rPr>
      </w:pPr>
      <w:r>
        <w:rPr>
          <w:rFonts w:ascii="Arial" w:hAnsi="Arial"/>
          <w:sz w:val="21"/>
        </w:rPr>
        <w:t>Administrazioaren ainguraketa-b</w:t>
      </w:r>
      <w:r w:rsidR="00BD0884">
        <w:rPr>
          <w:rFonts w:ascii="Arial" w:hAnsi="Arial"/>
          <w:sz w:val="21"/>
        </w:rPr>
        <w:t>loke edo ainguraketa-trenarekin</w:t>
      </w:r>
      <w:r>
        <w:rPr>
          <w:rFonts w:ascii="Arial" w:hAnsi="Arial"/>
          <w:sz w:val="21"/>
        </w:rPr>
        <w:tab/>
        <w:t>0,138294</w:t>
      </w:r>
    </w:p>
    <w:p w14:paraId="50ADA55E" w14:textId="59A9BE81" w:rsidR="00F975F9" w:rsidRPr="009D0202" w:rsidRDefault="00BD0884" w:rsidP="009D0202">
      <w:pPr>
        <w:shd w:val="clear" w:color="auto" w:fill="FFFFFF" w:themeFill="background1"/>
        <w:tabs>
          <w:tab w:val="decimal" w:pos="7088"/>
        </w:tabs>
        <w:ind w:left="567"/>
        <w:jc w:val="both"/>
        <w:rPr>
          <w:rFonts w:ascii="Arial" w:hAnsi="Arial" w:cs="Arial"/>
          <w:sz w:val="21"/>
          <w:szCs w:val="21"/>
        </w:rPr>
      </w:pPr>
      <w:r>
        <w:rPr>
          <w:rFonts w:ascii="Arial" w:hAnsi="Arial"/>
          <w:sz w:val="21"/>
        </w:rPr>
        <w:t>Kaietan atrakatuta</w:t>
      </w:r>
      <w:r w:rsidR="00F975F9">
        <w:rPr>
          <w:rFonts w:ascii="Arial" w:hAnsi="Arial"/>
          <w:sz w:val="21"/>
        </w:rPr>
        <w:tab/>
        <w:t>0,138294</w:t>
      </w:r>
    </w:p>
    <w:p w14:paraId="30ADE8C8" w14:textId="42668021" w:rsidR="00F975F9" w:rsidRPr="009D0202" w:rsidRDefault="00BD0884" w:rsidP="009D0202">
      <w:pPr>
        <w:shd w:val="clear" w:color="auto" w:fill="FFFFFF" w:themeFill="background1"/>
        <w:tabs>
          <w:tab w:val="decimal" w:pos="7088"/>
        </w:tabs>
        <w:ind w:left="567"/>
        <w:jc w:val="both"/>
        <w:rPr>
          <w:rFonts w:ascii="Arial" w:hAnsi="Arial" w:cs="Arial"/>
          <w:sz w:val="21"/>
          <w:szCs w:val="21"/>
        </w:rPr>
      </w:pPr>
      <w:r>
        <w:rPr>
          <w:rFonts w:ascii="Arial" w:hAnsi="Arial"/>
          <w:sz w:val="21"/>
        </w:rPr>
        <w:t>Pantalanetan atrakatuta</w:t>
      </w:r>
      <w:r w:rsidR="007E1CEE">
        <w:rPr>
          <w:rFonts w:ascii="Arial" w:hAnsi="Arial"/>
          <w:sz w:val="21"/>
        </w:rPr>
        <w:t>:</w:t>
      </w:r>
    </w:p>
    <w:p w14:paraId="1AC80E22" w14:textId="516B0741" w:rsidR="00F975F9" w:rsidRPr="009D0202" w:rsidRDefault="00F975F9" w:rsidP="009D0202">
      <w:pPr>
        <w:shd w:val="clear" w:color="auto" w:fill="FFFFFF" w:themeFill="background1"/>
        <w:tabs>
          <w:tab w:val="decimal" w:pos="7088"/>
        </w:tabs>
        <w:ind w:left="567"/>
        <w:jc w:val="both"/>
        <w:rPr>
          <w:rFonts w:ascii="Arial" w:hAnsi="Arial" w:cs="Arial"/>
          <w:sz w:val="21"/>
          <w:szCs w:val="21"/>
        </w:rPr>
      </w:pPr>
      <w:r>
        <w:rPr>
          <w:rFonts w:ascii="Arial" w:hAnsi="Arial"/>
          <w:sz w:val="21"/>
        </w:rPr>
        <w:t>Urtebete edo urtebete</w:t>
      </w:r>
      <w:r w:rsidR="00BD0884">
        <w:rPr>
          <w:rFonts w:ascii="Arial" w:hAnsi="Arial"/>
          <w:sz w:val="21"/>
        </w:rPr>
        <w:t xml:space="preserve"> baino gehiago kontratatuz gero</w:t>
      </w:r>
      <w:r>
        <w:rPr>
          <w:rFonts w:ascii="Arial" w:hAnsi="Arial"/>
          <w:sz w:val="21"/>
        </w:rPr>
        <w:tab/>
        <w:t>0,158619</w:t>
      </w:r>
    </w:p>
    <w:p w14:paraId="07D30127" w14:textId="77777777" w:rsidR="00F975F9" w:rsidRPr="009D0202" w:rsidRDefault="00F975F9" w:rsidP="009D0202">
      <w:pPr>
        <w:shd w:val="clear" w:color="auto" w:fill="FFFFFF" w:themeFill="background1"/>
        <w:tabs>
          <w:tab w:val="decimal" w:pos="7088"/>
        </w:tabs>
        <w:ind w:left="567"/>
        <w:jc w:val="both"/>
        <w:rPr>
          <w:rFonts w:ascii="Arial" w:hAnsi="Arial" w:cs="Arial"/>
          <w:sz w:val="21"/>
          <w:szCs w:val="21"/>
        </w:rPr>
      </w:pPr>
      <w:r>
        <w:rPr>
          <w:rFonts w:ascii="Arial" w:hAnsi="Arial"/>
          <w:sz w:val="21"/>
        </w:rPr>
        <w:t>Urtebete baino gutxiago kontratatuz gero:</w:t>
      </w:r>
    </w:p>
    <w:p w14:paraId="44DFDDA1" w14:textId="77777777" w:rsidR="00F975F9" w:rsidRPr="009D0202" w:rsidRDefault="00F975F9" w:rsidP="009D0202">
      <w:pPr>
        <w:shd w:val="clear" w:color="auto" w:fill="FFFFFF" w:themeFill="background1"/>
        <w:tabs>
          <w:tab w:val="decimal" w:pos="7088"/>
        </w:tabs>
        <w:ind w:left="851"/>
        <w:jc w:val="both"/>
        <w:rPr>
          <w:rFonts w:ascii="Arial" w:hAnsi="Arial" w:cs="Arial"/>
          <w:sz w:val="21"/>
          <w:szCs w:val="21"/>
        </w:rPr>
      </w:pPr>
      <w:r>
        <w:rPr>
          <w:rFonts w:ascii="Arial" w:hAnsi="Arial"/>
          <w:sz w:val="21"/>
        </w:rPr>
        <w:t xml:space="preserve"> Goi-denboraldia (30 egun baino gehiago maiatzetik irailera)</w:t>
      </w:r>
      <w:r>
        <w:rPr>
          <w:rFonts w:ascii="Arial" w:hAnsi="Arial"/>
          <w:sz w:val="21"/>
        </w:rPr>
        <w:tab/>
        <w:t>0,271152</w:t>
      </w:r>
    </w:p>
    <w:p w14:paraId="5B46469F" w14:textId="77777777" w:rsidR="00F975F9" w:rsidRPr="009D0202" w:rsidRDefault="00F975F9" w:rsidP="009D0202">
      <w:pPr>
        <w:shd w:val="clear" w:color="auto" w:fill="FFFFFF" w:themeFill="background1"/>
        <w:tabs>
          <w:tab w:val="decimal" w:pos="7088"/>
        </w:tabs>
        <w:spacing w:after="120"/>
        <w:ind w:left="851"/>
        <w:jc w:val="both"/>
        <w:rPr>
          <w:rFonts w:ascii="Arial" w:hAnsi="Arial" w:cs="Arial"/>
          <w:sz w:val="21"/>
          <w:szCs w:val="21"/>
        </w:rPr>
      </w:pPr>
      <w:r>
        <w:rPr>
          <w:rFonts w:ascii="Arial" w:hAnsi="Arial"/>
          <w:sz w:val="21"/>
        </w:rPr>
        <w:t xml:space="preserve"> Behe-denboraldia (30 egun baino gehiago urritik apirilera)</w:t>
      </w:r>
      <w:r>
        <w:rPr>
          <w:rFonts w:ascii="Arial" w:hAnsi="Arial"/>
          <w:sz w:val="21"/>
        </w:rPr>
        <w:tab/>
        <w:t>0,202041</w:t>
      </w:r>
    </w:p>
    <w:p w14:paraId="32103980"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c) 3. taldea</w:t>
      </w:r>
    </w:p>
    <w:p w14:paraId="337AA104" w14:textId="77777777" w:rsidR="00F975F9" w:rsidRPr="009D0202" w:rsidRDefault="00F975F9" w:rsidP="009D0202">
      <w:pPr>
        <w:shd w:val="clear" w:color="auto" w:fill="FFFFFF" w:themeFill="background1"/>
        <w:tabs>
          <w:tab w:val="decimal" w:pos="-4962"/>
          <w:tab w:val="right" w:pos="8080"/>
        </w:tabs>
        <w:spacing w:after="120"/>
        <w:ind w:left="567"/>
        <w:jc w:val="both"/>
        <w:rPr>
          <w:rFonts w:ascii="Arial" w:hAnsi="Arial" w:cs="Arial"/>
          <w:sz w:val="21"/>
          <w:szCs w:val="21"/>
        </w:rPr>
      </w:pPr>
      <w:r>
        <w:rPr>
          <w:rFonts w:ascii="Arial" w:hAnsi="Arial"/>
          <w:sz w:val="21"/>
        </w:rPr>
        <w:t>Modalitatea</w:t>
      </w:r>
      <w:r>
        <w:rPr>
          <w:rFonts w:ascii="Arial" w:hAnsi="Arial"/>
          <w:sz w:val="21"/>
        </w:rPr>
        <w:tab/>
        <w:t>Euro/m</w:t>
      </w:r>
      <w:r>
        <w:rPr>
          <w:rFonts w:ascii="Arial" w:hAnsi="Arial"/>
          <w:sz w:val="21"/>
          <w:vertAlign w:val="superscript"/>
        </w:rPr>
        <w:t>2</w:t>
      </w:r>
      <w:r>
        <w:rPr>
          <w:rFonts w:ascii="Arial" w:hAnsi="Arial"/>
          <w:sz w:val="21"/>
        </w:rPr>
        <w:t xml:space="preserve"> eta egun</w:t>
      </w:r>
    </w:p>
    <w:p w14:paraId="027FF52B" w14:textId="1813E54B" w:rsidR="00F975F9" w:rsidRPr="009D0202" w:rsidRDefault="00F975F9" w:rsidP="009D0202">
      <w:pPr>
        <w:shd w:val="clear" w:color="auto" w:fill="FFFFFF" w:themeFill="background1"/>
        <w:tabs>
          <w:tab w:val="decimal" w:pos="7088"/>
        </w:tabs>
        <w:ind w:left="567"/>
        <w:jc w:val="both"/>
        <w:rPr>
          <w:rFonts w:ascii="Arial" w:hAnsi="Arial" w:cs="Arial"/>
          <w:sz w:val="21"/>
          <w:szCs w:val="21"/>
        </w:rPr>
      </w:pPr>
      <w:r>
        <w:rPr>
          <w:rFonts w:ascii="Arial" w:hAnsi="Arial"/>
          <w:sz w:val="21"/>
        </w:rPr>
        <w:t>Administrazioaren ainguraketa-bl</w:t>
      </w:r>
      <w:r w:rsidR="007E1CEE">
        <w:rPr>
          <w:rFonts w:ascii="Arial" w:hAnsi="Arial"/>
          <w:sz w:val="21"/>
        </w:rPr>
        <w:t>oke edo ainguraketa-trenik gabe</w:t>
      </w:r>
      <w:r>
        <w:rPr>
          <w:rFonts w:ascii="Arial" w:hAnsi="Arial"/>
          <w:sz w:val="21"/>
        </w:rPr>
        <w:tab/>
        <w:t>0,056771</w:t>
      </w:r>
    </w:p>
    <w:p w14:paraId="01ED1684" w14:textId="0EE47807" w:rsidR="00F975F9" w:rsidRPr="009D0202" w:rsidRDefault="00F975F9" w:rsidP="009D0202">
      <w:pPr>
        <w:shd w:val="clear" w:color="auto" w:fill="FFFFFF" w:themeFill="background1"/>
        <w:tabs>
          <w:tab w:val="decimal" w:pos="7088"/>
        </w:tabs>
        <w:ind w:left="567"/>
        <w:jc w:val="both"/>
        <w:rPr>
          <w:rFonts w:ascii="Arial" w:hAnsi="Arial" w:cs="Arial"/>
          <w:sz w:val="21"/>
          <w:szCs w:val="21"/>
        </w:rPr>
      </w:pPr>
      <w:r>
        <w:rPr>
          <w:rFonts w:ascii="Arial" w:hAnsi="Arial"/>
          <w:sz w:val="21"/>
        </w:rPr>
        <w:t>Administrazioaren ainguraketa-bloke ed</w:t>
      </w:r>
      <w:r w:rsidR="007E1CEE">
        <w:rPr>
          <w:rFonts w:ascii="Arial" w:hAnsi="Arial"/>
          <w:sz w:val="21"/>
        </w:rPr>
        <w:t>o ainguraketa-trenarekin</w:t>
      </w:r>
      <w:r>
        <w:rPr>
          <w:rFonts w:ascii="Arial" w:hAnsi="Arial"/>
          <w:sz w:val="21"/>
        </w:rPr>
        <w:tab/>
        <w:t>0,138294</w:t>
      </w:r>
    </w:p>
    <w:p w14:paraId="7F8579A7" w14:textId="6F81355A" w:rsidR="00F975F9" w:rsidRPr="009D0202" w:rsidRDefault="007E1CEE" w:rsidP="009D0202">
      <w:pPr>
        <w:shd w:val="clear" w:color="auto" w:fill="FFFFFF" w:themeFill="background1"/>
        <w:tabs>
          <w:tab w:val="decimal" w:pos="7088"/>
        </w:tabs>
        <w:ind w:left="567"/>
        <w:jc w:val="both"/>
        <w:rPr>
          <w:rFonts w:ascii="Arial" w:hAnsi="Arial" w:cs="Arial"/>
          <w:sz w:val="21"/>
          <w:szCs w:val="21"/>
        </w:rPr>
      </w:pPr>
      <w:r>
        <w:rPr>
          <w:rFonts w:ascii="Arial" w:hAnsi="Arial"/>
          <w:sz w:val="21"/>
        </w:rPr>
        <w:t>Kaietan atrakatuta</w:t>
      </w:r>
      <w:r w:rsidR="00F975F9">
        <w:rPr>
          <w:rFonts w:ascii="Arial" w:hAnsi="Arial"/>
          <w:sz w:val="21"/>
        </w:rPr>
        <w:tab/>
        <w:t>0,138294</w:t>
      </w:r>
    </w:p>
    <w:p w14:paraId="3E98F93E" w14:textId="77777777" w:rsidR="00F975F9" w:rsidRPr="009D0202" w:rsidRDefault="00F975F9" w:rsidP="009D0202">
      <w:pPr>
        <w:shd w:val="clear" w:color="auto" w:fill="FFFFFF" w:themeFill="background1"/>
        <w:tabs>
          <w:tab w:val="decimal" w:pos="7088"/>
        </w:tabs>
        <w:ind w:left="567"/>
        <w:jc w:val="both"/>
        <w:rPr>
          <w:rFonts w:ascii="Arial" w:hAnsi="Arial" w:cs="Arial"/>
          <w:sz w:val="21"/>
          <w:szCs w:val="21"/>
        </w:rPr>
      </w:pPr>
      <w:r>
        <w:rPr>
          <w:rFonts w:ascii="Arial" w:hAnsi="Arial"/>
          <w:sz w:val="21"/>
        </w:rPr>
        <w:t>Pantalanetan atrakatuta:</w:t>
      </w:r>
    </w:p>
    <w:p w14:paraId="0D9EA25B" w14:textId="545012FA" w:rsidR="00F975F9" w:rsidRPr="009D0202" w:rsidRDefault="00F975F9" w:rsidP="009D0202">
      <w:pPr>
        <w:shd w:val="clear" w:color="auto" w:fill="FFFFFF" w:themeFill="background1"/>
        <w:tabs>
          <w:tab w:val="decimal" w:pos="7088"/>
        </w:tabs>
        <w:ind w:left="567"/>
        <w:jc w:val="both"/>
        <w:rPr>
          <w:rFonts w:ascii="Arial" w:hAnsi="Arial" w:cs="Arial"/>
          <w:sz w:val="21"/>
          <w:szCs w:val="21"/>
        </w:rPr>
      </w:pPr>
      <w:r>
        <w:rPr>
          <w:rFonts w:ascii="Arial" w:hAnsi="Arial"/>
          <w:sz w:val="21"/>
        </w:rPr>
        <w:t>Urtebete edo urtebete</w:t>
      </w:r>
      <w:r w:rsidR="007E1CEE">
        <w:rPr>
          <w:rFonts w:ascii="Arial" w:hAnsi="Arial"/>
          <w:sz w:val="21"/>
        </w:rPr>
        <w:t xml:space="preserve"> baino gehiago kontratatuz gero</w:t>
      </w:r>
      <w:r>
        <w:rPr>
          <w:rFonts w:ascii="Arial" w:hAnsi="Arial"/>
          <w:sz w:val="21"/>
        </w:rPr>
        <w:tab/>
        <w:t>0,169483</w:t>
      </w:r>
    </w:p>
    <w:p w14:paraId="19C746F1" w14:textId="304C7AF9" w:rsidR="00F975F9" w:rsidRPr="009D0202" w:rsidRDefault="00F975F9" w:rsidP="009D0202">
      <w:pPr>
        <w:shd w:val="clear" w:color="auto" w:fill="FFFFFF" w:themeFill="background1"/>
        <w:tabs>
          <w:tab w:val="decimal" w:pos="7088"/>
        </w:tabs>
        <w:ind w:left="567"/>
        <w:jc w:val="both"/>
        <w:rPr>
          <w:rFonts w:ascii="Arial" w:hAnsi="Arial" w:cs="Arial"/>
          <w:sz w:val="21"/>
          <w:szCs w:val="21"/>
        </w:rPr>
      </w:pPr>
      <w:r>
        <w:rPr>
          <w:rFonts w:ascii="Arial" w:hAnsi="Arial"/>
          <w:sz w:val="21"/>
        </w:rPr>
        <w:t xml:space="preserve">Urtebete </w:t>
      </w:r>
      <w:r w:rsidR="007E1CEE">
        <w:rPr>
          <w:rFonts w:ascii="Arial" w:hAnsi="Arial"/>
          <w:sz w:val="21"/>
        </w:rPr>
        <w:t>baino gutxiago kontratatuz gero:</w:t>
      </w:r>
    </w:p>
    <w:p w14:paraId="0CF942C7" w14:textId="77777777" w:rsidR="00F975F9" w:rsidRPr="009D0202" w:rsidRDefault="00F975F9" w:rsidP="009D0202">
      <w:pPr>
        <w:shd w:val="clear" w:color="auto" w:fill="FFFFFF" w:themeFill="background1"/>
        <w:tabs>
          <w:tab w:val="decimal" w:pos="7088"/>
        </w:tabs>
        <w:ind w:left="851"/>
        <w:jc w:val="both"/>
        <w:rPr>
          <w:rFonts w:ascii="Arial" w:hAnsi="Arial" w:cs="Arial"/>
          <w:sz w:val="21"/>
          <w:szCs w:val="21"/>
        </w:rPr>
      </w:pPr>
      <w:r>
        <w:rPr>
          <w:rFonts w:ascii="Arial" w:hAnsi="Arial"/>
          <w:sz w:val="21"/>
        </w:rPr>
        <w:t xml:space="preserve"> Goi-denboraldia (30 egun baino gehiago maiatzetik irailera)</w:t>
      </w:r>
      <w:r>
        <w:rPr>
          <w:rFonts w:ascii="Arial" w:hAnsi="Arial"/>
          <w:sz w:val="21"/>
        </w:rPr>
        <w:tab/>
        <w:t>0,271152</w:t>
      </w:r>
    </w:p>
    <w:p w14:paraId="51837ABF" w14:textId="77777777" w:rsidR="00F975F9" w:rsidRPr="009D0202" w:rsidRDefault="00F975F9" w:rsidP="009D0202">
      <w:pPr>
        <w:shd w:val="clear" w:color="auto" w:fill="FFFFFF" w:themeFill="background1"/>
        <w:tabs>
          <w:tab w:val="decimal" w:pos="7088"/>
        </w:tabs>
        <w:spacing w:after="120"/>
        <w:ind w:left="851"/>
        <w:jc w:val="both"/>
        <w:rPr>
          <w:rFonts w:ascii="Arial" w:hAnsi="Arial" w:cs="Arial"/>
          <w:sz w:val="21"/>
          <w:szCs w:val="21"/>
        </w:rPr>
      </w:pPr>
      <w:r>
        <w:rPr>
          <w:rFonts w:ascii="Arial" w:hAnsi="Arial"/>
          <w:sz w:val="21"/>
        </w:rPr>
        <w:t xml:space="preserve"> Behe-denboraldia (30 egun baino gehiago urritik apirilera)</w:t>
      </w:r>
      <w:r>
        <w:rPr>
          <w:rFonts w:ascii="Arial" w:hAnsi="Arial"/>
          <w:sz w:val="21"/>
        </w:rPr>
        <w:tab/>
        <w:t>0,202041</w:t>
      </w:r>
    </w:p>
    <w:p w14:paraId="3C08E2E7"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d) 4. taldea</w:t>
      </w:r>
    </w:p>
    <w:p w14:paraId="3BF598E0" w14:textId="77777777" w:rsidR="00F975F9" w:rsidRPr="009D0202" w:rsidRDefault="00F975F9" w:rsidP="009D0202">
      <w:pPr>
        <w:shd w:val="clear" w:color="auto" w:fill="FFFFFF" w:themeFill="background1"/>
        <w:tabs>
          <w:tab w:val="decimal" w:pos="-4962"/>
          <w:tab w:val="right" w:pos="8080"/>
        </w:tabs>
        <w:spacing w:after="120"/>
        <w:ind w:left="567"/>
        <w:jc w:val="both"/>
        <w:rPr>
          <w:rFonts w:ascii="Arial" w:hAnsi="Arial" w:cs="Arial"/>
          <w:sz w:val="21"/>
          <w:szCs w:val="21"/>
        </w:rPr>
      </w:pPr>
      <w:r>
        <w:rPr>
          <w:rFonts w:ascii="Arial" w:hAnsi="Arial"/>
          <w:sz w:val="21"/>
        </w:rPr>
        <w:t>Modalitatea</w:t>
      </w:r>
      <w:r>
        <w:rPr>
          <w:rFonts w:ascii="Arial" w:hAnsi="Arial"/>
          <w:sz w:val="21"/>
        </w:rPr>
        <w:tab/>
        <w:t>Euro/m</w:t>
      </w:r>
      <w:r>
        <w:rPr>
          <w:rFonts w:ascii="Arial" w:hAnsi="Arial"/>
          <w:sz w:val="21"/>
          <w:vertAlign w:val="superscript"/>
        </w:rPr>
        <w:t>2</w:t>
      </w:r>
      <w:r>
        <w:rPr>
          <w:rFonts w:ascii="Arial" w:hAnsi="Arial"/>
          <w:sz w:val="21"/>
        </w:rPr>
        <w:t xml:space="preserve"> eta egun</w:t>
      </w:r>
    </w:p>
    <w:p w14:paraId="57F6A4DC" w14:textId="6FC3D7F5" w:rsidR="00F975F9" w:rsidRPr="009D0202" w:rsidRDefault="00F975F9" w:rsidP="009D0202">
      <w:pPr>
        <w:shd w:val="clear" w:color="auto" w:fill="FFFFFF" w:themeFill="background1"/>
        <w:tabs>
          <w:tab w:val="decimal" w:pos="7088"/>
        </w:tabs>
        <w:ind w:left="567"/>
        <w:jc w:val="both"/>
        <w:rPr>
          <w:rFonts w:ascii="Arial" w:hAnsi="Arial" w:cs="Arial"/>
          <w:sz w:val="21"/>
          <w:szCs w:val="21"/>
        </w:rPr>
      </w:pPr>
      <w:r>
        <w:rPr>
          <w:rFonts w:ascii="Arial" w:hAnsi="Arial"/>
          <w:sz w:val="21"/>
        </w:rPr>
        <w:t>Administrazioaren ainguraketa-bl</w:t>
      </w:r>
      <w:r w:rsidR="007E1CEE">
        <w:rPr>
          <w:rFonts w:ascii="Arial" w:hAnsi="Arial"/>
          <w:sz w:val="21"/>
        </w:rPr>
        <w:t>oke edo ainguraketa-trenik gabe</w:t>
      </w:r>
      <w:r>
        <w:rPr>
          <w:rFonts w:ascii="Arial" w:hAnsi="Arial"/>
          <w:sz w:val="21"/>
        </w:rPr>
        <w:tab/>
        <w:t>0,073766</w:t>
      </w:r>
    </w:p>
    <w:p w14:paraId="2C1F83CF" w14:textId="2B1D9088" w:rsidR="00F975F9" w:rsidRPr="009D0202" w:rsidRDefault="00F975F9" w:rsidP="009D0202">
      <w:pPr>
        <w:shd w:val="clear" w:color="auto" w:fill="FFFFFF" w:themeFill="background1"/>
        <w:tabs>
          <w:tab w:val="decimal" w:pos="7088"/>
        </w:tabs>
        <w:ind w:left="567"/>
        <w:jc w:val="both"/>
        <w:rPr>
          <w:rFonts w:ascii="Arial" w:hAnsi="Arial" w:cs="Arial"/>
          <w:sz w:val="21"/>
          <w:szCs w:val="21"/>
        </w:rPr>
      </w:pPr>
      <w:r>
        <w:rPr>
          <w:rFonts w:ascii="Arial" w:hAnsi="Arial"/>
          <w:sz w:val="21"/>
        </w:rPr>
        <w:t>Administrazioaren ainguraketa-b</w:t>
      </w:r>
      <w:r w:rsidR="007E1CEE">
        <w:rPr>
          <w:rFonts w:ascii="Arial" w:hAnsi="Arial"/>
          <w:sz w:val="21"/>
        </w:rPr>
        <w:t>loke edo ainguraketa-trenarekin</w:t>
      </w:r>
      <w:r>
        <w:rPr>
          <w:rFonts w:ascii="Arial" w:hAnsi="Arial"/>
          <w:sz w:val="21"/>
        </w:rPr>
        <w:tab/>
        <w:t>0,177040</w:t>
      </w:r>
    </w:p>
    <w:p w14:paraId="501067A7" w14:textId="4E382851" w:rsidR="00F975F9" w:rsidRPr="009D0202" w:rsidRDefault="007E1CEE" w:rsidP="009D0202">
      <w:pPr>
        <w:shd w:val="clear" w:color="auto" w:fill="FFFFFF" w:themeFill="background1"/>
        <w:tabs>
          <w:tab w:val="decimal" w:pos="7088"/>
        </w:tabs>
        <w:ind w:left="567"/>
        <w:jc w:val="both"/>
        <w:rPr>
          <w:rFonts w:ascii="Arial" w:hAnsi="Arial" w:cs="Arial"/>
          <w:sz w:val="21"/>
          <w:szCs w:val="21"/>
        </w:rPr>
      </w:pPr>
      <w:r>
        <w:rPr>
          <w:rFonts w:ascii="Arial" w:hAnsi="Arial"/>
          <w:sz w:val="21"/>
        </w:rPr>
        <w:t>Kaietan atrakatuta</w:t>
      </w:r>
      <w:r w:rsidR="00F975F9">
        <w:rPr>
          <w:rFonts w:ascii="Arial" w:hAnsi="Arial"/>
          <w:sz w:val="21"/>
        </w:rPr>
        <w:tab/>
        <w:t>0,177040</w:t>
      </w:r>
    </w:p>
    <w:p w14:paraId="20654823" w14:textId="0668CD5C" w:rsidR="00F975F9" w:rsidRPr="009D0202" w:rsidRDefault="007E1CEE" w:rsidP="009D0202">
      <w:pPr>
        <w:shd w:val="clear" w:color="auto" w:fill="FFFFFF" w:themeFill="background1"/>
        <w:tabs>
          <w:tab w:val="decimal" w:pos="7088"/>
        </w:tabs>
        <w:ind w:left="567"/>
        <w:jc w:val="both"/>
        <w:rPr>
          <w:rFonts w:ascii="Arial" w:hAnsi="Arial" w:cs="Arial"/>
          <w:sz w:val="21"/>
          <w:szCs w:val="21"/>
        </w:rPr>
      </w:pPr>
      <w:r>
        <w:rPr>
          <w:rFonts w:ascii="Arial" w:hAnsi="Arial"/>
          <w:sz w:val="21"/>
        </w:rPr>
        <w:t>Pantalanetan atrakatuta:</w:t>
      </w:r>
    </w:p>
    <w:p w14:paraId="688D31B7" w14:textId="0F386F2A" w:rsidR="00F975F9" w:rsidRPr="009D0202" w:rsidRDefault="00F975F9" w:rsidP="009D0202">
      <w:pPr>
        <w:shd w:val="clear" w:color="auto" w:fill="FFFFFF" w:themeFill="background1"/>
        <w:tabs>
          <w:tab w:val="decimal" w:pos="7088"/>
        </w:tabs>
        <w:ind w:left="567"/>
        <w:jc w:val="both"/>
        <w:rPr>
          <w:rFonts w:ascii="Arial" w:hAnsi="Arial" w:cs="Arial"/>
          <w:sz w:val="21"/>
          <w:szCs w:val="21"/>
        </w:rPr>
      </w:pPr>
      <w:r>
        <w:rPr>
          <w:rFonts w:ascii="Arial" w:hAnsi="Arial"/>
          <w:sz w:val="21"/>
        </w:rPr>
        <w:t>Urtebete edo urtebete</w:t>
      </w:r>
      <w:r w:rsidR="007E1CEE">
        <w:rPr>
          <w:rFonts w:ascii="Arial" w:hAnsi="Arial"/>
          <w:sz w:val="21"/>
        </w:rPr>
        <w:t xml:space="preserve"> baino gehiago kontratatuz gero</w:t>
      </w:r>
      <w:r>
        <w:rPr>
          <w:rFonts w:ascii="Arial" w:hAnsi="Arial"/>
          <w:sz w:val="21"/>
        </w:rPr>
        <w:tab/>
        <w:t>0,221304</w:t>
      </w:r>
    </w:p>
    <w:p w14:paraId="0BB932DE" w14:textId="77777777" w:rsidR="00F975F9" w:rsidRPr="009D0202" w:rsidRDefault="00F975F9" w:rsidP="009D0202">
      <w:pPr>
        <w:shd w:val="clear" w:color="auto" w:fill="FFFFFF" w:themeFill="background1"/>
        <w:tabs>
          <w:tab w:val="decimal" w:pos="7088"/>
        </w:tabs>
        <w:ind w:left="567"/>
        <w:jc w:val="both"/>
        <w:rPr>
          <w:rFonts w:ascii="Arial" w:hAnsi="Arial" w:cs="Arial"/>
          <w:sz w:val="21"/>
          <w:szCs w:val="21"/>
        </w:rPr>
      </w:pPr>
      <w:r>
        <w:rPr>
          <w:rFonts w:ascii="Arial" w:hAnsi="Arial"/>
          <w:sz w:val="21"/>
        </w:rPr>
        <w:t>Urtebete baino gutxiago kontratatuz gero:</w:t>
      </w:r>
    </w:p>
    <w:p w14:paraId="5AE12C03" w14:textId="77777777" w:rsidR="00F975F9" w:rsidRPr="009D0202" w:rsidRDefault="00F975F9" w:rsidP="009D0202">
      <w:pPr>
        <w:shd w:val="clear" w:color="auto" w:fill="FFFFFF" w:themeFill="background1"/>
        <w:tabs>
          <w:tab w:val="decimal" w:pos="7088"/>
        </w:tabs>
        <w:ind w:left="851"/>
        <w:jc w:val="both"/>
        <w:rPr>
          <w:rFonts w:ascii="Arial" w:hAnsi="Arial" w:cs="Arial"/>
          <w:sz w:val="21"/>
          <w:szCs w:val="21"/>
        </w:rPr>
      </w:pPr>
      <w:r>
        <w:rPr>
          <w:rFonts w:ascii="Arial" w:hAnsi="Arial"/>
          <w:sz w:val="21"/>
        </w:rPr>
        <w:t>Goi-denboraldia (30 egun baino gehiago maiatzetik irailera)</w:t>
      </w:r>
      <w:r>
        <w:rPr>
          <w:rFonts w:ascii="Arial" w:hAnsi="Arial"/>
          <w:sz w:val="21"/>
        </w:rPr>
        <w:tab/>
        <w:t>0,347120</w:t>
      </w:r>
    </w:p>
    <w:p w14:paraId="0B62663B" w14:textId="77777777" w:rsidR="00F975F9" w:rsidRPr="009D0202" w:rsidRDefault="00F975F9" w:rsidP="009D0202">
      <w:pPr>
        <w:shd w:val="clear" w:color="auto" w:fill="FFFFFF" w:themeFill="background1"/>
        <w:tabs>
          <w:tab w:val="decimal" w:pos="7088"/>
        </w:tabs>
        <w:spacing w:after="120"/>
        <w:ind w:left="851"/>
        <w:jc w:val="both"/>
        <w:rPr>
          <w:rFonts w:ascii="Arial" w:hAnsi="Arial" w:cs="Arial"/>
          <w:sz w:val="21"/>
          <w:szCs w:val="21"/>
        </w:rPr>
      </w:pPr>
      <w:r>
        <w:rPr>
          <w:rFonts w:ascii="Arial" w:hAnsi="Arial"/>
          <w:sz w:val="21"/>
        </w:rPr>
        <w:t>Behe-denboraldia (30 egun baino gehiago urritik apirilera)</w:t>
      </w:r>
      <w:r>
        <w:rPr>
          <w:rFonts w:ascii="Arial" w:hAnsi="Arial"/>
          <w:sz w:val="21"/>
        </w:rPr>
        <w:tab/>
        <w:t>0,258647</w:t>
      </w:r>
    </w:p>
    <w:p w14:paraId="58F89191" w14:textId="42838EBC"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e) Iragaitzazko ontzietarako atrakalekuak:</w:t>
      </w:r>
    </w:p>
    <w:p w14:paraId="52F540FD" w14:textId="77777777" w:rsidR="00F975F9" w:rsidRPr="009D0202" w:rsidRDefault="00F975F9" w:rsidP="009D0202">
      <w:pPr>
        <w:shd w:val="clear" w:color="auto" w:fill="FFFFFF" w:themeFill="background1"/>
        <w:tabs>
          <w:tab w:val="decimal" w:pos="8080"/>
        </w:tabs>
        <w:spacing w:after="120"/>
        <w:ind w:left="851"/>
        <w:jc w:val="both"/>
        <w:rPr>
          <w:rFonts w:ascii="Arial" w:hAnsi="Arial" w:cs="Arial"/>
          <w:sz w:val="21"/>
          <w:szCs w:val="21"/>
        </w:rPr>
      </w:pPr>
      <w:r>
        <w:rPr>
          <w:rFonts w:ascii="Arial" w:hAnsi="Arial"/>
          <w:sz w:val="21"/>
        </w:rPr>
        <w:t>Modalitatea</w:t>
      </w:r>
      <w:r>
        <w:rPr>
          <w:rFonts w:ascii="Arial" w:hAnsi="Arial"/>
          <w:sz w:val="21"/>
        </w:rPr>
        <w:tab/>
        <w:t>Euro eta egun</w:t>
      </w:r>
    </w:p>
    <w:p w14:paraId="25CB1788" w14:textId="77777777" w:rsidR="00F975F9" w:rsidRPr="009D0202" w:rsidRDefault="00F975F9" w:rsidP="009D0202">
      <w:pPr>
        <w:shd w:val="clear" w:color="auto" w:fill="FFFFFF" w:themeFill="background1"/>
        <w:tabs>
          <w:tab w:val="decimal" w:pos="7088"/>
        </w:tabs>
        <w:ind w:left="851"/>
        <w:jc w:val="both"/>
        <w:rPr>
          <w:rFonts w:ascii="Arial" w:hAnsi="Arial" w:cs="Arial"/>
          <w:sz w:val="21"/>
          <w:szCs w:val="21"/>
        </w:rPr>
      </w:pPr>
      <w:r>
        <w:rPr>
          <w:rFonts w:ascii="Arial" w:hAnsi="Arial"/>
          <w:sz w:val="21"/>
        </w:rPr>
        <w:t>Gehienez 8 metroko luzera duten ontziak:</w:t>
      </w:r>
    </w:p>
    <w:p w14:paraId="7B528C47" w14:textId="77777777" w:rsidR="00F975F9" w:rsidRPr="009D0202" w:rsidRDefault="00F975F9" w:rsidP="009D0202">
      <w:pPr>
        <w:shd w:val="clear" w:color="auto" w:fill="FFFFFF" w:themeFill="background1"/>
        <w:tabs>
          <w:tab w:val="decimal" w:pos="7371"/>
        </w:tabs>
        <w:ind w:left="851"/>
        <w:jc w:val="both"/>
        <w:rPr>
          <w:rFonts w:ascii="Arial" w:hAnsi="Arial" w:cs="Arial"/>
          <w:sz w:val="21"/>
          <w:szCs w:val="21"/>
        </w:rPr>
      </w:pPr>
      <w:r>
        <w:rPr>
          <w:rFonts w:ascii="Arial" w:hAnsi="Arial"/>
          <w:sz w:val="21"/>
        </w:rPr>
        <w:t>Ekainetik irailera</w:t>
      </w:r>
      <w:r>
        <w:rPr>
          <w:rFonts w:ascii="Arial" w:hAnsi="Arial"/>
          <w:sz w:val="21"/>
        </w:rPr>
        <w:tab/>
        <w:t>14,03</w:t>
      </w:r>
    </w:p>
    <w:p w14:paraId="28DC71C3" w14:textId="77777777" w:rsidR="00F975F9" w:rsidRPr="009D0202" w:rsidRDefault="00F975F9" w:rsidP="009D0202">
      <w:pPr>
        <w:shd w:val="clear" w:color="auto" w:fill="FFFFFF" w:themeFill="background1"/>
        <w:tabs>
          <w:tab w:val="decimal" w:pos="7371"/>
        </w:tabs>
        <w:ind w:left="851"/>
        <w:jc w:val="both"/>
        <w:rPr>
          <w:rFonts w:ascii="Arial" w:hAnsi="Arial" w:cs="Arial"/>
          <w:sz w:val="21"/>
          <w:szCs w:val="21"/>
        </w:rPr>
      </w:pPr>
      <w:r>
        <w:rPr>
          <w:rFonts w:ascii="Arial" w:hAnsi="Arial"/>
          <w:sz w:val="21"/>
        </w:rPr>
        <w:t>Apiriletik maiatzera</w:t>
      </w:r>
      <w:r>
        <w:rPr>
          <w:rFonts w:ascii="Arial" w:hAnsi="Arial"/>
          <w:sz w:val="21"/>
        </w:rPr>
        <w:tab/>
        <w:t>14,03</w:t>
      </w:r>
    </w:p>
    <w:p w14:paraId="2C0503F5" w14:textId="77777777" w:rsidR="00F975F9" w:rsidRPr="009D0202" w:rsidRDefault="00F975F9" w:rsidP="009D0202">
      <w:pPr>
        <w:shd w:val="clear" w:color="auto" w:fill="FFFFFF" w:themeFill="background1"/>
        <w:tabs>
          <w:tab w:val="decimal" w:pos="7371"/>
        </w:tabs>
        <w:spacing w:after="120"/>
        <w:ind w:left="851"/>
        <w:jc w:val="both"/>
        <w:rPr>
          <w:rFonts w:ascii="Arial" w:hAnsi="Arial" w:cs="Arial"/>
          <w:sz w:val="21"/>
          <w:szCs w:val="21"/>
        </w:rPr>
      </w:pPr>
      <w:r>
        <w:rPr>
          <w:rFonts w:ascii="Arial" w:hAnsi="Arial"/>
          <w:sz w:val="21"/>
        </w:rPr>
        <w:t>Urritik martxora</w:t>
      </w:r>
      <w:r>
        <w:rPr>
          <w:rFonts w:ascii="Arial" w:hAnsi="Arial"/>
          <w:sz w:val="21"/>
        </w:rPr>
        <w:tab/>
        <w:t>14,03</w:t>
      </w:r>
    </w:p>
    <w:p w14:paraId="577597BB" w14:textId="77777777" w:rsidR="00F975F9" w:rsidRPr="009D0202" w:rsidRDefault="00F975F9" w:rsidP="009D0202">
      <w:pPr>
        <w:shd w:val="clear" w:color="auto" w:fill="FFFFFF" w:themeFill="background1"/>
        <w:tabs>
          <w:tab w:val="decimal" w:pos="7371"/>
        </w:tabs>
        <w:ind w:left="851"/>
        <w:jc w:val="both"/>
        <w:rPr>
          <w:rFonts w:ascii="Arial" w:hAnsi="Arial" w:cs="Arial"/>
          <w:sz w:val="21"/>
          <w:szCs w:val="21"/>
        </w:rPr>
      </w:pPr>
      <w:r>
        <w:rPr>
          <w:rFonts w:ascii="Arial" w:hAnsi="Arial"/>
          <w:sz w:val="21"/>
        </w:rPr>
        <w:t>8 metrotik gora hasita 10 metrora arteko luzera duten ontziak:</w:t>
      </w:r>
    </w:p>
    <w:p w14:paraId="554AD6F2" w14:textId="77777777" w:rsidR="00F975F9" w:rsidRPr="009D0202" w:rsidRDefault="00F975F9" w:rsidP="009D0202">
      <w:pPr>
        <w:shd w:val="clear" w:color="auto" w:fill="FFFFFF" w:themeFill="background1"/>
        <w:tabs>
          <w:tab w:val="decimal" w:pos="7371"/>
        </w:tabs>
        <w:ind w:left="851"/>
        <w:jc w:val="both"/>
        <w:rPr>
          <w:rFonts w:ascii="Arial" w:hAnsi="Arial" w:cs="Arial"/>
          <w:sz w:val="21"/>
          <w:szCs w:val="21"/>
        </w:rPr>
      </w:pPr>
      <w:r>
        <w:rPr>
          <w:rFonts w:ascii="Arial" w:hAnsi="Arial"/>
          <w:sz w:val="21"/>
        </w:rPr>
        <w:t>Ekainetik irailera</w:t>
      </w:r>
      <w:r>
        <w:rPr>
          <w:rFonts w:ascii="Arial" w:hAnsi="Arial"/>
          <w:sz w:val="21"/>
        </w:rPr>
        <w:tab/>
        <w:t>23,06</w:t>
      </w:r>
    </w:p>
    <w:p w14:paraId="3324DEFA" w14:textId="77777777" w:rsidR="00F975F9" w:rsidRPr="009D0202" w:rsidRDefault="00F975F9" w:rsidP="009D0202">
      <w:pPr>
        <w:shd w:val="clear" w:color="auto" w:fill="FFFFFF" w:themeFill="background1"/>
        <w:tabs>
          <w:tab w:val="decimal" w:pos="7371"/>
        </w:tabs>
        <w:ind w:left="851"/>
        <w:jc w:val="both"/>
        <w:rPr>
          <w:rFonts w:ascii="Arial" w:hAnsi="Arial" w:cs="Arial"/>
          <w:sz w:val="21"/>
          <w:szCs w:val="21"/>
        </w:rPr>
      </w:pPr>
      <w:r>
        <w:rPr>
          <w:rFonts w:ascii="Arial" w:hAnsi="Arial"/>
          <w:sz w:val="21"/>
        </w:rPr>
        <w:t>Apiriletik maiatzera</w:t>
      </w:r>
      <w:r>
        <w:rPr>
          <w:rFonts w:ascii="Arial" w:hAnsi="Arial"/>
          <w:sz w:val="21"/>
        </w:rPr>
        <w:tab/>
        <w:t>18,39</w:t>
      </w:r>
    </w:p>
    <w:p w14:paraId="288AE73A" w14:textId="77777777" w:rsidR="00F975F9" w:rsidRPr="009D0202" w:rsidRDefault="00F975F9" w:rsidP="009D0202">
      <w:pPr>
        <w:shd w:val="clear" w:color="auto" w:fill="FFFFFF" w:themeFill="background1"/>
        <w:tabs>
          <w:tab w:val="decimal" w:pos="7371"/>
        </w:tabs>
        <w:spacing w:after="120"/>
        <w:ind w:left="851"/>
        <w:jc w:val="both"/>
        <w:rPr>
          <w:rFonts w:ascii="Arial" w:hAnsi="Arial" w:cs="Arial"/>
          <w:sz w:val="21"/>
          <w:szCs w:val="21"/>
        </w:rPr>
      </w:pPr>
      <w:r>
        <w:rPr>
          <w:rFonts w:ascii="Arial" w:hAnsi="Arial"/>
          <w:sz w:val="21"/>
        </w:rPr>
        <w:t>Urritik martxora</w:t>
      </w:r>
      <w:r>
        <w:rPr>
          <w:rFonts w:ascii="Arial" w:hAnsi="Arial"/>
          <w:sz w:val="21"/>
        </w:rPr>
        <w:tab/>
        <w:t>14,50</w:t>
      </w:r>
    </w:p>
    <w:p w14:paraId="73D55DB4" w14:textId="77777777" w:rsidR="00F975F9" w:rsidRPr="009D0202" w:rsidRDefault="00F975F9" w:rsidP="009D0202">
      <w:pPr>
        <w:shd w:val="clear" w:color="auto" w:fill="FFFFFF" w:themeFill="background1"/>
        <w:tabs>
          <w:tab w:val="decimal" w:pos="7371"/>
        </w:tabs>
        <w:ind w:left="851"/>
        <w:jc w:val="both"/>
        <w:rPr>
          <w:rFonts w:ascii="Arial" w:hAnsi="Arial" w:cs="Arial"/>
          <w:sz w:val="21"/>
          <w:szCs w:val="21"/>
        </w:rPr>
      </w:pPr>
      <w:r>
        <w:rPr>
          <w:rFonts w:ascii="Arial" w:hAnsi="Arial"/>
          <w:sz w:val="21"/>
        </w:rPr>
        <w:t>10 metrotik gora hasita 12 metrora arteko luzera duten ontziak:</w:t>
      </w:r>
    </w:p>
    <w:p w14:paraId="5B78C716" w14:textId="77777777" w:rsidR="00F975F9" w:rsidRPr="009D0202" w:rsidRDefault="00F975F9" w:rsidP="009D0202">
      <w:pPr>
        <w:shd w:val="clear" w:color="auto" w:fill="FFFFFF" w:themeFill="background1"/>
        <w:tabs>
          <w:tab w:val="decimal" w:pos="7371"/>
        </w:tabs>
        <w:ind w:left="851"/>
        <w:jc w:val="both"/>
        <w:rPr>
          <w:rFonts w:ascii="Arial" w:hAnsi="Arial" w:cs="Arial"/>
          <w:sz w:val="21"/>
          <w:szCs w:val="21"/>
        </w:rPr>
      </w:pPr>
      <w:r>
        <w:rPr>
          <w:rFonts w:ascii="Arial" w:hAnsi="Arial"/>
          <w:sz w:val="21"/>
        </w:rPr>
        <w:t>Ekainetik irailera</w:t>
      </w:r>
      <w:r>
        <w:rPr>
          <w:rFonts w:ascii="Arial" w:hAnsi="Arial"/>
          <w:sz w:val="21"/>
        </w:rPr>
        <w:tab/>
        <w:t>32,45</w:t>
      </w:r>
    </w:p>
    <w:p w14:paraId="437A8B35" w14:textId="77777777" w:rsidR="00F975F9" w:rsidRPr="009D0202" w:rsidRDefault="00F975F9" w:rsidP="009D0202">
      <w:pPr>
        <w:shd w:val="clear" w:color="auto" w:fill="FFFFFF" w:themeFill="background1"/>
        <w:tabs>
          <w:tab w:val="decimal" w:pos="7371"/>
        </w:tabs>
        <w:ind w:left="851"/>
        <w:jc w:val="both"/>
        <w:rPr>
          <w:rFonts w:ascii="Arial" w:hAnsi="Arial" w:cs="Arial"/>
          <w:sz w:val="21"/>
          <w:szCs w:val="21"/>
        </w:rPr>
      </w:pPr>
      <w:r>
        <w:rPr>
          <w:rFonts w:ascii="Arial" w:hAnsi="Arial"/>
          <w:sz w:val="21"/>
        </w:rPr>
        <w:t>Apiriletik maiatzera</w:t>
      </w:r>
      <w:r>
        <w:rPr>
          <w:rFonts w:ascii="Arial" w:hAnsi="Arial"/>
          <w:sz w:val="21"/>
        </w:rPr>
        <w:tab/>
        <w:t>25,89</w:t>
      </w:r>
    </w:p>
    <w:p w14:paraId="4F3B3F87" w14:textId="77777777" w:rsidR="00F975F9" w:rsidRPr="009D0202" w:rsidRDefault="00F975F9" w:rsidP="009D0202">
      <w:pPr>
        <w:shd w:val="clear" w:color="auto" w:fill="FFFFFF" w:themeFill="background1"/>
        <w:tabs>
          <w:tab w:val="decimal" w:pos="7371"/>
        </w:tabs>
        <w:spacing w:after="120"/>
        <w:ind w:left="851"/>
        <w:jc w:val="both"/>
        <w:rPr>
          <w:rFonts w:ascii="Arial" w:hAnsi="Arial" w:cs="Arial"/>
          <w:sz w:val="21"/>
          <w:szCs w:val="21"/>
        </w:rPr>
      </w:pPr>
      <w:r>
        <w:rPr>
          <w:rFonts w:ascii="Arial" w:hAnsi="Arial"/>
          <w:sz w:val="21"/>
        </w:rPr>
        <w:t>Urritik martxora</w:t>
      </w:r>
      <w:r>
        <w:rPr>
          <w:rFonts w:ascii="Arial" w:hAnsi="Arial"/>
          <w:sz w:val="21"/>
        </w:rPr>
        <w:tab/>
        <w:t>20,40</w:t>
      </w:r>
    </w:p>
    <w:p w14:paraId="2F00FEA0" w14:textId="77777777" w:rsidR="00F975F9" w:rsidRPr="009D0202" w:rsidRDefault="00F975F9" w:rsidP="009D0202">
      <w:pPr>
        <w:shd w:val="clear" w:color="auto" w:fill="FFFFFF" w:themeFill="background1"/>
        <w:tabs>
          <w:tab w:val="decimal" w:pos="7371"/>
        </w:tabs>
        <w:ind w:left="851"/>
        <w:jc w:val="both"/>
        <w:rPr>
          <w:rFonts w:ascii="Arial" w:hAnsi="Arial" w:cs="Arial"/>
          <w:sz w:val="21"/>
          <w:szCs w:val="21"/>
        </w:rPr>
      </w:pPr>
      <w:r>
        <w:rPr>
          <w:rFonts w:ascii="Arial" w:hAnsi="Arial"/>
          <w:sz w:val="21"/>
        </w:rPr>
        <w:t>12 metrotik gora hasita 14 metrora arteko luzera duten ontziak:</w:t>
      </w:r>
    </w:p>
    <w:p w14:paraId="54351F22" w14:textId="77777777" w:rsidR="00F975F9" w:rsidRPr="009D0202" w:rsidRDefault="00F975F9" w:rsidP="009D0202">
      <w:pPr>
        <w:shd w:val="clear" w:color="auto" w:fill="FFFFFF" w:themeFill="background1"/>
        <w:tabs>
          <w:tab w:val="decimal" w:pos="7371"/>
        </w:tabs>
        <w:ind w:left="851"/>
        <w:jc w:val="both"/>
        <w:rPr>
          <w:rFonts w:ascii="Arial" w:hAnsi="Arial" w:cs="Arial"/>
          <w:sz w:val="21"/>
          <w:szCs w:val="21"/>
        </w:rPr>
      </w:pPr>
      <w:r>
        <w:rPr>
          <w:rFonts w:ascii="Arial" w:hAnsi="Arial"/>
          <w:sz w:val="21"/>
        </w:rPr>
        <w:t>Ekainetik irailera</w:t>
      </w:r>
      <w:r>
        <w:rPr>
          <w:rFonts w:ascii="Arial" w:hAnsi="Arial"/>
          <w:sz w:val="21"/>
        </w:rPr>
        <w:tab/>
        <w:t>42,32</w:t>
      </w:r>
    </w:p>
    <w:p w14:paraId="14F8417B" w14:textId="77777777" w:rsidR="00F975F9" w:rsidRPr="009D0202" w:rsidRDefault="00F975F9" w:rsidP="009D0202">
      <w:pPr>
        <w:shd w:val="clear" w:color="auto" w:fill="FFFFFF" w:themeFill="background1"/>
        <w:tabs>
          <w:tab w:val="decimal" w:pos="7371"/>
        </w:tabs>
        <w:ind w:left="851"/>
        <w:jc w:val="both"/>
        <w:rPr>
          <w:rFonts w:ascii="Arial" w:hAnsi="Arial" w:cs="Arial"/>
          <w:sz w:val="21"/>
          <w:szCs w:val="21"/>
        </w:rPr>
      </w:pPr>
      <w:r>
        <w:rPr>
          <w:rFonts w:ascii="Arial" w:hAnsi="Arial"/>
          <w:sz w:val="21"/>
        </w:rPr>
        <w:t>Apiriletik maiatzera</w:t>
      </w:r>
      <w:r>
        <w:rPr>
          <w:rFonts w:ascii="Arial" w:hAnsi="Arial"/>
          <w:sz w:val="21"/>
        </w:rPr>
        <w:tab/>
        <w:t>33,77</w:t>
      </w:r>
    </w:p>
    <w:p w14:paraId="12F4D544" w14:textId="77777777" w:rsidR="00F975F9" w:rsidRPr="009D0202" w:rsidRDefault="00F975F9" w:rsidP="009D0202">
      <w:pPr>
        <w:shd w:val="clear" w:color="auto" w:fill="FFFFFF" w:themeFill="background1"/>
        <w:tabs>
          <w:tab w:val="decimal" w:pos="7371"/>
        </w:tabs>
        <w:spacing w:after="120"/>
        <w:ind w:left="851"/>
        <w:jc w:val="both"/>
        <w:rPr>
          <w:rFonts w:ascii="Arial" w:hAnsi="Arial" w:cs="Arial"/>
          <w:sz w:val="21"/>
          <w:szCs w:val="21"/>
        </w:rPr>
      </w:pPr>
      <w:r>
        <w:rPr>
          <w:rFonts w:ascii="Arial" w:hAnsi="Arial"/>
          <w:sz w:val="21"/>
        </w:rPr>
        <w:t>Urritik martxora</w:t>
      </w:r>
      <w:r>
        <w:rPr>
          <w:rFonts w:ascii="Arial" w:hAnsi="Arial"/>
          <w:sz w:val="21"/>
        </w:rPr>
        <w:tab/>
        <w:t>26,61</w:t>
      </w:r>
    </w:p>
    <w:p w14:paraId="55A6536A" w14:textId="77777777" w:rsidR="00F975F9" w:rsidRPr="009D0202" w:rsidRDefault="00F975F9" w:rsidP="009D0202">
      <w:pPr>
        <w:shd w:val="clear" w:color="auto" w:fill="FFFFFF" w:themeFill="background1"/>
        <w:tabs>
          <w:tab w:val="decimal" w:pos="7371"/>
        </w:tabs>
        <w:ind w:left="851"/>
        <w:jc w:val="both"/>
        <w:rPr>
          <w:rFonts w:ascii="Arial" w:hAnsi="Arial" w:cs="Arial"/>
          <w:sz w:val="21"/>
          <w:szCs w:val="21"/>
        </w:rPr>
      </w:pPr>
      <w:r>
        <w:rPr>
          <w:rFonts w:ascii="Arial" w:hAnsi="Arial"/>
          <w:sz w:val="21"/>
        </w:rPr>
        <w:t>14 metrotik gorako luzera duten ontziak:</w:t>
      </w:r>
    </w:p>
    <w:p w14:paraId="68DAEECF" w14:textId="77777777" w:rsidR="00F975F9" w:rsidRPr="009D0202" w:rsidRDefault="00F975F9" w:rsidP="009D0202">
      <w:pPr>
        <w:shd w:val="clear" w:color="auto" w:fill="FFFFFF" w:themeFill="background1"/>
        <w:tabs>
          <w:tab w:val="decimal" w:pos="7371"/>
        </w:tabs>
        <w:ind w:left="851"/>
        <w:jc w:val="both"/>
        <w:rPr>
          <w:rFonts w:ascii="Arial" w:hAnsi="Arial" w:cs="Arial"/>
          <w:sz w:val="21"/>
          <w:szCs w:val="21"/>
        </w:rPr>
      </w:pPr>
      <w:r>
        <w:rPr>
          <w:rFonts w:ascii="Arial" w:hAnsi="Arial"/>
          <w:sz w:val="21"/>
        </w:rPr>
        <w:t>Ekainetik irailera</w:t>
      </w:r>
      <w:r>
        <w:rPr>
          <w:rFonts w:ascii="Arial" w:hAnsi="Arial"/>
          <w:sz w:val="21"/>
        </w:rPr>
        <w:tab/>
        <w:t>60,74</w:t>
      </w:r>
    </w:p>
    <w:p w14:paraId="32086B38" w14:textId="77777777" w:rsidR="00F975F9" w:rsidRPr="009D0202" w:rsidRDefault="00F975F9" w:rsidP="009D0202">
      <w:pPr>
        <w:shd w:val="clear" w:color="auto" w:fill="FFFFFF" w:themeFill="background1"/>
        <w:tabs>
          <w:tab w:val="decimal" w:pos="7371"/>
        </w:tabs>
        <w:ind w:left="851"/>
        <w:jc w:val="both"/>
        <w:rPr>
          <w:rFonts w:ascii="Arial" w:hAnsi="Arial" w:cs="Arial"/>
          <w:sz w:val="21"/>
          <w:szCs w:val="21"/>
        </w:rPr>
      </w:pPr>
      <w:r>
        <w:rPr>
          <w:rFonts w:ascii="Arial" w:hAnsi="Arial"/>
          <w:sz w:val="21"/>
        </w:rPr>
        <w:t>Apiriletik maiatzera</w:t>
      </w:r>
      <w:r>
        <w:rPr>
          <w:rFonts w:ascii="Arial" w:hAnsi="Arial"/>
          <w:sz w:val="21"/>
        </w:rPr>
        <w:tab/>
        <w:t>48,47</w:t>
      </w:r>
    </w:p>
    <w:p w14:paraId="08060C07" w14:textId="77777777" w:rsidR="00F975F9" w:rsidRPr="009D0202" w:rsidRDefault="00F975F9" w:rsidP="009D0202">
      <w:pPr>
        <w:shd w:val="clear" w:color="auto" w:fill="FFFFFF" w:themeFill="background1"/>
        <w:tabs>
          <w:tab w:val="decimal" w:pos="7371"/>
        </w:tabs>
        <w:spacing w:after="120"/>
        <w:ind w:left="851"/>
        <w:jc w:val="both"/>
        <w:rPr>
          <w:rFonts w:ascii="Arial" w:hAnsi="Arial" w:cs="Arial"/>
          <w:sz w:val="21"/>
          <w:szCs w:val="21"/>
        </w:rPr>
      </w:pPr>
      <w:r>
        <w:rPr>
          <w:rFonts w:ascii="Arial" w:hAnsi="Arial"/>
          <w:sz w:val="21"/>
        </w:rPr>
        <w:t>Urritik martxora</w:t>
      </w:r>
      <w:r>
        <w:rPr>
          <w:rFonts w:ascii="Arial" w:hAnsi="Arial"/>
          <w:sz w:val="21"/>
        </w:rPr>
        <w:tab/>
        <w:t>38,21</w:t>
      </w:r>
    </w:p>
    <w:p w14:paraId="6B08235C" w14:textId="77777777" w:rsidR="00F975F9" w:rsidRPr="009D0202" w:rsidRDefault="00F975F9" w:rsidP="009D0202">
      <w:pPr>
        <w:shd w:val="clear" w:color="auto" w:fill="FFFFFF" w:themeFill="background1"/>
        <w:tabs>
          <w:tab w:val="decimal" w:pos="7371"/>
        </w:tabs>
        <w:ind w:left="851"/>
        <w:jc w:val="both"/>
        <w:rPr>
          <w:rFonts w:ascii="Arial" w:hAnsi="Arial" w:cs="Arial"/>
          <w:sz w:val="21"/>
          <w:szCs w:val="21"/>
        </w:rPr>
      </w:pPr>
      <w:r>
        <w:rPr>
          <w:rFonts w:ascii="Arial" w:hAnsi="Arial"/>
          <w:sz w:val="21"/>
        </w:rPr>
        <w:t>Fingerrik gabeko pantalanetako atrakalekuak:</w:t>
      </w:r>
    </w:p>
    <w:p w14:paraId="324170D1" w14:textId="77777777" w:rsidR="00F975F9" w:rsidRPr="009D0202" w:rsidRDefault="00F975F9" w:rsidP="009D0202">
      <w:pPr>
        <w:shd w:val="clear" w:color="auto" w:fill="FFFFFF" w:themeFill="background1"/>
        <w:tabs>
          <w:tab w:val="decimal" w:pos="7230"/>
        </w:tabs>
        <w:ind w:left="851"/>
        <w:jc w:val="both"/>
        <w:rPr>
          <w:rFonts w:ascii="Arial" w:hAnsi="Arial" w:cs="Arial"/>
          <w:sz w:val="21"/>
          <w:szCs w:val="21"/>
        </w:rPr>
      </w:pPr>
      <w:r>
        <w:rPr>
          <w:rFonts w:ascii="Arial" w:hAnsi="Arial"/>
          <w:sz w:val="21"/>
        </w:rPr>
        <w:t>Ekainetik irailera</w:t>
      </w:r>
      <w:r>
        <w:rPr>
          <w:rFonts w:ascii="Arial" w:hAnsi="Arial"/>
          <w:sz w:val="21"/>
        </w:rPr>
        <w:tab/>
        <w:t>0,7718</w:t>
      </w:r>
    </w:p>
    <w:p w14:paraId="1391C716" w14:textId="77777777" w:rsidR="00F975F9" w:rsidRPr="009D0202" w:rsidRDefault="00F975F9" w:rsidP="009D0202">
      <w:pPr>
        <w:shd w:val="clear" w:color="auto" w:fill="FFFFFF" w:themeFill="background1"/>
        <w:tabs>
          <w:tab w:val="decimal" w:pos="7230"/>
        </w:tabs>
        <w:ind w:left="851"/>
        <w:jc w:val="both"/>
        <w:rPr>
          <w:rFonts w:ascii="Arial" w:hAnsi="Arial" w:cs="Arial"/>
          <w:sz w:val="21"/>
          <w:szCs w:val="21"/>
        </w:rPr>
      </w:pPr>
      <w:r>
        <w:rPr>
          <w:rFonts w:ascii="Arial" w:hAnsi="Arial"/>
          <w:sz w:val="21"/>
        </w:rPr>
        <w:t>Apiriletik maiatzera</w:t>
      </w:r>
      <w:r>
        <w:rPr>
          <w:rFonts w:ascii="Arial" w:hAnsi="Arial"/>
          <w:sz w:val="21"/>
        </w:rPr>
        <w:tab/>
        <w:t>0,5763</w:t>
      </w:r>
    </w:p>
    <w:p w14:paraId="5A8F6391" w14:textId="77777777" w:rsidR="00F975F9" w:rsidRPr="009D0202" w:rsidRDefault="00F975F9" w:rsidP="009D0202">
      <w:pPr>
        <w:shd w:val="clear" w:color="auto" w:fill="FFFFFF" w:themeFill="background1"/>
        <w:tabs>
          <w:tab w:val="decimal" w:pos="7230"/>
        </w:tabs>
        <w:ind w:left="851"/>
        <w:jc w:val="both"/>
        <w:rPr>
          <w:rFonts w:ascii="Arial" w:hAnsi="Arial" w:cs="Arial"/>
          <w:sz w:val="21"/>
          <w:szCs w:val="21"/>
        </w:rPr>
      </w:pPr>
      <w:r>
        <w:rPr>
          <w:rFonts w:ascii="Arial" w:hAnsi="Arial"/>
          <w:sz w:val="21"/>
        </w:rPr>
        <w:t>Urritik martxora</w:t>
      </w:r>
      <w:r>
        <w:rPr>
          <w:rFonts w:ascii="Arial" w:hAnsi="Arial"/>
          <w:sz w:val="21"/>
        </w:rPr>
        <w:tab/>
        <w:t>0,3803</w:t>
      </w:r>
    </w:p>
    <w:p w14:paraId="49EBA3F1" w14:textId="77777777" w:rsidR="00F975F9" w:rsidRPr="009D0202" w:rsidRDefault="00F975F9" w:rsidP="009D0202">
      <w:pPr>
        <w:shd w:val="clear" w:color="auto" w:fill="FFFFFF" w:themeFill="background1"/>
        <w:spacing w:after="120"/>
        <w:jc w:val="both"/>
        <w:rPr>
          <w:rFonts w:ascii="Arial" w:hAnsi="Arial" w:cs="Arial"/>
          <w:sz w:val="21"/>
          <w:szCs w:val="21"/>
        </w:rPr>
      </w:pPr>
    </w:p>
    <w:p w14:paraId="6FFD2E76"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6.1.2. Ontzia instalazio finko batean (lehorrari atxikitako obra zibila) edo instalazio flotatzaile batean amarratzea edo atrakatzea kaian atrakatzearen pareko izango da, baldin eta instalazioak ontziak bereizteko fingerrik ez badu, eta ez badago ez ur- ez argindar-zerbitzurik.</w:t>
      </w:r>
    </w:p>
    <w:p w14:paraId="5EEC63DE"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6.1.3. Bandaz banda jarrita dauden ontziek —dela kaian edo pantalan flotatzailean saiheska atrakaturiko ontzien alboan, dela bandaz banda jarrita dauden beste barku batzuen alboan— 6.1.1 apartatuan ezarrita dagoen kuota orokorraren % 50eko murrizketa izango dute.</w:t>
      </w:r>
    </w:p>
    <w:p w14:paraId="2DC0375B"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6.1.4. Ontzia ainguratuta edo atrakatuta dagoen guneak metro bat baino gutxiagoko zingoa badu —dagokion portuko gehieneko itsasbehera bizi ekinokzialetik (GIBE) neurtuta—, kuota orokorraren % 25eko murrizketa aplikatuko zaio ontziari.</w:t>
      </w:r>
    </w:p>
    <w:p w14:paraId="421873A0"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Gainera, baldintza hauek bete behar dira:</w:t>
      </w:r>
    </w:p>
    <w:p w14:paraId="3F18AB99"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 Ontziaren guztizko luzera 6 metro baino laburragoa izatea.</w:t>
      </w:r>
    </w:p>
    <w:p w14:paraId="307BEAB1"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 Motorraren potentzia 25 HP baino txikiagoa izatea.</w:t>
      </w:r>
    </w:p>
    <w:p w14:paraId="1CE76789"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Murrizketa horiek ez zaizkie aplikatuko pantalanetan atrakatuta dauden ontziei, ezta seigarren edo zazpigarren zerrendako ontzi baten baino gehiagoren jabe direnei ere.</w:t>
      </w:r>
    </w:p>
    <w:p w14:paraId="747BC770"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6.1.5. Portuaren kanpoaldea edo portuaren ondoko aldea erabiltzen duten ontziek, baldin eta portuko zerbitzuak hurbil izateagatik edo erabiltzeagatik onuraren bat ateratzen badute, 6.1.1 apartatuan ezarritako kuotaren % 60ko murrizketa izango dute, eta murrizketa hori bateraezina izango da artikulu honetan jasotzen den beste edozeinekin.</w:t>
      </w:r>
    </w:p>
    <w:p w14:paraId="4B9EF744"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6.1.6. Ontzien jabeak pentsiodunak badira, tarifa hau ordaintzetik salbuetsita egongo dira. Salbuespen hori aplikatzeari begira, pentsiodunak direla egiaztatzeko, kasuan kasuko organismo ofizialaren ziurtagiria aurkeztu beharko dute, eta urteko guztizko diru-sarrerak lanbide arteko gutxieneko soldata baino 1,5 bider txikiagoak direla justifikatu; horretarako, pertsona fisikoen errentaren gaineko zergaren azken aitorpenaren kopia erantsi beharko dute. Era berean, atrakatzea eskatu duten ontzian nabigatzeko legez eskatzen den titulua aurkeztu beharko dute.</w:t>
      </w:r>
    </w:p>
    <w:p w14:paraId="2C80D4FB"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Salbuespen hori ez zaie aplikatuko seigarren edo zazpigarren zerrendan erregistraturiko ontzi baten baino gehiagoren jabe direnei, 6 metrotik gorako gehieneko luzera duten ontzien jabeei, ez eta motorraren potentzia 50 HP baino handiagoa duten ontzien jabeei ere.</w:t>
      </w:r>
    </w:p>
    <w:p w14:paraId="65775C86"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6.1.7. Bai ainguratzea eta bai atrakatzea Portuko Administrazioari eskatu behar zaizkio. Hala egin ezean, pantalanean atrakatzeko kuotarena izango da sortzapena, eta % 100eko gehikuntza izango du; horrez gain, zehapena jartzea ere egongo da, indarrean dauden xedapenak hausteagatik.</w:t>
      </w:r>
    </w:p>
    <w:p w14:paraId="2F257B7D"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Kuota hori ordaintzeak ez du kentzen ontzia desatrakatzeko betebeharra, amarralekuz edo ainguralekuz aldatzekoa edo, areago, portutik ateratzekoa, agintaritza eskudunak beharrezkotzat jo eta hala agintzen badu.</w:t>
      </w:r>
    </w:p>
    <w:p w14:paraId="4BFF3916"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6.1.8. Desatrakatzeko edo atrakalekuz aldatzeko agindua jaso duen barkuak maniobra horiek atzeratzen baditu, agintaritza eskudunak ezartzen dizkion zehapenez gain —halakorik bada—, beste zenbateko hauek ere ordaindu beharko ditu:</w:t>
      </w:r>
    </w:p>
    <w:p w14:paraId="193DD032"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 Lehenengo hiru egunetako bakoitzagatik edo frakzioagatik: dagokion kuotaren zenbatekoa, % 50eko gehikuntzarekin.</w:t>
      </w:r>
    </w:p>
    <w:p w14:paraId="7368C16A"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 Gainerako egun bakoitzagatik: dagokion kuotaren zenbatekoa, % 100eko gehikuntzarekin.</w:t>
      </w:r>
    </w:p>
    <w:p w14:paraId="14D0E2A4" w14:textId="4497B595"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6.1.9. Tarifa hau ordaindu behar duten ontziak T-1 tasa ordaintzetik salbuetsita egongo dira.</w:t>
      </w:r>
    </w:p>
    <w:p w14:paraId="2C936D0B"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6.1.10. Baimenaren titularrak Portuko Administrazioari jakinarazten badio aldi baterako ez duela okupatuko bere amarralekua, Portuko Administrazioak baimena eman ahal izango du plaza hori beste batek okupa dezan aldi batez.</w:t>
      </w:r>
    </w:p>
    <w:p w14:paraId="2ECB1311" w14:textId="1216F030"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Kasu horretan, amarratze-baimenaren titularrari hobari bat aplikatu ahal izango zaio, eta hobari hori dagokion ekitaldiaren amaieran ordainduko zaio, ordainketa bakar baten bidez. Berriz alokatzearen hobariagatik egingo den urteko ordainketak ezingo du gainditu amarratze-baimenaren titularrak ordaindutako T-5 amarratze-tarifaren urteko zenbatekoaren % 80.</w:t>
      </w:r>
    </w:p>
    <w:p w14:paraId="3FA7455F"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6.2. Uraren eta energia elektrikoaren zerbitzuak eskura izateagatik:</w:t>
      </w:r>
    </w:p>
    <w:p w14:paraId="0F1D3152" w14:textId="7EFDF11A"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6.2.1.</w:t>
      </w:r>
      <w:r w:rsidR="00D6061A">
        <w:rPr>
          <w:rFonts w:ascii="Arial" w:hAnsi="Arial"/>
          <w:sz w:val="21"/>
        </w:rPr>
        <w:t xml:space="preserve"> </w:t>
      </w:r>
      <w:r>
        <w:rPr>
          <w:rFonts w:ascii="Arial" w:hAnsi="Arial"/>
          <w:sz w:val="21"/>
        </w:rPr>
        <w:t>Kuotaren zenbatekoa kalkulatzeko, koefiziente honekin biderkatuko da aurreko 6.1 apartatuan ezarritako tarifa:</w:t>
      </w:r>
    </w:p>
    <w:p w14:paraId="6DF9C82A"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Uraren eta energia elektrikoaren hargunea: 0,007.</w:t>
      </w:r>
    </w:p>
    <w:p w14:paraId="2280E800" w14:textId="26853DD1"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6.2.2. Urez eta energia elektrikoz hornitzeko portu-instalazioen erabilera tarifa honen likidazioa kontuan hartu gabe likidatuko da, eta uraren eta energia elektrikoaren hornidurari dagokion tasan ezarritakoaren arabera.</w:t>
      </w:r>
    </w:p>
    <w:p w14:paraId="4650FB7A"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6.3. Baimenaren titularrak jakinarazten badu ez duela bere amarralekua aldi batez okupatuko, Administrazioak baimena eman ahal izango du plaza hori beste ontzi batek okupa dezan.</w:t>
      </w:r>
    </w:p>
    <w:p w14:paraId="2BCC48FE"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Kasu horretan, amarralekuaren titularrari hobari bat aplikatuko zaio tarifaren hurrengo likidazioan, bigarren okupazioagatik ordaindutako zenbatekoaren % 60koa.</w:t>
      </w:r>
    </w:p>
    <w:p w14:paraId="571911A9"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B) Aparkatzeagatik ezarritako tarifa.</w:t>
      </w:r>
    </w:p>
    <w:p w14:paraId="77C774FB"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1. Tarifa honen xedea da ibilgailuak aparkatzeko portu-zerbitzua ematea EAEko portuen zerbitzuguneetan.</w:t>
      </w:r>
    </w:p>
    <w:p w14:paraId="39DFB34D" w14:textId="6CD87886"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2.</w:t>
      </w:r>
      <w:r w:rsidR="00D6061A">
        <w:rPr>
          <w:rFonts w:ascii="Arial" w:hAnsi="Arial"/>
          <w:sz w:val="21"/>
        </w:rPr>
        <w:t xml:space="preserve"> </w:t>
      </w:r>
      <w:r>
        <w:rPr>
          <w:rFonts w:ascii="Arial" w:hAnsi="Arial"/>
          <w:sz w:val="21"/>
        </w:rPr>
        <w:t xml:space="preserve"> Tarifa modu solidarioan ordaindu beharko dute aparkatzeko zerbitzuaren onuradunak edo baimenaren erabiltzaile titularrak eta ibilgailuaren jabeak.</w:t>
      </w:r>
    </w:p>
    <w:p w14:paraId="55EE5D06"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3. Tarifaren sortzapena ibilgailua portuko aparkaleku-gunean sartzen denean izango da. Baimena duten pertsonen kasuan, tarifaren sortzapena gaikuntza ematen duen titulua lortzean izango da.</w:t>
      </w:r>
    </w:p>
    <w:p w14:paraId="34739708" w14:textId="6E23AB5C"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4.</w:t>
      </w:r>
      <w:r w:rsidR="00D6061A">
        <w:rPr>
          <w:rFonts w:ascii="Arial" w:hAnsi="Arial"/>
          <w:sz w:val="21"/>
        </w:rPr>
        <w:t xml:space="preserve"> </w:t>
      </w:r>
      <w:r>
        <w:rPr>
          <w:rFonts w:ascii="Arial" w:hAnsi="Arial"/>
          <w:sz w:val="21"/>
        </w:rPr>
        <w:t>Tarifaren kuoten zenbatekoa kalkulatzeko, portuko aparkaleku-gunean igarotako denbora hartuko da kontuan.</w:t>
      </w:r>
    </w:p>
    <w:p w14:paraId="5175DE4E"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Baimena duten pertsonen kasuan, tarifaren kuoten zenbatekoa kalkulatuko da aparkaleku-zerbitzua erabiltzeko baimenaren beraren arabera.</w:t>
      </w:r>
    </w:p>
    <w:p w14:paraId="31DE2C5B"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5. Ibilgailuak aparkatzeko zerbitzua arautzen den portuetan, kuota hauek ordainduko dira:</w:t>
      </w:r>
    </w:p>
    <w:p w14:paraId="3358669E"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5.1. Oro har:</w:t>
      </w:r>
    </w:p>
    <w:p w14:paraId="616580C8"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5.1.1. Portuko jarduerekin zerikusia duten egoiliarren eta erabiltzaileen ibilgailuak:</w:t>
      </w:r>
    </w:p>
    <w:p w14:paraId="0E0A5A24"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 Donostia: 68,94 euro/urte.</w:t>
      </w:r>
    </w:p>
    <w:p w14:paraId="3E30D69E"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 Beste portu batzuk: 22,60 euro/urte.</w:t>
      </w:r>
    </w:p>
    <w:p w14:paraId="72A6466F"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5.1.2. Portuko jarduerekin zerikusirik ez duten gainerako erabiltzaileen ibilgailuak:</w:t>
      </w:r>
    </w:p>
    <w:p w14:paraId="6FE904C3"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 Ibilgailu arinak: 1,08 euro ordu bakoitzeko edo frakzioko, eta gehienez 10,66 euro egun bakoitzeko.</w:t>
      </w:r>
    </w:p>
    <w:p w14:paraId="5968912B"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 Ibilgailu astunak: 3,21 euro ordu bakoitzeko edo frakzioko, eta gehienez 31,99 euro egun bakoitzeko.</w:t>
      </w:r>
    </w:p>
    <w:p w14:paraId="1B9600DB" w14:textId="5DBF607A"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5.1.3.</w:t>
      </w:r>
      <w:r w:rsidR="00D6061A">
        <w:rPr>
          <w:rFonts w:ascii="Arial" w:hAnsi="Arial"/>
          <w:sz w:val="21"/>
        </w:rPr>
        <w:t xml:space="preserve"> </w:t>
      </w:r>
      <w:r>
        <w:rPr>
          <w:rFonts w:ascii="Arial" w:hAnsi="Arial"/>
          <w:sz w:val="21"/>
        </w:rPr>
        <w:t xml:space="preserve"> Portuko amarratzaileek lehentasunez erabiltzeko aparkalekuak dituzten kirol-portuetan, diru kopuru hauek kobratuko dira aparkatzeko zerbitzua erabiltzeko baimenagatik:</w:t>
      </w:r>
    </w:p>
    <w:p w14:paraId="64AB8A0D"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 Getariako, Bermeoko eta Mutrikuko portuetan: 68,94 euro/urte.</w:t>
      </w:r>
    </w:p>
    <w:p w14:paraId="23DC1347"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 Donostiako, Hondarribiko eta Orioko portuetan: 96,77 euro/urte.</w:t>
      </w:r>
    </w:p>
    <w:p w14:paraId="4CDC5C9D"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 Iragaitzazko edo pasaerako amarratzaileen ibilgailuetarako: 5,42 euro/egun.</w:t>
      </w:r>
    </w:p>
    <w:p w14:paraId="3CD9DA5D"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5.2. Portura sartzeko txartela egiteagatik edo, hura galdu edo hondatuz gero, berria egiteagatik:</w:t>
      </w:r>
    </w:p>
    <w:p w14:paraId="0C9AE7C6"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 Txartel magnetikoa: 41,87 euro.</w:t>
      </w:r>
    </w:p>
    <w:p w14:paraId="2DBA3D12"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 Txartel ez-magnetikoa: 7,38 euro.</w:t>
      </w:r>
    </w:p>
    <w:p w14:paraId="5CC5A079"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5.3. Gaizki aparkatutako ibilgailu bakoitza kentzeagatik: 58,22 euro.</w:t>
      </w:r>
    </w:p>
    <w:p w14:paraId="24AA1FFE"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C) Uraren eta energia elektrikoaren hornidurari dagokion tarifa.</w:t>
      </w:r>
    </w:p>
    <w:p w14:paraId="2D9A2B8A"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1. Tarifa honen xedea da urez eta energia elektrikoz hornitzeko portu-instalazioak erabiltzea; izan ere, atrakatze- eta amarratze-zerbitzuak hartzeaz batera, nahitaezkoa da ura eta energia elektrikoa hartzea.</w:t>
      </w:r>
    </w:p>
    <w:p w14:paraId="0E8525ED"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2. Hauek izango dira tarifa modu solidarioan ordaindu beharko dutenak: ontziaren jabea, baimenaren jabe titularra, itsasontziaren enpresa armadorea, ontzi-konpainia, eta ontziko kapitaina edo patroia.</w:t>
      </w:r>
    </w:p>
    <w:p w14:paraId="250CB1F1"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Itsasontzia kontsignatuta badago, ordezko subjektu pasiboa izango da itsasontziaren enpresa kontsignatarioa.</w:t>
      </w:r>
    </w:p>
    <w:p w14:paraId="731330E8"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3. Tarifaren sortzapena tasa honen sortzapenaren une berean izango da: itsasontziek edo ontziek portuko zerbitzuguneko urak baliatzeagatik eta itsasotik atrakalekura eta ainguralekura iristeko eta han egoteko portuko obrak eta instalazioak erabiltzeagatik ezarritako tasa. Tarifa eta tasa batera likidatuko dira.</w:t>
      </w:r>
    </w:p>
    <w:p w14:paraId="424823A0"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4. Tarifaren kuoten zenbatekoa kalkulatzeko, eskuratutako unitate kopurua hartuko da kontuan, kontagailua dagoen kasuetan. Bestela, honela kalkulatuko da: ontziaren guztizko luzera eta gehieneko zabalera biderkatuta ateratzen den azalera (metro karratutan) bider ontziak ainguratuta edo atrakatuta igaro duen denbora.</w:t>
      </w:r>
    </w:p>
    <w:p w14:paraId="648B87F7"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5. Hauek dira tarifaren kuotak:</w:t>
      </w:r>
    </w:p>
    <w:p w14:paraId="57EBFC93" w14:textId="10C7A4F8"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5.1.</w:t>
      </w:r>
      <w:r w:rsidR="00D6061A">
        <w:rPr>
          <w:rFonts w:ascii="Arial" w:hAnsi="Arial"/>
          <w:sz w:val="21"/>
        </w:rPr>
        <w:t xml:space="preserve"> </w:t>
      </w:r>
      <w:r>
        <w:rPr>
          <w:rFonts w:ascii="Arial" w:hAnsi="Arial"/>
          <w:sz w:val="21"/>
        </w:rPr>
        <w:t>Ura: 1,83 euro, metro kubiko bakoitzeko.</w:t>
      </w:r>
    </w:p>
    <w:p w14:paraId="1345782F"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Energia elektrikoa: 0,50 euro, kilowatt-ordu bakoitzeko.</w:t>
      </w:r>
    </w:p>
    <w:p w14:paraId="6B206250" w14:textId="1A31FCBA"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5.2.</w:t>
      </w:r>
      <w:r w:rsidR="00D6061A">
        <w:rPr>
          <w:rFonts w:ascii="Arial" w:hAnsi="Arial"/>
          <w:sz w:val="21"/>
        </w:rPr>
        <w:t xml:space="preserve"> </w:t>
      </w:r>
      <w:r>
        <w:rPr>
          <w:rFonts w:ascii="Arial" w:hAnsi="Arial"/>
          <w:sz w:val="21"/>
        </w:rPr>
        <w:t>Kontagailurik ez badago, ura eta energia elektrikoa kontsumitzeagatik ordaindu behar den kuota 0,020 euro/m</w:t>
      </w:r>
      <w:r>
        <w:rPr>
          <w:rFonts w:ascii="Arial" w:hAnsi="Arial"/>
          <w:sz w:val="21"/>
          <w:vertAlign w:val="superscript"/>
        </w:rPr>
        <w:t>2</w:t>
      </w:r>
      <w:r>
        <w:rPr>
          <w:rFonts w:ascii="Arial" w:hAnsi="Arial"/>
          <w:sz w:val="21"/>
        </w:rPr>
        <w:t xml:space="preserve"> eta egun izango da.</w:t>
      </w:r>
    </w:p>
    <w:p w14:paraId="54687C97"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Kontsumoa karenatze-eremuan egiten bada, 14,20 euro/egun izango da kuota.</w:t>
      </w:r>
    </w:p>
    <w:p w14:paraId="47808B7D" w14:textId="03ED49A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D) Portuko jabari publikoaren okupazio pribatiboagatik eta erabileragatik ezarritako tarifa.</w:t>
      </w:r>
    </w:p>
    <w:p w14:paraId="29742410"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1. Tarifa honen xedea dira portuko jabari publikoaren okupazioa eta erabilera, barnean hartuta haren lurgaina eta lurpea.</w:t>
      </w:r>
    </w:p>
    <w:p w14:paraId="679831A2"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2. Hauek ordaindu beharko dute tarifa:</w:t>
      </w:r>
    </w:p>
    <w:p w14:paraId="54B4FA0E"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a) Emakida edo baimena izanez gero: emakidaduna edo baimenaren titularra, hurrenez hurren.</w:t>
      </w:r>
    </w:p>
    <w:p w14:paraId="3DE9BBA2"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b) Titulurik gabeko okupazioa izanez gero: okupatzailea.</w:t>
      </w:r>
    </w:p>
    <w:p w14:paraId="4AD019CE"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3. Tarifaren sortzapena une hauetan izango da:</w:t>
      </w:r>
    </w:p>
    <w:p w14:paraId="2C7AD984"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a) D) letra honen 2.a) apartatuan aipatzen den kasuan, emakidaren edo baimenaren tituluak ematen direnean, eta urte bakoitzeko urtarrilaren 1ean, emakidak edo baimenak urtez urte izango dituen indarraldietan.</w:t>
      </w:r>
    </w:p>
    <w:p w14:paraId="7FF76315"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b) D) letra honen 2.b) apartatuan aipatzen den kasuan, okupazioa gertatzen den unean.</w:t>
      </w:r>
    </w:p>
    <w:p w14:paraId="50A11D6E"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Sortzapenaren unean likidatuko da tarifa. Emakidak eta baimenak urtebeterako edo gehiagorako ematen direnean, aurretiaz likidatuko da tarifa, urte bakoitzeko urtarrilean.</w:t>
      </w:r>
    </w:p>
    <w:p w14:paraId="4FF2E817"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4. Tarifaren kuoten zenbatekoa kalkulatzeko, portuko jabari publikoan okupatu den azalera (metro karratutan neurtuta) eta okupazioaren iraupena hartuko dira kontuan.</w:t>
      </w:r>
    </w:p>
    <w:p w14:paraId="34BEA01C"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5. Hauek dira tarifaren kuotak:</w:t>
      </w:r>
    </w:p>
    <w:p w14:paraId="10111F47"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5.1. Emakidak.</w:t>
      </w:r>
    </w:p>
    <w:p w14:paraId="7BE996BE"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5.1.1. Oro har, hauek dira tarifaren kuotak:</w:t>
      </w:r>
    </w:p>
    <w:p w14:paraId="4B4900D1"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a) Azalera eraikigabea: 13,40 euro/m</w:t>
      </w:r>
      <w:r>
        <w:rPr>
          <w:rFonts w:ascii="Arial" w:hAnsi="Arial"/>
          <w:sz w:val="21"/>
          <w:vertAlign w:val="superscript"/>
        </w:rPr>
        <w:t>2</w:t>
      </w:r>
      <w:r>
        <w:rPr>
          <w:rFonts w:ascii="Arial" w:hAnsi="Arial"/>
          <w:sz w:val="21"/>
        </w:rPr>
        <w:t>/urte.</w:t>
      </w:r>
    </w:p>
    <w:p w14:paraId="4AB12D43"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b) Azalera eraikia: 26,75 euro/m</w:t>
      </w:r>
      <w:r>
        <w:rPr>
          <w:rFonts w:ascii="Arial" w:hAnsi="Arial"/>
          <w:sz w:val="21"/>
          <w:vertAlign w:val="superscript"/>
        </w:rPr>
        <w:t>2</w:t>
      </w:r>
      <w:r>
        <w:rPr>
          <w:rFonts w:ascii="Arial" w:hAnsi="Arial"/>
          <w:sz w:val="21"/>
        </w:rPr>
        <w:t>/urte.</w:t>
      </w:r>
    </w:p>
    <w:p w14:paraId="0A224D4B"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c) Aisialdiko nabigazioko erabilera duten portu-eremuetako azalera eraikia: 7,38 euro/m</w:t>
      </w:r>
      <w:r>
        <w:rPr>
          <w:rFonts w:ascii="Arial" w:hAnsi="Arial"/>
          <w:sz w:val="21"/>
          <w:vertAlign w:val="superscript"/>
        </w:rPr>
        <w:t>2</w:t>
      </w:r>
      <w:r>
        <w:rPr>
          <w:rFonts w:ascii="Arial" w:hAnsi="Arial"/>
          <w:sz w:val="21"/>
        </w:rPr>
        <w:t>/hilabete.</w:t>
      </w:r>
    </w:p>
    <w:p w14:paraId="60FBE393"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a) eta b) kasuetan, % 25eko koefiziente murriztailea ezarriko da portu hauetan:</w:t>
      </w:r>
    </w:p>
    <w:p w14:paraId="3A567A7C"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 Armintza.</w:t>
      </w:r>
    </w:p>
    <w:p w14:paraId="22A5B918"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 Deba.</w:t>
      </w:r>
    </w:p>
    <w:p w14:paraId="4ABAA396"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 Ea.</w:t>
      </w:r>
    </w:p>
    <w:p w14:paraId="75229179"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 Elantxobe.</w:t>
      </w:r>
    </w:p>
    <w:p w14:paraId="4A33C2F2"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 Lekeitio.</w:t>
      </w:r>
    </w:p>
    <w:p w14:paraId="3ECA9EA6"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 Mundaka.</w:t>
      </w:r>
    </w:p>
    <w:p w14:paraId="7E350CE2"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 Mutriku.</w:t>
      </w:r>
    </w:p>
    <w:p w14:paraId="543C3E59"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 Orio.</w:t>
      </w:r>
    </w:p>
    <w:p w14:paraId="2630CD1A"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 Plentzia.</w:t>
      </w:r>
    </w:p>
    <w:p w14:paraId="39392015"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 Zumaia.</w:t>
      </w:r>
    </w:p>
    <w:p w14:paraId="5F90A3F6"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c) kasuan, berriz, % 65eko koefiziente murriztailea ezarriko da portu hauetan:</w:t>
      </w:r>
    </w:p>
    <w:p w14:paraId="4AEF0881"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 Armintza.</w:t>
      </w:r>
    </w:p>
    <w:p w14:paraId="4F262B88"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 Deba.</w:t>
      </w:r>
    </w:p>
    <w:p w14:paraId="0660E51D"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 Ea.</w:t>
      </w:r>
    </w:p>
    <w:p w14:paraId="4E4241CE"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 Elantxobe.</w:t>
      </w:r>
    </w:p>
    <w:p w14:paraId="5EE3657C"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 Mundaka.</w:t>
      </w:r>
    </w:p>
    <w:p w14:paraId="54B9243B"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 Mutriku.</w:t>
      </w:r>
    </w:p>
    <w:p w14:paraId="5DAFD1A2"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 Ondarroa.</w:t>
      </w:r>
    </w:p>
    <w:p w14:paraId="3D0A2AC3"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 Orio.</w:t>
      </w:r>
    </w:p>
    <w:p w14:paraId="4A175ECB"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 Plentzia.</w:t>
      </w:r>
    </w:p>
    <w:p w14:paraId="7D9C776C"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5.1.2. Emakidaren xede diren instalazioak lurpean egon eta eragozpenik sortzen ez badute lur gainean aske zirkulatzeko, azalera eraikigabearen okupazioari dagozkion kuotak aplikatuko dira, % 50eko murrizketarekin. Lurpeko kanalizazioetan, gutxienez 1 m</w:t>
      </w:r>
      <w:r>
        <w:rPr>
          <w:rFonts w:ascii="Arial" w:hAnsi="Arial"/>
          <w:sz w:val="21"/>
          <w:vertAlign w:val="superscript"/>
        </w:rPr>
        <w:t>2</w:t>
      </w:r>
      <w:r>
        <w:rPr>
          <w:rFonts w:ascii="Arial" w:hAnsi="Arial"/>
          <w:sz w:val="21"/>
        </w:rPr>
        <w:t xml:space="preserve"> zenbatuko da kanalizazioko metro lineal bakoitzeko.</w:t>
      </w:r>
    </w:p>
    <w:p w14:paraId="769E56BA"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5.1.3. Okupazioaren xedea bada portu-jardueraren prestazioarekin zuzeneko loturarik ez duten merkataritzako edo industriako jarduerak garatzea, 5.1.1 apartatuan ezarritako kuotak aplikatuko dira, % 50eko gehikuntzarekin.</w:t>
      </w:r>
    </w:p>
    <w:p w14:paraId="33721E60"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Nolanahi ere, gehikuntza hori % 20koa izango da, Hondarribiko portuko kirol-nabigazioko eremuetako merkataritza-erabilera duten azalera eraikiak direnean.</w:t>
      </w:r>
    </w:p>
    <w:p w14:paraId="3C0405A4"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5.1.4. Emakidaren xede den lokala hornituta dagoenean eta bertan gauzatuko den merkataritza- edo industria-jarduerarako beharrezkoak diren tresnak eta makinak barne hartzen dituenean, 5.1.1 apartatuan ezarritako kuota aplikatuko da, % 125eko gehikuntzarekin.</w:t>
      </w:r>
    </w:p>
    <w:p w14:paraId="01594A56"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5.1.5. Okupazio berean 5.1.2 eta 5.1.3 apartatuetan aipatzen diren egoerak gertatzen badira, apartatu bakoitzari dagozkion kuoten batezbesteko aritmetikoa egingo da.</w:t>
      </w:r>
    </w:p>
    <w:p w14:paraId="59856BFB"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5.1.6. Emakidaren xedea ur-eremu jakin bat okupatzea denean, kuotak azalera eraikigabeari dagozkionak izango dira.</w:t>
      </w:r>
    </w:p>
    <w:p w14:paraId="6E8C5280"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5.1.7. Emakidaren xedea sareak manipulatzeko eraikinak badira, edo tinak edo kutxak garbitzeko instalazioak, izotz-fabrikak, arraina jaso, erakutsi, manipulatu edo saltzeko lonjak edota izozteko instalazioak, azalera eraikiaren okupazioari dagozkion kuotak aplikatuko dira, % 50eko murrizketarekin.</w:t>
      </w:r>
    </w:p>
    <w:p w14:paraId="1845E766"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5.1.8. Emakidaren lehenengo urtean, eskatzekoa den tarifa-zenbatekoa proportziozkoa izango da urte horretako iraunaldiarekiko; hortaz, aurreko apartatuen araberako zenbatekoari dagokion hainbanaketa ezarriko zaio. Era berean, emakidak indarrean irauten duen azken urtean ere aplikatuko da hainbanaketaren irizpide hori.</w:t>
      </w:r>
    </w:p>
    <w:p w14:paraId="4CCAE0F0"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5.2. Baimenak:</w:t>
      </w:r>
    </w:p>
    <w:p w14:paraId="1E242976"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Baimena denean, kopuru hauek aplikatuko dira:</w:t>
      </w:r>
    </w:p>
    <w:p w14:paraId="6C575846"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5.2.1. Merkataritza- edo industria-jarduera baterako denean:</w:t>
      </w:r>
    </w:p>
    <w:p w14:paraId="6DE26F69"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a) Portuko jarduerekin zerikusia badu: 0,250656 euro/m</w:t>
      </w:r>
      <w:r>
        <w:rPr>
          <w:rFonts w:ascii="Arial" w:hAnsi="Arial"/>
          <w:sz w:val="21"/>
          <w:vertAlign w:val="superscript"/>
        </w:rPr>
        <w:t>2</w:t>
      </w:r>
      <w:r>
        <w:rPr>
          <w:rFonts w:ascii="Arial" w:hAnsi="Arial"/>
          <w:sz w:val="21"/>
        </w:rPr>
        <w:t>/egun.</w:t>
      </w:r>
    </w:p>
    <w:p w14:paraId="22D90442"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b) Portuko jarduerekin zerikusirik ez badu: 0,492014 euro/m</w:t>
      </w:r>
      <w:r>
        <w:rPr>
          <w:rFonts w:ascii="Arial" w:hAnsi="Arial"/>
          <w:sz w:val="21"/>
          <w:vertAlign w:val="superscript"/>
        </w:rPr>
        <w:t>2</w:t>
      </w:r>
      <w:r>
        <w:rPr>
          <w:rFonts w:ascii="Arial" w:hAnsi="Arial"/>
          <w:sz w:val="21"/>
        </w:rPr>
        <w:t>/egun.</w:t>
      </w:r>
    </w:p>
    <w:p w14:paraId="7A852E37"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5.2.2. Merkataritza- edo industria-jarduera baterako ez denean: 0,250656 euro/m</w:t>
      </w:r>
      <w:r>
        <w:rPr>
          <w:rFonts w:ascii="Arial" w:hAnsi="Arial"/>
          <w:sz w:val="21"/>
          <w:vertAlign w:val="superscript"/>
        </w:rPr>
        <w:t>2</w:t>
      </w:r>
      <w:r>
        <w:rPr>
          <w:rFonts w:ascii="Arial" w:hAnsi="Arial"/>
          <w:sz w:val="21"/>
        </w:rPr>
        <w:t>/egun.</w:t>
      </w:r>
    </w:p>
    <w:p w14:paraId="624AF6CE"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5.2.3. Zehaztuko diren biltegiratze-guneetako espazioak okupatu edo erabiltzeko baimena denean, tarifaren zenbatekoak kuota orokorraren % 50eko murrizketa izango du.</w:t>
      </w:r>
    </w:p>
    <w:p w14:paraId="70EB1C5E"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5.3. Emakidei edo baimenei dagozkien tarifen zenbatekoak urtero berrikusiko dira, lege bidez onartutako portuko tarifen eguneraketaren arabera.</w:t>
      </w:r>
    </w:p>
    <w:p w14:paraId="06AC32B2"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Lehenago esleitutako emakidak eta baimenak, baldin haien tituluan prezioak berrikusteko klausula badago, aurreko paragrafoan ezarritakoaren arabera berrikusiko dira, klausula horrek lege hau aipatzen badu edo kontsumoko prezioen indizea ez beste adierazle bat aipatzen badu; aldiz, klausulak kontsumoko prezioen indizea aipatzen badu, indize horrek izandako aldakuntzen arabera berrikusiko dira.</w:t>
      </w:r>
    </w:p>
    <w:p w14:paraId="1721838D"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5.4. Emakidak edo baimenak esleitzeko lehiaketetarako deialdiak egiten badira, aukera egongo da lizitatzaileek, tarifa honetarako ezarritako zenbatekoez gain, zenbateko gehigarriak eskaintzeko, eta hori baldintza-agirietan jasoko da, ebazteko irizpideen artean. Eskainitako zenbateko gehigarriak, tributu izaerarik ez dutenez, ez daude aurreko 5.3 apartatuan aurreikusitako eguneratze-araubidearen menpe.</w:t>
      </w:r>
    </w:p>
    <w:p w14:paraId="7BC06421"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5.5. Baimenaren xedea kirol- eta jolas-ekitaldiak egitea denean, tarifaren zenbatekoa proportziozkoa izango da ekitaldi-egunean benetan okupatutako orduekiko; hortaz, artikulu honen aurreko apartatuen araberako zenbatekoari dagokion hainbanaketa ezarriko zaio. Ondorio horietarako, lurralde-ordezkaritzako langileek bidalitako aktan zehaztuko dira benetako okupazioaren hasiera-ordua eta amaiera-ordua.</w:t>
      </w:r>
    </w:p>
    <w:p w14:paraId="1ECE30C3"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6.</w:t>
      </w:r>
      <w:r>
        <w:rPr>
          <w:rStyle w:val="Refdenotaalpie"/>
          <w:rFonts w:ascii="Arial" w:hAnsi="Arial"/>
          <w:b/>
          <w:sz w:val="21"/>
        </w:rPr>
        <w:t xml:space="preserve"> </w:t>
      </w:r>
      <w:r>
        <w:rPr>
          <w:rFonts w:ascii="Arial" w:hAnsi="Arial"/>
          <w:sz w:val="21"/>
        </w:rPr>
        <w:t>Toki-korporazioei salbuespena aplikatuko zaie emakidetan eta baimenetan, baldin eta ez badituzte irabazi-asmoz ustiatzen, ez beren kabuz, ez hirugarrenen bidez.</w:t>
      </w:r>
    </w:p>
    <w:p w14:paraId="67317C88" w14:textId="57283610"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Arrantzaleen kofradiei eta ekoizleen antolakundeei salbuespena ezarriko zaie portuko jabari publikoa okupatzeko emakidetan, baldin eta haien xedea bada eraikin hauetako bat eraikitzea eta ustiatzea: sareak manipulatzeko eraikinak; tinak edo kutxak garbitzeko instalazioak; izotz-fabrikak; arraina jaso, erakutsi, manipulatu edo saltzeko lonjak; arraina izozteko eta biltegiratzeko instalazioak, eta lanabesak biltegiratu eta konpontzeko sotoak. Emakida eskualdatzen bada edo eraikina eta instalazioak amortizatzeko aurreikusitako denbora amaitzen bada, ez da salbuespena aplikatuko.</w:t>
      </w:r>
    </w:p>
    <w:p w14:paraId="7083697C" w14:textId="31086C12"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Hala ere, portuko jabari publikoa okupatzeko eta erabiltzeko emakidak edo baimenak berekin baldin badakar Euskadiko Kirol Portuak enteak jarduera edo gastu batzuk egin behar izatea, emakidadunak edo baimenaren titularrak hartu beharko du bere gain, oso-osorik, jarduera edo gastu horien ondoriozko kostu ekonomikoa.</w:t>
      </w:r>
    </w:p>
    <w:p w14:paraId="7C72B274"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7.</w:t>
      </w:r>
      <w:r>
        <w:rPr>
          <w:rStyle w:val="Refdenotaalpie"/>
          <w:rFonts w:ascii="Arial" w:hAnsi="Arial"/>
          <w:b/>
          <w:sz w:val="21"/>
        </w:rPr>
        <w:t xml:space="preserve"> </w:t>
      </w:r>
      <w:r>
        <w:rPr>
          <w:rFonts w:ascii="Arial" w:hAnsi="Arial"/>
          <w:sz w:val="21"/>
        </w:rPr>
        <w:t>Onura publikoaren deklarazioa duten irabazi-asmorik gabeko entitateei salbuespena aplikatuko zaie, baldin eta portuko jabari publikoa okupatzeko eta erabiltzeko baimena baliatuz egiten dituzten jarduerek erabilera ekonomikorik ez badakarte.</w:t>
      </w:r>
    </w:p>
    <w:p w14:paraId="57350872" w14:textId="3A8A7BB1"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Hala ere, portuko jabari publikoa okupatzeko eta erabiltzeko baimenak berekin baldin badakar Euskadiko Kirol Portuak enteak jarduera edo gastu batzuk egin behar izatea, baimenaren titularrak hartu beharko du bere gain, oso-osorik, jarduera edo gastu horien ondoriozko kostu ekonomikoa.</w:t>
      </w:r>
    </w:p>
    <w:p w14:paraId="2891E471"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8. Portuko jabari publikoa titulurik gabe okupatzen edo erabiltzen den kasuetan, aplikatu beharreko kuota baimenei dagokiena izango da, % 100eko gehikuntzarekin.</w:t>
      </w:r>
    </w:p>
    <w:p w14:paraId="7FF59385" w14:textId="74D80AE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9. Portuko jabari publikoa okupatzeko edo erabiltzeko gaikuntza-titulua eman zaion merkataritza- edo industria-jarduera egun osotan eteten edo geldiarazten bada, eskatzekoa den tarifaren kuota proportziozkoa izango da eten edo geldiarazi ez den jarduera-aldiarekiko, administrazio publikoek onartutako xedapen orokor eta nahitaez bete beharrekoen arabera.</w:t>
      </w:r>
    </w:p>
    <w:p w14:paraId="0B2958AB" w14:textId="0583DB75"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E) Ontziei zerbitzuak emateagatik ezarritako tarifa.</w:t>
      </w:r>
    </w:p>
    <w:p w14:paraId="4C3B5BA2"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1. Tarifa honen xedea da ontziek portuan zenbait zerbitzu erabiltzea.</w:t>
      </w:r>
    </w:p>
    <w:p w14:paraId="1C372295"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2. Hauek izango dira tarifa modu solidarioan ordaindu beharko dutenak: ontziaren jabea; seigarren eta zazpigarren zerrendetako ontziei dagokien tarifan aipatzen den baimenaren titularra —bigarren xedapen gehigarri honen A) letran jasota dago tarifa hori—, eta ontziko kapitaina eta patroia.</w:t>
      </w:r>
    </w:p>
    <w:p w14:paraId="0A36619C" w14:textId="7AA68E12"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Ontzia kontsignatuta badago, ontziaren enpresa kontsignatarioak ordaindu beharko du tarifa, ordezko gisa.</w:t>
      </w:r>
    </w:p>
    <w:p w14:paraId="634B48FB"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3. Tarifaren sortzapena zerbitzua ematen hasten den unetik aurrera izango da.</w:t>
      </w:r>
    </w:p>
    <w:p w14:paraId="5A3B9E92"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4. Hauek dira tarifaren kuoten zenbatekoak:</w:t>
      </w:r>
    </w:p>
    <w:p w14:paraId="3C3F3BA1"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 xml:space="preserve">4.1. </w:t>
      </w:r>
      <w:r>
        <w:rPr>
          <w:rFonts w:ascii="Arial" w:hAnsi="Arial"/>
          <w:i/>
          <w:sz w:val="21"/>
        </w:rPr>
        <w:t>Travel lift</w:t>
      </w:r>
      <w:r>
        <w:rPr>
          <w:rFonts w:ascii="Arial" w:hAnsi="Arial"/>
          <w:sz w:val="21"/>
        </w:rPr>
        <w:t xml:space="preserve"> (portiko-garabi) bidez ontziak altxatu eta uretaratzea, guztizko luzeraren metro lineal bakoitzeko:</w:t>
      </w:r>
    </w:p>
    <w:p w14:paraId="60DF5B3D"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 Gehienez 8 metroko ontziak: 10,79 euro.</w:t>
      </w:r>
    </w:p>
    <w:p w14:paraId="73BC257F"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 Gehienez 12 metroko ontziak: 13,78 euro.</w:t>
      </w:r>
    </w:p>
    <w:p w14:paraId="13F78063"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- 12 metrotik gorako ontziak: 16,84 euro.</w:t>
      </w:r>
    </w:p>
    <w:p w14:paraId="19050433"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Altxatzeko eta uretaratzeko maniobra lehorrean bermatu gabe egiten bada eta 30 minutu baino gutxiago irauten badu, tarifaren kuotaren zenbatekoak % 50eko hobaria izango du.</w:t>
      </w:r>
    </w:p>
    <w:p w14:paraId="707ECEC6"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Maniobra 60 egunetik 120 egunera arteko negualdirako egiten bada, tarifaren kuotaren zenbatekoak % 20ko hobaria izango du.</w:t>
      </w:r>
    </w:p>
    <w:p w14:paraId="4BCF6F40"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Maniobra 121 egunetik 240 egunera arteko negualdirako egiten bada, tarifaren kuotaren zenbatekoak % 30eko hobaria izango du.</w:t>
      </w:r>
    </w:p>
    <w:p w14:paraId="6FEBC4B0" w14:textId="3B9201E8"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4.2. Beso-garabia erabiltzea:</w:t>
      </w:r>
    </w:p>
    <w:p w14:paraId="42E576FE"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 Euskal Autonomia Erkidegoaren eskumeneko porturen batean amarratzeko baimena duten ontziak altxatu eta uretaratzea:</w:t>
      </w:r>
    </w:p>
    <w:p w14:paraId="7812CD34"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- 6 metrotik beherako luzera duten ontziak</w:t>
      </w:r>
      <w:r>
        <w:rPr>
          <w:rFonts w:ascii="Arial" w:hAnsi="Arial"/>
          <w:sz w:val="21"/>
        </w:rPr>
        <w:tab/>
      </w:r>
      <w:r>
        <w:rPr>
          <w:rFonts w:ascii="Arial" w:hAnsi="Arial"/>
          <w:sz w:val="21"/>
        </w:rPr>
        <w:tab/>
      </w:r>
      <w:r>
        <w:rPr>
          <w:rFonts w:ascii="Arial" w:hAnsi="Arial"/>
          <w:sz w:val="21"/>
        </w:rPr>
        <w:tab/>
      </w:r>
      <w:r>
        <w:rPr>
          <w:rFonts w:ascii="Arial" w:hAnsi="Arial"/>
          <w:sz w:val="21"/>
        </w:rPr>
        <w:tab/>
      </w:r>
      <w:r>
        <w:rPr>
          <w:rFonts w:ascii="Arial" w:hAnsi="Arial"/>
          <w:sz w:val="21"/>
        </w:rPr>
        <w:tab/>
        <w:t>65,90 euro.</w:t>
      </w:r>
    </w:p>
    <w:p w14:paraId="0457496B" w14:textId="704A23F2"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- 6 metrotik gorako luzera duten ontziak</w:t>
      </w:r>
      <w:r>
        <w:rPr>
          <w:rFonts w:ascii="Arial" w:hAnsi="Arial"/>
          <w:sz w:val="21"/>
        </w:rPr>
        <w:tab/>
      </w:r>
      <w:r>
        <w:rPr>
          <w:rFonts w:ascii="Arial" w:hAnsi="Arial"/>
          <w:sz w:val="21"/>
        </w:rPr>
        <w:tab/>
      </w:r>
      <w:r>
        <w:rPr>
          <w:rFonts w:ascii="Arial" w:hAnsi="Arial"/>
          <w:sz w:val="21"/>
        </w:rPr>
        <w:tab/>
      </w:r>
      <w:r>
        <w:rPr>
          <w:rFonts w:ascii="Arial" w:hAnsi="Arial"/>
          <w:sz w:val="21"/>
        </w:rPr>
        <w:tab/>
      </w:r>
      <w:r w:rsidR="007E1CEE">
        <w:rPr>
          <w:rFonts w:ascii="Arial" w:hAnsi="Arial"/>
          <w:sz w:val="21"/>
        </w:rPr>
        <w:tab/>
      </w:r>
      <w:r>
        <w:rPr>
          <w:rFonts w:ascii="Arial" w:hAnsi="Arial"/>
          <w:sz w:val="21"/>
        </w:rPr>
        <w:t>69,10 euro.</w:t>
      </w:r>
    </w:p>
    <w:p w14:paraId="23A8355C"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 Euskal Autonomia Erkidegoaren eskumeneko portuetan amarratzeko baimenik ez duten ontziak altxatu eta uretaratzea:</w:t>
      </w:r>
    </w:p>
    <w:p w14:paraId="0713D9B3"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- 6 metrotik beherako luzera duten ontziak</w:t>
      </w:r>
      <w:r>
        <w:rPr>
          <w:rFonts w:ascii="Arial" w:hAnsi="Arial"/>
          <w:sz w:val="21"/>
        </w:rPr>
        <w:tab/>
      </w:r>
      <w:r>
        <w:rPr>
          <w:rFonts w:ascii="Arial" w:hAnsi="Arial"/>
          <w:sz w:val="21"/>
        </w:rPr>
        <w:tab/>
      </w:r>
      <w:r>
        <w:rPr>
          <w:rFonts w:ascii="Arial" w:hAnsi="Arial"/>
          <w:sz w:val="21"/>
        </w:rPr>
        <w:tab/>
      </w:r>
      <w:r>
        <w:rPr>
          <w:rFonts w:ascii="Arial" w:hAnsi="Arial"/>
          <w:sz w:val="21"/>
        </w:rPr>
        <w:tab/>
      </w:r>
      <w:r>
        <w:rPr>
          <w:rFonts w:ascii="Arial" w:hAnsi="Arial"/>
          <w:sz w:val="21"/>
        </w:rPr>
        <w:tab/>
        <w:t>121,92 euro.</w:t>
      </w:r>
    </w:p>
    <w:p w14:paraId="1F936240" w14:textId="550FD9CB"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- 6 metrotik gorako luzera duten ontziak</w:t>
      </w:r>
      <w:r>
        <w:rPr>
          <w:rFonts w:ascii="Arial" w:hAnsi="Arial"/>
          <w:sz w:val="21"/>
        </w:rPr>
        <w:tab/>
      </w:r>
      <w:r>
        <w:rPr>
          <w:rFonts w:ascii="Arial" w:hAnsi="Arial"/>
          <w:sz w:val="21"/>
        </w:rPr>
        <w:tab/>
      </w:r>
      <w:r>
        <w:rPr>
          <w:rFonts w:ascii="Arial" w:hAnsi="Arial"/>
          <w:sz w:val="21"/>
        </w:rPr>
        <w:tab/>
      </w:r>
      <w:r>
        <w:rPr>
          <w:rFonts w:ascii="Arial" w:hAnsi="Arial"/>
          <w:sz w:val="21"/>
        </w:rPr>
        <w:tab/>
      </w:r>
      <w:r w:rsidR="007E1CEE">
        <w:rPr>
          <w:rFonts w:ascii="Arial" w:hAnsi="Arial"/>
          <w:sz w:val="21"/>
        </w:rPr>
        <w:tab/>
      </w:r>
      <w:r>
        <w:rPr>
          <w:rFonts w:ascii="Arial" w:hAnsi="Arial"/>
          <w:sz w:val="21"/>
        </w:rPr>
        <w:t>127,84 euro.</w:t>
      </w:r>
    </w:p>
    <w:p w14:paraId="742CE9E5"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Altxatzeko eta uretaratzeko maniobra lehorrean bermatu gabe egiten bada eta 30 minutu baino gutxiago irauten badu, tarifaren kuotaren zenbatekoak % 50eko hobaria izango du.</w:t>
      </w:r>
    </w:p>
    <w:p w14:paraId="7A15DC51" w14:textId="2F2898ED"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4.3. Karenatze-eremuan egotea:</w:t>
      </w:r>
    </w:p>
    <w:p w14:paraId="33B1FF72"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 Lehenengo 15 egunak: 0,2044 euro/m</w:t>
      </w:r>
      <w:r>
        <w:rPr>
          <w:rFonts w:ascii="Arial" w:hAnsi="Arial"/>
          <w:sz w:val="21"/>
          <w:vertAlign w:val="superscript"/>
        </w:rPr>
        <w:t>2</w:t>
      </w:r>
      <w:r>
        <w:rPr>
          <w:rFonts w:ascii="Arial" w:hAnsi="Arial"/>
          <w:sz w:val="21"/>
        </w:rPr>
        <w:t>/egun.</w:t>
      </w:r>
    </w:p>
    <w:p w14:paraId="4EA1812B"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- 16. egunetik aurrera: 0,3408 euro/m</w:t>
      </w:r>
      <w:r>
        <w:rPr>
          <w:rFonts w:ascii="Arial" w:hAnsi="Arial"/>
          <w:sz w:val="21"/>
          <w:vertAlign w:val="superscript"/>
        </w:rPr>
        <w:t>2</w:t>
      </w:r>
      <w:r>
        <w:rPr>
          <w:rFonts w:ascii="Arial" w:hAnsi="Arial"/>
          <w:sz w:val="21"/>
        </w:rPr>
        <w:t>/egun.</w:t>
      </w:r>
    </w:p>
    <w:p w14:paraId="24E536C6"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Matxurak txosten tekniko bidez justifikatzen badira, % 40ko hobaria aplikatuko da egun bakoitzeko, 16. egunetik aurrera.</w:t>
      </w:r>
    </w:p>
    <w:p w14:paraId="08730FD7"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Karenatze-eremuan negualdirako egonaldiak eginez gero (irailaren 1etik apirilaren 30era): 0,2044 euro/m</w:t>
      </w:r>
      <w:r>
        <w:rPr>
          <w:rFonts w:ascii="Arial" w:hAnsi="Arial"/>
          <w:sz w:val="21"/>
          <w:vertAlign w:val="superscript"/>
        </w:rPr>
        <w:t>2</w:t>
      </w:r>
      <w:r>
        <w:rPr>
          <w:rFonts w:ascii="Arial" w:hAnsi="Arial"/>
          <w:sz w:val="21"/>
        </w:rPr>
        <w:t>/egun.</w:t>
      </w:r>
    </w:p>
    <w:p w14:paraId="413370A4"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Azalera metro karratutan kalkulatzeko, ontziaren guztizko luzera gehieneko zabaleraz biderkatuko da.</w:t>
      </w:r>
    </w:p>
    <w:p w14:paraId="6D750CA1"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Euskal Autonomia Erkidegoaren eskumeneko porturen batean amarratzeko baimena duten ontzien kasuan, altxatze-eguna eta hurrengoa ez dira zenbatuko karenatze-eremuan egoteagatik ezarritako kuota kalkulatzeko.</w:t>
      </w:r>
    </w:p>
    <w:p w14:paraId="3E728083"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4.4. Beso-garabia erabiltzea, osagarriak (motorrak, mastak eta bestelakoak) altxatzeko eta jaisteko maniobretarako:</w:t>
      </w:r>
    </w:p>
    <w:p w14:paraId="49B8FD87"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 Lehenengo ordua edo frakzioa: 56,20 euro.</w:t>
      </w:r>
    </w:p>
    <w:p w14:paraId="58E2F903"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 Hurrengo orduetako bakoitza edo frakzioa: 28,11 euro.</w:t>
      </w:r>
    </w:p>
    <w:p w14:paraId="1677C12F"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4.5. Zabalgunea atoirako erabiltzea, ontziarekin edo gabe:</w:t>
      </w:r>
    </w:p>
    <w:p w14:paraId="0B3ADA6E"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- 30 eguneko aldi bakoitza edo frakzioa: 57,34 euro.</w:t>
      </w:r>
    </w:p>
    <w:p w14:paraId="6BDA63D5"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4.6. Makina hidrogarbitzaile eramangarria erabiltzea:</w:t>
      </w:r>
    </w:p>
    <w:p w14:paraId="3434D339"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 Modu proportzionalean, erabilitako denboraren arabera, 19,28 euro orduko.</w:t>
      </w:r>
    </w:p>
    <w:p w14:paraId="6997FA76"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 Euskal Autonomia Erkidegoaren eskumeneko porturen batean amarratzeko baimena duten ontzien kasuan, ordu bakoitza edo frakzioa: 16,54 euro.</w:t>
      </w:r>
    </w:p>
    <w:p w14:paraId="06706905"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4.7. Fitxen bidez ordaintzen den makina hidrogarbitzailea erabiltzea:</w:t>
      </w:r>
    </w:p>
    <w:p w14:paraId="2179AABA"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- 12 minutuko tarte bakoitza: 2,87 euro.</w:t>
      </w:r>
    </w:p>
    <w:p w14:paraId="5397671A"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4.8. Ontziak xukatzeko edo beste zeregin batzuetarako eskulana erabiltzea:</w:t>
      </w:r>
    </w:p>
    <w:p w14:paraId="725B3FDC"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 Ordu bakoitza edo frakzioa: 33,40 euro.</w:t>
      </w:r>
    </w:p>
    <w:p w14:paraId="31ADDEF2" w14:textId="7EFDDDDB"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4.9. Sehaska-jokoa erabiltzea:</w:t>
      </w:r>
    </w:p>
    <w:p w14:paraId="764EC5D9"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 Sehaska txikiak erabiltzen diren egun bakoitza edo frakzioa: 1,36 euro.</w:t>
      </w:r>
    </w:p>
    <w:p w14:paraId="4709112A"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 Sehaska ertainak erabiltzen diren egun bakoitza edo frakzioa: 2,51 euro.</w:t>
      </w:r>
    </w:p>
    <w:p w14:paraId="41E4517F"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 Sehaska handiak erabiltzen diren egun bakoitza edo frakzioa: 3,65 euro.</w:t>
      </w:r>
    </w:p>
    <w:p w14:paraId="6F175BC9"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Sehaskak negualdirako erabiltzen badira (irailaren 1etik apirilaren 30era), egonaldi eta zenbateko hauen arabera kalkulatuko da kuota:</w:t>
      </w:r>
    </w:p>
    <w:p w14:paraId="6E292860"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- 60 egunera arte: 2,64 euro/egun.</w:t>
      </w:r>
    </w:p>
    <w:p w14:paraId="3BFEDC8B"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- 61-240 egun: 2,11 euro/egun.</w:t>
      </w:r>
    </w:p>
    <w:p w14:paraId="3B5F891A"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4.10. Bateriarako tentsio-igogailua erabiltzea:</w:t>
      </w:r>
    </w:p>
    <w:p w14:paraId="5B1B84A8"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 Zerbitzu bakoitza: 2,96 euro.</w:t>
      </w:r>
    </w:p>
    <w:p w14:paraId="49BD158B"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4.11. Portu barruan ontziak atoian eramatea:</w:t>
      </w:r>
    </w:p>
    <w:p w14:paraId="75F060A4"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 Zerbitzu bakoitza: 43,40 euro.</w:t>
      </w:r>
    </w:p>
    <w:p w14:paraId="21B86A0B"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4.12. Arrapala erabiltzea:</w:t>
      </w:r>
    </w:p>
    <w:p w14:paraId="3AC8E237"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 Arrapalaren erabilaldi bakoitza: 12,90 euro.</w:t>
      </w:r>
    </w:p>
    <w:p w14:paraId="479B36FD"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 Arrapala 10 aldiz erabiltzeko eskubidea ematen duen abonu bakoitza: 64,46 euro.</w:t>
      </w:r>
    </w:p>
    <w:p w14:paraId="28996E0A" w14:textId="154A4F9F"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4.13. Portuko instalazioetara sartzeko txartelaren/giltzaren kopia egitea:</w:t>
      </w:r>
    </w:p>
    <w:p w14:paraId="211F3F37"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 Kopia bakoitza: 23,28 euro.</w:t>
      </w:r>
    </w:p>
    <w:p w14:paraId="46C8E2B1"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 Hurbiltasun-txartela: 5,0330 euro.</w:t>
      </w:r>
    </w:p>
    <w:p w14:paraId="23AD859B"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 Hurbiltasun-</w:t>
      </w:r>
      <w:r>
        <w:rPr>
          <w:rFonts w:ascii="Arial" w:hAnsi="Arial"/>
          <w:i/>
          <w:sz w:val="21"/>
        </w:rPr>
        <w:t>fob</w:t>
      </w:r>
      <w:r>
        <w:rPr>
          <w:rFonts w:ascii="Arial" w:hAnsi="Arial"/>
          <w:sz w:val="21"/>
        </w:rPr>
        <w:t>ak (giltzatakoa): 9,7673 euro.</w:t>
      </w:r>
    </w:p>
    <w:p w14:paraId="52EB54F6" w14:textId="5F90AE01"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4.14. Ontzitegi-orgak erabiltzea:</w:t>
      </w:r>
    </w:p>
    <w:p w14:paraId="2927506A"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Altxatzeagatik, uretaratzeagatik eta lehenengo 24 orduetako egonaldiagatik (bi marea):</w:t>
      </w:r>
    </w:p>
    <w:p w14:paraId="6444AD53"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 Gehienez 50 ETG: 423,78 euro.</w:t>
      </w:r>
    </w:p>
    <w:p w14:paraId="39BA398C"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- 50 ETG baino gehiago: 489,30 euro.</w:t>
      </w:r>
    </w:p>
    <w:p w14:paraId="383E7505"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 Gainera, lehenengo 24 orduetatik aurrera, lehenengo 15 egunak igaro arte, guztizko luzeraren metro lineal bakoitzeko eta egonaldi-egun bakoitzeko: 0,87 euro.</w:t>
      </w:r>
    </w:p>
    <w:p w14:paraId="4F1C0D64"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Hamaseigarren egunetik aurrera, guztizko luzeraren metro lineal bakoitzeko eta egonaldi-egun bakoitzeko: 2,29 euro.</w:t>
      </w:r>
    </w:p>
    <w:p w14:paraId="023AA799"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Euskal Autonomia Erkidegoaren eskumeneko porturen batean amarratzeko baimena duten ontzien kasuan, honela kalkulatuko da kuota:</w:t>
      </w:r>
    </w:p>
    <w:p w14:paraId="1F3C4C23"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Altxatzeagatik, uretaratzeagatik eta lehenengo 24 orduetako egonaldiagatik (bi marea):</w:t>
      </w:r>
    </w:p>
    <w:p w14:paraId="67418CFE"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Gehienez 50 ETG: 368,50 euro.</w:t>
      </w:r>
    </w:p>
    <w:p w14:paraId="58CAD88B"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50 ETG baino gehiago: 425,48 euro.</w:t>
      </w:r>
    </w:p>
    <w:p w14:paraId="78E23864"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Gainera, lehenengo 24 orduetatik aurrera, lehenengo 15 egunak igaro arte, guztizko luzeraren metro lineal bakoitzeko eta egonaldi-egun bakoitzeko: 0,76 euro.</w:t>
      </w:r>
    </w:p>
    <w:p w14:paraId="199A43C0"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Hamaseigarren egunetik aurrera, guztizko luzeraren metro lineal bakoitzeko eta egonaldi-egun bakoitzeko: 2,29 euro.</w:t>
      </w:r>
    </w:p>
    <w:p w14:paraId="4E25D41F"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Seigarren eta zazpigarren zerrendetako ontziak direnean, kuota hauek ordainduko dituzte egunean, guztizko luzeraren metro lineal bakoitzeko eta egonaldi-egun bakoitzeko:</w:t>
      </w:r>
    </w:p>
    <w:p w14:paraId="1C478C05"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0-7 egun: 0,76 euro.</w:t>
      </w:r>
    </w:p>
    <w:p w14:paraId="7FD35EB9"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8-10 egun: 1,14 euro.</w:t>
      </w:r>
    </w:p>
    <w:p w14:paraId="6AE5E746"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11. egunetik aurrera: 2,29 euro.</w:t>
      </w:r>
    </w:p>
    <w:p w14:paraId="10E6633E" w14:textId="4DC239D6"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4.15. Kutsaduraren aurkako kita erabiltzea:</w:t>
      </w:r>
    </w:p>
    <w:p w14:paraId="7179E9E8"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Erabilitako kit bakoitza: 100 euro.</w:t>
      </w:r>
    </w:p>
    <w:p w14:paraId="6D0F65CF" w14:textId="77777777" w:rsidR="00F975F9" w:rsidRPr="009D0202" w:rsidRDefault="00F975F9" w:rsidP="009D0202">
      <w:pPr>
        <w:pStyle w:val="Ttulo3"/>
        <w:shd w:val="clear" w:color="auto" w:fill="FFFFFF" w:themeFill="background1"/>
      </w:pPr>
      <w:r>
        <w:t>XEDAPEN IRAGANKORRA</w:t>
      </w:r>
      <w:bookmarkEnd w:id="427"/>
    </w:p>
    <w:p w14:paraId="02C1B236" w14:textId="79461CC8"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Arraina sailkatzeko, lehenengoz saltzeko eta merkaturatzeko manipulazio-gune publikorik ez duten portuetan, baldin eta lan horietarako instalazio pribatuak erabili behar badituzte, T-4 tarifarengatik ordaindu beharreko zenbatekoa, gune publikoak ezarri artean, lege honen 225. artikuluan ezarrita dauden arauak aplikatuz ateratzen den kuotaren % 40 izango da.</w:t>
      </w:r>
    </w:p>
    <w:p w14:paraId="0CCD55A1" w14:textId="77777777" w:rsidR="00F975F9" w:rsidRPr="009D0202" w:rsidRDefault="00F975F9" w:rsidP="009D0202">
      <w:pPr>
        <w:pStyle w:val="Ttulo3"/>
        <w:shd w:val="clear" w:color="auto" w:fill="FFFFFF" w:themeFill="background1"/>
      </w:pPr>
      <w:bookmarkStart w:id="428" w:name="_Toc155960374"/>
      <w:r>
        <w:t>AZKEN XEDAPENAK</w:t>
      </w:r>
      <w:bookmarkEnd w:id="428"/>
    </w:p>
    <w:p w14:paraId="3C5AA767"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b/>
          <w:sz w:val="21"/>
        </w:rPr>
        <w:t>Lehenengoa.</w:t>
      </w:r>
      <w:r>
        <w:rPr>
          <w:rFonts w:ascii="Arial" w:hAnsi="Arial"/>
          <w:sz w:val="21"/>
        </w:rPr>
        <w:t xml:space="preserve"> Tasak edo prezio publikoak ezarriak dituzten zerbitzuak Euskal Autonomia Erkidegoari eskualdatzen zaizkionean, Eusko Jaurlaritzak sei hilabeteko epea izango du, eskualdatze-dekretuak Euskal Herriko Agintaritzaren Aldizkarian argitaratzen diren egunetik hasita, tasa eta prezio publiko horien araubide juridikoa lege honetan ezarritakoari egokitzeko, dagozkion legegintzako ekimenak aurkeztuz. </w:t>
      </w:r>
    </w:p>
    <w:p w14:paraId="7CD4F0CF"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sz w:val="21"/>
        </w:rPr>
        <w:t>Harik eta aurreko paragrafoan ezarritakoa betetzeko arauak onartu eta indarrean jarri arte, Euskal Autonomia Erkidegoari eskualdatutako zerbitzuen tasak eta prezio publikoak une horretan indarrean dauden arauen arabera arautuko dira.</w:t>
      </w:r>
    </w:p>
    <w:p w14:paraId="10271F9A" w14:textId="21421BF1"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b/>
          <w:sz w:val="21"/>
        </w:rPr>
        <w:t>Bigarrena.</w:t>
      </w:r>
      <w:r>
        <w:rPr>
          <w:rFonts w:ascii="Arial" w:hAnsi="Arial"/>
          <w:sz w:val="21"/>
        </w:rPr>
        <w:t xml:space="preserve"> Baimena ematen zaio Gobernu Kontseiluari testu bategin honetan ezarritakoa garatu eta betearazteko behar diren xedapenak eman ditzan, ogasun-arloko eskumena duen sailburuaren proposamenez.</w:t>
      </w:r>
    </w:p>
    <w:p w14:paraId="47F407B9" w14:textId="77777777" w:rsidR="00F975F9" w:rsidRPr="009D0202" w:rsidRDefault="00F975F9" w:rsidP="009D0202">
      <w:pPr>
        <w:shd w:val="clear" w:color="auto" w:fill="FFFFFF" w:themeFill="background1"/>
        <w:spacing w:after="120"/>
        <w:jc w:val="both"/>
        <w:rPr>
          <w:rFonts w:ascii="Arial" w:hAnsi="Arial" w:cs="Arial"/>
          <w:sz w:val="21"/>
          <w:szCs w:val="21"/>
        </w:rPr>
      </w:pPr>
      <w:r>
        <w:rPr>
          <w:rFonts w:ascii="Arial" w:hAnsi="Arial"/>
          <w:b/>
          <w:sz w:val="21"/>
        </w:rPr>
        <w:t>Hirugarrena.</w:t>
      </w:r>
      <w:r>
        <w:rPr>
          <w:rFonts w:ascii="Arial" w:hAnsi="Arial"/>
          <w:sz w:val="21"/>
        </w:rPr>
        <w:t xml:space="preserve"> Eusko Jaurlaritzak bere web-orrian izango ditu ikusgai, bai Euskal Autonomia Erkidegoko Administrazioaren Tasen eta Prezio Publikoen Legearen testu eguneratua, bai indarrean dauden prezioen informazioa.</w:t>
      </w:r>
    </w:p>
    <w:p w14:paraId="77D9278F" w14:textId="4EA68B6C" w:rsidR="00F975F9" w:rsidRPr="009D0202" w:rsidRDefault="00F975F9" w:rsidP="009D0202">
      <w:pPr>
        <w:pStyle w:val="Ttulo3"/>
        <w:shd w:val="clear" w:color="auto" w:fill="FFFFFF" w:themeFill="background1"/>
        <w:jc w:val="center"/>
      </w:pPr>
      <w:r>
        <w:br w:type="page"/>
      </w:r>
      <w:bookmarkStart w:id="429" w:name="_Toc155960375"/>
      <w:r>
        <w:t xml:space="preserve">I. ERANSKINA </w:t>
      </w:r>
      <w:bookmarkEnd w:id="429"/>
    </w:p>
    <w:p w14:paraId="60CF939B" w14:textId="77777777" w:rsidR="00F975F9" w:rsidRPr="009D0202" w:rsidRDefault="00F975F9" w:rsidP="009D0202">
      <w:pPr>
        <w:pStyle w:val="Ttulo3"/>
        <w:shd w:val="clear" w:color="auto" w:fill="FFFFFF" w:themeFill="background1"/>
        <w:jc w:val="center"/>
        <w:rPr>
          <w:smallCaps/>
        </w:rPr>
      </w:pPr>
      <w:bookmarkStart w:id="430" w:name="_Toc155960376"/>
      <w:r>
        <w:rPr>
          <w:smallCaps/>
        </w:rPr>
        <w:t>Eraikingintzaren kalitatearen kontroleko laborategiaren zerbitzuengatik ezarritako tasaren tarifa</w:t>
      </w:r>
      <w:bookmarkEnd w:id="430"/>
    </w:p>
    <w:p w14:paraId="165E887D" w14:textId="77777777" w:rsidR="00F975F9" w:rsidRPr="009D0202" w:rsidRDefault="00F975F9" w:rsidP="009D0202">
      <w:pPr>
        <w:shd w:val="clear" w:color="auto" w:fill="FFFFFF" w:themeFill="background1"/>
        <w:rPr>
          <w:rFonts w:ascii="Arial" w:hAnsi="Arial" w:cs="Arial"/>
          <w:sz w:val="21"/>
          <w:szCs w:val="21"/>
        </w:rPr>
      </w:pPr>
    </w:p>
    <w:tbl>
      <w:tblPr>
        <w:tblW w:w="9244" w:type="dxa"/>
        <w:tblLayout w:type="fixed"/>
        <w:tblCellMar>
          <w:left w:w="30" w:type="dxa"/>
          <w:right w:w="30" w:type="dxa"/>
        </w:tblCellMar>
        <w:tblLook w:val="0000" w:firstRow="0" w:lastRow="0" w:firstColumn="0" w:lastColumn="0" w:noHBand="0" w:noVBand="0"/>
      </w:tblPr>
      <w:tblGrid>
        <w:gridCol w:w="437"/>
        <w:gridCol w:w="905"/>
        <w:gridCol w:w="850"/>
        <w:gridCol w:w="2233"/>
        <w:gridCol w:w="1417"/>
        <w:gridCol w:w="2552"/>
        <w:gridCol w:w="850"/>
      </w:tblGrid>
      <w:tr w:rsidR="00F975F9" w:rsidRPr="009D0202" w14:paraId="382FDE3E" w14:textId="77777777" w:rsidTr="1E8CE5EC">
        <w:trPr>
          <w:trHeight w:val="359"/>
        </w:trPr>
        <w:tc>
          <w:tcPr>
            <w:tcW w:w="437"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43A6DB75"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1"/>
                <w:szCs w:val="21"/>
                <w:lang w:val="es-ES" w:eastAsia="es-ES"/>
              </w:rPr>
            </w:pPr>
          </w:p>
        </w:tc>
        <w:tc>
          <w:tcPr>
            <w:tcW w:w="905"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733DEC3F"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18"/>
                <w:szCs w:val="18"/>
                <w:lang w:val="es-ES" w:eastAsia="es-ES"/>
              </w:rPr>
            </w:pPr>
          </w:p>
        </w:tc>
        <w:tc>
          <w:tcPr>
            <w:tcW w:w="3083" w:type="dxa"/>
            <w:gridSpan w:val="2"/>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299D1770" w14:textId="77777777" w:rsidR="00F975F9" w:rsidRPr="009D0202" w:rsidRDefault="00F975F9" w:rsidP="009D0202">
            <w:pPr>
              <w:shd w:val="clear" w:color="auto" w:fill="FFFFFF" w:themeFill="background1"/>
              <w:autoSpaceDE w:val="0"/>
              <w:autoSpaceDN w:val="0"/>
              <w:adjustRightInd w:val="0"/>
              <w:jc w:val="center"/>
              <w:rPr>
                <w:rFonts w:ascii="Arial" w:hAnsi="Arial" w:cs="Arial"/>
                <w:b/>
                <w:bCs/>
                <w:color w:val="000000"/>
                <w:sz w:val="18"/>
                <w:szCs w:val="21"/>
              </w:rPr>
            </w:pPr>
            <w:r>
              <w:rPr>
                <w:rFonts w:ascii="Arial" w:hAnsi="Arial"/>
                <w:b/>
                <w:color w:val="000000"/>
                <w:sz w:val="18"/>
              </w:rPr>
              <w:t>MATERIALAK</w:t>
            </w:r>
          </w:p>
        </w:tc>
        <w:tc>
          <w:tcPr>
            <w:tcW w:w="1417"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0A98E28E" w14:textId="77777777" w:rsidR="00F975F9" w:rsidRPr="009D0202" w:rsidRDefault="00F975F9" w:rsidP="009D0202">
            <w:pPr>
              <w:shd w:val="clear" w:color="auto" w:fill="FFFFFF" w:themeFill="background1"/>
              <w:autoSpaceDE w:val="0"/>
              <w:autoSpaceDN w:val="0"/>
              <w:adjustRightInd w:val="0"/>
              <w:jc w:val="center"/>
              <w:rPr>
                <w:rFonts w:ascii="Arial" w:hAnsi="Arial" w:cs="Arial"/>
                <w:b/>
                <w:bCs/>
                <w:color w:val="000000"/>
                <w:sz w:val="18"/>
                <w:szCs w:val="21"/>
              </w:rPr>
            </w:pPr>
            <w:r>
              <w:rPr>
                <w:rFonts w:ascii="Arial" w:hAnsi="Arial"/>
                <w:b/>
                <w:color w:val="000000"/>
                <w:sz w:val="18"/>
              </w:rPr>
              <w:t>LAGINA</w:t>
            </w:r>
          </w:p>
        </w:tc>
        <w:tc>
          <w:tcPr>
            <w:tcW w:w="2552"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26382446" w14:textId="77777777" w:rsidR="00F975F9" w:rsidRPr="009D0202" w:rsidRDefault="00F975F9" w:rsidP="009D0202">
            <w:pPr>
              <w:shd w:val="clear" w:color="auto" w:fill="FFFFFF" w:themeFill="background1"/>
              <w:autoSpaceDE w:val="0"/>
              <w:autoSpaceDN w:val="0"/>
              <w:adjustRightInd w:val="0"/>
              <w:jc w:val="center"/>
              <w:rPr>
                <w:rFonts w:ascii="Arial" w:hAnsi="Arial" w:cs="Arial"/>
                <w:b/>
                <w:bCs/>
                <w:color w:val="000000"/>
                <w:sz w:val="18"/>
                <w:szCs w:val="18"/>
              </w:rPr>
            </w:pPr>
            <w:r>
              <w:rPr>
                <w:rFonts w:ascii="Arial" w:hAnsi="Arial"/>
                <w:b/>
                <w:color w:val="000000"/>
                <w:sz w:val="18"/>
              </w:rPr>
              <w:t>ARAUAK</w:t>
            </w:r>
          </w:p>
        </w:tc>
        <w:tc>
          <w:tcPr>
            <w:tcW w:w="85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52D45E3B" w14:textId="77777777" w:rsidR="00F975F9" w:rsidRPr="009D0202" w:rsidRDefault="00F975F9" w:rsidP="009D0202">
            <w:pPr>
              <w:shd w:val="clear" w:color="auto" w:fill="FFFFFF" w:themeFill="background1"/>
              <w:autoSpaceDE w:val="0"/>
              <w:autoSpaceDN w:val="0"/>
              <w:adjustRightInd w:val="0"/>
              <w:jc w:val="center"/>
              <w:rPr>
                <w:rFonts w:ascii="Arial" w:hAnsi="Arial" w:cs="Arial"/>
                <w:b/>
                <w:bCs/>
                <w:color w:val="000000"/>
                <w:sz w:val="18"/>
                <w:szCs w:val="21"/>
              </w:rPr>
            </w:pPr>
            <w:r>
              <w:rPr>
                <w:rFonts w:ascii="Arial" w:hAnsi="Arial"/>
                <w:b/>
                <w:color w:val="000000"/>
                <w:sz w:val="18"/>
              </w:rPr>
              <w:t>euro</w:t>
            </w:r>
          </w:p>
        </w:tc>
      </w:tr>
      <w:tr w:rsidR="00F975F9" w:rsidRPr="009D0202" w14:paraId="6877F71B" w14:textId="77777777" w:rsidTr="1E8CE5EC">
        <w:trPr>
          <w:trHeight w:val="265"/>
        </w:trPr>
        <w:tc>
          <w:tcPr>
            <w:tcW w:w="437" w:type="dxa"/>
            <w:tcBorders>
              <w:top w:val="single" w:sz="6" w:space="0" w:color="auto"/>
              <w:left w:val="single" w:sz="6" w:space="0" w:color="auto"/>
              <w:bottom w:val="single" w:sz="6" w:space="0" w:color="auto"/>
              <w:right w:val="single" w:sz="6" w:space="0" w:color="auto"/>
            </w:tcBorders>
          </w:tcPr>
          <w:p w14:paraId="1F6DBE14" w14:textId="77777777" w:rsidR="00F975F9" w:rsidRPr="009D0202" w:rsidRDefault="00F975F9" w:rsidP="009D0202">
            <w:pPr>
              <w:shd w:val="clear" w:color="auto" w:fill="FFFFFF" w:themeFill="background1"/>
              <w:autoSpaceDE w:val="0"/>
              <w:autoSpaceDN w:val="0"/>
              <w:adjustRightInd w:val="0"/>
              <w:jc w:val="center"/>
              <w:rPr>
                <w:rFonts w:ascii="Arial" w:hAnsi="Arial" w:cs="Arial"/>
                <w:b/>
                <w:bCs/>
                <w:color w:val="000000"/>
                <w:sz w:val="20"/>
                <w:szCs w:val="20"/>
              </w:rPr>
            </w:pPr>
            <w:r>
              <w:rPr>
                <w:rFonts w:ascii="Arial" w:hAnsi="Arial"/>
                <w:b/>
                <w:color w:val="000000"/>
                <w:sz w:val="20"/>
              </w:rPr>
              <w:t>1</w:t>
            </w:r>
          </w:p>
        </w:tc>
        <w:tc>
          <w:tcPr>
            <w:tcW w:w="905" w:type="dxa"/>
            <w:tcBorders>
              <w:top w:val="single" w:sz="6" w:space="0" w:color="auto"/>
              <w:left w:val="single" w:sz="6" w:space="0" w:color="auto"/>
              <w:bottom w:val="single" w:sz="6" w:space="0" w:color="auto"/>
              <w:right w:val="single" w:sz="6" w:space="0" w:color="auto"/>
            </w:tcBorders>
          </w:tcPr>
          <w:p w14:paraId="5021B8AA" w14:textId="668D5F01" w:rsidR="00F975F9" w:rsidRPr="009D0202" w:rsidRDefault="00F975F9" w:rsidP="009D0202">
            <w:pPr>
              <w:shd w:val="clear" w:color="auto" w:fill="FFFFFF" w:themeFill="background1"/>
              <w:autoSpaceDE w:val="0"/>
              <w:autoSpaceDN w:val="0"/>
              <w:adjustRightInd w:val="0"/>
              <w:rPr>
                <w:rFonts w:ascii="Arial" w:hAnsi="Arial" w:cs="Arial"/>
                <w:b/>
                <w:bCs/>
                <w:color w:val="000000"/>
                <w:sz w:val="18"/>
                <w:szCs w:val="18"/>
              </w:rPr>
            </w:pPr>
            <w:r>
              <w:rPr>
                <w:rFonts w:ascii="Arial" w:hAnsi="Arial"/>
                <w:b/>
                <w:color w:val="000000"/>
                <w:sz w:val="18"/>
              </w:rPr>
              <w:t xml:space="preserve"> (_A)</w:t>
            </w:r>
            <w:r w:rsidR="00D6061A">
              <w:rPr>
                <w:rFonts w:ascii="Arial" w:hAnsi="Arial"/>
                <w:b/>
                <w:color w:val="000000"/>
                <w:sz w:val="18"/>
              </w:rPr>
              <w:t xml:space="preserve"> </w:t>
            </w:r>
          </w:p>
        </w:tc>
        <w:tc>
          <w:tcPr>
            <w:tcW w:w="7052" w:type="dxa"/>
            <w:gridSpan w:val="4"/>
            <w:tcBorders>
              <w:top w:val="single" w:sz="6" w:space="0" w:color="auto"/>
              <w:left w:val="single" w:sz="6" w:space="0" w:color="auto"/>
              <w:bottom w:val="single" w:sz="6" w:space="0" w:color="auto"/>
              <w:right w:val="nil"/>
            </w:tcBorders>
          </w:tcPr>
          <w:p w14:paraId="38B642D3" w14:textId="77777777" w:rsidR="00F975F9" w:rsidRPr="009D0202" w:rsidRDefault="00F975F9" w:rsidP="009D0202">
            <w:pPr>
              <w:shd w:val="clear" w:color="auto" w:fill="FFFFFF" w:themeFill="background1"/>
              <w:autoSpaceDE w:val="0"/>
              <w:autoSpaceDN w:val="0"/>
              <w:adjustRightInd w:val="0"/>
              <w:rPr>
                <w:rFonts w:ascii="Arial" w:hAnsi="Arial" w:cs="Arial"/>
                <w:b/>
                <w:bCs/>
                <w:color w:val="000000"/>
                <w:sz w:val="18"/>
                <w:szCs w:val="18"/>
              </w:rPr>
            </w:pPr>
            <w:r>
              <w:rPr>
                <w:rFonts w:ascii="Arial" w:hAnsi="Arial"/>
                <w:b/>
                <w:color w:val="000000"/>
                <w:sz w:val="20"/>
              </w:rPr>
              <w:t>AGLOMERATZAILEAK, GEHIGARRIAK ETA ITSASGARRIAK</w:t>
            </w:r>
          </w:p>
        </w:tc>
        <w:tc>
          <w:tcPr>
            <w:tcW w:w="850" w:type="dxa"/>
            <w:tcBorders>
              <w:top w:val="single" w:sz="6" w:space="0" w:color="auto"/>
              <w:left w:val="nil"/>
              <w:bottom w:val="single" w:sz="6" w:space="0" w:color="auto"/>
              <w:right w:val="single" w:sz="6" w:space="0" w:color="auto"/>
            </w:tcBorders>
          </w:tcPr>
          <w:p w14:paraId="432E762A"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lang w:val="es-ES" w:eastAsia="es-ES"/>
              </w:rPr>
            </w:pPr>
          </w:p>
        </w:tc>
      </w:tr>
      <w:tr w:rsidR="00F975F9" w:rsidRPr="009D0202" w14:paraId="187111D6"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5D4FBC72" w14:textId="77777777" w:rsidR="00F975F9" w:rsidRPr="009D0202" w:rsidRDefault="00F975F9" w:rsidP="009D0202">
            <w:pPr>
              <w:shd w:val="clear" w:color="auto" w:fill="FFFFFF" w:themeFill="background1"/>
              <w:autoSpaceDE w:val="0"/>
              <w:autoSpaceDN w:val="0"/>
              <w:adjustRightInd w:val="0"/>
              <w:jc w:val="center"/>
              <w:rPr>
                <w:rFonts w:ascii="Arial" w:hAnsi="Arial" w:cs="Arial"/>
                <w:b/>
                <w:bCs/>
                <w:color w:val="000000"/>
                <w:sz w:val="20"/>
                <w:szCs w:val="20"/>
              </w:rPr>
            </w:pPr>
            <w:r>
              <w:rPr>
                <w:rFonts w:ascii="Arial" w:hAnsi="Arial"/>
                <w:b/>
                <w:color w:val="000000"/>
                <w:sz w:val="20"/>
              </w:rPr>
              <w:t>2</w:t>
            </w:r>
          </w:p>
        </w:tc>
        <w:tc>
          <w:tcPr>
            <w:tcW w:w="905" w:type="dxa"/>
            <w:tcBorders>
              <w:top w:val="single" w:sz="6" w:space="0" w:color="auto"/>
              <w:left w:val="single" w:sz="6" w:space="0" w:color="auto"/>
              <w:bottom w:val="single" w:sz="6" w:space="0" w:color="auto"/>
              <w:right w:val="single" w:sz="6" w:space="0" w:color="auto"/>
            </w:tcBorders>
          </w:tcPr>
          <w:p w14:paraId="56FD41FF" w14:textId="5B83DD55" w:rsidR="00F975F9" w:rsidRPr="009D0202" w:rsidRDefault="00F975F9" w:rsidP="009D0202">
            <w:pPr>
              <w:shd w:val="clear" w:color="auto" w:fill="FFFFFF" w:themeFill="background1"/>
              <w:autoSpaceDE w:val="0"/>
              <w:autoSpaceDN w:val="0"/>
              <w:adjustRightInd w:val="0"/>
              <w:rPr>
                <w:rFonts w:ascii="Arial" w:hAnsi="Arial" w:cs="Arial"/>
                <w:b/>
                <w:bCs/>
                <w:color w:val="000000"/>
                <w:sz w:val="18"/>
                <w:szCs w:val="18"/>
              </w:rPr>
            </w:pPr>
            <w:r>
              <w:rPr>
                <w:rFonts w:ascii="Arial" w:hAnsi="Arial"/>
                <w:b/>
                <w:color w:val="000000"/>
                <w:sz w:val="18"/>
              </w:rPr>
              <w:t xml:space="preserve"> (_AC)</w:t>
            </w:r>
            <w:r w:rsidR="00D6061A">
              <w:rPr>
                <w:rFonts w:ascii="Arial" w:hAnsi="Arial"/>
                <w:b/>
                <w:color w:val="000000"/>
                <w:sz w:val="18"/>
              </w:rPr>
              <w:t xml:space="preserve"> </w:t>
            </w:r>
          </w:p>
        </w:tc>
        <w:tc>
          <w:tcPr>
            <w:tcW w:w="3083" w:type="dxa"/>
            <w:gridSpan w:val="2"/>
            <w:tcBorders>
              <w:top w:val="single" w:sz="6" w:space="0" w:color="auto"/>
              <w:left w:val="single" w:sz="6" w:space="0" w:color="auto"/>
              <w:bottom w:val="single" w:sz="6" w:space="0" w:color="auto"/>
              <w:right w:val="nil"/>
            </w:tcBorders>
          </w:tcPr>
          <w:p w14:paraId="4CD9B2A5" w14:textId="77777777" w:rsidR="00F975F9" w:rsidRPr="009D0202" w:rsidRDefault="00F975F9" w:rsidP="009D0202">
            <w:pPr>
              <w:shd w:val="clear" w:color="auto" w:fill="FFFFFF" w:themeFill="background1"/>
              <w:autoSpaceDE w:val="0"/>
              <w:autoSpaceDN w:val="0"/>
              <w:adjustRightInd w:val="0"/>
              <w:rPr>
                <w:rFonts w:ascii="Arial" w:hAnsi="Arial" w:cs="Arial"/>
                <w:b/>
                <w:bCs/>
                <w:color w:val="000000"/>
                <w:sz w:val="20"/>
                <w:szCs w:val="20"/>
              </w:rPr>
            </w:pPr>
            <w:r>
              <w:rPr>
                <w:rFonts w:ascii="Arial" w:hAnsi="Arial"/>
                <w:b/>
                <w:color w:val="000000"/>
                <w:sz w:val="20"/>
              </w:rPr>
              <w:t>ZEMENTUAK</w:t>
            </w:r>
          </w:p>
        </w:tc>
        <w:tc>
          <w:tcPr>
            <w:tcW w:w="1417" w:type="dxa"/>
            <w:tcBorders>
              <w:top w:val="single" w:sz="6" w:space="0" w:color="auto"/>
              <w:left w:val="nil"/>
              <w:bottom w:val="single" w:sz="6" w:space="0" w:color="auto"/>
              <w:right w:val="nil"/>
            </w:tcBorders>
          </w:tcPr>
          <w:p w14:paraId="56A74A11" w14:textId="77777777" w:rsidR="00F975F9" w:rsidRPr="009D0202" w:rsidRDefault="00F975F9" w:rsidP="009D0202">
            <w:pPr>
              <w:shd w:val="clear" w:color="auto" w:fill="FFFFFF" w:themeFill="background1"/>
              <w:autoSpaceDE w:val="0"/>
              <w:autoSpaceDN w:val="0"/>
              <w:adjustRightInd w:val="0"/>
              <w:rPr>
                <w:rFonts w:ascii="Arial" w:hAnsi="Arial" w:cs="Arial"/>
                <w:b/>
                <w:bCs/>
                <w:color w:val="000000"/>
                <w:sz w:val="20"/>
                <w:szCs w:val="20"/>
                <w:lang w:val="es-ES" w:eastAsia="es-ES"/>
              </w:rPr>
            </w:pPr>
          </w:p>
        </w:tc>
        <w:tc>
          <w:tcPr>
            <w:tcW w:w="2552" w:type="dxa"/>
            <w:tcBorders>
              <w:top w:val="single" w:sz="6" w:space="0" w:color="auto"/>
              <w:left w:val="nil"/>
              <w:bottom w:val="single" w:sz="6" w:space="0" w:color="auto"/>
              <w:right w:val="nil"/>
            </w:tcBorders>
          </w:tcPr>
          <w:p w14:paraId="6AD15E1E" w14:textId="77777777" w:rsidR="00F975F9" w:rsidRPr="009D0202" w:rsidRDefault="00F975F9" w:rsidP="009D0202">
            <w:pPr>
              <w:shd w:val="clear" w:color="auto" w:fill="FFFFFF" w:themeFill="background1"/>
              <w:autoSpaceDE w:val="0"/>
              <w:autoSpaceDN w:val="0"/>
              <w:adjustRightInd w:val="0"/>
              <w:rPr>
                <w:rFonts w:ascii="Arial" w:hAnsi="Arial" w:cs="Arial"/>
                <w:b/>
                <w:bCs/>
                <w:color w:val="000000"/>
                <w:sz w:val="18"/>
                <w:szCs w:val="18"/>
                <w:lang w:val="es-ES" w:eastAsia="es-ES"/>
              </w:rPr>
            </w:pPr>
          </w:p>
        </w:tc>
        <w:tc>
          <w:tcPr>
            <w:tcW w:w="850" w:type="dxa"/>
            <w:tcBorders>
              <w:top w:val="single" w:sz="6" w:space="0" w:color="auto"/>
              <w:left w:val="nil"/>
              <w:bottom w:val="single" w:sz="6" w:space="0" w:color="auto"/>
              <w:right w:val="single" w:sz="6" w:space="0" w:color="auto"/>
            </w:tcBorders>
          </w:tcPr>
          <w:p w14:paraId="7D148CF8"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lang w:val="es-ES" w:eastAsia="es-ES"/>
              </w:rPr>
            </w:pPr>
          </w:p>
        </w:tc>
      </w:tr>
      <w:tr w:rsidR="00F975F9" w:rsidRPr="009D0202" w14:paraId="33F63C28"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44C60F71"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3</w:t>
            </w:r>
          </w:p>
        </w:tc>
        <w:tc>
          <w:tcPr>
            <w:tcW w:w="905" w:type="dxa"/>
            <w:tcBorders>
              <w:top w:val="single" w:sz="6" w:space="0" w:color="auto"/>
              <w:left w:val="single" w:sz="6" w:space="0" w:color="auto"/>
              <w:bottom w:val="single" w:sz="6" w:space="0" w:color="auto"/>
              <w:right w:val="single" w:sz="6" w:space="0" w:color="auto"/>
            </w:tcBorders>
          </w:tcPr>
          <w:p w14:paraId="7D4B2D93" w14:textId="0A41E216"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(_AC01)</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48206433"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Zementu-laginak hartzea</w:t>
            </w:r>
          </w:p>
        </w:tc>
        <w:tc>
          <w:tcPr>
            <w:tcW w:w="1417" w:type="dxa"/>
            <w:tcBorders>
              <w:top w:val="single" w:sz="6" w:space="0" w:color="auto"/>
              <w:left w:val="single" w:sz="6" w:space="0" w:color="auto"/>
              <w:bottom w:val="single" w:sz="6" w:space="0" w:color="auto"/>
              <w:right w:val="single" w:sz="6" w:space="0" w:color="auto"/>
            </w:tcBorders>
          </w:tcPr>
          <w:p w14:paraId="1DB0E5DA"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16 kg</w:t>
            </w:r>
          </w:p>
        </w:tc>
        <w:tc>
          <w:tcPr>
            <w:tcW w:w="2552" w:type="dxa"/>
            <w:tcBorders>
              <w:top w:val="single" w:sz="6" w:space="0" w:color="auto"/>
              <w:left w:val="single" w:sz="6" w:space="0" w:color="auto"/>
              <w:bottom w:val="single" w:sz="6" w:space="0" w:color="auto"/>
              <w:right w:val="single" w:sz="6" w:space="0" w:color="auto"/>
            </w:tcBorders>
          </w:tcPr>
          <w:p w14:paraId="266E9033"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 1967:2008</w:t>
            </w:r>
          </w:p>
        </w:tc>
        <w:tc>
          <w:tcPr>
            <w:tcW w:w="850" w:type="dxa"/>
            <w:tcBorders>
              <w:top w:val="single" w:sz="6" w:space="0" w:color="auto"/>
              <w:left w:val="single" w:sz="6" w:space="0" w:color="auto"/>
              <w:bottom w:val="single" w:sz="6" w:space="0" w:color="auto"/>
              <w:right w:val="single" w:sz="6" w:space="0" w:color="auto"/>
            </w:tcBorders>
            <w:vAlign w:val="center"/>
          </w:tcPr>
          <w:p w14:paraId="7A9EAA3F"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17,11</w:t>
            </w:r>
          </w:p>
        </w:tc>
      </w:tr>
      <w:tr w:rsidR="00F975F9" w:rsidRPr="009D0202" w14:paraId="4BCF32FD"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086E9B62"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4</w:t>
            </w:r>
          </w:p>
        </w:tc>
        <w:tc>
          <w:tcPr>
            <w:tcW w:w="905" w:type="dxa"/>
            <w:tcBorders>
              <w:top w:val="single" w:sz="6" w:space="0" w:color="auto"/>
              <w:left w:val="single" w:sz="6" w:space="0" w:color="auto"/>
              <w:bottom w:val="single" w:sz="6" w:space="0" w:color="auto"/>
              <w:right w:val="single" w:sz="6" w:space="0" w:color="auto"/>
            </w:tcBorders>
          </w:tcPr>
          <w:p w14:paraId="164BB1B5" w14:textId="1E92AA64"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(_AC02)</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70ED1B95"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Erresistentzia mekanikoak zehaztea. Adin bat</w:t>
            </w:r>
          </w:p>
        </w:tc>
        <w:tc>
          <w:tcPr>
            <w:tcW w:w="1417" w:type="dxa"/>
            <w:tcBorders>
              <w:top w:val="single" w:sz="6" w:space="0" w:color="auto"/>
              <w:left w:val="single" w:sz="6" w:space="0" w:color="auto"/>
              <w:bottom w:val="single" w:sz="6" w:space="0" w:color="auto"/>
              <w:right w:val="single" w:sz="6" w:space="0" w:color="auto"/>
            </w:tcBorders>
          </w:tcPr>
          <w:p w14:paraId="5348111F"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4 x 4 x 16 cm-ko 3 probeta</w:t>
            </w:r>
          </w:p>
        </w:tc>
        <w:tc>
          <w:tcPr>
            <w:tcW w:w="2552" w:type="dxa"/>
            <w:tcBorders>
              <w:top w:val="single" w:sz="6" w:space="0" w:color="auto"/>
              <w:left w:val="single" w:sz="6" w:space="0" w:color="auto"/>
              <w:bottom w:val="single" w:sz="6" w:space="0" w:color="auto"/>
              <w:right w:val="single" w:sz="6" w:space="0" w:color="auto"/>
            </w:tcBorders>
          </w:tcPr>
          <w:p w14:paraId="0EC5C4FB"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 196-1:2005</w:t>
            </w:r>
          </w:p>
        </w:tc>
        <w:tc>
          <w:tcPr>
            <w:tcW w:w="850" w:type="dxa"/>
            <w:tcBorders>
              <w:top w:val="single" w:sz="6" w:space="0" w:color="auto"/>
              <w:left w:val="single" w:sz="6" w:space="0" w:color="auto"/>
              <w:bottom w:val="single" w:sz="6" w:space="0" w:color="auto"/>
              <w:right w:val="single" w:sz="6" w:space="0" w:color="auto"/>
            </w:tcBorders>
            <w:vAlign w:val="center"/>
          </w:tcPr>
          <w:p w14:paraId="5422882E"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89,54</w:t>
            </w:r>
          </w:p>
        </w:tc>
      </w:tr>
      <w:tr w:rsidR="00F975F9" w:rsidRPr="009D0202" w14:paraId="067DFB36"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66E3EB6D"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5</w:t>
            </w:r>
          </w:p>
        </w:tc>
        <w:tc>
          <w:tcPr>
            <w:tcW w:w="905" w:type="dxa"/>
            <w:tcBorders>
              <w:top w:val="single" w:sz="6" w:space="0" w:color="auto"/>
              <w:left w:val="single" w:sz="6" w:space="0" w:color="auto"/>
              <w:bottom w:val="single" w:sz="6" w:space="0" w:color="auto"/>
              <w:right w:val="single" w:sz="6" w:space="0" w:color="auto"/>
            </w:tcBorders>
          </w:tcPr>
          <w:p w14:paraId="50CB946E" w14:textId="3B20E55F"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(_AC03)</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2D0A2604"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Ehoketaren xehetasun maila</w:t>
            </w:r>
          </w:p>
        </w:tc>
        <w:tc>
          <w:tcPr>
            <w:tcW w:w="1417" w:type="dxa"/>
            <w:tcBorders>
              <w:top w:val="single" w:sz="6" w:space="0" w:color="auto"/>
              <w:left w:val="single" w:sz="6" w:space="0" w:color="auto"/>
              <w:bottom w:val="single" w:sz="6" w:space="0" w:color="auto"/>
              <w:right w:val="single" w:sz="6" w:space="0" w:color="auto"/>
            </w:tcBorders>
          </w:tcPr>
          <w:p w14:paraId="79612A10"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8 kg</w:t>
            </w:r>
          </w:p>
        </w:tc>
        <w:tc>
          <w:tcPr>
            <w:tcW w:w="2552" w:type="dxa"/>
            <w:tcBorders>
              <w:top w:val="single" w:sz="6" w:space="0" w:color="auto"/>
              <w:left w:val="single" w:sz="6" w:space="0" w:color="auto"/>
              <w:bottom w:val="single" w:sz="6" w:space="0" w:color="auto"/>
              <w:right w:val="single" w:sz="6" w:space="0" w:color="auto"/>
            </w:tcBorders>
          </w:tcPr>
          <w:p w14:paraId="1F979403"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 196-6:2010</w:t>
            </w:r>
          </w:p>
        </w:tc>
        <w:tc>
          <w:tcPr>
            <w:tcW w:w="850" w:type="dxa"/>
            <w:tcBorders>
              <w:top w:val="single" w:sz="6" w:space="0" w:color="auto"/>
              <w:left w:val="single" w:sz="6" w:space="0" w:color="auto"/>
              <w:bottom w:val="single" w:sz="6" w:space="0" w:color="auto"/>
              <w:right w:val="single" w:sz="6" w:space="0" w:color="auto"/>
            </w:tcBorders>
            <w:vAlign w:val="center"/>
          </w:tcPr>
          <w:p w14:paraId="1515F5A8"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60,10</w:t>
            </w:r>
          </w:p>
        </w:tc>
      </w:tr>
      <w:tr w:rsidR="00F975F9" w:rsidRPr="009D0202" w14:paraId="5FDB7BB1"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2A1AFD8B"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6</w:t>
            </w:r>
          </w:p>
        </w:tc>
        <w:tc>
          <w:tcPr>
            <w:tcW w:w="905" w:type="dxa"/>
            <w:tcBorders>
              <w:top w:val="single" w:sz="6" w:space="0" w:color="auto"/>
              <w:left w:val="single" w:sz="6" w:space="0" w:color="auto"/>
              <w:bottom w:val="single" w:sz="6" w:space="0" w:color="auto"/>
              <w:right w:val="single" w:sz="6" w:space="0" w:color="auto"/>
            </w:tcBorders>
          </w:tcPr>
          <w:p w14:paraId="687D7671" w14:textId="6766CF18"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(_AC04)</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3035A8B0"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Hezetasuna</w:t>
            </w:r>
          </w:p>
        </w:tc>
        <w:tc>
          <w:tcPr>
            <w:tcW w:w="1417" w:type="dxa"/>
            <w:tcBorders>
              <w:top w:val="single" w:sz="6" w:space="0" w:color="auto"/>
              <w:left w:val="single" w:sz="6" w:space="0" w:color="auto"/>
              <w:bottom w:val="single" w:sz="6" w:space="0" w:color="auto"/>
              <w:right w:val="single" w:sz="6" w:space="0" w:color="auto"/>
            </w:tcBorders>
          </w:tcPr>
          <w:p w14:paraId="15954766"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8 kg</w:t>
            </w:r>
          </w:p>
        </w:tc>
        <w:tc>
          <w:tcPr>
            <w:tcW w:w="2552" w:type="dxa"/>
            <w:tcBorders>
              <w:top w:val="single" w:sz="6" w:space="0" w:color="auto"/>
              <w:left w:val="single" w:sz="6" w:space="0" w:color="auto"/>
              <w:bottom w:val="single" w:sz="6" w:space="0" w:color="auto"/>
              <w:right w:val="single" w:sz="6" w:space="0" w:color="auto"/>
            </w:tcBorders>
          </w:tcPr>
          <w:p w14:paraId="1AE0D745"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 80220:2000</w:t>
            </w:r>
          </w:p>
        </w:tc>
        <w:tc>
          <w:tcPr>
            <w:tcW w:w="850" w:type="dxa"/>
            <w:tcBorders>
              <w:top w:val="single" w:sz="6" w:space="0" w:color="auto"/>
              <w:left w:val="single" w:sz="6" w:space="0" w:color="auto"/>
              <w:bottom w:val="single" w:sz="6" w:space="0" w:color="auto"/>
              <w:right w:val="single" w:sz="6" w:space="0" w:color="auto"/>
            </w:tcBorders>
            <w:vAlign w:val="center"/>
          </w:tcPr>
          <w:p w14:paraId="3EAF22EC"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17,11</w:t>
            </w:r>
          </w:p>
        </w:tc>
      </w:tr>
      <w:tr w:rsidR="00F975F9" w:rsidRPr="009D0202" w14:paraId="24054C0A"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02252BD7"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7</w:t>
            </w:r>
          </w:p>
        </w:tc>
        <w:tc>
          <w:tcPr>
            <w:tcW w:w="905" w:type="dxa"/>
            <w:tcBorders>
              <w:top w:val="single" w:sz="6" w:space="0" w:color="auto"/>
              <w:left w:val="single" w:sz="6" w:space="0" w:color="auto"/>
              <w:bottom w:val="single" w:sz="6" w:space="0" w:color="auto"/>
              <w:right w:val="single" w:sz="6" w:space="0" w:color="auto"/>
            </w:tcBorders>
          </w:tcPr>
          <w:p w14:paraId="670F9837" w14:textId="5B348879"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(_AC05)</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5C4F7044"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Fraguatzeko denbora</w:t>
            </w:r>
          </w:p>
        </w:tc>
        <w:tc>
          <w:tcPr>
            <w:tcW w:w="1417" w:type="dxa"/>
            <w:tcBorders>
              <w:top w:val="single" w:sz="6" w:space="0" w:color="auto"/>
              <w:left w:val="single" w:sz="6" w:space="0" w:color="auto"/>
              <w:bottom w:val="single" w:sz="6" w:space="0" w:color="auto"/>
              <w:right w:val="single" w:sz="6" w:space="0" w:color="auto"/>
            </w:tcBorders>
          </w:tcPr>
          <w:p w14:paraId="6E92BBF7"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8 kg</w:t>
            </w:r>
          </w:p>
        </w:tc>
        <w:tc>
          <w:tcPr>
            <w:tcW w:w="2552" w:type="dxa"/>
            <w:tcBorders>
              <w:top w:val="single" w:sz="6" w:space="0" w:color="auto"/>
              <w:left w:val="single" w:sz="6" w:space="0" w:color="auto"/>
              <w:bottom w:val="single" w:sz="6" w:space="0" w:color="auto"/>
              <w:right w:val="single" w:sz="6" w:space="0" w:color="auto"/>
            </w:tcBorders>
          </w:tcPr>
          <w:p w14:paraId="0E41D5B7"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 196-3:2005; UNE-EN 196-3:2005/A1:2009</w:t>
            </w:r>
          </w:p>
        </w:tc>
        <w:tc>
          <w:tcPr>
            <w:tcW w:w="850" w:type="dxa"/>
            <w:tcBorders>
              <w:top w:val="single" w:sz="6" w:space="0" w:color="auto"/>
              <w:left w:val="single" w:sz="6" w:space="0" w:color="auto"/>
              <w:bottom w:val="single" w:sz="6" w:space="0" w:color="auto"/>
              <w:right w:val="single" w:sz="6" w:space="0" w:color="auto"/>
            </w:tcBorders>
            <w:vAlign w:val="center"/>
          </w:tcPr>
          <w:p w14:paraId="0EB07F03"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85,96</w:t>
            </w:r>
          </w:p>
        </w:tc>
      </w:tr>
      <w:tr w:rsidR="00F975F9" w:rsidRPr="009D0202" w14:paraId="2F263EB4"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7A42ED14"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8</w:t>
            </w:r>
          </w:p>
        </w:tc>
        <w:tc>
          <w:tcPr>
            <w:tcW w:w="905" w:type="dxa"/>
            <w:tcBorders>
              <w:top w:val="single" w:sz="6" w:space="0" w:color="auto"/>
              <w:left w:val="single" w:sz="6" w:space="0" w:color="auto"/>
              <w:bottom w:val="single" w:sz="6" w:space="0" w:color="auto"/>
              <w:right w:val="single" w:sz="6" w:space="0" w:color="auto"/>
            </w:tcBorders>
          </w:tcPr>
          <w:p w14:paraId="748E031C" w14:textId="2E14633A"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(_AC06)</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071A4A47"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Bolumen-egonkortasuna (Le Chatelier)</w:t>
            </w:r>
          </w:p>
        </w:tc>
        <w:tc>
          <w:tcPr>
            <w:tcW w:w="1417" w:type="dxa"/>
            <w:tcBorders>
              <w:top w:val="single" w:sz="6" w:space="0" w:color="auto"/>
              <w:left w:val="single" w:sz="6" w:space="0" w:color="auto"/>
              <w:bottom w:val="single" w:sz="6" w:space="0" w:color="auto"/>
              <w:right w:val="single" w:sz="6" w:space="0" w:color="auto"/>
            </w:tcBorders>
          </w:tcPr>
          <w:p w14:paraId="16A03813"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8 kg</w:t>
            </w:r>
          </w:p>
        </w:tc>
        <w:tc>
          <w:tcPr>
            <w:tcW w:w="2552" w:type="dxa"/>
            <w:tcBorders>
              <w:top w:val="single" w:sz="6" w:space="0" w:color="auto"/>
              <w:left w:val="single" w:sz="6" w:space="0" w:color="auto"/>
              <w:bottom w:val="single" w:sz="6" w:space="0" w:color="auto"/>
              <w:right w:val="single" w:sz="6" w:space="0" w:color="auto"/>
            </w:tcBorders>
          </w:tcPr>
          <w:p w14:paraId="1B93DFCF"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 196-3:2005; UNE-EN 196-3:2005/A1:2009</w:t>
            </w:r>
          </w:p>
        </w:tc>
        <w:tc>
          <w:tcPr>
            <w:tcW w:w="850" w:type="dxa"/>
            <w:tcBorders>
              <w:top w:val="single" w:sz="6" w:space="0" w:color="auto"/>
              <w:left w:val="single" w:sz="6" w:space="0" w:color="auto"/>
              <w:bottom w:val="single" w:sz="6" w:space="0" w:color="auto"/>
              <w:right w:val="single" w:sz="6" w:space="0" w:color="auto"/>
            </w:tcBorders>
            <w:vAlign w:val="center"/>
          </w:tcPr>
          <w:p w14:paraId="12FDD6CD"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72,51</w:t>
            </w:r>
          </w:p>
        </w:tc>
      </w:tr>
      <w:tr w:rsidR="00F975F9" w:rsidRPr="009D0202" w14:paraId="1B79B70B"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69405D20"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9</w:t>
            </w:r>
          </w:p>
        </w:tc>
        <w:tc>
          <w:tcPr>
            <w:tcW w:w="905" w:type="dxa"/>
            <w:tcBorders>
              <w:top w:val="single" w:sz="6" w:space="0" w:color="auto"/>
              <w:left w:val="single" w:sz="6" w:space="0" w:color="auto"/>
              <w:bottom w:val="single" w:sz="6" w:space="0" w:color="auto"/>
              <w:right w:val="single" w:sz="6" w:space="0" w:color="auto"/>
            </w:tcBorders>
          </w:tcPr>
          <w:p w14:paraId="65417761" w14:textId="158937A4"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(_AC07)</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1B8DAD84"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Kaltzinazioak eragindako galera</w:t>
            </w:r>
          </w:p>
        </w:tc>
        <w:tc>
          <w:tcPr>
            <w:tcW w:w="1417" w:type="dxa"/>
            <w:tcBorders>
              <w:top w:val="single" w:sz="6" w:space="0" w:color="auto"/>
              <w:left w:val="single" w:sz="6" w:space="0" w:color="auto"/>
              <w:bottom w:val="single" w:sz="6" w:space="0" w:color="auto"/>
              <w:right w:val="single" w:sz="6" w:space="0" w:color="auto"/>
            </w:tcBorders>
          </w:tcPr>
          <w:p w14:paraId="25465C4C"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8 kg</w:t>
            </w:r>
          </w:p>
        </w:tc>
        <w:tc>
          <w:tcPr>
            <w:tcW w:w="2552" w:type="dxa"/>
            <w:tcBorders>
              <w:top w:val="single" w:sz="6" w:space="0" w:color="auto"/>
              <w:left w:val="single" w:sz="6" w:space="0" w:color="auto"/>
              <w:bottom w:val="single" w:sz="6" w:space="0" w:color="auto"/>
              <w:right w:val="single" w:sz="6" w:space="0" w:color="auto"/>
            </w:tcBorders>
          </w:tcPr>
          <w:p w14:paraId="174FA40E"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 196-2:1996</w:t>
            </w:r>
          </w:p>
        </w:tc>
        <w:tc>
          <w:tcPr>
            <w:tcW w:w="850" w:type="dxa"/>
            <w:tcBorders>
              <w:top w:val="single" w:sz="6" w:space="0" w:color="auto"/>
              <w:left w:val="single" w:sz="6" w:space="0" w:color="auto"/>
              <w:bottom w:val="single" w:sz="6" w:space="0" w:color="auto"/>
              <w:right w:val="single" w:sz="6" w:space="0" w:color="auto"/>
            </w:tcBorders>
            <w:vAlign w:val="center"/>
          </w:tcPr>
          <w:p w14:paraId="65557BC2"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67,90</w:t>
            </w:r>
          </w:p>
        </w:tc>
      </w:tr>
      <w:tr w:rsidR="00F975F9" w:rsidRPr="009D0202" w14:paraId="2E46417E"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276FD440"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10</w:t>
            </w:r>
          </w:p>
        </w:tc>
        <w:tc>
          <w:tcPr>
            <w:tcW w:w="905" w:type="dxa"/>
            <w:tcBorders>
              <w:top w:val="single" w:sz="6" w:space="0" w:color="auto"/>
              <w:left w:val="single" w:sz="6" w:space="0" w:color="auto"/>
              <w:bottom w:val="single" w:sz="6" w:space="0" w:color="auto"/>
              <w:right w:val="single" w:sz="6" w:space="0" w:color="auto"/>
            </w:tcBorders>
          </w:tcPr>
          <w:p w14:paraId="082E5805" w14:textId="5482A62C"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(_AC08)</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74F37734"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Sulfatoak zehaztea. Metodo grabimetrikoa</w:t>
            </w:r>
          </w:p>
        </w:tc>
        <w:tc>
          <w:tcPr>
            <w:tcW w:w="1417" w:type="dxa"/>
            <w:tcBorders>
              <w:top w:val="single" w:sz="6" w:space="0" w:color="auto"/>
              <w:left w:val="single" w:sz="6" w:space="0" w:color="auto"/>
              <w:bottom w:val="single" w:sz="6" w:space="0" w:color="auto"/>
              <w:right w:val="single" w:sz="6" w:space="0" w:color="auto"/>
            </w:tcBorders>
          </w:tcPr>
          <w:p w14:paraId="3B30F95B"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8 kg</w:t>
            </w:r>
          </w:p>
        </w:tc>
        <w:tc>
          <w:tcPr>
            <w:tcW w:w="2552" w:type="dxa"/>
            <w:tcBorders>
              <w:top w:val="single" w:sz="6" w:space="0" w:color="auto"/>
              <w:left w:val="single" w:sz="6" w:space="0" w:color="auto"/>
              <w:bottom w:val="single" w:sz="6" w:space="0" w:color="auto"/>
              <w:right w:val="single" w:sz="6" w:space="0" w:color="auto"/>
            </w:tcBorders>
          </w:tcPr>
          <w:p w14:paraId="60DAEE73"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 196-2:2006</w:t>
            </w:r>
          </w:p>
        </w:tc>
        <w:tc>
          <w:tcPr>
            <w:tcW w:w="850" w:type="dxa"/>
            <w:tcBorders>
              <w:top w:val="single" w:sz="6" w:space="0" w:color="auto"/>
              <w:left w:val="single" w:sz="6" w:space="0" w:color="auto"/>
              <w:bottom w:val="single" w:sz="6" w:space="0" w:color="auto"/>
              <w:right w:val="single" w:sz="6" w:space="0" w:color="auto"/>
            </w:tcBorders>
            <w:vAlign w:val="center"/>
          </w:tcPr>
          <w:p w14:paraId="49FA9C2D"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146,33</w:t>
            </w:r>
          </w:p>
        </w:tc>
      </w:tr>
      <w:tr w:rsidR="00F975F9" w:rsidRPr="009D0202" w14:paraId="0E8A441D" w14:textId="77777777" w:rsidTr="1E8CE5EC">
        <w:trPr>
          <w:trHeight w:val="401"/>
        </w:trPr>
        <w:tc>
          <w:tcPr>
            <w:tcW w:w="437" w:type="dxa"/>
            <w:tcBorders>
              <w:top w:val="single" w:sz="6" w:space="0" w:color="auto"/>
              <w:left w:val="single" w:sz="6" w:space="0" w:color="auto"/>
              <w:bottom w:val="single" w:sz="6" w:space="0" w:color="auto"/>
              <w:right w:val="single" w:sz="6" w:space="0" w:color="auto"/>
            </w:tcBorders>
          </w:tcPr>
          <w:p w14:paraId="584B3BC4"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11</w:t>
            </w:r>
          </w:p>
        </w:tc>
        <w:tc>
          <w:tcPr>
            <w:tcW w:w="905" w:type="dxa"/>
            <w:tcBorders>
              <w:top w:val="single" w:sz="6" w:space="0" w:color="auto"/>
              <w:left w:val="single" w:sz="6" w:space="0" w:color="auto"/>
              <w:bottom w:val="single" w:sz="6" w:space="0" w:color="auto"/>
              <w:right w:val="single" w:sz="6" w:space="0" w:color="auto"/>
            </w:tcBorders>
          </w:tcPr>
          <w:p w14:paraId="5940A27F" w14:textId="53D6A33F"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(_AC09)</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1FA6C93E" w14:textId="00A78895"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Hondakin disolbaezina azido klorhidrikoan, sodio karbonatoan edo potasio hidroxidoan zehaztea</w:t>
            </w:r>
            <w:r w:rsidR="00D6061A">
              <w:rPr>
                <w:rFonts w:ascii="Arial" w:hAnsi="Arial"/>
                <w:color w:val="000000"/>
                <w:sz w:val="20"/>
              </w:rPr>
              <w:t xml:space="preserve"> </w:t>
            </w:r>
          </w:p>
        </w:tc>
        <w:tc>
          <w:tcPr>
            <w:tcW w:w="1417" w:type="dxa"/>
            <w:tcBorders>
              <w:top w:val="single" w:sz="6" w:space="0" w:color="auto"/>
              <w:left w:val="single" w:sz="6" w:space="0" w:color="auto"/>
              <w:bottom w:val="single" w:sz="6" w:space="0" w:color="auto"/>
              <w:right w:val="single" w:sz="6" w:space="0" w:color="auto"/>
            </w:tcBorders>
          </w:tcPr>
          <w:p w14:paraId="5C83009A"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8 kg</w:t>
            </w:r>
          </w:p>
        </w:tc>
        <w:tc>
          <w:tcPr>
            <w:tcW w:w="2552" w:type="dxa"/>
            <w:tcBorders>
              <w:top w:val="single" w:sz="6" w:space="0" w:color="auto"/>
              <w:left w:val="single" w:sz="6" w:space="0" w:color="auto"/>
              <w:bottom w:val="single" w:sz="6" w:space="0" w:color="auto"/>
              <w:right w:val="single" w:sz="6" w:space="0" w:color="auto"/>
            </w:tcBorders>
          </w:tcPr>
          <w:p w14:paraId="28BAECD0"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 196-2:2006</w:t>
            </w:r>
          </w:p>
        </w:tc>
        <w:tc>
          <w:tcPr>
            <w:tcW w:w="850" w:type="dxa"/>
            <w:tcBorders>
              <w:top w:val="single" w:sz="6" w:space="0" w:color="auto"/>
              <w:left w:val="single" w:sz="6" w:space="0" w:color="auto"/>
              <w:bottom w:val="single" w:sz="6" w:space="0" w:color="auto"/>
              <w:right w:val="single" w:sz="6" w:space="0" w:color="auto"/>
            </w:tcBorders>
            <w:vAlign w:val="center"/>
          </w:tcPr>
          <w:p w14:paraId="261BAB60"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54,96</w:t>
            </w:r>
          </w:p>
        </w:tc>
      </w:tr>
      <w:tr w:rsidR="00F975F9" w:rsidRPr="009D0202" w14:paraId="0BD04584"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6963D5E3"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12</w:t>
            </w:r>
          </w:p>
        </w:tc>
        <w:tc>
          <w:tcPr>
            <w:tcW w:w="905" w:type="dxa"/>
            <w:tcBorders>
              <w:top w:val="single" w:sz="6" w:space="0" w:color="auto"/>
              <w:left w:val="single" w:sz="6" w:space="0" w:color="auto"/>
              <w:bottom w:val="single" w:sz="6" w:space="0" w:color="auto"/>
              <w:right w:val="single" w:sz="6" w:space="0" w:color="auto"/>
            </w:tcBorders>
          </w:tcPr>
          <w:p w14:paraId="36115F00" w14:textId="5F00AFC8"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(_AC10)</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53764E4D" w14:textId="7BD2C6F8"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Kloruroak zehaztea. Volhard-en metodo bolumetrikoa</w:t>
            </w:r>
            <w:r w:rsidR="00D6061A">
              <w:rPr>
                <w:rFonts w:ascii="Arial" w:hAnsi="Arial"/>
                <w:color w:val="000000"/>
                <w:sz w:val="20"/>
              </w:rPr>
              <w:t xml:space="preserve"> </w:t>
            </w:r>
          </w:p>
        </w:tc>
        <w:tc>
          <w:tcPr>
            <w:tcW w:w="1417" w:type="dxa"/>
            <w:tcBorders>
              <w:top w:val="single" w:sz="6" w:space="0" w:color="auto"/>
              <w:left w:val="single" w:sz="6" w:space="0" w:color="auto"/>
              <w:bottom w:val="single" w:sz="6" w:space="0" w:color="auto"/>
              <w:right w:val="single" w:sz="6" w:space="0" w:color="auto"/>
            </w:tcBorders>
          </w:tcPr>
          <w:p w14:paraId="7CA6CEDD"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8 kg</w:t>
            </w:r>
          </w:p>
        </w:tc>
        <w:tc>
          <w:tcPr>
            <w:tcW w:w="2552" w:type="dxa"/>
            <w:tcBorders>
              <w:top w:val="single" w:sz="6" w:space="0" w:color="auto"/>
              <w:left w:val="single" w:sz="6" w:space="0" w:color="auto"/>
              <w:bottom w:val="single" w:sz="6" w:space="0" w:color="auto"/>
              <w:right w:val="single" w:sz="6" w:space="0" w:color="auto"/>
            </w:tcBorders>
          </w:tcPr>
          <w:p w14:paraId="265AEDE5"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 196-2:2006</w:t>
            </w:r>
          </w:p>
        </w:tc>
        <w:tc>
          <w:tcPr>
            <w:tcW w:w="850" w:type="dxa"/>
            <w:tcBorders>
              <w:top w:val="single" w:sz="6" w:space="0" w:color="auto"/>
              <w:left w:val="single" w:sz="6" w:space="0" w:color="auto"/>
              <w:bottom w:val="single" w:sz="6" w:space="0" w:color="auto"/>
              <w:right w:val="single" w:sz="6" w:space="0" w:color="auto"/>
            </w:tcBorders>
            <w:vAlign w:val="center"/>
          </w:tcPr>
          <w:p w14:paraId="09653C8B"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52,74</w:t>
            </w:r>
          </w:p>
        </w:tc>
      </w:tr>
      <w:tr w:rsidR="00F975F9" w:rsidRPr="009D0202" w14:paraId="62A2698B"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50078217"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13</w:t>
            </w:r>
          </w:p>
        </w:tc>
        <w:tc>
          <w:tcPr>
            <w:tcW w:w="905" w:type="dxa"/>
            <w:tcBorders>
              <w:top w:val="single" w:sz="6" w:space="0" w:color="auto"/>
              <w:left w:val="single" w:sz="6" w:space="0" w:color="auto"/>
              <w:bottom w:val="single" w:sz="6" w:space="0" w:color="auto"/>
              <w:right w:val="single" w:sz="6" w:space="0" w:color="auto"/>
            </w:tcBorders>
          </w:tcPr>
          <w:p w14:paraId="4B167B7B" w14:textId="0A0178B4"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(_AC11)</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388BF055" w14:textId="2D4BDB3E"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Sulfuroak zehaztea</w:t>
            </w:r>
            <w:r w:rsidR="00D6061A">
              <w:rPr>
                <w:rFonts w:ascii="Arial" w:hAnsi="Arial"/>
                <w:color w:val="000000"/>
                <w:sz w:val="20"/>
              </w:rPr>
              <w:t xml:space="preserve"> </w:t>
            </w:r>
          </w:p>
        </w:tc>
        <w:tc>
          <w:tcPr>
            <w:tcW w:w="1417" w:type="dxa"/>
            <w:tcBorders>
              <w:top w:val="single" w:sz="6" w:space="0" w:color="auto"/>
              <w:left w:val="single" w:sz="6" w:space="0" w:color="auto"/>
              <w:bottom w:val="single" w:sz="6" w:space="0" w:color="auto"/>
              <w:right w:val="single" w:sz="6" w:space="0" w:color="auto"/>
            </w:tcBorders>
          </w:tcPr>
          <w:p w14:paraId="6B8FADC4"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8 kg</w:t>
            </w:r>
          </w:p>
        </w:tc>
        <w:tc>
          <w:tcPr>
            <w:tcW w:w="2552" w:type="dxa"/>
            <w:tcBorders>
              <w:top w:val="single" w:sz="6" w:space="0" w:color="auto"/>
              <w:left w:val="single" w:sz="6" w:space="0" w:color="auto"/>
              <w:bottom w:val="single" w:sz="6" w:space="0" w:color="auto"/>
              <w:right w:val="single" w:sz="6" w:space="0" w:color="auto"/>
            </w:tcBorders>
          </w:tcPr>
          <w:p w14:paraId="020A1D96"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 196-2:2006</w:t>
            </w:r>
          </w:p>
        </w:tc>
        <w:tc>
          <w:tcPr>
            <w:tcW w:w="850" w:type="dxa"/>
            <w:tcBorders>
              <w:top w:val="single" w:sz="6" w:space="0" w:color="auto"/>
              <w:left w:val="single" w:sz="6" w:space="0" w:color="auto"/>
              <w:bottom w:val="single" w:sz="6" w:space="0" w:color="auto"/>
              <w:right w:val="single" w:sz="6" w:space="0" w:color="auto"/>
            </w:tcBorders>
            <w:vAlign w:val="center"/>
          </w:tcPr>
          <w:p w14:paraId="591DADD3"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86,06</w:t>
            </w:r>
          </w:p>
        </w:tc>
      </w:tr>
      <w:tr w:rsidR="00F975F9" w:rsidRPr="009D0202" w14:paraId="2DF6C24B"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0BB7EDF0" w14:textId="77777777" w:rsidR="00F975F9" w:rsidRPr="009D0202" w:rsidRDefault="00F975F9" w:rsidP="009D0202">
            <w:pPr>
              <w:shd w:val="clear" w:color="auto" w:fill="FFFFFF" w:themeFill="background1"/>
              <w:autoSpaceDE w:val="0"/>
              <w:autoSpaceDN w:val="0"/>
              <w:adjustRightInd w:val="0"/>
              <w:jc w:val="center"/>
              <w:rPr>
                <w:rFonts w:ascii="Arial" w:hAnsi="Arial" w:cs="Arial"/>
                <w:b/>
                <w:bCs/>
                <w:color w:val="000000"/>
                <w:sz w:val="20"/>
                <w:szCs w:val="20"/>
              </w:rPr>
            </w:pPr>
            <w:r>
              <w:rPr>
                <w:rFonts w:ascii="Arial" w:hAnsi="Arial"/>
                <w:b/>
                <w:color w:val="000000"/>
                <w:sz w:val="20"/>
              </w:rPr>
              <w:t>14</w:t>
            </w:r>
          </w:p>
        </w:tc>
        <w:tc>
          <w:tcPr>
            <w:tcW w:w="905" w:type="dxa"/>
            <w:tcBorders>
              <w:top w:val="single" w:sz="6" w:space="0" w:color="auto"/>
              <w:left w:val="single" w:sz="6" w:space="0" w:color="auto"/>
              <w:bottom w:val="single" w:sz="6" w:space="0" w:color="auto"/>
              <w:right w:val="single" w:sz="6" w:space="0" w:color="auto"/>
            </w:tcBorders>
          </w:tcPr>
          <w:p w14:paraId="2A2FCE01" w14:textId="5515FC7D" w:rsidR="00F975F9" w:rsidRPr="009D0202" w:rsidRDefault="00F975F9" w:rsidP="009D0202">
            <w:pPr>
              <w:shd w:val="clear" w:color="auto" w:fill="FFFFFF" w:themeFill="background1"/>
              <w:autoSpaceDE w:val="0"/>
              <w:autoSpaceDN w:val="0"/>
              <w:adjustRightInd w:val="0"/>
              <w:rPr>
                <w:rFonts w:ascii="Arial" w:hAnsi="Arial" w:cs="Arial"/>
                <w:b/>
                <w:bCs/>
                <w:color w:val="000000"/>
                <w:sz w:val="18"/>
                <w:szCs w:val="18"/>
              </w:rPr>
            </w:pPr>
            <w:r>
              <w:rPr>
                <w:rFonts w:ascii="Arial" w:hAnsi="Arial"/>
                <w:b/>
                <w:color w:val="000000"/>
                <w:sz w:val="18"/>
              </w:rPr>
              <w:t xml:space="preserve"> (_AL)</w:t>
            </w:r>
            <w:r w:rsidR="00D6061A">
              <w:rPr>
                <w:rFonts w:ascii="Arial" w:hAnsi="Arial"/>
                <w:b/>
                <w:color w:val="000000"/>
                <w:sz w:val="18"/>
              </w:rPr>
              <w:t xml:space="preserve"> </w:t>
            </w:r>
          </w:p>
        </w:tc>
        <w:tc>
          <w:tcPr>
            <w:tcW w:w="3083" w:type="dxa"/>
            <w:gridSpan w:val="2"/>
            <w:tcBorders>
              <w:top w:val="single" w:sz="6" w:space="0" w:color="auto"/>
              <w:left w:val="single" w:sz="6" w:space="0" w:color="auto"/>
              <w:bottom w:val="single" w:sz="6" w:space="0" w:color="auto"/>
              <w:right w:val="nil"/>
            </w:tcBorders>
          </w:tcPr>
          <w:p w14:paraId="06FED096" w14:textId="77777777" w:rsidR="00F975F9" w:rsidRPr="009D0202" w:rsidRDefault="00F975F9" w:rsidP="009D0202">
            <w:pPr>
              <w:shd w:val="clear" w:color="auto" w:fill="FFFFFF" w:themeFill="background1"/>
              <w:autoSpaceDE w:val="0"/>
              <w:autoSpaceDN w:val="0"/>
              <w:adjustRightInd w:val="0"/>
              <w:rPr>
                <w:rFonts w:ascii="Arial" w:hAnsi="Arial" w:cs="Arial"/>
                <w:b/>
                <w:bCs/>
                <w:color w:val="000000"/>
                <w:sz w:val="20"/>
                <w:szCs w:val="20"/>
              </w:rPr>
            </w:pPr>
            <w:r>
              <w:rPr>
                <w:rFonts w:ascii="Arial" w:hAnsi="Arial"/>
                <w:b/>
                <w:color w:val="000000"/>
                <w:sz w:val="20"/>
              </w:rPr>
              <w:t>KAREAK</w:t>
            </w:r>
          </w:p>
        </w:tc>
        <w:tc>
          <w:tcPr>
            <w:tcW w:w="1417" w:type="dxa"/>
            <w:tcBorders>
              <w:top w:val="single" w:sz="6" w:space="0" w:color="auto"/>
              <w:left w:val="nil"/>
              <w:bottom w:val="single" w:sz="6" w:space="0" w:color="auto"/>
              <w:right w:val="nil"/>
            </w:tcBorders>
          </w:tcPr>
          <w:p w14:paraId="7894C442" w14:textId="77777777" w:rsidR="00F975F9" w:rsidRPr="009D0202" w:rsidRDefault="00F975F9" w:rsidP="009D0202">
            <w:pPr>
              <w:shd w:val="clear" w:color="auto" w:fill="FFFFFF" w:themeFill="background1"/>
              <w:autoSpaceDE w:val="0"/>
              <w:autoSpaceDN w:val="0"/>
              <w:adjustRightInd w:val="0"/>
              <w:jc w:val="center"/>
              <w:rPr>
                <w:rFonts w:ascii="Arial" w:hAnsi="Arial" w:cs="Arial"/>
                <w:b/>
                <w:bCs/>
                <w:color w:val="000000"/>
                <w:sz w:val="20"/>
                <w:szCs w:val="20"/>
                <w:lang w:val="es-ES" w:eastAsia="es-ES"/>
              </w:rPr>
            </w:pPr>
          </w:p>
        </w:tc>
        <w:tc>
          <w:tcPr>
            <w:tcW w:w="2552" w:type="dxa"/>
            <w:tcBorders>
              <w:top w:val="single" w:sz="6" w:space="0" w:color="auto"/>
              <w:left w:val="nil"/>
              <w:bottom w:val="single" w:sz="6" w:space="0" w:color="auto"/>
              <w:right w:val="nil"/>
            </w:tcBorders>
          </w:tcPr>
          <w:p w14:paraId="7E3A19E6" w14:textId="4ADB5CD3" w:rsidR="00F975F9" w:rsidRPr="009D0202" w:rsidRDefault="00D6061A" w:rsidP="009D0202">
            <w:pPr>
              <w:shd w:val="clear" w:color="auto" w:fill="FFFFFF" w:themeFill="background1"/>
              <w:autoSpaceDE w:val="0"/>
              <w:autoSpaceDN w:val="0"/>
              <w:adjustRightInd w:val="0"/>
              <w:rPr>
                <w:rFonts w:ascii="Arial" w:hAnsi="Arial" w:cs="Arial"/>
                <w:b/>
                <w:bCs/>
                <w:color w:val="000000"/>
                <w:sz w:val="18"/>
                <w:szCs w:val="18"/>
              </w:rPr>
            </w:pPr>
            <w:r>
              <w:rPr>
                <w:rFonts w:ascii="Arial" w:hAnsi="Arial"/>
                <w:b/>
                <w:color w:val="000000"/>
                <w:sz w:val="18"/>
              </w:rPr>
              <w:t xml:space="preserve"> </w:t>
            </w:r>
          </w:p>
        </w:tc>
        <w:tc>
          <w:tcPr>
            <w:tcW w:w="850" w:type="dxa"/>
            <w:tcBorders>
              <w:top w:val="single" w:sz="6" w:space="0" w:color="auto"/>
              <w:left w:val="nil"/>
              <w:bottom w:val="single" w:sz="6" w:space="0" w:color="auto"/>
              <w:right w:val="single" w:sz="6" w:space="0" w:color="auto"/>
            </w:tcBorders>
            <w:vAlign w:val="center"/>
          </w:tcPr>
          <w:p w14:paraId="16008B90"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lang w:val="es-ES" w:eastAsia="es-ES"/>
              </w:rPr>
            </w:pPr>
          </w:p>
        </w:tc>
      </w:tr>
      <w:tr w:rsidR="00F975F9" w:rsidRPr="009D0202" w14:paraId="747B21F5"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6E888CD0"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15</w:t>
            </w:r>
          </w:p>
        </w:tc>
        <w:tc>
          <w:tcPr>
            <w:tcW w:w="905" w:type="dxa"/>
            <w:tcBorders>
              <w:top w:val="single" w:sz="6" w:space="0" w:color="auto"/>
              <w:left w:val="single" w:sz="6" w:space="0" w:color="auto"/>
              <w:bottom w:val="single" w:sz="6" w:space="0" w:color="auto"/>
              <w:right w:val="single" w:sz="6" w:space="0" w:color="auto"/>
            </w:tcBorders>
          </w:tcPr>
          <w:p w14:paraId="078EF20A" w14:textId="3AB7E1C0"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(_AL01)</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11E82175" w14:textId="20835329"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Bolumen-egonkortasuna</w:t>
            </w:r>
            <w:r w:rsidR="00D6061A">
              <w:rPr>
                <w:rFonts w:ascii="Arial" w:hAnsi="Arial"/>
                <w:color w:val="000000"/>
                <w:sz w:val="20"/>
              </w:rPr>
              <w:t xml:space="preserve"> </w:t>
            </w:r>
          </w:p>
        </w:tc>
        <w:tc>
          <w:tcPr>
            <w:tcW w:w="1417" w:type="dxa"/>
            <w:tcBorders>
              <w:top w:val="single" w:sz="6" w:space="0" w:color="auto"/>
              <w:left w:val="single" w:sz="6" w:space="0" w:color="auto"/>
              <w:bottom w:val="single" w:sz="6" w:space="0" w:color="auto"/>
              <w:right w:val="single" w:sz="6" w:space="0" w:color="auto"/>
            </w:tcBorders>
          </w:tcPr>
          <w:p w14:paraId="11584559"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5 kg</w:t>
            </w:r>
          </w:p>
        </w:tc>
        <w:tc>
          <w:tcPr>
            <w:tcW w:w="2552" w:type="dxa"/>
            <w:tcBorders>
              <w:top w:val="single" w:sz="6" w:space="0" w:color="auto"/>
              <w:left w:val="single" w:sz="6" w:space="0" w:color="auto"/>
              <w:bottom w:val="single" w:sz="6" w:space="0" w:color="auto"/>
              <w:right w:val="single" w:sz="6" w:space="0" w:color="auto"/>
            </w:tcBorders>
          </w:tcPr>
          <w:p w14:paraId="02691185"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 7204:1962</w:t>
            </w:r>
          </w:p>
        </w:tc>
        <w:tc>
          <w:tcPr>
            <w:tcW w:w="850" w:type="dxa"/>
            <w:tcBorders>
              <w:top w:val="single" w:sz="6" w:space="0" w:color="auto"/>
              <w:left w:val="single" w:sz="6" w:space="0" w:color="auto"/>
              <w:bottom w:val="single" w:sz="6" w:space="0" w:color="auto"/>
              <w:right w:val="single" w:sz="6" w:space="0" w:color="auto"/>
            </w:tcBorders>
            <w:vAlign w:val="center"/>
          </w:tcPr>
          <w:p w14:paraId="13D1D8E9"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88,30</w:t>
            </w:r>
          </w:p>
        </w:tc>
      </w:tr>
      <w:tr w:rsidR="00F975F9" w:rsidRPr="009D0202" w14:paraId="2051FB20"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32D2B781"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16</w:t>
            </w:r>
          </w:p>
        </w:tc>
        <w:tc>
          <w:tcPr>
            <w:tcW w:w="905" w:type="dxa"/>
            <w:tcBorders>
              <w:top w:val="single" w:sz="6" w:space="0" w:color="auto"/>
              <w:left w:val="single" w:sz="6" w:space="0" w:color="auto"/>
              <w:bottom w:val="single" w:sz="6" w:space="0" w:color="auto"/>
              <w:right w:val="single" w:sz="6" w:space="0" w:color="auto"/>
            </w:tcBorders>
          </w:tcPr>
          <w:p w14:paraId="58D6A14F" w14:textId="6FFD4EA6"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(_AL02)</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3CF73E8C" w14:textId="1924BF5C"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Fraguatzeko denbora</w:t>
            </w:r>
            <w:r w:rsidR="00D6061A">
              <w:rPr>
                <w:rFonts w:ascii="Arial" w:hAnsi="Arial"/>
                <w:color w:val="000000"/>
                <w:sz w:val="20"/>
              </w:rPr>
              <w:t xml:space="preserve"> </w:t>
            </w:r>
          </w:p>
        </w:tc>
        <w:tc>
          <w:tcPr>
            <w:tcW w:w="1417" w:type="dxa"/>
            <w:tcBorders>
              <w:top w:val="single" w:sz="6" w:space="0" w:color="auto"/>
              <w:left w:val="single" w:sz="6" w:space="0" w:color="auto"/>
              <w:bottom w:val="single" w:sz="6" w:space="0" w:color="auto"/>
              <w:right w:val="single" w:sz="6" w:space="0" w:color="auto"/>
            </w:tcBorders>
          </w:tcPr>
          <w:p w14:paraId="74275B72"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5 kg</w:t>
            </w:r>
          </w:p>
        </w:tc>
        <w:tc>
          <w:tcPr>
            <w:tcW w:w="2552" w:type="dxa"/>
            <w:tcBorders>
              <w:top w:val="single" w:sz="6" w:space="0" w:color="auto"/>
              <w:left w:val="single" w:sz="6" w:space="0" w:color="auto"/>
              <w:bottom w:val="single" w:sz="6" w:space="0" w:color="auto"/>
              <w:right w:val="single" w:sz="6" w:space="0" w:color="auto"/>
            </w:tcBorders>
          </w:tcPr>
          <w:p w14:paraId="24EC1568"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 459-2:2002</w:t>
            </w:r>
          </w:p>
        </w:tc>
        <w:tc>
          <w:tcPr>
            <w:tcW w:w="850" w:type="dxa"/>
            <w:tcBorders>
              <w:top w:val="single" w:sz="6" w:space="0" w:color="auto"/>
              <w:left w:val="single" w:sz="6" w:space="0" w:color="auto"/>
              <w:bottom w:val="single" w:sz="6" w:space="0" w:color="auto"/>
              <w:right w:val="single" w:sz="6" w:space="0" w:color="auto"/>
            </w:tcBorders>
            <w:vAlign w:val="center"/>
          </w:tcPr>
          <w:p w14:paraId="0FFE0D54"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85,96</w:t>
            </w:r>
          </w:p>
        </w:tc>
      </w:tr>
      <w:tr w:rsidR="00F975F9" w:rsidRPr="009D0202" w14:paraId="332BC130" w14:textId="77777777" w:rsidTr="1E8CE5EC">
        <w:trPr>
          <w:trHeight w:val="401"/>
        </w:trPr>
        <w:tc>
          <w:tcPr>
            <w:tcW w:w="437" w:type="dxa"/>
            <w:tcBorders>
              <w:top w:val="single" w:sz="6" w:space="0" w:color="auto"/>
              <w:left w:val="single" w:sz="6" w:space="0" w:color="auto"/>
              <w:bottom w:val="single" w:sz="6" w:space="0" w:color="auto"/>
              <w:right w:val="single" w:sz="6" w:space="0" w:color="auto"/>
            </w:tcBorders>
          </w:tcPr>
          <w:p w14:paraId="041BC987"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17</w:t>
            </w:r>
          </w:p>
        </w:tc>
        <w:tc>
          <w:tcPr>
            <w:tcW w:w="905" w:type="dxa"/>
            <w:tcBorders>
              <w:top w:val="single" w:sz="6" w:space="0" w:color="auto"/>
              <w:left w:val="single" w:sz="6" w:space="0" w:color="auto"/>
              <w:bottom w:val="single" w:sz="6" w:space="0" w:color="auto"/>
              <w:right w:val="single" w:sz="6" w:space="0" w:color="auto"/>
            </w:tcBorders>
          </w:tcPr>
          <w:p w14:paraId="390EFDC9" w14:textId="3DFCE742"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(_AL03)</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0F2AD546" w14:textId="5487099A"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Analisi kimikoa (sulfatoak, sulfuroak, kloruroak, kaltzinazioa, hondakin disolbaezinak)</w:t>
            </w:r>
            <w:r w:rsidR="00D6061A">
              <w:rPr>
                <w:rFonts w:ascii="Arial" w:hAnsi="Arial"/>
                <w:color w:val="000000"/>
                <w:sz w:val="20"/>
              </w:rPr>
              <w:t xml:space="preserve"> </w:t>
            </w:r>
          </w:p>
        </w:tc>
        <w:tc>
          <w:tcPr>
            <w:tcW w:w="1417" w:type="dxa"/>
            <w:tcBorders>
              <w:top w:val="single" w:sz="6" w:space="0" w:color="auto"/>
              <w:left w:val="single" w:sz="6" w:space="0" w:color="auto"/>
              <w:bottom w:val="single" w:sz="6" w:space="0" w:color="auto"/>
              <w:right w:val="single" w:sz="6" w:space="0" w:color="auto"/>
            </w:tcBorders>
          </w:tcPr>
          <w:p w14:paraId="79449C51"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5 kg</w:t>
            </w:r>
          </w:p>
        </w:tc>
        <w:tc>
          <w:tcPr>
            <w:tcW w:w="2552" w:type="dxa"/>
            <w:tcBorders>
              <w:top w:val="single" w:sz="6" w:space="0" w:color="auto"/>
              <w:left w:val="single" w:sz="6" w:space="0" w:color="auto"/>
              <w:bottom w:val="single" w:sz="6" w:space="0" w:color="auto"/>
              <w:right w:val="single" w:sz="6" w:space="0" w:color="auto"/>
            </w:tcBorders>
          </w:tcPr>
          <w:p w14:paraId="582DD0FA" w14:textId="0E09F5C5"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 459-2:2002</w:t>
            </w:r>
            <w:r w:rsidR="00D6061A">
              <w:rPr>
                <w:rFonts w:ascii="Arial" w:hAnsi="Arial"/>
                <w:color w:val="000000"/>
                <w:sz w:val="18"/>
              </w:rPr>
              <w:t xml:space="preserve"> </w:t>
            </w:r>
          </w:p>
        </w:tc>
        <w:tc>
          <w:tcPr>
            <w:tcW w:w="850" w:type="dxa"/>
            <w:tcBorders>
              <w:top w:val="single" w:sz="6" w:space="0" w:color="auto"/>
              <w:left w:val="single" w:sz="6" w:space="0" w:color="auto"/>
              <w:bottom w:val="single" w:sz="6" w:space="0" w:color="auto"/>
              <w:right w:val="single" w:sz="6" w:space="0" w:color="auto"/>
            </w:tcBorders>
            <w:vAlign w:val="center"/>
          </w:tcPr>
          <w:p w14:paraId="70B6E2E8"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219,05</w:t>
            </w:r>
          </w:p>
        </w:tc>
      </w:tr>
      <w:tr w:rsidR="00F975F9" w:rsidRPr="009D0202" w14:paraId="0B4094A6"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309F1F49"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18</w:t>
            </w:r>
          </w:p>
        </w:tc>
        <w:tc>
          <w:tcPr>
            <w:tcW w:w="905" w:type="dxa"/>
            <w:tcBorders>
              <w:top w:val="single" w:sz="6" w:space="0" w:color="auto"/>
              <w:left w:val="single" w:sz="6" w:space="0" w:color="auto"/>
              <w:bottom w:val="single" w:sz="6" w:space="0" w:color="auto"/>
              <w:right w:val="single" w:sz="6" w:space="0" w:color="auto"/>
            </w:tcBorders>
          </w:tcPr>
          <w:p w14:paraId="63800CFB" w14:textId="5FFDFF15"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(_AL04)</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427EF4BE"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Ehoketaren xehetasun maila</w:t>
            </w:r>
          </w:p>
        </w:tc>
        <w:tc>
          <w:tcPr>
            <w:tcW w:w="1417" w:type="dxa"/>
            <w:tcBorders>
              <w:top w:val="single" w:sz="6" w:space="0" w:color="auto"/>
              <w:left w:val="single" w:sz="6" w:space="0" w:color="auto"/>
              <w:bottom w:val="single" w:sz="6" w:space="0" w:color="auto"/>
              <w:right w:val="single" w:sz="6" w:space="0" w:color="auto"/>
            </w:tcBorders>
          </w:tcPr>
          <w:p w14:paraId="1B7FE4A8"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5 kg</w:t>
            </w:r>
          </w:p>
        </w:tc>
        <w:tc>
          <w:tcPr>
            <w:tcW w:w="2552" w:type="dxa"/>
            <w:tcBorders>
              <w:top w:val="single" w:sz="6" w:space="0" w:color="auto"/>
              <w:left w:val="single" w:sz="6" w:space="0" w:color="auto"/>
              <w:bottom w:val="single" w:sz="6" w:space="0" w:color="auto"/>
              <w:right w:val="single" w:sz="6" w:space="0" w:color="auto"/>
            </w:tcBorders>
          </w:tcPr>
          <w:p w14:paraId="1473CD63" w14:textId="1C15101A"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 459-2:2002</w:t>
            </w:r>
            <w:r w:rsidR="00D6061A">
              <w:rPr>
                <w:rFonts w:ascii="Arial" w:hAnsi="Arial"/>
                <w:color w:val="000000"/>
                <w:sz w:val="18"/>
              </w:rPr>
              <w:t xml:space="preserve"> </w:t>
            </w:r>
          </w:p>
        </w:tc>
        <w:tc>
          <w:tcPr>
            <w:tcW w:w="850" w:type="dxa"/>
            <w:tcBorders>
              <w:top w:val="single" w:sz="6" w:space="0" w:color="auto"/>
              <w:left w:val="single" w:sz="6" w:space="0" w:color="auto"/>
              <w:bottom w:val="single" w:sz="6" w:space="0" w:color="auto"/>
              <w:right w:val="single" w:sz="6" w:space="0" w:color="auto"/>
            </w:tcBorders>
            <w:vAlign w:val="center"/>
          </w:tcPr>
          <w:p w14:paraId="399B05F7"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73,56</w:t>
            </w:r>
          </w:p>
        </w:tc>
      </w:tr>
      <w:tr w:rsidR="00F975F9" w:rsidRPr="009D0202" w14:paraId="7A867664"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47935575"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19</w:t>
            </w:r>
          </w:p>
        </w:tc>
        <w:tc>
          <w:tcPr>
            <w:tcW w:w="905" w:type="dxa"/>
            <w:tcBorders>
              <w:top w:val="single" w:sz="6" w:space="0" w:color="auto"/>
              <w:left w:val="single" w:sz="6" w:space="0" w:color="auto"/>
              <w:bottom w:val="single" w:sz="6" w:space="0" w:color="auto"/>
              <w:right w:val="single" w:sz="6" w:space="0" w:color="auto"/>
            </w:tcBorders>
          </w:tcPr>
          <w:p w14:paraId="7A424955" w14:textId="30FCD74F"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(_AL05)</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5C044E4B"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Hezetasuna zehaztea</w:t>
            </w:r>
          </w:p>
        </w:tc>
        <w:tc>
          <w:tcPr>
            <w:tcW w:w="1417" w:type="dxa"/>
            <w:tcBorders>
              <w:top w:val="single" w:sz="6" w:space="0" w:color="auto"/>
              <w:left w:val="single" w:sz="6" w:space="0" w:color="auto"/>
              <w:bottom w:val="single" w:sz="6" w:space="0" w:color="auto"/>
              <w:right w:val="single" w:sz="6" w:space="0" w:color="auto"/>
            </w:tcBorders>
          </w:tcPr>
          <w:p w14:paraId="2C3C7C5F"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5 kg</w:t>
            </w:r>
          </w:p>
        </w:tc>
        <w:tc>
          <w:tcPr>
            <w:tcW w:w="2552" w:type="dxa"/>
            <w:tcBorders>
              <w:top w:val="single" w:sz="6" w:space="0" w:color="auto"/>
              <w:left w:val="single" w:sz="6" w:space="0" w:color="auto"/>
              <w:bottom w:val="single" w:sz="6" w:space="0" w:color="auto"/>
              <w:right w:val="single" w:sz="6" w:space="0" w:color="auto"/>
            </w:tcBorders>
          </w:tcPr>
          <w:p w14:paraId="277C1C49" w14:textId="0898A014"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 459-2:2002</w:t>
            </w:r>
            <w:r w:rsidR="00D6061A">
              <w:rPr>
                <w:rFonts w:ascii="Arial" w:hAnsi="Arial"/>
                <w:color w:val="000000"/>
                <w:sz w:val="18"/>
              </w:rPr>
              <w:t xml:space="preserve"> </w:t>
            </w:r>
          </w:p>
        </w:tc>
        <w:tc>
          <w:tcPr>
            <w:tcW w:w="850" w:type="dxa"/>
            <w:tcBorders>
              <w:top w:val="single" w:sz="6" w:space="0" w:color="auto"/>
              <w:left w:val="single" w:sz="6" w:space="0" w:color="auto"/>
              <w:bottom w:val="single" w:sz="6" w:space="0" w:color="auto"/>
              <w:right w:val="single" w:sz="6" w:space="0" w:color="auto"/>
            </w:tcBorders>
            <w:vAlign w:val="center"/>
          </w:tcPr>
          <w:p w14:paraId="5F55D2D7"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21,50</w:t>
            </w:r>
          </w:p>
        </w:tc>
      </w:tr>
      <w:tr w:rsidR="00F975F9" w:rsidRPr="009D0202" w14:paraId="400F5E38"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1378D6F0" w14:textId="77777777" w:rsidR="00F975F9" w:rsidRPr="009D0202" w:rsidRDefault="00F975F9" w:rsidP="009D0202">
            <w:pPr>
              <w:shd w:val="clear" w:color="auto" w:fill="FFFFFF" w:themeFill="background1"/>
              <w:autoSpaceDE w:val="0"/>
              <w:autoSpaceDN w:val="0"/>
              <w:adjustRightInd w:val="0"/>
              <w:jc w:val="center"/>
              <w:rPr>
                <w:rFonts w:ascii="Arial" w:hAnsi="Arial" w:cs="Arial"/>
                <w:b/>
                <w:bCs/>
                <w:color w:val="000000"/>
                <w:sz w:val="20"/>
                <w:szCs w:val="20"/>
              </w:rPr>
            </w:pPr>
            <w:r>
              <w:rPr>
                <w:rFonts w:ascii="Arial" w:hAnsi="Arial"/>
                <w:b/>
                <w:color w:val="000000"/>
                <w:sz w:val="20"/>
              </w:rPr>
              <w:t>20</w:t>
            </w:r>
          </w:p>
        </w:tc>
        <w:tc>
          <w:tcPr>
            <w:tcW w:w="905" w:type="dxa"/>
            <w:tcBorders>
              <w:top w:val="single" w:sz="6" w:space="0" w:color="auto"/>
              <w:left w:val="single" w:sz="6" w:space="0" w:color="auto"/>
              <w:bottom w:val="single" w:sz="6" w:space="0" w:color="auto"/>
              <w:right w:val="single" w:sz="6" w:space="0" w:color="auto"/>
            </w:tcBorders>
          </w:tcPr>
          <w:p w14:paraId="1DDA6B5D" w14:textId="02AEA5D9" w:rsidR="00F975F9" w:rsidRPr="009D0202" w:rsidRDefault="00F975F9" w:rsidP="009D0202">
            <w:pPr>
              <w:shd w:val="clear" w:color="auto" w:fill="FFFFFF" w:themeFill="background1"/>
              <w:autoSpaceDE w:val="0"/>
              <w:autoSpaceDN w:val="0"/>
              <w:adjustRightInd w:val="0"/>
              <w:rPr>
                <w:rFonts w:ascii="Arial" w:hAnsi="Arial" w:cs="Arial"/>
                <w:b/>
                <w:bCs/>
                <w:color w:val="000000"/>
                <w:sz w:val="18"/>
                <w:szCs w:val="18"/>
              </w:rPr>
            </w:pPr>
            <w:r>
              <w:rPr>
                <w:rFonts w:ascii="Arial" w:hAnsi="Arial"/>
                <w:b/>
                <w:color w:val="000000"/>
                <w:sz w:val="18"/>
              </w:rPr>
              <w:t xml:space="preserve"> (_AW)</w:t>
            </w:r>
            <w:r w:rsidR="00D6061A">
              <w:rPr>
                <w:rFonts w:ascii="Arial" w:hAnsi="Arial"/>
                <w:b/>
                <w:color w:val="000000"/>
                <w:sz w:val="18"/>
              </w:rPr>
              <w:t xml:space="preserve"> </w:t>
            </w:r>
          </w:p>
        </w:tc>
        <w:tc>
          <w:tcPr>
            <w:tcW w:w="7052" w:type="dxa"/>
            <w:gridSpan w:val="4"/>
            <w:tcBorders>
              <w:top w:val="single" w:sz="6" w:space="0" w:color="auto"/>
              <w:left w:val="single" w:sz="6" w:space="0" w:color="auto"/>
              <w:bottom w:val="single" w:sz="6" w:space="0" w:color="auto"/>
              <w:right w:val="nil"/>
            </w:tcBorders>
          </w:tcPr>
          <w:p w14:paraId="5F558EC6" w14:textId="77777777" w:rsidR="00F975F9" w:rsidRPr="009D0202" w:rsidRDefault="00F975F9" w:rsidP="009D0202">
            <w:pPr>
              <w:shd w:val="clear" w:color="auto" w:fill="FFFFFF" w:themeFill="background1"/>
              <w:autoSpaceDE w:val="0"/>
              <w:autoSpaceDN w:val="0"/>
              <w:adjustRightInd w:val="0"/>
              <w:rPr>
                <w:rFonts w:ascii="Arial" w:hAnsi="Arial" w:cs="Arial"/>
                <w:b/>
                <w:bCs/>
                <w:color w:val="000000"/>
                <w:sz w:val="18"/>
                <w:szCs w:val="18"/>
              </w:rPr>
            </w:pPr>
            <w:r>
              <w:rPr>
                <w:rFonts w:ascii="Arial" w:hAnsi="Arial"/>
                <w:b/>
                <w:color w:val="000000"/>
                <w:sz w:val="20"/>
              </w:rPr>
              <w:t>HORMIGOI ETA MORTEROETARAKO URAK</w:t>
            </w:r>
          </w:p>
        </w:tc>
        <w:tc>
          <w:tcPr>
            <w:tcW w:w="850" w:type="dxa"/>
            <w:tcBorders>
              <w:top w:val="single" w:sz="6" w:space="0" w:color="auto"/>
              <w:left w:val="nil"/>
              <w:bottom w:val="single" w:sz="6" w:space="0" w:color="auto"/>
              <w:right w:val="single" w:sz="6" w:space="0" w:color="auto"/>
            </w:tcBorders>
          </w:tcPr>
          <w:p w14:paraId="70532069"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lang w:val="es-ES" w:eastAsia="es-ES"/>
              </w:rPr>
            </w:pPr>
          </w:p>
        </w:tc>
      </w:tr>
      <w:tr w:rsidR="00F975F9" w:rsidRPr="009D0202" w14:paraId="1ABA1AC9" w14:textId="77777777" w:rsidTr="1E8CE5EC">
        <w:trPr>
          <w:trHeight w:val="302"/>
        </w:trPr>
        <w:tc>
          <w:tcPr>
            <w:tcW w:w="437" w:type="dxa"/>
            <w:tcBorders>
              <w:top w:val="single" w:sz="6" w:space="0" w:color="auto"/>
              <w:left w:val="single" w:sz="6" w:space="0" w:color="auto"/>
              <w:bottom w:val="single" w:sz="6" w:space="0" w:color="auto"/>
              <w:right w:val="single" w:sz="6" w:space="0" w:color="auto"/>
            </w:tcBorders>
          </w:tcPr>
          <w:p w14:paraId="289E70C6"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21</w:t>
            </w:r>
          </w:p>
        </w:tc>
        <w:tc>
          <w:tcPr>
            <w:tcW w:w="905" w:type="dxa"/>
            <w:tcBorders>
              <w:top w:val="single" w:sz="6" w:space="0" w:color="auto"/>
              <w:left w:val="single" w:sz="6" w:space="0" w:color="auto"/>
              <w:bottom w:val="single" w:sz="6" w:space="0" w:color="auto"/>
              <w:right w:val="single" w:sz="6" w:space="0" w:color="auto"/>
            </w:tcBorders>
          </w:tcPr>
          <w:p w14:paraId="61591B05" w14:textId="0038155E"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(_AW01)</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326E6669" w14:textId="3B6C92C4"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Ur-lagina hartzea</w:t>
            </w:r>
            <w:r w:rsidR="00D6061A">
              <w:rPr>
                <w:rFonts w:ascii="Arial" w:hAnsi="Arial"/>
                <w:color w:val="000000"/>
                <w:sz w:val="20"/>
              </w:rPr>
              <w:t xml:space="preserve"> </w:t>
            </w:r>
          </w:p>
        </w:tc>
        <w:tc>
          <w:tcPr>
            <w:tcW w:w="1417" w:type="dxa"/>
            <w:tcBorders>
              <w:top w:val="single" w:sz="6" w:space="0" w:color="auto"/>
              <w:left w:val="single" w:sz="6" w:space="0" w:color="auto"/>
              <w:bottom w:val="single" w:sz="6" w:space="0" w:color="auto"/>
              <w:right w:val="single" w:sz="6" w:space="0" w:color="auto"/>
            </w:tcBorders>
          </w:tcPr>
          <w:p w14:paraId="505B8A95"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5 litro</w:t>
            </w:r>
          </w:p>
        </w:tc>
        <w:tc>
          <w:tcPr>
            <w:tcW w:w="2552" w:type="dxa"/>
            <w:tcBorders>
              <w:top w:val="single" w:sz="6" w:space="0" w:color="auto"/>
              <w:left w:val="single" w:sz="6" w:space="0" w:color="auto"/>
              <w:bottom w:val="single" w:sz="6" w:space="0" w:color="auto"/>
              <w:right w:val="single" w:sz="6" w:space="0" w:color="auto"/>
            </w:tcBorders>
          </w:tcPr>
          <w:p w14:paraId="62E0580F"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 83951:2008</w:t>
            </w:r>
          </w:p>
        </w:tc>
        <w:tc>
          <w:tcPr>
            <w:tcW w:w="850" w:type="dxa"/>
            <w:tcBorders>
              <w:top w:val="single" w:sz="6" w:space="0" w:color="auto"/>
              <w:left w:val="single" w:sz="6" w:space="0" w:color="auto"/>
              <w:bottom w:val="single" w:sz="6" w:space="0" w:color="auto"/>
              <w:right w:val="single" w:sz="6" w:space="0" w:color="auto"/>
            </w:tcBorders>
            <w:vAlign w:val="center"/>
          </w:tcPr>
          <w:p w14:paraId="539F20CC"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49,56</w:t>
            </w:r>
          </w:p>
        </w:tc>
      </w:tr>
      <w:tr w:rsidR="00F975F9" w:rsidRPr="009D0202" w14:paraId="4AB08F6A" w14:textId="77777777" w:rsidTr="1E8CE5EC">
        <w:trPr>
          <w:trHeight w:val="302"/>
        </w:trPr>
        <w:tc>
          <w:tcPr>
            <w:tcW w:w="437" w:type="dxa"/>
            <w:tcBorders>
              <w:top w:val="single" w:sz="6" w:space="0" w:color="auto"/>
              <w:left w:val="single" w:sz="6" w:space="0" w:color="auto"/>
              <w:bottom w:val="single" w:sz="6" w:space="0" w:color="auto"/>
              <w:right w:val="single" w:sz="6" w:space="0" w:color="auto"/>
            </w:tcBorders>
          </w:tcPr>
          <w:p w14:paraId="70A26157"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22</w:t>
            </w:r>
          </w:p>
        </w:tc>
        <w:tc>
          <w:tcPr>
            <w:tcW w:w="905" w:type="dxa"/>
            <w:tcBorders>
              <w:top w:val="single" w:sz="6" w:space="0" w:color="auto"/>
              <w:left w:val="single" w:sz="6" w:space="0" w:color="auto"/>
              <w:bottom w:val="single" w:sz="6" w:space="0" w:color="auto"/>
              <w:right w:val="single" w:sz="6" w:space="0" w:color="auto"/>
            </w:tcBorders>
          </w:tcPr>
          <w:p w14:paraId="207D3C05" w14:textId="109C581A"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(_AW02)</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7F745791"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Hidrogeno-esponentea (pH)</w:t>
            </w:r>
          </w:p>
        </w:tc>
        <w:tc>
          <w:tcPr>
            <w:tcW w:w="1417" w:type="dxa"/>
            <w:tcBorders>
              <w:top w:val="single" w:sz="6" w:space="0" w:color="auto"/>
              <w:left w:val="single" w:sz="6" w:space="0" w:color="auto"/>
              <w:bottom w:val="single" w:sz="6" w:space="0" w:color="auto"/>
              <w:right w:val="single" w:sz="6" w:space="0" w:color="auto"/>
            </w:tcBorders>
          </w:tcPr>
          <w:p w14:paraId="2D504805"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5 litro</w:t>
            </w:r>
          </w:p>
        </w:tc>
        <w:tc>
          <w:tcPr>
            <w:tcW w:w="2552" w:type="dxa"/>
            <w:tcBorders>
              <w:top w:val="single" w:sz="6" w:space="0" w:color="auto"/>
              <w:left w:val="single" w:sz="6" w:space="0" w:color="auto"/>
              <w:bottom w:val="single" w:sz="6" w:space="0" w:color="auto"/>
              <w:right w:val="single" w:sz="6" w:space="0" w:color="auto"/>
            </w:tcBorders>
          </w:tcPr>
          <w:p w14:paraId="7BE7A27B"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 83952:2008</w:t>
            </w:r>
          </w:p>
        </w:tc>
        <w:tc>
          <w:tcPr>
            <w:tcW w:w="850" w:type="dxa"/>
            <w:tcBorders>
              <w:top w:val="single" w:sz="6" w:space="0" w:color="auto"/>
              <w:left w:val="single" w:sz="6" w:space="0" w:color="auto"/>
              <w:bottom w:val="single" w:sz="6" w:space="0" w:color="auto"/>
              <w:right w:val="single" w:sz="6" w:space="0" w:color="auto"/>
            </w:tcBorders>
            <w:vAlign w:val="center"/>
          </w:tcPr>
          <w:p w14:paraId="00515182"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30,63</w:t>
            </w:r>
          </w:p>
        </w:tc>
      </w:tr>
      <w:tr w:rsidR="00F975F9" w:rsidRPr="009D0202" w14:paraId="65C1BD30" w14:textId="77777777" w:rsidTr="1E8CE5EC">
        <w:trPr>
          <w:trHeight w:val="302"/>
        </w:trPr>
        <w:tc>
          <w:tcPr>
            <w:tcW w:w="437" w:type="dxa"/>
            <w:tcBorders>
              <w:top w:val="single" w:sz="6" w:space="0" w:color="auto"/>
              <w:left w:val="single" w:sz="6" w:space="0" w:color="auto"/>
              <w:bottom w:val="single" w:sz="6" w:space="0" w:color="auto"/>
              <w:right w:val="single" w:sz="6" w:space="0" w:color="auto"/>
            </w:tcBorders>
          </w:tcPr>
          <w:p w14:paraId="727AAF45"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23</w:t>
            </w:r>
          </w:p>
        </w:tc>
        <w:tc>
          <w:tcPr>
            <w:tcW w:w="905" w:type="dxa"/>
            <w:tcBorders>
              <w:top w:val="single" w:sz="6" w:space="0" w:color="auto"/>
              <w:left w:val="single" w:sz="6" w:space="0" w:color="auto"/>
              <w:bottom w:val="single" w:sz="6" w:space="0" w:color="auto"/>
              <w:right w:val="single" w:sz="6" w:space="0" w:color="auto"/>
            </w:tcBorders>
          </w:tcPr>
          <w:p w14:paraId="67A2E984" w14:textId="0666690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(_AW03)</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6FE56C1B"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Substantzia disolbagarriak (kuantitatiboa)</w:t>
            </w:r>
          </w:p>
        </w:tc>
        <w:tc>
          <w:tcPr>
            <w:tcW w:w="1417" w:type="dxa"/>
            <w:tcBorders>
              <w:top w:val="single" w:sz="6" w:space="0" w:color="auto"/>
              <w:left w:val="single" w:sz="6" w:space="0" w:color="auto"/>
              <w:bottom w:val="single" w:sz="6" w:space="0" w:color="auto"/>
              <w:right w:val="single" w:sz="6" w:space="0" w:color="auto"/>
            </w:tcBorders>
          </w:tcPr>
          <w:p w14:paraId="4F712B03"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5 litro</w:t>
            </w:r>
          </w:p>
        </w:tc>
        <w:tc>
          <w:tcPr>
            <w:tcW w:w="2552" w:type="dxa"/>
            <w:tcBorders>
              <w:top w:val="single" w:sz="6" w:space="0" w:color="auto"/>
              <w:left w:val="single" w:sz="6" w:space="0" w:color="auto"/>
              <w:bottom w:val="single" w:sz="6" w:space="0" w:color="auto"/>
              <w:right w:val="single" w:sz="6" w:space="0" w:color="auto"/>
            </w:tcBorders>
          </w:tcPr>
          <w:p w14:paraId="438BFED0"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 83957:2008</w:t>
            </w:r>
          </w:p>
        </w:tc>
        <w:tc>
          <w:tcPr>
            <w:tcW w:w="850" w:type="dxa"/>
            <w:tcBorders>
              <w:top w:val="single" w:sz="6" w:space="0" w:color="auto"/>
              <w:left w:val="single" w:sz="6" w:space="0" w:color="auto"/>
              <w:bottom w:val="single" w:sz="6" w:space="0" w:color="auto"/>
              <w:right w:val="single" w:sz="6" w:space="0" w:color="auto"/>
            </w:tcBorders>
            <w:vAlign w:val="center"/>
          </w:tcPr>
          <w:p w14:paraId="6CBB3A8A"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34,19</w:t>
            </w:r>
          </w:p>
        </w:tc>
      </w:tr>
      <w:tr w:rsidR="00F975F9" w:rsidRPr="009D0202" w14:paraId="18B1DFD9" w14:textId="77777777" w:rsidTr="1E8CE5EC">
        <w:trPr>
          <w:trHeight w:val="302"/>
        </w:trPr>
        <w:tc>
          <w:tcPr>
            <w:tcW w:w="437" w:type="dxa"/>
            <w:tcBorders>
              <w:top w:val="single" w:sz="6" w:space="0" w:color="auto"/>
              <w:left w:val="single" w:sz="6" w:space="0" w:color="auto"/>
              <w:bottom w:val="single" w:sz="6" w:space="0" w:color="auto"/>
              <w:right w:val="single" w:sz="6" w:space="0" w:color="auto"/>
            </w:tcBorders>
          </w:tcPr>
          <w:p w14:paraId="5483BA6B"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24</w:t>
            </w:r>
          </w:p>
        </w:tc>
        <w:tc>
          <w:tcPr>
            <w:tcW w:w="905" w:type="dxa"/>
            <w:tcBorders>
              <w:top w:val="single" w:sz="6" w:space="0" w:color="auto"/>
              <w:left w:val="single" w:sz="6" w:space="0" w:color="auto"/>
              <w:bottom w:val="single" w:sz="6" w:space="0" w:color="auto"/>
              <w:right w:val="single" w:sz="6" w:space="0" w:color="auto"/>
            </w:tcBorders>
          </w:tcPr>
          <w:p w14:paraId="5C938EDC" w14:textId="2E6C8FC2"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(_AW04)</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23DC6EA8"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Sulfatoak, SO</w:t>
            </w:r>
            <w:r>
              <w:rPr>
                <w:rFonts w:ascii="Arial" w:hAnsi="Arial"/>
                <w:color w:val="000000"/>
                <w:sz w:val="20"/>
                <w:vertAlign w:val="subscript"/>
              </w:rPr>
              <w:t>4</w:t>
            </w:r>
            <w:r>
              <w:rPr>
                <w:rFonts w:ascii="Arial" w:hAnsi="Arial"/>
                <w:color w:val="000000"/>
                <w:sz w:val="20"/>
                <w:vertAlign w:val="superscript"/>
              </w:rPr>
              <w:t>=</w:t>
            </w:r>
            <w:r>
              <w:rPr>
                <w:rFonts w:ascii="Arial" w:hAnsi="Arial"/>
                <w:color w:val="000000"/>
                <w:sz w:val="20"/>
              </w:rPr>
              <w:t>-tan (kuantitatiboa)</w:t>
            </w:r>
          </w:p>
        </w:tc>
        <w:tc>
          <w:tcPr>
            <w:tcW w:w="1417" w:type="dxa"/>
            <w:tcBorders>
              <w:top w:val="single" w:sz="6" w:space="0" w:color="auto"/>
              <w:left w:val="single" w:sz="6" w:space="0" w:color="auto"/>
              <w:bottom w:val="single" w:sz="6" w:space="0" w:color="auto"/>
              <w:right w:val="single" w:sz="6" w:space="0" w:color="auto"/>
            </w:tcBorders>
          </w:tcPr>
          <w:p w14:paraId="5A8DE99D"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5 litro</w:t>
            </w:r>
          </w:p>
        </w:tc>
        <w:tc>
          <w:tcPr>
            <w:tcW w:w="2552" w:type="dxa"/>
            <w:tcBorders>
              <w:top w:val="single" w:sz="6" w:space="0" w:color="auto"/>
              <w:left w:val="single" w:sz="6" w:space="0" w:color="auto"/>
              <w:bottom w:val="single" w:sz="6" w:space="0" w:color="auto"/>
              <w:right w:val="single" w:sz="6" w:space="0" w:color="auto"/>
            </w:tcBorders>
          </w:tcPr>
          <w:p w14:paraId="114809EC"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 83956:2008</w:t>
            </w:r>
          </w:p>
        </w:tc>
        <w:tc>
          <w:tcPr>
            <w:tcW w:w="850" w:type="dxa"/>
            <w:tcBorders>
              <w:top w:val="single" w:sz="6" w:space="0" w:color="auto"/>
              <w:left w:val="single" w:sz="6" w:space="0" w:color="auto"/>
              <w:bottom w:val="single" w:sz="6" w:space="0" w:color="auto"/>
              <w:right w:val="single" w:sz="6" w:space="0" w:color="auto"/>
            </w:tcBorders>
            <w:vAlign w:val="center"/>
          </w:tcPr>
          <w:p w14:paraId="13B16D11"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124,35</w:t>
            </w:r>
          </w:p>
        </w:tc>
      </w:tr>
      <w:tr w:rsidR="00F975F9" w:rsidRPr="009D0202" w14:paraId="01642C19" w14:textId="77777777" w:rsidTr="1E8CE5EC">
        <w:trPr>
          <w:trHeight w:val="302"/>
        </w:trPr>
        <w:tc>
          <w:tcPr>
            <w:tcW w:w="437" w:type="dxa"/>
            <w:tcBorders>
              <w:top w:val="single" w:sz="6" w:space="0" w:color="auto"/>
              <w:left w:val="single" w:sz="6" w:space="0" w:color="auto"/>
              <w:bottom w:val="single" w:sz="6" w:space="0" w:color="auto"/>
              <w:right w:val="single" w:sz="6" w:space="0" w:color="auto"/>
            </w:tcBorders>
          </w:tcPr>
          <w:p w14:paraId="7AE543EC"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25</w:t>
            </w:r>
          </w:p>
        </w:tc>
        <w:tc>
          <w:tcPr>
            <w:tcW w:w="905" w:type="dxa"/>
            <w:tcBorders>
              <w:top w:val="single" w:sz="6" w:space="0" w:color="auto"/>
              <w:left w:val="single" w:sz="6" w:space="0" w:color="auto"/>
              <w:bottom w:val="single" w:sz="6" w:space="0" w:color="auto"/>
              <w:right w:val="single" w:sz="6" w:space="0" w:color="auto"/>
            </w:tcBorders>
          </w:tcPr>
          <w:p w14:paraId="486BA880" w14:textId="21A65202"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(_AW05)</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652C0267"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 xml:space="preserve">Kloro-ioia, Cl¯-tan (kuantitatiboa) </w:t>
            </w:r>
          </w:p>
        </w:tc>
        <w:tc>
          <w:tcPr>
            <w:tcW w:w="1417" w:type="dxa"/>
            <w:tcBorders>
              <w:top w:val="single" w:sz="6" w:space="0" w:color="auto"/>
              <w:left w:val="single" w:sz="6" w:space="0" w:color="auto"/>
              <w:bottom w:val="single" w:sz="6" w:space="0" w:color="auto"/>
              <w:right w:val="single" w:sz="6" w:space="0" w:color="auto"/>
            </w:tcBorders>
          </w:tcPr>
          <w:p w14:paraId="64650354"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5 litro</w:t>
            </w:r>
          </w:p>
        </w:tc>
        <w:tc>
          <w:tcPr>
            <w:tcW w:w="2552" w:type="dxa"/>
            <w:tcBorders>
              <w:top w:val="single" w:sz="6" w:space="0" w:color="auto"/>
              <w:left w:val="single" w:sz="6" w:space="0" w:color="auto"/>
              <w:bottom w:val="single" w:sz="6" w:space="0" w:color="auto"/>
              <w:right w:val="single" w:sz="6" w:space="0" w:color="auto"/>
            </w:tcBorders>
          </w:tcPr>
          <w:p w14:paraId="123DAC86" w14:textId="09C43886"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 7178:1960</w:t>
            </w:r>
            <w:r w:rsidR="00D6061A">
              <w:rPr>
                <w:rFonts w:ascii="Arial" w:hAnsi="Arial"/>
                <w:color w:val="000000"/>
                <w:sz w:val="18"/>
              </w:rPr>
              <w:t xml:space="preserve"> </w:t>
            </w:r>
          </w:p>
        </w:tc>
        <w:tc>
          <w:tcPr>
            <w:tcW w:w="850" w:type="dxa"/>
            <w:tcBorders>
              <w:top w:val="single" w:sz="6" w:space="0" w:color="auto"/>
              <w:left w:val="single" w:sz="6" w:space="0" w:color="auto"/>
              <w:bottom w:val="single" w:sz="6" w:space="0" w:color="auto"/>
              <w:right w:val="single" w:sz="6" w:space="0" w:color="auto"/>
            </w:tcBorders>
            <w:vAlign w:val="center"/>
          </w:tcPr>
          <w:p w14:paraId="63103F95"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35,77</w:t>
            </w:r>
          </w:p>
        </w:tc>
      </w:tr>
      <w:tr w:rsidR="00F975F9" w:rsidRPr="009D0202" w14:paraId="33EF061C" w14:textId="77777777" w:rsidTr="1E8CE5EC">
        <w:trPr>
          <w:trHeight w:val="302"/>
        </w:trPr>
        <w:tc>
          <w:tcPr>
            <w:tcW w:w="437" w:type="dxa"/>
            <w:tcBorders>
              <w:top w:val="single" w:sz="6" w:space="0" w:color="auto"/>
              <w:left w:val="single" w:sz="6" w:space="0" w:color="auto"/>
              <w:bottom w:val="single" w:sz="6" w:space="0" w:color="auto"/>
              <w:right w:val="single" w:sz="6" w:space="0" w:color="auto"/>
            </w:tcBorders>
          </w:tcPr>
          <w:p w14:paraId="7AFC5CF2"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26</w:t>
            </w:r>
          </w:p>
        </w:tc>
        <w:tc>
          <w:tcPr>
            <w:tcW w:w="905" w:type="dxa"/>
            <w:tcBorders>
              <w:top w:val="single" w:sz="6" w:space="0" w:color="auto"/>
              <w:left w:val="single" w:sz="6" w:space="0" w:color="auto"/>
              <w:bottom w:val="single" w:sz="6" w:space="0" w:color="auto"/>
              <w:right w:val="single" w:sz="6" w:space="0" w:color="auto"/>
            </w:tcBorders>
          </w:tcPr>
          <w:p w14:paraId="3E86B404" w14:textId="35CC0EA5"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(_AW06)</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50B4C575"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Karbohidratoak (kualitatiboa)</w:t>
            </w:r>
          </w:p>
        </w:tc>
        <w:tc>
          <w:tcPr>
            <w:tcW w:w="1417" w:type="dxa"/>
            <w:tcBorders>
              <w:top w:val="single" w:sz="6" w:space="0" w:color="auto"/>
              <w:left w:val="single" w:sz="6" w:space="0" w:color="auto"/>
              <w:bottom w:val="single" w:sz="6" w:space="0" w:color="auto"/>
              <w:right w:val="single" w:sz="6" w:space="0" w:color="auto"/>
            </w:tcBorders>
          </w:tcPr>
          <w:p w14:paraId="420808B3"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5 litro</w:t>
            </w:r>
          </w:p>
        </w:tc>
        <w:tc>
          <w:tcPr>
            <w:tcW w:w="2552" w:type="dxa"/>
            <w:tcBorders>
              <w:top w:val="single" w:sz="6" w:space="0" w:color="auto"/>
              <w:left w:val="single" w:sz="6" w:space="0" w:color="auto"/>
              <w:bottom w:val="single" w:sz="6" w:space="0" w:color="auto"/>
              <w:right w:val="single" w:sz="6" w:space="0" w:color="auto"/>
            </w:tcBorders>
          </w:tcPr>
          <w:p w14:paraId="494283C8" w14:textId="73CC3469"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 7132:1958</w:t>
            </w:r>
            <w:r w:rsidR="00D6061A">
              <w:rPr>
                <w:rFonts w:ascii="Arial" w:hAnsi="Arial"/>
                <w:color w:val="000000"/>
                <w:sz w:val="18"/>
              </w:rPr>
              <w:t xml:space="preserve"> </w:t>
            </w:r>
          </w:p>
        </w:tc>
        <w:tc>
          <w:tcPr>
            <w:tcW w:w="850" w:type="dxa"/>
            <w:tcBorders>
              <w:top w:val="single" w:sz="6" w:space="0" w:color="auto"/>
              <w:left w:val="single" w:sz="6" w:space="0" w:color="auto"/>
              <w:bottom w:val="single" w:sz="6" w:space="0" w:color="auto"/>
              <w:right w:val="single" w:sz="6" w:space="0" w:color="auto"/>
            </w:tcBorders>
            <w:vAlign w:val="center"/>
          </w:tcPr>
          <w:p w14:paraId="17C677CF"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26,88</w:t>
            </w:r>
          </w:p>
        </w:tc>
      </w:tr>
      <w:tr w:rsidR="00F975F9" w:rsidRPr="009D0202" w14:paraId="0CED900E" w14:textId="77777777" w:rsidTr="1E8CE5EC">
        <w:trPr>
          <w:trHeight w:val="302"/>
        </w:trPr>
        <w:tc>
          <w:tcPr>
            <w:tcW w:w="437" w:type="dxa"/>
            <w:tcBorders>
              <w:top w:val="single" w:sz="6" w:space="0" w:color="auto"/>
              <w:left w:val="single" w:sz="6" w:space="0" w:color="auto"/>
              <w:bottom w:val="single" w:sz="6" w:space="0" w:color="auto"/>
              <w:right w:val="single" w:sz="6" w:space="0" w:color="auto"/>
            </w:tcBorders>
          </w:tcPr>
          <w:p w14:paraId="73CA25B4"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27</w:t>
            </w:r>
          </w:p>
        </w:tc>
        <w:tc>
          <w:tcPr>
            <w:tcW w:w="905" w:type="dxa"/>
            <w:tcBorders>
              <w:top w:val="single" w:sz="6" w:space="0" w:color="auto"/>
              <w:left w:val="single" w:sz="6" w:space="0" w:color="auto"/>
              <w:bottom w:val="single" w:sz="6" w:space="0" w:color="auto"/>
              <w:right w:val="single" w:sz="6" w:space="0" w:color="auto"/>
            </w:tcBorders>
          </w:tcPr>
          <w:p w14:paraId="2D1559CF" w14:textId="221D6468"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(_AW07)</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272337F0"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Olioak eta koipeak (kualitatiboa)</w:t>
            </w:r>
          </w:p>
        </w:tc>
        <w:tc>
          <w:tcPr>
            <w:tcW w:w="1417" w:type="dxa"/>
            <w:tcBorders>
              <w:top w:val="single" w:sz="6" w:space="0" w:color="auto"/>
              <w:left w:val="single" w:sz="6" w:space="0" w:color="auto"/>
              <w:bottom w:val="single" w:sz="6" w:space="0" w:color="auto"/>
              <w:right w:val="single" w:sz="6" w:space="0" w:color="auto"/>
            </w:tcBorders>
          </w:tcPr>
          <w:p w14:paraId="0D25AE95"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5 litro</w:t>
            </w:r>
          </w:p>
        </w:tc>
        <w:tc>
          <w:tcPr>
            <w:tcW w:w="2552" w:type="dxa"/>
            <w:tcBorders>
              <w:top w:val="single" w:sz="6" w:space="0" w:color="auto"/>
              <w:left w:val="single" w:sz="6" w:space="0" w:color="auto"/>
              <w:bottom w:val="single" w:sz="6" w:space="0" w:color="auto"/>
              <w:right w:val="single" w:sz="6" w:space="0" w:color="auto"/>
            </w:tcBorders>
          </w:tcPr>
          <w:p w14:paraId="79A74D09" w14:textId="71E01E76"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 7235:1971</w:t>
            </w:r>
            <w:r w:rsidR="00D6061A">
              <w:rPr>
                <w:rFonts w:ascii="Arial" w:hAnsi="Arial"/>
                <w:color w:val="000000"/>
                <w:sz w:val="18"/>
              </w:rPr>
              <w:t xml:space="preserve"> </w:t>
            </w:r>
          </w:p>
        </w:tc>
        <w:tc>
          <w:tcPr>
            <w:tcW w:w="850" w:type="dxa"/>
            <w:tcBorders>
              <w:top w:val="single" w:sz="6" w:space="0" w:color="auto"/>
              <w:left w:val="single" w:sz="6" w:space="0" w:color="auto"/>
              <w:bottom w:val="single" w:sz="6" w:space="0" w:color="auto"/>
              <w:right w:val="single" w:sz="6" w:space="0" w:color="auto"/>
            </w:tcBorders>
            <w:vAlign w:val="center"/>
          </w:tcPr>
          <w:p w14:paraId="22435A57"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25,43</w:t>
            </w:r>
          </w:p>
        </w:tc>
      </w:tr>
      <w:tr w:rsidR="00F975F9" w:rsidRPr="009D0202" w14:paraId="1928BB1D" w14:textId="77777777" w:rsidTr="1E8CE5EC">
        <w:trPr>
          <w:trHeight w:val="302"/>
        </w:trPr>
        <w:tc>
          <w:tcPr>
            <w:tcW w:w="437" w:type="dxa"/>
            <w:tcBorders>
              <w:top w:val="single" w:sz="6" w:space="0" w:color="auto"/>
              <w:left w:val="single" w:sz="6" w:space="0" w:color="auto"/>
              <w:bottom w:val="single" w:sz="6" w:space="0" w:color="auto"/>
              <w:right w:val="single" w:sz="6" w:space="0" w:color="auto"/>
            </w:tcBorders>
          </w:tcPr>
          <w:p w14:paraId="10BC1167"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28</w:t>
            </w:r>
          </w:p>
        </w:tc>
        <w:tc>
          <w:tcPr>
            <w:tcW w:w="905" w:type="dxa"/>
            <w:tcBorders>
              <w:top w:val="single" w:sz="6" w:space="0" w:color="auto"/>
              <w:left w:val="single" w:sz="6" w:space="0" w:color="auto"/>
              <w:bottom w:val="single" w:sz="6" w:space="0" w:color="auto"/>
              <w:right w:val="single" w:sz="6" w:space="0" w:color="auto"/>
            </w:tcBorders>
          </w:tcPr>
          <w:p w14:paraId="19F44542" w14:textId="497B0E6E"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(_AW08)</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4B11A83A"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 xml:space="preserve">Olioak eta koipeak (kuantitatiboa) </w:t>
            </w:r>
          </w:p>
        </w:tc>
        <w:tc>
          <w:tcPr>
            <w:tcW w:w="1417" w:type="dxa"/>
            <w:tcBorders>
              <w:top w:val="single" w:sz="6" w:space="0" w:color="auto"/>
              <w:left w:val="single" w:sz="6" w:space="0" w:color="auto"/>
              <w:bottom w:val="single" w:sz="6" w:space="0" w:color="auto"/>
              <w:right w:val="single" w:sz="6" w:space="0" w:color="auto"/>
            </w:tcBorders>
          </w:tcPr>
          <w:p w14:paraId="7F6F9C32"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5 litro</w:t>
            </w:r>
          </w:p>
        </w:tc>
        <w:tc>
          <w:tcPr>
            <w:tcW w:w="2552" w:type="dxa"/>
            <w:tcBorders>
              <w:top w:val="single" w:sz="6" w:space="0" w:color="auto"/>
              <w:left w:val="single" w:sz="6" w:space="0" w:color="auto"/>
              <w:bottom w:val="single" w:sz="6" w:space="0" w:color="auto"/>
              <w:right w:val="single" w:sz="6" w:space="0" w:color="auto"/>
            </w:tcBorders>
          </w:tcPr>
          <w:p w14:paraId="77C83647" w14:textId="00788330"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 7235:1971</w:t>
            </w:r>
            <w:r w:rsidR="00D6061A">
              <w:rPr>
                <w:rFonts w:ascii="Arial" w:hAnsi="Arial"/>
                <w:color w:val="000000"/>
                <w:sz w:val="18"/>
              </w:rPr>
              <w:t xml:space="preserve"> </w:t>
            </w:r>
          </w:p>
        </w:tc>
        <w:tc>
          <w:tcPr>
            <w:tcW w:w="850" w:type="dxa"/>
            <w:tcBorders>
              <w:top w:val="single" w:sz="6" w:space="0" w:color="auto"/>
              <w:left w:val="single" w:sz="6" w:space="0" w:color="auto"/>
              <w:bottom w:val="single" w:sz="6" w:space="0" w:color="auto"/>
              <w:right w:val="single" w:sz="6" w:space="0" w:color="auto"/>
            </w:tcBorders>
            <w:vAlign w:val="center"/>
          </w:tcPr>
          <w:p w14:paraId="56D73568"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56,95</w:t>
            </w:r>
          </w:p>
        </w:tc>
      </w:tr>
      <w:tr w:rsidR="00F975F9" w:rsidRPr="009D0202" w14:paraId="3A239672"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4A9F0354" w14:textId="77777777" w:rsidR="00F975F9" w:rsidRPr="009D0202" w:rsidRDefault="00F975F9" w:rsidP="009D0202">
            <w:pPr>
              <w:shd w:val="clear" w:color="auto" w:fill="FFFFFF" w:themeFill="background1"/>
              <w:autoSpaceDE w:val="0"/>
              <w:autoSpaceDN w:val="0"/>
              <w:adjustRightInd w:val="0"/>
              <w:jc w:val="center"/>
              <w:rPr>
                <w:rFonts w:ascii="Arial" w:hAnsi="Arial" w:cs="Arial"/>
                <w:b/>
                <w:bCs/>
                <w:color w:val="000000"/>
                <w:sz w:val="20"/>
                <w:szCs w:val="20"/>
              </w:rPr>
            </w:pPr>
            <w:r>
              <w:rPr>
                <w:rFonts w:ascii="Arial" w:hAnsi="Arial"/>
                <w:b/>
                <w:color w:val="000000"/>
                <w:sz w:val="20"/>
              </w:rPr>
              <w:t>29</w:t>
            </w:r>
          </w:p>
        </w:tc>
        <w:tc>
          <w:tcPr>
            <w:tcW w:w="905" w:type="dxa"/>
            <w:tcBorders>
              <w:top w:val="single" w:sz="6" w:space="0" w:color="auto"/>
              <w:left w:val="single" w:sz="6" w:space="0" w:color="auto"/>
              <w:bottom w:val="single" w:sz="6" w:space="0" w:color="auto"/>
              <w:right w:val="single" w:sz="6" w:space="0" w:color="auto"/>
            </w:tcBorders>
          </w:tcPr>
          <w:p w14:paraId="514F8568" w14:textId="612BAA72" w:rsidR="00F975F9" w:rsidRPr="009D0202" w:rsidRDefault="00F975F9" w:rsidP="009D0202">
            <w:pPr>
              <w:shd w:val="clear" w:color="auto" w:fill="FFFFFF" w:themeFill="background1"/>
              <w:autoSpaceDE w:val="0"/>
              <w:autoSpaceDN w:val="0"/>
              <w:adjustRightInd w:val="0"/>
              <w:rPr>
                <w:rFonts w:ascii="Arial" w:hAnsi="Arial" w:cs="Arial"/>
                <w:b/>
                <w:bCs/>
                <w:color w:val="000000"/>
                <w:sz w:val="18"/>
                <w:szCs w:val="18"/>
              </w:rPr>
            </w:pPr>
            <w:r>
              <w:rPr>
                <w:rFonts w:ascii="Arial" w:hAnsi="Arial"/>
                <w:b/>
                <w:color w:val="000000"/>
                <w:sz w:val="18"/>
              </w:rPr>
              <w:t xml:space="preserve"> (_AY)</w:t>
            </w:r>
            <w:r w:rsidR="00D6061A">
              <w:rPr>
                <w:rFonts w:ascii="Arial" w:hAnsi="Arial"/>
                <w:b/>
                <w:color w:val="000000"/>
                <w:sz w:val="18"/>
              </w:rPr>
              <w:t xml:space="preserve"> </w:t>
            </w:r>
          </w:p>
        </w:tc>
        <w:tc>
          <w:tcPr>
            <w:tcW w:w="3083" w:type="dxa"/>
            <w:gridSpan w:val="2"/>
            <w:tcBorders>
              <w:top w:val="single" w:sz="6" w:space="0" w:color="auto"/>
              <w:left w:val="single" w:sz="6" w:space="0" w:color="auto"/>
              <w:bottom w:val="single" w:sz="6" w:space="0" w:color="auto"/>
              <w:right w:val="nil"/>
            </w:tcBorders>
          </w:tcPr>
          <w:p w14:paraId="72BDC317" w14:textId="77777777" w:rsidR="00F975F9" w:rsidRPr="009D0202" w:rsidRDefault="00F975F9" w:rsidP="009D0202">
            <w:pPr>
              <w:shd w:val="clear" w:color="auto" w:fill="FFFFFF" w:themeFill="background1"/>
              <w:autoSpaceDE w:val="0"/>
              <w:autoSpaceDN w:val="0"/>
              <w:adjustRightInd w:val="0"/>
              <w:rPr>
                <w:rFonts w:ascii="Arial" w:hAnsi="Arial" w:cs="Arial"/>
                <w:b/>
                <w:bCs/>
                <w:color w:val="000000"/>
                <w:sz w:val="20"/>
                <w:szCs w:val="20"/>
              </w:rPr>
            </w:pPr>
            <w:r>
              <w:rPr>
                <w:rFonts w:ascii="Arial" w:hAnsi="Arial"/>
                <w:b/>
                <w:color w:val="000000"/>
                <w:sz w:val="20"/>
              </w:rPr>
              <w:t>IGELTSUAK ETA ESKAIOLAK</w:t>
            </w:r>
          </w:p>
        </w:tc>
        <w:tc>
          <w:tcPr>
            <w:tcW w:w="1417" w:type="dxa"/>
            <w:tcBorders>
              <w:top w:val="single" w:sz="6" w:space="0" w:color="auto"/>
              <w:left w:val="nil"/>
              <w:bottom w:val="single" w:sz="6" w:space="0" w:color="auto"/>
              <w:right w:val="nil"/>
            </w:tcBorders>
          </w:tcPr>
          <w:p w14:paraId="74F2412A" w14:textId="77777777" w:rsidR="00F975F9" w:rsidRPr="009D0202" w:rsidRDefault="00F975F9" w:rsidP="009D0202">
            <w:pPr>
              <w:shd w:val="clear" w:color="auto" w:fill="FFFFFF" w:themeFill="background1"/>
              <w:autoSpaceDE w:val="0"/>
              <w:autoSpaceDN w:val="0"/>
              <w:adjustRightInd w:val="0"/>
              <w:jc w:val="center"/>
              <w:rPr>
                <w:rFonts w:ascii="Arial" w:hAnsi="Arial" w:cs="Arial"/>
                <w:b/>
                <w:bCs/>
                <w:color w:val="000000"/>
                <w:sz w:val="20"/>
                <w:szCs w:val="20"/>
                <w:lang w:val="es-ES" w:eastAsia="es-ES"/>
              </w:rPr>
            </w:pPr>
          </w:p>
        </w:tc>
        <w:tc>
          <w:tcPr>
            <w:tcW w:w="2552" w:type="dxa"/>
            <w:tcBorders>
              <w:top w:val="single" w:sz="6" w:space="0" w:color="auto"/>
              <w:left w:val="nil"/>
              <w:bottom w:val="single" w:sz="6" w:space="0" w:color="auto"/>
              <w:right w:val="nil"/>
            </w:tcBorders>
          </w:tcPr>
          <w:p w14:paraId="0CBAD32F" w14:textId="77777777" w:rsidR="00F975F9" w:rsidRPr="009D0202" w:rsidRDefault="00F975F9" w:rsidP="009D0202">
            <w:pPr>
              <w:shd w:val="clear" w:color="auto" w:fill="FFFFFF" w:themeFill="background1"/>
              <w:autoSpaceDE w:val="0"/>
              <w:autoSpaceDN w:val="0"/>
              <w:adjustRightInd w:val="0"/>
              <w:rPr>
                <w:rFonts w:ascii="Arial" w:hAnsi="Arial" w:cs="Arial"/>
                <w:b/>
                <w:bCs/>
                <w:color w:val="000000"/>
                <w:sz w:val="18"/>
                <w:szCs w:val="18"/>
                <w:lang w:val="es-ES" w:eastAsia="es-ES"/>
              </w:rPr>
            </w:pPr>
          </w:p>
        </w:tc>
        <w:tc>
          <w:tcPr>
            <w:tcW w:w="850" w:type="dxa"/>
            <w:tcBorders>
              <w:top w:val="single" w:sz="6" w:space="0" w:color="auto"/>
              <w:left w:val="nil"/>
              <w:bottom w:val="single" w:sz="6" w:space="0" w:color="auto"/>
              <w:right w:val="single" w:sz="6" w:space="0" w:color="auto"/>
            </w:tcBorders>
            <w:vAlign w:val="center"/>
          </w:tcPr>
          <w:p w14:paraId="76446D57"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lang w:val="es-ES" w:eastAsia="es-ES"/>
              </w:rPr>
            </w:pPr>
          </w:p>
        </w:tc>
      </w:tr>
      <w:tr w:rsidR="00F975F9" w:rsidRPr="009D0202" w14:paraId="24740DAD" w14:textId="77777777" w:rsidTr="1E8CE5EC">
        <w:trPr>
          <w:trHeight w:val="401"/>
        </w:trPr>
        <w:tc>
          <w:tcPr>
            <w:tcW w:w="437" w:type="dxa"/>
            <w:tcBorders>
              <w:top w:val="single" w:sz="6" w:space="0" w:color="auto"/>
              <w:left w:val="single" w:sz="6" w:space="0" w:color="auto"/>
              <w:bottom w:val="single" w:sz="6" w:space="0" w:color="auto"/>
              <w:right w:val="single" w:sz="6" w:space="0" w:color="auto"/>
            </w:tcBorders>
          </w:tcPr>
          <w:p w14:paraId="024F665D"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30</w:t>
            </w:r>
          </w:p>
        </w:tc>
        <w:tc>
          <w:tcPr>
            <w:tcW w:w="905" w:type="dxa"/>
            <w:tcBorders>
              <w:top w:val="single" w:sz="6" w:space="0" w:color="auto"/>
              <w:left w:val="single" w:sz="6" w:space="0" w:color="auto"/>
              <w:bottom w:val="single" w:sz="6" w:space="0" w:color="auto"/>
              <w:right w:val="single" w:sz="6" w:space="0" w:color="auto"/>
            </w:tcBorders>
          </w:tcPr>
          <w:p w14:paraId="3B16B42F" w14:textId="2E62C6EA"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(_AY01)</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710B43F8"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Laginak hartzea eta 4 x 4 x 16 cm-ko 3 probeta fabrikatzea</w:t>
            </w:r>
          </w:p>
        </w:tc>
        <w:tc>
          <w:tcPr>
            <w:tcW w:w="1417" w:type="dxa"/>
            <w:tcBorders>
              <w:top w:val="single" w:sz="6" w:space="0" w:color="auto"/>
              <w:left w:val="single" w:sz="6" w:space="0" w:color="auto"/>
              <w:bottom w:val="single" w:sz="6" w:space="0" w:color="auto"/>
              <w:right w:val="single" w:sz="6" w:space="0" w:color="auto"/>
            </w:tcBorders>
          </w:tcPr>
          <w:p w14:paraId="583B6A38"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8 kg</w:t>
            </w:r>
          </w:p>
        </w:tc>
        <w:tc>
          <w:tcPr>
            <w:tcW w:w="2552" w:type="dxa"/>
            <w:tcBorders>
              <w:top w:val="single" w:sz="6" w:space="0" w:color="auto"/>
              <w:left w:val="single" w:sz="6" w:space="0" w:color="auto"/>
              <w:bottom w:val="single" w:sz="6" w:space="0" w:color="auto"/>
              <w:right w:val="single" w:sz="6" w:space="0" w:color="auto"/>
            </w:tcBorders>
          </w:tcPr>
          <w:p w14:paraId="7A66BA2F"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 13279-2:2006</w:t>
            </w:r>
          </w:p>
        </w:tc>
        <w:tc>
          <w:tcPr>
            <w:tcW w:w="850" w:type="dxa"/>
            <w:tcBorders>
              <w:top w:val="single" w:sz="6" w:space="0" w:color="auto"/>
              <w:left w:val="single" w:sz="6" w:space="0" w:color="auto"/>
              <w:bottom w:val="single" w:sz="6" w:space="0" w:color="auto"/>
              <w:right w:val="single" w:sz="6" w:space="0" w:color="auto"/>
            </w:tcBorders>
            <w:vAlign w:val="center"/>
          </w:tcPr>
          <w:p w14:paraId="5201A717"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37,13</w:t>
            </w:r>
          </w:p>
        </w:tc>
      </w:tr>
      <w:tr w:rsidR="00F975F9" w:rsidRPr="009D0202" w14:paraId="3220472E"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133D640B"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31</w:t>
            </w:r>
          </w:p>
        </w:tc>
        <w:tc>
          <w:tcPr>
            <w:tcW w:w="905" w:type="dxa"/>
            <w:tcBorders>
              <w:top w:val="single" w:sz="6" w:space="0" w:color="auto"/>
              <w:left w:val="single" w:sz="6" w:space="0" w:color="auto"/>
              <w:bottom w:val="single" w:sz="6" w:space="0" w:color="auto"/>
              <w:right w:val="single" w:sz="6" w:space="0" w:color="auto"/>
            </w:tcBorders>
          </w:tcPr>
          <w:p w14:paraId="3533A455" w14:textId="51D30452"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(_AY02)</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19341C69"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Ur konbinatua</w:t>
            </w:r>
          </w:p>
        </w:tc>
        <w:tc>
          <w:tcPr>
            <w:tcW w:w="1417" w:type="dxa"/>
            <w:tcBorders>
              <w:top w:val="single" w:sz="6" w:space="0" w:color="auto"/>
              <w:left w:val="single" w:sz="6" w:space="0" w:color="auto"/>
              <w:bottom w:val="single" w:sz="6" w:space="0" w:color="auto"/>
              <w:right w:val="single" w:sz="6" w:space="0" w:color="auto"/>
            </w:tcBorders>
          </w:tcPr>
          <w:p w14:paraId="7F329F37"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8 kg</w:t>
            </w:r>
          </w:p>
        </w:tc>
        <w:tc>
          <w:tcPr>
            <w:tcW w:w="2552" w:type="dxa"/>
            <w:tcBorders>
              <w:top w:val="single" w:sz="6" w:space="0" w:color="auto"/>
              <w:left w:val="single" w:sz="6" w:space="0" w:color="auto"/>
              <w:bottom w:val="single" w:sz="6" w:space="0" w:color="auto"/>
              <w:right w:val="single" w:sz="6" w:space="0" w:color="auto"/>
            </w:tcBorders>
          </w:tcPr>
          <w:p w14:paraId="5412EE3A" w14:textId="30A2A6E1"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 102032:1999</w:t>
            </w:r>
            <w:r w:rsidR="00D6061A">
              <w:rPr>
                <w:rFonts w:ascii="Arial" w:hAnsi="Arial"/>
                <w:color w:val="000000"/>
                <w:sz w:val="18"/>
              </w:rPr>
              <w:t xml:space="preserve"> </w:t>
            </w:r>
          </w:p>
        </w:tc>
        <w:tc>
          <w:tcPr>
            <w:tcW w:w="850" w:type="dxa"/>
            <w:tcBorders>
              <w:top w:val="single" w:sz="6" w:space="0" w:color="auto"/>
              <w:left w:val="single" w:sz="6" w:space="0" w:color="auto"/>
              <w:bottom w:val="single" w:sz="6" w:space="0" w:color="auto"/>
              <w:right w:val="single" w:sz="6" w:space="0" w:color="auto"/>
            </w:tcBorders>
            <w:vAlign w:val="center"/>
          </w:tcPr>
          <w:p w14:paraId="7549FA9D"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47,88</w:t>
            </w:r>
          </w:p>
        </w:tc>
      </w:tr>
      <w:tr w:rsidR="00F975F9" w:rsidRPr="009D0202" w14:paraId="22090841"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1B578A27"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32</w:t>
            </w:r>
          </w:p>
        </w:tc>
        <w:tc>
          <w:tcPr>
            <w:tcW w:w="905" w:type="dxa"/>
            <w:tcBorders>
              <w:top w:val="single" w:sz="6" w:space="0" w:color="auto"/>
              <w:left w:val="single" w:sz="6" w:space="0" w:color="auto"/>
              <w:bottom w:val="single" w:sz="6" w:space="0" w:color="auto"/>
              <w:right w:val="single" w:sz="6" w:space="0" w:color="auto"/>
            </w:tcBorders>
          </w:tcPr>
          <w:p w14:paraId="085BB6DD" w14:textId="6516E05E"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(_AY03)</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4182F4B5" w14:textId="14C4D5B6"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Purutasun-indizea</w:t>
            </w:r>
            <w:r w:rsidR="00D6061A">
              <w:rPr>
                <w:rFonts w:ascii="Arial" w:hAnsi="Arial"/>
                <w:color w:val="000000"/>
                <w:sz w:val="20"/>
              </w:rPr>
              <w:t xml:space="preserve"> </w:t>
            </w:r>
          </w:p>
        </w:tc>
        <w:tc>
          <w:tcPr>
            <w:tcW w:w="1417" w:type="dxa"/>
            <w:tcBorders>
              <w:top w:val="single" w:sz="6" w:space="0" w:color="auto"/>
              <w:left w:val="single" w:sz="6" w:space="0" w:color="auto"/>
              <w:bottom w:val="single" w:sz="6" w:space="0" w:color="auto"/>
              <w:right w:val="single" w:sz="6" w:space="0" w:color="auto"/>
            </w:tcBorders>
          </w:tcPr>
          <w:p w14:paraId="57F294FA"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8 kg</w:t>
            </w:r>
          </w:p>
        </w:tc>
        <w:tc>
          <w:tcPr>
            <w:tcW w:w="2552" w:type="dxa"/>
            <w:tcBorders>
              <w:top w:val="single" w:sz="6" w:space="0" w:color="auto"/>
              <w:left w:val="single" w:sz="6" w:space="0" w:color="auto"/>
              <w:bottom w:val="single" w:sz="6" w:space="0" w:color="auto"/>
              <w:right w:val="single" w:sz="6" w:space="0" w:color="auto"/>
            </w:tcBorders>
          </w:tcPr>
          <w:p w14:paraId="104A10C4" w14:textId="79ED1AF8"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 102032:1999</w:t>
            </w:r>
            <w:r w:rsidR="00D6061A">
              <w:rPr>
                <w:rFonts w:ascii="Arial" w:hAnsi="Arial"/>
                <w:color w:val="000000"/>
                <w:sz w:val="18"/>
              </w:rPr>
              <w:t xml:space="preserve"> </w:t>
            </w:r>
          </w:p>
        </w:tc>
        <w:tc>
          <w:tcPr>
            <w:tcW w:w="850" w:type="dxa"/>
            <w:tcBorders>
              <w:top w:val="single" w:sz="6" w:space="0" w:color="auto"/>
              <w:left w:val="single" w:sz="6" w:space="0" w:color="auto"/>
              <w:bottom w:val="single" w:sz="6" w:space="0" w:color="auto"/>
              <w:right w:val="single" w:sz="6" w:space="0" w:color="auto"/>
            </w:tcBorders>
            <w:vAlign w:val="center"/>
          </w:tcPr>
          <w:p w14:paraId="0471EFCC"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197,10</w:t>
            </w:r>
          </w:p>
        </w:tc>
      </w:tr>
      <w:tr w:rsidR="00F975F9" w:rsidRPr="009D0202" w14:paraId="58EC3A79"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4F8E605B"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33</w:t>
            </w:r>
          </w:p>
        </w:tc>
        <w:tc>
          <w:tcPr>
            <w:tcW w:w="905" w:type="dxa"/>
            <w:tcBorders>
              <w:top w:val="single" w:sz="6" w:space="0" w:color="auto"/>
              <w:left w:val="single" w:sz="6" w:space="0" w:color="auto"/>
              <w:bottom w:val="single" w:sz="6" w:space="0" w:color="auto"/>
              <w:right w:val="single" w:sz="6" w:space="0" w:color="auto"/>
            </w:tcBorders>
          </w:tcPr>
          <w:p w14:paraId="24136C7C" w14:textId="71296C30"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(_AY04)</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18359A54" w14:textId="0DEC5B7B"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sidRPr="1E8CE5EC">
              <w:rPr>
                <w:rFonts w:ascii="Arial" w:hAnsi="Arial"/>
                <w:color w:val="000000" w:themeColor="text1"/>
                <w:sz w:val="20"/>
                <w:szCs w:val="20"/>
              </w:rPr>
              <w:t>pHa zehaztea</w:t>
            </w:r>
            <w:r w:rsidR="00D6061A" w:rsidRPr="1E8CE5EC">
              <w:rPr>
                <w:rFonts w:ascii="Arial" w:hAnsi="Arial"/>
                <w:color w:val="000000" w:themeColor="text1"/>
                <w:sz w:val="20"/>
                <w:szCs w:val="20"/>
              </w:rPr>
              <w:t xml:space="preserve"> </w:t>
            </w:r>
          </w:p>
        </w:tc>
        <w:tc>
          <w:tcPr>
            <w:tcW w:w="1417" w:type="dxa"/>
            <w:tcBorders>
              <w:top w:val="single" w:sz="6" w:space="0" w:color="auto"/>
              <w:left w:val="single" w:sz="6" w:space="0" w:color="auto"/>
              <w:bottom w:val="single" w:sz="6" w:space="0" w:color="auto"/>
              <w:right w:val="single" w:sz="6" w:space="0" w:color="auto"/>
            </w:tcBorders>
          </w:tcPr>
          <w:p w14:paraId="5B6E54B7"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8 kg</w:t>
            </w:r>
          </w:p>
        </w:tc>
        <w:tc>
          <w:tcPr>
            <w:tcW w:w="2552" w:type="dxa"/>
            <w:tcBorders>
              <w:top w:val="single" w:sz="6" w:space="0" w:color="auto"/>
              <w:left w:val="single" w:sz="6" w:space="0" w:color="auto"/>
              <w:bottom w:val="single" w:sz="6" w:space="0" w:color="auto"/>
              <w:right w:val="single" w:sz="6" w:space="0" w:color="auto"/>
            </w:tcBorders>
          </w:tcPr>
          <w:p w14:paraId="32B4E645" w14:textId="251542AD"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 102032:1999</w:t>
            </w:r>
            <w:r w:rsidR="00D6061A">
              <w:rPr>
                <w:rFonts w:ascii="Arial" w:hAnsi="Arial"/>
                <w:color w:val="000000"/>
                <w:sz w:val="18"/>
              </w:rPr>
              <w:t xml:space="preserve"> </w:t>
            </w:r>
          </w:p>
        </w:tc>
        <w:tc>
          <w:tcPr>
            <w:tcW w:w="850" w:type="dxa"/>
            <w:tcBorders>
              <w:top w:val="single" w:sz="6" w:space="0" w:color="auto"/>
              <w:left w:val="single" w:sz="6" w:space="0" w:color="auto"/>
              <w:bottom w:val="single" w:sz="6" w:space="0" w:color="auto"/>
              <w:right w:val="single" w:sz="6" w:space="0" w:color="auto"/>
            </w:tcBorders>
            <w:vAlign w:val="center"/>
          </w:tcPr>
          <w:p w14:paraId="60F2AD38"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41,79</w:t>
            </w:r>
          </w:p>
        </w:tc>
      </w:tr>
      <w:tr w:rsidR="00F975F9" w:rsidRPr="009D0202" w14:paraId="38CCBC0B"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798C1AD5"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34</w:t>
            </w:r>
          </w:p>
        </w:tc>
        <w:tc>
          <w:tcPr>
            <w:tcW w:w="905" w:type="dxa"/>
            <w:tcBorders>
              <w:top w:val="single" w:sz="6" w:space="0" w:color="auto"/>
              <w:left w:val="single" w:sz="6" w:space="0" w:color="auto"/>
              <w:bottom w:val="single" w:sz="6" w:space="0" w:color="auto"/>
              <w:right w:val="single" w:sz="6" w:space="0" w:color="auto"/>
            </w:tcBorders>
          </w:tcPr>
          <w:p w14:paraId="0EEE4648" w14:textId="5DB9B68E"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(_AY05)</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660AF705" w14:textId="166E5856"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Ehoketaren xehetasun maila</w:t>
            </w:r>
            <w:r w:rsidR="00D6061A">
              <w:rPr>
                <w:rFonts w:ascii="Arial" w:hAnsi="Arial"/>
                <w:color w:val="000000"/>
                <w:sz w:val="20"/>
              </w:rPr>
              <w:t xml:space="preserve"> </w:t>
            </w:r>
          </w:p>
        </w:tc>
        <w:tc>
          <w:tcPr>
            <w:tcW w:w="1417" w:type="dxa"/>
            <w:tcBorders>
              <w:top w:val="single" w:sz="6" w:space="0" w:color="auto"/>
              <w:left w:val="single" w:sz="6" w:space="0" w:color="auto"/>
              <w:bottom w:val="single" w:sz="6" w:space="0" w:color="auto"/>
              <w:right w:val="single" w:sz="6" w:space="0" w:color="auto"/>
            </w:tcBorders>
          </w:tcPr>
          <w:p w14:paraId="4DB363DE"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8 kg</w:t>
            </w:r>
          </w:p>
        </w:tc>
        <w:tc>
          <w:tcPr>
            <w:tcW w:w="2552" w:type="dxa"/>
            <w:tcBorders>
              <w:top w:val="single" w:sz="6" w:space="0" w:color="auto"/>
              <w:left w:val="single" w:sz="6" w:space="0" w:color="auto"/>
              <w:bottom w:val="single" w:sz="6" w:space="0" w:color="auto"/>
              <w:right w:val="single" w:sz="6" w:space="0" w:color="auto"/>
            </w:tcBorders>
          </w:tcPr>
          <w:p w14:paraId="760B0872"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 13279-2:2006</w:t>
            </w:r>
          </w:p>
        </w:tc>
        <w:tc>
          <w:tcPr>
            <w:tcW w:w="850" w:type="dxa"/>
            <w:tcBorders>
              <w:top w:val="single" w:sz="6" w:space="0" w:color="auto"/>
              <w:left w:val="single" w:sz="6" w:space="0" w:color="auto"/>
              <w:bottom w:val="single" w:sz="6" w:space="0" w:color="auto"/>
              <w:right w:val="single" w:sz="6" w:space="0" w:color="auto"/>
            </w:tcBorders>
            <w:vAlign w:val="center"/>
          </w:tcPr>
          <w:p w14:paraId="20500496"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47,75</w:t>
            </w:r>
          </w:p>
        </w:tc>
      </w:tr>
      <w:tr w:rsidR="00F975F9" w:rsidRPr="009D0202" w14:paraId="544A79E1"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2156CBC3"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35</w:t>
            </w:r>
          </w:p>
        </w:tc>
        <w:tc>
          <w:tcPr>
            <w:tcW w:w="905" w:type="dxa"/>
            <w:tcBorders>
              <w:top w:val="single" w:sz="6" w:space="0" w:color="auto"/>
              <w:left w:val="single" w:sz="6" w:space="0" w:color="auto"/>
              <w:bottom w:val="single" w:sz="6" w:space="0" w:color="auto"/>
              <w:right w:val="single" w:sz="6" w:space="0" w:color="auto"/>
            </w:tcBorders>
          </w:tcPr>
          <w:p w14:paraId="19D3C28C" w14:textId="7F39D68F"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(_AY06)</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6BDB2C01" w14:textId="7B86A2BF"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Makurdurarekiko erresistentzia</w:t>
            </w:r>
            <w:r w:rsidR="00D6061A">
              <w:rPr>
                <w:rFonts w:ascii="Arial" w:hAnsi="Arial"/>
                <w:color w:val="000000"/>
                <w:sz w:val="20"/>
              </w:rPr>
              <w:t xml:space="preserve"> </w:t>
            </w:r>
          </w:p>
        </w:tc>
        <w:tc>
          <w:tcPr>
            <w:tcW w:w="1417" w:type="dxa"/>
            <w:tcBorders>
              <w:top w:val="single" w:sz="6" w:space="0" w:color="auto"/>
              <w:left w:val="single" w:sz="6" w:space="0" w:color="auto"/>
              <w:bottom w:val="single" w:sz="6" w:space="0" w:color="auto"/>
              <w:right w:val="single" w:sz="6" w:space="0" w:color="auto"/>
            </w:tcBorders>
          </w:tcPr>
          <w:p w14:paraId="52341694"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4 x 4 x 16 cm-ko 3 probeta</w:t>
            </w:r>
          </w:p>
        </w:tc>
        <w:tc>
          <w:tcPr>
            <w:tcW w:w="2552" w:type="dxa"/>
            <w:tcBorders>
              <w:top w:val="single" w:sz="6" w:space="0" w:color="auto"/>
              <w:left w:val="single" w:sz="6" w:space="0" w:color="auto"/>
              <w:bottom w:val="single" w:sz="6" w:space="0" w:color="auto"/>
              <w:right w:val="single" w:sz="6" w:space="0" w:color="auto"/>
            </w:tcBorders>
          </w:tcPr>
          <w:p w14:paraId="3352FB1E"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 13279-2:2006</w:t>
            </w:r>
          </w:p>
        </w:tc>
        <w:tc>
          <w:tcPr>
            <w:tcW w:w="850" w:type="dxa"/>
            <w:tcBorders>
              <w:top w:val="single" w:sz="6" w:space="0" w:color="auto"/>
              <w:left w:val="single" w:sz="6" w:space="0" w:color="auto"/>
              <w:bottom w:val="single" w:sz="6" w:space="0" w:color="auto"/>
              <w:right w:val="single" w:sz="6" w:space="0" w:color="auto"/>
            </w:tcBorders>
            <w:vAlign w:val="center"/>
          </w:tcPr>
          <w:p w14:paraId="11786F17"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61,44</w:t>
            </w:r>
          </w:p>
        </w:tc>
      </w:tr>
      <w:tr w:rsidR="00F975F9" w:rsidRPr="009D0202" w14:paraId="4FF7B0B1"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4832933D"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36</w:t>
            </w:r>
          </w:p>
        </w:tc>
        <w:tc>
          <w:tcPr>
            <w:tcW w:w="905" w:type="dxa"/>
            <w:tcBorders>
              <w:top w:val="single" w:sz="6" w:space="0" w:color="auto"/>
              <w:left w:val="single" w:sz="6" w:space="0" w:color="auto"/>
              <w:bottom w:val="single" w:sz="6" w:space="0" w:color="auto"/>
              <w:right w:val="single" w:sz="6" w:space="0" w:color="auto"/>
            </w:tcBorders>
          </w:tcPr>
          <w:p w14:paraId="57477795" w14:textId="51DBE323"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(_AY07)</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6BC36299" w14:textId="4C556BBD"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Fraguatzeko denbora</w:t>
            </w:r>
            <w:r w:rsidR="00D6061A">
              <w:rPr>
                <w:rFonts w:ascii="Arial" w:hAnsi="Arial"/>
                <w:color w:val="000000"/>
                <w:sz w:val="20"/>
              </w:rPr>
              <w:t xml:space="preserve"> </w:t>
            </w:r>
          </w:p>
        </w:tc>
        <w:tc>
          <w:tcPr>
            <w:tcW w:w="1417" w:type="dxa"/>
            <w:tcBorders>
              <w:top w:val="single" w:sz="6" w:space="0" w:color="auto"/>
              <w:left w:val="single" w:sz="6" w:space="0" w:color="auto"/>
              <w:bottom w:val="single" w:sz="6" w:space="0" w:color="auto"/>
              <w:right w:val="single" w:sz="6" w:space="0" w:color="auto"/>
            </w:tcBorders>
          </w:tcPr>
          <w:p w14:paraId="41AA6EC2"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8 kg</w:t>
            </w:r>
          </w:p>
        </w:tc>
        <w:tc>
          <w:tcPr>
            <w:tcW w:w="2552" w:type="dxa"/>
            <w:tcBorders>
              <w:top w:val="single" w:sz="6" w:space="0" w:color="auto"/>
              <w:left w:val="single" w:sz="6" w:space="0" w:color="auto"/>
              <w:bottom w:val="single" w:sz="6" w:space="0" w:color="auto"/>
              <w:right w:val="single" w:sz="6" w:space="0" w:color="auto"/>
            </w:tcBorders>
          </w:tcPr>
          <w:p w14:paraId="4267E6F6"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 13279-2:2006</w:t>
            </w:r>
          </w:p>
        </w:tc>
        <w:tc>
          <w:tcPr>
            <w:tcW w:w="850" w:type="dxa"/>
            <w:tcBorders>
              <w:top w:val="single" w:sz="6" w:space="0" w:color="auto"/>
              <w:left w:val="single" w:sz="6" w:space="0" w:color="auto"/>
              <w:bottom w:val="single" w:sz="6" w:space="0" w:color="auto"/>
              <w:right w:val="single" w:sz="6" w:space="0" w:color="auto"/>
            </w:tcBorders>
            <w:vAlign w:val="center"/>
          </w:tcPr>
          <w:p w14:paraId="27144715"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85,96</w:t>
            </w:r>
          </w:p>
        </w:tc>
      </w:tr>
      <w:tr w:rsidR="00F975F9" w:rsidRPr="009D0202" w14:paraId="7E522AF0" w14:textId="77777777" w:rsidTr="1E8CE5EC">
        <w:trPr>
          <w:trHeight w:val="401"/>
        </w:trPr>
        <w:tc>
          <w:tcPr>
            <w:tcW w:w="437" w:type="dxa"/>
            <w:tcBorders>
              <w:top w:val="single" w:sz="6" w:space="0" w:color="auto"/>
              <w:left w:val="single" w:sz="6" w:space="0" w:color="auto"/>
              <w:bottom w:val="single" w:sz="6" w:space="0" w:color="auto"/>
              <w:right w:val="single" w:sz="6" w:space="0" w:color="auto"/>
            </w:tcBorders>
          </w:tcPr>
          <w:p w14:paraId="6C425BC0"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37</w:t>
            </w:r>
          </w:p>
        </w:tc>
        <w:tc>
          <w:tcPr>
            <w:tcW w:w="905" w:type="dxa"/>
            <w:tcBorders>
              <w:top w:val="single" w:sz="6" w:space="0" w:color="auto"/>
              <w:left w:val="single" w:sz="6" w:space="0" w:color="auto"/>
              <w:bottom w:val="single" w:sz="6" w:space="0" w:color="auto"/>
              <w:right w:val="single" w:sz="6" w:space="0" w:color="auto"/>
            </w:tcBorders>
          </w:tcPr>
          <w:p w14:paraId="48C6D2B4" w14:textId="7B24FE82"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(_AY08)</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0E8E2A45"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Oratze aseari dagokion ur/igeltsu erlazioa. Astindu-mahaiaren metodoa</w:t>
            </w:r>
          </w:p>
        </w:tc>
        <w:tc>
          <w:tcPr>
            <w:tcW w:w="1417" w:type="dxa"/>
            <w:tcBorders>
              <w:top w:val="single" w:sz="6" w:space="0" w:color="auto"/>
              <w:left w:val="single" w:sz="6" w:space="0" w:color="auto"/>
              <w:bottom w:val="single" w:sz="6" w:space="0" w:color="auto"/>
              <w:right w:val="single" w:sz="6" w:space="0" w:color="auto"/>
            </w:tcBorders>
          </w:tcPr>
          <w:p w14:paraId="7EF85B99"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8 kg</w:t>
            </w:r>
          </w:p>
        </w:tc>
        <w:tc>
          <w:tcPr>
            <w:tcW w:w="2552" w:type="dxa"/>
            <w:tcBorders>
              <w:top w:val="single" w:sz="6" w:space="0" w:color="auto"/>
              <w:left w:val="single" w:sz="6" w:space="0" w:color="auto"/>
              <w:bottom w:val="single" w:sz="6" w:space="0" w:color="auto"/>
              <w:right w:val="single" w:sz="6" w:space="0" w:color="auto"/>
            </w:tcBorders>
          </w:tcPr>
          <w:p w14:paraId="18DF082D"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 13279-2:2006</w:t>
            </w:r>
          </w:p>
        </w:tc>
        <w:tc>
          <w:tcPr>
            <w:tcW w:w="850" w:type="dxa"/>
            <w:tcBorders>
              <w:top w:val="single" w:sz="6" w:space="0" w:color="auto"/>
              <w:left w:val="single" w:sz="6" w:space="0" w:color="auto"/>
              <w:bottom w:val="single" w:sz="6" w:space="0" w:color="auto"/>
              <w:right w:val="single" w:sz="6" w:space="0" w:color="auto"/>
            </w:tcBorders>
            <w:vAlign w:val="center"/>
          </w:tcPr>
          <w:p w14:paraId="3F49691C"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83,41</w:t>
            </w:r>
          </w:p>
        </w:tc>
      </w:tr>
      <w:tr w:rsidR="00F975F9" w:rsidRPr="009D0202" w14:paraId="1C312416"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31463C3D"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38</w:t>
            </w:r>
          </w:p>
        </w:tc>
        <w:tc>
          <w:tcPr>
            <w:tcW w:w="905" w:type="dxa"/>
            <w:tcBorders>
              <w:top w:val="single" w:sz="6" w:space="0" w:color="auto"/>
              <w:left w:val="single" w:sz="6" w:space="0" w:color="auto"/>
              <w:bottom w:val="single" w:sz="6" w:space="0" w:color="auto"/>
              <w:right w:val="single" w:sz="6" w:space="0" w:color="auto"/>
            </w:tcBorders>
          </w:tcPr>
          <w:p w14:paraId="6E81BE28" w14:textId="17E1E9CA"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(_AY09)</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0269081C" w14:textId="72E032B0"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Sufre trioxidoa (SO</w:t>
            </w:r>
            <w:r>
              <w:rPr>
                <w:rFonts w:ascii="Arial" w:hAnsi="Arial"/>
                <w:color w:val="000000"/>
                <w:sz w:val="20"/>
                <w:vertAlign w:val="subscript"/>
              </w:rPr>
              <w:t>3</w:t>
            </w:r>
            <w:r>
              <w:rPr>
                <w:rFonts w:ascii="Arial" w:hAnsi="Arial"/>
                <w:color w:val="000000"/>
                <w:sz w:val="20"/>
              </w:rPr>
              <w:t>)</w:t>
            </w:r>
            <w:r w:rsidR="00D6061A">
              <w:rPr>
                <w:rFonts w:ascii="Arial" w:hAnsi="Arial"/>
                <w:color w:val="000000"/>
                <w:sz w:val="20"/>
              </w:rPr>
              <w:t xml:space="preserve"> </w:t>
            </w:r>
          </w:p>
        </w:tc>
        <w:tc>
          <w:tcPr>
            <w:tcW w:w="1417" w:type="dxa"/>
            <w:tcBorders>
              <w:top w:val="single" w:sz="6" w:space="0" w:color="auto"/>
              <w:left w:val="single" w:sz="6" w:space="0" w:color="auto"/>
              <w:bottom w:val="single" w:sz="6" w:space="0" w:color="auto"/>
              <w:right w:val="single" w:sz="6" w:space="0" w:color="auto"/>
            </w:tcBorders>
          </w:tcPr>
          <w:p w14:paraId="1268CC27"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8 kg</w:t>
            </w:r>
          </w:p>
        </w:tc>
        <w:tc>
          <w:tcPr>
            <w:tcW w:w="2552" w:type="dxa"/>
            <w:tcBorders>
              <w:top w:val="single" w:sz="6" w:space="0" w:color="auto"/>
              <w:left w:val="single" w:sz="6" w:space="0" w:color="auto"/>
              <w:bottom w:val="single" w:sz="6" w:space="0" w:color="auto"/>
              <w:right w:val="single" w:sz="6" w:space="0" w:color="auto"/>
            </w:tcBorders>
          </w:tcPr>
          <w:p w14:paraId="596CAD90" w14:textId="38162076"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 102032:1999</w:t>
            </w:r>
            <w:r w:rsidR="00D6061A">
              <w:rPr>
                <w:rFonts w:ascii="Arial" w:hAnsi="Arial"/>
                <w:color w:val="000000"/>
                <w:sz w:val="18"/>
              </w:rPr>
              <w:t xml:space="preserve"> </w:t>
            </w:r>
          </w:p>
        </w:tc>
        <w:tc>
          <w:tcPr>
            <w:tcW w:w="850" w:type="dxa"/>
            <w:tcBorders>
              <w:top w:val="single" w:sz="6" w:space="0" w:color="auto"/>
              <w:left w:val="single" w:sz="6" w:space="0" w:color="auto"/>
              <w:bottom w:val="single" w:sz="6" w:space="0" w:color="auto"/>
              <w:right w:val="single" w:sz="6" w:space="0" w:color="auto"/>
            </w:tcBorders>
            <w:vAlign w:val="center"/>
          </w:tcPr>
          <w:p w14:paraId="394B6366"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149,25</w:t>
            </w:r>
          </w:p>
        </w:tc>
      </w:tr>
      <w:tr w:rsidR="00F975F9" w:rsidRPr="009D0202" w14:paraId="50C8D5BB"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24422647"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39</w:t>
            </w:r>
          </w:p>
        </w:tc>
        <w:tc>
          <w:tcPr>
            <w:tcW w:w="905" w:type="dxa"/>
            <w:tcBorders>
              <w:top w:val="single" w:sz="6" w:space="0" w:color="auto"/>
              <w:left w:val="single" w:sz="6" w:space="0" w:color="auto"/>
              <w:bottom w:val="single" w:sz="6" w:space="0" w:color="auto"/>
              <w:right w:val="single" w:sz="6" w:space="0" w:color="auto"/>
            </w:tcBorders>
          </w:tcPr>
          <w:p w14:paraId="18C333CF" w14:textId="47C6DF0F"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(_AY10)</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13A740A7"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Euskarriarekiko itsaspena laborategian zehaztea</w:t>
            </w:r>
          </w:p>
        </w:tc>
        <w:tc>
          <w:tcPr>
            <w:tcW w:w="1417" w:type="dxa"/>
            <w:tcBorders>
              <w:top w:val="single" w:sz="6" w:space="0" w:color="auto"/>
              <w:left w:val="single" w:sz="6" w:space="0" w:color="auto"/>
              <w:bottom w:val="single" w:sz="6" w:space="0" w:color="auto"/>
              <w:right w:val="single" w:sz="6" w:space="0" w:color="auto"/>
            </w:tcBorders>
          </w:tcPr>
          <w:p w14:paraId="1267FFD7" w14:textId="77777777" w:rsidR="00F975F9" w:rsidRPr="0051300E" w:rsidRDefault="00F975F9" w:rsidP="009D0202">
            <w:pPr>
              <w:shd w:val="clear" w:color="auto" w:fill="FFFFFF" w:themeFill="background1"/>
              <w:autoSpaceDE w:val="0"/>
              <w:autoSpaceDN w:val="0"/>
              <w:adjustRightInd w:val="0"/>
              <w:jc w:val="center"/>
              <w:rPr>
                <w:rFonts w:ascii="Arial" w:hAnsi="Arial"/>
                <w:color w:val="000000"/>
                <w:sz w:val="20"/>
              </w:rPr>
            </w:pPr>
            <w:r w:rsidRPr="0051300E">
              <w:rPr>
                <w:rFonts w:ascii="Arial" w:hAnsi="Arial"/>
                <w:color w:val="000000"/>
                <w:sz w:val="20"/>
              </w:rPr>
              <w:t>10 zehaztapen</w:t>
            </w:r>
          </w:p>
        </w:tc>
        <w:tc>
          <w:tcPr>
            <w:tcW w:w="2552" w:type="dxa"/>
            <w:tcBorders>
              <w:top w:val="single" w:sz="6" w:space="0" w:color="auto"/>
              <w:left w:val="single" w:sz="6" w:space="0" w:color="auto"/>
              <w:bottom w:val="single" w:sz="6" w:space="0" w:color="auto"/>
              <w:right w:val="single" w:sz="6" w:space="0" w:color="auto"/>
            </w:tcBorders>
          </w:tcPr>
          <w:p w14:paraId="3ACEA549"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 13279-1:2009, UNE-EN 13279-2:2006</w:t>
            </w:r>
          </w:p>
        </w:tc>
        <w:tc>
          <w:tcPr>
            <w:tcW w:w="850" w:type="dxa"/>
            <w:tcBorders>
              <w:top w:val="single" w:sz="6" w:space="0" w:color="auto"/>
              <w:left w:val="single" w:sz="6" w:space="0" w:color="auto"/>
              <w:bottom w:val="single" w:sz="6" w:space="0" w:color="auto"/>
              <w:right w:val="single" w:sz="6" w:space="0" w:color="auto"/>
            </w:tcBorders>
            <w:vAlign w:val="center"/>
          </w:tcPr>
          <w:p w14:paraId="24A7B49E"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118,15</w:t>
            </w:r>
          </w:p>
        </w:tc>
      </w:tr>
      <w:tr w:rsidR="00F975F9" w:rsidRPr="009D0202" w14:paraId="37F06F7B" w14:textId="77777777" w:rsidTr="1E8CE5EC">
        <w:trPr>
          <w:trHeight w:val="401"/>
        </w:trPr>
        <w:tc>
          <w:tcPr>
            <w:tcW w:w="437" w:type="dxa"/>
            <w:tcBorders>
              <w:top w:val="single" w:sz="6" w:space="0" w:color="auto"/>
              <w:left w:val="single" w:sz="6" w:space="0" w:color="auto"/>
              <w:bottom w:val="single" w:sz="6" w:space="0" w:color="auto"/>
              <w:right w:val="single" w:sz="6" w:space="0" w:color="auto"/>
            </w:tcBorders>
          </w:tcPr>
          <w:p w14:paraId="43BC59F3"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40</w:t>
            </w:r>
          </w:p>
        </w:tc>
        <w:tc>
          <w:tcPr>
            <w:tcW w:w="905" w:type="dxa"/>
            <w:tcBorders>
              <w:top w:val="single" w:sz="6" w:space="0" w:color="auto"/>
              <w:left w:val="single" w:sz="6" w:space="0" w:color="auto"/>
              <w:bottom w:val="single" w:sz="6" w:space="0" w:color="auto"/>
              <w:right w:val="single" w:sz="6" w:space="0" w:color="auto"/>
            </w:tcBorders>
          </w:tcPr>
          <w:p w14:paraId="2BD39226" w14:textId="541C87EC"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(_AY11)</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6E9A9198"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 xml:space="preserve">Euskarriarekiko itsaspena </w:t>
            </w:r>
            <w:r>
              <w:rPr>
                <w:rFonts w:ascii="Arial" w:hAnsi="Arial"/>
                <w:i/>
                <w:color w:val="000000"/>
                <w:sz w:val="20"/>
              </w:rPr>
              <w:t>in situ</w:t>
            </w:r>
            <w:r>
              <w:rPr>
                <w:rFonts w:ascii="Arial" w:hAnsi="Arial"/>
                <w:color w:val="000000"/>
                <w:sz w:val="20"/>
              </w:rPr>
              <w:t xml:space="preserve"> zehaztea (eskatzaileak zulatutako probetak)</w:t>
            </w:r>
          </w:p>
        </w:tc>
        <w:tc>
          <w:tcPr>
            <w:tcW w:w="1417" w:type="dxa"/>
            <w:tcBorders>
              <w:top w:val="single" w:sz="6" w:space="0" w:color="auto"/>
              <w:left w:val="single" w:sz="6" w:space="0" w:color="auto"/>
              <w:bottom w:val="single" w:sz="6" w:space="0" w:color="auto"/>
              <w:right w:val="single" w:sz="6" w:space="0" w:color="auto"/>
            </w:tcBorders>
          </w:tcPr>
          <w:p w14:paraId="3AD07399" w14:textId="77777777" w:rsidR="00F975F9" w:rsidRPr="0051300E" w:rsidRDefault="00F975F9" w:rsidP="009D0202">
            <w:pPr>
              <w:shd w:val="clear" w:color="auto" w:fill="FFFFFF" w:themeFill="background1"/>
              <w:autoSpaceDE w:val="0"/>
              <w:autoSpaceDN w:val="0"/>
              <w:adjustRightInd w:val="0"/>
              <w:jc w:val="center"/>
              <w:rPr>
                <w:rFonts w:ascii="Arial" w:hAnsi="Arial"/>
                <w:color w:val="000000"/>
                <w:sz w:val="20"/>
              </w:rPr>
            </w:pPr>
            <w:r w:rsidRPr="0051300E">
              <w:rPr>
                <w:rFonts w:ascii="Arial" w:hAnsi="Arial"/>
                <w:color w:val="000000"/>
                <w:sz w:val="20"/>
              </w:rPr>
              <w:t>10 zehaztapen</w:t>
            </w:r>
          </w:p>
        </w:tc>
        <w:tc>
          <w:tcPr>
            <w:tcW w:w="2552" w:type="dxa"/>
            <w:tcBorders>
              <w:top w:val="single" w:sz="6" w:space="0" w:color="auto"/>
              <w:left w:val="single" w:sz="6" w:space="0" w:color="auto"/>
              <w:bottom w:val="single" w:sz="6" w:space="0" w:color="auto"/>
              <w:right w:val="single" w:sz="6" w:space="0" w:color="auto"/>
            </w:tcBorders>
          </w:tcPr>
          <w:p w14:paraId="69EF8654"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 13279-1:2009, UNE-EN 13279-2:2006</w:t>
            </w:r>
          </w:p>
        </w:tc>
        <w:tc>
          <w:tcPr>
            <w:tcW w:w="850" w:type="dxa"/>
            <w:tcBorders>
              <w:top w:val="single" w:sz="6" w:space="0" w:color="auto"/>
              <w:left w:val="single" w:sz="6" w:space="0" w:color="auto"/>
              <w:bottom w:val="single" w:sz="6" w:space="0" w:color="auto"/>
              <w:right w:val="single" w:sz="6" w:space="0" w:color="auto"/>
            </w:tcBorders>
            <w:vAlign w:val="center"/>
          </w:tcPr>
          <w:p w14:paraId="250124E0"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273,71</w:t>
            </w:r>
          </w:p>
        </w:tc>
      </w:tr>
      <w:tr w:rsidR="00F975F9" w:rsidRPr="009D0202" w14:paraId="7F90BC10"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1DF18DD0"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41</w:t>
            </w:r>
          </w:p>
        </w:tc>
        <w:tc>
          <w:tcPr>
            <w:tcW w:w="905" w:type="dxa"/>
            <w:tcBorders>
              <w:top w:val="single" w:sz="6" w:space="0" w:color="auto"/>
              <w:left w:val="single" w:sz="6" w:space="0" w:color="auto"/>
              <w:bottom w:val="single" w:sz="6" w:space="0" w:color="auto"/>
              <w:right w:val="single" w:sz="6" w:space="0" w:color="auto"/>
            </w:tcBorders>
          </w:tcPr>
          <w:p w14:paraId="56DA2D04" w14:textId="18F116C9"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(_AY12)</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0AFDE519"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Gogortasuna</w:t>
            </w:r>
          </w:p>
        </w:tc>
        <w:tc>
          <w:tcPr>
            <w:tcW w:w="1417" w:type="dxa"/>
            <w:tcBorders>
              <w:top w:val="single" w:sz="6" w:space="0" w:color="auto"/>
              <w:left w:val="single" w:sz="6" w:space="0" w:color="auto"/>
              <w:bottom w:val="single" w:sz="6" w:space="0" w:color="auto"/>
              <w:right w:val="single" w:sz="6" w:space="0" w:color="auto"/>
            </w:tcBorders>
          </w:tcPr>
          <w:p w14:paraId="494AA01C"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4 x 4 x 16 cm-ko 3 probeta</w:t>
            </w:r>
          </w:p>
        </w:tc>
        <w:tc>
          <w:tcPr>
            <w:tcW w:w="2552" w:type="dxa"/>
            <w:tcBorders>
              <w:top w:val="single" w:sz="6" w:space="0" w:color="auto"/>
              <w:left w:val="single" w:sz="6" w:space="0" w:color="auto"/>
              <w:bottom w:val="single" w:sz="6" w:space="0" w:color="auto"/>
              <w:right w:val="single" w:sz="6" w:space="0" w:color="auto"/>
            </w:tcBorders>
          </w:tcPr>
          <w:p w14:paraId="4EED3C92"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 13279-2:2006</w:t>
            </w:r>
          </w:p>
        </w:tc>
        <w:tc>
          <w:tcPr>
            <w:tcW w:w="850" w:type="dxa"/>
            <w:tcBorders>
              <w:top w:val="single" w:sz="6" w:space="0" w:color="auto"/>
              <w:left w:val="single" w:sz="6" w:space="0" w:color="auto"/>
              <w:bottom w:val="single" w:sz="6" w:space="0" w:color="auto"/>
              <w:right w:val="single" w:sz="6" w:space="0" w:color="auto"/>
            </w:tcBorders>
            <w:vAlign w:val="center"/>
          </w:tcPr>
          <w:p w14:paraId="7E39842D"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100,10</w:t>
            </w:r>
          </w:p>
        </w:tc>
      </w:tr>
      <w:tr w:rsidR="00F975F9" w:rsidRPr="009D0202" w14:paraId="58AC09FE"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6E8BAC9E"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42</w:t>
            </w:r>
          </w:p>
        </w:tc>
        <w:tc>
          <w:tcPr>
            <w:tcW w:w="905" w:type="dxa"/>
            <w:tcBorders>
              <w:top w:val="single" w:sz="6" w:space="0" w:color="auto"/>
              <w:left w:val="single" w:sz="6" w:space="0" w:color="auto"/>
              <w:bottom w:val="single" w:sz="6" w:space="0" w:color="auto"/>
              <w:right w:val="single" w:sz="6" w:space="0" w:color="auto"/>
            </w:tcBorders>
          </w:tcPr>
          <w:p w14:paraId="7F6A1E82" w14:textId="563EFC34"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(_AY13)</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25215DD6" w14:textId="4B07B90B"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Shore C gogortasuna</w:t>
            </w:r>
            <w:r w:rsidR="00D6061A">
              <w:rPr>
                <w:rFonts w:ascii="Arial" w:hAnsi="Arial"/>
                <w:color w:val="000000"/>
                <w:sz w:val="20"/>
              </w:rPr>
              <w:t xml:space="preserve"> </w:t>
            </w:r>
          </w:p>
        </w:tc>
        <w:tc>
          <w:tcPr>
            <w:tcW w:w="1417" w:type="dxa"/>
            <w:tcBorders>
              <w:top w:val="single" w:sz="6" w:space="0" w:color="auto"/>
              <w:left w:val="single" w:sz="6" w:space="0" w:color="auto"/>
              <w:bottom w:val="single" w:sz="6" w:space="0" w:color="auto"/>
              <w:right w:val="single" w:sz="6" w:space="0" w:color="auto"/>
            </w:tcBorders>
          </w:tcPr>
          <w:p w14:paraId="0C1990EB"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sidRPr="0051300E">
              <w:rPr>
                <w:rFonts w:ascii="Arial" w:hAnsi="Arial"/>
                <w:color w:val="000000"/>
                <w:sz w:val="20"/>
              </w:rPr>
              <w:t>10 zehaztapen</w:t>
            </w:r>
          </w:p>
        </w:tc>
        <w:tc>
          <w:tcPr>
            <w:tcW w:w="2552" w:type="dxa"/>
            <w:tcBorders>
              <w:top w:val="single" w:sz="6" w:space="0" w:color="auto"/>
              <w:left w:val="single" w:sz="6" w:space="0" w:color="auto"/>
              <w:bottom w:val="single" w:sz="6" w:space="0" w:color="auto"/>
              <w:right w:val="single" w:sz="6" w:space="0" w:color="auto"/>
            </w:tcBorders>
          </w:tcPr>
          <w:p w14:paraId="4BD9475C"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 102031:1999 (BALIOGABETUA)</w:t>
            </w:r>
          </w:p>
        </w:tc>
        <w:tc>
          <w:tcPr>
            <w:tcW w:w="850" w:type="dxa"/>
            <w:tcBorders>
              <w:top w:val="single" w:sz="6" w:space="0" w:color="auto"/>
              <w:left w:val="single" w:sz="6" w:space="0" w:color="auto"/>
              <w:bottom w:val="single" w:sz="6" w:space="0" w:color="auto"/>
              <w:right w:val="single" w:sz="6" w:space="0" w:color="auto"/>
            </w:tcBorders>
            <w:vAlign w:val="center"/>
          </w:tcPr>
          <w:p w14:paraId="699372E7"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49,07</w:t>
            </w:r>
          </w:p>
        </w:tc>
      </w:tr>
      <w:tr w:rsidR="00F975F9" w:rsidRPr="009D0202" w14:paraId="11964C08"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5B083BB3"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43</w:t>
            </w:r>
          </w:p>
        </w:tc>
        <w:tc>
          <w:tcPr>
            <w:tcW w:w="905" w:type="dxa"/>
            <w:tcBorders>
              <w:top w:val="single" w:sz="6" w:space="0" w:color="auto"/>
              <w:left w:val="single" w:sz="6" w:space="0" w:color="auto"/>
              <w:bottom w:val="single" w:sz="6" w:space="0" w:color="auto"/>
              <w:right w:val="single" w:sz="6" w:space="0" w:color="auto"/>
            </w:tcBorders>
          </w:tcPr>
          <w:p w14:paraId="65E7277A" w14:textId="5799FD83"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(_AY14)</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6FE27146" w14:textId="162C2B88"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Konpresioarekiko erresistentzia</w:t>
            </w:r>
            <w:r w:rsidR="00D6061A">
              <w:rPr>
                <w:rFonts w:ascii="Arial" w:hAnsi="Arial"/>
                <w:color w:val="000000"/>
                <w:sz w:val="20"/>
              </w:rPr>
              <w:t xml:space="preserve"> </w:t>
            </w:r>
          </w:p>
        </w:tc>
        <w:tc>
          <w:tcPr>
            <w:tcW w:w="1417" w:type="dxa"/>
            <w:tcBorders>
              <w:top w:val="single" w:sz="6" w:space="0" w:color="auto"/>
              <w:left w:val="single" w:sz="6" w:space="0" w:color="auto"/>
              <w:bottom w:val="single" w:sz="6" w:space="0" w:color="auto"/>
              <w:right w:val="single" w:sz="6" w:space="0" w:color="auto"/>
            </w:tcBorders>
          </w:tcPr>
          <w:p w14:paraId="5D20713B"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4 x 4 x 16 cm-ko 3 probeta</w:t>
            </w:r>
          </w:p>
        </w:tc>
        <w:tc>
          <w:tcPr>
            <w:tcW w:w="2552" w:type="dxa"/>
            <w:tcBorders>
              <w:top w:val="single" w:sz="6" w:space="0" w:color="auto"/>
              <w:left w:val="single" w:sz="6" w:space="0" w:color="auto"/>
              <w:bottom w:val="single" w:sz="6" w:space="0" w:color="auto"/>
              <w:right w:val="single" w:sz="6" w:space="0" w:color="auto"/>
            </w:tcBorders>
          </w:tcPr>
          <w:p w14:paraId="40A4C65D"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 13279-2:2006</w:t>
            </w:r>
          </w:p>
        </w:tc>
        <w:tc>
          <w:tcPr>
            <w:tcW w:w="850" w:type="dxa"/>
            <w:tcBorders>
              <w:top w:val="single" w:sz="6" w:space="0" w:color="auto"/>
              <w:left w:val="single" w:sz="6" w:space="0" w:color="auto"/>
              <w:bottom w:val="single" w:sz="6" w:space="0" w:color="auto"/>
              <w:right w:val="single" w:sz="6" w:space="0" w:color="auto"/>
            </w:tcBorders>
            <w:vAlign w:val="center"/>
          </w:tcPr>
          <w:p w14:paraId="0C5AC723"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78,47</w:t>
            </w:r>
          </w:p>
        </w:tc>
      </w:tr>
      <w:tr w:rsidR="00F975F9" w:rsidRPr="009D0202" w14:paraId="2E5DB09C"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4DEF78DE"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44</w:t>
            </w:r>
          </w:p>
        </w:tc>
        <w:tc>
          <w:tcPr>
            <w:tcW w:w="905" w:type="dxa"/>
            <w:tcBorders>
              <w:top w:val="single" w:sz="6" w:space="0" w:color="auto"/>
              <w:left w:val="single" w:sz="6" w:space="0" w:color="auto"/>
              <w:bottom w:val="single" w:sz="6" w:space="0" w:color="auto"/>
              <w:right w:val="single" w:sz="6" w:space="0" w:color="auto"/>
            </w:tcBorders>
          </w:tcPr>
          <w:p w14:paraId="76FCABB2" w14:textId="47599850"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(_AY15)</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5653BDB4" w14:textId="174C00CA"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Itxurazko dentsitatea</w:t>
            </w:r>
            <w:r w:rsidR="00D6061A">
              <w:rPr>
                <w:rFonts w:ascii="Arial" w:hAnsi="Arial"/>
                <w:color w:val="000000"/>
                <w:sz w:val="20"/>
              </w:rPr>
              <w:t xml:space="preserve"> </w:t>
            </w:r>
          </w:p>
        </w:tc>
        <w:tc>
          <w:tcPr>
            <w:tcW w:w="1417" w:type="dxa"/>
            <w:tcBorders>
              <w:top w:val="single" w:sz="6" w:space="0" w:color="auto"/>
              <w:left w:val="single" w:sz="6" w:space="0" w:color="auto"/>
              <w:bottom w:val="single" w:sz="6" w:space="0" w:color="auto"/>
              <w:right w:val="single" w:sz="6" w:space="0" w:color="auto"/>
            </w:tcBorders>
          </w:tcPr>
          <w:p w14:paraId="65A18DE9"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8 kg</w:t>
            </w:r>
          </w:p>
        </w:tc>
        <w:tc>
          <w:tcPr>
            <w:tcW w:w="2552" w:type="dxa"/>
            <w:tcBorders>
              <w:top w:val="single" w:sz="6" w:space="0" w:color="auto"/>
              <w:left w:val="single" w:sz="6" w:space="0" w:color="auto"/>
              <w:bottom w:val="single" w:sz="6" w:space="0" w:color="auto"/>
              <w:right w:val="single" w:sz="6" w:space="0" w:color="auto"/>
            </w:tcBorders>
          </w:tcPr>
          <w:p w14:paraId="01CE1697"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 13279-2:2006</w:t>
            </w:r>
          </w:p>
        </w:tc>
        <w:tc>
          <w:tcPr>
            <w:tcW w:w="850" w:type="dxa"/>
            <w:tcBorders>
              <w:top w:val="single" w:sz="6" w:space="0" w:color="auto"/>
              <w:left w:val="single" w:sz="6" w:space="0" w:color="auto"/>
              <w:bottom w:val="single" w:sz="6" w:space="0" w:color="auto"/>
              <w:right w:val="single" w:sz="6" w:space="0" w:color="auto"/>
            </w:tcBorders>
            <w:vAlign w:val="center"/>
          </w:tcPr>
          <w:p w14:paraId="5A454465"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59,81</w:t>
            </w:r>
          </w:p>
        </w:tc>
      </w:tr>
      <w:tr w:rsidR="00F975F9" w:rsidRPr="009D0202" w14:paraId="020BBCE8" w14:textId="77777777" w:rsidTr="1E8CE5EC">
        <w:trPr>
          <w:trHeight w:val="401"/>
        </w:trPr>
        <w:tc>
          <w:tcPr>
            <w:tcW w:w="437" w:type="dxa"/>
            <w:tcBorders>
              <w:top w:val="single" w:sz="6" w:space="0" w:color="auto"/>
              <w:left w:val="single" w:sz="6" w:space="0" w:color="auto"/>
              <w:bottom w:val="single" w:sz="6" w:space="0" w:color="auto"/>
              <w:right w:val="single" w:sz="6" w:space="0" w:color="auto"/>
            </w:tcBorders>
          </w:tcPr>
          <w:p w14:paraId="5B4D19F3"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45</w:t>
            </w:r>
          </w:p>
        </w:tc>
        <w:tc>
          <w:tcPr>
            <w:tcW w:w="905" w:type="dxa"/>
            <w:tcBorders>
              <w:top w:val="single" w:sz="6" w:space="0" w:color="auto"/>
              <w:left w:val="single" w:sz="6" w:space="0" w:color="auto"/>
              <w:bottom w:val="single" w:sz="6" w:space="0" w:color="auto"/>
              <w:right w:val="single" w:sz="6" w:space="0" w:color="auto"/>
            </w:tcBorders>
          </w:tcPr>
          <w:p w14:paraId="37E971D8" w14:textId="42E97B01"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(_AY16)</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11C13AE5"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 xml:space="preserve">Itsaspena </w:t>
            </w:r>
            <w:r>
              <w:rPr>
                <w:rFonts w:ascii="Arial" w:hAnsi="Arial"/>
                <w:i/>
                <w:color w:val="000000"/>
                <w:sz w:val="20"/>
              </w:rPr>
              <w:t>in situ</w:t>
            </w:r>
            <w:r>
              <w:rPr>
                <w:rFonts w:ascii="Arial" w:hAnsi="Arial"/>
                <w:color w:val="000000"/>
                <w:sz w:val="20"/>
              </w:rPr>
              <w:t xml:space="preserve"> zehazteko probetak prestatzea</w:t>
            </w:r>
          </w:p>
        </w:tc>
        <w:tc>
          <w:tcPr>
            <w:tcW w:w="1417" w:type="dxa"/>
            <w:tcBorders>
              <w:top w:val="single" w:sz="6" w:space="0" w:color="auto"/>
              <w:left w:val="single" w:sz="6" w:space="0" w:color="auto"/>
              <w:bottom w:val="single" w:sz="6" w:space="0" w:color="auto"/>
              <w:right w:val="single" w:sz="6" w:space="0" w:color="auto"/>
            </w:tcBorders>
          </w:tcPr>
          <w:p w14:paraId="3CFD2B59"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12 lekuko</w:t>
            </w:r>
          </w:p>
        </w:tc>
        <w:tc>
          <w:tcPr>
            <w:tcW w:w="2552" w:type="dxa"/>
            <w:tcBorders>
              <w:top w:val="single" w:sz="6" w:space="0" w:color="auto"/>
              <w:left w:val="single" w:sz="6" w:space="0" w:color="auto"/>
              <w:bottom w:val="single" w:sz="6" w:space="0" w:color="auto"/>
              <w:right w:val="single" w:sz="6" w:space="0" w:color="auto"/>
            </w:tcBorders>
          </w:tcPr>
          <w:p w14:paraId="5774CC19"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Laborategiko jarraibideak</w:t>
            </w:r>
          </w:p>
        </w:tc>
        <w:tc>
          <w:tcPr>
            <w:tcW w:w="850" w:type="dxa"/>
            <w:tcBorders>
              <w:top w:val="single" w:sz="6" w:space="0" w:color="auto"/>
              <w:left w:val="single" w:sz="6" w:space="0" w:color="auto"/>
              <w:bottom w:val="single" w:sz="6" w:space="0" w:color="auto"/>
              <w:right w:val="single" w:sz="6" w:space="0" w:color="auto"/>
            </w:tcBorders>
            <w:vAlign w:val="center"/>
          </w:tcPr>
          <w:p w14:paraId="36C6C1F6"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237,15</w:t>
            </w:r>
          </w:p>
        </w:tc>
      </w:tr>
      <w:tr w:rsidR="00F975F9" w:rsidRPr="009D0202" w14:paraId="07E40B33" w14:textId="77777777" w:rsidTr="1E8CE5EC">
        <w:trPr>
          <w:trHeight w:val="245"/>
        </w:trPr>
        <w:tc>
          <w:tcPr>
            <w:tcW w:w="437" w:type="dxa"/>
            <w:tcBorders>
              <w:top w:val="single" w:sz="6" w:space="0" w:color="auto"/>
              <w:left w:val="single" w:sz="6" w:space="0" w:color="auto"/>
              <w:bottom w:val="single" w:sz="6" w:space="0" w:color="000000" w:themeColor="text1"/>
              <w:right w:val="single" w:sz="6" w:space="0" w:color="auto"/>
            </w:tcBorders>
          </w:tcPr>
          <w:p w14:paraId="175ACF26" w14:textId="77777777" w:rsidR="00F975F9" w:rsidRPr="009D0202" w:rsidRDefault="00F975F9" w:rsidP="009D0202">
            <w:pPr>
              <w:shd w:val="clear" w:color="auto" w:fill="FFFFFF" w:themeFill="background1"/>
              <w:autoSpaceDE w:val="0"/>
              <w:autoSpaceDN w:val="0"/>
              <w:adjustRightInd w:val="0"/>
              <w:jc w:val="center"/>
              <w:rPr>
                <w:rFonts w:ascii="Arial" w:hAnsi="Arial" w:cs="Arial"/>
                <w:b/>
                <w:bCs/>
                <w:color w:val="000000"/>
                <w:sz w:val="20"/>
                <w:szCs w:val="20"/>
              </w:rPr>
            </w:pPr>
            <w:r>
              <w:rPr>
                <w:rFonts w:ascii="Arial" w:hAnsi="Arial"/>
                <w:b/>
                <w:color w:val="000000"/>
                <w:sz w:val="20"/>
              </w:rPr>
              <w:t>46</w:t>
            </w:r>
          </w:p>
        </w:tc>
        <w:tc>
          <w:tcPr>
            <w:tcW w:w="905" w:type="dxa"/>
            <w:tcBorders>
              <w:top w:val="single" w:sz="6" w:space="0" w:color="auto"/>
              <w:left w:val="single" w:sz="6" w:space="0" w:color="auto"/>
              <w:bottom w:val="single" w:sz="6" w:space="0" w:color="000000" w:themeColor="text1"/>
              <w:right w:val="single" w:sz="6" w:space="0" w:color="auto"/>
            </w:tcBorders>
          </w:tcPr>
          <w:p w14:paraId="11C9A77F" w14:textId="47F311D5" w:rsidR="00F975F9" w:rsidRPr="009D0202" w:rsidRDefault="00F975F9" w:rsidP="009D0202">
            <w:pPr>
              <w:shd w:val="clear" w:color="auto" w:fill="FFFFFF" w:themeFill="background1"/>
              <w:autoSpaceDE w:val="0"/>
              <w:autoSpaceDN w:val="0"/>
              <w:adjustRightInd w:val="0"/>
              <w:rPr>
                <w:rFonts w:ascii="Arial" w:hAnsi="Arial" w:cs="Arial"/>
                <w:b/>
                <w:bCs/>
                <w:color w:val="000000"/>
                <w:sz w:val="18"/>
                <w:szCs w:val="18"/>
              </w:rPr>
            </w:pPr>
            <w:r>
              <w:rPr>
                <w:rFonts w:ascii="Arial" w:hAnsi="Arial"/>
                <w:b/>
                <w:color w:val="000000"/>
                <w:sz w:val="18"/>
              </w:rPr>
              <w:t xml:space="preserve"> (_C)</w:t>
            </w:r>
            <w:r w:rsidR="00D6061A">
              <w:rPr>
                <w:rFonts w:ascii="Arial" w:hAnsi="Arial"/>
                <w:b/>
                <w:color w:val="000000"/>
                <w:sz w:val="18"/>
              </w:rPr>
              <w:t xml:space="preserve"> </w:t>
            </w:r>
          </w:p>
        </w:tc>
        <w:tc>
          <w:tcPr>
            <w:tcW w:w="3083" w:type="dxa"/>
            <w:gridSpan w:val="2"/>
            <w:tcBorders>
              <w:top w:val="single" w:sz="6" w:space="0" w:color="auto"/>
              <w:left w:val="single" w:sz="6" w:space="0" w:color="auto"/>
              <w:bottom w:val="single" w:sz="6" w:space="0" w:color="000000" w:themeColor="text1"/>
              <w:right w:val="nil"/>
            </w:tcBorders>
          </w:tcPr>
          <w:p w14:paraId="002B7095" w14:textId="77777777" w:rsidR="00F975F9" w:rsidRPr="009D0202" w:rsidRDefault="00F975F9" w:rsidP="009D0202">
            <w:pPr>
              <w:shd w:val="clear" w:color="auto" w:fill="FFFFFF" w:themeFill="background1"/>
              <w:autoSpaceDE w:val="0"/>
              <w:autoSpaceDN w:val="0"/>
              <w:adjustRightInd w:val="0"/>
              <w:rPr>
                <w:rFonts w:ascii="Arial" w:hAnsi="Arial" w:cs="Arial"/>
                <w:b/>
                <w:bCs/>
                <w:color w:val="000000"/>
                <w:sz w:val="20"/>
                <w:szCs w:val="20"/>
              </w:rPr>
            </w:pPr>
            <w:r>
              <w:rPr>
                <w:rFonts w:ascii="Arial" w:hAnsi="Arial"/>
                <w:b/>
                <w:color w:val="000000"/>
                <w:sz w:val="20"/>
              </w:rPr>
              <w:t>MATERIAL ZERAMIKOAK</w:t>
            </w:r>
          </w:p>
        </w:tc>
        <w:tc>
          <w:tcPr>
            <w:tcW w:w="1417" w:type="dxa"/>
            <w:tcBorders>
              <w:top w:val="single" w:sz="6" w:space="0" w:color="auto"/>
              <w:left w:val="nil"/>
              <w:bottom w:val="single" w:sz="6" w:space="0" w:color="000000" w:themeColor="text1"/>
              <w:right w:val="nil"/>
            </w:tcBorders>
          </w:tcPr>
          <w:p w14:paraId="1D8AB582" w14:textId="77777777" w:rsidR="00F975F9" w:rsidRPr="009D0202" w:rsidRDefault="00F975F9" w:rsidP="009D0202">
            <w:pPr>
              <w:shd w:val="clear" w:color="auto" w:fill="FFFFFF" w:themeFill="background1"/>
              <w:autoSpaceDE w:val="0"/>
              <w:autoSpaceDN w:val="0"/>
              <w:adjustRightInd w:val="0"/>
              <w:jc w:val="center"/>
              <w:rPr>
                <w:rFonts w:ascii="Arial" w:hAnsi="Arial" w:cs="Arial"/>
                <w:b/>
                <w:bCs/>
                <w:color w:val="000000"/>
                <w:sz w:val="20"/>
                <w:szCs w:val="20"/>
                <w:lang w:val="es-ES" w:eastAsia="es-ES"/>
              </w:rPr>
            </w:pPr>
          </w:p>
        </w:tc>
        <w:tc>
          <w:tcPr>
            <w:tcW w:w="2552" w:type="dxa"/>
            <w:tcBorders>
              <w:top w:val="single" w:sz="6" w:space="0" w:color="auto"/>
              <w:left w:val="nil"/>
              <w:bottom w:val="single" w:sz="6" w:space="0" w:color="000000" w:themeColor="text1"/>
              <w:right w:val="nil"/>
            </w:tcBorders>
          </w:tcPr>
          <w:p w14:paraId="6D620A9A" w14:textId="77777777" w:rsidR="00F975F9" w:rsidRPr="009D0202" w:rsidRDefault="00F975F9" w:rsidP="009D0202">
            <w:pPr>
              <w:shd w:val="clear" w:color="auto" w:fill="FFFFFF" w:themeFill="background1"/>
              <w:autoSpaceDE w:val="0"/>
              <w:autoSpaceDN w:val="0"/>
              <w:adjustRightInd w:val="0"/>
              <w:rPr>
                <w:rFonts w:ascii="Arial" w:hAnsi="Arial" w:cs="Arial"/>
                <w:b/>
                <w:bCs/>
                <w:color w:val="000000"/>
                <w:sz w:val="18"/>
                <w:szCs w:val="18"/>
                <w:lang w:val="es-ES" w:eastAsia="es-ES"/>
              </w:rPr>
            </w:pPr>
          </w:p>
        </w:tc>
        <w:tc>
          <w:tcPr>
            <w:tcW w:w="850" w:type="dxa"/>
            <w:tcBorders>
              <w:top w:val="single" w:sz="6" w:space="0" w:color="auto"/>
              <w:left w:val="nil"/>
              <w:bottom w:val="single" w:sz="6" w:space="0" w:color="000000" w:themeColor="text1"/>
              <w:right w:val="single" w:sz="6" w:space="0" w:color="auto"/>
            </w:tcBorders>
            <w:vAlign w:val="center"/>
          </w:tcPr>
          <w:p w14:paraId="653D9E05"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lang w:val="es-ES" w:eastAsia="es-ES"/>
              </w:rPr>
            </w:pPr>
          </w:p>
        </w:tc>
      </w:tr>
      <w:tr w:rsidR="00F975F9" w:rsidRPr="009D0202" w14:paraId="3EF70458" w14:textId="77777777" w:rsidTr="1E8CE5EC">
        <w:trPr>
          <w:trHeight w:val="245"/>
        </w:trPr>
        <w:tc>
          <w:tcPr>
            <w:tcW w:w="437" w:type="dxa"/>
            <w:tcBorders>
              <w:top w:val="single" w:sz="6" w:space="0" w:color="000000" w:themeColor="text1"/>
              <w:left w:val="single" w:sz="6" w:space="0" w:color="auto"/>
              <w:bottom w:val="single" w:sz="6" w:space="0" w:color="auto"/>
              <w:right w:val="single" w:sz="6" w:space="0" w:color="auto"/>
            </w:tcBorders>
          </w:tcPr>
          <w:p w14:paraId="528E4DC9" w14:textId="77777777" w:rsidR="00F975F9" w:rsidRPr="009D0202" w:rsidRDefault="00F975F9" w:rsidP="009D0202">
            <w:pPr>
              <w:shd w:val="clear" w:color="auto" w:fill="FFFFFF" w:themeFill="background1"/>
              <w:autoSpaceDE w:val="0"/>
              <w:autoSpaceDN w:val="0"/>
              <w:adjustRightInd w:val="0"/>
              <w:jc w:val="center"/>
              <w:rPr>
                <w:rFonts w:ascii="Arial" w:hAnsi="Arial" w:cs="Arial"/>
                <w:b/>
                <w:bCs/>
                <w:color w:val="000000"/>
                <w:sz w:val="20"/>
                <w:szCs w:val="20"/>
              </w:rPr>
            </w:pPr>
            <w:r>
              <w:rPr>
                <w:rFonts w:ascii="Arial" w:hAnsi="Arial"/>
                <w:b/>
                <w:color w:val="000000"/>
                <w:sz w:val="20"/>
              </w:rPr>
              <w:t>47</w:t>
            </w:r>
          </w:p>
        </w:tc>
        <w:tc>
          <w:tcPr>
            <w:tcW w:w="905" w:type="dxa"/>
            <w:tcBorders>
              <w:top w:val="single" w:sz="6" w:space="0" w:color="000000" w:themeColor="text1"/>
              <w:left w:val="single" w:sz="6" w:space="0" w:color="auto"/>
              <w:bottom w:val="single" w:sz="6" w:space="0" w:color="auto"/>
              <w:right w:val="single" w:sz="6" w:space="0" w:color="auto"/>
            </w:tcBorders>
          </w:tcPr>
          <w:p w14:paraId="384B02F1" w14:textId="1DF92CD6" w:rsidR="00F975F9" w:rsidRPr="009D0202" w:rsidRDefault="00F975F9" w:rsidP="009D0202">
            <w:pPr>
              <w:shd w:val="clear" w:color="auto" w:fill="FFFFFF" w:themeFill="background1"/>
              <w:autoSpaceDE w:val="0"/>
              <w:autoSpaceDN w:val="0"/>
              <w:adjustRightInd w:val="0"/>
              <w:rPr>
                <w:rFonts w:ascii="Arial" w:hAnsi="Arial" w:cs="Arial"/>
                <w:b/>
                <w:bCs/>
                <w:color w:val="000000"/>
                <w:sz w:val="18"/>
                <w:szCs w:val="18"/>
              </w:rPr>
            </w:pPr>
            <w:r>
              <w:rPr>
                <w:rFonts w:ascii="Arial" w:hAnsi="Arial"/>
                <w:b/>
                <w:color w:val="000000"/>
                <w:sz w:val="18"/>
              </w:rPr>
              <w:t xml:space="preserve"> (_CA)</w:t>
            </w:r>
            <w:r w:rsidR="00D6061A">
              <w:rPr>
                <w:rFonts w:ascii="Arial" w:hAnsi="Arial"/>
                <w:b/>
                <w:color w:val="000000"/>
                <w:sz w:val="18"/>
              </w:rPr>
              <w:t xml:space="preserve"> </w:t>
            </w:r>
          </w:p>
        </w:tc>
        <w:tc>
          <w:tcPr>
            <w:tcW w:w="3083" w:type="dxa"/>
            <w:gridSpan w:val="2"/>
            <w:tcBorders>
              <w:top w:val="single" w:sz="6" w:space="0" w:color="000000" w:themeColor="text1"/>
              <w:left w:val="single" w:sz="6" w:space="0" w:color="auto"/>
              <w:bottom w:val="single" w:sz="6" w:space="0" w:color="auto"/>
              <w:right w:val="nil"/>
            </w:tcBorders>
          </w:tcPr>
          <w:p w14:paraId="30BCB91C" w14:textId="77777777" w:rsidR="00F975F9" w:rsidRPr="009D0202" w:rsidRDefault="00F975F9" w:rsidP="009D0202">
            <w:pPr>
              <w:shd w:val="clear" w:color="auto" w:fill="FFFFFF" w:themeFill="background1"/>
              <w:autoSpaceDE w:val="0"/>
              <w:autoSpaceDN w:val="0"/>
              <w:adjustRightInd w:val="0"/>
              <w:rPr>
                <w:rFonts w:ascii="Arial" w:hAnsi="Arial" w:cs="Arial"/>
                <w:b/>
                <w:bCs/>
                <w:color w:val="000000"/>
                <w:sz w:val="20"/>
                <w:szCs w:val="20"/>
              </w:rPr>
            </w:pPr>
            <w:r>
              <w:rPr>
                <w:rFonts w:ascii="Arial" w:hAnsi="Arial"/>
                <w:b/>
                <w:color w:val="000000"/>
                <w:sz w:val="20"/>
              </w:rPr>
              <w:t>BALDOSAK</w:t>
            </w:r>
          </w:p>
        </w:tc>
        <w:tc>
          <w:tcPr>
            <w:tcW w:w="1417" w:type="dxa"/>
            <w:tcBorders>
              <w:top w:val="single" w:sz="6" w:space="0" w:color="000000" w:themeColor="text1"/>
              <w:left w:val="nil"/>
              <w:bottom w:val="single" w:sz="6" w:space="0" w:color="auto"/>
              <w:right w:val="nil"/>
            </w:tcBorders>
          </w:tcPr>
          <w:p w14:paraId="53162DAE" w14:textId="77777777" w:rsidR="00F975F9" w:rsidRPr="009D0202" w:rsidRDefault="00F975F9" w:rsidP="009D0202">
            <w:pPr>
              <w:shd w:val="clear" w:color="auto" w:fill="FFFFFF" w:themeFill="background1"/>
              <w:autoSpaceDE w:val="0"/>
              <w:autoSpaceDN w:val="0"/>
              <w:adjustRightInd w:val="0"/>
              <w:jc w:val="center"/>
              <w:rPr>
                <w:rFonts w:ascii="Arial" w:hAnsi="Arial" w:cs="Arial"/>
                <w:b/>
                <w:bCs/>
                <w:color w:val="000000"/>
                <w:sz w:val="20"/>
                <w:szCs w:val="20"/>
                <w:lang w:val="es-ES" w:eastAsia="es-ES"/>
              </w:rPr>
            </w:pPr>
          </w:p>
        </w:tc>
        <w:tc>
          <w:tcPr>
            <w:tcW w:w="2552" w:type="dxa"/>
            <w:tcBorders>
              <w:top w:val="single" w:sz="6" w:space="0" w:color="000000" w:themeColor="text1"/>
              <w:left w:val="nil"/>
              <w:bottom w:val="single" w:sz="6" w:space="0" w:color="auto"/>
              <w:right w:val="nil"/>
            </w:tcBorders>
          </w:tcPr>
          <w:p w14:paraId="14E34321" w14:textId="77777777" w:rsidR="00F975F9" w:rsidRPr="009D0202" w:rsidRDefault="00F975F9" w:rsidP="009D0202">
            <w:pPr>
              <w:shd w:val="clear" w:color="auto" w:fill="FFFFFF" w:themeFill="background1"/>
              <w:autoSpaceDE w:val="0"/>
              <w:autoSpaceDN w:val="0"/>
              <w:adjustRightInd w:val="0"/>
              <w:rPr>
                <w:rFonts w:ascii="Arial" w:hAnsi="Arial" w:cs="Arial"/>
                <w:b/>
                <w:bCs/>
                <w:color w:val="000000"/>
                <w:sz w:val="18"/>
                <w:szCs w:val="18"/>
                <w:lang w:val="es-ES" w:eastAsia="es-ES"/>
              </w:rPr>
            </w:pPr>
          </w:p>
        </w:tc>
        <w:tc>
          <w:tcPr>
            <w:tcW w:w="850" w:type="dxa"/>
            <w:tcBorders>
              <w:top w:val="single" w:sz="6" w:space="0" w:color="000000" w:themeColor="text1"/>
              <w:left w:val="nil"/>
              <w:bottom w:val="single" w:sz="6" w:space="0" w:color="auto"/>
              <w:right w:val="single" w:sz="6" w:space="0" w:color="auto"/>
            </w:tcBorders>
            <w:vAlign w:val="center"/>
          </w:tcPr>
          <w:p w14:paraId="6D931770"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lang w:val="es-ES" w:eastAsia="es-ES"/>
              </w:rPr>
            </w:pPr>
          </w:p>
        </w:tc>
      </w:tr>
      <w:tr w:rsidR="00F975F9" w:rsidRPr="009D0202" w14:paraId="43AB9AF1"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256E8A19"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48</w:t>
            </w:r>
          </w:p>
        </w:tc>
        <w:tc>
          <w:tcPr>
            <w:tcW w:w="905" w:type="dxa"/>
            <w:tcBorders>
              <w:top w:val="single" w:sz="6" w:space="0" w:color="auto"/>
              <w:left w:val="single" w:sz="6" w:space="0" w:color="auto"/>
              <w:bottom w:val="single" w:sz="6" w:space="0" w:color="auto"/>
              <w:right w:val="single" w:sz="6" w:space="0" w:color="auto"/>
            </w:tcBorders>
          </w:tcPr>
          <w:p w14:paraId="1CB4AAAA" w14:textId="4651B9E9"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(_CA01)</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5A03FD78" w14:textId="204E232E"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Ezaugarri dimentsionalak: luzera, zabalera eta lodiera</w:t>
            </w:r>
            <w:r w:rsidR="00D6061A">
              <w:rPr>
                <w:rFonts w:ascii="Arial" w:hAnsi="Arial"/>
                <w:color w:val="000000"/>
                <w:sz w:val="20"/>
              </w:rPr>
              <w:t xml:space="preserve"> </w:t>
            </w:r>
          </w:p>
        </w:tc>
        <w:tc>
          <w:tcPr>
            <w:tcW w:w="1417" w:type="dxa"/>
            <w:tcBorders>
              <w:top w:val="single" w:sz="6" w:space="0" w:color="auto"/>
              <w:left w:val="single" w:sz="6" w:space="0" w:color="auto"/>
              <w:bottom w:val="single" w:sz="6" w:space="0" w:color="auto"/>
              <w:right w:val="single" w:sz="6" w:space="0" w:color="auto"/>
            </w:tcBorders>
          </w:tcPr>
          <w:p w14:paraId="661FC9E5"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10 baldosa</w:t>
            </w:r>
          </w:p>
        </w:tc>
        <w:tc>
          <w:tcPr>
            <w:tcW w:w="2552" w:type="dxa"/>
            <w:tcBorders>
              <w:top w:val="single" w:sz="6" w:space="0" w:color="auto"/>
              <w:left w:val="single" w:sz="6" w:space="0" w:color="auto"/>
              <w:bottom w:val="single" w:sz="6" w:space="0" w:color="auto"/>
              <w:right w:val="single" w:sz="6" w:space="0" w:color="auto"/>
            </w:tcBorders>
          </w:tcPr>
          <w:p w14:paraId="6C914635"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 ISO 10545-2:1998; UNE-EN ISO 10545-2:1998 ERRATUM</w:t>
            </w:r>
          </w:p>
        </w:tc>
        <w:tc>
          <w:tcPr>
            <w:tcW w:w="850" w:type="dxa"/>
            <w:tcBorders>
              <w:top w:val="single" w:sz="6" w:space="0" w:color="auto"/>
              <w:left w:val="single" w:sz="6" w:space="0" w:color="auto"/>
              <w:bottom w:val="single" w:sz="6" w:space="0" w:color="auto"/>
              <w:right w:val="single" w:sz="6" w:space="0" w:color="auto"/>
            </w:tcBorders>
            <w:vAlign w:val="center"/>
          </w:tcPr>
          <w:p w14:paraId="1C3F4E4D"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83,44</w:t>
            </w:r>
          </w:p>
        </w:tc>
      </w:tr>
      <w:tr w:rsidR="00F975F9" w:rsidRPr="009D0202" w14:paraId="50290EE4" w14:textId="77777777" w:rsidTr="1E8CE5EC">
        <w:trPr>
          <w:trHeight w:val="401"/>
        </w:trPr>
        <w:tc>
          <w:tcPr>
            <w:tcW w:w="437" w:type="dxa"/>
            <w:tcBorders>
              <w:top w:val="single" w:sz="6" w:space="0" w:color="auto"/>
              <w:left w:val="single" w:sz="6" w:space="0" w:color="auto"/>
              <w:bottom w:val="single" w:sz="6" w:space="0" w:color="auto"/>
              <w:right w:val="single" w:sz="6" w:space="0" w:color="auto"/>
            </w:tcBorders>
          </w:tcPr>
          <w:p w14:paraId="2963E785"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49</w:t>
            </w:r>
          </w:p>
        </w:tc>
        <w:tc>
          <w:tcPr>
            <w:tcW w:w="905" w:type="dxa"/>
            <w:tcBorders>
              <w:top w:val="single" w:sz="6" w:space="0" w:color="auto"/>
              <w:left w:val="single" w:sz="6" w:space="0" w:color="auto"/>
              <w:bottom w:val="single" w:sz="6" w:space="0" w:color="auto"/>
              <w:right w:val="single" w:sz="6" w:space="0" w:color="auto"/>
            </w:tcBorders>
          </w:tcPr>
          <w:p w14:paraId="78B5963B" w14:textId="1337B92B"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(_CA02)</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6951491F" w14:textId="28D6DDA1"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Ezaugarri dimentsionalak: aldeen zuzentasuna, ortogonaltasuna, kurbadura eta kopadura</w:t>
            </w:r>
            <w:r w:rsidR="00D6061A">
              <w:rPr>
                <w:rFonts w:ascii="Arial" w:hAnsi="Arial"/>
                <w:color w:val="000000"/>
                <w:sz w:val="20"/>
              </w:rPr>
              <w:t xml:space="preserve"> </w:t>
            </w:r>
          </w:p>
        </w:tc>
        <w:tc>
          <w:tcPr>
            <w:tcW w:w="1417" w:type="dxa"/>
            <w:tcBorders>
              <w:top w:val="single" w:sz="6" w:space="0" w:color="auto"/>
              <w:left w:val="single" w:sz="6" w:space="0" w:color="auto"/>
              <w:bottom w:val="single" w:sz="6" w:space="0" w:color="auto"/>
              <w:right w:val="single" w:sz="6" w:space="0" w:color="auto"/>
            </w:tcBorders>
          </w:tcPr>
          <w:p w14:paraId="6E6F157B"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10 baldosa</w:t>
            </w:r>
          </w:p>
        </w:tc>
        <w:tc>
          <w:tcPr>
            <w:tcW w:w="2552" w:type="dxa"/>
            <w:tcBorders>
              <w:top w:val="single" w:sz="6" w:space="0" w:color="auto"/>
              <w:left w:val="single" w:sz="6" w:space="0" w:color="auto"/>
              <w:bottom w:val="single" w:sz="6" w:space="0" w:color="auto"/>
              <w:right w:val="single" w:sz="6" w:space="0" w:color="auto"/>
            </w:tcBorders>
          </w:tcPr>
          <w:p w14:paraId="36980D1D" w14:textId="54AF415A"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 ISO 10545-2:1998; UNE-EN ISO 10545-2:1998 ERRATUM</w:t>
            </w:r>
            <w:r w:rsidR="00D6061A">
              <w:rPr>
                <w:rFonts w:ascii="Arial" w:hAnsi="Arial"/>
                <w:color w:val="000000"/>
                <w:sz w:val="18"/>
              </w:rPr>
              <w:t xml:space="preserve"> </w:t>
            </w:r>
          </w:p>
        </w:tc>
        <w:tc>
          <w:tcPr>
            <w:tcW w:w="850" w:type="dxa"/>
            <w:tcBorders>
              <w:top w:val="single" w:sz="6" w:space="0" w:color="auto"/>
              <w:left w:val="single" w:sz="6" w:space="0" w:color="auto"/>
              <w:bottom w:val="single" w:sz="6" w:space="0" w:color="auto"/>
              <w:right w:val="single" w:sz="6" w:space="0" w:color="auto"/>
            </w:tcBorders>
            <w:vAlign w:val="center"/>
          </w:tcPr>
          <w:p w14:paraId="023BEE13"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106,31</w:t>
            </w:r>
          </w:p>
        </w:tc>
      </w:tr>
      <w:tr w:rsidR="00F975F9" w:rsidRPr="009D0202" w14:paraId="186558CD"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522D1F50"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50</w:t>
            </w:r>
          </w:p>
        </w:tc>
        <w:tc>
          <w:tcPr>
            <w:tcW w:w="905" w:type="dxa"/>
            <w:tcBorders>
              <w:top w:val="single" w:sz="6" w:space="0" w:color="auto"/>
              <w:left w:val="single" w:sz="6" w:space="0" w:color="auto"/>
              <w:bottom w:val="single" w:sz="6" w:space="0" w:color="auto"/>
              <w:right w:val="single" w:sz="6" w:space="0" w:color="auto"/>
            </w:tcBorders>
          </w:tcPr>
          <w:p w14:paraId="281732C8" w14:textId="35C37DD8"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(_CA03)</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1D03D9A8" w14:textId="0BA25CDD"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Gainazaleko itxura</w:t>
            </w:r>
            <w:r w:rsidR="00D6061A">
              <w:rPr>
                <w:rFonts w:ascii="Arial" w:hAnsi="Arial"/>
                <w:color w:val="000000"/>
                <w:sz w:val="20"/>
              </w:rPr>
              <w:t xml:space="preserve"> </w:t>
            </w:r>
          </w:p>
        </w:tc>
        <w:tc>
          <w:tcPr>
            <w:tcW w:w="1417" w:type="dxa"/>
            <w:tcBorders>
              <w:top w:val="single" w:sz="6" w:space="0" w:color="auto"/>
              <w:left w:val="single" w:sz="6" w:space="0" w:color="auto"/>
              <w:bottom w:val="single" w:sz="6" w:space="0" w:color="auto"/>
              <w:right w:val="single" w:sz="6" w:space="0" w:color="auto"/>
            </w:tcBorders>
          </w:tcPr>
          <w:p w14:paraId="37C1C1F2"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30 baldosa</w:t>
            </w:r>
          </w:p>
        </w:tc>
        <w:tc>
          <w:tcPr>
            <w:tcW w:w="2552" w:type="dxa"/>
            <w:tcBorders>
              <w:top w:val="single" w:sz="6" w:space="0" w:color="auto"/>
              <w:left w:val="single" w:sz="6" w:space="0" w:color="auto"/>
              <w:bottom w:val="single" w:sz="6" w:space="0" w:color="auto"/>
              <w:right w:val="single" w:sz="6" w:space="0" w:color="auto"/>
            </w:tcBorders>
          </w:tcPr>
          <w:p w14:paraId="1F3A386F"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 ISO 10545-2 1998; UNE-EN ISO 10545-2:1998 ERRATUM</w:t>
            </w:r>
          </w:p>
        </w:tc>
        <w:tc>
          <w:tcPr>
            <w:tcW w:w="850" w:type="dxa"/>
            <w:tcBorders>
              <w:top w:val="single" w:sz="6" w:space="0" w:color="auto"/>
              <w:left w:val="single" w:sz="6" w:space="0" w:color="auto"/>
              <w:bottom w:val="single" w:sz="6" w:space="0" w:color="auto"/>
              <w:right w:val="single" w:sz="6" w:space="0" w:color="auto"/>
            </w:tcBorders>
            <w:vAlign w:val="center"/>
          </w:tcPr>
          <w:p w14:paraId="1793B3CC"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27,72</w:t>
            </w:r>
          </w:p>
        </w:tc>
      </w:tr>
      <w:tr w:rsidR="00F975F9" w:rsidRPr="009D0202" w14:paraId="2D61086D"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030C7317"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51</w:t>
            </w:r>
          </w:p>
        </w:tc>
        <w:tc>
          <w:tcPr>
            <w:tcW w:w="905" w:type="dxa"/>
            <w:tcBorders>
              <w:top w:val="single" w:sz="6" w:space="0" w:color="auto"/>
              <w:left w:val="single" w:sz="6" w:space="0" w:color="auto"/>
              <w:bottom w:val="single" w:sz="6" w:space="0" w:color="auto"/>
              <w:right w:val="single" w:sz="6" w:space="0" w:color="auto"/>
            </w:tcBorders>
          </w:tcPr>
          <w:p w14:paraId="0FA7D8D4" w14:textId="20295629"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(_CA04)</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3535FB96" w14:textId="2193FA99"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Ur-xurgapena</w:t>
            </w:r>
            <w:r w:rsidR="00D6061A">
              <w:rPr>
                <w:rFonts w:ascii="Arial" w:hAnsi="Arial"/>
                <w:color w:val="000000"/>
                <w:sz w:val="20"/>
              </w:rPr>
              <w:t xml:space="preserve"> </w:t>
            </w:r>
          </w:p>
        </w:tc>
        <w:tc>
          <w:tcPr>
            <w:tcW w:w="1417" w:type="dxa"/>
            <w:tcBorders>
              <w:top w:val="single" w:sz="6" w:space="0" w:color="auto"/>
              <w:left w:val="single" w:sz="6" w:space="0" w:color="auto"/>
              <w:bottom w:val="single" w:sz="6" w:space="0" w:color="auto"/>
              <w:right w:val="single" w:sz="6" w:space="0" w:color="auto"/>
            </w:tcBorders>
          </w:tcPr>
          <w:p w14:paraId="7301674E"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10 baldosa</w:t>
            </w:r>
          </w:p>
        </w:tc>
        <w:tc>
          <w:tcPr>
            <w:tcW w:w="2552" w:type="dxa"/>
            <w:tcBorders>
              <w:top w:val="single" w:sz="6" w:space="0" w:color="auto"/>
              <w:left w:val="single" w:sz="6" w:space="0" w:color="auto"/>
              <w:bottom w:val="single" w:sz="6" w:space="0" w:color="auto"/>
              <w:right w:val="single" w:sz="6" w:space="0" w:color="auto"/>
            </w:tcBorders>
          </w:tcPr>
          <w:p w14:paraId="17E515EC" w14:textId="60C33786"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 ISO 10545-3:1997</w:t>
            </w:r>
            <w:r w:rsidR="00D6061A">
              <w:rPr>
                <w:rFonts w:ascii="Arial" w:hAnsi="Arial"/>
                <w:color w:val="000000"/>
                <w:sz w:val="18"/>
              </w:rPr>
              <w:t xml:space="preserve"> </w:t>
            </w:r>
          </w:p>
        </w:tc>
        <w:tc>
          <w:tcPr>
            <w:tcW w:w="850" w:type="dxa"/>
            <w:tcBorders>
              <w:top w:val="single" w:sz="6" w:space="0" w:color="auto"/>
              <w:left w:val="single" w:sz="6" w:space="0" w:color="auto"/>
              <w:bottom w:val="single" w:sz="6" w:space="0" w:color="auto"/>
              <w:right w:val="single" w:sz="6" w:space="0" w:color="auto"/>
            </w:tcBorders>
            <w:vAlign w:val="center"/>
          </w:tcPr>
          <w:p w14:paraId="4A86B881"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70,51</w:t>
            </w:r>
          </w:p>
        </w:tc>
      </w:tr>
      <w:tr w:rsidR="00F975F9" w:rsidRPr="009D0202" w14:paraId="705FCF66"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7E8D1616"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52</w:t>
            </w:r>
          </w:p>
        </w:tc>
        <w:tc>
          <w:tcPr>
            <w:tcW w:w="905" w:type="dxa"/>
            <w:tcBorders>
              <w:top w:val="single" w:sz="6" w:space="0" w:color="auto"/>
              <w:left w:val="single" w:sz="6" w:space="0" w:color="auto"/>
              <w:bottom w:val="single" w:sz="6" w:space="0" w:color="auto"/>
              <w:right w:val="single" w:sz="6" w:space="0" w:color="auto"/>
            </w:tcBorders>
          </w:tcPr>
          <w:p w14:paraId="059537B1" w14:textId="022066A5"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(_CA05)</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488631C7" w14:textId="0B26D7CE"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Makurdurarekiko erresistentzia</w:t>
            </w:r>
            <w:r w:rsidR="00D6061A">
              <w:rPr>
                <w:rFonts w:ascii="Arial" w:hAnsi="Arial"/>
                <w:color w:val="000000"/>
                <w:sz w:val="20"/>
              </w:rPr>
              <w:t xml:space="preserve"> </w:t>
            </w:r>
          </w:p>
        </w:tc>
        <w:tc>
          <w:tcPr>
            <w:tcW w:w="1417" w:type="dxa"/>
            <w:tcBorders>
              <w:top w:val="single" w:sz="6" w:space="0" w:color="auto"/>
              <w:left w:val="single" w:sz="6" w:space="0" w:color="auto"/>
              <w:bottom w:val="single" w:sz="6" w:space="0" w:color="auto"/>
              <w:right w:val="single" w:sz="6" w:space="0" w:color="auto"/>
            </w:tcBorders>
          </w:tcPr>
          <w:p w14:paraId="5F308D23"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10 baldosa</w:t>
            </w:r>
          </w:p>
        </w:tc>
        <w:tc>
          <w:tcPr>
            <w:tcW w:w="2552" w:type="dxa"/>
            <w:tcBorders>
              <w:top w:val="single" w:sz="6" w:space="0" w:color="auto"/>
              <w:left w:val="single" w:sz="6" w:space="0" w:color="auto"/>
              <w:bottom w:val="single" w:sz="6" w:space="0" w:color="auto"/>
              <w:right w:val="single" w:sz="6" w:space="0" w:color="auto"/>
            </w:tcBorders>
          </w:tcPr>
          <w:p w14:paraId="64A35C7E" w14:textId="352C8B23"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 ISO 10545-4:1998</w:t>
            </w:r>
            <w:r w:rsidR="00D6061A">
              <w:rPr>
                <w:rFonts w:ascii="Arial" w:hAnsi="Arial"/>
                <w:color w:val="000000"/>
                <w:sz w:val="18"/>
              </w:rPr>
              <w:t xml:space="preserve"> </w:t>
            </w:r>
          </w:p>
        </w:tc>
        <w:tc>
          <w:tcPr>
            <w:tcW w:w="850" w:type="dxa"/>
            <w:tcBorders>
              <w:top w:val="single" w:sz="6" w:space="0" w:color="auto"/>
              <w:left w:val="single" w:sz="6" w:space="0" w:color="auto"/>
              <w:bottom w:val="single" w:sz="6" w:space="0" w:color="auto"/>
              <w:right w:val="single" w:sz="6" w:space="0" w:color="auto"/>
            </w:tcBorders>
            <w:vAlign w:val="center"/>
          </w:tcPr>
          <w:p w14:paraId="6A203360"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142,02</w:t>
            </w:r>
          </w:p>
        </w:tc>
      </w:tr>
      <w:tr w:rsidR="00F975F9" w:rsidRPr="009D0202" w14:paraId="180A9A3D"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26A480FB"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53</w:t>
            </w:r>
          </w:p>
        </w:tc>
        <w:tc>
          <w:tcPr>
            <w:tcW w:w="905" w:type="dxa"/>
            <w:tcBorders>
              <w:top w:val="single" w:sz="6" w:space="0" w:color="auto"/>
              <w:left w:val="single" w:sz="6" w:space="0" w:color="auto"/>
              <w:bottom w:val="single" w:sz="6" w:space="0" w:color="auto"/>
              <w:right w:val="single" w:sz="6" w:space="0" w:color="auto"/>
            </w:tcBorders>
          </w:tcPr>
          <w:p w14:paraId="0FF4D9A7" w14:textId="61203A28"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(_CA06)</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3F4EA58C" w14:textId="0FE12F65"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Urradura sakonarekiko erresistentzia. Esmalterik gabeko baldosak</w:t>
            </w:r>
            <w:r w:rsidR="00D6061A">
              <w:rPr>
                <w:rFonts w:ascii="Arial" w:hAnsi="Arial"/>
                <w:color w:val="000000"/>
                <w:sz w:val="20"/>
              </w:rPr>
              <w:t xml:space="preserve"> </w:t>
            </w:r>
          </w:p>
        </w:tc>
        <w:tc>
          <w:tcPr>
            <w:tcW w:w="1417" w:type="dxa"/>
            <w:tcBorders>
              <w:top w:val="single" w:sz="6" w:space="0" w:color="auto"/>
              <w:left w:val="single" w:sz="6" w:space="0" w:color="auto"/>
              <w:bottom w:val="single" w:sz="6" w:space="0" w:color="auto"/>
              <w:right w:val="single" w:sz="6" w:space="0" w:color="auto"/>
            </w:tcBorders>
          </w:tcPr>
          <w:p w14:paraId="4731C972"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5 probeta</w:t>
            </w:r>
          </w:p>
        </w:tc>
        <w:tc>
          <w:tcPr>
            <w:tcW w:w="2552" w:type="dxa"/>
            <w:tcBorders>
              <w:top w:val="single" w:sz="6" w:space="0" w:color="auto"/>
              <w:left w:val="single" w:sz="6" w:space="0" w:color="auto"/>
              <w:bottom w:val="single" w:sz="6" w:space="0" w:color="auto"/>
              <w:right w:val="single" w:sz="6" w:space="0" w:color="auto"/>
            </w:tcBorders>
          </w:tcPr>
          <w:p w14:paraId="5C09EF3B" w14:textId="254D085D"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 ISO10545-6:1998</w:t>
            </w:r>
            <w:r w:rsidR="00D6061A">
              <w:rPr>
                <w:rFonts w:ascii="Arial" w:hAnsi="Arial"/>
                <w:color w:val="000000"/>
                <w:sz w:val="18"/>
              </w:rPr>
              <w:t xml:space="preserve"> </w:t>
            </w:r>
          </w:p>
        </w:tc>
        <w:tc>
          <w:tcPr>
            <w:tcW w:w="850" w:type="dxa"/>
            <w:tcBorders>
              <w:top w:val="single" w:sz="6" w:space="0" w:color="auto"/>
              <w:left w:val="single" w:sz="6" w:space="0" w:color="auto"/>
              <w:bottom w:val="single" w:sz="6" w:space="0" w:color="auto"/>
              <w:right w:val="single" w:sz="6" w:space="0" w:color="auto"/>
            </w:tcBorders>
            <w:vAlign w:val="center"/>
          </w:tcPr>
          <w:p w14:paraId="042B9BF4"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135,24</w:t>
            </w:r>
          </w:p>
        </w:tc>
      </w:tr>
      <w:tr w:rsidR="00F975F9" w:rsidRPr="009D0202" w14:paraId="2A928058"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69CBCB48"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54</w:t>
            </w:r>
          </w:p>
        </w:tc>
        <w:tc>
          <w:tcPr>
            <w:tcW w:w="905" w:type="dxa"/>
            <w:tcBorders>
              <w:top w:val="single" w:sz="6" w:space="0" w:color="auto"/>
              <w:left w:val="single" w:sz="6" w:space="0" w:color="auto"/>
              <w:bottom w:val="single" w:sz="6" w:space="0" w:color="auto"/>
              <w:right w:val="single" w:sz="6" w:space="0" w:color="auto"/>
            </w:tcBorders>
          </w:tcPr>
          <w:p w14:paraId="4A42810B" w14:textId="00A00241"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(_CA07)</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745D4E72" w14:textId="28725F69"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Azaleko urradurarekiko erresistentzia. Baldosa esmaltatuak</w:t>
            </w:r>
            <w:r w:rsidR="00D6061A">
              <w:rPr>
                <w:rFonts w:ascii="Arial" w:hAnsi="Arial"/>
                <w:color w:val="000000"/>
                <w:sz w:val="20"/>
              </w:rPr>
              <w:t xml:space="preserve"> </w:t>
            </w:r>
          </w:p>
        </w:tc>
        <w:tc>
          <w:tcPr>
            <w:tcW w:w="1417" w:type="dxa"/>
            <w:tcBorders>
              <w:top w:val="single" w:sz="6" w:space="0" w:color="auto"/>
              <w:left w:val="single" w:sz="6" w:space="0" w:color="auto"/>
              <w:bottom w:val="single" w:sz="6" w:space="0" w:color="auto"/>
              <w:right w:val="single" w:sz="6" w:space="0" w:color="auto"/>
            </w:tcBorders>
          </w:tcPr>
          <w:p w14:paraId="3A97683F"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19 probeta</w:t>
            </w:r>
          </w:p>
        </w:tc>
        <w:tc>
          <w:tcPr>
            <w:tcW w:w="2552" w:type="dxa"/>
            <w:tcBorders>
              <w:top w:val="single" w:sz="6" w:space="0" w:color="auto"/>
              <w:left w:val="single" w:sz="6" w:space="0" w:color="auto"/>
              <w:bottom w:val="single" w:sz="6" w:space="0" w:color="auto"/>
              <w:right w:val="single" w:sz="6" w:space="0" w:color="auto"/>
            </w:tcBorders>
          </w:tcPr>
          <w:p w14:paraId="5D87040A" w14:textId="063B9475"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 ISO10545-7:1999</w:t>
            </w:r>
            <w:r w:rsidR="00D6061A">
              <w:rPr>
                <w:rFonts w:ascii="Arial" w:hAnsi="Arial"/>
                <w:color w:val="000000"/>
                <w:sz w:val="18"/>
              </w:rPr>
              <w:t xml:space="preserve"> </w:t>
            </w:r>
          </w:p>
        </w:tc>
        <w:tc>
          <w:tcPr>
            <w:tcW w:w="850" w:type="dxa"/>
            <w:tcBorders>
              <w:top w:val="single" w:sz="6" w:space="0" w:color="auto"/>
              <w:left w:val="single" w:sz="6" w:space="0" w:color="auto"/>
              <w:bottom w:val="single" w:sz="6" w:space="0" w:color="auto"/>
              <w:right w:val="single" w:sz="6" w:space="0" w:color="auto"/>
            </w:tcBorders>
            <w:vAlign w:val="center"/>
          </w:tcPr>
          <w:p w14:paraId="1FB2D498"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198,97</w:t>
            </w:r>
          </w:p>
        </w:tc>
      </w:tr>
      <w:tr w:rsidR="00F975F9" w:rsidRPr="009D0202" w14:paraId="5B665C50" w14:textId="77777777" w:rsidTr="1E8CE5EC">
        <w:trPr>
          <w:trHeight w:val="401"/>
        </w:trPr>
        <w:tc>
          <w:tcPr>
            <w:tcW w:w="437" w:type="dxa"/>
            <w:tcBorders>
              <w:top w:val="single" w:sz="6" w:space="0" w:color="auto"/>
              <w:left w:val="single" w:sz="6" w:space="0" w:color="auto"/>
              <w:bottom w:val="single" w:sz="6" w:space="0" w:color="auto"/>
              <w:right w:val="single" w:sz="6" w:space="0" w:color="auto"/>
            </w:tcBorders>
          </w:tcPr>
          <w:p w14:paraId="5152817D"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55</w:t>
            </w:r>
          </w:p>
        </w:tc>
        <w:tc>
          <w:tcPr>
            <w:tcW w:w="905" w:type="dxa"/>
            <w:tcBorders>
              <w:top w:val="single" w:sz="6" w:space="0" w:color="auto"/>
              <w:left w:val="single" w:sz="6" w:space="0" w:color="auto"/>
              <w:bottom w:val="single" w:sz="6" w:space="0" w:color="auto"/>
              <w:right w:val="single" w:sz="6" w:space="0" w:color="auto"/>
            </w:tcBorders>
          </w:tcPr>
          <w:p w14:paraId="653E8A39" w14:textId="189D5018"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(_CA08)</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2B49A98A" w14:textId="668B76A6"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Dilatazio termiko lineala. Eskatzaileak mekanizatutako probeta</w:t>
            </w:r>
            <w:r w:rsidR="00D6061A">
              <w:rPr>
                <w:rFonts w:ascii="Arial" w:hAnsi="Arial"/>
                <w:color w:val="000000"/>
                <w:sz w:val="20"/>
              </w:rPr>
              <w:t xml:space="preserve"> </w:t>
            </w:r>
          </w:p>
        </w:tc>
        <w:tc>
          <w:tcPr>
            <w:tcW w:w="1417" w:type="dxa"/>
            <w:tcBorders>
              <w:top w:val="single" w:sz="6" w:space="0" w:color="auto"/>
              <w:left w:val="single" w:sz="6" w:space="0" w:color="auto"/>
              <w:bottom w:val="single" w:sz="6" w:space="0" w:color="auto"/>
              <w:right w:val="single" w:sz="6" w:space="0" w:color="auto"/>
            </w:tcBorders>
          </w:tcPr>
          <w:p w14:paraId="43F9DE23"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2 probeta</w:t>
            </w:r>
          </w:p>
        </w:tc>
        <w:tc>
          <w:tcPr>
            <w:tcW w:w="2552" w:type="dxa"/>
            <w:tcBorders>
              <w:top w:val="single" w:sz="6" w:space="0" w:color="auto"/>
              <w:left w:val="single" w:sz="6" w:space="0" w:color="auto"/>
              <w:bottom w:val="single" w:sz="6" w:space="0" w:color="auto"/>
              <w:right w:val="single" w:sz="6" w:space="0" w:color="auto"/>
            </w:tcBorders>
          </w:tcPr>
          <w:p w14:paraId="63CBB7BC"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 ISO 10545-8:1997, UNE-EN ISO 10545-8:1997 ERRATUM:2008</w:t>
            </w:r>
          </w:p>
        </w:tc>
        <w:tc>
          <w:tcPr>
            <w:tcW w:w="850" w:type="dxa"/>
            <w:tcBorders>
              <w:top w:val="single" w:sz="6" w:space="0" w:color="auto"/>
              <w:left w:val="single" w:sz="6" w:space="0" w:color="auto"/>
              <w:bottom w:val="single" w:sz="6" w:space="0" w:color="auto"/>
              <w:right w:val="single" w:sz="6" w:space="0" w:color="auto"/>
            </w:tcBorders>
            <w:vAlign w:val="center"/>
          </w:tcPr>
          <w:p w14:paraId="19548B07"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75,02</w:t>
            </w:r>
          </w:p>
        </w:tc>
      </w:tr>
      <w:tr w:rsidR="00F975F9" w:rsidRPr="009D0202" w14:paraId="5E55E2ED" w14:textId="77777777" w:rsidTr="1E8CE5EC">
        <w:trPr>
          <w:trHeight w:val="401"/>
        </w:trPr>
        <w:tc>
          <w:tcPr>
            <w:tcW w:w="437" w:type="dxa"/>
            <w:tcBorders>
              <w:top w:val="single" w:sz="6" w:space="0" w:color="auto"/>
              <w:left w:val="single" w:sz="6" w:space="0" w:color="auto"/>
              <w:bottom w:val="single" w:sz="6" w:space="0" w:color="auto"/>
              <w:right w:val="single" w:sz="6" w:space="0" w:color="auto"/>
            </w:tcBorders>
          </w:tcPr>
          <w:p w14:paraId="00F061ED"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56</w:t>
            </w:r>
          </w:p>
        </w:tc>
        <w:tc>
          <w:tcPr>
            <w:tcW w:w="905" w:type="dxa"/>
            <w:tcBorders>
              <w:top w:val="single" w:sz="6" w:space="0" w:color="auto"/>
              <w:left w:val="single" w:sz="6" w:space="0" w:color="auto"/>
              <w:bottom w:val="single" w:sz="6" w:space="0" w:color="auto"/>
              <w:right w:val="single" w:sz="6" w:space="0" w:color="auto"/>
            </w:tcBorders>
          </w:tcPr>
          <w:p w14:paraId="20E9740D" w14:textId="05033FDD"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(_CA09)</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3715DDFB"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Dilatazio termiko lineala. Laborategiak mekanizatutako probeta</w:t>
            </w:r>
          </w:p>
        </w:tc>
        <w:tc>
          <w:tcPr>
            <w:tcW w:w="1417" w:type="dxa"/>
            <w:tcBorders>
              <w:top w:val="single" w:sz="6" w:space="0" w:color="auto"/>
              <w:left w:val="single" w:sz="6" w:space="0" w:color="auto"/>
              <w:bottom w:val="single" w:sz="6" w:space="0" w:color="auto"/>
              <w:right w:val="single" w:sz="6" w:space="0" w:color="auto"/>
            </w:tcBorders>
          </w:tcPr>
          <w:p w14:paraId="5CF1C18F"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2 probeta</w:t>
            </w:r>
          </w:p>
        </w:tc>
        <w:tc>
          <w:tcPr>
            <w:tcW w:w="2552" w:type="dxa"/>
            <w:tcBorders>
              <w:top w:val="single" w:sz="6" w:space="0" w:color="auto"/>
              <w:left w:val="single" w:sz="6" w:space="0" w:color="auto"/>
              <w:bottom w:val="single" w:sz="6" w:space="0" w:color="auto"/>
              <w:right w:val="single" w:sz="6" w:space="0" w:color="auto"/>
            </w:tcBorders>
          </w:tcPr>
          <w:p w14:paraId="419B652A"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 ISO 10545-8:1997, UNE-EN ISO 10545-8:1997 ERRATUM:2008</w:t>
            </w:r>
          </w:p>
        </w:tc>
        <w:tc>
          <w:tcPr>
            <w:tcW w:w="850" w:type="dxa"/>
            <w:tcBorders>
              <w:top w:val="single" w:sz="6" w:space="0" w:color="auto"/>
              <w:left w:val="single" w:sz="6" w:space="0" w:color="auto"/>
              <w:bottom w:val="single" w:sz="6" w:space="0" w:color="auto"/>
              <w:right w:val="single" w:sz="6" w:space="0" w:color="auto"/>
            </w:tcBorders>
            <w:vAlign w:val="center"/>
          </w:tcPr>
          <w:p w14:paraId="0184CA6A"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137,38</w:t>
            </w:r>
          </w:p>
        </w:tc>
      </w:tr>
      <w:tr w:rsidR="00F975F9" w:rsidRPr="009D0202" w14:paraId="47B6C022"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1FEF9490"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57</w:t>
            </w:r>
          </w:p>
        </w:tc>
        <w:tc>
          <w:tcPr>
            <w:tcW w:w="905" w:type="dxa"/>
            <w:tcBorders>
              <w:top w:val="single" w:sz="6" w:space="0" w:color="auto"/>
              <w:left w:val="single" w:sz="6" w:space="0" w:color="auto"/>
              <w:bottom w:val="single" w:sz="6" w:space="0" w:color="auto"/>
              <w:right w:val="single" w:sz="6" w:space="0" w:color="auto"/>
            </w:tcBorders>
          </w:tcPr>
          <w:p w14:paraId="45231DEC" w14:textId="58ADCF2B"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(_CA10)</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6F3FB6C1" w14:textId="570253A4"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Talka termikoarekiko erresistentzia</w:t>
            </w:r>
            <w:r w:rsidR="00D6061A">
              <w:rPr>
                <w:rFonts w:ascii="Arial" w:hAnsi="Arial"/>
                <w:color w:val="000000"/>
                <w:sz w:val="20"/>
              </w:rPr>
              <w:t xml:space="preserve"> </w:t>
            </w:r>
          </w:p>
        </w:tc>
        <w:tc>
          <w:tcPr>
            <w:tcW w:w="1417" w:type="dxa"/>
            <w:tcBorders>
              <w:top w:val="single" w:sz="6" w:space="0" w:color="auto"/>
              <w:left w:val="single" w:sz="6" w:space="0" w:color="auto"/>
              <w:bottom w:val="single" w:sz="6" w:space="0" w:color="auto"/>
              <w:right w:val="single" w:sz="6" w:space="0" w:color="auto"/>
            </w:tcBorders>
          </w:tcPr>
          <w:p w14:paraId="7A530A03"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5 baldosa</w:t>
            </w:r>
          </w:p>
        </w:tc>
        <w:tc>
          <w:tcPr>
            <w:tcW w:w="2552" w:type="dxa"/>
            <w:tcBorders>
              <w:top w:val="single" w:sz="6" w:space="0" w:color="auto"/>
              <w:left w:val="single" w:sz="6" w:space="0" w:color="auto"/>
              <w:bottom w:val="single" w:sz="6" w:space="0" w:color="auto"/>
              <w:right w:val="single" w:sz="6" w:space="0" w:color="auto"/>
            </w:tcBorders>
          </w:tcPr>
          <w:p w14:paraId="5EB417B0" w14:textId="60BED241"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 ISO 10545-9:1997</w:t>
            </w:r>
            <w:r w:rsidR="00D6061A">
              <w:rPr>
                <w:rFonts w:ascii="Arial" w:hAnsi="Arial"/>
                <w:color w:val="000000"/>
                <w:sz w:val="18"/>
              </w:rPr>
              <w:t xml:space="preserve"> </w:t>
            </w:r>
          </w:p>
        </w:tc>
        <w:tc>
          <w:tcPr>
            <w:tcW w:w="850" w:type="dxa"/>
            <w:tcBorders>
              <w:top w:val="single" w:sz="6" w:space="0" w:color="auto"/>
              <w:left w:val="single" w:sz="6" w:space="0" w:color="auto"/>
              <w:bottom w:val="single" w:sz="6" w:space="0" w:color="auto"/>
              <w:right w:val="single" w:sz="6" w:space="0" w:color="auto"/>
            </w:tcBorders>
            <w:vAlign w:val="center"/>
          </w:tcPr>
          <w:p w14:paraId="3DFDABDB"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135,24</w:t>
            </w:r>
          </w:p>
        </w:tc>
      </w:tr>
      <w:tr w:rsidR="00F975F9" w:rsidRPr="009D0202" w14:paraId="0200B750"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48F5AE72"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58</w:t>
            </w:r>
          </w:p>
        </w:tc>
        <w:tc>
          <w:tcPr>
            <w:tcW w:w="905" w:type="dxa"/>
            <w:tcBorders>
              <w:top w:val="single" w:sz="6" w:space="0" w:color="auto"/>
              <w:left w:val="single" w:sz="6" w:space="0" w:color="auto"/>
              <w:bottom w:val="single" w:sz="6" w:space="0" w:color="auto"/>
              <w:right w:val="single" w:sz="6" w:space="0" w:color="auto"/>
            </w:tcBorders>
          </w:tcPr>
          <w:p w14:paraId="143219F1" w14:textId="0BF09D0E"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(_CA11)</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6119F3D0" w14:textId="259E7875"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Pitzadurarekiko erresistentzia. Baldosa esmaltatuak</w:t>
            </w:r>
            <w:r w:rsidR="00D6061A">
              <w:rPr>
                <w:rFonts w:ascii="Arial" w:hAnsi="Arial"/>
                <w:color w:val="000000"/>
                <w:sz w:val="20"/>
              </w:rPr>
              <w:t xml:space="preserve"> </w:t>
            </w:r>
          </w:p>
        </w:tc>
        <w:tc>
          <w:tcPr>
            <w:tcW w:w="1417" w:type="dxa"/>
            <w:tcBorders>
              <w:top w:val="single" w:sz="6" w:space="0" w:color="auto"/>
              <w:left w:val="single" w:sz="6" w:space="0" w:color="auto"/>
              <w:bottom w:val="single" w:sz="6" w:space="0" w:color="auto"/>
              <w:right w:val="single" w:sz="6" w:space="0" w:color="auto"/>
            </w:tcBorders>
          </w:tcPr>
          <w:p w14:paraId="3BAB546B"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5 baldosa</w:t>
            </w:r>
          </w:p>
        </w:tc>
        <w:tc>
          <w:tcPr>
            <w:tcW w:w="2552" w:type="dxa"/>
            <w:tcBorders>
              <w:top w:val="single" w:sz="6" w:space="0" w:color="auto"/>
              <w:left w:val="single" w:sz="6" w:space="0" w:color="auto"/>
              <w:bottom w:val="single" w:sz="6" w:space="0" w:color="auto"/>
              <w:right w:val="single" w:sz="6" w:space="0" w:color="auto"/>
            </w:tcBorders>
          </w:tcPr>
          <w:p w14:paraId="36D26F41" w14:textId="5CDB1534"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 ISO 10545-11:1997</w:t>
            </w:r>
            <w:r w:rsidR="00D6061A">
              <w:rPr>
                <w:rFonts w:ascii="Arial" w:hAnsi="Arial"/>
                <w:color w:val="000000"/>
                <w:sz w:val="18"/>
              </w:rPr>
              <w:t xml:space="preserve"> </w:t>
            </w:r>
          </w:p>
        </w:tc>
        <w:tc>
          <w:tcPr>
            <w:tcW w:w="850" w:type="dxa"/>
            <w:tcBorders>
              <w:top w:val="single" w:sz="6" w:space="0" w:color="auto"/>
              <w:left w:val="single" w:sz="6" w:space="0" w:color="auto"/>
              <w:bottom w:val="single" w:sz="6" w:space="0" w:color="auto"/>
              <w:right w:val="single" w:sz="6" w:space="0" w:color="auto"/>
            </w:tcBorders>
            <w:vAlign w:val="center"/>
          </w:tcPr>
          <w:p w14:paraId="4202D70C"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108,14</w:t>
            </w:r>
          </w:p>
        </w:tc>
      </w:tr>
      <w:tr w:rsidR="00F975F9" w:rsidRPr="009D0202" w14:paraId="42EBE006"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70852444"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59</w:t>
            </w:r>
          </w:p>
        </w:tc>
        <w:tc>
          <w:tcPr>
            <w:tcW w:w="905" w:type="dxa"/>
            <w:tcBorders>
              <w:top w:val="single" w:sz="6" w:space="0" w:color="auto"/>
              <w:left w:val="single" w:sz="6" w:space="0" w:color="auto"/>
              <w:bottom w:val="single" w:sz="6" w:space="0" w:color="auto"/>
              <w:right w:val="single" w:sz="6" w:space="0" w:color="auto"/>
            </w:tcBorders>
          </w:tcPr>
          <w:p w14:paraId="3ECD4B5A" w14:textId="3B62DB9E"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(_CA12)</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64D095D5" w14:textId="76CD620A"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Izoztearekiko erresistentzia</w:t>
            </w:r>
            <w:r w:rsidR="00D6061A">
              <w:rPr>
                <w:rFonts w:ascii="Arial" w:hAnsi="Arial"/>
                <w:color w:val="000000"/>
                <w:sz w:val="20"/>
              </w:rPr>
              <w:t xml:space="preserve"> </w:t>
            </w:r>
          </w:p>
        </w:tc>
        <w:tc>
          <w:tcPr>
            <w:tcW w:w="1417" w:type="dxa"/>
            <w:tcBorders>
              <w:top w:val="single" w:sz="6" w:space="0" w:color="auto"/>
              <w:left w:val="single" w:sz="6" w:space="0" w:color="auto"/>
              <w:bottom w:val="single" w:sz="6" w:space="0" w:color="auto"/>
              <w:right w:val="single" w:sz="6" w:space="0" w:color="auto"/>
            </w:tcBorders>
          </w:tcPr>
          <w:p w14:paraId="3110F9ED"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10 baldosa</w:t>
            </w:r>
          </w:p>
        </w:tc>
        <w:tc>
          <w:tcPr>
            <w:tcW w:w="2552" w:type="dxa"/>
            <w:tcBorders>
              <w:top w:val="single" w:sz="6" w:space="0" w:color="auto"/>
              <w:left w:val="single" w:sz="6" w:space="0" w:color="auto"/>
              <w:bottom w:val="single" w:sz="6" w:space="0" w:color="auto"/>
              <w:right w:val="single" w:sz="6" w:space="0" w:color="auto"/>
            </w:tcBorders>
          </w:tcPr>
          <w:p w14:paraId="7350C200" w14:textId="5CF0BCDF"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 ISO10545-12:1997</w:t>
            </w:r>
            <w:r w:rsidR="00D6061A">
              <w:rPr>
                <w:rFonts w:ascii="Arial" w:hAnsi="Arial"/>
                <w:color w:val="000000"/>
                <w:sz w:val="18"/>
              </w:rPr>
              <w:t xml:space="preserve"> </w:t>
            </w:r>
          </w:p>
        </w:tc>
        <w:tc>
          <w:tcPr>
            <w:tcW w:w="850" w:type="dxa"/>
            <w:tcBorders>
              <w:top w:val="single" w:sz="6" w:space="0" w:color="auto"/>
              <w:left w:val="single" w:sz="6" w:space="0" w:color="auto"/>
              <w:bottom w:val="single" w:sz="6" w:space="0" w:color="auto"/>
              <w:right w:val="single" w:sz="6" w:space="0" w:color="auto"/>
            </w:tcBorders>
            <w:vAlign w:val="center"/>
          </w:tcPr>
          <w:p w14:paraId="7C2F7015"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261,18</w:t>
            </w:r>
          </w:p>
        </w:tc>
      </w:tr>
      <w:tr w:rsidR="00F975F9" w:rsidRPr="009D0202" w14:paraId="0E6FBF51"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6DFE0C89"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60</w:t>
            </w:r>
          </w:p>
        </w:tc>
        <w:tc>
          <w:tcPr>
            <w:tcW w:w="905" w:type="dxa"/>
            <w:tcBorders>
              <w:top w:val="single" w:sz="6" w:space="0" w:color="auto"/>
              <w:left w:val="single" w:sz="6" w:space="0" w:color="auto"/>
              <w:bottom w:val="single" w:sz="6" w:space="0" w:color="auto"/>
              <w:right w:val="single" w:sz="6" w:space="0" w:color="auto"/>
            </w:tcBorders>
          </w:tcPr>
          <w:p w14:paraId="4633D31D" w14:textId="63545564"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(_CA13)</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4D36D660" w14:textId="3657A541"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Hezetasunak eragindako dilatazioa zehaztea</w:t>
            </w:r>
            <w:r w:rsidR="00D6061A">
              <w:rPr>
                <w:rFonts w:ascii="Arial" w:hAnsi="Arial"/>
                <w:color w:val="000000"/>
                <w:sz w:val="20"/>
              </w:rPr>
              <w:t xml:space="preserve"> </w:t>
            </w:r>
          </w:p>
        </w:tc>
        <w:tc>
          <w:tcPr>
            <w:tcW w:w="1417" w:type="dxa"/>
            <w:tcBorders>
              <w:top w:val="single" w:sz="6" w:space="0" w:color="auto"/>
              <w:left w:val="single" w:sz="6" w:space="0" w:color="auto"/>
              <w:bottom w:val="single" w:sz="6" w:space="0" w:color="auto"/>
              <w:right w:val="single" w:sz="6" w:space="0" w:color="auto"/>
            </w:tcBorders>
          </w:tcPr>
          <w:p w14:paraId="4BCB0EB8"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5 baldosa</w:t>
            </w:r>
          </w:p>
        </w:tc>
        <w:tc>
          <w:tcPr>
            <w:tcW w:w="2552" w:type="dxa"/>
            <w:tcBorders>
              <w:top w:val="single" w:sz="6" w:space="0" w:color="auto"/>
              <w:left w:val="single" w:sz="6" w:space="0" w:color="auto"/>
              <w:bottom w:val="single" w:sz="6" w:space="0" w:color="auto"/>
              <w:right w:val="single" w:sz="6" w:space="0" w:color="auto"/>
            </w:tcBorders>
          </w:tcPr>
          <w:p w14:paraId="48008D9F" w14:textId="2F6E9EF9"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 ISO 10545-10:1997</w:t>
            </w:r>
            <w:r w:rsidR="00D6061A">
              <w:rPr>
                <w:rFonts w:ascii="Arial" w:hAnsi="Arial"/>
                <w:color w:val="000000"/>
                <w:sz w:val="18"/>
              </w:rPr>
              <w:t xml:space="preserve"> </w:t>
            </w:r>
          </w:p>
        </w:tc>
        <w:tc>
          <w:tcPr>
            <w:tcW w:w="850" w:type="dxa"/>
            <w:tcBorders>
              <w:top w:val="single" w:sz="6" w:space="0" w:color="auto"/>
              <w:left w:val="single" w:sz="6" w:space="0" w:color="auto"/>
              <w:bottom w:val="single" w:sz="6" w:space="0" w:color="auto"/>
              <w:right w:val="single" w:sz="6" w:space="0" w:color="auto"/>
            </w:tcBorders>
            <w:vAlign w:val="center"/>
          </w:tcPr>
          <w:p w14:paraId="5845F25D"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204,18</w:t>
            </w:r>
          </w:p>
        </w:tc>
      </w:tr>
      <w:tr w:rsidR="00F975F9" w:rsidRPr="009D0202" w14:paraId="27493B00" w14:textId="77777777" w:rsidTr="1E8CE5EC">
        <w:trPr>
          <w:trHeight w:val="401"/>
        </w:trPr>
        <w:tc>
          <w:tcPr>
            <w:tcW w:w="437" w:type="dxa"/>
            <w:tcBorders>
              <w:top w:val="single" w:sz="6" w:space="0" w:color="auto"/>
              <w:left w:val="single" w:sz="6" w:space="0" w:color="auto"/>
              <w:bottom w:val="single" w:sz="6" w:space="0" w:color="auto"/>
              <w:right w:val="single" w:sz="6" w:space="0" w:color="auto"/>
            </w:tcBorders>
          </w:tcPr>
          <w:p w14:paraId="700B3E9F"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61</w:t>
            </w:r>
          </w:p>
        </w:tc>
        <w:tc>
          <w:tcPr>
            <w:tcW w:w="905" w:type="dxa"/>
            <w:tcBorders>
              <w:top w:val="single" w:sz="6" w:space="0" w:color="auto"/>
              <w:left w:val="single" w:sz="6" w:space="0" w:color="auto"/>
              <w:bottom w:val="single" w:sz="6" w:space="0" w:color="auto"/>
              <w:right w:val="single" w:sz="6" w:space="0" w:color="auto"/>
            </w:tcBorders>
          </w:tcPr>
          <w:p w14:paraId="7A6E3C70" w14:textId="1A8212CA"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(_CA14)</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72119D6E" w14:textId="0D639D9F"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Baldosa esmaltatuen erresistentzia kimikoa (agente kimiko bakoitzeko prezioa)</w:t>
            </w:r>
            <w:r w:rsidR="00D6061A">
              <w:rPr>
                <w:rFonts w:ascii="Arial" w:hAnsi="Arial"/>
                <w:color w:val="000000"/>
                <w:sz w:val="20"/>
              </w:rPr>
              <w:t xml:space="preserve"> </w:t>
            </w:r>
          </w:p>
        </w:tc>
        <w:tc>
          <w:tcPr>
            <w:tcW w:w="1417" w:type="dxa"/>
            <w:tcBorders>
              <w:top w:val="single" w:sz="6" w:space="0" w:color="auto"/>
              <w:left w:val="single" w:sz="6" w:space="0" w:color="auto"/>
              <w:bottom w:val="single" w:sz="6" w:space="0" w:color="auto"/>
              <w:right w:val="single" w:sz="6" w:space="0" w:color="auto"/>
            </w:tcBorders>
          </w:tcPr>
          <w:p w14:paraId="28D171D5"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5 baldosa</w:t>
            </w:r>
          </w:p>
        </w:tc>
        <w:tc>
          <w:tcPr>
            <w:tcW w:w="2552" w:type="dxa"/>
            <w:tcBorders>
              <w:top w:val="single" w:sz="6" w:space="0" w:color="auto"/>
              <w:left w:val="single" w:sz="6" w:space="0" w:color="auto"/>
              <w:bottom w:val="single" w:sz="6" w:space="0" w:color="auto"/>
              <w:right w:val="single" w:sz="6" w:space="0" w:color="auto"/>
            </w:tcBorders>
          </w:tcPr>
          <w:p w14:paraId="0608CF60"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 ISO 10545-13:1998</w:t>
            </w:r>
          </w:p>
        </w:tc>
        <w:tc>
          <w:tcPr>
            <w:tcW w:w="850" w:type="dxa"/>
            <w:tcBorders>
              <w:top w:val="single" w:sz="6" w:space="0" w:color="auto"/>
              <w:left w:val="single" w:sz="6" w:space="0" w:color="auto"/>
              <w:bottom w:val="single" w:sz="6" w:space="0" w:color="auto"/>
              <w:right w:val="single" w:sz="6" w:space="0" w:color="auto"/>
            </w:tcBorders>
            <w:vAlign w:val="center"/>
          </w:tcPr>
          <w:p w14:paraId="1B0844EF"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37,81</w:t>
            </w:r>
          </w:p>
        </w:tc>
      </w:tr>
      <w:tr w:rsidR="00F975F9" w:rsidRPr="009D0202" w14:paraId="350B9FB3" w14:textId="77777777" w:rsidTr="1E8CE5EC">
        <w:trPr>
          <w:trHeight w:val="401"/>
        </w:trPr>
        <w:tc>
          <w:tcPr>
            <w:tcW w:w="437" w:type="dxa"/>
            <w:tcBorders>
              <w:top w:val="single" w:sz="6" w:space="0" w:color="auto"/>
              <w:left w:val="single" w:sz="6" w:space="0" w:color="auto"/>
              <w:bottom w:val="single" w:sz="6" w:space="0" w:color="auto"/>
              <w:right w:val="single" w:sz="6" w:space="0" w:color="auto"/>
            </w:tcBorders>
          </w:tcPr>
          <w:p w14:paraId="3F692EFD"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62</w:t>
            </w:r>
          </w:p>
        </w:tc>
        <w:tc>
          <w:tcPr>
            <w:tcW w:w="905" w:type="dxa"/>
            <w:tcBorders>
              <w:top w:val="single" w:sz="6" w:space="0" w:color="auto"/>
              <w:left w:val="single" w:sz="6" w:space="0" w:color="auto"/>
              <w:bottom w:val="single" w:sz="6" w:space="0" w:color="auto"/>
              <w:right w:val="single" w:sz="6" w:space="0" w:color="auto"/>
            </w:tcBorders>
          </w:tcPr>
          <w:p w14:paraId="413C7E65" w14:textId="5ACDF465"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(_CA15)</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48C9C467" w14:textId="483E6D7B"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Esmalterik gabeko baldosen erresistentzia kimikoa (agente kimiko bakoitzeko prezioa)</w:t>
            </w:r>
            <w:r w:rsidR="00D6061A">
              <w:rPr>
                <w:rFonts w:ascii="Arial" w:hAnsi="Arial"/>
                <w:color w:val="000000"/>
                <w:sz w:val="20"/>
              </w:rPr>
              <w:t xml:space="preserve"> </w:t>
            </w:r>
          </w:p>
        </w:tc>
        <w:tc>
          <w:tcPr>
            <w:tcW w:w="1417" w:type="dxa"/>
            <w:tcBorders>
              <w:top w:val="single" w:sz="6" w:space="0" w:color="auto"/>
              <w:left w:val="single" w:sz="6" w:space="0" w:color="auto"/>
              <w:bottom w:val="single" w:sz="6" w:space="0" w:color="auto"/>
              <w:right w:val="single" w:sz="6" w:space="0" w:color="auto"/>
            </w:tcBorders>
          </w:tcPr>
          <w:p w14:paraId="7F8089D7"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5 baldosa</w:t>
            </w:r>
          </w:p>
        </w:tc>
        <w:tc>
          <w:tcPr>
            <w:tcW w:w="2552" w:type="dxa"/>
            <w:tcBorders>
              <w:top w:val="single" w:sz="6" w:space="0" w:color="auto"/>
              <w:left w:val="single" w:sz="6" w:space="0" w:color="auto"/>
              <w:bottom w:val="single" w:sz="6" w:space="0" w:color="auto"/>
              <w:right w:val="single" w:sz="6" w:space="0" w:color="auto"/>
            </w:tcBorders>
          </w:tcPr>
          <w:p w14:paraId="013508ED"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 ISO 10545-13:1998</w:t>
            </w:r>
          </w:p>
        </w:tc>
        <w:tc>
          <w:tcPr>
            <w:tcW w:w="850" w:type="dxa"/>
            <w:tcBorders>
              <w:top w:val="single" w:sz="6" w:space="0" w:color="auto"/>
              <w:left w:val="single" w:sz="6" w:space="0" w:color="auto"/>
              <w:bottom w:val="single" w:sz="6" w:space="0" w:color="auto"/>
              <w:right w:val="single" w:sz="6" w:space="0" w:color="auto"/>
            </w:tcBorders>
            <w:vAlign w:val="center"/>
          </w:tcPr>
          <w:p w14:paraId="6AA41D79"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48,82</w:t>
            </w:r>
          </w:p>
        </w:tc>
      </w:tr>
      <w:tr w:rsidR="00F975F9" w:rsidRPr="009D0202" w14:paraId="1488A701" w14:textId="77777777" w:rsidTr="1E8CE5EC">
        <w:trPr>
          <w:trHeight w:val="401"/>
        </w:trPr>
        <w:tc>
          <w:tcPr>
            <w:tcW w:w="437" w:type="dxa"/>
            <w:tcBorders>
              <w:top w:val="single" w:sz="6" w:space="0" w:color="auto"/>
              <w:left w:val="single" w:sz="6" w:space="0" w:color="auto"/>
              <w:bottom w:val="single" w:sz="6" w:space="0" w:color="auto"/>
              <w:right w:val="single" w:sz="6" w:space="0" w:color="auto"/>
            </w:tcBorders>
          </w:tcPr>
          <w:p w14:paraId="19FA54D2"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63</w:t>
            </w:r>
          </w:p>
        </w:tc>
        <w:tc>
          <w:tcPr>
            <w:tcW w:w="905" w:type="dxa"/>
            <w:tcBorders>
              <w:top w:val="single" w:sz="6" w:space="0" w:color="auto"/>
              <w:left w:val="single" w:sz="6" w:space="0" w:color="auto"/>
              <w:bottom w:val="single" w:sz="6" w:space="0" w:color="auto"/>
              <w:right w:val="single" w:sz="6" w:space="0" w:color="auto"/>
            </w:tcBorders>
          </w:tcPr>
          <w:p w14:paraId="3394B802" w14:textId="20933014"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(_CA16)</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6B63F5A6" w14:textId="7FE92154"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Orbanekiko erresistentzia zehaztea (orban-eragile bakoitzeko prezioa)</w:t>
            </w:r>
            <w:r w:rsidR="00D6061A">
              <w:rPr>
                <w:rFonts w:ascii="Arial" w:hAnsi="Arial"/>
                <w:color w:val="000000"/>
                <w:sz w:val="20"/>
              </w:rPr>
              <w:t xml:space="preserve"> </w:t>
            </w:r>
          </w:p>
        </w:tc>
        <w:tc>
          <w:tcPr>
            <w:tcW w:w="1417" w:type="dxa"/>
            <w:tcBorders>
              <w:top w:val="single" w:sz="6" w:space="0" w:color="auto"/>
              <w:left w:val="single" w:sz="6" w:space="0" w:color="auto"/>
              <w:bottom w:val="single" w:sz="6" w:space="0" w:color="auto"/>
              <w:right w:val="single" w:sz="6" w:space="0" w:color="auto"/>
            </w:tcBorders>
          </w:tcPr>
          <w:p w14:paraId="74D3C1BC"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5 baldosa</w:t>
            </w:r>
          </w:p>
        </w:tc>
        <w:tc>
          <w:tcPr>
            <w:tcW w:w="2552" w:type="dxa"/>
            <w:tcBorders>
              <w:top w:val="single" w:sz="6" w:space="0" w:color="auto"/>
              <w:left w:val="single" w:sz="6" w:space="0" w:color="auto"/>
              <w:bottom w:val="single" w:sz="6" w:space="0" w:color="auto"/>
              <w:right w:val="single" w:sz="6" w:space="0" w:color="auto"/>
            </w:tcBorders>
          </w:tcPr>
          <w:p w14:paraId="7ABC40CE" w14:textId="704A6A0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 ISO 10545-14:1998</w:t>
            </w:r>
            <w:r w:rsidR="00D6061A">
              <w:rPr>
                <w:rFonts w:ascii="Arial" w:hAnsi="Arial"/>
                <w:color w:val="000000"/>
                <w:sz w:val="18"/>
              </w:rPr>
              <w:t xml:space="preserve"> </w:t>
            </w:r>
          </w:p>
        </w:tc>
        <w:tc>
          <w:tcPr>
            <w:tcW w:w="850" w:type="dxa"/>
            <w:tcBorders>
              <w:top w:val="single" w:sz="6" w:space="0" w:color="auto"/>
              <w:left w:val="single" w:sz="6" w:space="0" w:color="auto"/>
              <w:bottom w:val="single" w:sz="6" w:space="0" w:color="auto"/>
              <w:right w:val="single" w:sz="6" w:space="0" w:color="auto"/>
            </w:tcBorders>
            <w:vAlign w:val="center"/>
          </w:tcPr>
          <w:p w14:paraId="230F1440"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37,81</w:t>
            </w:r>
          </w:p>
        </w:tc>
      </w:tr>
      <w:tr w:rsidR="00F975F9" w:rsidRPr="009D0202" w14:paraId="424C8DA4"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597B9D57"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64</w:t>
            </w:r>
          </w:p>
        </w:tc>
        <w:tc>
          <w:tcPr>
            <w:tcW w:w="905" w:type="dxa"/>
            <w:tcBorders>
              <w:top w:val="single" w:sz="6" w:space="0" w:color="auto"/>
              <w:left w:val="single" w:sz="6" w:space="0" w:color="auto"/>
              <w:bottom w:val="single" w:sz="6" w:space="0" w:color="auto"/>
              <w:right w:val="single" w:sz="6" w:space="0" w:color="auto"/>
            </w:tcBorders>
          </w:tcPr>
          <w:p w14:paraId="764FF37C" w14:textId="3B962BF4"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(_CA17)</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743CD6ED" w14:textId="1CA2E13C"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Gainazaleko marradurarekiko gogortasuna, Mohs-en arabera</w:t>
            </w:r>
            <w:r w:rsidR="00D6061A">
              <w:rPr>
                <w:rFonts w:ascii="Arial" w:hAnsi="Arial"/>
                <w:color w:val="000000"/>
                <w:sz w:val="20"/>
              </w:rPr>
              <w:t xml:space="preserve"> </w:t>
            </w:r>
          </w:p>
        </w:tc>
        <w:tc>
          <w:tcPr>
            <w:tcW w:w="1417" w:type="dxa"/>
            <w:tcBorders>
              <w:top w:val="single" w:sz="6" w:space="0" w:color="auto"/>
              <w:left w:val="single" w:sz="6" w:space="0" w:color="auto"/>
              <w:bottom w:val="single" w:sz="6" w:space="0" w:color="auto"/>
              <w:right w:val="single" w:sz="6" w:space="0" w:color="auto"/>
            </w:tcBorders>
          </w:tcPr>
          <w:p w14:paraId="5D0E3E1A"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3 baldosa</w:t>
            </w:r>
          </w:p>
        </w:tc>
        <w:tc>
          <w:tcPr>
            <w:tcW w:w="2552" w:type="dxa"/>
            <w:tcBorders>
              <w:top w:val="single" w:sz="6" w:space="0" w:color="auto"/>
              <w:left w:val="single" w:sz="6" w:space="0" w:color="auto"/>
              <w:bottom w:val="single" w:sz="6" w:space="0" w:color="auto"/>
              <w:right w:val="single" w:sz="6" w:space="0" w:color="auto"/>
            </w:tcBorders>
          </w:tcPr>
          <w:p w14:paraId="06715CF7" w14:textId="2903EF1E"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 67101:1985 UNE 67101-1:1992</w:t>
            </w:r>
            <w:r w:rsidR="00D6061A">
              <w:rPr>
                <w:rFonts w:ascii="Arial" w:hAnsi="Arial"/>
                <w:color w:val="000000"/>
                <w:sz w:val="18"/>
              </w:rPr>
              <w:t xml:space="preserve"> </w:t>
            </w:r>
          </w:p>
        </w:tc>
        <w:tc>
          <w:tcPr>
            <w:tcW w:w="850" w:type="dxa"/>
            <w:tcBorders>
              <w:top w:val="single" w:sz="6" w:space="0" w:color="auto"/>
              <w:left w:val="single" w:sz="6" w:space="0" w:color="auto"/>
              <w:bottom w:val="single" w:sz="6" w:space="0" w:color="auto"/>
              <w:right w:val="single" w:sz="6" w:space="0" w:color="auto"/>
            </w:tcBorders>
            <w:vAlign w:val="center"/>
          </w:tcPr>
          <w:p w14:paraId="46082A53"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35,32</w:t>
            </w:r>
          </w:p>
        </w:tc>
      </w:tr>
      <w:tr w:rsidR="00F975F9" w:rsidRPr="009D0202" w14:paraId="0D393FB9" w14:textId="77777777" w:rsidTr="1E8CE5EC">
        <w:trPr>
          <w:trHeight w:val="401"/>
        </w:trPr>
        <w:tc>
          <w:tcPr>
            <w:tcW w:w="437" w:type="dxa"/>
            <w:tcBorders>
              <w:top w:val="single" w:sz="6" w:space="0" w:color="auto"/>
              <w:left w:val="single" w:sz="6" w:space="0" w:color="auto"/>
              <w:bottom w:val="single" w:sz="6" w:space="0" w:color="auto"/>
              <w:right w:val="single" w:sz="6" w:space="0" w:color="auto"/>
            </w:tcBorders>
          </w:tcPr>
          <w:p w14:paraId="0DE29E1A"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65</w:t>
            </w:r>
          </w:p>
        </w:tc>
        <w:tc>
          <w:tcPr>
            <w:tcW w:w="905" w:type="dxa"/>
            <w:tcBorders>
              <w:top w:val="single" w:sz="6" w:space="0" w:color="auto"/>
              <w:left w:val="single" w:sz="6" w:space="0" w:color="auto"/>
              <w:bottom w:val="single" w:sz="6" w:space="0" w:color="auto"/>
              <w:right w:val="single" w:sz="6" w:space="0" w:color="auto"/>
            </w:tcBorders>
          </w:tcPr>
          <w:p w14:paraId="49D816E6" w14:textId="528C1BDB"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(_CA18)</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01F34C07" w14:textId="2DD4DD1C"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Euskarriarekiko hasierako itsaspena laborategian zehaztea (eskatzaileak prestatutako probetak)</w:t>
            </w:r>
            <w:r w:rsidR="00D6061A">
              <w:rPr>
                <w:rFonts w:ascii="Arial" w:hAnsi="Arial"/>
                <w:color w:val="000000"/>
                <w:sz w:val="20"/>
              </w:rPr>
              <w:t xml:space="preserve"> </w:t>
            </w:r>
          </w:p>
        </w:tc>
        <w:tc>
          <w:tcPr>
            <w:tcW w:w="1417" w:type="dxa"/>
            <w:tcBorders>
              <w:top w:val="single" w:sz="6" w:space="0" w:color="auto"/>
              <w:left w:val="single" w:sz="6" w:space="0" w:color="auto"/>
              <w:bottom w:val="single" w:sz="6" w:space="0" w:color="auto"/>
              <w:right w:val="single" w:sz="6" w:space="0" w:color="auto"/>
            </w:tcBorders>
          </w:tcPr>
          <w:p w14:paraId="6DB84D2E"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sidRPr="007E1CEE">
              <w:rPr>
                <w:rFonts w:ascii="Arial" w:hAnsi="Arial"/>
                <w:color w:val="000000"/>
                <w:sz w:val="20"/>
              </w:rPr>
              <w:t>10 zehaztapen</w:t>
            </w:r>
          </w:p>
        </w:tc>
        <w:tc>
          <w:tcPr>
            <w:tcW w:w="2552" w:type="dxa"/>
            <w:tcBorders>
              <w:top w:val="single" w:sz="6" w:space="0" w:color="auto"/>
              <w:left w:val="single" w:sz="6" w:space="0" w:color="auto"/>
              <w:bottom w:val="single" w:sz="6" w:space="0" w:color="auto"/>
              <w:right w:val="single" w:sz="6" w:space="0" w:color="auto"/>
            </w:tcBorders>
          </w:tcPr>
          <w:p w14:paraId="5275D719"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 1015-12:2000; UNE-EN 12004:2008; PNT-M-01</w:t>
            </w:r>
          </w:p>
        </w:tc>
        <w:tc>
          <w:tcPr>
            <w:tcW w:w="850" w:type="dxa"/>
            <w:tcBorders>
              <w:top w:val="single" w:sz="6" w:space="0" w:color="auto"/>
              <w:left w:val="single" w:sz="6" w:space="0" w:color="auto"/>
              <w:bottom w:val="single" w:sz="6" w:space="0" w:color="auto"/>
              <w:right w:val="single" w:sz="6" w:space="0" w:color="auto"/>
            </w:tcBorders>
            <w:vAlign w:val="center"/>
          </w:tcPr>
          <w:p w14:paraId="0DC9AE88"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115,85</w:t>
            </w:r>
          </w:p>
        </w:tc>
      </w:tr>
      <w:tr w:rsidR="00F975F9" w:rsidRPr="009D0202" w14:paraId="109F6A68" w14:textId="77777777" w:rsidTr="1E8CE5EC">
        <w:trPr>
          <w:trHeight w:val="401"/>
        </w:trPr>
        <w:tc>
          <w:tcPr>
            <w:tcW w:w="437" w:type="dxa"/>
            <w:tcBorders>
              <w:top w:val="single" w:sz="6" w:space="0" w:color="auto"/>
              <w:left w:val="single" w:sz="6" w:space="0" w:color="auto"/>
              <w:bottom w:val="single" w:sz="6" w:space="0" w:color="auto"/>
              <w:right w:val="single" w:sz="6" w:space="0" w:color="auto"/>
            </w:tcBorders>
          </w:tcPr>
          <w:p w14:paraId="684E450A"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66</w:t>
            </w:r>
          </w:p>
        </w:tc>
        <w:tc>
          <w:tcPr>
            <w:tcW w:w="905" w:type="dxa"/>
            <w:tcBorders>
              <w:top w:val="single" w:sz="6" w:space="0" w:color="auto"/>
              <w:left w:val="single" w:sz="6" w:space="0" w:color="auto"/>
              <w:bottom w:val="single" w:sz="6" w:space="0" w:color="auto"/>
              <w:right w:val="single" w:sz="6" w:space="0" w:color="auto"/>
            </w:tcBorders>
          </w:tcPr>
          <w:p w14:paraId="1DBB909D" w14:textId="73429338"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(_CA19)</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3FA793CD"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Itsaspena laborategian zehazteko probetak prestatzea. Diskoak ebakitzea</w:t>
            </w:r>
          </w:p>
        </w:tc>
        <w:tc>
          <w:tcPr>
            <w:tcW w:w="1417" w:type="dxa"/>
            <w:tcBorders>
              <w:top w:val="single" w:sz="6" w:space="0" w:color="auto"/>
              <w:left w:val="single" w:sz="6" w:space="0" w:color="auto"/>
              <w:bottom w:val="single" w:sz="6" w:space="0" w:color="auto"/>
              <w:right w:val="single" w:sz="6" w:space="0" w:color="auto"/>
            </w:tcBorders>
          </w:tcPr>
          <w:p w14:paraId="1ADE053A"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15-20 disko, Ø 50 mm</w:t>
            </w:r>
          </w:p>
        </w:tc>
        <w:tc>
          <w:tcPr>
            <w:tcW w:w="2552" w:type="dxa"/>
            <w:tcBorders>
              <w:top w:val="single" w:sz="6" w:space="0" w:color="auto"/>
              <w:left w:val="single" w:sz="6" w:space="0" w:color="auto"/>
              <w:bottom w:val="single" w:sz="6" w:space="0" w:color="auto"/>
              <w:right w:val="single" w:sz="6" w:space="0" w:color="auto"/>
            </w:tcBorders>
          </w:tcPr>
          <w:p w14:paraId="527B4F2C"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Laborategiko jarraibideak</w:t>
            </w:r>
          </w:p>
        </w:tc>
        <w:tc>
          <w:tcPr>
            <w:tcW w:w="850" w:type="dxa"/>
            <w:tcBorders>
              <w:top w:val="single" w:sz="6" w:space="0" w:color="auto"/>
              <w:left w:val="single" w:sz="6" w:space="0" w:color="auto"/>
              <w:bottom w:val="single" w:sz="6" w:space="0" w:color="auto"/>
              <w:right w:val="single" w:sz="6" w:space="0" w:color="auto"/>
            </w:tcBorders>
            <w:vAlign w:val="center"/>
          </w:tcPr>
          <w:p w14:paraId="5F99214D"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116,24</w:t>
            </w:r>
          </w:p>
        </w:tc>
      </w:tr>
      <w:tr w:rsidR="00F975F9" w:rsidRPr="009D0202" w14:paraId="25B9C4A1" w14:textId="77777777" w:rsidTr="1E8CE5EC">
        <w:trPr>
          <w:trHeight w:val="401"/>
        </w:trPr>
        <w:tc>
          <w:tcPr>
            <w:tcW w:w="437" w:type="dxa"/>
            <w:tcBorders>
              <w:top w:val="single" w:sz="6" w:space="0" w:color="auto"/>
              <w:left w:val="single" w:sz="6" w:space="0" w:color="auto"/>
              <w:bottom w:val="single" w:sz="6" w:space="0" w:color="auto"/>
              <w:right w:val="single" w:sz="6" w:space="0" w:color="auto"/>
            </w:tcBorders>
          </w:tcPr>
          <w:p w14:paraId="4EC1CCAE"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67</w:t>
            </w:r>
          </w:p>
        </w:tc>
        <w:tc>
          <w:tcPr>
            <w:tcW w:w="905" w:type="dxa"/>
            <w:tcBorders>
              <w:top w:val="single" w:sz="6" w:space="0" w:color="auto"/>
              <w:left w:val="single" w:sz="6" w:space="0" w:color="auto"/>
              <w:bottom w:val="single" w:sz="6" w:space="0" w:color="auto"/>
              <w:right w:val="single" w:sz="6" w:space="0" w:color="auto"/>
            </w:tcBorders>
          </w:tcPr>
          <w:p w14:paraId="7BD61230" w14:textId="47AB656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(_CA20)</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5E84B99D" w14:textId="1DCDA59B"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 xml:space="preserve">Euskarriarekiko hasierako itsaspena </w:t>
            </w:r>
            <w:r>
              <w:rPr>
                <w:rFonts w:ascii="Arial" w:hAnsi="Arial"/>
                <w:i/>
                <w:color w:val="000000"/>
                <w:sz w:val="20"/>
              </w:rPr>
              <w:t>in situ</w:t>
            </w:r>
            <w:r>
              <w:rPr>
                <w:rFonts w:ascii="Arial" w:hAnsi="Arial"/>
                <w:color w:val="000000"/>
                <w:sz w:val="20"/>
              </w:rPr>
              <w:t xml:space="preserve"> zehaztea</w:t>
            </w:r>
            <w:r w:rsidR="00D6061A">
              <w:rPr>
                <w:rFonts w:ascii="Arial" w:hAnsi="Arial"/>
                <w:color w:val="000000"/>
                <w:sz w:val="20"/>
              </w:rPr>
              <w:t xml:space="preserve"> </w:t>
            </w:r>
            <w:r>
              <w:rPr>
                <w:rFonts w:ascii="Arial" w:hAnsi="Arial"/>
                <w:color w:val="000000"/>
                <w:sz w:val="20"/>
              </w:rPr>
              <w:t>(eskatzaileak prestatutako probetak)</w:t>
            </w:r>
            <w:r w:rsidR="00D6061A">
              <w:rPr>
                <w:rFonts w:ascii="Arial" w:hAnsi="Arial"/>
                <w:color w:val="000000"/>
                <w:sz w:val="20"/>
              </w:rPr>
              <w:t xml:space="preserve"> </w:t>
            </w:r>
          </w:p>
        </w:tc>
        <w:tc>
          <w:tcPr>
            <w:tcW w:w="1417" w:type="dxa"/>
            <w:tcBorders>
              <w:top w:val="single" w:sz="6" w:space="0" w:color="auto"/>
              <w:left w:val="single" w:sz="6" w:space="0" w:color="auto"/>
              <w:bottom w:val="single" w:sz="6" w:space="0" w:color="auto"/>
              <w:right w:val="single" w:sz="6" w:space="0" w:color="auto"/>
            </w:tcBorders>
          </w:tcPr>
          <w:p w14:paraId="24D1B7BE" w14:textId="77777777" w:rsidR="00F975F9" w:rsidRPr="009D0202" w:rsidRDefault="00F975F9" w:rsidP="007E1CEE">
            <w:pPr>
              <w:shd w:val="clear" w:color="auto" w:fill="FFFFFF" w:themeFill="background1"/>
              <w:autoSpaceDE w:val="0"/>
              <w:autoSpaceDN w:val="0"/>
              <w:adjustRightInd w:val="0"/>
              <w:rPr>
                <w:rFonts w:ascii="Arial" w:hAnsi="Arial" w:cs="Arial"/>
                <w:color w:val="000000"/>
                <w:sz w:val="20"/>
                <w:szCs w:val="20"/>
              </w:rPr>
            </w:pPr>
            <w:r w:rsidRPr="007E1CEE">
              <w:rPr>
                <w:rFonts w:ascii="Arial" w:hAnsi="Arial"/>
                <w:color w:val="000000"/>
                <w:sz w:val="20"/>
              </w:rPr>
              <w:t>10</w:t>
            </w:r>
            <w:r>
              <w:rPr>
                <w:rFonts w:ascii="Arial" w:hAnsi="Arial"/>
                <w:color w:val="000000"/>
              </w:rPr>
              <w:t xml:space="preserve"> </w:t>
            </w:r>
            <w:r w:rsidRPr="007E1CEE">
              <w:rPr>
                <w:rFonts w:ascii="Arial" w:hAnsi="Arial"/>
                <w:color w:val="000000"/>
                <w:sz w:val="20"/>
              </w:rPr>
              <w:t>zehaztapen</w:t>
            </w:r>
          </w:p>
        </w:tc>
        <w:tc>
          <w:tcPr>
            <w:tcW w:w="2552" w:type="dxa"/>
            <w:tcBorders>
              <w:top w:val="single" w:sz="6" w:space="0" w:color="auto"/>
              <w:left w:val="single" w:sz="6" w:space="0" w:color="auto"/>
              <w:bottom w:val="single" w:sz="6" w:space="0" w:color="auto"/>
              <w:right w:val="single" w:sz="6" w:space="0" w:color="auto"/>
            </w:tcBorders>
          </w:tcPr>
          <w:p w14:paraId="1C82C998"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Laborategiko jarraibideak</w:t>
            </w:r>
          </w:p>
        </w:tc>
        <w:tc>
          <w:tcPr>
            <w:tcW w:w="850" w:type="dxa"/>
            <w:tcBorders>
              <w:top w:val="single" w:sz="6" w:space="0" w:color="auto"/>
              <w:left w:val="single" w:sz="6" w:space="0" w:color="auto"/>
              <w:bottom w:val="single" w:sz="6" w:space="0" w:color="auto"/>
              <w:right w:val="single" w:sz="6" w:space="0" w:color="auto"/>
            </w:tcBorders>
            <w:vAlign w:val="center"/>
          </w:tcPr>
          <w:p w14:paraId="607C9054"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273,71</w:t>
            </w:r>
          </w:p>
        </w:tc>
      </w:tr>
      <w:tr w:rsidR="00F975F9" w:rsidRPr="009D0202" w14:paraId="3ED2DAB1" w14:textId="77777777" w:rsidTr="1E8CE5EC">
        <w:trPr>
          <w:trHeight w:val="401"/>
        </w:trPr>
        <w:tc>
          <w:tcPr>
            <w:tcW w:w="437" w:type="dxa"/>
            <w:tcBorders>
              <w:top w:val="single" w:sz="6" w:space="0" w:color="auto"/>
              <w:left w:val="single" w:sz="6" w:space="0" w:color="auto"/>
              <w:bottom w:val="single" w:sz="6" w:space="0" w:color="auto"/>
              <w:right w:val="single" w:sz="6" w:space="0" w:color="auto"/>
            </w:tcBorders>
          </w:tcPr>
          <w:p w14:paraId="62B90D5B"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68</w:t>
            </w:r>
          </w:p>
        </w:tc>
        <w:tc>
          <w:tcPr>
            <w:tcW w:w="905" w:type="dxa"/>
            <w:tcBorders>
              <w:top w:val="single" w:sz="6" w:space="0" w:color="auto"/>
              <w:left w:val="single" w:sz="6" w:space="0" w:color="auto"/>
              <w:bottom w:val="single" w:sz="6" w:space="0" w:color="auto"/>
              <w:right w:val="single" w:sz="6" w:space="0" w:color="auto"/>
            </w:tcBorders>
          </w:tcPr>
          <w:p w14:paraId="70425717" w14:textId="73866273"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(_CA21)</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3C13F0F0"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 xml:space="preserve">Itsaspena </w:t>
            </w:r>
            <w:r>
              <w:rPr>
                <w:rFonts w:ascii="Arial" w:hAnsi="Arial"/>
                <w:i/>
                <w:color w:val="000000"/>
                <w:sz w:val="20"/>
              </w:rPr>
              <w:t>in situ</w:t>
            </w:r>
            <w:r>
              <w:rPr>
                <w:rFonts w:ascii="Arial" w:hAnsi="Arial"/>
                <w:color w:val="000000"/>
                <w:sz w:val="20"/>
              </w:rPr>
              <w:t xml:space="preserve"> zehazteko probetak prestatzea. Ebakidura paramentu horizontal eta bertikaletan</w:t>
            </w:r>
          </w:p>
        </w:tc>
        <w:tc>
          <w:tcPr>
            <w:tcW w:w="1417" w:type="dxa"/>
            <w:tcBorders>
              <w:top w:val="single" w:sz="6" w:space="0" w:color="auto"/>
              <w:left w:val="single" w:sz="6" w:space="0" w:color="auto"/>
              <w:bottom w:val="single" w:sz="6" w:space="0" w:color="auto"/>
              <w:right w:val="single" w:sz="6" w:space="0" w:color="auto"/>
            </w:tcBorders>
          </w:tcPr>
          <w:p w14:paraId="640EEA19"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12 lekuko, Ø 50 mm</w:t>
            </w:r>
          </w:p>
        </w:tc>
        <w:tc>
          <w:tcPr>
            <w:tcW w:w="2552" w:type="dxa"/>
            <w:tcBorders>
              <w:top w:val="single" w:sz="6" w:space="0" w:color="auto"/>
              <w:left w:val="single" w:sz="6" w:space="0" w:color="auto"/>
              <w:bottom w:val="single" w:sz="6" w:space="0" w:color="auto"/>
              <w:right w:val="single" w:sz="6" w:space="0" w:color="auto"/>
            </w:tcBorders>
          </w:tcPr>
          <w:p w14:paraId="2B37A2CA"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 1015-12:2000; UNE-EN 12004:2008; PNT-M-01</w:t>
            </w:r>
          </w:p>
        </w:tc>
        <w:tc>
          <w:tcPr>
            <w:tcW w:w="850" w:type="dxa"/>
            <w:tcBorders>
              <w:top w:val="single" w:sz="6" w:space="0" w:color="auto"/>
              <w:left w:val="single" w:sz="6" w:space="0" w:color="auto"/>
              <w:bottom w:val="single" w:sz="6" w:space="0" w:color="auto"/>
              <w:right w:val="single" w:sz="6" w:space="0" w:color="auto"/>
            </w:tcBorders>
            <w:vAlign w:val="center"/>
          </w:tcPr>
          <w:p w14:paraId="106CF3D5"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232,49</w:t>
            </w:r>
          </w:p>
        </w:tc>
      </w:tr>
      <w:tr w:rsidR="00F975F9" w:rsidRPr="009D0202" w14:paraId="69D84807"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3A1C8780"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69</w:t>
            </w:r>
          </w:p>
        </w:tc>
        <w:tc>
          <w:tcPr>
            <w:tcW w:w="905" w:type="dxa"/>
            <w:tcBorders>
              <w:top w:val="single" w:sz="6" w:space="0" w:color="auto"/>
              <w:left w:val="single" w:sz="6" w:space="0" w:color="auto"/>
              <w:bottom w:val="single" w:sz="6" w:space="0" w:color="auto"/>
              <w:right w:val="single" w:sz="6" w:space="0" w:color="auto"/>
            </w:tcBorders>
          </w:tcPr>
          <w:p w14:paraId="7387131D" w14:textId="620F0062"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(_CA22)</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1FF522AB"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Lerradurarekiko/Labainketarekiko erresistentzia laborategian</w:t>
            </w:r>
          </w:p>
        </w:tc>
        <w:tc>
          <w:tcPr>
            <w:tcW w:w="1417" w:type="dxa"/>
            <w:tcBorders>
              <w:top w:val="single" w:sz="6" w:space="0" w:color="auto"/>
              <w:left w:val="single" w:sz="6" w:space="0" w:color="auto"/>
              <w:bottom w:val="single" w:sz="6" w:space="0" w:color="auto"/>
              <w:right w:val="single" w:sz="6" w:space="0" w:color="auto"/>
            </w:tcBorders>
          </w:tcPr>
          <w:p w14:paraId="1A3FB997"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8 baldosa</w:t>
            </w:r>
          </w:p>
        </w:tc>
        <w:tc>
          <w:tcPr>
            <w:tcW w:w="2552" w:type="dxa"/>
            <w:tcBorders>
              <w:top w:val="single" w:sz="6" w:space="0" w:color="auto"/>
              <w:left w:val="single" w:sz="6" w:space="0" w:color="auto"/>
              <w:bottom w:val="single" w:sz="6" w:space="0" w:color="auto"/>
              <w:right w:val="single" w:sz="6" w:space="0" w:color="auto"/>
            </w:tcBorders>
          </w:tcPr>
          <w:p w14:paraId="19BF8390"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UNE-ENV 12633:2003</w:t>
            </w:r>
          </w:p>
        </w:tc>
        <w:tc>
          <w:tcPr>
            <w:tcW w:w="850" w:type="dxa"/>
            <w:tcBorders>
              <w:top w:val="single" w:sz="6" w:space="0" w:color="auto"/>
              <w:left w:val="single" w:sz="6" w:space="0" w:color="auto"/>
              <w:bottom w:val="single" w:sz="6" w:space="0" w:color="auto"/>
              <w:right w:val="single" w:sz="6" w:space="0" w:color="auto"/>
            </w:tcBorders>
            <w:vAlign w:val="center"/>
          </w:tcPr>
          <w:p w14:paraId="6326FD82"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150,13</w:t>
            </w:r>
          </w:p>
        </w:tc>
      </w:tr>
      <w:tr w:rsidR="00F975F9" w:rsidRPr="009D0202" w14:paraId="07EBD2E0"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295032A6"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70</w:t>
            </w:r>
          </w:p>
        </w:tc>
        <w:tc>
          <w:tcPr>
            <w:tcW w:w="905" w:type="dxa"/>
            <w:tcBorders>
              <w:top w:val="single" w:sz="6" w:space="0" w:color="auto"/>
              <w:left w:val="single" w:sz="6" w:space="0" w:color="auto"/>
              <w:bottom w:val="single" w:sz="6" w:space="0" w:color="auto"/>
              <w:right w:val="single" w:sz="6" w:space="0" w:color="auto"/>
            </w:tcBorders>
          </w:tcPr>
          <w:p w14:paraId="04B3D8AF" w14:textId="7427FC65"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(_CA23)</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028C64E7"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 xml:space="preserve">Lerradurarekiko/Labainketarekiko erresistentzia </w:t>
            </w:r>
            <w:r>
              <w:rPr>
                <w:rFonts w:ascii="Arial" w:hAnsi="Arial"/>
                <w:i/>
                <w:color w:val="000000"/>
                <w:sz w:val="20"/>
              </w:rPr>
              <w:t>in situ</w:t>
            </w:r>
          </w:p>
        </w:tc>
        <w:tc>
          <w:tcPr>
            <w:tcW w:w="1417" w:type="dxa"/>
            <w:tcBorders>
              <w:top w:val="single" w:sz="6" w:space="0" w:color="auto"/>
              <w:left w:val="single" w:sz="6" w:space="0" w:color="auto"/>
              <w:bottom w:val="single" w:sz="6" w:space="0" w:color="auto"/>
              <w:right w:val="single" w:sz="6" w:space="0" w:color="auto"/>
            </w:tcBorders>
          </w:tcPr>
          <w:p w14:paraId="5F07B5A7" w14:textId="77777777" w:rsidR="00F975F9" w:rsidRPr="009D0202" w:rsidRDefault="00F975F9" w:rsidP="007E1CEE">
            <w:pPr>
              <w:shd w:val="clear" w:color="auto" w:fill="FFFFFF" w:themeFill="background1"/>
              <w:autoSpaceDE w:val="0"/>
              <w:autoSpaceDN w:val="0"/>
              <w:adjustRightInd w:val="0"/>
              <w:rPr>
                <w:rFonts w:ascii="Arial" w:hAnsi="Arial" w:cs="Arial"/>
                <w:color w:val="000000"/>
                <w:sz w:val="20"/>
                <w:szCs w:val="20"/>
              </w:rPr>
            </w:pPr>
            <w:r w:rsidRPr="007E1CEE">
              <w:rPr>
                <w:rFonts w:ascii="Arial" w:hAnsi="Arial"/>
                <w:color w:val="000000"/>
                <w:sz w:val="20"/>
              </w:rPr>
              <w:t>8 zehaztapen</w:t>
            </w:r>
          </w:p>
        </w:tc>
        <w:tc>
          <w:tcPr>
            <w:tcW w:w="2552" w:type="dxa"/>
            <w:tcBorders>
              <w:top w:val="single" w:sz="6" w:space="0" w:color="auto"/>
              <w:left w:val="single" w:sz="6" w:space="0" w:color="auto"/>
              <w:bottom w:val="single" w:sz="6" w:space="0" w:color="auto"/>
              <w:right w:val="single" w:sz="6" w:space="0" w:color="auto"/>
            </w:tcBorders>
          </w:tcPr>
          <w:p w14:paraId="45D0A94D"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UNE-ENV 12633:2003</w:t>
            </w:r>
          </w:p>
        </w:tc>
        <w:tc>
          <w:tcPr>
            <w:tcW w:w="850" w:type="dxa"/>
            <w:tcBorders>
              <w:top w:val="single" w:sz="6" w:space="0" w:color="auto"/>
              <w:left w:val="single" w:sz="6" w:space="0" w:color="auto"/>
              <w:bottom w:val="single" w:sz="6" w:space="0" w:color="auto"/>
              <w:right w:val="single" w:sz="6" w:space="0" w:color="auto"/>
            </w:tcBorders>
            <w:vAlign w:val="center"/>
          </w:tcPr>
          <w:p w14:paraId="70FBD373"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400,37</w:t>
            </w:r>
          </w:p>
        </w:tc>
      </w:tr>
      <w:tr w:rsidR="00F975F9" w:rsidRPr="009D0202" w14:paraId="7DB20E45"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7D0584A8" w14:textId="77777777" w:rsidR="00F975F9" w:rsidRPr="009D0202" w:rsidRDefault="00F975F9" w:rsidP="009D0202">
            <w:pPr>
              <w:shd w:val="clear" w:color="auto" w:fill="FFFFFF" w:themeFill="background1"/>
              <w:autoSpaceDE w:val="0"/>
              <w:autoSpaceDN w:val="0"/>
              <w:adjustRightInd w:val="0"/>
              <w:jc w:val="center"/>
              <w:rPr>
                <w:rFonts w:ascii="Arial" w:hAnsi="Arial" w:cs="Arial"/>
                <w:b/>
                <w:bCs/>
                <w:color w:val="000000"/>
                <w:sz w:val="20"/>
                <w:szCs w:val="20"/>
              </w:rPr>
            </w:pPr>
            <w:r>
              <w:rPr>
                <w:rFonts w:ascii="Arial" w:hAnsi="Arial"/>
                <w:b/>
                <w:color w:val="000000"/>
                <w:sz w:val="20"/>
              </w:rPr>
              <w:t>71</w:t>
            </w:r>
          </w:p>
        </w:tc>
        <w:tc>
          <w:tcPr>
            <w:tcW w:w="905" w:type="dxa"/>
            <w:tcBorders>
              <w:top w:val="single" w:sz="6" w:space="0" w:color="auto"/>
              <w:left w:val="single" w:sz="6" w:space="0" w:color="auto"/>
              <w:bottom w:val="single" w:sz="6" w:space="0" w:color="auto"/>
              <w:right w:val="single" w:sz="6" w:space="0" w:color="auto"/>
            </w:tcBorders>
          </w:tcPr>
          <w:p w14:paraId="57BF2474" w14:textId="7521B703" w:rsidR="00F975F9" w:rsidRPr="009D0202" w:rsidRDefault="00F975F9" w:rsidP="009D0202">
            <w:pPr>
              <w:shd w:val="clear" w:color="auto" w:fill="FFFFFF" w:themeFill="background1"/>
              <w:autoSpaceDE w:val="0"/>
              <w:autoSpaceDN w:val="0"/>
              <w:adjustRightInd w:val="0"/>
              <w:rPr>
                <w:rFonts w:ascii="Arial" w:hAnsi="Arial" w:cs="Arial"/>
                <w:b/>
                <w:bCs/>
                <w:color w:val="000000"/>
                <w:sz w:val="18"/>
                <w:szCs w:val="18"/>
              </w:rPr>
            </w:pPr>
            <w:r>
              <w:rPr>
                <w:rFonts w:ascii="Arial" w:hAnsi="Arial"/>
                <w:b/>
                <w:color w:val="000000"/>
                <w:sz w:val="18"/>
              </w:rPr>
              <w:t xml:space="preserve"> (_CB)</w:t>
            </w:r>
            <w:r w:rsidR="00D6061A">
              <w:rPr>
                <w:rFonts w:ascii="Arial" w:hAnsi="Arial"/>
                <w:b/>
                <w:color w:val="000000"/>
                <w:sz w:val="18"/>
              </w:rPr>
              <w:t xml:space="preserve"> </w:t>
            </w:r>
          </w:p>
        </w:tc>
        <w:tc>
          <w:tcPr>
            <w:tcW w:w="7052" w:type="dxa"/>
            <w:gridSpan w:val="4"/>
            <w:tcBorders>
              <w:top w:val="single" w:sz="6" w:space="0" w:color="auto"/>
              <w:left w:val="single" w:sz="6" w:space="0" w:color="auto"/>
              <w:bottom w:val="single" w:sz="6" w:space="0" w:color="auto"/>
              <w:right w:val="nil"/>
            </w:tcBorders>
          </w:tcPr>
          <w:p w14:paraId="5AE6670E" w14:textId="77777777" w:rsidR="00F975F9" w:rsidRPr="009D0202" w:rsidRDefault="00F975F9" w:rsidP="009D0202">
            <w:pPr>
              <w:shd w:val="clear" w:color="auto" w:fill="FFFFFF" w:themeFill="background1"/>
              <w:autoSpaceDE w:val="0"/>
              <w:autoSpaceDN w:val="0"/>
              <w:adjustRightInd w:val="0"/>
              <w:rPr>
                <w:rFonts w:ascii="Arial" w:hAnsi="Arial" w:cs="Arial"/>
                <w:b/>
                <w:bCs/>
                <w:color w:val="000000"/>
                <w:sz w:val="18"/>
                <w:szCs w:val="18"/>
              </w:rPr>
            </w:pPr>
            <w:r>
              <w:rPr>
                <w:rFonts w:ascii="Arial" w:hAnsi="Arial"/>
                <w:b/>
                <w:color w:val="000000"/>
                <w:sz w:val="20"/>
              </w:rPr>
              <w:t>BUZTIN EGOSIKO BLOKE ZERAMIKOAK</w:t>
            </w:r>
          </w:p>
        </w:tc>
        <w:tc>
          <w:tcPr>
            <w:tcW w:w="850" w:type="dxa"/>
            <w:tcBorders>
              <w:top w:val="single" w:sz="6" w:space="0" w:color="auto"/>
              <w:left w:val="nil"/>
              <w:bottom w:val="single" w:sz="6" w:space="0" w:color="auto"/>
              <w:right w:val="single" w:sz="6" w:space="0" w:color="auto"/>
            </w:tcBorders>
          </w:tcPr>
          <w:p w14:paraId="540C7A06"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lang w:val="es-ES" w:eastAsia="es-ES"/>
              </w:rPr>
            </w:pPr>
          </w:p>
        </w:tc>
      </w:tr>
      <w:tr w:rsidR="00F975F9" w:rsidRPr="009D0202" w14:paraId="4A240D11" w14:textId="77777777" w:rsidTr="1E8CE5EC">
        <w:trPr>
          <w:trHeight w:val="401"/>
        </w:trPr>
        <w:tc>
          <w:tcPr>
            <w:tcW w:w="437" w:type="dxa"/>
            <w:tcBorders>
              <w:top w:val="single" w:sz="6" w:space="0" w:color="auto"/>
              <w:left w:val="single" w:sz="6" w:space="0" w:color="auto"/>
              <w:bottom w:val="single" w:sz="6" w:space="0" w:color="auto"/>
              <w:right w:val="single" w:sz="6" w:space="0" w:color="auto"/>
            </w:tcBorders>
          </w:tcPr>
          <w:p w14:paraId="32DA61F5"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72</w:t>
            </w:r>
          </w:p>
        </w:tc>
        <w:tc>
          <w:tcPr>
            <w:tcW w:w="905" w:type="dxa"/>
            <w:tcBorders>
              <w:top w:val="single" w:sz="6" w:space="0" w:color="auto"/>
              <w:left w:val="single" w:sz="6" w:space="0" w:color="auto"/>
              <w:bottom w:val="single" w:sz="6" w:space="0" w:color="auto"/>
              <w:right w:val="single" w:sz="6" w:space="0" w:color="auto"/>
            </w:tcBorders>
          </w:tcPr>
          <w:p w14:paraId="7EECB543" w14:textId="713CCAFB"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(_CB01)</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59F2D38F" w14:textId="77F4C4A6"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Itxura, akatsak, ezaugarri geometrikoak eta formazkoak, eta lautasuna</w:t>
            </w:r>
            <w:r w:rsidR="00D6061A">
              <w:rPr>
                <w:rFonts w:ascii="Arial" w:hAnsi="Arial"/>
                <w:color w:val="000000"/>
                <w:sz w:val="20"/>
              </w:rPr>
              <w:t xml:space="preserve"> </w:t>
            </w:r>
          </w:p>
        </w:tc>
        <w:tc>
          <w:tcPr>
            <w:tcW w:w="1417" w:type="dxa"/>
            <w:tcBorders>
              <w:top w:val="single" w:sz="6" w:space="0" w:color="auto"/>
              <w:left w:val="single" w:sz="6" w:space="0" w:color="auto"/>
              <w:bottom w:val="single" w:sz="6" w:space="0" w:color="auto"/>
              <w:right w:val="single" w:sz="6" w:space="0" w:color="auto"/>
            </w:tcBorders>
          </w:tcPr>
          <w:p w14:paraId="53AAF77B"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10 pieza</w:t>
            </w:r>
          </w:p>
        </w:tc>
        <w:tc>
          <w:tcPr>
            <w:tcW w:w="2552" w:type="dxa"/>
            <w:tcBorders>
              <w:top w:val="single" w:sz="6" w:space="0" w:color="auto"/>
              <w:left w:val="single" w:sz="6" w:space="0" w:color="auto"/>
              <w:bottom w:val="single" w:sz="6" w:space="0" w:color="auto"/>
              <w:right w:val="single" w:sz="6" w:space="0" w:color="auto"/>
            </w:tcBorders>
          </w:tcPr>
          <w:p w14:paraId="60E4FE0D"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 771-1:2003; UNE-EN 771-1:2003/A1:2006 eta UNE 136010:2000</w:t>
            </w:r>
          </w:p>
        </w:tc>
        <w:tc>
          <w:tcPr>
            <w:tcW w:w="850" w:type="dxa"/>
            <w:tcBorders>
              <w:top w:val="single" w:sz="6" w:space="0" w:color="auto"/>
              <w:left w:val="single" w:sz="6" w:space="0" w:color="auto"/>
              <w:bottom w:val="single" w:sz="6" w:space="0" w:color="auto"/>
              <w:right w:val="single" w:sz="6" w:space="0" w:color="auto"/>
            </w:tcBorders>
            <w:vAlign w:val="center"/>
          </w:tcPr>
          <w:p w14:paraId="4BF326CB"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102,08</w:t>
            </w:r>
          </w:p>
        </w:tc>
      </w:tr>
      <w:tr w:rsidR="00F975F9" w:rsidRPr="009D0202" w14:paraId="5F9D4E66"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64161E6A"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73</w:t>
            </w:r>
          </w:p>
        </w:tc>
        <w:tc>
          <w:tcPr>
            <w:tcW w:w="905" w:type="dxa"/>
            <w:tcBorders>
              <w:top w:val="single" w:sz="6" w:space="0" w:color="auto"/>
              <w:left w:val="single" w:sz="6" w:space="0" w:color="auto"/>
              <w:bottom w:val="single" w:sz="6" w:space="0" w:color="auto"/>
              <w:right w:val="single" w:sz="6" w:space="0" w:color="auto"/>
            </w:tcBorders>
          </w:tcPr>
          <w:p w14:paraId="3F99AF29" w14:textId="675B6A5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(_CB02)</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05E18BE5" w14:textId="2FD53519"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Konpresioarekiko erresistentzia</w:t>
            </w:r>
            <w:r w:rsidR="00D6061A">
              <w:rPr>
                <w:rFonts w:ascii="Arial" w:hAnsi="Arial"/>
                <w:color w:val="000000"/>
                <w:sz w:val="20"/>
              </w:rPr>
              <w:t xml:space="preserve"> </w:t>
            </w:r>
          </w:p>
        </w:tc>
        <w:tc>
          <w:tcPr>
            <w:tcW w:w="1417" w:type="dxa"/>
            <w:tcBorders>
              <w:top w:val="single" w:sz="6" w:space="0" w:color="auto"/>
              <w:left w:val="single" w:sz="6" w:space="0" w:color="auto"/>
              <w:bottom w:val="single" w:sz="6" w:space="0" w:color="auto"/>
              <w:right w:val="single" w:sz="6" w:space="0" w:color="auto"/>
            </w:tcBorders>
          </w:tcPr>
          <w:p w14:paraId="38C0750F"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10 pieza</w:t>
            </w:r>
          </w:p>
        </w:tc>
        <w:tc>
          <w:tcPr>
            <w:tcW w:w="2552" w:type="dxa"/>
            <w:tcBorders>
              <w:top w:val="single" w:sz="6" w:space="0" w:color="auto"/>
              <w:left w:val="single" w:sz="6" w:space="0" w:color="auto"/>
              <w:bottom w:val="single" w:sz="6" w:space="0" w:color="auto"/>
              <w:right w:val="single" w:sz="6" w:space="0" w:color="auto"/>
            </w:tcBorders>
          </w:tcPr>
          <w:p w14:paraId="4A578203"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 772-1:2002</w:t>
            </w:r>
          </w:p>
        </w:tc>
        <w:tc>
          <w:tcPr>
            <w:tcW w:w="850" w:type="dxa"/>
            <w:tcBorders>
              <w:top w:val="single" w:sz="6" w:space="0" w:color="auto"/>
              <w:left w:val="single" w:sz="6" w:space="0" w:color="auto"/>
              <w:bottom w:val="single" w:sz="6" w:space="0" w:color="auto"/>
              <w:right w:val="single" w:sz="6" w:space="0" w:color="auto"/>
            </w:tcBorders>
            <w:vAlign w:val="center"/>
          </w:tcPr>
          <w:p w14:paraId="1A238475"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215,38</w:t>
            </w:r>
          </w:p>
        </w:tc>
      </w:tr>
      <w:tr w:rsidR="00F975F9" w:rsidRPr="009D0202" w14:paraId="6EFFD0D9" w14:textId="77777777" w:rsidTr="1E8CE5EC">
        <w:trPr>
          <w:trHeight w:val="401"/>
        </w:trPr>
        <w:tc>
          <w:tcPr>
            <w:tcW w:w="437" w:type="dxa"/>
            <w:tcBorders>
              <w:top w:val="single" w:sz="6" w:space="0" w:color="auto"/>
              <w:left w:val="single" w:sz="6" w:space="0" w:color="auto"/>
              <w:bottom w:val="single" w:sz="6" w:space="0" w:color="auto"/>
              <w:right w:val="single" w:sz="6" w:space="0" w:color="auto"/>
            </w:tcBorders>
          </w:tcPr>
          <w:p w14:paraId="30D58D5A"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74</w:t>
            </w:r>
          </w:p>
        </w:tc>
        <w:tc>
          <w:tcPr>
            <w:tcW w:w="905" w:type="dxa"/>
            <w:tcBorders>
              <w:top w:val="single" w:sz="6" w:space="0" w:color="auto"/>
              <w:left w:val="single" w:sz="6" w:space="0" w:color="auto"/>
              <w:bottom w:val="single" w:sz="6" w:space="0" w:color="auto"/>
              <w:right w:val="single" w:sz="6" w:space="0" w:color="auto"/>
            </w:tcBorders>
          </w:tcPr>
          <w:p w14:paraId="0B9C7790" w14:textId="359FD81A"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(_CB03)</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0CA375D4" w14:textId="5FC66E8D"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Itxurazko dentsitatea</w:t>
            </w:r>
            <w:r w:rsidR="00D6061A">
              <w:rPr>
                <w:rFonts w:ascii="Arial" w:hAnsi="Arial"/>
                <w:color w:val="000000"/>
                <w:sz w:val="20"/>
              </w:rPr>
              <w:t xml:space="preserve"> </w:t>
            </w:r>
          </w:p>
        </w:tc>
        <w:tc>
          <w:tcPr>
            <w:tcW w:w="1417" w:type="dxa"/>
            <w:tcBorders>
              <w:top w:val="single" w:sz="6" w:space="0" w:color="auto"/>
              <w:left w:val="single" w:sz="6" w:space="0" w:color="auto"/>
              <w:bottom w:val="single" w:sz="6" w:space="0" w:color="auto"/>
              <w:right w:val="single" w:sz="6" w:space="0" w:color="auto"/>
            </w:tcBorders>
          </w:tcPr>
          <w:p w14:paraId="75EC076D"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10 pieza</w:t>
            </w:r>
          </w:p>
        </w:tc>
        <w:tc>
          <w:tcPr>
            <w:tcW w:w="2552" w:type="dxa"/>
            <w:tcBorders>
              <w:top w:val="single" w:sz="6" w:space="0" w:color="auto"/>
              <w:left w:val="single" w:sz="6" w:space="0" w:color="auto"/>
              <w:bottom w:val="single" w:sz="6" w:space="0" w:color="auto"/>
              <w:right w:val="single" w:sz="6" w:space="0" w:color="auto"/>
            </w:tcBorders>
          </w:tcPr>
          <w:p w14:paraId="7AE5D063"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UNE 136010:2000; UNE-EN 771-1:2003; UNE-EN 771-1:2003/A1:2006; UNE-EN 772:13:2001 </w:t>
            </w:r>
          </w:p>
        </w:tc>
        <w:tc>
          <w:tcPr>
            <w:tcW w:w="850" w:type="dxa"/>
            <w:tcBorders>
              <w:top w:val="single" w:sz="6" w:space="0" w:color="auto"/>
              <w:left w:val="single" w:sz="6" w:space="0" w:color="auto"/>
              <w:bottom w:val="single" w:sz="6" w:space="0" w:color="auto"/>
              <w:right w:val="single" w:sz="6" w:space="0" w:color="auto"/>
            </w:tcBorders>
            <w:vAlign w:val="center"/>
          </w:tcPr>
          <w:p w14:paraId="5D786677"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54,35</w:t>
            </w:r>
          </w:p>
        </w:tc>
      </w:tr>
      <w:tr w:rsidR="00F975F9" w:rsidRPr="009D0202" w14:paraId="4AD2B7CD"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66FC0B11"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75</w:t>
            </w:r>
          </w:p>
        </w:tc>
        <w:tc>
          <w:tcPr>
            <w:tcW w:w="905" w:type="dxa"/>
            <w:tcBorders>
              <w:top w:val="single" w:sz="6" w:space="0" w:color="auto"/>
              <w:left w:val="single" w:sz="6" w:space="0" w:color="auto"/>
              <w:bottom w:val="single" w:sz="6" w:space="0" w:color="auto"/>
              <w:right w:val="single" w:sz="6" w:space="0" w:color="auto"/>
            </w:tcBorders>
          </w:tcPr>
          <w:p w14:paraId="6E417D4A" w14:textId="621240F5"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(_CB04)</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61707239"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Izozkortasuna (25 ziklo)</w:t>
            </w:r>
          </w:p>
        </w:tc>
        <w:tc>
          <w:tcPr>
            <w:tcW w:w="1417" w:type="dxa"/>
            <w:tcBorders>
              <w:top w:val="single" w:sz="6" w:space="0" w:color="auto"/>
              <w:left w:val="single" w:sz="6" w:space="0" w:color="auto"/>
              <w:bottom w:val="single" w:sz="6" w:space="0" w:color="auto"/>
              <w:right w:val="single" w:sz="6" w:space="0" w:color="auto"/>
            </w:tcBorders>
          </w:tcPr>
          <w:p w14:paraId="31DAD5BE"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6 pieza</w:t>
            </w:r>
          </w:p>
        </w:tc>
        <w:tc>
          <w:tcPr>
            <w:tcW w:w="2552" w:type="dxa"/>
            <w:tcBorders>
              <w:top w:val="single" w:sz="6" w:space="0" w:color="auto"/>
              <w:left w:val="single" w:sz="6" w:space="0" w:color="auto"/>
              <w:bottom w:val="single" w:sz="6" w:space="0" w:color="auto"/>
              <w:right w:val="single" w:sz="6" w:space="0" w:color="auto"/>
            </w:tcBorders>
          </w:tcPr>
          <w:p w14:paraId="3346961E" w14:textId="78233372"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 67048:1988</w:t>
            </w:r>
            <w:r w:rsidR="00D6061A">
              <w:rPr>
                <w:rFonts w:ascii="Arial" w:hAnsi="Arial"/>
                <w:color w:val="000000"/>
                <w:sz w:val="18"/>
              </w:rPr>
              <w:t xml:space="preserve"> </w:t>
            </w:r>
          </w:p>
        </w:tc>
        <w:tc>
          <w:tcPr>
            <w:tcW w:w="850" w:type="dxa"/>
            <w:tcBorders>
              <w:top w:val="single" w:sz="6" w:space="0" w:color="auto"/>
              <w:left w:val="single" w:sz="6" w:space="0" w:color="auto"/>
              <w:bottom w:val="single" w:sz="6" w:space="0" w:color="auto"/>
              <w:right w:val="single" w:sz="6" w:space="0" w:color="auto"/>
            </w:tcBorders>
            <w:vAlign w:val="center"/>
          </w:tcPr>
          <w:p w14:paraId="35F9CA4D"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221,50</w:t>
            </w:r>
          </w:p>
        </w:tc>
      </w:tr>
      <w:tr w:rsidR="00F975F9" w:rsidRPr="009D0202" w14:paraId="6BD246D8"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10E2066C"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76</w:t>
            </w:r>
          </w:p>
        </w:tc>
        <w:tc>
          <w:tcPr>
            <w:tcW w:w="905" w:type="dxa"/>
            <w:tcBorders>
              <w:top w:val="single" w:sz="6" w:space="0" w:color="auto"/>
              <w:left w:val="single" w:sz="6" w:space="0" w:color="auto"/>
              <w:bottom w:val="single" w:sz="6" w:space="0" w:color="auto"/>
              <w:right w:val="single" w:sz="6" w:space="0" w:color="auto"/>
            </w:tcBorders>
          </w:tcPr>
          <w:p w14:paraId="4A1D13A2" w14:textId="0F7CB6FA"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(_CB05)</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588702BF" w14:textId="6706F84D"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Efloreszentzia</w:t>
            </w:r>
            <w:r w:rsidR="00D6061A">
              <w:rPr>
                <w:rFonts w:ascii="Arial" w:hAnsi="Arial"/>
                <w:color w:val="000000"/>
                <w:sz w:val="20"/>
              </w:rPr>
              <w:t xml:space="preserve"> </w:t>
            </w:r>
          </w:p>
        </w:tc>
        <w:tc>
          <w:tcPr>
            <w:tcW w:w="1417" w:type="dxa"/>
            <w:tcBorders>
              <w:top w:val="single" w:sz="6" w:space="0" w:color="auto"/>
              <w:left w:val="single" w:sz="6" w:space="0" w:color="auto"/>
              <w:bottom w:val="single" w:sz="6" w:space="0" w:color="auto"/>
              <w:right w:val="single" w:sz="6" w:space="0" w:color="auto"/>
            </w:tcBorders>
          </w:tcPr>
          <w:p w14:paraId="4E812B82"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6 pieza</w:t>
            </w:r>
          </w:p>
        </w:tc>
        <w:tc>
          <w:tcPr>
            <w:tcW w:w="2552" w:type="dxa"/>
            <w:tcBorders>
              <w:top w:val="single" w:sz="6" w:space="0" w:color="auto"/>
              <w:left w:val="single" w:sz="6" w:space="0" w:color="auto"/>
              <w:bottom w:val="single" w:sz="6" w:space="0" w:color="auto"/>
              <w:right w:val="single" w:sz="6" w:space="0" w:color="auto"/>
            </w:tcBorders>
          </w:tcPr>
          <w:p w14:paraId="4C6EF710" w14:textId="597EDE5D"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 67047:1988</w:t>
            </w:r>
            <w:r w:rsidR="00D6061A">
              <w:rPr>
                <w:rFonts w:ascii="Arial" w:hAnsi="Arial"/>
                <w:color w:val="000000"/>
                <w:sz w:val="18"/>
              </w:rPr>
              <w:t xml:space="preserve"> </w:t>
            </w:r>
          </w:p>
        </w:tc>
        <w:tc>
          <w:tcPr>
            <w:tcW w:w="850" w:type="dxa"/>
            <w:tcBorders>
              <w:top w:val="single" w:sz="6" w:space="0" w:color="auto"/>
              <w:left w:val="single" w:sz="6" w:space="0" w:color="auto"/>
              <w:bottom w:val="single" w:sz="6" w:space="0" w:color="auto"/>
              <w:right w:val="single" w:sz="6" w:space="0" w:color="auto"/>
            </w:tcBorders>
            <w:vAlign w:val="center"/>
          </w:tcPr>
          <w:p w14:paraId="5808FCAC"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69,03</w:t>
            </w:r>
          </w:p>
        </w:tc>
      </w:tr>
      <w:tr w:rsidR="00F975F9" w:rsidRPr="009D0202" w14:paraId="54A9635C"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7CF4D00A"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77</w:t>
            </w:r>
          </w:p>
        </w:tc>
        <w:tc>
          <w:tcPr>
            <w:tcW w:w="905" w:type="dxa"/>
            <w:tcBorders>
              <w:top w:val="single" w:sz="6" w:space="0" w:color="auto"/>
              <w:left w:val="single" w:sz="6" w:space="0" w:color="auto"/>
              <w:bottom w:val="single" w:sz="6" w:space="0" w:color="auto"/>
              <w:right w:val="single" w:sz="6" w:space="0" w:color="auto"/>
            </w:tcBorders>
          </w:tcPr>
          <w:p w14:paraId="56DE0E56" w14:textId="6D3CCC7C"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(_CB06)</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1FD8D914" w14:textId="200FE759"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Kare-inklusioak zehaztea</w:t>
            </w:r>
            <w:r w:rsidR="00D6061A">
              <w:rPr>
                <w:rFonts w:ascii="Arial" w:hAnsi="Arial"/>
                <w:color w:val="000000"/>
                <w:sz w:val="20"/>
              </w:rPr>
              <w:t xml:space="preserve"> </w:t>
            </w:r>
          </w:p>
        </w:tc>
        <w:tc>
          <w:tcPr>
            <w:tcW w:w="1417" w:type="dxa"/>
            <w:tcBorders>
              <w:top w:val="single" w:sz="6" w:space="0" w:color="auto"/>
              <w:left w:val="single" w:sz="6" w:space="0" w:color="auto"/>
              <w:bottom w:val="single" w:sz="6" w:space="0" w:color="auto"/>
              <w:right w:val="single" w:sz="6" w:space="0" w:color="auto"/>
            </w:tcBorders>
          </w:tcPr>
          <w:p w14:paraId="5D0C93F4"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6 pieza</w:t>
            </w:r>
          </w:p>
        </w:tc>
        <w:tc>
          <w:tcPr>
            <w:tcW w:w="2552" w:type="dxa"/>
            <w:tcBorders>
              <w:top w:val="single" w:sz="6" w:space="0" w:color="auto"/>
              <w:left w:val="single" w:sz="6" w:space="0" w:color="auto"/>
              <w:bottom w:val="single" w:sz="6" w:space="0" w:color="auto"/>
              <w:right w:val="single" w:sz="6" w:space="0" w:color="auto"/>
            </w:tcBorders>
          </w:tcPr>
          <w:p w14:paraId="4694E09D" w14:textId="6031187C"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 67039:1993 EX</w:t>
            </w:r>
            <w:r w:rsidR="00D6061A">
              <w:rPr>
                <w:rFonts w:ascii="Arial" w:hAnsi="Arial"/>
                <w:color w:val="000000"/>
                <w:sz w:val="18"/>
              </w:rPr>
              <w:t xml:space="preserve"> </w:t>
            </w:r>
          </w:p>
        </w:tc>
        <w:tc>
          <w:tcPr>
            <w:tcW w:w="850" w:type="dxa"/>
            <w:tcBorders>
              <w:top w:val="single" w:sz="6" w:space="0" w:color="auto"/>
              <w:left w:val="single" w:sz="6" w:space="0" w:color="auto"/>
              <w:bottom w:val="single" w:sz="6" w:space="0" w:color="auto"/>
              <w:right w:val="single" w:sz="6" w:space="0" w:color="auto"/>
            </w:tcBorders>
            <w:vAlign w:val="center"/>
          </w:tcPr>
          <w:p w14:paraId="5879D33B"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121,02</w:t>
            </w:r>
          </w:p>
        </w:tc>
      </w:tr>
      <w:tr w:rsidR="00F975F9" w:rsidRPr="009D0202" w14:paraId="44C0CCA9"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0155B3F7"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78</w:t>
            </w:r>
          </w:p>
        </w:tc>
        <w:tc>
          <w:tcPr>
            <w:tcW w:w="905" w:type="dxa"/>
            <w:tcBorders>
              <w:top w:val="single" w:sz="6" w:space="0" w:color="auto"/>
              <w:left w:val="single" w:sz="6" w:space="0" w:color="auto"/>
              <w:bottom w:val="single" w:sz="6" w:space="0" w:color="auto"/>
              <w:right w:val="single" w:sz="6" w:space="0" w:color="auto"/>
            </w:tcBorders>
          </w:tcPr>
          <w:p w14:paraId="4FE5C1A7" w14:textId="555386C2"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(_CB07)</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3C4302FA" w14:textId="134D93C0"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Hezetasunak eragindako espantsioa</w:t>
            </w:r>
            <w:r w:rsidR="00D6061A">
              <w:rPr>
                <w:rFonts w:ascii="Arial" w:hAnsi="Arial"/>
                <w:color w:val="000000"/>
                <w:sz w:val="20"/>
              </w:rPr>
              <w:t xml:space="preserve"> </w:t>
            </w:r>
          </w:p>
        </w:tc>
        <w:tc>
          <w:tcPr>
            <w:tcW w:w="1417" w:type="dxa"/>
            <w:tcBorders>
              <w:top w:val="single" w:sz="6" w:space="0" w:color="auto"/>
              <w:left w:val="single" w:sz="6" w:space="0" w:color="auto"/>
              <w:bottom w:val="single" w:sz="6" w:space="0" w:color="auto"/>
              <w:right w:val="single" w:sz="6" w:space="0" w:color="auto"/>
            </w:tcBorders>
          </w:tcPr>
          <w:p w14:paraId="71D617EB"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6 pieza</w:t>
            </w:r>
          </w:p>
        </w:tc>
        <w:tc>
          <w:tcPr>
            <w:tcW w:w="2552" w:type="dxa"/>
            <w:tcBorders>
              <w:top w:val="single" w:sz="6" w:space="0" w:color="auto"/>
              <w:left w:val="single" w:sz="6" w:space="0" w:color="auto"/>
              <w:bottom w:val="single" w:sz="6" w:space="0" w:color="auto"/>
              <w:right w:val="single" w:sz="6" w:space="0" w:color="auto"/>
            </w:tcBorders>
          </w:tcPr>
          <w:p w14:paraId="3D60902D" w14:textId="37C1C71A"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 67036:1999</w:t>
            </w:r>
            <w:r w:rsidR="00D6061A">
              <w:rPr>
                <w:rFonts w:ascii="Arial" w:hAnsi="Arial"/>
                <w:color w:val="000000"/>
                <w:sz w:val="18"/>
              </w:rPr>
              <w:t xml:space="preserve"> </w:t>
            </w:r>
          </w:p>
        </w:tc>
        <w:tc>
          <w:tcPr>
            <w:tcW w:w="850" w:type="dxa"/>
            <w:tcBorders>
              <w:top w:val="single" w:sz="6" w:space="0" w:color="auto"/>
              <w:left w:val="single" w:sz="6" w:space="0" w:color="auto"/>
              <w:bottom w:val="single" w:sz="6" w:space="0" w:color="auto"/>
              <w:right w:val="single" w:sz="6" w:space="0" w:color="auto"/>
            </w:tcBorders>
            <w:vAlign w:val="center"/>
          </w:tcPr>
          <w:p w14:paraId="3C87E74A"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291,02</w:t>
            </w:r>
          </w:p>
        </w:tc>
      </w:tr>
      <w:tr w:rsidR="00F975F9" w:rsidRPr="009D0202" w14:paraId="0FC1850B"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337853E0"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79</w:t>
            </w:r>
          </w:p>
        </w:tc>
        <w:tc>
          <w:tcPr>
            <w:tcW w:w="905" w:type="dxa"/>
            <w:tcBorders>
              <w:top w:val="single" w:sz="6" w:space="0" w:color="auto"/>
              <w:left w:val="single" w:sz="6" w:space="0" w:color="auto"/>
              <w:bottom w:val="single" w:sz="6" w:space="0" w:color="auto"/>
              <w:right w:val="single" w:sz="6" w:space="0" w:color="auto"/>
            </w:tcBorders>
          </w:tcPr>
          <w:p w14:paraId="2A36821B" w14:textId="24017C34"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(_CB08)</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082A1576"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Hezetasunak eragindako espantsiorako probetak mekanizatzea</w:t>
            </w:r>
          </w:p>
        </w:tc>
        <w:tc>
          <w:tcPr>
            <w:tcW w:w="1417" w:type="dxa"/>
            <w:tcBorders>
              <w:top w:val="single" w:sz="6" w:space="0" w:color="auto"/>
              <w:left w:val="single" w:sz="6" w:space="0" w:color="auto"/>
              <w:bottom w:val="single" w:sz="6" w:space="0" w:color="auto"/>
              <w:right w:val="single" w:sz="6" w:space="0" w:color="auto"/>
            </w:tcBorders>
          </w:tcPr>
          <w:p w14:paraId="51860690"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6 pieza</w:t>
            </w:r>
          </w:p>
        </w:tc>
        <w:tc>
          <w:tcPr>
            <w:tcW w:w="2552" w:type="dxa"/>
            <w:tcBorders>
              <w:top w:val="single" w:sz="6" w:space="0" w:color="auto"/>
              <w:left w:val="single" w:sz="6" w:space="0" w:color="auto"/>
              <w:bottom w:val="single" w:sz="6" w:space="0" w:color="auto"/>
              <w:right w:val="single" w:sz="6" w:space="0" w:color="auto"/>
            </w:tcBorders>
          </w:tcPr>
          <w:p w14:paraId="1DB6B315"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Laborategiko jarraibideak</w:t>
            </w:r>
          </w:p>
        </w:tc>
        <w:tc>
          <w:tcPr>
            <w:tcW w:w="850" w:type="dxa"/>
            <w:tcBorders>
              <w:top w:val="single" w:sz="6" w:space="0" w:color="auto"/>
              <w:left w:val="single" w:sz="6" w:space="0" w:color="auto"/>
              <w:bottom w:val="single" w:sz="6" w:space="0" w:color="auto"/>
              <w:right w:val="single" w:sz="6" w:space="0" w:color="auto"/>
            </w:tcBorders>
            <w:vAlign w:val="center"/>
          </w:tcPr>
          <w:p w14:paraId="0500EE45"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56,32</w:t>
            </w:r>
          </w:p>
        </w:tc>
      </w:tr>
      <w:tr w:rsidR="00F975F9" w:rsidRPr="009D0202" w14:paraId="7BA72531" w14:textId="77777777" w:rsidTr="1E8CE5EC">
        <w:trPr>
          <w:trHeight w:val="401"/>
        </w:trPr>
        <w:tc>
          <w:tcPr>
            <w:tcW w:w="437" w:type="dxa"/>
            <w:tcBorders>
              <w:top w:val="single" w:sz="6" w:space="0" w:color="auto"/>
              <w:left w:val="single" w:sz="6" w:space="0" w:color="auto"/>
              <w:bottom w:val="single" w:sz="6" w:space="0" w:color="auto"/>
              <w:right w:val="single" w:sz="6" w:space="0" w:color="auto"/>
            </w:tcBorders>
          </w:tcPr>
          <w:p w14:paraId="0E199E69"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80</w:t>
            </w:r>
          </w:p>
        </w:tc>
        <w:tc>
          <w:tcPr>
            <w:tcW w:w="905" w:type="dxa"/>
            <w:tcBorders>
              <w:top w:val="single" w:sz="6" w:space="0" w:color="auto"/>
              <w:left w:val="single" w:sz="6" w:space="0" w:color="auto"/>
              <w:bottom w:val="single" w:sz="6" w:space="0" w:color="auto"/>
              <w:right w:val="single" w:sz="6" w:space="0" w:color="auto"/>
            </w:tcBorders>
          </w:tcPr>
          <w:p w14:paraId="07DEEA74" w14:textId="7813458D"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(_CB09)</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0DD5227C" w14:textId="1433E11B"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Buztin arinduaren dentsitate absolutua eta zulaketen azalera</w:t>
            </w:r>
            <w:r w:rsidR="00D6061A">
              <w:rPr>
                <w:rFonts w:ascii="Arial" w:hAnsi="Arial"/>
                <w:color w:val="000000"/>
                <w:sz w:val="20"/>
              </w:rPr>
              <w:t xml:space="preserve"> </w:t>
            </w:r>
          </w:p>
        </w:tc>
        <w:tc>
          <w:tcPr>
            <w:tcW w:w="1417" w:type="dxa"/>
            <w:tcBorders>
              <w:top w:val="single" w:sz="6" w:space="0" w:color="auto"/>
              <w:left w:val="single" w:sz="6" w:space="0" w:color="auto"/>
              <w:bottom w:val="single" w:sz="6" w:space="0" w:color="auto"/>
              <w:right w:val="single" w:sz="6" w:space="0" w:color="auto"/>
            </w:tcBorders>
          </w:tcPr>
          <w:p w14:paraId="4498A751"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10 pieza</w:t>
            </w:r>
          </w:p>
        </w:tc>
        <w:tc>
          <w:tcPr>
            <w:tcW w:w="2552" w:type="dxa"/>
            <w:tcBorders>
              <w:top w:val="single" w:sz="6" w:space="0" w:color="auto"/>
              <w:left w:val="single" w:sz="6" w:space="0" w:color="auto"/>
              <w:bottom w:val="single" w:sz="6" w:space="0" w:color="auto"/>
              <w:right w:val="single" w:sz="6" w:space="0" w:color="auto"/>
            </w:tcBorders>
          </w:tcPr>
          <w:p w14:paraId="2F57B813"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 136010:2000 ETA UNE-EN 771-1:2003; UNE-EN 771-1:2003/A1:2006 eta UNE-EN 772-3:1999 ETA UNE-EN 772-13:2001</w:t>
            </w:r>
          </w:p>
        </w:tc>
        <w:tc>
          <w:tcPr>
            <w:tcW w:w="850" w:type="dxa"/>
            <w:tcBorders>
              <w:top w:val="single" w:sz="6" w:space="0" w:color="auto"/>
              <w:left w:val="single" w:sz="6" w:space="0" w:color="auto"/>
              <w:bottom w:val="single" w:sz="6" w:space="0" w:color="auto"/>
              <w:right w:val="single" w:sz="6" w:space="0" w:color="auto"/>
            </w:tcBorders>
            <w:vAlign w:val="center"/>
          </w:tcPr>
          <w:p w14:paraId="533D8F16"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72,29</w:t>
            </w:r>
          </w:p>
        </w:tc>
      </w:tr>
      <w:tr w:rsidR="00F975F9" w:rsidRPr="009D0202" w14:paraId="3045CDF6" w14:textId="77777777" w:rsidTr="1E8CE5EC">
        <w:trPr>
          <w:trHeight w:val="411"/>
        </w:trPr>
        <w:tc>
          <w:tcPr>
            <w:tcW w:w="437" w:type="dxa"/>
            <w:tcBorders>
              <w:top w:val="single" w:sz="6" w:space="0" w:color="auto"/>
              <w:left w:val="single" w:sz="6" w:space="0" w:color="auto"/>
              <w:bottom w:val="single" w:sz="6" w:space="0" w:color="auto"/>
              <w:right w:val="single" w:sz="6" w:space="0" w:color="auto"/>
            </w:tcBorders>
          </w:tcPr>
          <w:p w14:paraId="564ABFB6" w14:textId="77777777" w:rsidR="00F975F9" w:rsidRPr="009D0202" w:rsidRDefault="00F975F9" w:rsidP="009D0202">
            <w:pPr>
              <w:shd w:val="clear" w:color="auto" w:fill="FFFFFF" w:themeFill="background1"/>
              <w:autoSpaceDE w:val="0"/>
              <w:autoSpaceDN w:val="0"/>
              <w:adjustRightInd w:val="0"/>
              <w:jc w:val="center"/>
              <w:rPr>
                <w:rFonts w:ascii="Arial" w:hAnsi="Arial" w:cs="Arial"/>
                <w:b/>
                <w:bCs/>
                <w:color w:val="000000"/>
                <w:sz w:val="20"/>
                <w:szCs w:val="20"/>
              </w:rPr>
            </w:pPr>
            <w:r>
              <w:rPr>
                <w:rFonts w:ascii="Arial" w:hAnsi="Arial"/>
                <w:b/>
                <w:color w:val="000000"/>
                <w:sz w:val="20"/>
              </w:rPr>
              <w:t>81</w:t>
            </w:r>
          </w:p>
        </w:tc>
        <w:tc>
          <w:tcPr>
            <w:tcW w:w="905" w:type="dxa"/>
            <w:tcBorders>
              <w:top w:val="single" w:sz="6" w:space="0" w:color="auto"/>
              <w:left w:val="single" w:sz="6" w:space="0" w:color="auto"/>
              <w:bottom w:val="single" w:sz="6" w:space="0" w:color="auto"/>
              <w:right w:val="single" w:sz="6" w:space="0" w:color="auto"/>
            </w:tcBorders>
          </w:tcPr>
          <w:p w14:paraId="0CA98D26" w14:textId="31E43FBD" w:rsidR="00F975F9" w:rsidRPr="009D0202" w:rsidRDefault="00F975F9" w:rsidP="009D0202">
            <w:pPr>
              <w:shd w:val="clear" w:color="auto" w:fill="FFFFFF" w:themeFill="background1"/>
              <w:autoSpaceDE w:val="0"/>
              <w:autoSpaceDN w:val="0"/>
              <w:adjustRightInd w:val="0"/>
              <w:rPr>
                <w:rFonts w:ascii="Arial" w:hAnsi="Arial" w:cs="Arial"/>
                <w:b/>
                <w:bCs/>
                <w:color w:val="000000"/>
                <w:sz w:val="18"/>
                <w:szCs w:val="18"/>
              </w:rPr>
            </w:pPr>
            <w:r>
              <w:rPr>
                <w:rFonts w:ascii="Arial" w:hAnsi="Arial"/>
                <w:b/>
                <w:color w:val="000000"/>
                <w:sz w:val="18"/>
              </w:rPr>
              <w:t xml:space="preserve"> (_CL)</w:t>
            </w:r>
            <w:r w:rsidR="00D6061A">
              <w:rPr>
                <w:rFonts w:ascii="Arial" w:hAnsi="Arial"/>
                <w:b/>
                <w:color w:val="000000"/>
                <w:sz w:val="18"/>
              </w:rPr>
              <w:t xml:space="preserve"> </w:t>
            </w:r>
          </w:p>
        </w:tc>
        <w:tc>
          <w:tcPr>
            <w:tcW w:w="7052" w:type="dxa"/>
            <w:gridSpan w:val="4"/>
            <w:tcBorders>
              <w:top w:val="single" w:sz="6" w:space="0" w:color="auto"/>
              <w:left w:val="single" w:sz="6" w:space="0" w:color="auto"/>
              <w:bottom w:val="single" w:sz="6" w:space="0" w:color="auto"/>
              <w:right w:val="nil"/>
            </w:tcBorders>
          </w:tcPr>
          <w:p w14:paraId="5F98B116" w14:textId="77777777" w:rsidR="00F975F9" w:rsidRPr="009D0202" w:rsidRDefault="00F975F9" w:rsidP="009D0202">
            <w:pPr>
              <w:shd w:val="clear" w:color="auto" w:fill="FFFFFF" w:themeFill="background1"/>
              <w:autoSpaceDE w:val="0"/>
              <w:autoSpaceDN w:val="0"/>
              <w:adjustRightInd w:val="0"/>
              <w:rPr>
                <w:rFonts w:ascii="Arial" w:hAnsi="Arial" w:cs="Arial"/>
                <w:b/>
                <w:bCs/>
                <w:color w:val="000000"/>
                <w:sz w:val="18"/>
                <w:szCs w:val="18"/>
              </w:rPr>
            </w:pPr>
            <w:r>
              <w:rPr>
                <w:rFonts w:ascii="Arial" w:hAnsi="Arial"/>
                <w:b/>
                <w:color w:val="000000"/>
                <w:sz w:val="20"/>
              </w:rPr>
              <w:t>BUZTIN EGOSIKO PIEZAK (DENTSITATE HANDIKOAK, DENTSITATE TXIKIKOAK, FORMATU HANDIKOAK, TAULA ZERAMIKOAK)</w:t>
            </w:r>
          </w:p>
        </w:tc>
        <w:tc>
          <w:tcPr>
            <w:tcW w:w="850" w:type="dxa"/>
            <w:tcBorders>
              <w:top w:val="single" w:sz="6" w:space="0" w:color="auto"/>
              <w:left w:val="nil"/>
              <w:bottom w:val="single" w:sz="6" w:space="0" w:color="auto"/>
              <w:right w:val="single" w:sz="6" w:space="0" w:color="auto"/>
            </w:tcBorders>
          </w:tcPr>
          <w:p w14:paraId="7FCE815D" w14:textId="77777777" w:rsidR="00F975F9" w:rsidRPr="00E30A2E" w:rsidRDefault="00F975F9" w:rsidP="009D0202">
            <w:pPr>
              <w:shd w:val="clear" w:color="auto" w:fill="FFFFFF" w:themeFill="background1"/>
              <w:autoSpaceDE w:val="0"/>
              <w:autoSpaceDN w:val="0"/>
              <w:adjustRightInd w:val="0"/>
              <w:jc w:val="center"/>
              <w:rPr>
                <w:rFonts w:ascii="Arial" w:hAnsi="Arial" w:cs="Arial"/>
                <w:bCs/>
                <w:color w:val="000000"/>
                <w:sz w:val="18"/>
                <w:szCs w:val="21"/>
                <w:lang w:eastAsia="es-ES"/>
              </w:rPr>
            </w:pPr>
          </w:p>
        </w:tc>
      </w:tr>
      <w:tr w:rsidR="00F975F9" w:rsidRPr="009D0202" w14:paraId="25D3C82F" w14:textId="77777777" w:rsidTr="1E8CE5EC">
        <w:trPr>
          <w:trHeight w:val="806"/>
        </w:trPr>
        <w:tc>
          <w:tcPr>
            <w:tcW w:w="437" w:type="dxa"/>
            <w:tcBorders>
              <w:top w:val="single" w:sz="6" w:space="0" w:color="auto"/>
              <w:left w:val="single" w:sz="6" w:space="0" w:color="auto"/>
              <w:bottom w:val="single" w:sz="6" w:space="0" w:color="auto"/>
              <w:right w:val="single" w:sz="6" w:space="0" w:color="auto"/>
            </w:tcBorders>
          </w:tcPr>
          <w:p w14:paraId="00FB35E8"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82</w:t>
            </w:r>
          </w:p>
        </w:tc>
        <w:tc>
          <w:tcPr>
            <w:tcW w:w="905" w:type="dxa"/>
            <w:tcBorders>
              <w:top w:val="single" w:sz="6" w:space="0" w:color="auto"/>
              <w:left w:val="single" w:sz="6" w:space="0" w:color="auto"/>
              <w:bottom w:val="single" w:sz="6" w:space="0" w:color="auto"/>
              <w:right w:val="single" w:sz="6" w:space="0" w:color="auto"/>
            </w:tcBorders>
          </w:tcPr>
          <w:p w14:paraId="404FA919" w14:textId="17849B6E"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(_CL01)</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4B16F72E"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Ezaugarri dimentsionalak eta formazkoak. Hutsarte-ehunekoa. Aurpegien lautasuna</w:t>
            </w:r>
          </w:p>
        </w:tc>
        <w:tc>
          <w:tcPr>
            <w:tcW w:w="1417" w:type="dxa"/>
            <w:tcBorders>
              <w:top w:val="single" w:sz="6" w:space="0" w:color="auto"/>
              <w:left w:val="single" w:sz="6" w:space="0" w:color="auto"/>
              <w:bottom w:val="single" w:sz="6" w:space="0" w:color="auto"/>
              <w:right w:val="single" w:sz="6" w:space="0" w:color="auto"/>
            </w:tcBorders>
          </w:tcPr>
          <w:p w14:paraId="4B156F82"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10 adreilu</w:t>
            </w:r>
          </w:p>
        </w:tc>
        <w:tc>
          <w:tcPr>
            <w:tcW w:w="2552" w:type="dxa"/>
            <w:tcBorders>
              <w:top w:val="single" w:sz="6" w:space="0" w:color="auto"/>
              <w:left w:val="single" w:sz="6" w:space="0" w:color="auto"/>
              <w:bottom w:val="single" w:sz="6" w:space="0" w:color="auto"/>
              <w:right w:val="single" w:sz="6" w:space="0" w:color="auto"/>
            </w:tcBorders>
          </w:tcPr>
          <w:p w14:paraId="1063B93A"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 772-16:2001; UNE-EN 772-16:2001/A1:2006; UNE-EN 772-16:2001/A2:206; UNE-EN 771-1:2003; UNE-EN 771-1:2003/A1:2006; UNE-EN 772-20:2001; UNE-EN 772-20:2001/A1:2006; UNE-EN 772-3:1999</w:t>
            </w:r>
          </w:p>
        </w:tc>
        <w:tc>
          <w:tcPr>
            <w:tcW w:w="850" w:type="dxa"/>
            <w:tcBorders>
              <w:top w:val="single" w:sz="6" w:space="0" w:color="auto"/>
              <w:left w:val="single" w:sz="6" w:space="0" w:color="auto"/>
              <w:bottom w:val="single" w:sz="6" w:space="0" w:color="auto"/>
              <w:right w:val="single" w:sz="6" w:space="0" w:color="auto"/>
            </w:tcBorders>
            <w:vAlign w:val="center"/>
          </w:tcPr>
          <w:p w14:paraId="5CC5A83B"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169,00</w:t>
            </w:r>
          </w:p>
        </w:tc>
      </w:tr>
      <w:tr w:rsidR="00F975F9" w:rsidRPr="009D0202" w14:paraId="7CAA65D8"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48B38A5E"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83</w:t>
            </w:r>
          </w:p>
        </w:tc>
        <w:tc>
          <w:tcPr>
            <w:tcW w:w="905" w:type="dxa"/>
            <w:tcBorders>
              <w:top w:val="single" w:sz="6" w:space="0" w:color="auto"/>
              <w:left w:val="single" w:sz="6" w:space="0" w:color="auto"/>
              <w:bottom w:val="single" w:sz="6" w:space="0" w:color="auto"/>
              <w:right w:val="single" w:sz="6" w:space="0" w:color="auto"/>
            </w:tcBorders>
          </w:tcPr>
          <w:p w14:paraId="2AD00314" w14:textId="30BD66C1"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(_CL02)</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0912E252"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Hutsarte handieneko bolumena</w:t>
            </w:r>
          </w:p>
        </w:tc>
        <w:tc>
          <w:tcPr>
            <w:tcW w:w="1417" w:type="dxa"/>
            <w:tcBorders>
              <w:top w:val="single" w:sz="6" w:space="0" w:color="auto"/>
              <w:left w:val="single" w:sz="6" w:space="0" w:color="auto"/>
              <w:bottom w:val="single" w:sz="6" w:space="0" w:color="auto"/>
              <w:right w:val="single" w:sz="6" w:space="0" w:color="auto"/>
            </w:tcBorders>
          </w:tcPr>
          <w:p w14:paraId="34812547"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10 adreilu</w:t>
            </w:r>
          </w:p>
        </w:tc>
        <w:tc>
          <w:tcPr>
            <w:tcW w:w="2552" w:type="dxa"/>
            <w:tcBorders>
              <w:top w:val="single" w:sz="6" w:space="0" w:color="auto"/>
              <w:left w:val="single" w:sz="6" w:space="0" w:color="auto"/>
              <w:bottom w:val="single" w:sz="6" w:space="0" w:color="auto"/>
              <w:right w:val="single" w:sz="6" w:space="0" w:color="auto"/>
            </w:tcBorders>
          </w:tcPr>
          <w:p w14:paraId="597FE531"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 772-9:1999 eta UNE-EN 772-9:1999/A1:2008</w:t>
            </w:r>
          </w:p>
        </w:tc>
        <w:tc>
          <w:tcPr>
            <w:tcW w:w="850" w:type="dxa"/>
            <w:tcBorders>
              <w:top w:val="single" w:sz="6" w:space="0" w:color="auto"/>
              <w:left w:val="single" w:sz="6" w:space="0" w:color="auto"/>
              <w:bottom w:val="single" w:sz="6" w:space="0" w:color="auto"/>
              <w:right w:val="single" w:sz="6" w:space="0" w:color="auto"/>
            </w:tcBorders>
            <w:vAlign w:val="center"/>
          </w:tcPr>
          <w:p w14:paraId="1A885ED2"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78,98</w:t>
            </w:r>
          </w:p>
        </w:tc>
      </w:tr>
      <w:tr w:rsidR="00F975F9" w:rsidRPr="009D0202" w14:paraId="0E59EBB1" w14:textId="77777777" w:rsidTr="1E8CE5EC">
        <w:trPr>
          <w:trHeight w:val="401"/>
        </w:trPr>
        <w:tc>
          <w:tcPr>
            <w:tcW w:w="437" w:type="dxa"/>
            <w:tcBorders>
              <w:top w:val="single" w:sz="6" w:space="0" w:color="auto"/>
              <w:left w:val="single" w:sz="6" w:space="0" w:color="auto"/>
              <w:bottom w:val="single" w:sz="6" w:space="0" w:color="auto"/>
              <w:right w:val="single" w:sz="6" w:space="0" w:color="auto"/>
            </w:tcBorders>
          </w:tcPr>
          <w:p w14:paraId="3011FB38"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84</w:t>
            </w:r>
          </w:p>
        </w:tc>
        <w:tc>
          <w:tcPr>
            <w:tcW w:w="905" w:type="dxa"/>
            <w:tcBorders>
              <w:top w:val="single" w:sz="6" w:space="0" w:color="auto"/>
              <w:left w:val="single" w:sz="6" w:space="0" w:color="auto"/>
              <w:bottom w:val="single" w:sz="6" w:space="0" w:color="auto"/>
              <w:right w:val="single" w:sz="6" w:space="0" w:color="auto"/>
            </w:tcBorders>
          </w:tcPr>
          <w:p w14:paraId="3CDF4E9D" w14:textId="6D402976"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(_CL03)</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5DD7AA82" w14:textId="0FB45ED4"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Ur-xurgapena</w:t>
            </w:r>
            <w:r w:rsidR="00D6061A">
              <w:rPr>
                <w:rFonts w:ascii="Arial" w:hAnsi="Arial"/>
                <w:color w:val="000000"/>
                <w:sz w:val="20"/>
              </w:rPr>
              <w:t xml:space="preserve"> </w:t>
            </w:r>
          </w:p>
        </w:tc>
        <w:tc>
          <w:tcPr>
            <w:tcW w:w="1417" w:type="dxa"/>
            <w:tcBorders>
              <w:top w:val="single" w:sz="6" w:space="0" w:color="auto"/>
              <w:left w:val="single" w:sz="6" w:space="0" w:color="auto"/>
              <w:bottom w:val="single" w:sz="6" w:space="0" w:color="auto"/>
              <w:right w:val="single" w:sz="6" w:space="0" w:color="auto"/>
            </w:tcBorders>
          </w:tcPr>
          <w:p w14:paraId="35B53663"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10 adreilu</w:t>
            </w:r>
          </w:p>
        </w:tc>
        <w:tc>
          <w:tcPr>
            <w:tcW w:w="2552" w:type="dxa"/>
            <w:tcBorders>
              <w:top w:val="single" w:sz="6" w:space="0" w:color="auto"/>
              <w:left w:val="single" w:sz="6" w:space="0" w:color="auto"/>
              <w:bottom w:val="single" w:sz="6" w:space="0" w:color="auto"/>
              <w:right w:val="single" w:sz="6" w:space="0" w:color="auto"/>
            </w:tcBorders>
          </w:tcPr>
          <w:p w14:paraId="03F442CB"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UNE 67027:1984 eta UNE-EN 771-1:2003 C eranskina; UNE-EN 771-1:2003/A1:2006 </w:t>
            </w:r>
          </w:p>
        </w:tc>
        <w:tc>
          <w:tcPr>
            <w:tcW w:w="850" w:type="dxa"/>
            <w:tcBorders>
              <w:top w:val="single" w:sz="6" w:space="0" w:color="auto"/>
              <w:left w:val="single" w:sz="6" w:space="0" w:color="auto"/>
              <w:bottom w:val="single" w:sz="6" w:space="0" w:color="auto"/>
              <w:right w:val="single" w:sz="6" w:space="0" w:color="auto"/>
            </w:tcBorders>
            <w:vAlign w:val="center"/>
          </w:tcPr>
          <w:p w14:paraId="4CB31C85"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55,59</w:t>
            </w:r>
          </w:p>
        </w:tc>
      </w:tr>
      <w:tr w:rsidR="00F975F9" w:rsidRPr="009D0202" w14:paraId="23C11840"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2AB3A2D2"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85</w:t>
            </w:r>
          </w:p>
        </w:tc>
        <w:tc>
          <w:tcPr>
            <w:tcW w:w="905" w:type="dxa"/>
            <w:tcBorders>
              <w:top w:val="single" w:sz="6" w:space="0" w:color="auto"/>
              <w:left w:val="single" w:sz="6" w:space="0" w:color="auto"/>
              <w:bottom w:val="single" w:sz="6" w:space="0" w:color="auto"/>
              <w:right w:val="single" w:sz="6" w:space="0" w:color="auto"/>
            </w:tcBorders>
          </w:tcPr>
          <w:p w14:paraId="487A0AA3" w14:textId="3252E1FC"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(_CL04)</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0CF6D979" w14:textId="71F953E4"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Ur-hurrupaketa</w:t>
            </w:r>
            <w:r w:rsidR="00D6061A">
              <w:rPr>
                <w:rFonts w:ascii="Arial" w:hAnsi="Arial"/>
                <w:color w:val="000000"/>
                <w:sz w:val="20"/>
              </w:rPr>
              <w:t xml:space="preserve"> </w:t>
            </w:r>
          </w:p>
        </w:tc>
        <w:tc>
          <w:tcPr>
            <w:tcW w:w="1417" w:type="dxa"/>
            <w:tcBorders>
              <w:top w:val="single" w:sz="6" w:space="0" w:color="auto"/>
              <w:left w:val="single" w:sz="6" w:space="0" w:color="auto"/>
              <w:bottom w:val="single" w:sz="6" w:space="0" w:color="auto"/>
              <w:right w:val="single" w:sz="6" w:space="0" w:color="auto"/>
            </w:tcBorders>
          </w:tcPr>
          <w:p w14:paraId="7501AAA8"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10 adreilu</w:t>
            </w:r>
          </w:p>
        </w:tc>
        <w:tc>
          <w:tcPr>
            <w:tcW w:w="2552" w:type="dxa"/>
            <w:tcBorders>
              <w:top w:val="single" w:sz="6" w:space="0" w:color="auto"/>
              <w:left w:val="single" w:sz="6" w:space="0" w:color="auto"/>
              <w:bottom w:val="single" w:sz="6" w:space="0" w:color="auto"/>
              <w:right w:val="single" w:sz="6" w:space="0" w:color="auto"/>
            </w:tcBorders>
          </w:tcPr>
          <w:p w14:paraId="5BFCD59B"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 772-11:2001; UNE-EN 772-11:2001/A1:2006</w:t>
            </w:r>
          </w:p>
        </w:tc>
        <w:tc>
          <w:tcPr>
            <w:tcW w:w="850" w:type="dxa"/>
            <w:tcBorders>
              <w:top w:val="single" w:sz="6" w:space="0" w:color="auto"/>
              <w:left w:val="single" w:sz="6" w:space="0" w:color="auto"/>
              <w:bottom w:val="single" w:sz="6" w:space="0" w:color="auto"/>
              <w:right w:val="single" w:sz="6" w:space="0" w:color="auto"/>
            </w:tcBorders>
            <w:vAlign w:val="center"/>
          </w:tcPr>
          <w:p w14:paraId="0D9B8EC7"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87,57</w:t>
            </w:r>
          </w:p>
        </w:tc>
      </w:tr>
      <w:tr w:rsidR="00F975F9" w:rsidRPr="009D0202" w14:paraId="07F8802F"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41CC0C51"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86</w:t>
            </w:r>
          </w:p>
        </w:tc>
        <w:tc>
          <w:tcPr>
            <w:tcW w:w="905" w:type="dxa"/>
            <w:tcBorders>
              <w:top w:val="single" w:sz="6" w:space="0" w:color="auto"/>
              <w:left w:val="single" w:sz="6" w:space="0" w:color="auto"/>
              <w:bottom w:val="single" w:sz="6" w:space="0" w:color="auto"/>
              <w:right w:val="single" w:sz="6" w:space="0" w:color="auto"/>
            </w:tcBorders>
          </w:tcPr>
          <w:p w14:paraId="4C015AB0" w14:textId="61BA6943"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(_CL05)</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6B00F4EA" w14:textId="44AD7CB8"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Efloreszentziak</w:t>
            </w:r>
            <w:r w:rsidR="00D6061A">
              <w:rPr>
                <w:rFonts w:ascii="Arial" w:hAnsi="Arial"/>
                <w:color w:val="000000"/>
                <w:sz w:val="20"/>
              </w:rPr>
              <w:t xml:space="preserve"> </w:t>
            </w:r>
          </w:p>
        </w:tc>
        <w:tc>
          <w:tcPr>
            <w:tcW w:w="1417" w:type="dxa"/>
            <w:tcBorders>
              <w:top w:val="single" w:sz="6" w:space="0" w:color="auto"/>
              <w:left w:val="single" w:sz="6" w:space="0" w:color="auto"/>
              <w:bottom w:val="single" w:sz="6" w:space="0" w:color="auto"/>
              <w:right w:val="single" w:sz="6" w:space="0" w:color="auto"/>
            </w:tcBorders>
          </w:tcPr>
          <w:p w14:paraId="1EC0B330"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6 adreilu</w:t>
            </w:r>
          </w:p>
        </w:tc>
        <w:tc>
          <w:tcPr>
            <w:tcW w:w="2552" w:type="dxa"/>
            <w:tcBorders>
              <w:top w:val="single" w:sz="6" w:space="0" w:color="auto"/>
              <w:left w:val="single" w:sz="6" w:space="0" w:color="auto"/>
              <w:bottom w:val="single" w:sz="6" w:space="0" w:color="auto"/>
              <w:right w:val="single" w:sz="6" w:space="0" w:color="auto"/>
            </w:tcBorders>
          </w:tcPr>
          <w:p w14:paraId="61A70DC7"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UNE 67029:1995 EX </w:t>
            </w:r>
          </w:p>
        </w:tc>
        <w:tc>
          <w:tcPr>
            <w:tcW w:w="850" w:type="dxa"/>
            <w:tcBorders>
              <w:top w:val="single" w:sz="6" w:space="0" w:color="auto"/>
              <w:left w:val="single" w:sz="6" w:space="0" w:color="auto"/>
              <w:bottom w:val="single" w:sz="6" w:space="0" w:color="auto"/>
              <w:right w:val="single" w:sz="6" w:space="0" w:color="auto"/>
            </w:tcBorders>
            <w:vAlign w:val="center"/>
          </w:tcPr>
          <w:p w14:paraId="60C88739"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59,81</w:t>
            </w:r>
          </w:p>
        </w:tc>
      </w:tr>
      <w:tr w:rsidR="00F975F9" w:rsidRPr="009D0202" w14:paraId="639BE6B5"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635A42D2"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87</w:t>
            </w:r>
          </w:p>
        </w:tc>
        <w:tc>
          <w:tcPr>
            <w:tcW w:w="905" w:type="dxa"/>
            <w:tcBorders>
              <w:top w:val="single" w:sz="6" w:space="0" w:color="auto"/>
              <w:left w:val="single" w:sz="6" w:space="0" w:color="auto"/>
              <w:bottom w:val="single" w:sz="6" w:space="0" w:color="auto"/>
              <w:right w:val="single" w:sz="6" w:space="0" w:color="auto"/>
            </w:tcBorders>
          </w:tcPr>
          <w:p w14:paraId="18C25187" w14:textId="4A6500F1"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(_CL06)</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71BE5659" w14:textId="4EF60AFD"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Adreiluzko fabrikaren efloreszentziak 7 eta 30 egunera</w:t>
            </w:r>
            <w:r w:rsidR="00D6061A">
              <w:rPr>
                <w:rFonts w:ascii="Arial" w:hAnsi="Arial"/>
                <w:color w:val="000000"/>
                <w:sz w:val="20"/>
              </w:rPr>
              <w:t xml:space="preserve"> </w:t>
            </w:r>
          </w:p>
        </w:tc>
        <w:tc>
          <w:tcPr>
            <w:tcW w:w="1417" w:type="dxa"/>
            <w:tcBorders>
              <w:top w:val="single" w:sz="6" w:space="0" w:color="auto"/>
              <w:left w:val="single" w:sz="6" w:space="0" w:color="auto"/>
              <w:bottom w:val="single" w:sz="6" w:space="0" w:color="auto"/>
              <w:right w:val="single" w:sz="6" w:space="0" w:color="auto"/>
            </w:tcBorders>
          </w:tcPr>
          <w:p w14:paraId="2E0377EA"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18 adreilu</w:t>
            </w:r>
          </w:p>
        </w:tc>
        <w:tc>
          <w:tcPr>
            <w:tcW w:w="2552" w:type="dxa"/>
            <w:tcBorders>
              <w:top w:val="single" w:sz="6" w:space="0" w:color="auto"/>
              <w:left w:val="single" w:sz="6" w:space="0" w:color="auto"/>
              <w:bottom w:val="single" w:sz="6" w:space="0" w:color="auto"/>
              <w:right w:val="single" w:sz="6" w:space="0" w:color="auto"/>
            </w:tcBorders>
          </w:tcPr>
          <w:p w14:paraId="561C0EEB"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PCL 12 prozedura</w:t>
            </w:r>
          </w:p>
        </w:tc>
        <w:tc>
          <w:tcPr>
            <w:tcW w:w="850" w:type="dxa"/>
            <w:tcBorders>
              <w:top w:val="single" w:sz="6" w:space="0" w:color="auto"/>
              <w:left w:val="single" w:sz="6" w:space="0" w:color="auto"/>
              <w:bottom w:val="single" w:sz="6" w:space="0" w:color="auto"/>
              <w:right w:val="single" w:sz="6" w:space="0" w:color="auto"/>
            </w:tcBorders>
            <w:vAlign w:val="center"/>
          </w:tcPr>
          <w:p w14:paraId="0D752F15"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167,90</w:t>
            </w:r>
          </w:p>
        </w:tc>
      </w:tr>
      <w:tr w:rsidR="00F975F9" w:rsidRPr="009D0202" w14:paraId="6E4F15AC" w14:textId="77777777" w:rsidTr="1E8CE5EC">
        <w:trPr>
          <w:trHeight w:val="401"/>
        </w:trPr>
        <w:tc>
          <w:tcPr>
            <w:tcW w:w="437" w:type="dxa"/>
            <w:tcBorders>
              <w:top w:val="single" w:sz="6" w:space="0" w:color="auto"/>
              <w:left w:val="single" w:sz="6" w:space="0" w:color="auto"/>
              <w:bottom w:val="single" w:sz="6" w:space="0" w:color="auto"/>
              <w:right w:val="single" w:sz="6" w:space="0" w:color="auto"/>
            </w:tcBorders>
          </w:tcPr>
          <w:p w14:paraId="6EEEA2CA"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88</w:t>
            </w:r>
          </w:p>
        </w:tc>
        <w:tc>
          <w:tcPr>
            <w:tcW w:w="905" w:type="dxa"/>
            <w:tcBorders>
              <w:top w:val="single" w:sz="6" w:space="0" w:color="auto"/>
              <w:left w:val="single" w:sz="6" w:space="0" w:color="auto"/>
              <w:bottom w:val="single" w:sz="6" w:space="0" w:color="auto"/>
              <w:right w:val="single" w:sz="6" w:space="0" w:color="auto"/>
            </w:tcBorders>
          </w:tcPr>
          <w:p w14:paraId="53E814F2" w14:textId="673FE461"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(_CL07)</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0978619B" w14:textId="7C4E551F"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Izozkortasuna (25 ziklo)</w:t>
            </w:r>
            <w:r w:rsidR="00D6061A">
              <w:rPr>
                <w:rFonts w:ascii="Arial" w:hAnsi="Arial"/>
                <w:color w:val="000000"/>
                <w:sz w:val="20"/>
              </w:rPr>
              <w:t xml:space="preserve"> </w:t>
            </w:r>
          </w:p>
        </w:tc>
        <w:tc>
          <w:tcPr>
            <w:tcW w:w="1417" w:type="dxa"/>
            <w:tcBorders>
              <w:top w:val="single" w:sz="6" w:space="0" w:color="auto"/>
              <w:left w:val="single" w:sz="6" w:space="0" w:color="auto"/>
              <w:bottom w:val="single" w:sz="6" w:space="0" w:color="auto"/>
              <w:right w:val="single" w:sz="6" w:space="0" w:color="auto"/>
            </w:tcBorders>
          </w:tcPr>
          <w:p w14:paraId="6A453B0B"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10 adreilu</w:t>
            </w:r>
          </w:p>
        </w:tc>
        <w:tc>
          <w:tcPr>
            <w:tcW w:w="2552" w:type="dxa"/>
            <w:tcBorders>
              <w:top w:val="single" w:sz="6" w:space="0" w:color="auto"/>
              <w:left w:val="single" w:sz="6" w:space="0" w:color="auto"/>
              <w:bottom w:val="single" w:sz="6" w:space="0" w:color="auto"/>
              <w:right w:val="single" w:sz="6" w:space="0" w:color="auto"/>
            </w:tcBorders>
          </w:tcPr>
          <w:p w14:paraId="7CF6F6A0"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 67028:1997 EX; UNE-EN 771-1:2003; UNE-EN 771-1:2003/A1:2006</w:t>
            </w:r>
          </w:p>
        </w:tc>
        <w:tc>
          <w:tcPr>
            <w:tcW w:w="850" w:type="dxa"/>
            <w:tcBorders>
              <w:top w:val="single" w:sz="6" w:space="0" w:color="auto"/>
              <w:left w:val="single" w:sz="6" w:space="0" w:color="auto"/>
              <w:bottom w:val="single" w:sz="6" w:space="0" w:color="auto"/>
              <w:right w:val="single" w:sz="6" w:space="0" w:color="auto"/>
            </w:tcBorders>
            <w:vAlign w:val="center"/>
          </w:tcPr>
          <w:p w14:paraId="29604BF7"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221,50</w:t>
            </w:r>
          </w:p>
        </w:tc>
      </w:tr>
      <w:tr w:rsidR="00F975F9" w:rsidRPr="009D0202" w14:paraId="1AC307CB" w14:textId="77777777" w:rsidTr="1E8CE5EC">
        <w:trPr>
          <w:trHeight w:val="401"/>
        </w:trPr>
        <w:tc>
          <w:tcPr>
            <w:tcW w:w="437" w:type="dxa"/>
            <w:tcBorders>
              <w:top w:val="single" w:sz="6" w:space="0" w:color="auto"/>
              <w:left w:val="single" w:sz="6" w:space="0" w:color="auto"/>
              <w:bottom w:val="single" w:sz="6" w:space="0" w:color="auto"/>
              <w:right w:val="single" w:sz="6" w:space="0" w:color="auto"/>
            </w:tcBorders>
          </w:tcPr>
          <w:p w14:paraId="6AFF6A9B"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89</w:t>
            </w:r>
          </w:p>
        </w:tc>
        <w:tc>
          <w:tcPr>
            <w:tcW w:w="905" w:type="dxa"/>
            <w:tcBorders>
              <w:top w:val="single" w:sz="6" w:space="0" w:color="auto"/>
              <w:left w:val="single" w:sz="6" w:space="0" w:color="auto"/>
              <w:bottom w:val="single" w:sz="6" w:space="0" w:color="auto"/>
              <w:right w:val="single" w:sz="6" w:space="0" w:color="auto"/>
            </w:tcBorders>
          </w:tcPr>
          <w:p w14:paraId="63A9B7B7" w14:textId="3015FFEA"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(_CL08)</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00F9C79E" w14:textId="60566CE9"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Masa</w:t>
            </w:r>
            <w:r w:rsidR="00D6061A">
              <w:rPr>
                <w:rFonts w:ascii="Arial" w:hAnsi="Arial"/>
                <w:color w:val="000000"/>
                <w:sz w:val="20"/>
              </w:rPr>
              <w:t xml:space="preserve"> </w:t>
            </w:r>
          </w:p>
        </w:tc>
        <w:tc>
          <w:tcPr>
            <w:tcW w:w="1417" w:type="dxa"/>
            <w:tcBorders>
              <w:top w:val="single" w:sz="6" w:space="0" w:color="auto"/>
              <w:left w:val="single" w:sz="6" w:space="0" w:color="auto"/>
              <w:bottom w:val="single" w:sz="6" w:space="0" w:color="auto"/>
              <w:right w:val="single" w:sz="6" w:space="0" w:color="auto"/>
            </w:tcBorders>
          </w:tcPr>
          <w:p w14:paraId="096BAD9A"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10 adreilu</w:t>
            </w:r>
          </w:p>
        </w:tc>
        <w:tc>
          <w:tcPr>
            <w:tcW w:w="2552" w:type="dxa"/>
            <w:tcBorders>
              <w:top w:val="single" w:sz="6" w:space="0" w:color="auto"/>
              <w:left w:val="single" w:sz="6" w:space="0" w:color="auto"/>
              <w:bottom w:val="single" w:sz="6" w:space="0" w:color="auto"/>
              <w:right w:val="single" w:sz="6" w:space="0" w:color="auto"/>
            </w:tcBorders>
          </w:tcPr>
          <w:p w14:paraId="02EF9F14"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 771-1:2003; UNE-EN 771-1:2003/A1:2006; RP 34.01 D ERANSKINA</w:t>
            </w:r>
          </w:p>
        </w:tc>
        <w:tc>
          <w:tcPr>
            <w:tcW w:w="850" w:type="dxa"/>
            <w:tcBorders>
              <w:top w:val="single" w:sz="6" w:space="0" w:color="auto"/>
              <w:left w:val="single" w:sz="6" w:space="0" w:color="auto"/>
              <w:bottom w:val="single" w:sz="6" w:space="0" w:color="auto"/>
              <w:right w:val="single" w:sz="6" w:space="0" w:color="auto"/>
            </w:tcBorders>
            <w:vAlign w:val="center"/>
          </w:tcPr>
          <w:p w14:paraId="3DB66EBC"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23,88</w:t>
            </w:r>
          </w:p>
        </w:tc>
      </w:tr>
      <w:tr w:rsidR="00F975F9" w:rsidRPr="009D0202" w14:paraId="06E1AC0E" w14:textId="77777777" w:rsidTr="1E8CE5EC">
        <w:trPr>
          <w:trHeight w:val="401"/>
        </w:trPr>
        <w:tc>
          <w:tcPr>
            <w:tcW w:w="437" w:type="dxa"/>
            <w:tcBorders>
              <w:top w:val="single" w:sz="6" w:space="0" w:color="auto"/>
              <w:left w:val="single" w:sz="6" w:space="0" w:color="auto"/>
              <w:bottom w:val="single" w:sz="6" w:space="0" w:color="auto"/>
              <w:right w:val="single" w:sz="6" w:space="0" w:color="auto"/>
            </w:tcBorders>
          </w:tcPr>
          <w:p w14:paraId="470EAF3E"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90</w:t>
            </w:r>
          </w:p>
        </w:tc>
        <w:tc>
          <w:tcPr>
            <w:tcW w:w="905" w:type="dxa"/>
            <w:tcBorders>
              <w:top w:val="single" w:sz="6" w:space="0" w:color="auto"/>
              <w:left w:val="single" w:sz="6" w:space="0" w:color="auto"/>
              <w:bottom w:val="single" w:sz="6" w:space="0" w:color="auto"/>
              <w:right w:val="single" w:sz="6" w:space="0" w:color="auto"/>
            </w:tcBorders>
          </w:tcPr>
          <w:p w14:paraId="1965B5B7" w14:textId="649B5985"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(_CL09)</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6DF8FF4D" w14:textId="190C5DFB"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Itxurazko dentsitatea</w:t>
            </w:r>
            <w:r w:rsidR="00D6061A">
              <w:rPr>
                <w:rFonts w:ascii="Arial" w:hAnsi="Arial"/>
                <w:color w:val="000000"/>
                <w:sz w:val="20"/>
              </w:rPr>
              <w:t xml:space="preserve"> </w:t>
            </w:r>
          </w:p>
        </w:tc>
        <w:tc>
          <w:tcPr>
            <w:tcW w:w="1417" w:type="dxa"/>
            <w:tcBorders>
              <w:top w:val="single" w:sz="6" w:space="0" w:color="auto"/>
              <w:left w:val="single" w:sz="6" w:space="0" w:color="auto"/>
              <w:bottom w:val="single" w:sz="6" w:space="0" w:color="auto"/>
              <w:right w:val="single" w:sz="6" w:space="0" w:color="auto"/>
            </w:tcBorders>
          </w:tcPr>
          <w:p w14:paraId="0467144E"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10 adreilu</w:t>
            </w:r>
          </w:p>
        </w:tc>
        <w:tc>
          <w:tcPr>
            <w:tcW w:w="2552" w:type="dxa"/>
            <w:tcBorders>
              <w:top w:val="single" w:sz="6" w:space="0" w:color="auto"/>
              <w:left w:val="single" w:sz="6" w:space="0" w:color="auto"/>
              <w:bottom w:val="single" w:sz="6" w:space="0" w:color="auto"/>
              <w:right w:val="single" w:sz="6" w:space="0" w:color="auto"/>
            </w:tcBorders>
          </w:tcPr>
          <w:p w14:paraId="01829409"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 771-1:2003; UNE-EN 771-1:2003/A1:2006 eta UNE-EN 772-13:2001</w:t>
            </w:r>
          </w:p>
        </w:tc>
        <w:tc>
          <w:tcPr>
            <w:tcW w:w="850" w:type="dxa"/>
            <w:tcBorders>
              <w:top w:val="single" w:sz="6" w:space="0" w:color="auto"/>
              <w:left w:val="single" w:sz="6" w:space="0" w:color="auto"/>
              <w:bottom w:val="single" w:sz="6" w:space="0" w:color="auto"/>
              <w:right w:val="single" w:sz="6" w:space="0" w:color="auto"/>
            </w:tcBorders>
            <w:vAlign w:val="center"/>
          </w:tcPr>
          <w:p w14:paraId="0975CA61"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53,29</w:t>
            </w:r>
          </w:p>
        </w:tc>
      </w:tr>
      <w:tr w:rsidR="00F975F9" w:rsidRPr="009D0202" w14:paraId="746A478A" w14:textId="77777777" w:rsidTr="1E8CE5EC">
        <w:trPr>
          <w:trHeight w:val="401"/>
        </w:trPr>
        <w:tc>
          <w:tcPr>
            <w:tcW w:w="437" w:type="dxa"/>
            <w:tcBorders>
              <w:top w:val="single" w:sz="6" w:space="0" w:color="auto"/>
              <w:left w:val="single" w:sz="6" w:space="0" w:color="auto"/>
              <w:bottom w:val="single" w:sz="6" w:space="0" w:color="auto"/>
              <w:right w:val="single" w:sz="6" w:space="0" w:color="auto"/>
            </w:tcBorders>
          </w:tcPr>
          <w:p w14:paraId="1A9258A3"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91</w:t>
            </w:r>
          </w:p>
        </w:tc>
        <w:tc>
          <w:tcPr>
            <w:tcW w:w="905" w:type="dxa"/>
            <w:tcBorders>
              <w:top w:val="single" w:sz="6" w:space="0" w:color="auto"/>
              <w:left w:val="single" w:sz="6" w:space="0" w:color="auto"/>
              <w:bottom w:val="single" w:sz="6" w:space="0" w:color="auto"/>
              <w:right w:val="single" w:sz="6" w:space="0" w:color="auto"/>
            </w:tcBorders>
          </w:tcPr>
          <w:p w14:paraId="7B5F223E" w14:textId="5FD0DFE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(_CL10)</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0BB18F7D"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Dentsitate absolutua</w:t>
            </w:r>
          </w:p>
        </w:tc>
        <w:tc>
          <w:tcPr>
            <w:tcW w:w="1417" w:type="dxa"/>
            <w:tcBorders>
              <w:top w:val="single" w:sz="6" w:space="0" w:color="auto"/>
              <w:left w:val="single" w:sz="6" w:space="0" w:color="auto"/>
              <w:bottom w:val="single" w:sz="6" w:space="0" w:color="auto"/>
              <w:right w:val="single" w:sz="6" w:space="0" w:color="auto"/>
            </w:tcBorders>
          </w:tcPr>
          <w:p w14:paraId="35DA59F2"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10 adreilu</w:t>
            </w:r>
          </w:p>
        </w:tc>
        <w:tc>
          <w:tcPr>
            <w:tcW w:w="2552" w:type="dxa"/>
            <w:tcBorders>
              <w:top w:val="single" w:sz="6" w:space="0" w:color="auto"/>
              <w:left w:val="single" w:sz="6" w:space="0" w:color="auto"/>
              <w:bottom w:val="single" w:sz="6" w:space="0" w:color="auto"/>
              <w:right w:val="single" w:sz="6" w:space="0" w:color="auto"/>
            </w:tcBorders>
          </w:tcPr>
          <w:p w14:paraId="14B960D9"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 771-1:2003; UNE-EN 771-1:2003/A1:2006 eta UNE-EN 772-13:2001</w:t>
            </w:r>
          </w:p>
        </w:tc>
        <w:tc>
          <w:tcPr>
            <w:tcW w:w="850" w:type="dxa"/>
            <w:tcBorders>
              <w:top w:val="single" w:sz="6" w:space="0" w:color="auto"/>
              <w:left w:val="single" w:sz="6" w:space="0" w:color="auto"/>
              <w:bottom w:val="single" w:sz="6" w:space="0" w:color="auto"/>
              <w:right w:val="single" w:sz="6" w:space="0" w:color="auto"/>
            </w:tcBorders>
            <w:vAlign w:val="center"/>
          </w:tcPr>
          <w:p w14:paraId="26C526B2"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73,74</w:t>
            </w:r>
          </w:p>
        </w:tc>
      </w:tr>
      <w:tr w:rsidR="00F975F9" w:rsidRPr="009D0202" w14:paraId="2F0B5233"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2C4760E9"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92</w:t>
            </w:r>
          </w:p>
        </w:tc>
        <w:tc>
          <w:tcPr>
            <w:tcW w:w="905" w:type="dxa"/>
            <w:tcBorders>
              <w:top w:val="single" w:sz="6" w:space="0" w:color="auto"/>
              <w:left w:val="single" w:sz="6" w:space="0" w:color="auto"/>
              <w:bottom w:val="single" w:sz="6" w:space="0" w:color="auto"/>
              <w:right w:val="single" w:sz="6" w:space="0" w:color="auto"/>
            </w:tcBorders>
          </w:tcPr>
          <w:p w14:paraId="495D9426" w14:textId="35F48658"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(_CL11)</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260956EA" w14:textId="07C14F77"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Konpresioarekiko erresistentzia</w:t>
            </w:r>
            <w:r w:rsidR="00D6061A">
              <w:rPr>
                <w:rFonts w:ascii="Arial" w:hAnsi="Arial"/>
                <w:color w:val="000000"/>
                <w:sz w:val="20"/>
              </w:rPr>
              <w:t xml:space="preserve"> </w:t>
            </w:r>
          </w:p>
        </w:tc>
        <w:tc>
          <w:tcPr>
            <w:tcW w:w="1417" w:type="dxa"/>
            <w:tcBorders>
              <w:top w:val="single" w:sz="6" w:space="0" w:color="auto"/>
              <w:left w:val="single" w:sz="6" w:space="0" w:color="auto"/>
              <w:bottom w:val="single" w:sz="6" w:space="0" w:color="auto"/>
              <w:right w:val="single" w:sz="6" w:space="0" w:color="auto"/>
            </w:tcBorders>
          </w:tcPr>
          <w:p w14:paraId="4F581211"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10 adreilu</w:t>
            </w:r>
          </w:p>
        </w:tc>
        <w:tc>
          <w:tcPr>
            <w:tcW w:w="2552" w:type="dxa"/>
            <w:tcBorders>
              <w:top w:val="single" w:sz="6" w:space="0" w:color="auto"/>
              <w:left w:val="single" w:sz="6" w:space="0" w:color="auto"/>
              <w:bottom w:val="single" w:sz="6" w:space="0" w:color="auto"/>
              <w:right w:val="single" w:sz="6" w:space="0" w:color="auto"/>
            </w:tcBorders>
          </w:tcPr>
          <w:p w14:paraId="00BA05D3"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 772-1:2002</w:t>
            </w:r>
          </w:p>
        </w:tc>
        <w:tc>
          <w:tcPr>
            <w:tcW w:w="850" w:type="dxa"/>
            <w:tcBorders>
              <w:top w:val="single" w:sz="6" w:space="0" w:color="auto"/>
              <w:left w:val="single" w:sz="6" w:space="0" w:color="auto"/>
              <w:bottom w:val="single" w:sz="6" w:space="0" w:color="auto"/>
              <w:right w:val="single" w:sz="6" w:space="0" w:color="auto"/>
            </w:tcBorders>
            <w:vAlign w:val="center"/>
          </w:tcPr>
          <w:p w14:paraId="7B7E157D"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174,23</w:t>
            </w:r>
          </w:p>
        </w:tc>
      </w:tr>
      <w:tr w:rsidR="00F975F9" w:rsidRPr="009D0202" w14:paraId="77383CF6" w14:textId="77777777" w:rsidTr="1E8CE5EC">
        <w:trPr>
          <w:trHeight w:val="401"/>
        </w:trPr>
        <w:tc>
          <w:tcPr>
            <w:tcW w:w="437" w:type="dxa"/>
            <w:tcBorders>
              <w:top w:val="single" w:sz="6" w:space="0" w:color="auto"/>
              <w:left w:val="single" w:sz="6" w:space="0" w:color="auto"/>
              <w:bottom w:val="single" w:sz="6" w:space="0" w:color="auto"/>
              <w:right w:val="single" w:sz="6" w:space="0" w:color="auto"/>
            </w:tcBorders>
          </w:tcPr>
          <w:p w14:paraId="605D4238"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93</w:t>
            </w:r>
          </w:p>
        </w:tc>
        <w:tc>
          <w:tcPr>
            <w:tcW w:w="905" w:type="dxa"/>
            <w:tcBorders>
              <w:top w:val="single" w:sz="6" w:space="0" w:color="auto"/>
              <w:left w:val="single" w:sz="6" w:space="0" w:color="auto"/>
              <w:bottom w:val="single" w:sz="6" w:space="0" w:color="auto"/>
              <w:right w:val="single" w:sz="6" w:space="0" w:color="auto"/>
            </w:tcBorders>
          </w:tcPr>
          <w:p w14:paraId="74C25A6C" w14:textId="02A8D8B1"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(_CL12)</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5F13D9A4" w14:textId="2A69790A"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Gainazaleko kolorea egiaztatzea</w:t>
            </w:r>
            <w:r w:rsidR="00D6061A">
              <w:rPr>
                <w:rFonts w:ascii="Arial" w:hAnsi="Arial"/>
                <w:color w:val="000000"/>
                <w:sz w:val="20"/>
              </w:rPr>
              <w:t xml:space="preserve"> </w:t>
            </w:r>
          </w:p>
        </w:tc>
        <w:tc>
          <w:tcPr>
            <w:tcW w:w="1417" w:type="dxa"/>
            <w:tcBorders>
              <w:top w:val="single" w:sz="6" w:space="0" w:color="auto"/>
              <w:left w:val="single" w:sz="6" w:space="0" w:color="auto"/>
              <w:bottom w:val="single" w:sz="6" w:space="0" w:color="auto"/>
              <w:right w:val="single" w:sz="6" w:space="0" w:color="auto"/>
            </w:tcBorders>
          </w:tcPr>
          <w:p w14:paraId="179164E3"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10 adreilu</w:t>
            </w:r>
          </w:p>
        </w:tc>
        <w:tc>
          <w:tcPr>
            <w:tcW w:w="2552" w:type="dxa"/>
            <w:tcBorders>
              <w:top w:val="single" w:sz="6" w:space="0" w:color="auto"/>
              <w:left w:val="single" w:sz="6" w:space="0" w:color="auto"/>
              <w:bottom w:val="single" w:sz="6" w:space="0" w:color="auto"/>
              <w:right w:val="single" w:sz="6" w:space="0" w:color="auto"/>
            </w:tcBorders>
          </w:tcPr>
          <w:p w14:paraId="3FD8190E"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 771-1:2003; UNE-EN 771-1:2003/A1:2006 Laborategiko prozedura</w:t>
            </w:r>
          </w:p>
        </w:tc>
        <w:tc>
          <w:tcPr>
            <w:tcW w:w="850" w:type="dxa"/>
            <w:tcBorders>
              <w:top w:val="single" w:sz="6" w:space="0" w:color="auto"/>
              <w:left w:val="single" w:sz="6" w:space="0" w:color="auto"/>
              <w:bottom w:val="single" w:sz="6" w:space="0" w:color="auto"/>
              <w:right w:val="single" w:sz="6" w:space="0" w:color="auto"/>
            </w:tcBorders>
            <w:vAlign w:val="center"/>
          </w:tcPr>
          <w:p w14:paraId="6045F797"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48,88</w:t>
            </w:r>
          </w:p>
        </w:tc>
      </w:tr>
      <w:tr w:rsidR="00F975F9" w:rsidRPr="009D0202" w14:paraId="7CBBB558"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438792CB"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94</w:t>
            </w:r>
          </w:p>
        </w:tc>
        <w:tc>
          <w:tcPr>
            <w:tcW w:w="905" w:type="dxa"/>
            <w:tcBorders>
              <w:top w:val="single" w:sz="6" w:space="0" w:color="auto"/>
              <w:left w:val="single" w:sz="6" w:space="0" w:color="auto"/>
              <w:bottom w:val="single" w:sz="6" w:space="0" w:color="auto"/>
              <w:right w:val="single" w:sz="6" w:space="0" w:color="auto"/>
            </w:tcBorders>
          </w:tcPr>
          <w:p w14:paraId="43173F1A" w14:textId="167C2E48"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(_CL13)</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6DDC9B9D" w14:textId="51A0B716"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Kare-inklusioak zehaztea</w:t>
            </w:r>
            <w:r w:rsidR="00D6061A">
              <w:rPr>
                <w:rFonts w:ascii="Arial" w:hAnsi="Arial"/>
                <w:color w:val="000000"/>
                <w:sz w:val="20"/>
              </w:rPr>
              <w:t xml:space="preserve"> </w:t>
            </w:r>
          </w:p>
        </w:tc>
        <w:tc>
          <w:tcPr>
            <w:tcW w:w="1417" w:type="dxa"/>
            <w:tcBorders>
              <w:top w:val="single" w:sz="6" w:space="0" w:color="auto"/>
              <w:left w:val="single" w:sz="6" w:space="0" w:color="auto"/>
              <w:bottom w:val="single" w:sz="6" w:space="0" w:color="auto"/>
              <w:right w:val="single" w:sz="6" w:space="0" w:color="auto"/>
            </w:tcBorders>
          </w:tcPr>
          <w:p w14:paraId="434AC7B4"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6 adreilu</w:t>
            </w:r>
          </w:p>
        </w:tc>
        <w:tc>
          <w:tcPr>
            <w:tcW w:w="2552" w:type="dxa"/>
            <w:tcBorders>
              <w:top w:val="single" w:sz="6" w:space="0" w:color="auto"/>
              <w:left w:val="single" w:sz="6" w:space="0" w:color="auto"/>
              <w:bottom w:val="single" w:sz="6" w:space="0" w:color="auto"/>
              <w:right w:val="single" w:sz="6" w:space="0" w:color="auto"/>
            </w:tcBorders>
          </w:tcPr>
          <w:p w14:paraId="26DC0CFF"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 67039:1993 EX</w:t>
            </w:r>
          </w:p>
        </w:tc>
        <w:tc>
          <w:tcPr>
            <w:tcW w:w="850" w:type="dxa"/>
            <w:tcBorders>
              <w:top w:val="single" w:sz="6" w:space="0" w:color="auto"/>
              <w:left w:val="single" w:sz="6" w:space="0" w:color="auto"/>
              <w:bottom w:val="single" w:sz="6" w:space="0" w:color="auto"/>
              <w:right w:val="single" w:sz="6" w:space="0" w:color="auto"/>
            </w:tcBorders>
            <w:vAlign w:val="center"/>
          </w:tcPr>
          <w:p w14:paraId="62EB6CD9"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121,02</w:t>
            </w:r>
          </w:p>
        </w:tc>
      </w:tr>
      <w:tr w:rsidR="00F975F9" w:rsidRPr="009D0202" w14:paraId="3CEE59D8"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4828DC1E"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95</w:t>
            </w:r>
          </w:p>
        </w:tc>
        <w:tc>
          <w:tcPr>
            <w:tcW w:w="905" w:type="dxa"/>
            <w:tcBorders>
              <w:top w:val="single" w:sz="6" w:space="0" w:color="auto"/>
              <w:left w:val="single" w:sz="6" w:space="0" w:color="auto"/>
              <w:bottom w:val="single" w:sz="6" w:space="0" w:color="auto"/>
              <w:right w:val="single" w:sz="6" w:space="0" w:color="auto"/>
            </w:tcBorders>
          </w:tcPr>
          <w:p w14:paraId="62913B25" w14:textId="2B9876FC"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(_CL14)</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7896E8E2" w14:textId="3398350F"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Hezetasunak eragindako espantsioa</w:t>
            </w:r>
            <w:r w:rsidR="00D6061A">
              <w:rPr>
                <w:rFonts w:ascii="Arial" w:hAnsi="Arial"/>
                <w:color w:val="000000"/>
                <w:sz w:val="20"/>
              </w:rPr>
              <w:t xml:space="preserve"> </w:t>
            </w:r>
          </w:p>
        </w:tc>
        <w:tc>
          <w:tcPr>
            <w:tcW w:w="1417" w:type="dxa"/>
            <w:tcBorders>
              <w:top w:val="single" w:sz="6" w:space="0" w:color="auto"/>
              <w:left w:val="single" w:sz="6" w:space="0" w:color="auto"/>
              <w:bottom w:val="single" w:sz="6" w:space="0" w:color="auto"/>
              <w:right w:val="single" w:sz="6" w:space="0" w:color="auto"/>
            </w:tcBorders>
          </w:tcPr>
          <w:p w14:paraId="50711C43"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6 adreilu / 10 adreilu</w:t>
            </w:r>
          </w:p>
        </w:tc>
        <w:tc>
          <w:tcPr>
            <w:tcW w:w="2552" w:type="dxa"/>
            <w:tcBorders>
              <w:top w:val="single" w:sz="6" w:space="0" w:color="auto"/>
              <w:left w:val="single" w:sz="6" w:space="0" w:color="auto"/>
              <w:bottom w:val="single" w:sz="6" w:space="0" w:color="auto"/>
              <w:right w:val="single" w:sz="6" w:space="0" w:color="auto"/>
            </w:tcBorders>
          </w:tcPr>
          <w:p w14:paraId="1E56216A"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 67036:1999 eta UNE-EN 772-19:2001</w:t>
            </w:r>
          </w:p>
        </w:tc>
        <w:tc>
          <w:tcPr>
            <w:tcW w:w="850" w:type="dxa"/>
            <w:tcBorders>
              <w:top w:val="single" w:sz="6" w:space="0" w:color="auto"/>
              <w:left w:val="single" w:sz="6" w:space="0" w:color="auto"/>
              <w:bottom w:val="single" w:sz="6" w:space="0" w:color="auto"/>
              <w:right w:val="single" w:sz="6" w:space="0" w:color="auto"/>
            </w:tcBorders>
            <w:vAlign w:val="center"/>
          </w:tcPr>
          <w:p w14:paraId="694CA8A3"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291,02</w:t>
            </w:r>
          </w:p>
        </w:tc>
      </w:tr>
      <w:tr w:rsidR="00F975F9" w:rsidRPr="009D0202" w14:paraId="61B3407B"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1EF98B23"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96</w:t>
            </w:r>
          </w:p>
        </w:tc>
        <w:tc>
          <w:tcPr>
            <w:tcW w:w="905" w:type="dxa"/>
            <w:tcBorders>
              <w:top w:val="single" w:sz="6" w:space="0" w:color="auto"/>
              <w:left w:val="single" w:sz="6" w:space="0" w:color="auto"/>
              <w:bottom w:val="single" w:sz="6" w:space="0" w:color="auto"/>
              <w:right w:val="single" w:sz="6" w:space="0" w:color="auto"/>
            </w:tcBorders>
          </w:tcPr>
          <w:p w14:paraId="665B851F" w14:textId="7D2A77FB"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(_CL15)</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600ED412"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Hezetasunak eragindako espantsiorako probetak mekanizatzea</w:t>
            </w:r>
          </w:p>
        </w:tc>
        <w:tc>
          <w:tcPr>
            <w:tcW w:w="1417" w:type="dxa"/>
            <w:tcBorders>
              <w:top w:val="single" w:sz="6" w:space="0" w:color="auto"/>
              <w:left w:val="single" w:sz="6" w:space="0" w:color="auto"/>
              <w:bottom w:val="single" w:sz="6" w:space="0" w:color="auto"/>
              <w:right w:val="single" w:sz="6" w:space="0" w:color="auto"/>
            </w:tcBorders>
          </w:tcPr>
          <w:p w14:paraId="33EAA044"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6/10 adreilu</w:t>
            </w:r>
          </w:p>
        </w:tc>
        <w:tc>
          <w:tcPr>
            <w:tcW w:w="2552" w:type="dxa"/>
            <w:tcBorders>
              <w:top w:val="single" w:sz="6" w:space="0" w:color="auto"/>
              <w:left w:val="single" w:sz="6" w:space="0" w:color="auto"/>
              <w:bottom w:val="single" w:sz="6" w:space="0" w:color="auto"/>
              <w:right w:val="single" w:sz="6" w:space="0" w:color="auto"/>
            </w:tcBorders>
          </w:tcPr>
          <w:p w14:paraId="4B130F7E"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Laborategiko jarraibideak</w:t>
            </w:r>
          </w:p>
        </w:tc>
        <w:tc>
          <w:tcPr>
            <w:tcW w:w="850" w:type="dxa"/>
            <w:tcBorders>
              <w:top w:val="single" w:sz="6" w:space="0" w:color="auto"/>
              <w:left w:val="single" w:sz="6" w:space="0" w:color="auto"/>
              <w:bottom w:val="single" w:sz="6" w:space="0" w:color="auto"/>
              <w:right w:val="single" w:sz="6" w:space="0" w:color="auto"/>
            </w:tcBorders>
            <w:vAlign w:val="center"/>
          </w:tcPr>
          <w:p w14:paraId="354636DB"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56,32</w:t>
            </w:r>
          </w:p>
        </w:tc>
      </w:tr>
      <w:tr w:rsidR="00F975F9" w:rsidRPr="009D0202" w14:paraId="56024AEC" w14:textId="77777777" w:rsidTr="1E8CE5EC">
        <w:trPr>
          <w:trHeight w:val="401"/>
        </w:trPr>
        <w:tc>
          <w:tcPr>
            <w:tcW w:w="437" w:type="dxa"/>
            <w:tcBorders>
              <w:top w:val="single" w:sz="6" w:space="0" w:color="auto"/>
              <w:left w:val="single" w:sz="6" w:space="0" w:color="auto"/>
              <w:bottom w:val="single" w:sz="6" w:space="0" w:color="auto"/>
              <w:right w:val="single" w:sz="6" w:space="0" w:color="auto"/>
            </w:tcBorders>
          </w:tcPr>
          <w:p w14:paraId="34BD8F1E"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97</w:t>
            </w:r>
          </w:p>
        </w:tc>
        <w:tc>
          <w:tcPr>
            <w:tcW w:w="905" w:type="dxa"/>
            <w:tcBorders>
              <w:top w:val="single" w:sz="6" w:space="0" w:color="auto"/>
              <w:left w:val="single" w:sz="6" w:space="0" w:color="auto"/>
              <w:bottom w:val="single" w:sz="6" w:space="0" w:color="auto"/>
              <w:right w:val="single" w:sz="6" w:space="0" w:color="auto"/>
            </w:tcBorders>
          </w:tcPr>
          <w:p w14:paraId="672842F8" w14:textId="2A58E634"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(_CL16)</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0E9E1277"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 xml:space="preserve">Dilatazio termiko lineala. Laborategiak mekanizatutako probetak </w:t>
            </w:r>
          </w:p>
        </w:tc>
        <w:tc>
          <w:tcPr>
            <w:tcW w:w="1417" w:type="dxa"/>
            <w:tcBorders>
              <w:top w:val="single" w:sz="6" w:space="0" w:color="auto"/>
              <w:left w:val="single" w:sz="6" w:space="0" w:color="auto"/>
              <w:bottom w:val="single" w:sz="6" w:space="0" w:color="auto"/>
              <w:right w:val="single" w:sz="6" w:space="0" w:color="auto"/>
            </w:tcBorders>
          </w:tcPr>
          <w:p w14:paraId="6137280F"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2 probeta</w:t>
            </w:r>
          </w:p>
        </w:tc>
        <w:tc>
          <w:tcPr>
            <w:tcW w:w="2552" w:type="dxa"/>
            <w:tcBorders>
              <w:top w:val="single" w:sz="6" w:space="0" w:color="auto"/>
              <w:left w:val="single" w:sz="6" w:space="0" w:color="auto"/>
              <w:bottom w:val="single" w:sz="6" w:space="0" w:color="auto"/>
              <w:right w:val="single" w:sz="6" w:space="0" w:color="auto"/>
            </w:tcBorders>
          </w:tcPr>
          <w:p w14:paraId="1C08B692"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 ISO 10545-8:1997</w:t>
            </w:r>
          </w:p>
        </w:tc>
        <w:tc>
          <w:tcPr>
            <w:tcW w:w="850" w:type="dxa"/>
            <w:tcBorders>
              <w:top w:val="single" w:sz="6" w:space="0" w:color="auto"/>
              <w:left w:val="single" w:sz="6" w:space="0" w:color="auto"/>
              <w:bottom w:val="single" w:sz="6" w:space="0" w:color="auto"/>
              <w:right w:val="single" w:sz="6" w:space="0" w:color="auto"/>
            </w:tcBorders>
            <w:vAlign w:val="center"/>
          </w:tcPr>
          <w:p w14:paraId="1550C0D4"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137,38</w:t>
            </w:r>
          </w:p>
        </w:tc>
      </w:tr>
      <w:tr w:rsidR="00F975F9" w:rsidRPr="009D0202" w14:paraId="259DDCD4"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31012BA2"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98</w:t>
            </w:r>
          </w:p>
        </w:tc>
        <w:tc>
          <w:tcPr>
            <w:tcW w:w="905" w:type="dxa"/>
            <w:tcBorders>
              <w:top w:val="single" w:sz="6" w:space="0" w:color="auto"/>
              <w:left w:val="single" w:sz="6" w:space="0" w:color="auto"/>
              <w:bottom w:val="single" w:sz="6" w:space="0" w:color="auto"/>
              <w:right w:val="single" w:sz="6" w:space="0" w:color="auto"/>
            </w:tcBorders>
          </w:tcPr>
          <w:p w14:paraId="14F3AEE9" w14:textId="0689E348"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(_CL17)</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6389D7F1" w14:textId="4ECEBA08"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Makurdurarekiko erresistentzia</w:t>
            </w:r>
            <w:r w:rsidR="00D6061A">
              <w:rPr>
                <w:rFonts w:ascii="Arial" w:hAnsi="Arial"/>
                <w:color w:val="000000"/>
                <w:sz w:val="20"/>
              </w:rPr>
              <w:t xml:space="preserve"> </w:t>
            </w:r>
          </w:p>
        </w:tc>
        <w:tc>
          <w:tcPr>
            <w:tcW w:w="1417" w:type="dxa"/>
            <w:tcBorders>
              <w:top w:val="single" w:sz="6" w:space="0" w:color="auto"/>
              <w:left w:val="single" w:sz="6" w:space="0" w:color="auto"/>
              <w:bottom w:val="single" w:sz="6" w:space="0" w:color="auto"/>
              <w:right w:val="single" w:sz="6" w:space="0" w:color="auto"/>
            </w:tcBorders>
          </w:tcPr>
          <w:p w14:paraId="3A2E1457"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2 probeta</w:t>
            </w:r>
          </w:p>
        </w:tc>
        <w:tc>
          <w:tcPr>
            <w:tcW w:w="2552" w:type="dxa"/>
            <w:tcBorders>
              <w:top w:val="single" w:sz="6" w:space="0" w:color="auto"/>
              <w:left w:val="single" w:sz="6" w:space="0" w:color="auto"/>
              <w:bottom w:val="single" w:sz="6" w:space="0" w:color="auto"/>
              <w:right w:val="single" w:sz="6" w:space="0" w:color="auto"/>
            </w:tcBorders>
          </w:tcPr>
          <w:p w14:paraId="14CF14A4" w14:textId="6A624C98"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UNE 67042:1988</w:t>
            </w:r>
            <w:r w:rsidR="00D6061A">
              <w:rPr>
                <w:rFonts w:ascii="Arial" w:hAnsi="Arial"/>
                <w:color w:val="000000"/>
                <w:sz w:val="18"/>
              </w:rPr>
              <w:t xml:space="preserve"> </w:t>
            </w:r>
          </w:p>
        </w:tc>
        <w:tc>
          <w:tcPr>
            <w:tcW w:w="850" w:type="dxa"/>
            <w:tcBorders>
              <w:top w:val="single" w:sz="6" w:space="0" w:color="auto"/>
              <w:left w:val="single" w:sz="6" w:space="0" w:color="auto"/>
              <w:bottom w:val="single" w:sz="6" w:space="0" w:color="auto"/>
              <w:right w:val="single" w:sz="6" w:space="0" w:color="auto"/>
            </w:tcBorders>
            <w:vAlign w:val="center"/>
          </w:tcPr>
          <w:p w14:paraId="6757928B"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105,95</w:t>
            </w:r>
          </w:p>
        </w:tc>
      </w:tr>
      <w:tr w:rsidR="00F975F9" w:rsidRPr="009D0202" w14:paraId="5EBC0C0F"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342D6DEF" w14:textId="77777777" w:rsidR="00F975F9" w:rsidRPr="009D0202" w:rsidRDefault="00F975F9" w:rsidP="009D0202">
            <w:pPr>
              <w:shd w:val="clear" w:color="auto" w:fill="FFFFFF" w:themeFill="background1"/>
              <w:autoSpaceDE w:val="0"/>
              <w:autoSpaceDN w:val="0"/>
              <w:adjustRightInd w:val="0"/>
              <w:jc w:val="center"/>
              <w:rPr>
                <w:rFonts w:ascii="Arial" w:hAnsi="Arial" w:cs="Arial"/>
                <w:b/>
                <w:bCs/>
                <w:color w:val="000000"/>
                <w:sz w:val="20"/>
                <w:szCs w:val="20"/>
              </w:rPr>
            </w:pPr>
            <w:r>
              <w:rPr>
                <w:rFonts w:ascii="Arial" w:hAnsi="Arial"/>
                <w:b/>
                <w:color w:val="000000"/>
                <w:sz w:val="20"/>
              </w:rPr>
              <w:t>99</w:t>
            </w:r>
          </w:p>
        </w:tc>
        <w:tc>
          <w:tcPr>
            <w:tcW w:w="905" w:type="dxa"/>
            <w:tcBorders>
              <w:top w:val="single" w:sz="6" w:space="0" w:color="auto"/>
              <w:left w:val="single" w:sz="6" w:space="0" w:color="auto"/>
              <w:bottom w:val="single" w:sz="6" w:space="0" w:color="auto"/>
              <w:right w:val="single" w:sz="6" w:space="0" w:color="auto"/>
            </w:tcBorders>
          </w:tcPr>
          <w:p w14:paraId="4DDF3726" w14:textId="28C32EEF" w:rsidR="00F975F9" w:rsidRPr="009D0202" w:rsidRDefault="00F975F9" w:rsidP="009D0202">
            <w:pPr>
              <w:shd w:val="clear" w:color="auto" w:fill="FFFFFF" w:themeFill="background1"/>
              <w:autoSpaceDE w:val="0"/>
              <w:autoSpaceDN w:val="0"/>
              <w:adjustRightInd w:val="0"/>
              <w:rPr>
                <w:rFonts w:ascii="Arial" w:hAnsi="Arial" w:cs="Arial"/>
                <w:b/>
                <w:bCs/>
                <w:color w:val="000000"/>
                <w:sz w:val="18"/>
                <w:szCs w:val="18"/>
              </w:rPr>
            </w:pPr>
            <w:r>
              <w:rPr>
                <w:rFonts w:ascii="Arial" w:hAnsi="Arial"/>
                <w:b/>
                <w:color w:val="000000"/>
                <w:sz w:val="18"/>
              </w:rPr>
              <w:t xml:space="preserve"> (_CO)</w:t>
            </w:r>
            <w:r w:rsidR="00D6061A">
              <w:rPr>
                <w:rFonts w:ascii="Arial" w:hAnsi="Arial"/>
                <w:b/>
                <w:color w:val="000000"/>
                <w:sz w:val="18"/>
              </w:rPr>
              <w:t xml:space="preserve"> </w:t>
            </w:r>
          </w:p>
        </w:tc>
        <w:tc>
          <w:tcPr>
            <w:tcW w:w="7052" w:type="dxa"/>
            <w:gridSpan w:val="4"/>
            <w:tcBorders>
              <w:top w:val="single" w:sz="6" w:space="0" w:color="auto"/>
              <w:left w:val="single" w:sz="6" w:space="0" w:color="auto"/>
              <w:bottom w:val="single" w:sz="6" w:space="0" w:color="auto"/>
              <w:right w:val="nil"/>
            </w:tcBorders>
          </w:tcPr>
          <w:p w14:paraId="07539808" w14:textId="77777777" w:rsidR="00F975F9" w:rsidRPr="009D0202" w:rsidRDefault="00F975F9" w:rsidP="009D0202">
            <w:pPr>
              <w:shd w:val="clear" w:color="auto" w:fill="FFFFFF" w:themeFill="background1"/>
              <w:autoSpaceDE w:val="0"/>
              <w:autoSpaceDN w:val="0"/>
              <w:adjustRightInd w:val="0"/>
              <w:rPr>
                <w:rFonts w:ascii="Arial" w:hAnsi="Arial" w:cs="Arial"/>
                <w:b/>
                <w:bCs/>
                <w:color w:val="000000"/>
                <w:sz w:val="18"/>
                <w:szCs w:val="18"/>
              </w:rPr>
            </w:pPr>
            <w:r>
              <w:rPr>
                <w:rFonts w:ascii="Arial" w:hAnsi="Arial"/>
                <w:b/>
                <w:color w:val="000000"/>
                <w:sz w:val="20"/>
              </w:rPr>
              <w:t>BUZTIN EGOSIKO GANGATILA ZERAMIKOAK</w:t>
            </w:r>
          </w:p>
        </w:tc>
        <w:tc>
          <w:tcPr>
            <w:tcW w:w="850" w:type="dxa"/>
            <w:tcBorders>
              <w:top w:val="single" w:sz="6" w:space="0" w:color="auto"/>
              <w:left w:val="nil"/>
              <w:bottom w:val="single" w:sz="6" w:space="0" w:color="auto"/>
              <w:right w:val="single" w:sz="6" w:space="0" w:color="auto"/>
            </w:tcBorders>
          </w:tcPr>
          <w:p w14:paraId="2CFC1B9C"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lang w:val="es-ES" w:eastAsia="es-ES"/>
              </w:rPr>
            </w:pPr>
          </w:p>
        </w:tc>
      </w:tr>
      <w:tr w:rsidR="00F975F9" w:rsidRPr="009D0202" w14:paraId="64F4A947"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6F2773DD"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100</w:t>
            </w:r>
          </w:p>
        </w:tc>
        <w:tc>
          <w:tcPr>
            <w:tcW w:w="905" w:type="dxa"/>
            <w:tcBorders>
              <w:top w:val="single" w:sz="6" w:space="0" w:color="auto"/>
              <w:left w:val="single" w:sz="6" w:space="0" w:color="auto"/>
              <w:bottom w:val="single" w:sz="6" w:space="0" w:color="auto"/>
              <w:right w:val="single" w:sz="6" w:space="0" w:color="auto"/>
            </w:tcBorders>
          </w:tcPr>
          <w:p w14:paraId="5794CC03" w14:textId="6D7B1F20"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(_CO01)</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02636A22" w14:textId="513EC45A"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 xml:space="preserve"> Itxura eta ezaugarri geometrikoak</w:t>
            </w:r>
            <w:r w:rsidR="00D6061A">
              <w:rPr>
                <w:rFonts w:ascii="Arial" w:hAnsi="Arial"/>
                <w:color w:val="000000"/>
                <w:sz w:val="20"/>
              </w:rPr>
              <w:t xml:space="preserve"> </w:t>
            </w:r>
          </w:p>
        </w:tc>
        <w:tc>
          <w:tcPr>
            <w:tcW w:w="1417" w:type="dxa"/>
            <w:tcBorders>
              <w:top w:val="single" w:sz="6" w:space="0" w:color="auto"/>
              <w:left w:val="single" w:sz="6" w:space="0" w:color="auto"/>
              <w:bottom w:val="single" w:sz="6" w:space="0" w:color="auto"/>
              <w:right w:val="single" w:sz="6" w:space="0" w:color="auto"/>
            </w:tcBorders>
          </w:tcPr>
          <w:p w14:paraId="3AEB4210"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6 gangatila</w:t>
            </w:r>
          </w:p>
        </w:tc>
        <w:tc>
          <w:tcPr>
            <w:tcW w:w="2552" w:type="dxa"/>
            <w:tcBorders>
              <w:top w:val="single" w:sz="6" w:space="0" w:color="auto"/>
              <w:left w:val="single" w:sz="6" w:space="0" w:color="auto"/>
              <w:bottom w:val="single" w:sz="6" w:space="0" w:color="auto"/>
              <w:right w:val="single" w:sz="6" w:space="0" w:color="auto"/>
            </w:tcBorders>
          </w:tcPr>
          <w:p w14:paraId="6E5243FE" w14:textId="2AA55B2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UNE 67020:1999 eta UNE-EN 15037-3:2010</w:t>
            </w:r>
            <w:r w:rsidR="00D6061A">
              <w:rPr>
                <w:rFonts w:ascii="Arial" w:hAnsi="Arial"/>
                <w:color w:val="000000"/>
                <w:sz w:val="18"/>
              </w:rPr>
              <w:t xml:space="preserve"> </w:t>
            </w:r>
          </w:p>
        </w:tc>
        <w:tc>
          <w:tcPr>
            <w:tcW w:w="850" w:type="dxa"/>
            <w:tcBorders>
              <w:top w:val="single" w:sz="6" w:space="0" w:color="auto"/>
              <w:left w:val="single" w:sz="6" w:space="0" w:color="auto"/>
              <w:bottom w:val="single" w:sz="6" w:space="0" w:color="auto"/>
              <w:right w:val="single" w:sz="6" w:space="0" w:color="auto"/>
            </w:tcBorders>
            <w:vAlign w:val="center"/>
          </w:tcPr>
          <w:p w14:paraId="6507527E"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102,08</w:t>
            </w:r>
          </w:p>
        </w:tc>
      </w:tr>
      <w:tr w:rsidR="00F975F9" w:rsidRPr="009D0202" w14:paraId="0A296772"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190EEC27"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101</w:t>
            </w:r>
          </w:p>
        </w:tc>
        <w:tc>
          <w:tcPr>
            <w:tcW w:w="905" w:type="dxa"/>
            <w:tcBorders>
              <w:top w:val="single" w:sz="6" w:space="0" w:color="auto"/>
              <w:left w:val="single" w:sz="6" w:space="0" w:color="auto"/>
              <w:bottom w:val="single" w:sz="6" w:space="0" w:color="auto"/>
              <w:right w:val="single" w:sz="6" w:space="0" w:color="auto"/>
            </w:tcBorders>
          </w:tcPr>
          <w:p w14:paraId="6C864219" w14:textId="44784FB5"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(_CO02)</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75A2A02E" w14:textId="0A565898"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 xml:space="preserve"> Makurdurarekiko erresistentzia</w:t>
            </w:r>
            <w:r w:rsidR="00D6061A">
              <w:rPr>
                <w:rFonts w:ascii="Arial" w:hAnsi="Arial"/>
                <w:color w:val="000000"/>
                <w:sz w:val="20"/>
              </w:rPr>
              <w:t xml:space="preserve"> </w:t>
            </w:r>
          </w:p>
        </w:tc>
        <w:tc>
          <w:tcPr>
            <w:tcW w:w="1417" w:type="dxa"/>
            <w:tcBorders>
              <w:top w:val="single" w:sz="6" w:space="0" w:color="auto"/>
              <w:left w:val="single" w:sz="6" w:space="0" w:color="auto"/>
              <w:bottom w:val="single" w:sz="6" w:space="0" w:color="auto"/>
              <w:right w:val="single" w:sz="6" w:space="0" w:color="auto"/>
            </w:tcBorders>
          </w:tcPr>
          <w:p w14:paraId="7AE80283"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6 gangatila</w:t>
            </w:r>
          </w:p>
        </w:tc>
        <w:tc>
          <w:tcPr>
            <w:tcW w:w="2552" w:type="dxa"/>
            <w:tcBorders>
              <w:top w:val="single" w:sz="6" w:space="0" w:color="auto"/>
              <w:left w:val="single" w:sz="6" w:space="0" w:color="auto"/>
              <w:bottom w:val="single" w:sz="6" w:space="0" w:color="auto"/>
              <w:right w:val="single" w:sz="6" w:space="0" w:color="auto"/>
            </w:tcBorders>
          </w:tcPr>
          <w:p w14:paraId="31B55AE5" w14:textId="1899F80B"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UNE 67037:1999</w:t>
            </w:r>
            <w:r w:rsidR="00D6061A">
              <w:rPr>
                <w:rFonts w:ascii="Arial" w:hAnsi="Arial"/>
                <w:color w:val="000000"/>
                <w:sz w:val="18"/>
              </w:rPr>
              <w:t xml:space="preserve"> </w:t>
            </w:r>
          </w:p>
        </w:tc>
        <w:tc>
          <w:tcPr>
            <w:tcW w:w="850" w:type="dxa"/>
            <w:tcBorders>
              <w:top w:val="single" w:sz="6" w:space="0" w:color="auto"/>
              <w:left w:val="single" w:sz="6" w:space="0" w:color="auto"/>
              <w:bottom w:val="single" w:sz="6" w:space="0" w:color="auto"/>
              <w:right w:val="single" w:sz="6" w:space="0" w:color="auto"/>
            </w:tcBorders>
            <w:vAlign w:val="center"/>
          </w:tcPr>
          <w:p w14:paraId="156CCE0C"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108,08</w:t>
            </w:r>
          </w:p>
        </w:tc>
      </w:tr>
      <w:tr w:rsidR="00F975F9" w:rsidRPr="009D0202" w14:paraId="0934FEE5"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71724605"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102</w:t>
            </w:r>
          </w:p>
        </w:tc>
        <w:tc>
          <w:tcPr>
            <w:tcW w:w="905" w:type="dxa"/>
            <w:tcBorders>
              <w:top w:val="single" w:sz="6" w:space="0" w:color="auto"/>
              <w:left w:val="single" w:sz="6" w:space="0" w:color="auto"/>
              <w:bottom w:val="single" w:sz="6" w:space="0" w:color="auto"/>
              <w:right w:val="single" w:sz="6" w:space="0" w:color="auto"/>
            </w:tcBorders>
          </w:tcPr>
          <w:p w14:paraId="47F52434" w14:textId="04B131E4"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(_CO03)</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227AB86F" w14:textId="08DEFACA"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 xml:space="preserve"> Gangatila erresistenteen konpresioarekiko erresistentzia</w:t>
            </w:r>
            <w:r w:rsidR="00D6061A">
              <w:rPr>
                <w:rFonts w:ascii="Arial" w:hAnsi="Arial"/>
                <w:color w:val="000000"/>
                <w:sz w:val="20"/>
              </w:rPr>
              <w:t xml:space="preserve"> </w:t>
            </w:r>
          </w:p>
        </w:tc>
        <w:tc>
          <w:tcPr>
            <w:tcW w:w="1417" w:type="dxa"/>
            <w:tcBorders>
              <w:top w:val="single" w:sz="6" w:space="0" w:color="auto"/>
              <w:left w:val="single" w:sz="6" w:space="0" w:color="auto"/>
              <w:bottom w:val="single" w:sz="6" w:space="0" w:color="auto"/>
              <w:right w:val="single" w:sz="6" w:space="0" w:color="auto"/>
            </w:tcBorders>
          </w:tcPr>
          <w:p w14:paraId="5902301F"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6 gangatila</w:t>
            </w:r>
          </w:p>
        </w:tc>
        <w:tc>
          <w:tcPr>
            <w:tcW w:w="2552" w:type="dxa"/>
            <w:tcBorders>
              <w:top w:val="single" w:sz="6" w:space="0" w:color="auto"/>
              <w:left w:val="single" w:sz="6" w:space="0" w:color="auto"/>
              <w:bottom w:val="single" w:sz="6" w:space="0" w:color="auto"/>
              <w:right w:val="single" w:sz="6" w:space="0" w:color="auto"/>
            </w:tcBorders>
          </w:tcPr>
          <w:p w14:paraId="43FCFF23" w14:textId="211B6876"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UNE 67038:1986</w:t>
            </w:r>
            <w:r w:rsidR="00D6061A">
              <w:rPr>
                <w:rFonts w:ascii="Arial" w:hAnsi="Arial"/>
                <w:color w:val="000000"/>
                <w:sz w:val="18"/>
              </w:rPr>
              <w:t xml:space="preserve"> </w:t>
            </w:r>
          </w:p>
        </w:tc>
        <w:tc>
          <w:tcPr>
            <w:tcW w:w="850" w:type="dxa"/>
            <w:tcBorders>
              <w:top w:val="single" w:sz="6" w:space="0" w:color="auto"/>
              <w:left w:val="single" w:sz="6" w:space="0" w:color="auto"/>
              <w:bottom w:val="single" w:sz="6" w:space="0" w:color="auto"/>
              <w:right w:val="single" w:sz="6" w:space="0" w:color="auto"/>
            </w:tcBorders>
            <w:vAlign w:val="center"/>
          </w:tcPr>
          <w:p w14:paraId="5BD4AE71"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215,38</w:t>
            </w:r>
          </w:p>
        </w:tc>
      </w:tr>
      <w:tr w:rsidR="00F975F9" w:rsidRPr="009D0202" w14:paraId="6BF1722E"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51234280"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103</w:t>
            </w:r>
          </w:p>
        </w:tc>
        <w:tc>
          <w:tcPr>
            <w:tcW w:w="905" w:type="dxa"/>
            <w:tcBorders>
              <w:top w:val="single" w:sz="6" w:space="0" w:color="auto"/>
              <w:left w:val="single" w:sz="6" w:space="0" w:color="auto"/>
              <w:bottom w:val="single" w:sz="6" w:space="0" w:color="auto"/>
              <w:right w:val="single" w:sz="6" w:space="0" w:color="auto"/>
            </w:tcBorders>
          </w:tcPr>
          <w:p w14:paraId="50BB01E4" w14:textId="26A37874"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(_CO04)</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3144560E" w14:textId="31B508C1"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 xml:space="preserve"> Kare-inklusioak zehaztea</w:t>
            </w:r>
            <w:r w:rsidR="00D6061A">
              <w:rPr>
                <w:rFonts w:ascii="Arial" w:hAnsi="Arial"/>
                <w:color w:val="000000"/>
                <w:sz w:val="20"/>
              </w:rPr>
              <w:t xml:space="preserve"> </w:t>
            </w:r>
          </w:p>
        </w:tc>
        <w:tc>
          <w:tcPr>
            <w:tcW w:w="1417" w:type="dxa"/>
            <w:tcBorders>
              <w:top w:val="single" w:sz="6" w:space="0" w:color="auto"/>
              <w:left w:val="single" w:sz="6" w:space="0" w:color="auto"/>
              <w:bottom w:val="single" w:sz="6" w:space="0" w:color="auto"/>
              <w:right w:val="single" w:sz="6" w:space="0" w:color="auto"/>
            </w:tcBorders>
          </w:tcPr>
          <w:p w14:paraId="25A622D7"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6 gangatila</w:t>
            </w:r>
          </w:p>
        </w:tc>
        <w:tc>
          <w:tcPr>
            <w:tcW w:w="2552" w:type="dxa"/>
            <w:tcBorders>
              <w:top w:val="single" w:sz="6" w:space="0" w:color="auto"/>
              <w:left w:val="single" w:sz="6" w:space="0" w:color="auto"/>
              <w:bottom w:val="single" w:sz="6" w:space="0" w:color="auto"/>
              <w:right w:val="single" w:sz="6" w:space="0" w:color="auto"/>
            </w:tcBorders>
          </w:tcPr>
          <w:p w14:paraId="71935E14"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 67039:1993 EX</w:t>
            </w:r>
          </w:p>
        </w:tc>
        <w:tc>
          <w:tcPr>
            <w:tcW w:w="850" w:type="dxa"/>
            <w:tcBorders>
              <w:top w:val="single" w:sz="6" w:space="0" w:color="auto"/>
              <w:left w:val="single" w:sz="6" w:space="0" w:color="auto"/>
              <w:bottom w:val="single" w:sz="6" w:space="0" w:color="auto"/>
              <w:right w:val="single" w:sz="6" w:space="0" w:color="auto"/>
            </w:tcBorders>
            <w:vAlign w:val="center"/>
          </w:tcPr>
          <w:p w14:paraId="3D8D2C83"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121,02</w:t>
            </w:r>
          </w:p>
        </w:tc>
      </w:tr>
      <w:tr w:rsidR="00F975F9" w:rsidRPr="009D0202" w14:paraId="0DE9434C"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28B651B0"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104</w:t>
            </w:r>
          </w:p>
        </w:tc>
        <w:tc>
          <w:tcPr>
            <w:tcW w:w="905" w:type="dxa"/>
            <w:tcBorders>
              <w:top w:val="single" w:sz="6" w:space="0" w:color="auto"/>
              <w:left w:val="single" w:sz="6" w:space="0" w:color="auto"/>
              <w:bottom w:val="single" w:sz="6" w:space="0" w:color="auto"/>
              <w:right w:val="single" w:sz="6" w:space="0" w:color="auto"/>
            </w:tcBorders>
          </w:tcPr>
          <w:p w14:paraId="756893E4" w14:textId="249E291C"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(_CO05)</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47FE928E" w14:textId="1A6CFEF8"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 xml:space="preserve"> Hezetasunak eragindako espantsioa</w:t>
            </w:r>
            <w:r w:rsidR="00D6061A">
              <w:rPr>
                <w:rFonts w:ascii="Arial" w:hAnsi="Arial"/>
                <w:color w:val="000000"/>
                <w:sz w:val="20"/>
              </w:rPr>
              <w:t xml:space="preserve"> </w:t>
            </w:r>
          </w:p>
        </w:tc>
        <w:tc>
          <w:tcPr>
            <w:tcW w:w="1417" w:type="dxa"/>
            <w:tcBorders>
              <w:top w:val="single" w:sz="6" w:space="0" w:color="auto"/>
              <w:left w:val="single" w:sz="6" w:space="0" w:color="auto"/>
              <w:bottom w:val="single" w:sz="6" w:space="0" w:color="auto"/>
              <w:right w:val="single" w:sz="6" w:space="0" w:color="auto"/>
            </w:tcBorders>
          </w:tcPr>
          <w:p w14:paraId="0C492DD3"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6 gangatila</w:t>
            </w:r>
          </w:p>
        </w:tc>
        <w:tc>
          <w:tcPr>
            <w:tcW w:w="2552" w:type="dxa"/>
            <w:tcBorders>
              <w:top w:val="single" w:sz="6" w:space="0" w:color="auto"/>
              <w:left w:val="single" w:sz="6" w:space="0" w:color="auto"/>
              <w:bottom w:val="single" w:sz="6" w:space="0" w:color="auto"/>
              <w:right w:val="single" w:sz="6" w:space="0" w:color="auto"/>
            </w:tcBorders>
          </w:tcPr>
          <w:p w14:paraId="6E6FC221" w14:textId="763A5743"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UNE 67036:1999</w:t>
            </w:r>
            <w:r w:rsidR="00D6061A">
              <w:rPr>
                <w:rFonts w:ascii="Arial" w:hAnsi="Arial"/>
                <w:color w:val="000000"/>
                <w:sz w:val="18"/>
              </w:rPr>
              <w:t xml:space="preserve"> </w:t>
            </w:r>
          </w:p>
        </w:tc>
        <w:tc>
          <w:tcPr>
            <w:tcW w:w="850" w:type="dxa"/>
            <w:tcBorders>
              <w:top w:val="single" w:sz="6" w:space="0" w:color="auto"/>
              <w:left w:val="single" w:sz="6" w:space="0" w:color="auto"/>
              <w:bottom w:val="single" w:sz="6" w:space="0" w:color="auto"/>
              <w:right w:val="single" w:sz="6" w:space="0" w:color="auto"/>
            </w:tcBorders>
            <w:vAlign w:val="center"/>
          </w:tcPr>
          <w:p w14:paraId="50775AF5"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291,02</w:t>
            </w:r>
          </w:p>
        </w:tc>
      </w:tr>
      <w:tr w:rsidR="00F975F9" w:rsidRPr="009D0202" w14:paraId="40115EAA"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48C7695D"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105</w:t>
            </w:r>
          </w:p>
        </w:tc>
        <w:tc>
          <w:tcPr>
            <w:tcW w:w="905" w:type="dxa"/>
            <w:tcBorders>
              <w:top w:val="single" w:sz="6" w:space="0" w:color="auto"/>
              <w:left w:val="single" w:sz="6" w:space="0" w:color="auto"/>
              <w:bottom w:val="single" w:sz="6" w:space="0" w:color="auto"/>
              <w:right w:val="single" w:sz="6" w:space="0" w:color="auto"/>
            </w:tcBorders>
          </w:tcPr>
          <w:p w14:paraId="2521FBD0" w14:textId="5A4B7493"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(_CO06)</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23C62B0A"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Hezetasunak eragindako espantsiorako probetak mekanizatzea</w:t>
            </w:r>
          </w:p>
        </w:tc>
        <w:tc>
          <w:tcPr>
            <w:tcW w:w="1417" w:type="dxa"/>
            <w:tcBorders>
              <w:top w:val="single" w:sz="6" w:space="0" w:color="auto"/>
              <w:left w:val="single" w:sz="6" w:space="0" w:color="auto"/>
              <w:bottom w:val="single" w:sz="6" w:space="0" w:color="auto"/>
              <w:right w:val="single" w:sz="6" w:space="0" w:color="auto"/>
            </w:tcBorders>
          </w:tcPr>
          <w:p w14:paraId="046DD542"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6 gangatila</w:t>
            </w:r>
          </w:p>
        </w:tc>
        <w:tc>
          <w:tcPr>
            <w:tcW w:w="2552" w:type="dxa"/>
            <w:tcBorders>
              <w:top w:val="single" w:sz="6" w:space="0" w:color="auto"/>
              <w:left w:val="single" w:sz="6" w:space="0" w:color="auto"/>
              <w:bottom w:val="single" w:sz="6" w:space="0" w:color="auto"/>
              <w:right w:val="single" w:sz="6" w:space="0" w:color="auto"/>
            </w:tcBorders>
          </w:tcPr>
          <w:p w14:paraId="049B086A"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Laborategiko jarraibideak</w:t>
            </w:r>
          </w:p>
        </w:tc>
        <w:tc>
          <w:tcPr>
            <w:tcW w:w="850" w:type="dxa"/>
            <w:tcBorders>
              <w:top w:val="single" w:sz="6" w:space="0" w:color="auto"/>
              <w:left w:val="single" w:sz="6" w:space="0" w:color="auto"/>
              <w:bottom w:val="single" w:sz="6" w:space="0" w:color="auto"/>
              <w:right w:val="single" w:sz="6" w:space="0" w:color="auto"/>
            </w:tcBorders>
            <w:vAlign w:val="center"/>
          </w:tcPr>
          <w:p w14:paraId="4A9E9044"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56,32</w:t>
            </w:r>
          </w:p>
        </w:tc>
      </w:tr>
      <w:tr w:rsidR="00F975F9" w:rsidRPr="009D0202" w14:paraId="7BBB5A3A"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7569710D" w14:textId="77777777" w:rsidR="00F975F9" w:rsidRPr="009D0202" w:rsidRDefault="00F975F9" w:rsidP="009D0202">
            <w:pPr>
              <w:shd w:val="clear" w:color="auto" w:fill="FFFFFF" w:themeFill="background1"/>
              <w:autoSpaceDE w:val="0"/>
              <w:autoSpaceDN w:val="0"/>
              <w:adjustRightInd w:val="0"/>
              <w:jc w:val="center"/>
              <w:rPr>
                <w:rFonts w:ascii="Arial" w:hAnsi="Arial" w:cs="Arial"/>
                <w:b/>
                <w:bCs/>
                <w:color w:val="000000"/>
                <w:sz w:val="20"/>
                <w:szCs w:val="20"/>
              </w:rPr>
            </w:pPr>
            <w:r>
              <w:rPr>
                <w:rFonts w:ascii="Arial" w:hAnsi="Arial"/>
                <w:b/>
                <w:color w:val="000000"/>
                <w:sz w:val="20"/>
              </w:rPr>
              <w:t>106</w:t>
            </w:r>
          </w:p>
        </w:tc>
        <w:tc>
          <w:tcPr>
            <w:tcW w:w="905" w:type="dxa"/>
            <w:tcBorders>
              <w:top w:val="single" w:sz="6" w:space="0" w:color="auto"/>
              <w:left w:val="single" w:sz="6" w:space="0" w:color="auto"/>
              <w:bottom w:val="single" w:sz="6" w:space="0" w:color="auto"/>
              <w:right w:val="single" w:sz="6" w:space="0" w:color="auto"/>
            </w:tcBorders>
          </w:tcPr>
          <w:p w14:paraId="692302FF" w14:textId="16750201" w:rsidR="00F975F9" w:rsidRPr="009D0202" w:rsidRDefault="00F975F9" w:rsidP="009D0202">
            <w:pPr>
              <w:shd w:val="clear" w:color="auto" w:fill="FFFFFF" w:themeFill="background1"/>
              <w:autoSpaceDE w:val="0"/>
              <w:autoSpaceDN w:val="0"/>
              <w:adjustRightInd w:val="0"/>
              <w:rPr>
                <w:rFonts w:ascii="Arial" w:hAnsi="Arial" w:cs="Arial"/>
                <w:b/>
                <w:bCs/>
                <w:color w:val="000000"/>
                <w:sz w:val="18"/>
                <w:szCs w:val="18"/>
              </w:rPr>
            </w:pPr>
            <w:r>
              <w:rPr>
                <w:rFonts w:ascii="Arial" w:hAnsi="Arial"/>
                <w:b/>
                <w:color w:val="000000"/>
                <w:sz w:val="18"/>
              </w:rPr>
              <w:t xml:space="preserve"> (_CT)</w:t>
            </w:r>
            <w:r w:rsidR="00D6061A">
              <w:rPr>
                <w:rFonts w:ascii="Arial" w:hAnsi="Arial"/>
                <w:b/>
                <w:color w:val="000000"/>
                <w:sz w:val="18"/>
              </w:rPr>
              <w:t xml:space="preserve"> </w:t>
            </w:r>
          </w:p>
        </w:tc>
        <w:tc>
          <w:tcPr>
            <w:tcW w:w="3083" w:type="dxa"/>
            <w:gridSpan w:val="2"/>
            <w:tcBorders>
              <w:top w:val="single" w:sz="6" w:space="0" w:color="auto"/>
              <w:left w:val="single" w:sz="6" w:space="0" w:color="auto"/>
              <w:bottom w:val="single" w:sz="6" w:space="0" w:color="auto"/>
              <w:right w:val="nil"/>
            </w:tcBorders>
          </w:tcPr>
          <w:p w14:paraId="7F36D377" w14:textId="0B71ED99" w:rsidR="00F975F9" w:rsidRPr="009D0202" w:rsidRDefault="00F975F9" w:rsidP="009D0202">
            <w:pPr>
              <w:shd w:val="clear" w:color="auto" w:fill="FFFFFF" w:themeFill="background1"/>
              <w:autoSpaceDE w:val="0"/>
              <w:autoSpaceDN w:val="0"/>
              <w:adjustRightInd w:val="0"/>
              <w:rPr>
                <w:rFonts w:ascii="Arial" w:hAnsi="Arial" w:cs="Arial"/>
                <w:b/>
                <w:bCs/>
                <w:color w:val="000000"/>
                <w:sz w:val="20"/>
                <w:szCs w:val="20"/>
              </w:rPr>
            </w:pPr>
            <w:r>
              <w:rPr>
                <w:rFonts w:ascii="Arial" w:hAnsi="Arial"/>
                <w:b/>
                <w:color w:val="000000"/>
                <w:sz w:val="20"/>
              </w:rPr>
              <w:t xml:space="preserve"> TEILAK</w:t>
            </w:r>
            <w:r w:rsidR="00D6061A">
              <w:rPr>
                <w:rFonts w:ascii="Arial" w:hAnsi="Arial"/>
                <w:b/>
                <w:color w:val="000000"/>
                <w:sz w:val="20"/>
              </w:rPr>
              <w:t xml:space="preserve"> </w:t>
            </w:r>
          </w:p>
        </w:tc>
        <w:tc>
          <w:tcPr>
            <w:tcW w:w="1417" w:type="dxa"/>
            <w:tcBorders>
              <w:top w:val="single" w:sz="6" w:space="0" w:color="auto"/>
              <w:left w:val="nil"/>
              <w:bottom w:val="single" w:sz="6" w:space="0" w:color="auto"/>
              <w:right w:val="nil"/>
            </w:tcBorders>
          </w:tcPr>
          <w:p w14:paraId="755B6C78" w14:textId="77777777" w:rsidR="00F975F9" w:rsidRPr="009D0202" w:rsidRDefault="00F975F9" w:rsidP="009D0202">
            <w:pPr>
              <w:shd w:val="clear" w:color="auto" w:fill="FFFFFF" w:themeFill="background1"/>
              <w:autoSpaceDE w:val="0"/>
              <w:autoSpaceDN w:val="0"/>
              <w:adjustRightInd w:val="0"/>
              <w:jc w:val="center"/>
              <w:rPr>
                <w:rFonts w:ascii="Arial" w:hAnsi="Arial" w:cs="Arial"/>
                <w:b/>
                <w:bCs/>
                <w:color w:val="000000"/>
                <w:sz w:val="20"/>
                <w:szCs w:val="20"/>
                <w:lang w:val="es-ES" w:eastAsia="es-ES"/>
              </w:rPr>
            </w:pPr>
          </w:p>
        </w:tc>
        <w:tc>
          <w:tcPr>
            <w:tcW w:w="2552" w:type="dxa"/>
            <w:tcBorders>
              <w:top w:val="single" w:sz="6" w:space="0" w:color="auto"/>
              <w:left w:val="nil"/>
              <w:bottom w:val="single" w:sz="6" w:space="0" w:color="auto"/>
              <w:right w:val="nil"/>
            </w:tcBorders>
          </w:tcPr>
          <w:p w14:paraId="4F5D3BB1" w14:textId="415D6C7A" w:rsidR="00F975F9" w:rsidRPr="009D0202" w:rsidRDefault="00D6061A" w:rsidP="009D0202">
            <w:pPr>
              <w:shd w:val="clear" w:color="auto" w:fill="FFFFFF" w:themeFill="background1"/>
              <w:autoSpaceDE w:val="0"/>
              <w:autoSpaceDN w:val="0"/>
              <w:adjustRightInd w:val="0"/>
              <w:rPr>
                <w:rFonts w:ascii="Arial" w:hAnsi="Arial" w:cs="Arial"/>
                <w:b/>
                <w:bCs/>
                <w:color w:val="000000"/>
                <w:sz w:val="18"/>
                <w:szCs w:val="18"/>
              </w:rPr>
            </w:pPr>
            <w:r>
              <w:rPr>
                <w:rFonts w:ascii="Arial" w:hAnsi="Arial"/>
                <w:b/>
                <w:color w:val="000000"/>
                <w:sz w:val="18"/>
              </w:rPr>
              <w:t xml:space="preserve"> </w:t>
            </w:r>
          </w:p>
        </w:tc>
        <w:tc>
          <w:tcPr>
            <w:tcW w:w="850" w:type="dxa"/>
            <w:tcBorders>
              <w:top w:val="single" w:sz="6" w:space="0" w:color="auto"/>
              <w:left w:val="nil"/>
              <w:bottom w:val="single" w:sz="6" w:space="0" w:color="auto"/>
              <w:right w:val="single" w:sz="6" w:space="0" w:color="auto"/>
            </w:tcBorders>
            <w:vAlign w:val="center"/>
          </w:tcPr>
          <w:p w14:paraId="46C7D822"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lang w:val="es-ES" w:eastAsia="es-ES"/>
              </w:rPr>
            </w:pPr>
          </w:p>
        </w:tc>
      </w:tr>
      <w:tr w:rsidR="00F975F9" w:rsidRPr="009D0202" w14:paraId="1BF62488"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5D816704"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107</w:t>
            </w:r>
          </w:p>
        </w:tc>
        <w:tc>
          <w:tcPr>
            <w:tcW w:w="905" w:type="dxa"/>
            <w:tcBorders>
              <w:top w:val="single" w:sz="6" w:space="0" w:color="auto"/>
              <w:left w:val="single" w:sz="6" w:space="0" w:color="auto"/>
              <w:bottom w:val="single" w:sz="6" w:space="0" w:color="auto"/>
              <w:right w:val="single" w:sz="6" w:space="0" w:color="auto"/>
            </w:tcBorders>
          </w:tcPr>
          <w:p w14:paraId="4859FFB6" w14:textId="75AD0839"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(_CT01)</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3FB3BB3D" w14:textId="6A0746C7"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 xml:space="preserve"> Ezaugarri geometrikoak eta egitura-akatsak</w:t>
            </w:r>
            <w:r w:rsidR="00D6061A">
              <w:rPr>
                <w:rFonts w:ascii="Arial" w:hAnsi="Arial"/>
                <w:color w:val="000000"/>
                <w:sz w:val="20"/>
              </w:rPr>
              <w:t xml:space="preserve"> </w:t>
            </w:r>
          </w:p>
        </w:tc>
        <w:tc>
          <w:tcPr>
            <w:tcW w:w="1417" w:type="dxa"/>
            <w:tcBorders>
              <w:top w:val="single" w:sz="6" w:space="0" w:color="auto"/>
              <w:left w:val="single" w:sz="6" w:space="0" w:color="auto"/>
              <w:bottom w:val="single" w:sz="6" w:space="0" w:color="auto"/>
              <w:right w:val="single" w:sz="6" w:space="0" w:color="auto"/>
            </w:tcBorders>
          </w:tcPr>
          <w:p w14:paraId="6D22EFFE"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10 teila</w:t>
            </w:r>
          </w:p>
        </w:tc>
        <w:tc>
          <w:tcPr>
            <w:tcW w:w="2552" w:type="dxa"/>
            <w:tcBorders>
              <w:top w:val="single" w:sz="6" w:space="0" w:color="auto"/>
              <w:left w:val="single" w:sz="6" w:space="0" w:color="auto"/>
              <w:bottom w:val="single" w:sz="6" w:space="0" w:color="auto"/>
              <w:right w:val="single" w:sz="6" w:space="0" w:color="auto"/>
            </w:tcBorders>
          </w:tcPr>
          <w:p w14:paraId="705DE57F"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 1304:2006 eta UNE-EN 1024:1997</w:t>
            </w:r>
          </w:p>
        </w:tc>
        <w:tc>
          <w:tcPr>
            <w:tcW w:w="850" w:type="dxa"/>
            <w:tcBorders>
              <w:top w:val="single" w:sz="6" w:space="0" w:color="auto"/>
              <w:left w:val="single" w:sz="6" w:space="0" w:color="auto"/>
              <w:bottom w:val="single" w:sz="6" w:space="0" w:color="auto"/>
              <w:right w:val="single" w:sz="6" w:space="0" w:color="auto"/>
            </w:tcBorders>
            <w:vAlign w:val="center"/>
          </w:tcPr>
          <w:p w14:paraId="5D3A2DA6"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141,27</w:t>
            </w:r>
          </w:p>
        </w:tc>
      </w:tr>
      <w:tr w:rsidR="00F975F9" w:rsidRPr="009D0202" w14:paraId="1ABCE0AE"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4CE4261C"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108</w:t>
            </w:r>
          </w:p>
        </w:tc>
        <w:tc>
          <w:tcPr>
            <w:tcW w:w="905" w:type="dxa"/>
            <w:tcBorders>
              <w:top w:val="single" w:sz="6" w:space="0" w:color="auto"/>
              <w:left w:val="single" w:sz="6" w:space="0" w:color="auto"/>
              <w:bottom w:val="single" w:sz="6" w:space="0" w:color="auto"/>
              <w:right w:val="single" w:sz="6" w:space="0" w:color="auto"/>
            </w:tcBorders>
          </w:tcPr>
          <w:p w14:paraId="6796DC8E" w14:textId="32D97923"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(_CT02)</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2198325E" w14:textId="536CD70B"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 xml:space="preserve"> Urarekiko iragazkortasuna</w:t>
            </w:r>
            <w:r w:rsidR="00D6061A">
              <w:rPr>
                <w:rFonts w:ascii="Arial" w:hAnsi="Arial"/>
                <w:color w:val="000000"/>
                <w:sz w:val="20"/>
              </w:rPr>
              <w:t xml:space="preserve"> </w:t>
            </w:r>
          </w:p>
        </w:tc>
        <w:tc>
          <w:tcPr>
            <w:tcW w:w="1417" w:type="dxa"/>
            <w:tcBorders>
              <w:top w:val="single" w:sz="6" w:space="0" w:color="auto"/>
              <w:left w:val="single" w:sz="6" w:space="0" w:color="auto"/>
              <w:bottom w:val="single" w:sz="6" w:space="0" w:color="auto"/>
              <w:right w:val="single" w:sz="6" w:space="0" w:color="auto"/>
            </w:tcBorders>
          </w:tcPr>
          <w:p w14:paraId="66D10083"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10 teila</w:t>
            </w:r>
          </w:p>
        </w:tc>
        <w:tc>
          <w:tcPr>
            <w:tcW w:w="2552" w:type="dxa"/>
            <w:tcBorders>
              <w:top w:val="single" w:sz="6" w:space="0" w:color="auto"/>
              <w:left w:val="single" w:sz="6" w:space="0" w:color="auto"/>
              <w:bottom w:val="single" w:sz="6" w:space="0" w:color="auto"/>
              <w:right w:val="single" w:sz="6" w:space="0" w:color="auto"/>
            </w:tcBorders>
          </w:tcPr>
          <w:p w14:paraId="7B0D7C8D"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 539-1:2007 1 metodoa edo 2 metodoa</w:t>
            </w:r>
          </w:p>
        </w:tc>
        <w:tc>
          <w:tcPr>
            <w:tcW w:w="850" w:type="dxa"/>
            <w:tcBorders>
              <w:top w:val="single" w:sz="6" w:space="0" w:color="auto"/>
              <w:left w:val="single" w:sz="6" w:space="0" w:color="auto"/>
              <w:bottom w:val="single" w:sz="6" w:space="0" w:color="auto"/>
              <w:right w:val="single" w:sz="6" w:space="0" w:color="auto"/>
            </w:tcBorders>
            <w:vAlign w:val="center"/>
          </w:tcPr>
          <w:p w14:paraId="4F701AB1"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171,50</w:t>
            </w:r>
          </w:p>
        </w:tc>
      </w:tr>
      <w:tr w:rsidR="00F975F9" w:rsidRPr="009D0202" w14:paraId="08279172"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5B0427A9"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109</w:t>
            </w:r>
          </w:p>
        </w:tc>
        <w:tc>
          <w:tcPr>
            <w:tcW w:w="905" w:type="dxa"/>
            <w:tcBorders>
              <w:top w:val="single" w:sz="6" w:space="0" w:color="auto"/>
              <w:left w:val="single" w:sz="6" w:space="0" w:color="auto"/>
              <w:bottom w:val="single" w:sz="6" w:space="0" w:color="auto"/>
              <w:right w:val="single" w:sz="6" w:space="0" w:color="auto"/>
            </w:tcBorders>
          </w:tcPr>
          <w:p w14:paraId="49725DEE" w14:textId="79D9E4CC"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(_CT03)</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438A3DA4"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 xml:space="preserve"> Izozkortasuna (gehienez 50 ziklo)</w:t>
            </w:r>
          </w:p>
        </w:tc>
        <w:tc>
          <w:tcPr>
            <w:tcW w:w="1417" w:type="dxa"/>
            <w:tcBorders>
              <w:top w:val="single" w:sz="6" w:space="0" w:color="auto"/>
              <w:left w:val="single" w:sz="6" w:space="0" w:color="auto"/>
              <w:bottom w:val="single" w:sz="6" w:space="0" w:color="auto"/>
              <w:right w:val="single" w:sz="6" w:space="0" w:color="auto"/>
            </w:tcBorders>
          </w:tcPr>
          <w:p w14:paraId="296B8FAD"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13 teila</w:t>
            </w:r>
          </w:p>
        </w:tc>
        <w:tc>
          <w:tcPr>
            <w:tcW w:w="2552" w:type="dxa"/>
            <w:tcBorders>
              <w:top w:val="single" w:sz="6" w:space="0" w:color="auto"/>
              <w:left w:val="single" w:sz="6" w:space="0" w:color="auto"/>
              <w:bottom w:val="single" w:sz="6" w:space="0" w:color="auto"/>
              <w:right w:val="single" w:sz="6" w:space="0" w:color="auto"/>
            </w:tcBorders>
          </w:tcPr>
          <w:p w14:paraId="1E73A42F"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 539-2:2007 E metodoa edo C metodoa</w:t>
            </w:r>
          </w:p>
        </w:tc>
        <w:tc>
          <w:tcPr>
            <w:tcW w:w="850" w:type="dxa"/>
            <w:tcBorders>
              <w:top w:val="single" w:sz="6" w:space="0" w:color="auto"/>
              <w:left w:val="single" w:sz="6" w:space="0" w:color="auto"/>
              <w:bottom w:val="single" w:sz="6" w:space="0" w:color="auto"/>
              <w:right w:val="single" w:sz="6" w:space="0" w:color="auto"/>
            </w:tcBorders>
            <w:vAlign w:val="center"/>
          </w:tcPr>
          <w:p w14:paraId="556E6BBA"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221,50</w:t>
            </w:r>
          </w:p>
        </w:tc>
      </w:tr>
      <w:tr w:rsidR="00F975F9" w:rsidRPr="009D0202" w14:paraId="7E06432B"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710371D7"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110</w:t>
            </w:r>
          </w:p>
        </w:tc>
        <w:tc>
          <w:tcPr>
            <w:tcW w:w="905" w:type="dxa"/>
            <w:tcBorders>
              <w:top w:val="single" w:sz="6" w:space="0" w:color="auto"/>
              <w:left w:val="single" w:sz="6" w:space="0" w:color="auto"/>
              <w:bottom w:val="single" w:sz="6" w:space="0" w:color="auto"/>
              <w:right w:val="single" w:sz="6" w:space="0" w:color="auto"/>
            </w:tcBorders>
          </w:tcPr>
          <w:p w14:paraId="2C33447C" w14:textId="587F36AD"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(_CT04)</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45D71ACB"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Izozkortasuna (50 ziklo baino gehiago)</w:t>
            </w:r>
          </w:p>
        </w:tc>
        <w:tc>
          <w:tcPr>
            <w:tcW w:w="1417" w:type="dxa"/>
            <w:tcBorders>
              <w:top w:val="single" w:sz="6" w:space="0" w:color="auto"/>
              <w:left w:val="single" w:sz="6" w:space="0" w:color="auto"/>
              <w:bottom w:val="single" w:sz="6" w:space="0" w:color="auto"/>
              <w:right w:val="single" w:sz="6" w:space="0" w:color="auto"/>
            </w:tcBorders>
          </w:tcPr>
          <w:p w14:paraId="682BBE1A"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13 teila</w:t>
            </w:r>
          </w:p>
        </w:tc>
        <w:tc>
          <w:tcPr>
            <w:tcW w:w="2552" w:type="dxa"/>
            <w:tcBorders>
              <w:top w:val="single" w:sz="6" w:space="0" w:color="auto"/>
              <w:left w:val="single" w:sz="6" w:space="0" w:color="auto"/>
              <w:bottom w:val="single" w:sz="6" w:space="0" w:color="auto"/>
              <w:right w:val="single" w:sz="6" w:space="0" w:color="auto"/>
            </w:tcBorders>
          </w:tcPr>
          <w:p w14:paraId="7128DBE9"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 539-2:2007 E metodoa</w:t>
            </w:r>
          </w:p>
        </w:tc>
        <w:tc>
          <w:tcPr>
            <w:tcW w:w="850" w:type="dxa"/>
            <w:tcBorders>
              <w:top w:val="single" w:sz="6" w:space="0" w:color="auto"/>
              <w:left w:val="single" w:sz="6" w:space="0" w:color="auto"/>
              <w:bottom w:val="single" w:sz="6" w:space="0" w:color="auto"/>
              <w:right w:val="single" w:sz="6" w:space="0" w:color="auto"/>
            </w:tcBorders>
            <w:vAlign w:val="center"/>
          </w:tcPr>
          <w:p w14:paraId="47896C23"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271,43</w:t>
            </w:r>
          </w:p>
        </w:tc>
      </w:tr>
      <w:tr w:rsidR="00F975F9" w:rsidRPr="009D0202" w14:paraId="3424BEB5"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514BBB43"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111</w:t>
            </w:r>
          </w:p>
        </w:tc>
        <w:tc>
          <w:tcPr>
            <w:tcW w:w="905" w:type="dxa"/>
            <w:tcBorders>
              <w:top w:val="single" w:sz="6" w:space="0" w:color="auto"/>
              <w:left w:val="single" w:sz="6" w:space="0" w:color="auto"/>
              <w:bottom w:val="single" w:sz="6" w:space="0" w:color="auto"/>
              <w:right w:val="single" w:sz="6" w:space="0" w:color="auto"/>
            </w:tcBorders>
          </w:tcPr>
          <w:p w14:paraId="615BCFE1" w14:textId="2DE93706"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(_CT05)</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1A42E313" w14:textId="57DAD648"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Makurdurarekiko erresistentzia</w:t>
            </w:r>
            <w:r w:rsidR="00D6061A">
              <w:rPr>
                <w:rFonts w:ascii="Arial" w:hAnsi="Arial"/>
                <w:color w:val="000000"/>
                <w:sz w:val="20"/>
              </w:rPr>
              <w:t xml:space="preserve"> </w:t>
            </w:r>
          </w:p>
        </w:tc>
        <w:tc>
          <w:tcPr>
            <w:tcW w:w="1417" w:type="dxa"/>
            <w:tcBorders>
              <w:top w:val="single" w:sz="6" w:space="0" w:color="auto"/>
              <w:left w:val="single" w:sz="6" w:space="0" w:color="auto"/>
              <w:bottom w:val="single" w:sz="6" w:space="0" w:color="auto"/>
              <w:right w:val="single" w:sz="6" w:space="0" w:color="auto"/>
            </w:tcBorders>
          </w:tcPr>
          <w:p w14:paraId="130E1ECE"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10 teila</w:t>
            </w:r>
          </w:p>
        </w:tc>
        <w:tc>
          <w:tcPr>
            <w:tcW w:w="2552" w:type="dxa"/>
            <w:tcBorders>
              <w:top w:val="single" w:sz="6" w:space="0" w:color="auto"/>
              <w:left w:val="single" w:sz="6" w:space="0" w:color="auto"/>
              <w:bottom w:val="single" w:sz="6" w:space="0" w:color="auto"/>
              <w:right w:val="single" w:sz="6" w:space="0" w:color="auto"/>
            </w:tcBorders>
          </w:tcPr>
          <w:p w14:paraId="1FC08294"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 538:1995</w:t>
            </w:r>
          </w:p>
        </w:tc>
        <w:tc>
          <w:tcPr>
            <w:tcW w:w="850" w:type="dxa"/>
            <w:tcBorders>
              <w:top w:val="single" w:sz="6" w:space="0" w:color="auto"/>
              <w:left w:val="single" w:sz="6" w:space="0" w:color="auto"/>
              <w:bottom w:val="single" w:sz="6" w:space="0" w:color="auto"/>
              <w:right w:val="single" w:sz="6" w:space="0" w:color="auto"/>
            </w:tcBorders>
            <w:vAlign w:val="center"/>
          </w:tcPr>
          <w:p w14:paraId="375E3504"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142,02</w:t>
            </w:r>
          </w:p>
        </w:tc>
      </w:tr>
      <w:tr w:rsidR="00F975F9" w:rsidRPr="009D0202" w14:paraId="457B59EF"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00B500F2"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112</w:t>
            </w:r>
          </w:p>
        </w:tc>
        <w:tc>
          <w:tcPr>
            <w:tcW w:w="905" w:type="dxa"/>
            <w:tcBorders>
              <w:top w:val="single" w:sz="6" w:space="0" w:color="auto"/>
              <w:left w:val="single" w:sz="6" w:space="0" w:color="auto"/>
              <w:bottom w:val="single" w:sz="6" w:space="0" w:color="auto"/>
              <w:right w:val="single" w:sz="6" w:space="0" w:color="auto"/>
            </w:tcBorders>
          </w:tcPr>
          <w:p w14:paraId="3AF1F990" w14:textId="3CD51A12"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(_CT06)</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6FFFE540" w14:textId="65399748"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Kare-inklusioak</w:t>
            </w:r>
            <w:r w:rsidR="00D6061A">
              <w:rPr>
                <w:rFonts w:ascii="Arial" w:hAnsi="Arial"/>
                <w:color w:val="000000"/>
                <w:sz w:val="20"/>
              </w:rPr>
              <w:t xml:space="preserve"> </w:t>
            </w:r>
          </w:p>
        </w:tc>
        <w:tc>
          <w:tcPr>
            <w:tcW w:w="1417" w:type="dxa"/>
            <w:tcBorders>
              <w:top w:val="single" w:sz="6" w:space="0" w:color="auto"/>
              <w:left w:val="single" w:sz="6" w:space="0" w:color="auto"/>
              <w:bottom w:val="single" w:sz="6" w:space="0" w:color="auto"/>
              <w:right w:val="single" w:sz="6" w:space="0" w:color="auto"/>
            </w:tcBorders>
          </w:tcPr>
          <w:p w14:paraId="470AA8AF"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6 teila</w:t>
            </w:r>
          </w:p>
        </w:tc>
        <w:tc>
          <w:tcPr>
            <w:tcW w:w="2552" w:type="dxa"/>
            <w:tcBorders>
              <w:top w:val="single" w:sz="6" w:space="0" w:color="auto"/>
              <w:left w:val="single" w:sz="6" w:space="0" w:color="auto"/>
              <w:bottom w:val="single" w:sz="6" w:space="0" w:color="auto"/>
              <w:right w:val="single" w:sz="6" w:space="0" w:color="auto"/>
            </w:tcBorders>
          </w:tcPr>
          <w:p w14:paraId="7EF612B8"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 67039:1993 EX</w:t>
            </w:r>
          </w:p>
        </w:tc>
        <w:tc>
          <w:tcPr>
            <w:tcW w:w="850" w:type="dxa"/>
            <w:tcBorders>
              <w:top w:val="single" w:sz="6" w:space="0" w:color="auto"/>
              <w:left w:val="single" w:sz="6" w:space="0" w:color="auto"/>
              <w:bottom w:val="single" w:sz="6" w:space="0" w:color="auto"/>
              <w:right w:val="single" w:sz="6" w:space="0" w:color="auto"/>
            </w:tcBorders>
            <w:vAlign w:val="center"/>
          </w:tcPr>
          <w:p w14:paraId="4139122F"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121,02</w:t>
            </w:r>
          </w:p>
        </w:tc>
      </w:tr>
      <w:tr w:rsidR="00F975F9" w:rsidRPr="009D0202" w14:paraId="7A255A34" w14:textId="77777777" w:rsidTr="1E8CE5EC">
        <w:trPr>
          <w:trHeight w:val="245"/>
        </w:trPr>
        <w:tc>
          <w:tcPr>
            <w:tcW w:w="437" w:type="dxa"/>
            <w:tcBorders>
              <w:top w:val="single" w:sz="6" w:space="0" w:color="auto"/>
              <w:left w:val="single" w:sz="6" w:space="0" w:color="auto"/>
              <w:bottom w:val="single" w:sz="6" w:space="0" w:color="000000" w:themeColor="text1"/>
              <w:right w:val="single" w:sz="6" w:space="0" w:color="auto"/>
            </w:tcBorders>
          </w:tcPr>
          <w:p w14:paraId="2835FCE5" w14:textId="77777777" w:rsidR="00F975F9" w:rsidRPr="009D0202" w:rsidRDefault="00F975F9" w:rsidP="009D0202">
            <w:pPr>
              <w:shd w:val="clear" w:color="auto" w:fill="FFFFFF" w:themeFill="background1"/>
              <w:autoSpaceDE w:val="0"/>
              <w:autoSpaceDN w:val="0"/>
              <w:adjustRightInd w:val="0"/>
              <w:jc w:val="center"/>
              <w:rPr>
                <w:rFonts w:ascii="Arial" w:hAnsi="Arial" w:cs="Arial"/>
                <w:b/>
                <w:bCs/>
                <w:color w:val="000000"/>
                <w:sz w:val="20"/>
                <w:szCs w:val="20"/>
              </w:rPr>
            </w:pPr>
            <w:r>
              <w:rPr>
                <w:rFonts w:ascii="Arial" w:hAnsi="Arial"/>
                <w:b/>
                <w:color w:val="000000"/>
                <w:sz w:val="20"/>
              </w:rPr>
              <w:t>113</w:t>
            </w:r>
          </w:p>
        </w:tc>
        <w:tc>
          <w:tcPr>
            <w:tcW w:w="905" w:type="dxa"/>
            <w:tcBorders>
              <w:top w:val="single" w:sz="6" w:space="0" w:color="auto"/>
              <w:left w:val="single" w:sz="6" w:space="0" w:color="auto"/>
              <w:bottom w:val="single" w:sz="6" w:space="0" w:color="000000" w:themeColor="text1"/>
              <w:right w:val="single" w:sz="6" w:space="0" w:color="auto"/>
            </w:tcBorders>
          </w:tcPr>
          <w:p w14:paraId="3A339337" w14:textId="39B05E0F" w:rsidR="00F975F9" w:rsidRPr="009D0202" w:rsidRDefault="00F975F9" w:rsidP="009D0202">
            <w:pPr>
              <w:shd w:val="clear" w:color="auto" w:fill="FFFFFF" w:themeFill="background1"/>
              <w:autoSpaceDE w:val="0"/>
              <w:autoSpaceDN w:val="0"/>
              <w:adjustRightInd w:val="0"/>
              <w:rPr>
                <w:rFonts w:ascii="Arial" w:hAnsi="Arial" w:cs="Arial"/>
                <w:b/>
                <w:bCs/>
                <w:color w:val="000000"/>
                <w:sz w:val="18"/>
                <w:szCs w:val="18"/>
              </w:rPr>
            </w:pPr>
            <w:r>
              <w:rPr>
                <w:rFonts w:ascii="Arial" w:hAnsi="Arial"/>
                <w:b/>
                <w:color w:val="000000"/>
                <w:sz w:val="18"/>
              </w:rPr>
              <w:t xml:space="preserve"> (_D)</w:t>
            </w:r>
            <w:r w:rsidR="00D6061A">
              <w:rPr>
                <w:rFonts w:ascii="Arial" w:hAnsi="Arial"/>
                <w:b/>
                <w:color w:val="000000"/>
                <w:sz w:val="18"/>
              </w:rPr>
              <w:t xml:space="preserve"> </w:t>
            </w:r>
          </w:p>
        </w:tc>
        <w:tc>
          <w:tcPr>
            <w:tcW w:w="3083" w:type="dxa"/>
            <w:gridSpan w:val="2"/>
            <w:tcBorders>
              <w:top w:val="single" w:sz="6" w:space="0" w:color="auto"/>
              <w:left w:val="single" w:sz="6" w:space="0" w:color="auto"/>
              <w:bottom w:val="single" w:sz="6" w:space="0" w:color="000000" w:themeColor="text1"/>
              <w:right w:val="nil"/>
            </w:tcBorders>
          </w:tcPr>
          <w:p w14:paraId="67A37D65" w14:textId="77777777" w:rsidR="00F975F9" w:rsidRPr="009D0202" w:rsidRDefault="00F975F9" w:rsidP="009D0202">
            <w:pPr>
              <w:shd w:val="clear" w:color="auto" w:fill="FFFFFF" w:themeFill="background1"/>
              <w:autoSpaceDE w:val="0"/>
              <w:autoSpaceDN w:val="0"/>
              <w:adjustRightInd w:val="0"/>
              <w:rPr>
                <w:rFonts w:ascii="Arial" w:hAnsi="Arial" w:cs="Arial"/>
                <w:b/>
                <w:bCs/>
                <w:color w:val="000000"/>
                <w:sz w:val="20"/>
                <w:szCs w:val="20"/>
              </w:rPr>
            </w:pPr>
            <w:r>
              <w:rPr>
                <w:rFonts w:ascii="Arial" w:hAnsi="Arial"/>
                <w:b/>
                <w:color w:val="000000"/>
                <w:sz w:val="20"/>
              </w:rPr>
              <w:t>ZURAK</w:t>
            </w:r>
          </w:p>
        </w:tc>
        <w:tc>
          <w:tcPr>
            <w:tcW w:w="1417" w:type="dxa"/>
            <w:tcBorders>
              <w:top w:val="single" w:sz="6" w:space="0" w:color="auto"/>
              <w:left w:val="nil"/>
              <w:bottom w:val="single" w:sz="6" w:space="0" w:color="000000" w:themeColor="text1"/>
              <w:right w:val="nil"/>
            </w:tcBorders>
          </w:tcPr>
          <w:p w14:paraId="060E726C" w14:textId="77777777" w:rsidR="00F975F9" w:rsidRPr="009D0202" w:rsidRDefault="00F975F9" w:rsidP="009D0202">
            <w:pPr>
              <w:shd w:val="clear" w:color="auto" w:fill="FFFFFF" w:themeFill="background1"/>
              <w:autoSpaceDE w:val="0"/>
              <w:autoSpaceDN w:val="0"/>
              <w:adjustRightInd w:val="0"/>
              <w:jc w:val="center"/>
              <w:rPr>
                <w:rFonts w:ascii="Arial" w:hAnsi="Arial" w:cs="Arial"/>
                <w:b/>
                <w:bCs/>
                <w:color w:val="000000"/>
                <w:sz w:val="20"/>
                <w:szCs w:val="20"/>
                <w:lang w:val="es-ES" w:eastAsia="es-ES"/>
              </w:rPr>
            </w:pPr>
          </w:p>
        </w:tc>
        <w:tc>
          <w:tcPr>
            <w:tcW w:w="2552" w:type="dxa"/>
            <w:tcBorders>
              <w:top w:val="single" w:sz="6" w:space="0" w:color="auto"/>
              <w:left w:val="nil"/>
              <w:bottom w:val="single" w:sz="6" w:space="0" w:color="000000" w:themeColor="text1"/>
              <w:right w:val="nil"/>
            </w:tcBorders>
          </w:tcPr>
          <w:p w14:paraId="73484DD5" w14:textId="77777777" w:rsidR="00F975F9" w:rsidRPr="009D0202" w:rsidRDefault="00F975F9" w:rsidP="009D0202">
            <w:pPr>
              <w:shd w:val="clear" w:color="auto" w:fill="FFFFFF" w:themeFill="background1"/>
              <w:autoSpaceDE w:val="0"/>
              <w:autoSpaceDN w:val="0"/>
              <w:adjustRightInd w:val="0"/>
              <w:rPr>
                <w:rFonts w:ascii="Arial" w:hAnsi="Arial" w:cs="Arial"/>
                <w:b/>
                <w:bCs/>
                <w:color w:val="000000"/>
                <w:sz w:val="18"/>
                <w:szCs w:val="18"/>
                <w:lang w:val="es-ES" w:eastAsia="es-ES"/>
              </w:rPr>
            </w:pPr>
          </w:p>
        </w:tc>
        <w:tc>
          <w:tcPr>
            <w:tcW w:w="850" w:type="dxa"/>
            <w:tcBorders>
              <w:top w:val="single" w:sz="6" w:space="0" w:color="auto"/>
              <w:left w:val="nil"/>
              <w:bottom w:val="single" w:sz="6" w:space="0" w:color="000000" w:themeColor="text1"/>
              <w:right w:val="single" w:sz="6" w:space="0" w:color="auto"/>
            </w:tcBorders>
            <w:vAlign w:val="center"/>
          </w:tcPr>
          <w:p w14:paraId="37DED1DA"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lang w:val="es-ES" w:eastAsia="es-ES"/>
              </w:rPr>
            </w:pPr>
          </w:p>
        </w:tc>
      </w:tr>
      <w:tr w:rsidR="00F975F9" w:rsidRPr="009D0202" w14:paraId="0D08CA03" w14:textId="77777777" w:rsidTr="1E8CE5EC">
        <w:trPr>
          <w:trHeight w:val="245"/>
        </w:trPr>
        <w:tc>
          <w:tcPr>
            <w:tcW w:w="437" w:type="dxa"/>
            <w:tcBorders>
              <w:top w:val="single" w:sz="6" w:space="0" w:color="000000" w:themeColor="text1"/>
              <w:left w:val="single" w:sz="6" w:space="0" w:color="auto"/>
              <w:bottom w:val="single" w:sz="6" w:space="0" w:color="auto"/>
              <w:right w:val="single" w:sz="6" w:space="0" w:color="auto"/>
            </w:tcBorders>
          </w:tcPr>
          <w:p w14:paraId="06027E12" w14:textId="77777777" w:rsidR="00F975F9" w:rsidRPr="009D0202" w:rsidRDefault="00F975F9" w:rsidP="009D0202">
            <w:pPr>
              <w:shd w:val="clear" w:color="auto" w:fill="FFFFFF" w:themeFill="background1"/>
              <w:autoSpaceDE w:val="0"/>
              <w:autoSpaceDN w:val="0"/>
              <w:adjustRightInd w:val="0"/>
              <w:jc w:val="center"/>
              <w:rPr>
                <w:rFonts w:ascii="Arial" w:hAnsi="Arial" w:cs="Arial"/>
                <w:b/>
                <w:bCs/>
                <w:color w:val="000000"/>
                <w:sz w:val="20"/>
                <w:szCs w:val="20"/>
              </w:rPr>
            </w:pPr>
            <w:r>
              <w:rPr>
                <w:rFonts w:ascii="Arial" w:hAnsi="Arial"/>
                <w:b/>
                <w:color w:val="000000"/>
                <w:sz w:val="20"/>
              </w:rPr>
              <w:t>114</w:t>
            </w:r>
          </w:p>
        </w:tc>
        <w:tc>
          <w:tcPr>
            <w:tcW w:w="905" w:type="dxa"/>
            <w:tcBorders>
              <w:top w:val="single" w:sz="6" w:space="0" w:color="000000" w:themeColor="text1"/>
              <w:left w:val="single" w:sz="6" w:space="0" w:color="auto"/>
              <w:bottom w:val="single" w:sz="6" w:space="0" w:color="auto"/>
              <w:right w:val="single" w:sz="6" w:space="0" w:color="auto"/>
            </w:tcBorders>
          </w:tcPr>
          <w:p w14:paraId="28AB31B6" w14:textId="0B475270" w:rsidR="00F975F9" w:rsidRPr="009D0202" w:rsidRDefault="00F975F9" w:rsidP="009D0202">
            <w:pPr>
              <w:shd w:val="clear" w:color="auto" w:fill="FFFFFF" w:themeFill="background1"/>
              <w:autoSpaceDE w:val="0"/>
              <w:autoSpaceDN w:val="0"/>
              <w:adjustRightInd w:val="0"/>
              <w:rPr>
                <w:rFonts w:ascii="Arial" w:hAnsi="Arial" w:cs="Arial"/>
                <w:b/>
                <w:bCs/>
                <w:color w:val="000000"/>
                <w:sz w:val="18"/>
                <w:szCs w:val="18"/>
              </w:rPr>
            </w:pPr>
            <w:r>
              <w:rPr>
                <w:rFonts w:ascii="Arial" w:hAnsi="Arial"/>
                <w:b/>
                <w:color w:val="000000"/>
                <w:sz w:val="18"/>
              </w:rPr>
              <w:t xml:space="preserve"> (_D1)</w:t>
            </w:r>
            <w:r w:rsidR="00D6061A">
              <w:rPr>
                <w:rFonts w:ascii="Arial" w:hAnsi="Arial"/>
                <w:b/>
                <w:color w:val="000000"/>
                <w:sz w:val="18"/>
              </w:rPr>
              <w:t xml:space="preserve"> </w:t>
            </w:r>
          </w:p>
        </w:tc>
        <w:tc>
          <w:tcPr>
            <w:tcW w:w="4500" w:type="dxa"/>
            <w:gridSpan w:val="3"/>
            <w:tcBorders>
              <w:top w:val="single" w:sz="6" w:space="0" w:color="000000" w:themeColor="text1"/>
              <w:left w:val="single" w:sz="6" w:space="0" w:color="auto"/>
              <w:bottom w:val="single" w:sz="6" w:space="0" w:color="auto"/>
              <w:right w:val="nil"/>
            </w:tcBorders>
          </w:tcPr>
          <w:p w14:paraId="4A9EDD4C" w14:textId="77777777" w:rsidR="00F975F9" w:rsidRPr="009D0202" w:rsidRDefault="00F975F9" w:rsidP="009D0202">
            <w:pPr>
              <w:shd w:val="clear" w:color="auto" w:fill="FFFFFF" w:themeFill="background1"/>
              <w:autoSpaceDE w:val="0"/>
              <w:autoSpaceDN w:val="0"/>
              <w:adjustRightInd w:val="0"/>
              <w:rPr>
                <w:rFonts w:ascii="Arial" w:hAnsi="Arial" w:cs="Arial"/>
                <w:b/>
                <w:bCs/>
                <w:color w:val="000000"/>
                <w:sz w:val="20"/>
                <w:szCs w:val="20"/>
              </w:rPr>
            </w:pPr>
            <w:r>
              <w:rPr>
                <w:rFonts w:ascii="Arial" w:hAnsi="Arial"/>
                <w:b/>
                <w:color w:val="000000"/>
                <w:sz w:val="20"/>
              </w:rPr>
              <w:t>ZURETIK ERATORRITAKO TAULAK</w:t>
            </w:r>
          </w:p>
        </w:tc>
        <w:tc>
          <w:tcPr>
            <w:tcW w:w="2552" w:type="dxa"/>
            <w:tcBorders>
              <w:top w:val="single" w:sz="6" w:space="0" w:color="000000" w:themeColor="text1"/>
              <w:left w:val="nil"/>
              <w:bottom w:val="single" w:sz="6" w:space="0" w:color="auto"/>
              <w:right w:val="nil"/>
            </w:tcBorders>
          </w:tcPr>
          <w:p w14:paraId="4B9C7FB4" w14:textId="77777777" w:rsidR="00F975F9" w:rsidRPr="009D0202" w:rsidRDefault="00F975F9" w:rsidP="009D0202">
            <w:pPr>
              <w:shd w:val="clear" w:color="auto" w:fill="FFFFFF" w:themeFill="background1"/>
              <w:autoSpaceDE w:val="0"/>
              <w:autoSpaceDN w:val="0"/>
              <w:adjustRightInd w:val="0"/>
              <w:rPr>
                <w:rFonts w:ascii="Arial" w:hAnsi="Arial" w:cs="Arial"/>
                <w:b/>
                <w:bCs/>
                <w:color w:val="000000"/>
                <w:sz w:val="18"/>
                <w:szCs w:val="18"/>
                <w:lang w:val="es-ES" w:eastAsia="es-ES"/>
              </w:rPr>
            </w:pPr>
          </w:p>
        </w:tc>
        <w:tc>
          <w:tcPr>
            <w:tcW w:w="850" w:type="dxa"/>
            <w:tcBorders>
              <w:top w:val="single" w:sz="6" w:space="0" w:color="000000" w:themeColor="text1"/>
              <w:left w:val="nil"/>
              <w:bottom w:val="single" w:sz="6" w:space="0" w:color="auto"/>
              <w:right w:val="single" w:sz="6" w:space="0" w:color="auto"/>
            </w:tcBorders>
          </w:tcPr>
          <w:p w14:paraId="4DDC0717"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lang w:val="es-ES" w:eastAsia="es-ES"/>
              </w:rPr>
            </w:pPr>
          </w:p>
        </w:tc>
      </w:tr>
      <w:tr w:rsidR="00F975F9" w:rsidRPr="009D0202" w14:paraId="1494A9CE"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253A8199"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115</w:t>
            </w:r>
          </w:p>
        </w:tc>
        <w:tc>
          <w:tcPr>
            <w:tcW w:w="905" w:type="dxa"/>
            <w:tcBorders>
              <w:top w:val="single" w:sz="6" w:space="0" w:color="auto"/>
              <w:left w:val="single" w:sz="6" w:space="0" w:color="auto"/>
              <w:bottom w:val="single" w:sz="6" w:space="0" w:color="auto"/>
              <w:right w:val="single" w:sz="6" w:space="0" w:color="auto"/>
            </w:tcBorders>
          </w:tcPr>
          <w:p w14:paraId="508AA060" w14:textId="245CACB5"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(_D101)</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71375BE3" w14:textId="02035C4D"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Dentsitatea</w:t>
            </w:r>
            <w:r w:rsidR="00D6061A">
              <w:rPr>
                <w:rFonts w:ascii="Arial" w:hAnsi="Arial"/>
                <w:color w:val="000000"/>
                <w:sz w:val="20"/>
              </w:rPr>
              <w:t xml:space="preserve"> </w:t>
            </w:r>
          </w:p>
        </w:tc>
        <w:tc>
          <w:tcPr>
            <w:tcW w:w="1417" w:type="dxa"/>
            <w:tcBorders>
              <w:top w:val="single" w:sz="6" w:space="0" w:color="auto"/>
              <w:left w:val="single" w:sz="6" w:space="0" w:color="auto"/>
              <w:bottom w:val="single" w:sz="6" w:space="0" w:color="auto"/>
              <w:right w:val="single" w:sz="6" w:space="0" w:color="auto"/>
            </w:tcBorders>
          </w:tcPr>
          <w:p w14:paraId="73CD0B92"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6 unitate</w:t>
            </w:r>
          </w:p>
        </w:tc>
        <w:tc>
          <w:tcPr>
            <w:tcW w:w="2552" w:type="dxa"/>
            <w:tcBorders>
              <w:top w:val="single" w:sz="6" w:space="0" w:color="auto"/>
              <w:left w:val="single" w:sz="6" w:space="0" w:color="auto"/>
              <w:bottom w:val="single" w:sz="6" w:space="0" w:color="auto"/>
              <w:right w:val="single" w:sz="6" w:space="0" w:color="auto"/>
            </w:tcBorders>
          </w:tcPr>
          <w:p w14:paraId="1C41E6D6" w14:textId="49EA1F44"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 323:1994</w:t>
            </w:r>
            <w:r w:rsidR="00D6061A">
              <w:rPr>
                <w:rFonts w:ascii="Arial" w:hAnsi="Arial"/>
                <w:color w:val="000000"/>
                <w:sz w:val="18"/>
              </w:rPr>
              <w:t xml:space="preserve"> </w:t>
            </w:r>
          </w:p>
        </w:tc>
        <w:tc>
          <w:tcPr>
            <w:tcW w:w="850" w:type="dxa"/>
            <w:tcBorders>
              <w:top w:val="single" w:sz="6" w:space="0" w:color="auto"/>
              <w:left w:val="single" w:sz="6" w:space="0" w:color="auto"/>
              <w:bottom w:val="single" w:sz="6" w:space="0" w:color="auto"/>
              <w:right w:val="single" w:sz="6" w:space="0" w:color="auto"/>
            </w:tcBorders>
            <w:vAlign w:val="center"/>
          </w:tcPr>
          <w:p w14:paraId="274170E4"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45,16</w:t>
            </w:r>
          </w:p>
        </w:tc>
      </w:tr>
      <w:tr w:rsidR="00F975F9" w:rsidRPr="009D0202" w14:paraId="14186C8D"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2643088C"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116</w:t>
            </w:r>
          </w:p>
        </w:tc>
        <w:tc>
          <w:tcPr>
            <w:tcW w:w="905" w:type="dxa"/>
            <w:tcBorders>
              <w:top w:val="single" w:sz="6" w:space="0" w:color="auto"/>
              <w:left w:val="single" w:sz="6" w:space="0" w:color="auto"/>
              <w:bottom w:val="single" w:sz="6" w:space="0" w:color="auto"/>
              <w:right w:val="single" w:sz="6" w:space="0" w:color="auto"/>
            </w:tcBorders>
          </w:tcPr>
          <w:p w14:paraId="74ABABFD" w14:textId="0F749778"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(_D102)</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78F1ED89" w14:textId="4CCC7C5E"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Hezetasun-edukia zehaztea</w:t>
            </w:r>
            <w:r w:rsidR="00D6061A">
              <w:rPr>
                <w:rFonts w:ascii="Arial" w:hAnsi="Arial"/>
                <w:color w:val="000000"/>
                <w:sz w:val="20"/>
              </w:rPr>
              <w:t xml:space="preserve"> </w:t>
            </w:r>
          </w:p>
        </w:tc>
        <w:tc>
          <w:tcPr>
            <w:tcW w:w="1417" w:type="dxa"/>
            <w:tcBorders>
              <w:top w:val="single" w:sz="6" w:space="0" w:color="auto"/>
              <w:left w:val="single" w:sz="6" w:space="0" w:color="auto"/>
              <w:bottom w:val="single" w:sz="6" w:space="0" w:color="auto"/>
              <w:right w:val="single" w:sz="6" w:space="0" w:color="auto"/>
            </w:tcBorders>
          </w:tcPr>
          <w:p w14:paraId="74329EDF"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4 unitate</w:t>
            </w:r>
          </w:p>
        </w:tc>
        <w:tc>
          <w:tcPr>
            <w:tcW w:w="2552" w:type="dxa"/>
            <w:tcBorders>
              <w:top w:val="single" w:sz="6" w:space="0" w:color="auto"/>
              <w:left w:val="single" w:sz="6" w:space="0" w:color="auto"/>
              <w:bottom w:val="single" w:sz="6" w:space="0" w:color="auto"/>
              <w:right w:val="single" w:sz="6" w:space="0" w:color="auto"/>
            </w:tcBorders>
          </w:tcPr>
          <w:p w14:paraId="5505C5D3" w14:textId="4E603DE4"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 322:1994</w:t>
            </w:r>
            <w:r w:rsidR="00D6061A">
              <w:rPr>
                <w:rFonts w:ascii="Arial" w:hAnsi="Arial"/>
                <w:color w:val="000000"/>
                <w:sz w:val="18"/>
              </w:rPr>
              <w:t xml:space="preserve"> </w:t>
            </w:r>
          </w:p>
        </w:tc>
        <w:tc>
          <w:tcPr>
            <w:tcW w:w="850" w:type="dxa"/>
            <w:tcBorders>
              <w:top w:val="single" w:sz="6" w:space="0" w:color="auto"/>
              <w:left w:val="single" w:sz="6" w:space="0" w:color="auto"/>
              <w:bottom w:val="single" w:sz="6" w:space="0" w:color="auto"/>
              <w:right w:val="single" w:sz="6" w:space="0" w:color="auto"/>
            </w:tcBorders>
            <w:vAlign w:val="center"/>
          </w:tcPr>
          <w:p w14:paraId="59831062"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49,62</w:t>
            </w:r>
          </w:p>
        </w:tc>
      </w:tr>
      <w:tr w:rsidR="00F975F9" w:rsidRPr="009D0202" w14:paraId="19A98204"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080914C0"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117</w:t>
            </w:r>
          </w:p>
        </w:tc>
        <w:tc>
          <w:tcPr>
            <w:tcW w:w="905" w:type="dxa"/>
            <w:tcBorders>
              <w:top w:val="single" w:sz="6" w:space="0" w:color="auto"/>
              <w:left w:val="single" w:sz="6" w:space="0" w:color="auto"/>
              <w:bottom w:val="single" w:sz="6" w:space="0" w:color="auto"/>
              <w:right w:val="single" w:sz="6" w:space="0" w:color="auto"/>
            </w:tcBorders>
          </w:tcPr>
          <w:p w14:paraId="5F6DADB7" w14:textId="40469CCC"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(_D103)</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0DAE2684" w14:textId="2C782E79"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Makurdurarekiko erresistentzia eta elastikotasun-modulua makurduran</w:t>
            </w:r>
            <w:r w:rsidR="00D6061A">
              <w:rPr>
                <w:rFonts w:ascii="Arial" w:hAnsi="Arial"/>
                <w:color w:val="000000"/>
                <w:sz w:val="20"/>
              </w:rPr>
              <w:t xml:space="preserve"> </w:t>
            </w:r>
          </w:p>
        </w:tc>
        <w:tc>
          <w:tcPr>
            <w:tcW w:w="1417" w:type="dxa"/>
            <w:tcBorders>
              <w:top w:val="single" w:sz="6" w:space="0" w:color="auto"/>
              <w:left w:val="single" w:sz="6" w:space="0" w:color="auto"/>
              <w:bottom w:val="single" w:sz="6" w:space="0" w:color="auto"/>
              <w:right w:val="single" w:sz="6" w:space="0" w:color="auto"/>
            </w:tcBorders>
          </w:tcPr>
          <w:p w14:paraId="6D08520B"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6 unitate</w:t>
            </w:r>
          </w:p>
        </w:tc>
        <w:tc>
          <w:tcPr>
            <w:tcW w:w="2552" w:type="dxa"/>
            <w:tcBorders>
              <w:top w:val="single" w:sz="6" w:space="0" w:color="auto"/>
              <w:left w:val="single" w:sz="6" w:space="0" w:color="auto"/>
              <w:bottom w:val="single" w:sz="6" w:space="0" w:color="auto"/>
              <w:right w:val="single" w:sz="6" w:space="0" w:color="auto"/>
            </w:tcBorders>
          </w:tcPr>
          <w:p w14:paraId="734063C2" w14:textId="1BBBB5FE"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 310:1994</w:t>
            </w:r>
            <w:r w:rsidR="00D6061A">
              <w:rPr>
                <w:rFonts w:ascii="Arial" w:hAnsi="Arial"/>
                <w:color w:val="000000"/>
                <w:sz w:val="18"/>
              </w:rPr>
              <w:t xml:space="preserve"> </w:t>
            </w:r>
          </w:p>
        </w:tc>
        <w:tc>
          <w:tcPr>
            <w:tcW w:w="850" w:type="dxa"/>
            <w:tcBorders>
              <w:top w:val="single" w:sz="6" w:space="0" w:color="auto"/>
              <w:left w:val="single" w:sz="6" w:space="0" w:color="auto"/>
              <w:bottom w:val="single" w:sz="6" w:space="0" w:color="auto"/>
              <w:right w:val="single" w:sz="6" w:space="0" w:color="auto"/>
            </w:tcBorders>
            <w:vAlign w:val="center"/>
          </w:tcPr>
          <w:p w14:paraId="083FFBBF"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90,30</w:t>
            </w:r>
          </w:p>
        </w:tc>
      </w:tr>
      <w:tr w:rsidR="00F975F9" w:rsidRPr="009D0202" w14:paraId="2D8A6162" w14:textId="77777777" w:rsidTr="1E8CE5EC">
        <w:trPr>
          <w:trHeight w:val="401"/>
        </w:trPr>
        <w:tc>
          <w:tcPr>
            <w:tcW w:w="437" w:type="dxa"/>
            <w:tcBorders>
              <w:top w:val="single" w:sz="6" w:space="0" w:color="auto"/>
              <w:left w:val="single" w:sz="6" w:space="0" w:color="auto"/>
              <w:bottom w:val="single" w:sz="6" w:space="0" w:color="auto"/>
              <w:right w:val="single" w:sz="6" w:space="0" w:color="auto"/>
            </w:tcBorders>
          </w:tcPr>
          <w:p w14:paraId="16ED8CB4"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118</w:t>
            </w:r>
          </w:p>
        </w:tc>
        <w:tc>
          <w:tcPr>
            <w:tcW w:w="905" w:type="dxa"/>
            <w:tcBorders>
              <w:top w:val="single" w:sz="6" w:space="0" w:color="auto"/>
              <w:left w:val="single" w:sz="6" w:space="0" w:color="auto"/>
              <w:bottom w:val="single" w:sz="6" w:space="0" w:color="auto"/>
              <w:right w:val="single" w:sz="6" w:space="0" w:color="auto"/>
            </w:tcBorders>
          </w:tcPr>
          <w:p w14:paraId="323B802D" w14:textId="62CCF14A"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(_D104)</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2FB10D53" w14:textId="2C51BF90"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Uretan sartu ondoren lodieran handitutakoa zehaztea</w:t>
            </w:r>
            <w:r w:rsidR="00D6061A">
              <w:rPr>
                <w:rFonts w:ascii="Arial" w:hAnsi="Arial"/>
                <w:color w:val="000000"/>
                <w:sz w:val="20"/>
              </w:rPr>
              <w:t xml:space="preserve"> </w:t>
            </w:r>
          </w:p>
        </w:tc>
        <w:tc>
          <w:tcPr>
            <w:tcW w:w="1417" w:type="dxa"/>
            <w:tcBorders>
              <w:top w:val="single" w:sz="6" w:space="0" w:color="auto"/>
              <w:left w:val="single" w:sz="6" w:space="0" w:color="auto"/>
              <w:bottom w:val="single" w:sz="6" w:space="0" w:color="auto"/>
              <w:right w:val="single" w:sz="6" w:space="0" w:color="auto"/>
            </w:tcBorders>
          </w:tcPr>
          <w:p w14:paraId="3658EDDD"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8 unitate</w:t>
            </w:r>
          </w:p>
        </w:tc>
        <w:tc>
          <w:tcPr>
            <w:tcW w:w="2552" w:type="dxa"/>
            <w:tcBorders>
              <w:top w:val="single" w:sz="6" w:space="0" w:color="auto"/>
              <w:left w:val="single" w:sz="6" w:space="0" w:color="auto"/>
              <w:bottom w:val="single" w:sz="6" w:space="0" w:color="auto"/>
              <w:right w:val="single" w:sz="6" w:space="0" w:color="auto"/>
            </w:tcBorders>
          </w:tcPr>
          <w:p w14:paraId="0CAA006B" w14:textId="13EC65B9"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 317:1994</w:t>
            </w:r>
            <w:r w:rsidR="00D6061A">
              <w:rPr>
                <w:rFonts w:ascii="Arial" w:hAnsi="Arial"/>
                <w:color w:val="000000"/>
                <w:sz w:val="18"/>
              </w:rPr>
              <w:t xml:space="preserve"> </w:t>
            </w:r>
          </w:p>
        </w:tc>
        <w:tc>
          <w:tcPr>
            <w:tcW w:w="850" w:type="dxa"/>
            <w:tcBorders>
              <w:top w:val="single" w:sz="6" w:space="0" w:color="auto"/>
              <w:left w:val="single" w:sz="6" w:space="0" w:color="auto"/>
              <w:bottom w:val="single" w:sz="6" w:space="0" w:color="auto"/>
              <w:right w:val="single" w:sz="6" w:space="0" w:color="auto"/>
            </w:tcBorders>
            <w:vAlign w:val="center"/>
          </w:tcPr>
          <w:p w14:paraId="70DEC722"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81,26</w:t>
            </w:r>
          </w:p>
        </w:tc>
      </w:tr>
      <w:tr w:rsidR="00F975F9" w:rsidRPr="009D0202" w14:paraId="45661398" w14:textId="77777777" w:rsidTr="1E8CE5EC">
        <w:trPr>
          <w:trHeight w:val="401"/>
        </w:trPr>
        <w:tc>
          <w:tcPr>
            <w:tcW w:w="437" w:type="dxa"/>
            <w:tcBorders>
              <w:top w:val="single" w:sz="6" w:space="0" w:color="auto"/>
              <w:left w:val="single" w:sz="6" w:space="0" w:color="auto"/>
              <w:bottom w:val="single" w:sz="6" w:space="0" w:color="auto"/>
              <w:right w:val="single" w:sz="6" w:space="0" w:color="auto"/>
            </w:tcBorders>
          </w:tcPr>
          <w:p w14:paraId="30C6B429"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119</w:t>
            </w:r>
          </w:p>
        </w:tc>
        <w:tc>
          <w:tcPr>
            <w:tcW w:w="905" w:type="dxa"/>
            <w:tcBorders>
              <w:top w:val="single" w:sz="6" w:space="0" w:color="auto"/>
              <w:left w:val="single" w:sz="6" w:space="0" w:color="auto"/>
              <w:bottom w:val="single" w:sz="6" w:space="0" w:color="auto"/>
              <w:right w:val="single" w:sz="6" w:space="0" w:color="auto"/>
            </w:tcBorders>
          </w:tcPr>
          <w:p w14:paraId="51FA4E47" w14:textId="49672D6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(_D105)</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0A99DB47" w14:textId="72D5F614"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Hezetasun erlatiboaren aldaketek eragindako aldakuntza dimentsionalak zehaztea</w:t>
            </w:r>
            <w:r w:rsidR="00D6061A">
              <w:rPr>
                <w:rFonts w:ascii="Arial" w:hAnsi="Arial"/>
                <w:color w:val="000000"/>
                <w:sz w:val="20"/>
              </w:rPr>
              <w:t xml:space="preserve"> </w:t>
            </w:r>
          </w:p>
        </w:tc>
        <w:tc>
          <w:tcPr>
            <w:tcW w:w="1417" w:type="dxa"/>
            <w:tcBorders>
              <w:top w:val="single" w:sz="6" w:space="0" w:color="auto"/>
              <w:left w:val="single" w:sz="6" w:space="0" w:color="auto"/>
              <w:bottom w:val="single" w:sz="6" w:space="0" w:color="auto"/>
              <w:right w:val="single" w:sz="6" w:space="0" w:color="auto"/>
            </w:tcBorders>
          </w:tcPr>
          <w:p w14:paraId="4B7DF255"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4 unitate</w:t>
            </w:r>
          </w:p>
        </w:tc>
        <w:tc>
          <w:tcPr>
            <w:tcW w:w="2552" w:type="dxa"/>
            <w:tcBorders>
              <w:top w:val="single" w:sz="6" w:space="0" w:color="auto"/>
              <w:left w:val="single" w:sz="6" w:space="0" w:color="auto"/>
              <w:bottom w:val="single" w:sz="6" w:space="0" w:color="auto"/>
              <w:right w:val="single" w:sz="6" w:space="0" w:color="auto"/>
            </w:tcBorders>
          </w:tcPr>
          <w:p w14:paraId="39C681EB" w14:textId="24A2CF59"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 318:2002</w:t>
            </w:r>
            <w:r w:rsidR="00D6061A">
              <w:rPr>
                <w:rFonts w:ascii="Arial" w:hAnsi="Arial"/>
                <w:color w:val="000000"/>
                <w:sz w:val="18"/>
              </w:rPr>
              <w:t xml:space="preserve"> </w:t>
            </w:r>
          </w:p>
        </w:tc>
        <w:tc>
          <w:tcPr>
            <w:tcW w:w="850" w:type="dxa"/>
            <w:tcBorders>
              <w:top w:val="single" w:sz="6" w:space="0" w:color="auto"/>
              <w:left w:val="single" w:sz="6" w:space="0" w:color="auto"/>
              <w:bottom w:val="single" w:sz="6" w:space="0" w:color="auto"/>
              <w:right w:val="single" w:sz="6" w:space="0" w:color="auto"/>
            </w:tcBorders>
            <w:vAlign w:val="center"/>
          </w:tcPr>
          <w:p w14:paraId="0F72E273"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162,54</w:t>
            </w:r>
          </w:p>
        </w:tc>
      </w:tr>
      <w:tr w:rsidR="00F975F9" w:rsidRPr="009D0202" w14:paraId="0EBE0D80"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780A826F" w14:textId="77777777" w:rsidR="00F975F9" w:rsidRPr="009D0202" w:rsidRDefault="00F975F9" w:rsidP="009D0202">
            <w:pPr>
              <w:shd w:val="clear" w:color="auto" w:fill="FFFFFF" w:themeFill="background1"/>
              <w:autoSpaceDE w:val="0"/>
              <w:autoSpaceDN w:val="0"/>
              <w:adjustRightInd w:val="0"/>
              <w:jc w:val="center"/>
              <w:rPr>
                <w:rFonts w:ascii="Arial" w:hAnsi="Arial" w:cs="Arial"/>
                <w:b/>
                <w:bCs/>
                <w:color w:val="000000"/>
                <w:sz w:val="20"/>
                <w:szCs w:val="20"/>
              </w:rPr>
            </w:pPr>
            <w:r>
              <w:rPr>
                <w:rFonts w:ascii="Arial" w:hAnsi="Arial"/>
                <w:b/>
                <w:color w:val="000000"/>
                <w:sz w:val="20"/>
              </w:rPr>
              <w:t>120</w:t>
            </w:r>
          </w:p>
        </w:tc>
        <w:tc>
          <w:tcPr>
            <w:tcW w:w="905" w:type="dxa"/>
            <w:tcBorders>
              <w:top w:val="single" w:sz="6" w:space="0" w:color="auto"/>
              <w:left w:val="single" w:sz="6" w:space="0" w:color="auto"/>
              <w:bottom w:val="single" w:sz="6" w:space="0" w:color="auto"/>
              <w:right w:val="single" w:sz="6" w:space="0" w:color="auto"/>
            </w:tcBorders>
          </w:tcPr>
          <w:p w14:paraId="463AE2D2" w14:textId="108CB121" w:rsidR="00F975F9" w:rsidRPr="009D0202" w:rsidRDefault="00F975F9" w:rsidP="009D0202">
            <w:pPr>
              <w:shd w:val="clear" w:color="auto" w:fill="FFFFFF" w:themeFill="background1"/>
              <w:autoSpaceDE w:val="0"/>
              <w:autoSpaceDN w:val="0"/>
              <w:adjustRightInd w:val="0"/>
              <w:rPr>
                <w:rFonts w:ascii="Arial" w:hAnsi="Arial" w:cs="Arial"/>
                <w:b/>
                <w:bCs/>
                <w:color w:val="000000"/>
                <w:sz w:val="18"/>
                <w:szCs w:val="18"/>
              </w:rPr>
            </w:pPr>
            <w:r>
              <w:rPr>
                <w:rFonts w:ascii="Arial" w:hAnsi="Arial"/>
                <w:b/>
                <w:color w:val="000000"/>
                <w:sz w:val="18"/>
              </w:rPr>
              <w:t xml:space="preserve"> (_D2)</w:t>
            </w:r>
            <w:r w:rsidR="00D6061A">
              <w:rPr>
                <w:rFonts w:ascii="Arial" w:hAnsi="Arial"/>
                <w:b/>
                <w:color w:val="000000"/>
                <w:sz w:val="18"/>
              </w:rPr>
              <w:t xml:space="preserve"> </w:t>
            </w:r>
          </w:p>
        </w:tc>
        <w:tc>
          <w:tcPr>
            <w:tcW w:w="3083" w:type="dxa"/>
            <w:gridSpan w:val="2"/>
            <w:tcBorders>
              <w:top w:val="single" w:sz="6" w:space="0" w:color="auto"/>
              <w:left w:val="single" w:sz="6" w:space="0" w:color="auto"/>
              <w:bottom w:val="single" w:sz="6" w:space="0" w:color="auto"/>
              <w:right w:val="nil"/>
            </w:tcBorders>
          </w:tcPr>
          <w:p w14:paraId="5C1C6DED" w14:textId="77777777" w:rsidR="00F975F9" w:rsidRPr="009D0202" w:rsidRDefault="00F975F9" w:rsidP="009D0202">
            <w:pPr>
              <w:shd w:val="clear" w:color="auto" w:fill="FFFFFF" w:themeFill="background1"/>
              <w:autoSpaceDE w:val="0"/>
              <w:autoSpaceDN w:val="0"/>
              <w:adjustRightInd w:val="0"/>
              <w:rPr>
                <w:rFonts w:ascii="Arial" w:hAnsi="Arial" w:cs="Arial"/>
                <w:b/>
                <w:bCs/>
                <w:color w:val="000000"/>
                <w:sz w:val="20"/>
                <w:szCs w:val="20"/>
              </w:rPr>
            </w:pPr>
            <w:r>
              <w:rPr>
                <w:rFonts w:ascii="Arial" w:hAnsi="Arial"/>
                <w:b/>
                <w:color w:val="000000"/>
                <w:sz w:val="20"/>
              </w:rPr>
              <w:t>PARKETAK ETA LAMINA-PARKETAK</w:t>
            </w:r>
          </w:p>
        </w:tc>
        <w:tc>
          <w:tcPr>
            <w:tcW w:w="1417" w:type="dxa"/>
            <w:tcBorders>
              <w:top w:val="single" w:sz="6" w:space="0" w:color="auto"/>
              <w:left w:val="nil"/>
              <w:bottom w:val="single" w:sz="6" w:space="0" w:color="auto"/>
              <w:right w:val="nil"/>
            </w:tcBorders>
          </w:tcPr>
          <w:p w14:paraId="49B1FC8E" w14:textId="77777777" w:rsidR="00F975F9" w:rsidRPr="009D0202" w:rsidRDefault="00F975F9" w:rsidP="009D0202">
            <w:pPr>
              <w:shd w:val="clear" w:color="auto" w:fill="FFFFFF" w:themeFill="background1"/>
              <w:autoSpaceDE w:val="0"/>
              <w:autoSpaceDN w:val="0"/>
              <w:adjustRightInd w:val="0"/>
              <w:jc w:val="center"/>
              <w:rPr>
                <w:rFonts w:ascii="Arial" w:hAnsi="Arial" w:cs="Arial"/>
                <w:b/>
                <w:bCs/>
                <w:color w:val="000000"/>
                <w:sz w:val="20"/>
                <w:szCs w:val="20"/>
                <w:lang w:val="es-ES" w:eastAsia="es-ES"/>
              </w:rPr>
            </w:pPr>
          </w:p>
        </w:tc>
        <w:tc>
          <w:tcPr>
            <w:tcW w:w="2552" w:type="dxa"/>
            <w:tcBorders>
              <w:top w:val="single" w:sz="6" w:space="0" w:color="auto"/>
              <w:left w:val="nil"/>
              <w:bottom w:val="single" w:sz="6" w:space="0" w:color="auto"/>
              <w:right w:val="nil"/>
            </w:tcBorders>
          </w:tcPr>
          <w:p w14:paraId="4C32BD29" w14:textId="77777777" w:rsidR="00F975F9" w:rsidRPr="009D0202" w:rsidRDefault="00F975F9" w:rsidP="009D0202">
            <w:pPr>
              <w:shd w:val="clear" w:color="auto" w:fill="FFFFFF" w:themeFill="background1"/>
              <w:autoSpaceDE w:val="0"/>
              <w:autoSpaceDN w:val="0"/>
              <w:adjustRightInd w:val="0"/>
              <w:rPr>
                <w:rFonts w:ascii="Arial" w:hAnsi="Arial" w:cs="Arial"/>
                <w:b/>
                <w:bCs/>
                <w:color w:val="000000"/>
                <w:sz w:val="18"/>
                <w:szCs w:val="18"/>
                <w:lang w:val="es-ES" w:eastAsia="es-ES"/>
              </w:rPr>
            </w:pPr>
          </w:p>
        </w:tc>
        <w:tc>
          <w:tcPr>
            <w:tcW w:w="850" w:type="dxa"/>
            <w:tcBorders>
              <w:top w:val="single" w:sz="6" w:space="0" w:color="auto"/>
              <w:left w:val="nil"/>
              <w:bottom w:val="single" w:sz="6" w:space="0" w:color="auto"/>
              <w:right w:val="single" w:sz="6" w:space="0" w:color="auto"/>
            </w:tcBorders>
            <w:vAlign w:val="center"/>
          </w:tcPr>
          <w:p w14:paraId="518FA51C"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lang w:val="es-ES" w:eastAsia="es-ES"/>
              </w:rPr>
            </w:pPr>
          </w:p>
        </w:tc>
      </w:tr>
      <w:tr w:rsidR="00F975F9" w:rsidRPr="009D0202" w14:paraId="2E9276D0" w14:textId="77777777" w:rsidTr="1E8CE5EC">
        <w:trPr>
          <w:trHeight w:val="602"/>
        </w:trPr>
        <w:tc>
          <w:tcPr>
            <w:tcW w:w="437" w:type="dxa"/>
            <w:tcBorders>
              <w:top w:val="single" w:sz="6" w:space="0" w:color="auto"/>
              <w:left w:val="single" w:sz="6" w:space="0" w:color="auto"/>
              <w:bottom w:val="single" w:sz="6" w:space="0" w:color="auto"/>
              <w:right w:val="single" w:sz="6" w:space="0" w:color="auto"/>
            </w:tcBorders>
          </w:tcPr>
          <w:p w14:paraId="2C189150"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121</w:t>
            </w:r>
          </w:p>
        </w:tc>
        <w:tc>
          <w:tcPr>
            <w:tcW w:w="905" w:type="dxa"/>
            <w:tcBorders>
              <w:top w:val="single" w:sz="6" w:space="0" w:color="auto"/>
              <w:left w:val="single" w:sz="6" w:space="0" w:color="auto"/>
              <w:bottom w:val="single" w:sz="6" w:space="0" w:color="auto"/>
              <w:right w:val="single" w:sz="6" w:space="0" w:color="auto"/>
            </w:tcBorders>
          </w:tcPr>
          <w:p w14:paraId="458B6B2D" w14:textId="358D5354"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(_D201)</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109B7145" w14:textId="7BDB7534"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Dimentsioak</w:t>
            </w:r>
            <w:r w:rsidR="00D6061A">
              <w:rPr>
                <w:rFonts w:ascii="Arial" w:hAnsi="Arial"/>
                <w:color w:val="000000"/>
                <w:sz w:val="20"/>
              </w:rPr>
              <w:t xml:space="preserve"> </w:t>
            </w:r>
          </w:p>
        </w:tc>
        <w:tc>
          <w:tcPr>
            <w:tcW w:w="1417" w:type="dxa"/>
            <w:tcBorders>
              <w:top w:val="single" w:sz="6" w:space="0" w:color="auto"/>
              <w:left w:val="single" w:sz="6" w:space="0" w:color="auto"/>
              <w:bottom w:val="single" w:sz="6" w:space="0" w:color="auto"/>
              <w:right w:val="single" w:sz="6" w:space="0" w:color="auto"/>
            </w:tcBorders>
          </w:tcPr>
          <w:p w14:paraId="36552854"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3 oholtxo</w:t>
            </w:r>
          </w:p>
        </w:tc>
        <w:tc>
          <w:tcPr>
            <w:tcW w:w="2552" w:type="dxa"/>
            <w:tcBorders>
              <w:top w:val="single" w:sz="6" w:space="0" w:color="auto"/>
              <w:left w:val="single" w:sz="6" w:space="0" w:color="auto"/>
              <w:bottom w:val="single" w:sz="6" w:space="0" w:color="auto"/>
              <w:right w:val="single" w:sz="6" w:space="0" w:color="auto"/>
            </w:tcBorders>
          </w:tcPr>
          <w:p w14:paraId="7BF8E432" w14:textId="008ED966"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 13647:2003 (Saiakuntza); UNE-EN 13227:2003 (Lamina-parket trinkoa); UNE-EN 13488:2003 (Parket mosaikoa); UNE-EN 13226:2003 (Parket trinkoa, artekak eta/edo mihiak dituena)</w:t>
            </w:r>
            <w:r w:rsidR="00D6061A">
              <w:rPr>
                <w:rFonts w:ascii="Arial" w:hAnsi="Arial"/>
                <w:color w:val="000000"/>
                <w:sz w:val="18"/>
              </w:rPr>
              <w:t xml:space="preserve"> </w:t>
            </w:r>
          </w:p>
        </w:tc>
        <w:tc>
          <w:tcPr>
            <w:tcW w:w="850" w:type="dxa"/>
            <w:tcBorders>
              <w:top w:val="single" w:sz="6" w:space="0" w:color="auto"/>
              <w:left w:val="single" w:sz="6" w:space="0" w:color="auto"/>
              <w:bottom w:val="single" w:sz="6" w:space="0" w:color="auto"/>
              <w:right w:val="single" w:sz="6" w:space="0" w:color="auto"/>
            </w:tcBorders>
            <w:vAlign w:val="center"/>
          </w:tcPr>
          <w:p w14:paraId="16574F86"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44,77</w:t>
            </w:r>
          </w:p>
        </w:tc>
      </w:tr>
      <w:tr w:rsidR="00F975F9" w:rsidRPr="009D0202" w14:paraId="5A687225" w14:textId="77777777" w:rsidTr="1E8CE5EC">
        <w:trPr>
          <w:trHeight w:val="602"/>
        </w:trPr>
        <w:tc>
          <w:tcPr>
            <w:tcW w:w="437" w:type="dxa"/>
            <w:tcBorders>
              <w:top w:val="single" w:sz="6" w:space="0" w:color="auto"/>
              <w:left w:val="single" w:sz="6" w:space="0" w:color="auto"/>
              <w:bottom w:val="single" w:sz="6" w:space="0" w:color="auto"/>
              <w:right w:val="single" w:sz="6" w:space="0" w:color="auto"/>
            </w:tcBorders>
          </w:tcPr>
          <w:p w14:paraId="43E4C6B4"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122</w:t>
            </w:r>
          </w:p>
        </w:tc>
        <w:tc>
          <w:tcPr>
            <w:tcW w:w="905" w:type="dxa"/>
            <w:tcBorders>
              <w:top w:val="single" w:sz="6" w:space="0" w:color="auto"/>
              <w:left w:val="single" w:sz="6" w:space="0" w:color="auto"/>
              <w:bottom w:val="single" w:sz="6" w:space="0" w:color="auto"/>
              <w:right w:val="single" w:sz="6" w:space="0" w:color="auto"/>
            </w:tcBorders>
          </w:tcPr>
          <w:p w14:paraId="3AA7C99F" w14:textId="6F67EEA9"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(_D202)</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51EEB79F" w14:textId="5ACBEC76"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Itxuraren araberako sailkapena</w:t>
            </w:r>
            <w:r w:rsidR="00D6061A">
              <w:rPr>
                <w:rFonts w:ascii="Arial" w:hAnsi="Arial"/>
                <w:color w:val="000000"/>
                <w:sz w:val="20"/>
              </w:rPr>
              <w:t xml:space="preserve"> </w:t>
            </w:r>
          </w:p>
        </w:tc>
        <w:tc>
          <w:tcPr>
            <w:tcW w:w="1417" w:type="dxa"/>
            <w:tcBorders>
              <w:top w:val="single" w:sz="6" w:space="0" w:color="auto"/>
              <w:left w:val="single" w:sz="6" w:space="0" w:color="auto"/>
              <w:bottom w:val="single" w:sz="6" w:space="0" w:color="auto"/>
              <w:right w:val="single" w:sz="6" w:space="0" w:color="auto"/>
            </w:tcBorders>
          </w:tcPr>
          <w:p w14:paraId="4E0726F4"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20 lamina-parket oholtxo / 6 dama-joko parket</w:t>
            </w:r>
          </w:p>
        </w:tc>
        <w:tc>
          <w:tcPr>
            <w:tcW w:w="2552" w:type="dxa"/>
            <w:tcBorders>
              <w:top w:val="single" w:sz="6" w:space="0" w:color="auto"/>
              <w:left w:val="single" w:sz="6" w:space="0" w:color="auto"/>
              <w:bottom w:val="single" w:sz="6" w:space="0" w:color="auto"/>
              <w:right w:val="single" w:sz="6" w:space="0" w:color="auto"/>
            </w:tcBorders>
          </w:tcPr>
          <w:p w14:paraId="036E3077" w14:textId="2754777C"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 13227:2003 (Lamina-parket trinkoa); UNE-EN 13488:2003 (Parket mosaikoa); UNE-EN 13226:2003 (Parket trinkoa, artekak eta/edo mihiak dituena)</w:t>
            </w:r>
            <w:r w:rsidR="00D6061A">
              <w:rPr>
                <w:rFonts w:ascii="Arial" w:hAnsi="Arial"/>
                <w:color w:val="000000"/>
                <w:sz w:val="18"/>
              </w:rPr>
              <w:t xml:space="preserve"> </w:t>
            </w:r>
          </w:p>
        </w:tc>
        <w:tc>
          <w:tcPr>
            <w:tcW w:w="850" w:type="dxa"/>
            <w:tcBorders>
              <w:top w:val="single" w:sz="6" w:space="0" w:color="auto"/>
              <w:left w:val="single" w:sz="6" w:space="0" w:color="auto"/>
              <w:bottom w:val="single" w:sz="6" w:space="0" w:color="auto"/>
              <w:right w:val="single" w:sz="6" w:space="0" w:color="auto"/>
            </w:tcBorders>
            <w:vAlign w:val="center"/>
          </w:tcPr>
          <w:p w14:paraId="35460632"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112,04</w:t>
            </w:r>
          </w:p>
        </w:tc>
      </w:tr>
      <w:tr w:rsidR="00F975F9" w:rsidRPr="009D0202" w14:paraId="7C2659BC" w14:textId="77777777" w:rsidTr="1E8CE5EC">
        <w:trPr>
          <w:trHeight w:val="401"/>
        </w:trPr>
        <w:tc>
          <w:tcPr>
            <w:tcW w:w="437" w:type="dxa"/>
            <w:tcBorders>
              <w:top w:val="single" w:sz="6" w:space="0" w:color="auto"/>
              <w:left w:val="single" w:sz="6" w:space="0" w:color="auto"/>
              <w:bottom w:val="single" w:sz="6" w:space="0" w:color="auto"/>
              <w:right w:val="single" w:sz="6" w:space="0" w:color="auto"/>
            </w:tcBorders>
          </w:tcPr>
          <w:p w14:paraId="73EFE84E"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123</w:t>
            </w:r>
          </w:p>
        </w:tc>
        <w:tc>
          <w:tcPr>
            <w:tcW w:w="905" w:type="dxa"/>
            <w:tcBorders>
              <w:top w:val="single" w:sz="6" w:space="0" w:color="auto"/>
              <w:left w:val="single" w:sz="6" w:space="0" w:color="auto"/>
              <w:bottom w:val="single" w:sz="6" w:space="0" w:color="auto"/>
              <w:right w:val="single" w:sz="6" w:space="0" w:color="auto"/>
            </w:tcBorders>
          </w:tcPr>
          <w:p w14:paraId="55AFE3A2" w14:textId="1D160240"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(_D203)</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57BC9BE3" w14:textId="1612C35B"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Hezetasun-edukia zehaztea. Labean lehortzeko metodoa.</w:t>
            </w:r>
            <w:r w:rsidR="00D6061A">
              <w:rPr>
                <w:rFonts w:ascii="Arial" w:hAnsi="Arial"/>
                <w:color w:val="000000"/>
                <w:sz w:val="20"/>
              </w:rPr>
              <w:t xml:space="preserve"> </w:t>
            </w:r>
          </w:p>
        </w:tc>
        <w:tc>
          <w:tcPr>
            <w:tcW w:w="1417" w:type="dxa"/>
            <w:tcBorders>
              <w:top w:val="single" w:sz="6" w:space="0" w:color="auto"/>
              <w:left w:val="single" w:sz="6" w:space="0" w:color="auto"/>
              <w:bottom w:val="single" w:sz="6" w:space="0" w:color="auto"/>
              <w:right w:val="single" w:sz="6" w:space="0" w:color="auto"/>
            </w:tcBorders>
          </w:tcPr>
          <w:p w14:paraId="79B52BBA"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6 oholtxo</w:t>
            </w:r>
          </w:p>
        </w:tc>
        <w:tc>
          <w:tcPr>
            <w:tcW w:w="2552" w:type="dxa"/>
            <w:tcBorders>
              <w:top w:val="single" w:sz="6" w:space="0" w:color="auto"/>
              <w:left w:val="single" w:sz="6" w:space="0" w:color="auto"/>
              <w:bottom w:val="single" w:sz="6" w:space="0" w:color="auto"/>
              <w:right w:val="single" w:sz="6" w:space="0" w:color="auto"/>
            </w:tcBorders>
          </w:tcPr>
          <w:p w14:paraId="365B7DB9" w14:textId="7146CAB0"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 13183-1:2002</w:t>
            </w:r>
            <w:r w:rsidR="00D6061A">
              <w:rPr>
                <w:rFonts w:ascii="Arial" w:hAnsi="Arial"/>
                <w:color w:val="000000"/>
                <w:sz w:val="18"/>
              </w:rPr>
              <w:t xml:space="preserve"> </w:t>
            </w:r>
          </w:p>
        </w:tc>
        <w:tc>
          <w:tcPr>
            <w:tcW w:w="850" w:type="dxa"/>
            <w:tcBorders>
              <w:top w:val="single" w:sz="6" w:space="0" w:color="auto"/>
              <w:left w:val="single" w:sz="6" w:space="0" w:color="auto"/>
              <w:bottom w:val="single" w:sz="6" w:space="0" w:color="auto"/>
              <w:right w:val="single" w:sz="6" w:space="0" w:color="auto"/>
            </w:tcBorders>
            <w:vAlign w:val="center"/>
          </w:tcPr>
          <w:p w14:paraId="6EF3057C"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49,62</w:t>
            </w:r>
          </w:p>
        </w:tc>
      </w:tr>
      <w:tr w:rsidR="00F975F9" w:rsidRPr="009D0202" w14:paraId="13D0C568" w14:textId="77777777" w:rsidTr="1E8CE5EC">
        <w:trPr>
          <w:trHeight w:val="401"/>
        </w:trPr>
        <w:tc>
          <w:tcPr>
            <w:tcW w:w="437" w:type="dxa"/>
            <w:tcBorders>
              <w:top w:val="single" w:sz="6" w:space="0" w:color="auto"/>
              <w:left w:val="single" w:sz="6" w:space="0" w:color="auto"/>
              <w:bottom w:val="single" w:sz="6" w:space="0" w:color="auto"/>
              <w:right w:val="single" w:sz="6" w:space="0" w:color="auto"/>
            </w:tcBorders>
          </w:tcPr>
          <w:p w14:paraId="664D6C84"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124</w:t>
            </w:r>
          </w:p>
        </w:tc>
        <w:tc>
          <w:tcPr>
            <w:tcW w:w="905" w:type="dxa"/>
            <w:tcBorders>
              <w:top w:val="single" w:sz="6" w:space="0" w:color="auto"/>
              <w:left w:val="single" w:sz="6" w:space="0" w:color="auto"/>
              <w:bottom w:val="single" w:sz="6" w:space="0" w:color="auto"/>
              <w:right w:val="single" w:sz="6" w:space="0" w:color="auto"/>
            </w:tcBorders>
          </w:tcPr>
          <w:p w14:paraId="43490175" w14:textId="2C2CA5E8"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(_D204)</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62C9C8DB" w14:textId="75C73623"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 xml:space="preserve">Hezetasun-edukia </w:t>
            </w:r>
            <w:r>
              <w:rPr>
                <w:rFonts w:ascii="Arial" w:hAnsi="Arial"/>
                <w:i/>
                <w:color w:val="000000"/>
                <w:sz w:val="20"/>
              </w:rPr>
              <w:t>in situ</w:t>
            </w:r>
            <w:r>
              <w:rPr>
                <w:rFonts w:ascii="Arial" w:hAnsi="Arial"/>
                <w:color w:val="000000"/>
                <w:sz w:val="20"/>
              </w:rPr>
              <w:t xml:space="preserve"> zehaztea</w:t>
            </w:r>
            <w:r w:rsidR="00D6061A">
              <w:rPr>
                <w:rFonts w:ascii="Arial" w:hAnsi="Arial"/>
                <w:color w:val="000000"/>
                <w:sz w:val="20"/>
              </w:rPr>
              <w:t xml:space="preserve"> </w:t>
            </w:r>
          </w:p>
        </w:tc>
        <w:tc>
          <w:tcPr>
            <w:tcW w:w="1417" w:type="dxa"/>
            <w:tcBorders>
              <w:top w:val="single" w:sz="6" w:space="0" w:color="auto"/>
              <w:left w:val="single" w:sz="6" w:space="0" w:color="auto"/>
              <w:bottom w:val="single" w:sz="6" w:space="0" w:color="auto"/>
              <w:right w:val="single" w:sz="6" w:space="0" w:color="auto"/>
            </w:tcBorders>
          </w:tcPr>
          <w:p w14:paraId="722B7437"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6 zehaztapen</w:t>
            </w:r>
          </w:p>
        </w:tc>
        <w:tc>
          <w:tcPr>
            <w:tcW w:w="2552" w:type="dxa"/>
            <w:tcBorders>
              <w:top w:val="single" w:sz="6" w:space="0" w:color="auto"/>
              <w:left w:val="single" w:sz="6" w:space="0" w:color="auto"/>
              <w:bottom w:val="single" w:sz="6" w:space="0" w:color="auto"/>
              <w:right w:val="single" w:sz="6" w:space="0" w:color="auto"/>
            </w:tcBorders>
          </w:tcPr>
          <w:p w14:paraId="08164916"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 13183-2:2002; UNE-EN 13183-2:2003 ERRATUM; UNE-EN 13183-2/RC:2004</w:t>
            </w:r>
          </w:p>
        </w:tc>
        <w:tc>
          <w:tcPr>
            <w:tcW w:w="850" w:type="dxa"/>
            <w:tcBorders>
              <w:top w:val="single" w:sz="6" w:space="0" w:color="auto"/>
              <w:left w:val="single" w:sz="6" w:space="0" w:color="auto"/>
              <w:bottom w:val="single" w:sz="6" w:space="0" w:color="auto"/>
              <w:right w:val="single" w:sz="6" w:space="0" w:color="auto"/>
            </w:tcBorders>
            <w:vAlign w:val="center"/>
          </w:tcPr>
          <w:p w14:paraId="59FE8212"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149,25</w:t>
            </w:r>
          </w:p>
        </w:tc>
      </w:tr>
      <w:tr w:rsidR="00F975F9" w:rsidRPr="009D0202" w14:paraId="50FC9A5D"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4B31EA97"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125</w:t>
            </w:r>
          </w:p>
        </w:tc>
        <w:tc>
          <w:tcPr>
            <w:tcW w:w="905" w:type="dxa"/>
            <w:tcBorders>
              <w:top w:val="single" w:sz="6" w:space="0" w:color="auto"/>
              <w:left w:val="single" w:sz="6" w:space="0" w:color="auto"/>
              <w:bottom w:val="single" w:sz="6" w:space="0" w:color="auto"/>
              <w:right w:val="single" w:sz="6" w:space="0" w:color="auto"/>
            </w:tcBorders>
          </w:tcPr>
          <w:p w14:paraId="55018B74" w14:textId="583965E9"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(_D205)</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374FD0DC" w14:textId="10EECB18"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Egonkortasun dimentsionala</w:t>
            </w:r>
            <w:r w:rsidR="00D6061A">
              <w:rPr>
                <w:rFonts w:ascii="Arial" w:hAnsi="Arial"/>
                <w:color w:val="000000"/>
                <w:sz w:val="20"/>
              </w:rPr>
              <w:t xml:space="preserve"> </w:t>
            </w:r>
          </w:p>
        </w:tc>
        <w:tc>
          <w:tcPr>
            <w:tcW w:w="1417" w:type="dxa"/>
            <w:tcBorders>
              <w:top w:val="single" w:sz="6" w:space="0" w:color="auto"/>
              <w:left w:val="single" w:sz="6" w:space="0" w:color="auto"/>
              <w:bottom w:val="single" w:sz="6" w:space="0" w:color="auto"/>
              <w:right w:val="single" w:sz="6" w:space="0" w:color="auto"/>
            </w:tcBorders>
          </w:tcPr>
          <w:p w14:paraId="0C0C5B19"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10 pieza</w:t>
            </w:r>
          </w:p>
        </w:tc>
        <w:tc>
          <w:tcPr>
            <w:tcW w:w="2552" w:type="dxa"/>
            <w:tcBorders>
              <w:top w:val="single" w:sz="6" w:space="0" w:color="auto"/>
              <w:left w:val="single" w:sz="6" w:space="0" w:color="auto"/>
              <w:bottom w:val="single" w:sz="6" w:space="0" w:color="auto"/>
              <w:right w:val="single" w:sz="6" w:space="0" w:color="auto"/>
            </w:tcBorders>
          </w:tcPr>
          <w:p w14:paraId="510F7305" w14:textId="39A070F0"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UNE-EN 1910:2000</w:t>
            </w:r>
            <w:r w:rsidR="00D6061A">
              <w:rPr>
                <w:rFonts w:ascii="Arial" w:hAnsi="Arial"/>
                <w:color w:val="000000"/>
                <w:sz w:val="18"/>
              </w:rPr>
              <w:t xml:space="preserve"> </w:t>
            </w:r>
          </w:p>
        </w:tc>
        <w:tc>
          <w:tcPr>
            <w:tcW w:w="850" w:type="dxa"/>
            <w:tcBorders>
              <w:top w:val="single" w:sz="6" w:space="0" w:color="auto"/>
              <w:left w:val="single" w:sz="6" w:space="0" w:color="auto"/>
              <w:bottom w:val="single" w:sz="6" w:space="0" w:color="auto"/>
              <w:right w:val="single" w:sz="6" w:space="0" w:color="auto"/>
            </w:tcBorders>
            <w:vAlign w:val="center"/>
          </w:tcPr>
          <w:p w14:paraId="58BC75B6"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162,54</w:t>
            </w:r>
          </w:p>
        </w:tc>
      </w:tr>
      <w:tr w:rsidR="00F975F9" w:rsidRPr="009D0202" w14:paraId="5E718B45" w14:textId="77777777" w:rsidTr="1E8CE5EC">
        <w:trPr>
          <w:trHeight w:val="806"/>
        </w:trPr>
        <w:tc>
          <w:tcPr>
            <w:tcW w:w="437" w:type="dxa"/>
            <w:tcBorders>
              <w:top w:val="single" w:sz="6" w:space="0" w:color="auto"/>
              <w:left w:val="single" w:sz="6" w:space="0" w:color="auto"/>
              <w:bottom w:val="single" w:sz="6" w:space="0" w:color="auto"/>
              <w:right w:val="single" w:sz="6" w:space="0" w:color="auto"/>
            </w:tcBorders>
          </w:tcPr>
          <w:p w14:paraId="05BAB40F"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126</w:t>
            </w:r>
          </w:p>
        </w:tc>
        <w:tc>
          <w:tcPr>
            <w:tcW w:w="905" w:type="dxa"/>
            <w:tcBorders>
              <w:top w:val="single" w:sz="6" w:space="0" w:color="auto"/>
              <w:left w:val="single" w:sz="6" w:space="0" w:color="auto"/>
              <w:bottom w:val="single" w:sz="6" w:space="0" w:color="auto"/>
              <w:right w:val="single" w:sz="6" w:space="0" w:color="auto"/>
            </w:tcBorders>
          </w:tcPr>
          <w:p w14:paraId="669A67DB" w14:textId="52890A89"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(_D206)</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4C8F368B" w14:textId="03522ED1"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Gogortasuna</w:t>
            </w:r>
            <w:r w:rsidR="00D6061A">
              <w:rPr>
                <w:rFonts w:ascii="Arial" w:hAnsi="Arial"/>
                <w:color w:val="000000"/>
                <w:sz w:val="20"/>
              </w:rPr>
              <w:t xml:space="preserve"> </w:t>
            </w:r>
          </w:p>
        </w:tc>
        <w:tc>
          <w:tcPr>
            <w:tcW w:w="1417" w:type="dxa"/>
            <w:tcBorders>
              <w:top w:val="single" w:sz="6" w:space="0" w:color="auto"/>
              <w:left w:val="single" w:sz="6" w:space="0" w:color="auto"/>
              <w:bottom w:val="single" w:sz="6" w:space="0" w:color="auto"/>
              <w:right w:val="single" w:sz="6" w:space="0" w:color="auto"/>
            </w:tcBorders>
          </w:tcPr>
          <w:p w14:paraId="2D2C413F"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200 mm-rainoko oholtxoetarako 50 pieza eta 200 mm-tik gorako oholtxoetarako 25 pieza</w:t>
            </w:r>
          </w:p>
        </w:tc>
        <w:tc>
          <w:tcPr>
            <w:tcW w:w="2552" w:type="dxa"/>
            <w:tcBorders>
              <w:top w:val="single" w:sz="6" w:space="0" w:color="auto"/>
              <w:left w:val="single" w:sz="6" w:space="0" w:color="auto"/>
              <w:bottom w:val="single" w:sz="6" w:space="0" w:color="auto"/>
              <w:right w:val="single" w:sz="6" w:space="0" w:color="auto"/>
            </w:tcBorders>
          </w:tcPr>
          <w:p w14:paraId="15CFE40F"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 1534:2011</w:t>
            </w:r>
          </w:p>
        </w:tc>
        <w:tc>
          <w:tcPr>
            <w:tcW w:w="850" w:type="dxa"/>
            <w:tcBorders>
              <w:top w:val="single" w:sz="6" w:space="0" w:color="auto"/>
              <w:left w:val="single" w:sz="6" w:space="0" w:color="auto"/>
              <w:bottom w:val="single" w:sz="6" w:space="0" w:color="auto"/>
              <w:right w:val="single" w:sz="6" w:space="0" w:color="auto"/>
            </w:tcBorders>
            <w:vAlign w:val="center"/>
          </w:tcPr>
          <w:p w14:paraId="636CC294"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186,54</w:t>
            </w:r>
          </w:p>
        </w:tc>
      </w:tr>
      <w:tr w:rsidR="00F975F9" w:rsidRPr="009D0202" w14:paraId="13A4C734" w14:textId="77777777" w:rsidTr="1E8CE5EC">
        <w:trPr>
          <w:trHeight w:val="245"/>
        </w:trPr>
        <w:tc>
          <w:tcPr>
            <w:tcW w:w="437" w:type="dxa"/>
            <w:tcBorders>
              <w:top w:val="single" w:sz="6" w:space="0" w:color="auto"/>
              <w:left w:val="single" w:sz="6" w:space="0" w:color="auto"/>
              <w:bottom w:val="single" w:sz="6" w:space="0" w:color="000000" w:themeColor="text1"/>
              <w:right w:val="single" w:sz="6" w:space="0" w:color="auto"/>
            </w:tcBorders>
          </w:tcPr>
          <w:p w14:paraId="44F8B84C" w14:textId="77777777" w:rsidR="00F975F9" w:rsidRPr="009D0202" w:rsidRDefault="00F975F9" w:rsidP="009D0202">
            <w:pPr>
              <w:shd w:val="clear" w:color="auto" w:fill="FFFFFF" w:themeFill="background1"/>
              <w:autoSpaceDE w:val="0"/>
              <w:autoSpaceDN w:val="0"/>
              <w:adjustRightInd w:val="0"/>
              <w:jc w:val="center"/>
              <w:rPr>
                <w:rFonts w:ascii="Arial" w:hAnsi="Arial" w:cs="Arial"/>
                <w:b/>
                <w:bCs/>
                <w:color w:val="000000"/>
                <w:sz w:val="20"/>
                <w:szCs w:val="20"/>
              </w:rPr>
            </w:pPr>
            <w:r>
              <w:rPr>
                <w:rFonts w:ascii="Arial" w:hAnsi="Arial"/>
                <w:b/>
                <w:color w:val="000000"/>
                <w:sz w:val="20"/>
              </w:rPr>
              <w:t>127</w:t>
            </w:r>
          </w:p>
        </w:tc>
        <w:tc>
          <w:tcPr>
            <w:tcW w:w="905" w:type="dxa"/>
            <w:tcBorders>
              <w:top w:val="single" w:sz="6" w:space="0" w:color="auto"/>
              <w:left w:val="single" w:sz="6" w:space="0" w:color="auto"/>
              <w:bottom w:val="single" w:sz="6" w:space="0" w:color="000000" w:themeColor="text1"/>
              <w:right w:val="single" w:sz="6" w:space="0" w:color="auto"/>
            </w:tcBorders>
          </w:tcPr>
          <w:p w14:paraId="14C31A79" w14:textId="375A8427" w:rsidR="00F975F9" w:rsidRPr="009D0202" w:rsidRDefault="00F975F9" w:rsidP="009D0202">
            <w:pPr>
              <w:shd w:val="clear" w:color="auto" w:fill="FFFFFF" w:themeFill="background1"/>
              <w:autoSpaceDE w:val="0"/>
              <w:autoSpaceDN w:val="0"/>
              <w:adjustRightInd w:val="0"/>
              <w:rPr>
                <w:rFonts w:ascii="Arial" w:hAnsi="Arial" w:cs="Arial"/>
                <w:b/>
                <w:bCs/>
                <w:color w:val="000000"/>
                <w:sz w:val="18"/>
                <w:szCs w:val="18"/>
              </w:rPr>
            </w:pPr>
            <w:r>
              <w:rPr>
                <w:rFonts w:ascii="Arial" w:hAnsi="Arial"/>
                <w:b/>
                <w:color w:val="000000"/>
                <w:sz w:val="18"/>
              </w:rPr>
              <w:t xml:space="preserve"> (_I)</w:t>
            </w:r>
            <w:r w:rsidR="00D6061A">
              <w:rPr>
                <w:rFonts w:ascii="Arial" w:hAnsi="Arial"/>
                <w:b/>
                <w:color w:val="000000"/>
                <w:sz w:val="18"/>
              </w:rPr>
              <w:t xml:space="preserve"> </w:t>
            </w:r>
          </w:p>
        </w:tc>
        <w:tc>
          <w:tcPr>
            <w:tcW w:w="3083" w:type="dxa"/>
            <w:gridSpan w:val="2"/>
            <w:tcBorders>
              <w:top w:val="single" w:sz="6" w:space="0" w:color="auto"/>
              <w:left w:val="single" w:sz="6" w:space="0" w:color="auto"/>
              <w:bottom w:val="single" w:sz="6" w:space="0" w:color="000000" w:themeColor="text1"/>
              <w:right w:val="nil"/>
            </w:tcBorders>
          </w:tcPr>
          <w:p w14:paraId="1BDB45C9" w14:textId="77777777" w:rsidR="00F975F9" w:rsidRPr="009D0202" w:rsidRDefault="00F975F9" w:rsidP="009D0202">
            <w:pPr>
              <w:shd w:val="clear" w:color="auto" w:fill="FFFFFF" w:themeFill="background1"/>
              <w:autoSpaceDE w:val="0"/>
              <w:autoSpaceDN w:val="0"/>
              <w:adjustRightInd w:val="0"/>
              <w:rPr>
                <w:rFonts w:ascii="Arial" w:hAnsi="Arial" w:cs="Arial"/>
                <w:b/>
                <w:bCs/>
                <w:color w:val="000000"/>
                <w:sz w:val="20"/>
                <w:szCs w:val="20"/>
              </w:rPr>
            </w:pPr>
            <w:r>
              <w:rPr>
                <w:rFonts w:ascii="Arial" w:hAnsi="Arial"/>
                <w:b/>
                <w:color w:val="000000"/>
                <w:sz w:val="20"/>
              </w:rPr>
              <w:t>MATERIAL ISOLATZAILEAK</w:t>
            </w:r>
          </w:p>
        </w:tc>
        <w:tc>
          <w:tcPr>
            <w:tcW w:w="1417" w:type="dxa"/>
            <w:tcBorders>
              <w:top w:val="single" w:sz="6" w:space="0" w:color="auto"/>
              <w:left w:val="nil"/>
              <w:bottom w:val="single" w:sz="6" w:space="0" w:color="000000" w:themeColor="text1"/>
              <w:right w:val="nil"/>
            </w:tcBorders>
          </w:tcPr>
          <w:p w14:paraId="461101D7" w14:textId="77777777" w:rsidR="00F975F9" w:rsidRPr="009D0202" w:rsidRDefault="00F975F9" w:rsidP="009D0202">
            <w:pPr>
              <w:shd w:val="clear" w:color="auto" w:fill="FFFFFF" w:themeFill="background1"/>
              <w:autoSpaceDE w:val="0"/>
              <w:autoSpaceDN w:val="0"/>
              <w:adjustRightInd w:val="0"/>
              <w:jc w:val="center"/>
              <w:rPr>
                <w:rFonts w:ascii="Arial" w:hAnsi="Arial" w:cs="Arial"/>
                <w:b/>
                <w:bCs/>
                <w:color w:val="000000"/>
                <w:sz w:val="20"/>
                <w:szCs w:val="20"/>
                <w:lang w:val="es-ES" w:eastAsia="es-ES"/>
              </w:rPr>
            </w:pPr>
          </w:p>
        </w:tc>
        <w:tc>
          <w:tcPr>
            <w:tcW w:w="2552" w:type="dxa"/>
            <w:tcBorders>
              <w:top w:val="single" w:sz="6" w:space="0" w:color="auto"/>
              <w:left w:val="nil"/>
              <w:bottom w:val="single" w:sz="6" w:space="0" w:color="000000" w:themeColor="text1"/>
              <w:right w:val="nil"/>
            </w:tcBorders>
          </w:tcPr>
          <w:p w14:paraId="15807C6F" w14:textId="77777777" w:rsidR="00F975F9" w:rsidRPr="009D0202" w:rsidRDefault="00F975F9" w:rsidP="009D0202">
            <w:pPr>
              <w:shd w:val="clear" w:color="auto" w:fill="FFFFFF" w:themeFill="background1"/>
              <w:autoSpaceDE w:val="0"/>
              <w:autoSpaceDN w:val="0"/>
              <w:adjustRightInd w:val="0"/>
              <w:rPr>
                <w:rFonts w:ascii="Arial" w:hAnsi="Arial" w:cs="Arial"/>
                <w:b/>
                <w:bCs/>
                <w:color w:val="000000"/>
                <w:sz w:val="18"/>
                <w:szCs w:val="18"/>
                <w:lang w:val="es-ES" w:eastAsia="es-ES"/>
              </w:rPr>
            </w:pPr>
          </w:p>
        </w:tc>
        <w:tc>
          <w:tcPr>
            <w:tcW w:w="850" w:type="dxa"/>
            <w:tcBorders>
              <w:top w:val="single" w:sz="6" w:space="0" w:color="auto"/>
              <w:left w:val="nil"/>
              <w:bottom w:val="single" w:sz="6" w:space="0" w:color="000000" w:themeColor="text1"/>
              <w:right w:val="single" w:sz="6" w:space="0" w:color="auto"/>
            </w:tcBorders>
            <w:vAlign w:val="center"/>
          </w:tcPr>
          <w:p w14:paraId="7D32744E"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lang w:val="es-ES" w:eastAsia="es-ES"/>
              </w:rPr>
            </w:pPr>
          </w:p>
        </w:tc>
      </w:tr>
      <w:tr w:rsidR="00F975F9" w:rsidRPr="009D0202" w14:paraId="7D3AB691" w14:textId="77777777" w:rsidTr="1E8CE5EC">
        <w:trPr>
          <w:trHeight w:val="245"/>
        </w:trPr>
        <w:tc>
          <w:tcPr>
            <w:tcW w:w="437" w:type="dxa"/>
            <w:tcBorders>
              <w:top w:val="single" w:sz="6" w:space="0" w:color="000000" w:themeColor="text1"/>
              <w:left w:val="single" w:sz="6" w:space="0" w:color="auto"/>
              <w:bottom w:val="single" w:sz="6" w:space="0" w:color="000000" w:themeColor="text1"/>
              <w:right w:val="single" w:sz="6" w:space="0" w:color="auto"/>
            </w:tcBorders>
          </w:tcPr>
          <w:p w14:paraId="337ADAE7" w14:textId="77777777" w:rsidR="00F975F9" w:rsidRPr="009D0202" w:rsidRDefault="00F975F9" w:rsidP="009D0202">
            <w:pPr>
              <w:shd w:val="clear" w:color="auto" w:fill="FFFFFF" w:themeFill="background1"/>
              <w:autoSpaceDE w:val="0"/>
              <w:autoSpaceDN w:val="0"/>
              <w:adjustRightInd w:val="0"/>
              <w:jc w:val="center"/>
              <w:rPr>
                <w:rFonts w:ascii="Arial" w:hAnsi="Arial" w:cs="Arial"/>
                <w:b/>
                <w:bCs/>
                <w:color w:val="000000"/>
                <w:sz w:val="20"/>
                <w:szCs w:val="20"/>
              </w:rPr>
            </w:pPr>
            <w:r>
              <w:rPr>
                <w:rFonts w:ascii="Arial" w:hAnsi="Arial"/>
                <w:b/>
                <w:color w:val="000000"/>
                <w:sz w:val="20"/>
              </w:rPr>
              <w:t>128</w:t>
            </w:r>
          </w:p>
        </w:tc>
        <w:tc>
          <w:tcPr>
            <w:tcW w:w="905" w:type="dxa"/>
            <w:tcBorders>
              <w:top w:val="single" w:sz="6" w:space="0" w:color="000000" w:themeColor="text1"/>
              <w:left w:val="single" w:sz="6" w:space="0" w:color="auto"/>
              <w:bottom w:val="single" w:sz="6" w:space="0" w:color="000000" w:themeColor="text1"/>
              <w:right w:val="single" w:sz="6" w:space="0" w:color="000000" w:themeColor="text1"/>
            </w:tcBorders>
          </w:tcPr>
          <w:p w14:paraId="0B2C8E90" w14:textId="0FF0155A" w:rsidR="00F975F9" w:rsidRPr="009D0202" w:rsidRDefault="00F975F9" w:rsidP="009D0202">
            <w:pPr>
              <w:shd w:val="clear" w:color="auto" w:fill="FFFFFF" w:themeFill="background1"/>
              <w:autoSpaceDE w:val="0"/>
              <w:autoSpaceDN w:val="0"/>
              <w:adjustRightInd w:val="0"/>
              <w:rPr>
                <w:rFonts w:ascii="Arial" w:hAnsi="Arial" w:cs="Arial"/>
                <w:b/>
                <w:bCs/>
                <w:color w:val="000000"/>
                <w:sz w:val="18"/>
                <w:szCs w:val="18"/>
              </w:rPr>
            </w:pPr>
            <w:r>
              <w:rPr>
                <w:rFonts w:ascii="Arial" w:hAnsi="Arial"/>
                <w:b/>
                <w:color w:val="000000"/>
                <w:sz w:val="18"/>
              </w:rPr>
              <w:t xml:space="preserve"> (_IA)</w:t>
            </w:r>
            <w:r w:rsidR="00D6061A">
              <w:rPr>
                <w:rFonts w:ascii="Arial" w:hAnsi="Arial"/>
                <w:b/>
                <w:color w:val="000000"/>
                <w:sz w:val="18"/>
              </w:rPr>
              <w:t xml:space="preserve"> </w:t>
            </w:r>
          </w:p>
        </w:tc>
        <w:tc>
          <w:tcPr>
            <w:tcW w:w="3083" w:type="dxa"/>
            <w:gridSpan w:val="2"/>
            <w:tcBorders>
              <w:top w:val="single" w:sz="6" w:space="0" w:color="000000" w:themeColor="text1"/>
              <w:left w:val="single" w:sz="6" w:space="0" w:color="000000" w:themeColor="text1"/>
              <w:bottom w:val="single" w:sz="6" w:space="0" w:color="000000" w:themeColor="text1"/>
              <w:right w:val="nil"/>
            </w:tcBorders>
          </w:tcPr>
          <w:p w14:paraId="4765D818" w14:textId="77777777" w:rsidR="00F975F9" w:rsidRPr="009D0202" w:rsidRDefault="00F975F9" w:rsidP="009D0202">
            <w:pPr>
              <w:shd w:val="clear" w:color="auto" w:fill="FFFFFF" w:themeFill="background1"/>
              <w:autoSpaceDE w:val="0"/>
              <w:autoSpaceDN w:val="0"/>
              <w:adjustRightInd w:val="0"/>
              <w:rPr>
                <w:rFonts w:ascii="Arial" w:hAnsi="Arial" w:cs="Arial"/>
                <w:b/>
                <w:bCs/>
                <w:color w:val="000000"/>
                <w:sz w:val="20"/>
                <w:szCs w:val="20"/>
              </w:rPr>
            </w:pPr>
            <w:r>
              <w:rPr>
                <w:rFonts w:ascii="Arial" w:hAnsi="Arial"/>
                <w:b/>
                <w:color w:val="000000"/>
                <w:sz w:val="20"/>
              </w:rPr>
              <w:t>ISOLATZAILEAK</w:t>
            </w:r>
          </w:p>
        </w:tc>
        <w:tc>
          <w:tcPr>
            <w:tcW w:w="1417" w:type="dxa"/>
            <w:tcBorders>
              <w:top w:val="single" w:sz="6" w:space="0" w:color="000000" w:themeColor="text1"/>
              <w:left w:val="nil"/>
              <w:bottom w:val="single" w:sz="6" w:space="0" w:color="000000" w:themeColor="text1"/>
              <w:right w:val="nil"/>
            </w:tcBorders>
          </w:tcPr>
          <w:p w14:paraId="291FE9E3" w14:textId="77777777" w:rsidR="00F975F9" w:rsidRPr="009D0202" w:rsidRDefault="00F975F9" w:rsidP="009D0202">
            <w:pPr>
              <w:shd w:val="clear" w:color="auto" w:fill="FFFFFF" w:themeFill="background1"/>
              <w:autoSpaceDE w:val="0"/>
              <w:autoSpaceDN w:val="0"/>
              <w:adjustRightInd w:val="0"/>
              <w:jc w:val="center"/>
              <w:rPr>
                <w:rFonts w:ascii="Arial" w:hAnsi="Arial" w:cs="Arial"/>
                <w:b/>
                <w:bCs/>
                <w:color w:val="000000"/>
                <w:sz w:val="20"/>
                <w:szCs w:val="20"/>
                <w:lang w:val="es-ES" w:eastAsia="es-ES"/>
              </w:rPr>
            </w:pPr>
          </w:p>
        </w:tc>
        <w:tc>
          <w:tcPr>
            <w:tcW w:w="2552" w:type="dxa"/>
            <w:tcBorders>
              <w:top w:val="single" w:sz="6" w:space="0" w:color="000000" w:themeColor="text1"/>
              <w:left w:val="nil"/>
              <w:bottom w:val="single" w:sz="6" w:space="0" w:color="000000" w:themeColor="text1"/>
              <w:right w:val="nil"/>
            </w:tcBorders>
          </w:tcPr>
          <w:p w14:paraId="485C62C9" w14:textId="77777777" w:rsidR="00F975F9" w:rsidRPr="009D0202" w:rsidRDefault="00F975F9" w:rsidP="009D0202">
            <w:pPr>
              <w:shd w:val="clear" w:color="auto" w:fill="FFFFFF" w:themeFill="background1"/>
              <w:autoSpaceDE w:val="0"/>
              <w:autoSpaceDN w:val="0"/>
              <w:adjustRightInd w:val="0"/>
              <w:rPr>
                <w:rFonts w:ascii="Arial" w:hAnsi="Arial" w:cs="Arial"/>
                <w:b/>
                <w:bCs/>
                <w:color w:val="000000"/>
                <w:sz w:val="18"/>
                <w:szCs w:val="18"/>
                <w:lang w:val="es-ES" w:eastAsia="es-ES"/>
              </w:rPr>
            </w:pPr>
          </w:p>
        </w:tc>
        <w:tc>
          <w:tcPr>
            <w:tcW w:w="850" w:type="dxa"/>
            <w:tcBorders>
              <w:top w:val="single" w:sz="6" w:space="0" w:color="000000" w:themeColor="text1"/>
              <w:left w:val="nil"/>
              <w:bottom w:val="single" w:sz="6" w:space="0" w:color="000000" w:themeColor="text1"/>
              <w:right w:val="single" w:sz="6" w:space="0" w:color="auto"/>
            </w:tcBorders>
            <w:vAlign w:val="center"/>
          </w:tcPr>
          <w:p w14:paraId="1B469123"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lang w:val="es-ES" w:eastAsia="es-ES"/>
              </w:rPr>
            </w:pPr>
          </w:p>
        </w:tc>
      </w:tr>
      <w:tr w:rsidR="00F975F9" w:rsidRPr="009D0202" w14:paraId="3446A13F" w14:textId="77777777" w:rsidTr="1E8CE5EC">
        <w:trPr>
          <w:trHeight w:val="245"/>
        </w:trPr>
        <w:tc>
          <w:tcPr>
            <w:tcW w:w="437" w:type="dxa"/>
            <w:tcBorders>
              <w:top w:val="single" w:sz="6" w:space="0" w:color="000000" w:themeColor="text1"/>
              <w:left w:val="single" w:sz="6" w:space="0" w:color="auto"/>
              <w:bottom w:val="single" w:sz="6" w:space="0" w:color="auto"/>
              <w:right w:val="single" w:sz="6" w:space="0" w:color="auto"/>
            </w:tcBorders>
          </w:tcPr>
          <w:p w14:paraId="507AC41F" w14:textId="77777777" w:rsidR="00F975F9" w:rsidRPr="009D0202" w:rsidRDefault="00F975F9" w:rsidP="009D0202">
            <w:pPr>
              <w:shd w:val="clear" w:color="auto" w:fill="FFFFFF" w:themeFill="background1"/>
              <w:autoSpaceDE w:val="0"/>
              <w:autoSpaceDN w:val="0"/>
              <w:adjustRightInd w:val="0"/>
              <w:jc w:val="center"/>
              <w:rPr>
                <w:rFonts w:ascii="Arial" w:hAnsi="Arial" w:cs="Arial"/>
                <w:b/>
                <w:bCs/>
                <w:color w:val="000000"/>
                <w:sz w:val="20"/>
                <w:szCs w:val="20"/>
              </w:rPr>
            </w:pPr>
            <w:r>
              <w:rPr>
                <w:rFonts w:ascii="Arial" w:hAnsi="Arial"/>
                <w:b/>
                <w:color w:val="000000"/>
                <w:sz w:val="20"/>
              </w:rPr>
              <w:t>129</w:t>
            </w:r>
          </w:p>
        </w:tc>
        <w:tc>
          <w:tcPr>
            <w:tcW w:w="905" w:type="dxa"/>
            <w:tcBorders>
              <w:top w:val="single" w:sz="6" w:space="0" w:color="000000" w:themeColor="text1"/>
              <w:left w:val="single" w:sz="6" w:space="0" w:color="auto"/>
              <w:bottom w:val="single" w:sz="6" w:space="0" w:color="auto"/>
              <w:right w:val="single" w:sz="6" w:space="0" w:color="auto"/>
            </w:tcBorders>
          </w:tcPr>
          <w:p w14:paraId="10C2C563" w14:textId="089860CA" w:rsidR="00F975F9" w:rsidRPr="009D0202" w:rsidRDefault="00F975F9" w:rsidP="009D0202">
            <w:pPr>
              <w:shd w:val="clear" w:color="auto" w:fill="FFFFFF" w:themeFill="background1"/>
              <w:autoSpaceDE w:val="0"/>
              <w:autoSpaceDN w:val="0"/>
              <w:adjustRightInd w:val="0"/>
              <w:rPr>
                <w:rFonts w:ascii="Arial" w:hAnsi="Arial" w:cs="Arial"/>
                <w:b/>
                <w:bCs/>
                <w:color w:val="000000"/>
                <w:sz w:val="18"/>
                <w:szCs w:val="18"/>
              </w:rPr>
            </w:pPr>
            <w:r>
              <w:rPr>
                <w:rFonts w:ascii="Arial" w:hAnsi="Arial"/>
                <w:b/>
                <w:color w:val="000000"/>
                <w:sz w:val="18"/>
              </w:rPr>
              <w:t xml:space="preserve"> (_IAA)</w:t>
            </w:r>
            <w:r w:rsidR="00D6061A">
              <w:rPr>
                <w:rFonts w:ascii="Arial" w:hAnsi="Arial"/>
                <w:b/>
                <w:color w:val="000000"/>
                <w:sz w:val="18"/>
              </w:rPr>
              <w:t xml:space="preserve"> </w:t>
            </w:r>
          </w:p>
        </w:tc>
        <w:tc>
          <w:tcPr>
            <w:tcW w:w="3083" w:type="dxa"/>
            <w:gridSpan w:val="2"/>
            <w:tcBorders>
              <w:top w:val="single" w:sz="6" w:space="0" w:color="000000" w:themeColor="text1"/>
              <w:left w:val="single" w:sz="6" w:space="0" w:color="auto"/>
              <w:bottom w:val="single" w:sz="6" w:space="0" w:color="auto"/>
              <w:right w:val="nil"/>
            </w:tcBorders>
          </w:tcPr>
          <w:p w14:paraId="1B1B1E90" w14:textId="77777777" w:rsidR="00F975F9" w:rsidRPr="009D0202" w:rsidRDefault="00F975F9" w:rsidP="009D0202">
            <w:pPr>
              <w:shd w:val="clear" w:color="auto" w:fill="FFFFFF" w:themeFill="background1"/>
              <w:autoSpaceDE w:val="0"/>
              <w:autoSpaceDN w:val="0"/>
              <w:adjustRightInd w:val="0"/>
              <w:rPr>
                <w:rFonts w:ascii="Arial" w:hAnsi="Arial" w:cs="Arial"/>
                <w:b/>
                <w:bCs/>
                <w:color w:val="000000"/>
                <w:sz w:val="20"/>
                <w:szCs w:val="20"/>
              </w:rPr>
            </w:pPr>
            <w:r>
              <w:rPr>
                <w:rFonts w:ascii="Arial" w:hAnsi="Arial"/>
                <w:b/>
                <w:color w:val="000000"/>
                <w:sz w:val="20"/>
              </w:rPr>
              <w:t>BUZTIN HEDATUA</w:t>
            </w:r>
          </w:p>
        </w:tc>
        <w:tc>
          <w:tcPr>
            <w:tcW w:w="1417" w:type="dxa"/>
            <w:tcBorders>
              <w:top w:val="single" w:sz="6" w:space="0" w:color="000000" w:themeColor="text1"/>
              <w:left w:val="nil"/>
              <w:bottom w:val="single" w:sz="6" w:space="0" w:color="auto"/>
              <w:right w:val="nil"/>
            </w:tcBorders>
          </w:tcPr>
          <w:p w14:paraId="7A704B9B" w14:textId="77777777" w:rsidR="00F975F9" w:rsidRPr="009D0202" w:rsidRDefault="00F975F9" w:rsidP="009D0202">
            <w:pPr>
              <w:shd w:val="clear" w:color="auto" w:fill="FFFFFF" w:themeFill="background1"/>
              <w:autoSpaceDE w:val="0"/>
              <w:autoSpaceDN w:val="0"/>
              <w:adjustRightInd w:val="0"/>
              <w:jc w:val="center"/>
              <w:rPr>
                <w:rFonts w:ascii="Arial" w:hAnsi="Arial" w:cs="Arial"/>
                <w:b/>
                <w:bCs/>
                <w:color w:val="000000"/>
                <w:sz w:val="20"/>
                <w:szCs w:val="20"/>
                <w:lang w:val="es-ES" w:eastAsia="es-ES"/>
              </w:rPr>
            </w:pPr>
          </w:p>
        </w:tc>
        <w:tc>
          <w:tcPr>
            <w:tcW w:w="2552" w:type="dxa"/>
            <w:tcBorders>
              <w:top w:val="single" w:sz="6" w:space="0" w:color="000000" w:themeColor="text1"/>
              <w:left w:val="nil"/>
              <w:bottom w:val="single" w:sz="6" w:space="0" w:color="auto"/>
              <w:right w:val="nil"/>
            </w:tcBorders>
          </w:tcPr>
          <w:p w14:paraId="41117C95" w14:textId="77777777" w:rsidR="00F975F9" w:rsidRPr="009D0202" w:rsidRDefault="00F975F9" w:rsidP="009D0202">
            <w:pPr>
              <w:shd w:val="clear" w:color="auto" w:fill="FFFFFF" w:themeFill="background1"/>
              <w:autoSpaceDE w:val="0"/>
              <w:autoSpaceDN w:val="0"/>
              <w:adjustRightInd w:val="0"/>
              <w:rPr>
                <w:rFonts w:ascii="Arial" w:hAnsi="Arial" w:cs="Arial"/>
                <w:b/>
                <w:bCs/>
                <w:color w:val="000000"/>
                <w:sz w:val="18"/>
                <w:szCs w:val="18"/>
                <w:lang w:val="es-ES" w:eastAsia="es-ES"/>
              </w:rPr>
            </w:pPr>
          </w:p>
        </w:tc>
        <w:tc>
          <w:tcPr>
            <w:tcW w:w="850" w:type="dxa"/>
            <w:tcBorders>
              <w:top w:val="single" w:sz="6" w:space="0" w:color="000000" w:themeColor="text1"/>
              <w:left w:val="nil"/>
              <w:bottom w:val="single" w:sz="6" w:space="0" w:color="auto"/>
              <w:right w:val="single" w:sz="6" w:space="0" w:color="auto"/>
            </w:tcBorders>
            <w:vAlign w:val="center"/>
          </w:tcPr>
          <w:p w14:paraId="56E542F5"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lang w:val="es-ES" w:eastAsia="es-ES"/>
              </w:rPr>
            </w:pPr>
          </w:p>
        </w:tc>
      </w:tr>
      <w:tr w:rsidR="00F975F9" w:rsidRPr="009D0202" w14:paraId="17E41102" w14:textId="77777777" w:rsidTr="1E8CE5EC">
        <w:trPr>
          <w:trHeight w:val="401"/>
        </w:trPr>
        <w:tc>
          <w:tcPr>
            <w:tcW w:w="437" w:type="dxa"/>
            <w:tcBorders>
              <w:top w:val="single" w:sz="6" w:space="0" w:color="auto"/>
              <w:left w:val="single" w:sz="6" w:space="0" w:color="auto"/>
              <w:bottom w:val="single" w:sz="6" w:space="0" w:color="auto"/>
              <w:right w:val="single" w:sz="6" w:space="0" w:color="auto"/>
            </w:tcBorders>
          </w:tcPr>
          <w:p w14:paraId="14A4CB7A"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130</w:t>
            </w:r>
          </w:p>
        </w:tc>
        <w:tc>
          <w:tcPr>
            <w:tcW w:w="905" w:type="dxa"/>
            <w:tcBorders>
              <w:top w:val="single" w:sz="6" w:space="0" w:color="auto"/>
              <w:left w:val="single" w:sz="6" w:space="0" w:color="auto"/>
              <w:bottom w:val="single" w:sz="6" w:space="0" w:color="auto"/>
              <w:right w:val="single" w:sz="6" w:space="0" w:color="auto"/>
            </w:tcBorders>
          </w:tcPr>
          <w:p w14:paraId="111EB5C7" w14:textId="1DBE7684"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(_IAA1)</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62305E72"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Dentsitatea eta ur-hurrupaketaren altuera zehaztea</w:t>
            </w:r>
          </w:p>
        </w:tc>
        <w:tc>
          <w:tcPr>
            <w:tcW w:w="1417" w:type="dxa"/>
            <w:tcBorders>
              <w:top w:val="single" w:sz="6" w:space="0" w:color="auto"/>
              <w:left w:val="single" w:sz="6" w:space="0" w:color="auto"/>
              <w:bottom w:val="single" w:sz="6" w:space="0" w:color="auto"/>
              <w:right w:val="single" w:sz="6" w:space="0" w:color="auto"/>
            </w:tcBorders>
          </w:tcPr>
          <w:p w14:paraId="74A41C5E"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1 lagin</w:t>
            </w:r>
          </w:p>
        </w:tc>
        <w:tc>
          <w:tcPr>
            <w:tcW w:w="2552" w:type="dxa"/>
            <w:tcBorders>
              <w:top w:val="single" w:sz="6" w:space="0" w:color="auto"/>
              <w:left w:val="single" w:sz="6" w:space="0" w:color="auto"/>
              <w:bottom w:val="single" w:sz="6" w:space="0" w:color="auto"/>
              <w:right w:val="single" w:sz="6" w:space="0" w:color="auto"/>
            </w:tcBorders>
          </w:tcPr>
          <w:p w14:paraId="56E14400"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UNE-EN 14063-1:2006; UNE-EN 14063-1:2006/AC:2008; UNE-EN 1097-3:1999; UNE-EN 1097-3:2001/A1:2006; UNE-EN 1097-10:2004 </w:t>
            </w:r>
          </w:p>
        </w:tc>
        <w:tc>
          <w:tcPr>
            <w:tcW w:w="850" w:type="dxa"/>
            <w:tcBorders>
              <w:top w:val="single" w:sz="6" w:space="0" w:color="auto"/>
              <w:left w:val="single" w:sz="6" w:space="0" w:color="auto"/>
              <w:bottom w:val="single" w:sz="6" w:space="0" w:color="auto"/>
              <w:right w:val="single" w:sz="6" w:space="0" w:color="auto"/>
            </w:tcBorders>
            <w:vAlign w:val="center"/>
          </w:tcPr>
          <w:p w14:paraId="1AFA8599"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63,93</w:t>
            </w:r>
          </w:p>
        </w:tc>
      </w:tr>
      <w:tr w:rsidR="00F975F9" w:rsidRPr="009D0202" w14:paraId="2E1FA2E2"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236D25B6"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131</w:t>
            </w:r>
          </w:p>
        </w:tc>
        <w:tc>
          <w:tcPr>
            <w:tcW w:w="905" w:type="dxa"/>
            <w:tcBorders>
              <w:top w:val="single" w:sz="6" w:space="0" w:color="auto"/>
              <w:left w:val="single" w:sz="6" w:space="0" w:color="auto"/>
              <w:bottom w:val="single" w:sz="6" w:space="0" w:color="auto"/>
              <w:right w:val="single" w:sz="6" w:space="0" w:color="auto"/>
            </w:tcBorders>
          </w:tcPr>
          <w:p w14:paraId="2D4C827F" w14:textId="6B391670"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(_IAA2)</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6B3711A2"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Eroankortasun termikoa</w:t>
            </w:r>
          </w:p>
        </w:tc>
        <w:tc>
          <w:tcPr>
            <w:tcW w:w="1417" w:type="dxa"/>
            <w:tcBorders>
              <w:top w:val="single" w:sz="6" w:space="0" w:color="auto"/>
              <w:left w:val="single" w:sz="6" w:space="0" w:color="auto"/>
              <w:bottom w:val="single" w:sz="6" w:space="0" w:color="auto"/>
              <w:right w:val="single" w:sz="6" w:space="0" w:color="auto"/>
            </w:tcBorders>
          </w:tcPr>
          <w:p w14:paraId="3AAC6957"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60 x 60 cm-ko 2 probeta</w:t>
            </w:r>
          </w:p>
        </w:tc>
        <w:tc>
          <w:tcPr>
            <w:tcW w:w="2552" w:type="dxa"/>
            <w:tcBorders>
              <w:top w:val="single" w:sz="6" w:space="0" w:color="auto"/>
              <w:left w:val="single" w:sz="6" w:space="0" w:color="auto"/>
              <w:bottom w:val="single" w:sz="6" w:space="0" w:color="auto"/>
              <w:right w:val="single" w:sz="6" w:space="0" w:color="auto"/>
            </w:tcBorders>
          </w:tcPr>
          <w:p w14:paraId="03520141"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 12667:2002</w:t>
            </w:r>
          </w:p>
        </w:tc>
        <w:tc>
          <w:tcPr>
            <w:tcW w:w="850" w:type="dxa"/>
            <w:tcBorders>
              <w:top w:val="single" w:sz="6" w:space="0" w:color="auto"/>
              <w:left w:val="single" w:sz="6" w:space="0" w:color="auto"/>
              <w:bottom w:val="single" w:sz="6" w:space="0" w:color="auto"/>
              <w:right w:val="single" w:sz="6" w:space="0" w:color="auto"/>
            </w:tcBorders>
            <w:vAlign w:val="center"/>
          </w:tcPr>
          <w:p w14:paraId="7C06DB7F"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269,88</w:t>
            </w:r>
          </w:p>
        </w:tc>
      </w:tr>
      <w:tr w:rsidR="00F975F9" w:rsidRPr="009D0202" w14:paraId="3E0BE61F" w14:textId="77777777" w:rsidTr="1E8CE5EC">
        <w:trPr>
          <w:trHeight w:val="245"/>
        </w:trPr>
        <w:tc>
          <w:tcPr>
            <w:tcW w:w="437" w:type="dxa"/>
            <w:tcBorders>
              <w:top w:val="single" w:sz="6" w:space="0" w:color="auto"/>
              <w:left w:val="single" w:sz="6" w:space="0" w:color="auto"/>
              <w:bottom w:val="single" w:sz="6" w:space="0" w:color="000000" w:themeColor="text1"/>
              <w:right w:val="single" w:sz="6" w:space="0" w:color="auto"/>
            </w:tcBorders>
          </w:tcPr>
          <w:p w14:paraId="0EB8795E" w14:textId="77777777" w:rsidR="00F975F9" w:rsidRPr="009D0202" w:rsidRDefault="00F975F9" w:rsidP="009D0202">
            <w:pPr>
              <w:shd w:val="clear" w:color="auto" w:fill="FFFFFF" w:themeFill="background1"/>
              <w:autoSpaceDE w:val="0"/>
              <w:autoSpaceDN w:val="0"/>
              <w:adjustRightInd w:val="0"/>
              <w:jc w:val="center"/>
              <w:rPr>
                <w:rFonts w:ascii="Arial" w:hAnsi="Arial" w:cs="Arial"/>
                <w:b/>
                <w:bCs/>
                <w:color w:val="000000"/>
                <w:sz w:val="20"/>
                <w:szCs w:val="20"/>
              </w:rPr>
            </w:pPr>
            <w:r>
              <w:rPr>
                <w:rFonts w:ascii="Arial" w:hAnsi="Arial"/>
                <w:b/>
                <w:color w:val="000000"/>
                <w:sz w:val="20"/>
              </w:rPr>
              <w:t>132</w:t>
            </w:r>
          </w:p>
        </w:tc>
        <w:tc>
          <w:tcPr>
            <w:tcW w:w="905" w:type="dxa"/>
            <w:tcBorders>
              <w:top w:val="single" w:sz="6" w:space="0" w:color="auto"/>
              <w:left w:val="single" w:sz="6" w:space="0" w:color="auto"/>
              <w:bottom w:val="single" w:sz="6" w:space="0" w:color="000000" w:themeColor="text1"/>
              <w:right w:val="single" w:sz="6" w:space="0" w:color="auto"/>
            </w:tcBorders>
          </w:tcPr>
          <w:p w14:paraId="5614C6A4" w14:textId="2F4992B5" w:rsidR="00F975F9" w:rsidRPr="009D0202" w:rsidRDefault="00F975F9" w:rsidP="009D0202">
            <w:pPr>
              <w:shd w:val="clear" w:color="auto" w:fill="FFFFFF" w:themeFill="background1"/>
              <w:autoSpaceDE w:val="0"/>
              <w:autoSpaceDN w:val="0"/>
              <w:adjustRightInd w:val="0"/>
              <w:rPr>
                <w:rFonts w:ascii="Arial" w:hAnsi="Arial" w:cs="Arial"/>
                <w:b/>
                <w:bCs/>
                <w:color w:val="000000"/>
                <w:sz w:val="18"/>
                <w:szCs w:val="18"/>
              </w:rPr>
            </w:pPr>
            <w:r>
              <w:rPr>
                <w:rFonts w:ascii="Arial" w:hAnsi="Arial"/>
                <w:b/>
                <w:color w:val="000000"/>
                <w:sz w:val="18"/>
              </w:rPr>
              <w:t xml:space="preserve"> (_IAC)</w:t>
            </w:r>
            <w:r w:rsidR="00D6061A">
              <w:rPr>
                <w:rFonts w:ascii="Arial" w:hAnsi="Arial"/>
                <w:b/>
                <w:color w:val="000000"/>
                <w:sz w:val="18"/>
              </w:rPr>
              <w:t xml:space="preserve"> </w:t>
            </w:r>
          </w:p>
        </w:tc>
        <w:tc>
          <w:tcPr>
            <w:tcW w:w="3083" w:type="dxa"/>
            <w:gridSpan w:val="2"/>
            <w:tcBorders>
              <w:top w:val="single" w:sz="6" w:space="0" w:color="auto"/>
              <w:left w:val="single" w:sz="6" w:space="0" w:color="auto"/>
              <w:bottom w:val="single" w:sz="6" w:space="0" w:color="000000" w:themeColor="text1"/>
              <w:right w:val="nil"/>
            </w:tcBorders>
          </w:tcPr>
          <w:p w14:paraId="761563F5" w14:textId="6CB32C29" w:rsidR="00F975F9" w:rsidRPr="009D0202" w:rsidRDefault="00F975F9" w:rsidP="009D0202">
            <w:pPr>
              <w:shd w:val="clear" w:color="auto" w:fill="FFFFFF" w:themeFill="background1"/>
              <w:autoSpaceDE w:val="0"/>
              <w:autoSpaceDN w:val="0"/>
              <w:adjustRightInd w:val="0"/>
              <w:rPr>
                <w:rFonts w:ascii="Arial" w:hAnsi="Arial" w:cs="Arial"/>
                <w:b/>
                <w:bCs/>
                <w:color w:val="000000"/>
                <w:sz w:val="20"/>
                <w:szCs w:val="20"/>
              </w:rPr>
            </w:pPr>
            <w:r>
              <w:rPr>
                <w:rFonts w:ascii="Arial" w:hAnsi="Arial"/>
                <w:b/>
                <w:color w:val="000000"/>
                <w:sz w:val="20"/>
              </w:rPr>
              <w:t>ARTELAZKI HEDATUA (ICB)</w:t>
            </w:r>
          </w:p>
        </w:tc>
        <w:tc>
          <w:tcPr>
            <w:tcW w:w="1417" w:type="dxa"/>
            <w:tcBorders>
              <w:top w:val="single" w:sz="6" w:space="0" w:color="auto"/>
              <w:left w:val="nil"/>
              <w:bottom w:val="single" w:sz="6" w:space="0" w:color="000000" w:themeColor="text1"/>
              <w:right w:val="nil"/>
            </w:tcBorders>
          </w:tcPr>
          <w:p w14:paraId="2DA89ACD" w14:textId="77777777" w:rsidR="00F975F9" w:rsidRPr="009D0202" w:rsidRDefault="00F975F9" w:rsidP="009D0202">
            <w:pPr>
              <w:shd w:val="clear" w:color="auto" w:fill="FFFFFF" w:themeFill="background1"/>
              <w:autoSpaceDE w:val="0"/>
              <w:autoSpaceDN w:val="0"/>
              <w:adjustRightInd w:val="0"/>
              <w:jc w:val="center"/>
              <w:rPr>
                <w:rFonts w:ascii="Arial" w:hAnsi="Arial" w:cs="Arial"/>
                <w:b/>
                <w:bCs/>
                <w:color w:val="000000"/>
                <w:sz w:val="20"/>
                <w:szCs w:val="20"/>
                <w:lang w:val="es-ES" w:eastAsia="es-ES"/>
              </w:rPr>
            </w:pPr>
          </w:p>
        </w:tc>
        <w:tc>
          <w:tcPr>
            <w:tcW w:w="2552" w:type="dxa"/>
            <w:tcBorders>
              <w:top w:val="single" w:sz="6" w:space="0" w:color="auto"/>
              <w:left w:val="nil"/>
              <w:bottom w:val="single" w:sz="6" w:space="0" w:color="000000" w:themeColor="text1"/>
              <w:right w:val="nil"/>
            </w:tcBorders>
          </w:tcPr>
          <w:p w14:paraId="38477A6C" w14:textId="77777777" w:rsidR="00F975F9" w:rsidRPr="009D0202" w:rsidRDefault="00F975F9" w:rsidP="009D0202">
            <w:pPr>
              <w:shd w:val="clear" w:color="auto" w:fill="FFFFFF" w:themeFill="background1"/>
              <w:autoSpaceDE w:val="0"/>
              <w:autoSpaceDN w:val="0"/>
              <w:adjustRightInd w:val="0"/>
              <w:rPr>
                <w:rFonts w:ascii="Arial" w:hAnsi="Arial" w:cs="Arial"/>
                <w:b/>
                <w:bCs/>
                <w:color w:val="000000"/>
                <w:sz w:val="18"/>
                <w:szCs w:val="18"/>
                <w:lang w:val="es-ES" w:eastAsia="es-ES"/>
              </w:rPr>
            </w:pPr>
          </w:p>
        </w:tc>
        <w:tc>
          <w:tcPr>
            <w:tcW w:w="850" w:type="dxa"/>
            <w:tcBorders>
              <w:top w:val="single" w:sz="6" w:space="0" w:color="auto"/>
              <w:left w:val="nil"/>
              <w:bottom w:val="single" w:sz="6" w:space="0" w:color="000000" w:themeColor="text1"/>
              <w:right w:val="single" w:sz="6" w:space="0" w:color="auto"/>
            </w:tcBorders>
            <w:vAlign w:val="center"/>
          </w:tcPr>
          <w:p w14:paraId="293053CF"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lang w:val="es-ES" w:eastAsia="es-ES"/>
              </w:rPr>
            </w:pPr>
          </w:p>
        </w:tc>
      </w:tr>
      <w:tr w:rsidR="00F975F9" w:rsidRPr="009D0202" w14:paraId="5DB400FC" w14:textId="77777777" w:rsidTr="1E8CE5EC">
        <w:trPr>
          <w:trHeight w:val="245"/>
        </w:trPr>
        <w:tc>
          <w:tcPr>
            <w:tcW w:w="437" w:type="dxa"/>
            <w:tcBorders>
              <w:top w:val="single" w:sz="6" w:space="0" w:color="000000" w:themeColor="text1"/>
              <w:left w:val="single" w:sz="6" w:space="0" w:color="auto"/>
              <w:bottom w:val="single" w:sz="6" w:space="0" w:color="000000" w:themeColor="text1"/>
              <w:right w:val="single" w:sz="6" w:space="0" w:color="auto"/>
            </w:tcBorders>
          </w:tcPr>
          <w:p w14:paraId="6987F665"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133</w:t>
            </w:r>
          </w:p>
        </w:tc>
        <w:tc>
          <w:tcPr>
            <w:tcW w:w="905" w:type="dxa"/>
            <w:tcBorders>
              <w:top w:val="single" w:sz="6" w:space="0" w:color="000000" w:themeColor="text1"/>
              <w:left w:val="single" w:sz="6" w:space="0" w:color="auto"/>
              <w:bottom w:val="single" w:sz="6" w:space="0" w:color="000000" w:themeColor="text1"/>
              <w:right w:val="single" w:sz="6" w:space="0" w:color="auto"/>
            </w:tcBorders>
          </w:tcPr>
          <w:p w14:paraId="2004774E" w14:textId="2E851D2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(_IAC1)</w:t>
            </w:r>
            <w:r w:rsidR="00D6061A">
              <w:rPr>
                <w:rFonts w:ascii="Arial" w:hAnsi="Arial"/>
                <w:color w:val="000000"/>
                <w:sz w:val="18"/>
              </w:rPr>
              <w:t xml:space="preserve"> </w:t>
            </w:r>
          </w:p>
        </w:tc>
        <w:tc>
          <w:tcPr>
            <w:tcW w:w="3083" w:type="dxa"/>
            <w:gridSpan w:val="2"/>
            <w:tcBorders>
              <w:top w:val="single" w:sz="6" w:space="0" w:color="000000" w:themeColor="text1"/>
              <w:left w:val="single" w:sz="6" w:space="0" w:color="auto"/>
              <w:bottom w:val="single" w:sz="6" w:space="0" w:color="000000" w:themeColor="text1"/>
              <w:right w:val="single" w:sz="6" w:space="0" w:color="auto"/>
            </w:tcBorders>
          </w:tcPr>
          <w:p w14:paraId="6661B36A"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Eroankortasun termikoa</w:t>
            </w:r>
          </w:p>
        </w:tc>
        <w:tc>
          <w:tcPr>
            <w:tcW w:w="1417" w:type="dxa"/>
            <w:tcBorders>
              <w:top w:val="single" w:sz="6" w:space="0" w:color="000000" w:themeColor="text1"/>
              <w:left w:val="single" w:sz="6" w:space="0" w:color="auto"/>
              <w:bottom w:val="single" w:sz="6" w:space="0" w:color="000000" w:themeColor="text1"/>
              <w:right w:val="single" w:sz="6" w:space="0" w:color="auto"/>
            </w:tcBorders>
          </w:tcPr>
          <w:p w14:paraId="4D2CDFAB"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2 probeta</w:t>
            </w:r>
          </w:p>
        </w:tc>
        <w:tc>
          <w:tcPr>
            <w:tcW w:w="2552" w:type="dxa"/>
            <w:tcBorders>
              <w:top w:val="single" w:sz="6" w:space="0" w:color="000000" w:themeColor="text1"/>
              <w:left w:val="single" w:sz="6" w:space="0" w:color="auto"/>
              <w:bottom w:val="single" w:sz="6" w:space="0" w:color="000000" w:themeColor="text1"/>
              <w:right w:val="single" w:sz="6" w:space="0" w:color="auto"/>
            </w:tcBorders>
          </w:tcPr>
          <w:p w14:paraId="4D8D8E1E"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 12667:2002; UNE-EN 13170</w:t>
            </w:r>
          </w:p>
        </w:tc>
        <w:tc>
          <w:tcPr>
            <w:tcW w:w="850" w:type="dxa"/>
            <w:tcBorders>
              <w:top w:val="single" w:sz="6" w:space="0" w:color="000000" w:themeColor="text1"/>
              <w:left w:val="single" w:sz="6" w:space="0" w:color="auto"/>
              <w:bottom w:val="single" w:sz="6" w:space="0" w:color="000000" w:themeColor="text1"/>
              <w:right w:val="single" w:sz="6" w:space="0" w:color="auto"/>
            </w:tcBorders>
            <w:vAlign w:val="center"/>
          </w:tcPr>
          <w:p w14:paraId="4A91FD6C"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269,88</w:t>
            </w:r>
          </w:p>
        </w:tc>
      </w:tr>
      <w:tr w:rsidR="00F975F9" w:rsidRPr="009D0202" w14:paraId="0A5BE4BB" w14:textId="77777777" w:rsidTr="1E8CE5EC">
        <w:trPr>
          <w:trHeight w:val="245"/>
        </w:trPr>
        <w:tc>
          <w:tcPr>
            <w:tcW w:w="437" w:type="dxa"/>
            <w:tcBorders>
              <w:top w:val="single" w:sz="6" w:space="0" w:color="000000" w:themeColor="text1"/>
              <w:left w:val="single" w:sz="6" w:space="0" w:color="auto"/>
              <w:bottom w:val="single" w:sz="6" w:space="0" w:color="auto"/>
              <w:right w:val="single" w:sz="6" w:space="0" w:color="auto"/>
            </w:tcBorders>
          </w:tcPr>
          <w:p w14:paraId="5D969AD6" w14:textId="77777777" w:rsidR="00F975F9" w:rsidRPr="009D0202" w:rsidRDefault="00F975F9" w:rsidP="009D0202">
            <w:pPr>
              <w:shd w:val="clear" w:color="auto" w:fill="FFFFFF" w:themeFill="background1"/>
              <w:autoSpaceDE w:val="0"/>
              <w:autoSpaceDN w:val="0"/>
              <w:adjustRightInd w:val="0"/>
              <w:jc w:val="center"/>
              <w:rPr>
                <w:rFonts w:ascii="Arial" w:hAnsi="Arial" w:cs="Arial"/>
                <w:b/>
                <w:bCs/>
                <w:color w:val="000000"/>
                <w:sz w:val="20"/>
                <w:szCs w:val="20"/>
              </w:rPr>
            </w:pPr>
            <w:r>
              <w:rPr>
                <w:rFonts w:ascii="Arial" w:hAnsi="Arial"/>
                <w:b/>
                <w:color w:val="000000"/>
                <w:sz w:val="20"/>
              </w:rPr>
              <w:t>134</w:t>
            </w:r>
          </w:p>
        </w:tc>
        <w:tc>
          <w:tcPr>
            <w:tcW w:w="905" w:type="dxa"/>
            <w:tcBorders>
              <w:top w:val="single" w:sz="6" w:space="0" w:color="000000" w:themeColor="text1"/>
              <w:left w:val="single" w:sz="6" w:space="0" w:color="auto"/>
              <w:bottom w:val="single" w:sz="6" w:space="0" w:color="auto"/>
              <w:right w:val="single" w:sz="6" w:space="0" w:color="auto"/>
            </w:tcBorders>
          </w:tcPr>
          <w:p w14:paraId="75BEF508" w14:textId="39B47D6E" w:rsidR="00F975F9" w:rsidRPr="009D0202" w:rsidRDefault="00F975F9" w:rsidP="009D0202">
            <w:pPr>
              <w:shd w:val="clear" w:color="auto" w:fill="FFFFFF" w:themeFill="background1"/>
              <w:autoSpaceDE w:val="0"/>
              <w:autoSpaceDN w:val="0"/>
              <w:adjustRightInd w:val="0"/>
              <w:rPr>
                <w:rFonts w:ascii="Arial" w:hAnsi="Arial" w:cs="Arial"/>
                <w:b/>
                <w:bCs/>
                <w:color w:val="000000"/>
                <w:sz w:val="18"/>
                <w:szCs w:val="18"/>
              </w:rPr>
            </w:pPr>
            <w:r>
              <w:rPr>
                <w:rFonts w:ascii="Arial" w:hAnsi="Arial"/>
                <w:b/>
                <w:color w:val="000000"/>
                <w:sz w:val="18"/>
              </w:rPr>
              <w:t xml:space="preserve"> (_IAE)</w:t>
            </w:r>
            <w:r w:rsidR="00D6061A">
              <w:rPr>
                <w:rFonts w:ascii="Arial" w:hAnsi="Arial"/>
                <w:b/>
                <w:color w:val="000000"/>
                <w:sz w:val="18"/>
              </w:rPr>
              <w:t xml:space="preserve"> </w:t>
            </w:r>
          </w:p>
        </w:tc>
        <w:tc>
          <w:tcPr>
            <w:tcW w:w="4500" w:type="dxa"/>
            <w:gridSpan w:val="3"/>
            <w:tcBorders>
              <w:top w:val="single" w:sz="6" w:space="0" w:color="000000" w:themeColor="text1"/>
              <w:left w:val="single" w:sz="6" w:space="0" w:color="auto"/>
              <w:bottom w:val="single" w:sz="6" w:space="0" w:color="auto"/>
              <w:right w:val="nil"/>
            </w:tcBorders>
          </w:tcPr>
          <w:p w14:paraId="39CB2653" w14:textId="77777777" w:rsidR="00F975F9" w:rsidRPr="009D0202" w:rsidRDefault="00F975F9" w:rsidP="009D0202">
            <w:pPr>
              <w:shd w:val="clear" w:color="auto" w:fill="FFFFFF" w:themeFill="background1"/>
              <w:autoSpaceDE w:val="0"/>
              <w:autoSpaceDN w:val="0"/>
              <w:adjustRightInd w:val="0"/>
              <w:rPr>
                <w:rFonts w:ascii="Arial" w:hAnsi="Arial" w:cs="Arial"/>
                <w:b/>
                <w:bCs/>
                <w:color w:val="000000"/>
                <w:sz w:val="20"/>
                <w:szCs w:val="20"/>
              </w:rPr>
            </w:pPr>
            <w:r>
              <w:rPr>
                <w:rFonts w:ascii="Arial" w:hAnsi="Arial"/>
                <w:b/>
                <w:color w:val="000000"/>
                <w:sz w:val="20"/>
              </w:rPr>
              <w:t>APAR ELASTOMERIKOA (FEF)</w:t>
            </w:r>
          </w:p>
        </w:tc>
        <w:tc>
          <w:tcPr>
            <w:tcW w:w="2552" w:type="dxa"/>
            <w:tcBorders>
              <w:top w:val="single" w:sz="6" w:space="0" w:color="000000" w:themeColor="text1"/>
              <w:left w:val="nil"/>
              <w:bottom w:val="single" w:sz="6" w:space="0" w:color="auto"/>
              <w:right w:val="nil"/>
            </w:tcBorders>
          </w:tcPr>
          <w:p w14:paraId="4189FFB7" w14:textId="77777777" w:rsidR="00F975F9" w:rsidRPr="009D0202" w:rsidRDefault="00F975F9" w:rsidP="009D0202">
            <w:pPr>
              <w:shd w:val="clear" w:color="auto" w:fill="FFFFFF" w:themeFill="background1"/>
              <w:autoSpaceDE w:val="0"/>
              <w:autoSpaceDN w:val="0"/>
              <w:adjustRightInd w:val="0"/>
              <w:rPr>
                <w:rFonts w:ascii="Arial" w:hAnsi="Arial" w:cs="Arial"/>
                <w:b/>
                <w:bCs/>
                <w:color w:val="000000"/>
                <w:sz w:val="18"/>
                <w:szCs w:val="18"/>
                <w:lang w:val="es-ES" w:eastAsia="es-ES"/>
              </w:rPr>
            </w:pPr>
          </w:p>
        </w:tc>
        <w:tc>
          <w:tcPr>
            <w:tcW w:w="850" w:type="dxa"/>
            <w:tcBorders>
              <w:top w:val="single" w:sz="6" w:space="0" w:color="000000" w:themeColor="text1"/>
              <w:left w:val="nil"/>
              <w:bottom w:val="single" w:sz="6" w:space="0" w:color="auto"/>
              <w:right w:val="single" w:sz="6" w:space="0" w:color="auto"/>
            </w:tcBorders>
          </w:tcPr>
          <w:p w14:paraId="6623E6D8"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lang w:val="es-ES" w:eastAsia="es-ES"/>
              </w:rPr>
            </w:pPr>
          </w:p>
        </w:tc>
      </w:tr>
      <w:tr w:rsidR="00F975F9" w:rsidRPr="009D0202" w14:paraId="538A3FEA" w14:textId="77777777" w:rsidTr="1E8CE5EC">
        <w:trPr>
          <w:trHeight w:val="401"/>
        </w:trPr>
        <w:tc>
          <w:tcPr>
            <w:tcW w:w="437" w:type="dxa"/>
            <w:tcBorders>
              <w:top w:val="single" w:sz="6" w:space="0" w:color="auto"/>
              <w:left w:val="single" w:sz="6" w:space="0" w:color="auto"/>
              <w:bottom w:val="single" w:sz="6" w:space="0" w:color="auto"/>
              <w:right w:val="single" w:sz="6" w:space="0" w:color="auto"/>
            </w:tcBorders>
          </w:tcPr>
          <w:p w14:paraId="0262A1DE"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135</w:t>
            </w:r>
          </w:p>
        </w:tc>
        <w:tc>
          <w:tcPr>
            <w:tcW w:w="905" w:type="dxa"/>
            <w:tcBorders>
              <w:top w:val="single" w:sz="6" w:space="0" w:color="auto"/>
              <w:left w:val="single" w:sz="6" w:space="0" w:color="auto"/>
              <w:bottom w:val="single" w:sz="6" w:space="0" w:color="auto"/>
              <w:right w:val="single" w:sz="6" w:space="0" w:color="auto"/>
            </w:tcBorders>
          </w:tcPr>
          <w:p w14:paraId="1CE88383" w14:textId="773EBB52"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(_IAE1)</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1F0A0579" w14:textId="78D7DE59"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Itxurazko dentsitatea</w:t>
            </w:r>
            <w:r w:rsidR="00D6061A">
              <w:rPr>
                <w:rFonts w:ascii="Arial" w:hAnsi="Arial"/>
                <w:color w:val="000000"/>
                <w:sz w:val="20"/>
              </w:rPr>
              <w:t xml:space="preserve"> </w:t>
            </w:r>
          </w:p>
        </w:tc>
        <w:tc>
          <w:tcPr>
            <w:tcW w:w="1417" w:type="dxa"/>
            <w:tcBorders>
              <w:top w:val="single" w:sz="6" w:space="0" w:color="auto"/>
              <w:left w:val="single" w:sz="6" w:space="0" w:color="auto"/>
              <w:bottom w:val="single" w:sz="6" w:space="0" w:color="auto"/>
              <w:right w:val="single" w:sz="6" w:space="0" w:color="auto"/>
            </w:tcBorders>
          </w:tcPr>
          <w:p w14:paraId="5E80A502"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3 probeta</w:t>
            </w:r>
          </w:p>
        </w:tc>
        <w:tc>
          <w:tcPr>
            <w:tcW w:w="2552" w:type="dxa"/>
            <w:tcBorders>
              <w:top w:val="single" w:sz="6" w:space="0" w:color="auto"/>
              <w:left w:val="single" w:sz="6" w:space="0" w:color="auto"/>
              <w:bottom w:val="single" w:sz="6" w:space="0" w:color="auto"/>
              <w:right w:val="single" w:sz="6" w:space="0" w:color="auto"/>
            </w:tcBorders>
          </w:tcPr>
          <w:p w14:paraId="08472475"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 92106:1984; UNE 92106/151:1991UNE-EN ISO 845:2010; UNE-EN 14304:2010</w:t>
            </w:r>
          </w:p>
        </w:tc>
        <w:tc>
          <w:tcPr>
            <w:tcW w:w="850" w:type="dxa"/>
            <w:tcBorders>
              <w:top w:val="single" w:sz="6" w:space="0" w:color="auto"/>
              <w:left w:val="single" w:sz="6" w:space="0" w:color="auto"/>
              <w:bottom w:val="single" w:sz="6" w:space="0" w:color="auto"/>
              <w:right w:val="single" w:sz="6" w:space="0" w:color="auto"/>
            </w:tcBorders>
            <w:vAlign w:val="center"/>
          </w:tcPr>
          <w:p w14:paraId="2C4E511B"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56,61</w:t>
            </w:r>
          </w:p>
        </w:tc>
      </w:tr>
      <w:tr w:rsidR="00F975F9" w:rsidRPr="009D0202" w14:paraId="061C279F"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79C2DC4E"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136</w:t>
            </w:r>
          </w:p>
        </w:tc>
        <w:tc>
          <w:tcPr>
            <w:tcW w:w="905" w:type="dxa"/>
            <w:tcBorders>
              <w:top w:val="single" w:sz="6" w:space="0" w:color="auto"/>
              <w:left w:val="single" w:sz="6" w:space="0" w:color="auto"/>
              <w:bottom w:val="single" w:sz="6" w:space="0" w:color="auto"/>
              <w:right w:val="single" w:sz="6" w:space="0" w:color="auto"/>
            </w:tcBorders>
          </w:tcPr>
          <w:p w14:paraId="438A968B" w14:textId="4315AAE2"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(_IAE2)</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36BE363A"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Eroankortasun termikoa</w:t>
            </w:r>
          </w:p>
        </w:tc>
        <w:tc>
          <w:tcPr>
            <w:tcW w:w="1417" w:type="dxa"/>
            <w:tcBorders>
              <w:top w:val="single" w:sz="6" w:space="0" w:color="auto"/>
              <w:left w:val="single" w:sz="6" w:space="0" w:color="auto"/>
              <w:bottom w:val="single" w:sz="6" w:space="0" w:color="auto"/>
              <w:right w:val="single" w:sz="6" w:space="0" w:color="auto"/>
            </w:tcBorders>
          </w:tcPr>
          <w:p w14:paraId="3A331FD8"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2 probeta</w:t>
            </w:r>
          </w:p>
        </w:tc>
        <w:tc>
          <w:tcPr>
            <w:tcW w:w="2552" w:type="dxa"/>
            <w:tcBorders>
              <w:top w:val="single" w:sz="6" w:space="0" w:color="auto"/>
              <w:left w:val="single" w:sz="6" w:space="0" w:color="auto"/>
              <w:bottom w:val="single" w:sz="6" w:space="0" w:color="auto"/>
              <w:right w:val="single" w:sz="6" w:space="0" w:color="auto"/>
            </w:tcBorders>
          </w:tcPr>
          <w:p w14:paraId="565973F7"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 12667:2002</w:t>
            </w:r>
          </w:p>
        </w:tc>
        <w:tc>
          <w:tcPr>
            <w:tcW w:w="850" w:type="dxa"/>
            <w:tcBorders>
              <w:top w:val="single" w:sz="6" w:space="0" w:color="auto"/>
              <w:left w:val="single" w:sz="6" w:space="0" w:color="auto"/>
              <w:bottom w:val="single" w:sz="6" w:space="0" w:color="auto"/>
              <w:right w:val="single" w:sz="6" w:space="0" w:color="auto"/>
            </w:tcBorders>
            <w:vAlign w:val="center"/>
          </w:tcPr>
          <w:p w14:paraId="40C2A40C"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269,88</w:t>
            </w:r>
          </w:p>
        </w:tc>
      </w:tr>
      <w:tr w:rsidR="00F975F9" w:rsidRPr="009D0202" w14:paraId="57C942C9"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0128A847" w14:textId="77777777" w:rsidR="00F975F9" w:rsidRPr="009D0202" w:rsidRDefault="00F975F9" w:rsidP="009D0202">
            <w:pPr>
              <w:shd w:val="clear" w:color="auto" w:fill="FFFFFF" w:themeFill="background1"/>
              <w:autoSpaceDE w:val="0"/>
              <w:autoSpaceDN w:val="0"/>
              <w:adjustRightInd w:val="0"/>
              <w:jc w:val="center"/>
              <w:rPr>
                <w:rFonts w:ascii="Arial" w:hAnsi="Arial" w:cs="Arial"/>
                <w:b/>
                <w:bCs/>
                <w:color w:val="000000"/>
                <w:sz w:val="20"/>
                <w:szCs w:val="20"/>
              </w:rPr>
            </w:pPr>
            <w:r>
              <w:rPr>
                <w:rFonts w:ascii="Arial" w:hAnsi="Arial"/>
                <w:b/>
                <w:color w:val="000000"/>
                <w:sz w:val="20"/>
              </w:rPr>
              <w:t>137</w:t>
            </w:r>
          </w:p>
        </w:tc>
        <w:tc>
          <w:tcPr>
            <w:tcW w:w="905" w:type="dxa"/>
            <w:tcBorders>
              <w:top w:val="single" w:sz="6" w:space="0" w:color="auto"/>
              <w:left w:val="single" w:sz="6" w:space="0" w:color="auto"/>
              <w:bottom w:val="single" w:sz="6" w:space="0" w:color="auto"/>
              <w:right w:val="single" w:sz="6" w:space="0" w:color="auto"/>
            </w:tcBorders>
          </w:tcPr>
          <w:p w14:paraId="0FCC5109" w14:textId="77777777" w:rsidR="00F975F9" w:rsidRPr="009D0202" w:rsidRDefault="00F975F9" w:rsidP="009D0202">
            <w:pPr>
              <w:shd w:val="clear" w:color="auto" w:fill="FFFFFF" w:themeFill="background1"/>
              <w:autoSpaceDE w:val="0"/>
              <w:autoSpaceDN w:val="0"/>
              <w:adjustRightInd w:val="0"/>
              <w:rPr>
                <w:rFonts w:ascii="Arial" w:hAnsi="Arial" w:cs="Arial"/>
                <w:b/>
                <w:bCs/>
                <w:color w:val="000000"/>
                <w:sz w:val="18"/>
                <w:szCs w:val="18"/>
              </w:rPr>
            </w:pPr>
            <w:r>
              <w:rPr>
                <w:rFonts w:ascii="Arial" w:hAnsi="Arial"/>
                <w:b/>
                <w:color w:val="000000"/>
                <w:sz w:val="18"/>
              </w:rPr>
              <w:t>(_IAF)</w:t>
            </w:r>
          </w:p>
        </w:tc>
        <w:tc>
          <w:tcPr>
            <w:tcW w:w="3083" w:type="dxa"/>
            <w:gridSpan w:val="2"/>
            <w:tcBorders>
              <w:top w:val="single" w:sz="6" w:space="0" w:color="auto"/>
              <w:left w:val="single" w:sz="6" w:space="0" w:color="auto"/>
              <w:bottom w:val="single" w:sz="6" w:space="0" w:color="auto"/>
              <w:right w:val="nil"/>
            </w:tcBorders>
          </w:tcPr>
          <w:p w14:paraId="2C4D8450" w14:textId="77777777" w:rsidR="00F975F9" w:rsidRPr="009D0202" w:rsidRDefault="00F975F9" w:rsidP="009D0202">
            <w:pPr>
              <w:shd w:val="clear" w:color="auto" w:fill="FFFFFF" w:themeFill="background1"/>
              <w:autoSpaceDE w:val="0"/>
              <w:autoSpaceDN w:val="0"/>
              <w:adjustRightInd w:val="0"/>
              <w:rPr>
                <w:rFonts w:ascii="Arial" w:hAnsi="Arial" w:cs="Arial"/>
                <w:b/>
                <w:bCs/>
                <w:color w:val="000000"/>
                <w:sz w:val="20"/>
                <w:szCs w:val="20"/>
              </w:rPr>
            </w:pPr>
            <w:r>
              <w:rPr>
                <w:rFonts w:ascii="Arial" w:hAnsi="Arial"/>
                <w:b/>
                <w:color w:val="000000"/>
                <w:sz w:val="20"/>
              </w:rPr>
              <w:t>BEIRA ZELULARRA (CG)</w:t>
            </w:r>
          </w:p>
        </w:tc>
        <w:tc>
          <w:tcPr>
            <w:tcW w:w="1417" w:type="dxa"/>
            <w:tcBorders>
              <w:top w:val="single" w:sz="6" w:space="0" w:color="auto"/>
              <w:left w:val="nil"/>
              <w:bottom w:val="single" w:sz="6" w:space="0" w:color="auto"/>
              <w:right w:val="nil"/>
            </w:tcBorders>
          </w:tcPr>
          <w:p w14:paraId="34D9BF53" w14:textId="77777777" w:rsidR="00F975F9" w:rsidRPr="009D0202" w:rsidRDefault="00F975F9" w:rsidP="009D0202">
            <w:pPr>
              <w:shd w:val="clear" w:color="auto" w:fill="FFFFFF" w:themeFill="background1"/>
              <w:autoSpaceDE w:val="0"/>
              <w:autoSpaceDN w:val="0"/>
              <w:adjustRightInd w:val="0"/>
              <w:jc w:val="center"/>
              <w:rPr>
                <w:rFonts w:ascii="Arial" w:hAnsi="Arial" w:cs="Arial"/>
                <w:b/>
                <w:bCs/>
                <w:color w:val="000000"/>
                <w:sz w:val="20"/>
                <w:szCs w:val="20"/>
                <w:lang w:val="es-ES" w:eastAsia="es-ES"/>
              </w:rPr>
            </w:pPr>
          </w:p>
        </w:tc>
        <w:tc>
          <w:tcPr>
            <w:tcW w:w="2552" w:type="dxa"/>
            <w:tcBorders>
              <w:top w:val="single" w:sz="6" w:space="0" w:color="auto"/>
              <w:left w:val="nil"/>
              <w:bottom w:val="single" w:sz="6" w:space="0" w:color="auto"/>
              <w:right w:val="nil"/>
            </w:tcBorders>
          </w:tcPr>
          <w:p w14:paraId="208DB593" w14:textId="77777777" w:rsidR="00F975F9" w:rsidRPr="009D0202" w:rsidRDefault="00F975F9" w:rsidP="009D0202">
            <w:pPr>
              <w:shd w:val="clear" w:color="auto" w:fill="FFFFFF" w:themeFill="background1"/>
              <w:autoSpaceDE w:val="0"/>
              <w:autoSpaceDN w:val="0"/>
              <w:adjustRightInd w:val="0"/>
              <w:rPr>
                <w:rFonts w:ascii="Arial" w:hAnsi="Arial" w:cs="Arial"/>
                <w:b/>
                <w:bCs/>
                <w:color w:val="000000"/>
                <w:sz w:val="18"/>
                <w:szCs w:val="18"/>
                <w:lang w:val="es-ES" w:eastAsia="es-ES"/>
              </w:rPr>
            </w:pPr>
          </w:p>
        </w:tc>
        <w:tc>
          <w:tcPr>
            <w:tcW w:w="850" w:type="dxa"/>
            <w:tcBorders>
              <w:top w:val="single" w:sz="6" w:space="0" w:color="auto"/>
              <w:left w:val="nil"/>
              <w:bottom w:val="single" w:sz="6" w:space="0" w:color="auto"/>
              <w:right w:val="single" w:sz="6" w:space="0" w:color="auto"/>
            </w:tcBorders>
            <w:vAlign w:val="center"/>
          </w:tcPr>
          <w:p w14:paraId="777B7F22"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lang w:val="es-ES" w:eastAsia="es-ES"/>
              </w:rPr>
            </w:pPr>
          </w:p>
        </w:tc>
      </w:tr>
      <w:tr w:rsidR="00F975F9" w:rsidRPr="009D0202" w14:paraId="74C5F135" w14:textId="77777777" w:rsidTr="1E8CE5EC">
        <w:trPr>
          <w:trHeight w:val="245"/>
        </w:trPr>
        <w:tc>
          <w:tcPr>
            <w:tcW w:w="437" w:type="dxa"/>
            <w:tcBorders>
              <w:top w:val="single" w:sz="6" w:space="0" w:color="auto"/>
              <w:left w:val="single" w:sz="6" w:space="0" w:color="auto"/>
              <w:bottom w:val="single" w:sz="6" w:space="0" w:color="000000" w:themeColor="text1"/>
              <w:right w:val="single" w:sz="6" w:space="0" w:color="auto"/>
            </w:tcBorders>
          </w:tcPr>
          <w:p w14:paraId="5F13EBD0"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138</w:t>
            </w:r>
          </w:p>
        </w:tc>
        <w:tc>
          <w:tcPr>
            <w:tcW w:w="905" w:type="dxa"/>
            <w:tcBorders>
              <w:top w:val="single" w:sz="6" w:space="0" w:color="auto"/>
              <w:left w:val="single" w:sz="6" w:space="0" w:color="auto"/>
              <w:bottom w:val="single" w:sz="6" w:space="0" w:color="000000" w:themeColor="text1"/>
              <w:right w:val="single" w:sz="6" w:space="0" w:color="auto"/>
            </w:tcBorders>
          </w:tcPr>
          <w:p w14:paraId="1A4A7FC1" w14:textId="3254F7CB"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(_IAF1)</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000000" w:themeColor="text1"/>
              <w:right w:val="single" w:sz="6" w:space="0" w:color="auto"/>
            </w:tcBorders>
          </w:tcPr>
          <w:p w14:paraId="3713C5E3"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Eroankortasun termikoa</w:t>
            </w:r>
          </w:p>
        </w:tc>
        <w:tc>
          <w:tcPr>
            <w:tcW w:w="1417" w:type="dxa"/>
            <w:tcBorders>
              <w:top w:val="single" w:sz="6" w:space="0" w:color="auto"/>
              <w:left w:val="single" w:sz="6" w:space="0" w:color="auto"/>
              <w:bottom w:val="single" w:sz="6" w:space="0" w:color="000000" w:themeColor="text1"/>
              <w:right w:val="single" w:sz="6" w:space="0" w:color="auto"/>
            </w:tcBorders>
          </w:tcPr>
          <w:p w14:paraId="0C9B66D7"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2 probeta</w:t>
            </w:r>
          </w:p>
        </w:tc>
        <w:tc>
          <w:tcPr>
            <w:tcW w:w="2552" w:type="dxa"/>
            <w:tcBorders>
              <w:top w:val="single" w:sz="6" w:space="0" w:color="auto"/>
              <w:left w:val="single" w:sz="6" w:space="0" w:color="auto"/>
              <w:bottom w:val="single" w:sz="6" w:space="0" w:color="000000" w:themeColor="text1"/>
              <w:right w:val="single" w:sz="6" w:space="0" w:color="auto"/>
            </w:tcBorders>
          </w:tcPr>
          <w:p w14:paraId="40C5039F"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 12667:2002; UNE-EN 14305:2010</w:t>
            </w:r>
          </w:p>
        </w:tc>
        <w:tc>
          <w:tcPr>
            <w:tcW w:w="850" w:type="dxa"/>
            <w:tcBorders>
              <w:top w:val="single" w:sz="6" w:space="0" w:color="auto"/>
              <w:left w:val="single" w:sz="6" w:space="0" w:color="auto"/>
              <w:bottom w:val="single" w:sz="6" w:space="0" w:color="000000" w:themeColor="text1"/>
              <w:right w:val="single" w:sz="6" w:space="0" w:color="auto"/>
            </w:tcBorders>
            <w:vAlign w:val="center"/>
          </w:tcPr>
          <w:p w14:paraId="6128C978"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269,88</w:t>
            </w:r>
          </w:p>
        </w:tc>
      </w:tr>
      <w:tr w:rsidR="00F975F9" w:rsidRPr="009D0202" w14:paraId="2E7D3806" w14:textId="77777777" w:rsidTr="1E8CE5EC">
        <w:trPr>
          <w:trHeight w:val="245"/>
        </w:trPr>
        <w:tc>
          <w:tcPr>
            <w:tcW w:w="437" w:type="dxa"/>
            <w:tcBorders>
              <w:top w:val="single" w:sz="6" w:space="0" w:color="000000" w:themeColor="text1"/>
              <w:left w:val="single" w:sz="6" w:space="0" w:color="auto"/>
              <w:bottom w:val="single" w:sz="6" w:space="0" w:color="auto"/>
              <w:right w:val="single" w:sz="6" w:space="0" w:color="auto"/>
            </w:tcBorders>
          </w:tcPr>
          <w:p w14:paraId="68C37EAE"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139</w:t>
            </w:r>
          </w:p>
        </w:tc>
        <w:tc>
          <w:tcPr>
            <w:tcW w:w="905" w:type="dxa"/>
            <w:tcBorders>
              <w:top w:val="single" w:sz="6" w:space="0" w:color="000000" w:themeColor="text1"/>
              <w:left w:val="single" w:sz="6" w:space="0" w:color="auto"/>
              <w:bottom w:val="single" w:sz="6" w:space="0" w:color="auto"/>
              <w:right w:val="single" w:sz="6" w:space="0" w:color="auto"/>
            </w:tcBorders>
          </w:tcPr>
          <w:p w14:paraId="2EDFBFF0" w14:textId="3375A33D"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(_IAL)</w:t>
            </w:r>
            <w:r w:rsidR="00D6061A">
              <w:rPr>
                <w:rFonts w:ascii="Arial" w:hAnsi="Arial"/>
                <w:color w:val="000000"/>
                <w:sz w:val="18"/>
              </w:rPr>
              <w:t xml:space="preserve"> </w:t>
            </w:r>
          </w:p>
        </w:tc>
        <w:tc>
          <w:tcPr>
            <w:tcW w:w="3083" w:type="dxa"/>
            <w:gridSpan w:val="2"/>
            <w:tcBorders>
              <w:top w:val="single" w:sz="6" w:space="0" w:color="000000" w:themeColor="text1"/>
              <w:left w:val="single" w:sz="6" w:space="0" w:color="auto"/>
              <w:bottom w:val="single" w:sz="6" w:space="0" w:color="auto"/>
              <w:right w:val="nil"/>
            </w:tcBorders>
          </w:tcPr>
          <w:p w14:paraId="58D33526" w14:textId="77777777" w:rsidR="00F975F9" w:rsidRPr="009D0202" w:rsidRDefault="00F975F9" w:rsidP="009D0202">
            <w:pPr>
              <w:shd w:val="clear" w:color="auto" w:fill="FFFFFF" w:themeFill="background1"/>
              <w:autoSpaceDE w:val="0"/>
              <w:autoSpaceDN w:val="0"/>
              <w:adjustRightInd w:val="0"/>
              <w:rPr>
                <w:rFonts w:ascii="Arial" w:hAnsi="Arial" w:cs="Arial"/>
                <w:b/>
                <w:bCs/>
                <w:color w:val="000000"/>
                <w:sz w:val="20"/>
                <w:szCs w:val="20"/>
              </w:rPr>
            </w:pPr>
            <w:r>
              <w:rPr>
                <w:rFonts w:ascii="Arial" w:hAnsi="Arial"/>
                <w:b/>
                <w:color w:val="000000"/>
                <w:sz w:val="20"/>
              </w:rPr>
              <w:t>POLIURETANO-APARRAK</w:t>
            </w:r>
          </w:p>
        </w:tc>
        <w:tc>
          <w:tcPr>
            <w:tcW w:w="1417" w:type="dxa"/>
            <w:tcBorders>
              <w:top w:val="single" w:sz="6" w:space="0" w:color="000000" w:themeColor="text1"/>
              <w:left w:val="nil"/>
              <w:bottom w:val="single" w:sz="6" w:space="0" w:color="auto"/>
              <w:right w:val="nil"/>
            </w:tcBorders>
          </w:tcPr>
          <w:p w14:paraId="39AAE047" w14:textId="77777777" w:rsidR="00F975F9" w:rsidRPr="009D0202" w:rsidRDefault="00F975F9" w:rsidP="009D0202">
            <w:pPr>
              <w:shd w:val="clear" w:color="auto" w:fill="FFFFFF" w:themeFill="background1"/>
              <w:autoSpaceDE w:val="0"/>
              <w:autoSpaceDN w:val="0"/>
              <w:adjustRightInd w:val="0"/>
              <w:jc w:val="center"/>
              <w:rPr>
                <w:rFonts w:ascii="Arial" w:hAnsi="Arial" w:cs="Arial"/>
                <w:b/>
                <w:bCs/>
                <w:color w:val="000000"/>
                <w:sz w:val="20"/>
                <w:szCs w:val="20"/>
                <w:lang w:val="es-ES" w:eastAsia="es-ES"/>
              </w:rPr>
            </w:pPr>
          </w:p>
        </w:tc>
        <w:tc>
          <w:tcPr>
            <w:tcW w:w="2552" w:type="dxa"/>
            <w:tcBorders>
              <w:top w:val="single" w:sz="6" w:space="0" w:color="000000" w:themeColor="text1"/>
              <w:left w:val="nil"/>
              <w:bottom w:val="single" w:sz="6" w:space="0" w:color="auto"/>
              <w:right w:val="nil"/>
            </w:tcBorders>
          </w:tcPr>
          <w:p w14:paraId="6B6AC5BA" w14:textId="77777777" w:rsidR="00F975F9" w:rsidRPr="009D0202" w:rsidRDefault="00F975F9" w:rsidP="009D0202">
            <w:pPr>
              <w:shd w:val="clear" w:color="auto" w:fill="FFFFFF" w:themeFill="background1"/>
              <w:autoSpaceDE w:val="0"/>
              <w:autoSpaceDN w:val="0"/>
              <w:adjustRightInd w:val="0"/>
              <w:rPr>
                <w:rFonts w:ascii="Arial" w:hAnsi="Arial" w:cs="Arial"/>
                <w:b/>
                <w:bCs/>
                <w:color w:val="000000"/>
                <w:sz w:val="18"/>
                <w:szCs w:val="18"/>
                <w:lang w:val="es-ES" w:eastAsia="es-ES"/>
              </w:rPr>
            </w:pPr>
          </w:p>
        </w:tc>
        <w:tc>
          <w:tcPr>
            <w:tcW w:w="850" w:type="dxa"/>
            <w:tcBorders>
              <w:top w:val="single" w:sz="6" w:space="0" w:color="000000" w:themeColor="text1"/>
              <w:left w:val="nil"/>
              <w:bottom w:val="single" w:sz="6" w:space="0" w:color="auto"/>
              <w:right w:val="single" w:sz="6" w:space="0" w:color="auto"/>
            </w:tcBorders>
            <w:vAlign w:val="center"/>
          </w:tcPr>
          <w:p w14:paraId="7A306AC6"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lang w:val="es-ES" w:eastAsia="es-ES"/>
              </w:rPr>
            </w:pPr>
          </w:p>
        </w:tc>
      </w:tr>
      <w:tr w:rsidR="00F975F9" w:rsidRPr="009D0202" w14:paraId="7D9B5E32"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14DB0F08"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140</w:t>
            </w:r>
          </w:p>
        </w:tc>
        <w:tc>
          <w:tcPr>
            <w:tcW w:w="905" w:type="dxa"/>
            <w:tcBorders>
              <w:top w:val="single" w:sz="6" w:space="0" w:color="auto"/>
              <w:left w:val="single" w:sz="6" w:space="0" w:color="auto"/>
              <w:bottom w:val="single" w:sz="6" w:space="0" w:color="auto"/>
              <w:right w:val="single" w:sz="6" w:space="0" w:color="auto"/>
            </w:tcBorders>
          </w:tcPr>
          <w:p w14:paraId="32DC5902" w14:textId="56B398C4"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(_IAL1)</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4A4F76EB"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Itxurazko dentsitatea, pisatze hidrostatikoz</w:t>
            </w:r>
          </w:p>
        </w:tc>
        <w:tc>
          <w:tcPr>
            <w:tcW w:w="1417" w:type="dxa"/>
            <w:tcBorders>
              <w:top w:val="single" w:sz="6" w:space="0" w:color="auto"/>
              <w:left w:val="single" w:sz="6" w:space="0" w:color="auto"/>
              <w:bottom w:val="single" w:sz="6" w:space="0" w:color="auto"/>
              <w:right w:val="single" w:sz="6" w:space="0" w:color="auto"/>
            </w:tcBorders>
          </w:tcPr>
          <w:p w14:paraId="6592035D"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1 probeta &gt; 20x30 cm</w:t>
            </w:r>
          </w:p>
        </w:tc>
        <w:tc>
          <w:tcPr>
            <w:tcW w:w="2552" w:type="dxa"/>
            <w:tcBorders>
              <w:top w:val="single" w:sz="6" w:space="0" w:color="auto"/>
              <w:left w:val="single" w:sz="6" w:space="0" w:color="auto"/>
              <w:bottom w:val="single" w:sz="6" w:space="0" w:color="auto"/>
              <w:right w:val="single" w:sz="6" w:space="0" w:color="auto"/>
            </w:tcBorders>
          </w:tcPr>
          <w:p w14:paraId="2D97F980"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 92120-2:1998</w:t>
            </w:r>
          </w:p>
        </w:tc>
        <w:tc>
          <w:tcPr>
            <w:tcW w:w="850" w:type="dxa"/>
            <w:tcBorders>
              <w:top w:val="single" w:sz="6" w:space="0" w:color="auto"/>
              <w:left w:val="single" w:sz="6" w:space="0" w:color="auto"/>
              <w:bottom w:val="single" w:sz="6" w:space="0" w:color="auto"/>
              <w:right w:val="single" w:sz="6" w:space="0" w:color="auto"/>
            </w:tcBorders>
            <w:vAlign w:val="center"/>
          </w:tcPr>
          <w:p w14:paraId="3A4B80DC"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29,12</w:t>
            </w:r>
          </w:p>
        </w:tc>
      </w:tr>
      <w:tr w:rsidR="00F975F9" w:rsidRPr="009D0202" w14:paraId="652BD10A"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4C79A20B"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141</w:t>
            </w:r>
          </w:p>
        </w:tc>
        <w:tc>
          <w:tcPr>
            <w:tcW w:w="905" w:type="dxa"/>
            <w:tcBorders>
              <w:top w:val="single" w:sz="6" w:space="0" w:color="auto"/>
              <w:left w:val="single" w:sz="6" w:space="0" w:color="auto"/>
              <w:bottom w:val="single" w:sz="6" w:space="0" w:color="auto"/>
              <w:right w:val="single" w:sz="6" w:space="0" w:color="auto"/>
            </w:tcBorders>
          </w:tcPr>
          <w:p w14:paraId="714A5FD4" w14:textId="75E08655"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(_IAL2)</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4D4B2E11"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Eroankortasun termikoa</w:t>
            </w:r>
          </w:p>
        </w:tc>
        <w:tc>
          <w:tcPr>
            <w:tcW w:w="1417" w:type="dxa"/>
            <w:tcBorders>
              <w:top w:val="single" w:sz="6" w:space="0" w:color="auto"/>
              <w:left w:val="single" w:sz="6" w:space="0" w:color="auto"/>
              <w:bottom w:val="single" w:sz="6" w:space="0" w:color="auto"/>
              <w:right w:val="single" w:sz="6" w:space="0" w:color="auto"/>
            </w:tcBorders>
          </w:tcPr>
          <w:p w14:paraId="58332B4D"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2 probeta</w:t>
            </w:r>
          </w:p>
        </w:tc>
        <w:tc>
          <w:tcPr>
            <w:tcW w:w="2552" w:type="dxa"/>
            <w:tcBorders>
              <w:top w:val="single" w:sz="6" w:space="0" w:color="auto"/>
              <w:left w:val="single" w:sz="6" w:space="0" w:color="auto"/>
              <w:bottom w:val="single" w:sz="6" w:space="0" w:color="auto"/>
              <w:right w:val="single" w:sz="6" w:space="0" w:color="auto"/>
            </w:tcBorders>
          </w:tcPr>
          <w:p w14:paraId="3E10FCBE"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 12667:2002</w:t>
            </w:r>
          </w:p>
        </w:tc>
        <w:tc>
          <w:tcPr>
            <w:tcW w:w="850" w:type="dxa"/>
            <w:tcBorders>
              <w:top w:val="single" w:sz="6" w:space="0" w:color="auto"/>
              <w:left w:val="single" w:sz="6" w:space="0" w:color="auto"/>
              <w:bottom w:val="single" w:sz="6" w:space="0" w:color="auto"/>
              <w:right w:val="single" w:sz="6" w:space="0" w:color="auto"/>
            </w:tcBorders>
            <w:vAlign w:val="center"/>
          </w:tcPr>
          <w:p w14:paraId="2CBCE1B6"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269,88</w:t>
            </w:r>
          </w:p>
        </w:tc>
      </w:tr>
      <w:tr w:rsidR="00F975F9" w:rsidRPr="009D0202" w14:paraId="487C81BB"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5CFF693D"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142</w:t>
            </w:r>
          </w:p>
        </w:tc>
        <w:tc>
          <w:tcPr>
            <w:tcW w:w="905" w:type="dxa"/>
            <w:tcBorders>
              <w:top w:val="single" w:sz="6" w:space="0" w:color="auto"/>
              <w:left w:val="single" w:sz="6" w:space="0" w:color="auto"/>
              <w:bottom w:val="single" w:sz="6" w:space="0" w:color="auto"/>
              <w:right w:val="single" w:sz="6" w:space="0" w:color="auto"/>
            </w:tcBorders>
          </w:tcPr>
          <w:p w14:paraId="4D75259F" w14:textId="261163B1"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(_IAL3)</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22312426"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Eroankortasun termikorako probetak prestatzea</w:t>
            </w:r>
          </w:p>
        </w:tc>
        <w:tc>
          <w:tcPr>
            <w:tcW w:w="1417" w:type="dxa"/>
            <w:tcBorders>
              <w:top w:val="single" w:sz="6" w:space="0" w:color="auto"/>
              <w:left w:val="single" w:sz="6" w:space="0" w:color="auto"/>
              <w:bottom w:val="single" w:sz="6" w:space="0" w:color="auto"/>
              <w:right w:val="single" w:sz="6" w:space="0" w:color="auto"/>
            </w:tcBorders>
          </w:tcPr>
          <w:p w14:paraId="5244820C"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3 probeta</w:t>
            </w:r>
          </w:p>
        </w:tc>
        <w:tc>
          <w:tcPr>
            <w:tcW w:w="2552" w:type="dxa"/>
            <w:tcBorders>
              <w:top w:val="single" w:sz="6" w:space="0" w:color="auto"/>
              <w:left w:val="single" w:sz="6" w:space="0" w:color="auto"/>
              <w:bottom w:val="single" w:sz="6" w:space="0" w:color="auto"/>
              <w:right w:val="single" w:sz="6" w:space="0" w:color="auto"/>
            </w:tcBorders>
          </w:tcPr>
          <w:p w14:paraId="293DE1B3"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Laborategiko jarraibideak</w:t>
            </w:r>
          </w:p>
        </w:tc>
        <w:tc>
          <w:tcPr>
            <w:tcW w:w="850" w:type="dxa"/>
            <w:tcBorders>
              <w:top w:val="single" w:sz="6" w:space="0" w:color="auto"/>
              <w:left w:val="single" w:sz="6" w:space="0" w:color="auto"/>
              <w:bottom w:val="single" w:sz="6" w:space="0" w:color="auto"/>
              <w:right w:val="single" w:sz="6" w:space="0" w:color="auto"/>
            </w:tcBorders>
            <w:vAlign w:val="center"/>
          </w:tcPr>
          <w:p w14:paraId="4608539D"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51,07</w:t>
            </w:r>
          </w:p>
        </w:tc>
      </w:tr>
      <w:tr w:rsidR="00F975F9" w:rsidRPr="009D0202" w14:paraId="623DBA3C"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6B89B8A6"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143</w:t>
            </w:r>
          </w:p>
        </w:tc>
        <w:tc>
          <w:tcPr>
            <w:tcW w:w="905" w:type="dxa"/>
            <w:tcBorders>
              <w:top w:val="single" w:sz="6" w:space="0" w:color="auto"/>
              <w:left w:val="single" w:sz="6" w:space="0" w:color="auto"/>
              <w:bottom w:val="single" w:sz="6" w:space="0" w:color="auto"/>
              <w:right w:val="single" w:sz="6" w:space="0" w:color="auto"/>
            </w:tcBorders>
          </w:tcPr>
          <w:p w14:paraId="1D7DB0B8" w14:textId="4C48B398"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(_IAL4)</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79F1326C"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Konpresioarekiko portaera</w:t>
            </w:r>
          </w:p>
        </w:tc>
        <w:tc>
          <w:tcPr>
            <w:tcW w:w="1417" w:type="dxa"/>
            <w:tcBorders>
              <w:top w:val="single" w:sz="6" w:space="0" w:color="auto"/>
              <w:left w:val="single" w:sz="6" w:space="0" w:color="auto"/>
              <w:bottom w:val="single" w:sz="6" w:space="0" w:color="auto"/>
              <w:right w:val="single" w:sz="6" w:space="0" w:color="auto"/>
            </w:tcBorders>
          </w:tcPr>
          <w:p w14:paraId="35284030"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5 probeta</w:t>
            </w:r>
          </w:p>
        </w:tc>
        <w:tc>
          <w:tcPr>
            <w:tcW w:w="2552" w:type="dxa"/>
            <w:tcBorders>
              <w:top w:val="single" w:sz="6" w:space="0" w:color="auto"/>
              <w:left w:val="single" w:sz="6" w:space="0" w:color="auto"/>
              <w:bottom w:val="single" w:sz="6" w:space="0" w:color="auto"/>
              <w:right w:val="single" w:sz="6" w:space="0" w:color="auto"/>
            </w:tcBorders>
          </w:tcPr>
          <w:p w14:paraId="64333B17"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 826:1996</w:t>
            </w:r>
          </w:p>
        </w:tc>
        <w:tc>
          <w:tcPr>
            <w:tcW w:w="850" w:type="dxa"/>
            <w:tcBorders>
              <w:top w:val="single" w:sz="6" w:space="0" w:color="auto"/>
              <w:left w:val="single" w:sz="6" w:space="0" w:color="auto"/>
              <w:bottom w:val="single" w:sz="6" w:space="0" w:color="auto"/>
              <w:right w:val="single" w:sz="6" w:space="0" w:color="auto"/>
            </w:tcBorders>
            <w:vAlign w:val="center"/>
          </w:tcPr>
          <w:p w14:paraId="1C6ED067"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122,67</w:t>
            </w:r>
          </w:p>
        </w:tc>
      </w:tr>
      <w:tr w:rsidR="00F975F9" w:rsidRPr="009D0202" w14:paraId="55586EE5"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751E8030"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144</w:t>
            </w:r>
          </w:p>
        </w:tc>
        <w:tc>
          <w:tcPr>
            <w:tcW w:w="905" w:type="dxa"/>
            <w:tcBorders>
              <w:top w:val="single" w:sz="6" w:space="0" w:color="auto"/>
              <w:left w:val="single" w:sz="6" w:space="0" w:color="auto"/>
              <w:bottom w:val="single" w:sz="6" w:space="0" w:color="auto"/>
              <w:right w:val="single" w:sz="6" w:space="0" w:color="auto"/>
            </w:tcBorders>
          </w:tcPr>
          <w:p w14:paraId="2E289CF6" w14:textId="7F3660EC"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(_IAL5)</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671A5604" w14:textId="023F1E20"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Itxurazko dentsitatea</w:t>
            </w:r>
            <w:r w:rsidR="00D6061A">
              <w:rPr>
                <w:rFonts w:ascii="Arial" w:hAnsi="Arial"/>
                <w:color w:val="000000"/>
                <w:sz w:val="20"/>
              </w:rPr>
              <w:t xml:space="preserve"> </w:t>
            </w:r>
          </w:p>
        </w:tc>
        <w:tc>
          <w:tcPr>
            <w:tcW w:w="1417" w:type="dxa"/>
            <w:tcBorders>
              <w:top w:val="single" w:sz="6" w:space="0" w:color="auto"/>
              <w:left w:val="single" w:sz="6" w:space="0" w:color="auto"/>
              <w:bottom w:val="single" w:sz="6" w:space="0" w:color="auto"/>
              <w:right w:val="single" w:sz="6" w:space="0" w:color="auto"/>
            </w:tcBorders>
          </w:tcPr>
          <w:p w14:paraId="7862D0AF"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5 probeta</w:t>
            </w:r>
          </w:p>
        </w:tc>
        <w:tc>
          <w:tcPr>
            <w:tcW w:w="2552" w:type="dxa"/>
            <w:tcBorders>
              <w:top w:val="single" w:sz="6" w:space="0" w:color="auto"/>
              <w:left w:val="single" w:sz="6" w:space="0" w:color="auto"/>
              <w:bottom w:val="single" w:sz="6" w:space="0" w:color="auto"/>
              <w:right w:val="single" w:sz="6" w:space="0" w:color="auto"/>
            </w:tcBorders>
          </w:tcPr>
          <w:p w14:paraId="01ECC5BC" w14:textId="5FDF4AFF"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 1602:1997, UNE-EN ISO 845:2010</w:t>
            </w:r>
            <w:r w:rsidR="00D6061A">
              <w:rPr>
                <w:rFonts w:ascii="Arial" w:hAnsi="Arial"/>
                <w:color w:val="000000"/>
                <w:sz w:val="18"/>
              </w:rPr>
              <w:t xml:space="preserve"> </w:t>
            </w:r>
          </w:p>
        </w:tc>
        <w:tc>
          <w:tcPr>
            <w:tcW w:w="850" w:type="dxa"/>
            <w:tcBorders>
              <w:top w:val="single" w:sz="6" w:space="0" w:color="auto"/>
              <w:left w:val="single" w:sz="6" w:space="0" w:color="auto"/>
              <w:bottom w:val="single" w:sz="6" w:space="0" w:color="auto"/>
              <w:right w:val="single" w:sz="6" w:space="0" w:color="auto"/>
            </w:tcBorders>
            <w:vAlign w:val="center"/>
          </w:tcPr>
          <w:p w14:paraId="736A7005"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56,61</w:t>
            </w:r>
          </w:p>
        </w:tc>
      </w:tr>
      <w:tr w:rsidR="00F975F9" w:rsidRPr="009D0202" w14:paraId="2351D67D" w14:textId="77777777" w:rsidTr="1E8CE5EC">
        <w:trPr>
          <w:trHeight w:val="401"/>
        </w:trPr>
        <w:tc>
          <w:tcPr>
            <w:tcW w:w="437" w:type="dxa"/>
            <w:tcBorders>
              <w:top w:val="single" w:sz="6" w:space="0" w:color="auto"/>
              <w:left w:val="single" w:sz="6" w:space="0" w:color="auto"/>
              <w:bottom w:val="single" w:sz="6" w:space="0" w:color="auto"/>
              <w:right w:val="single" w:sz="6" w:space="0" w:color="auto"/>
            </w:tcBorders>
          </w:tcPr>
          <w:p w14:paraId="3CA33A82"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145</w:t>
            </w:r>
          </w:p>
        </w:tc>
        <w:tc>
          <w:tcPr>
            <w:tcW w:w="905" w:type="dxa"/>
            <w:tcBorders>
              <w:top w:val="single" w:sz="6" w:space="0" w:color="auto"/>
              <w:left w:val="single" w:sz="6" w:space="0" w:color="auto"/>
              <w:bottom w:val="single" w:sz="6" w:space="0" w:color="auto"/>
              <w:right w:val="single" w:sz="6" w:space="0" w:color="auto"/>
            </w:tcBorders>
          </w:tcPr>
          <w:p w14:paraId="5D08559B" w14:textId="1E942A35"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(_IAL6)</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23C906FC"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i/>
                <w:color w:val="000000"/>
                <w:sz w:val="20"/>
              </w:rPr>
              <w:t>In situ</w:t>
            </w:r>
            <w:r>
              <w:rPr>
                <w:rFonts w:ascii="Arial" w:hAnsi="Arial"/>
                <w:color w:val="000000"/>
                <w:sz w:val="20"/>
              </w:rPr>
              <w:t xml:space="preserve"> neurtutako lodiera (10 zehaztapenen prezioa)</w:t>
            </w:r>
          </w:p>
        </w:tc>
        <w:tc>
          <w:tcPr>
            <w:tcW w:w="1417" w:type="dxa"/>
            <w:tcBorders>
              <w:top w:val="single" w:sz="6" w:space="0" w:color="auto"/>
              <w:left w:val="single" w:sz="6" w:space="0" w:color="auto"/>
              <w:bottom w:val="single" w:sz="6" w:space="0" w:color="auto"/>
              <w:right w:val="single" w:sz="6" w:space="0" w:color="auto"/>
            </w:tcBorders>
          </w:tcPr>
          <w:p w14:paraId="721DA5B2"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10 zehaztapen, 50 m² bakoitzeko</w:t>
            </w:r>
          </w:p>
        </w:tc>
        <w:tc>
          <w:tcPr>
            <w:tcW w:w="2552" w:type="dxa"/>
            <w:tcBorders>
              <w:top w:val="single" w:sz="6" w:space="0" w:color="auto"/>
              <w:left w:val="single" w:sz="6" w:space="0" w:color="auto"/>
              <w:bottom w:val="single" w:sz="6" w:space="0" w:color="auto"/>
              <w:right w:val="single" w:sz="6" w:space="0" w:color="auto"/>
            </w:tcBorders>
          </w:tcPr>
          <w:p w14:paraId="766A87AF"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 92120-2:1998</w:t>
            </w:r>
          </w:p>
        </w:tc>
        <w:tc>
          <w:tcPr>
            <w:tcW w:w="850" w:type="dxa"/>
            <w:tcBorders>
              <w:top w:val="single" w:sz="6" w:space="0" w:color="auto"/>
              <w:left w:val="single" w:sz="6" w:space="0" w:color="auto"/>
              <w:bottom w:val="single" w:sz="6" w:space="0" w:color="auto"/>
              <w:right w:val="single" w:sz="6" w:space="0" w:color="auto"/>
            </w:tcBorders>
            <w:vAlign w:val="center"/>
          </w:tcPr>
          <w:p w14:paraId="6FE445AC"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15,67</w:t>
            </w:r>
          </w:p>
        </w:tc>
      </w:tr>
      <w:tr w:rsidR="00F975F9" w:rsidRPr="009D0202" w14:paraId="71E0C2C2"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159E4EC2" w14:textId="77777777" w:rsidR="00F975F9" w:rsidRPr="009D0202" w:rsidRDefault="00F975F9" w:rsidP="009D0202">
            <w:pPr>
              <w:shd w:val="clear" w:color="auto" w:fill="FFFFFF" w:themeFill="background1"/>
              <w:autoSpaceDE w:val="0"/>
              <w:autoSpaceDN w:val="0"/>
              <w:adjustRightInd w:val="0"/>
              <w:jc w:val="center"/>
              <w:rPr>
                <w:rFonts w:ascii="Arial" w:hAnsi="Arial" w:cs="Arial"/>
                <w:b/>
                <w:bCs/>
                <w:color w:val="000000"/>
                <w:sz w:val="20"/>
                <w:szCs w:val="20"/>
              </w:rPr>
            </w:pPr>
            <w:r>
              <w:rPr>
                <w:rFonts w:ascii="Arial" w:hAnsi="Arial"/>
                <w:b/>
                <w:color w:val="000000"/>
                <w:sz w:val="20"/>
              </w:rPr>
              <w:t>146</w:t>
            </w:r>
          </w:p>
        </w:tc>
        <w:tc>
          <w:tcPr>
            <w:tcW w:w="905" w:type="dxa"/>
            <w:tcBorders>
              <w:top w:val="single" w:sz="6" w:space="0" w:color="auto"/>
              <w:left w:val="single" w:sz="6" w:space="0" w:color="auto"/>
              <w:bottom w:val="single" w:sz="6" w:space="0" w:color="auto"/>
              <w:right w:val="single" w:sz="6" w:space="0" w:color="auto"/>
            </w:tcBorders>
          </w:tcPr>
          <w:p w14:paraId="754017AE" w14:textId="78A90CC9" w:rsidR="00F975F9" w:rsidRPr="009D0202" w:rsidRDefault="00F975F9" w:rsidP="009D0202">
            <w:pPr>
              <w:shd w:val="clear" w:color="auto" w:fill="FFFFFF" w:themeFill="background1"/>
              <w:autoSpaceDE w:val="0"/>
              <w:autoSpaceDN w:val="0"/>
              <w:adjustRightInd w:val="0"/>
              <w:rPr>
                <w:rFonts w:ascii="Arial" w:hAnsi="Arial" w:cs="Arial"/>
                <w:b/>
                <w:bCs/>
                <w:color w:val="000000"/>
                <w:sz w:val="18"/>
                <w:szCs w:val="18"/>
              </w:rPr>
            </w:pPr>
            <w:r>
              <w:rPr>
                <w:rFonts w:ascii="Arial" w:hAnsi="Arial"/>
                <w:b/>
                <w:color w:val="000000"/>
                <w:sz w:val="18"/>
              </w:rPr>
              <w:t xml:space="preserve"> (_IAP)</w:t>
            </w:r>
            <w:r w:rsidR="00D6061A">
              <w:rPr>
                <w:rFonts w:ascii="Arial" w:hAnsi="Arial"/>
                <w:b/>
                <w:color w:val="000000"/>
                <w:sz w:val="18"/>
              </w:rPr>
              <w:t xml:space="preserve"> </w:t>
            </w:r>
          </w:p>
        </w:tc>
        <w:tc>
          <w:tcPr>
            <w:tcW w:w="4500" w:type="dxa"/>
            <w:gridSpan w:val="3"/>
            <w:tcBorders>
              <w:top w:val="single" w:sz="6" w:space="0" w:color="auto"/>
              <w:left w:val="single" w:sz="6" w:space="0" w:color="auto"/>
              <w:bottom w:val="single" w:sz="6" w:space="0" w:color="auto"/>
              <w:right w:val="nil"/>
            </w:tcBorders>
          </w:tcPr>
          <w:p w14:paraId="36D958AF" w14:textId="77777777" w:rsidR="00F975F9" w:rsidRPr="009D0202" w:rsidRDefault="00F975F9" w:rsidP="009D0202">
            <w:pPr>
              <w:shd w:val="clear" w:color="auto" w:fill="FFFFFF" w:themeFill="background1"/>
              <w:autoSpaceDE w:val="0"/>
              <w:autoSpaceDN w:val="0"/>
              <w:adjustRightInd w:val="0"/>
              <w:rPr>
                <w:rFonts w:ascii="Arial" w:hAnsi="Arial" w:cs="Arial"/>
                <w:b/>
                <w:bCs/>
                <w:color w:val="000000"/>
                <w:sz w:val="20"/>
                <w:szCs w:val="20"/>
              </w:rPr>
            </w:pPr>
            <w:r>
              <w:rPr>
                <w:rFonts w:ascii="Arial" w:hAnsi="Arial"/>
                <w:b/>
                <w:color w:val="000000"/>
                <w:sz w:val="20"/>
              </w:rPr>
              <w:t>POLIESTIRENO HEDATUA (EPS)</w:t>
            </w:r>
          </w:p>
        </w:tc>
        <w:tc>
          <w:tcPr>
            <w:tcW w:w="2552" w:type="dxa"/>
            <w:tcBorders>
              <w:top w:val="single" w:sz="6" w:space="0" w:color="auto"/>
              <w:left w:val="nil"/>
              <w:bottom w:val="single" w:sz="6" w:space="0" w:color="auto"/>
              <w:right w:val="nil"/>
            </w:tcBorders>
          </w:tcPr>
          <w:p w14:paraId="4B2C0FC2" w14:textId="77777777" w:rsidR="00F975F9" w:rsidRPr="009D0202" w:rsidRDefault="00F975F9" w:rsidP="009D0202">
            <w:pPr>
              <w:shd w:val="clear" w:color="auto" w:fill="FFFFFF" w:themeFill="background1"/>
              <w:autoSpaceDE w:val="0"/>
              <w:autoSpaceDN w:val="0"/>
              <w:adjustRightInd w:val="0"/>
              <w:rPr>
                <w:rFonts w:ascii="Arial" w:hAnsi="Arial" w:cs="Arial"/>
                <w:b/>
                <w:bCs/>
                <w:color w:val="000000"/>
                <w:sz w:val="18"/>
                <w:szCs w:val="18"/>
                <w:lang w:val="es-ES" w:eastAsia="es-ES"/>
              </w:rPr>
            </w:pPr>
          </w:p>
        </w:tc>
        <w:tc>
          <w:tcPr>
            <w:tcW w:w="850" w:type="dxa"/>
            <w:tcBorders>
              <w:top w:val="single" w:sz="6" w:space="0" w:color="auto"/>
              <w:left w:val="nil"/>
              <w:bottom w:val="single" w:sz="6" w:space="0" w:color="auto"/>
              <w:right w:val="single" w:sz="6" w:space="0" w:color="auto"/>
            </w:tcBorders>
          </w:tcPr>
          <w:p w14:paraId="74656BAD"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lang w:val="es-ES" w:eastAsia="es-ES"/>
              </w:rPr>
            </w:pPr>
          </w:p>
        </w:tc>
      </w:tr>
      <w:tr w:rsidR="00F975F9" w:rsidRPr="009D0202" w14:paraId="13BC2E12" w14:textId="77777777" w:rsidTr="1E8CE5EC">
        <w:trPr>
          <w:trHeight w:val="401"/>
        </w:trPr>
        <w:tc>
          <w:tcPr>
            <w:tcW w:w="437" w:type="dxa"/>
            <w:tcBorders>
              <w:top w:val="single" w:sz="6" w:space="0" w:color="auto"/>
              <w:left w:val="single" w:sz="6" w:space="0" w:color="auto"/>
              <w:bottom w:val="single" w:sz="6" w:space="0" w:color="auto"/>
              <w:right w:val="single" w:sz="6" w:space="0" w:color="auto"/>
            </w:tcBorders>
          </w:tcPr>
          <w:p w14:paraId="569C7081"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147</w:t>
            </w:r>
          </w:p>
        </w:tc>
        <w:tc>
          <w:tcPr>
            <w:tcW w:w="905" w:type="dxa"/>
            <w:tcBorders>
              <w:top w:val="single" w:sz="6" w:space="0" w:color="auto"/>
              <w:left w:val="single" w:sz="6" w:space="0" w:color="auto"/>
              <w:bottom w:val="single" w:sz="6" w:space="0" w:color="auto"/>
              <w:right w:val="single" w:sz="6" w:space="0" w:color="auto"/>
            </w:tcBorders>
          </w:tcPr>
          <w:p w14:paraId="4A94F195" w14:textId="60EEE124"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(_IAP1)</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4F04D079"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Ezaugarri dimentsionalak</w:t>
            </w:r>
          </w:p>
        </w:tc>
        <w:tc>
          <w:tcPr>
            <w:tcW w:w="1417" w:type="dxa"/>
            <w:tcBorders>
              <w:top w:val="single" w:sz="6" w:space="0" w:color="auto"/>
              <w:left w:val="single" w:sz="6" w:space="0" w:color="auto"/>
              <w:bottom w:val="single" w:sz="6" w:space="0" w:color="auto"/>
              <w:right w:val="single" w:sz="6" w:space="0" w:color="auto"/>
            </w:tcBorders>
          </w:tcPr>
          <w:p w14:paraId="06BE88A7"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2 panel</w:t>
            </w:r>
          </w:p>
        </w:tc>
        <w:tc>
          <w:tcPr>
            <w:tcW w:w="2552" w:type="dxa"/>
            <w:tcBorders>
              <w:top w:val="single" w:sz="6" w:space="0" w:color="auto"/>
              <w:left w:val="single" w:sz="6" w:space="0" w:color="auto"/>
              <w:bottom w:val="single" w:sz="6" w:space="0" w:color="auto"/>
              <w:right w:val="single" w:sz="6" w:space="0" w:color="auto"/>
            </w:tcBorders>
          </w:tcPr>
          <w:p w14:paraId="568D2836"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 822:1995, UNE-EN 823:1995, UNE-EN 824:1995, UNE-EN 825:1995, UNE-EN 13163:2009</w:t>
            </w:r>
          </w:p>
        </w:tc>
        <w:tc>
          <w:tcPr>
            <w:tcW w:w="850" w:type="dxa"/>
            <w:tcBorders>
              <w:top w:val="single" w:sz="6" w:space="0" w:color="auto"/>
              <w:left w:val="single" w:sz="6" w:space="0" w:color="auto"/>
              <w:bottom w:val="single" w:sz="6" w:space="0" w:color="auto"/>
              <w:right w:val="single" w:sz="6" w:space="0" w:color="auto"/>
            </w:tcBorders>
            <w:vAlign w:val="center"/>
          </w:tcPr>
          <w:p w14:paraId="004C8CA4"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81,65</w:t>
            </w:r>
          </w:p>
        </w:tc>
      </w:tr>
      <w:tr w:rsidR="00F975F9" w:rsidRPr="009D0202" w14:paraId="22717E68"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35402EC0"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148</w:t>
            </w:r>
          </w:p>
        </w:tc>
        <w:tc>
          <w:tcPr>
            <w:tcW w:w="905" w:type="dxa"/>
            <w:tcBorders>
              <w:top w:val="single" w:sz="6" w:space="0" w:color="auto"/>
              <w:left w:val="single" w:sz="6" w:space="0" w:color="auto"/>
              <w:bottom w:val="single" w:sz="6" w:space="0" w:color="auto"/>
              <w:right w:val="single" w:sz="6" w:space="0" w:color="auto"/>
            </w:tcBorders>
          </w:tcPr>
          <w:p w14:paraId="7A4E4528" w14:textId="01B60D10"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(_IAP2)</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27C017E7" w14:textId="1D7B72DE"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Itxurazko dentsitatea</w:t>
            </w:r>
            <w:r w:rsidR="00D6061A">
              <w:rPr>
                <w:rFonts w:ascii="Arial" w:hAnsi="Arial"/>
                <w:color w:val="000000"/>
                <w:sz w:val="20"/>
              </w:rPr>
              <w:t xml:space="preserve"> </w:t>
            </w:r>
          </w:p>
        </w:tc>
        <w:tc>
          <w:tcPr>
            <w:tcW w:w="1417" w:type="dxa"/>
            <w:tcBorders>
              <w:top w:val="single" w:sz="6" w:space="0" w:color="auto"/>
              <w:left w:val="single" w:sz="6" w:space="0" w:color="auto"/>
              <w:bottom w:val="single" w:sz="6" w:space="0" w:color="auto"/>
              <w:right w:val="single" w:sz="6" w:space="0" w:color="auto"/>
            </w:tcBorders>
          </w:tcPr>
          <w:p w14:paraId="0F61C2E0"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2 panel</w:t>
            </w:r>
          </w:p>
        </w:tc>
        <w:tc>
          <w:tcPr>
            <w:tcW w:w="2552" w:type="dxa"/>
            <w:tcBorders>
              <w:top w:val="single" w:sz="6" w:space="0" w:color="auto"/>
              <w:left w:val="single" w:sz="6" w:space="0" w:color="auto"/>
              <w:bottom w:val="single" w:sz="6" w:space="0" w:color="auto"/>
              <w:right w:val="single" w:sz="6" w:space="0" w:color="auto"/>
            </w:tcBorders>
          </w:tcPr>
          <w:p w14:paraId="347DC991"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 1602:1997</w:t>
            </w:r>
          </w:p>
        </w:tc>
        <w:tc>
          <w:tcPr>
            <w:tcW w:w="850" w:type="dxa"/>
            <w:tcBorders>
              <w:top w:val="single" w:sz="6" w:space="0" w:color="auto"/>
              <w:left w:val="single" w:sz="6" w:space="0" w:color="auto"/>
              <w:bottom w:val="single" w:sz="6" w:space="0" w:color="auto"/>
              <w:right w:val="single" w:sz="6" w:space="0" w:color="auto"/>
            </w:tcBorders>
            <w:vAlign w:val="center"/>
          </w:tcPr>
          <w:p w14:paraId="58AA905F"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56,61</w:t>
            </w:r>
          </w:p>
        </w:tc>
      </w:tr>
      <w:tr w:rsidR="00F975F9" w:rsidRPr="009D0202" w14:paraId="72092C0B"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770B12DA"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149</w:t>
            </w:r>
          </w:p>
        </w:tc>
        <w:tc>
          <w:tcPr>
            <w:tcW w:w="905" w:type="dxa"/>
            <w:tcBorders>
              <w:top w:val="single" w:sz="6" w:space="0" w:color="auto"/>
              <w:left w:val="single" w:sz="6" w:space="0" w:color="auto"/>
              <w:bottom w:val="single" w:sz="6" w:space="0" w:color="auto"/>
              <w:right w:val="single" w:sz="6" w:space="0" w:color="auto"/>
            </w:tcBorders>
          </w:tcPr>
          <w:p w14:paraId="7EDF2270" w14:textId="3D7C37B2"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(_IAP3)</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51391C98"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Eroankortasun termikoa</w:t>
            </w:r>
          </w:p>
        </w:tc>
        <w:tc>
          <w:tcPr>
            <w:tcW w:w="1417" w:type="dxa"/>
            <w:tcBorders>
              <w:top w:val="single" w:sz="6" w:space="0" w:color="auto"/>
              <w:left w:val="single" w:sz="6" w:space="0" w:color="auto"/>
              <w:bottom w:val="single" w:sz="6" w:space="0" w:color="auto"/>
              <w:right w:val="single" w:sz="6" w:space="0" w:color="auto"/>
            </w:tcBorders>
          </w:tcPr>
          <w:p w14:paraId="170AE171"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2 probeta</w:t>
            </w:r>
          </w:p>
        </w:tc>
        <w:tc>
          <w:tcPr>
            <w:tcW w:w="2552" w:type="dxa"/>
            <w:tcBorders>
              <w:top w:val="single" w:sz="6" w:space="0" w:color="auto"/>
              <w:left w:val="single" w:sz="6" w:space="0" w:color="auto"/>
              <w:bottom w:val="single" w:sz="6" w:space="0" w:color="auto"/>
              <w:right w:val="single" w:sz="6" w:space="0" w:color="auto"/>
            </w:tcBorders>
          </w:tcPr>
          <w:p w14:paraId="177766F2"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UNE-EN 12667:2002 </w:t>
            </w:r>
          </w:p>
        </w:tc>
        <w:tc>
          <w:tcPr>
            <w:tcW w:w="850" w:type="dxa"/>
            <w:tcBorders>
              <w:top w:val="single" w:sz="6" w:space="0" w:color="auto"/>
              <w:left w:val="single" w:sz="6" w:space="0" w:color="auto"/>
              <w:bottom w:val="single" w:sz="6" w:space="0" w:color="auto"/>
              <w:right w:val="single" w:sz="6" w:space="0" w:color="auto"/>
            </w:tcBorders>
            <w:vAlign w:val="center"/>
          </w:tcPr>
          <w:p w14:paraId="5AB522E9"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269,88</w:t>
            </w:r>
          </w:p>
        </w:tc>
      </w:tr>
      <w:tr w:rsidR="00F975F9" w:rsidRPr="009D0202" w14:paraId="67D9E174"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64EB954F"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150</w:t>
            </w:r>
          </w:p>
        </w:tc>
        <w:tc>
          <w:tcPr>
            <w:tcW w:w="905" w:type="dxa"/>
            <w:tcBorders>
              <w:top w:val="single" w:sz="6" w:space="0" w:color="auto"/>
              <w:left w:val="single" w:sz="6" w:space="0" w:color="auto"/>
              <w:bottom w:val="single" w:sz="6" w:space="0" w:color="auto"/>
              <w:right w:val="single" w:sz="6" w:space="0" w:color="auto"/>
            </w:tcBorders>
          </w:tcPr>
          <w:p w14:paraId="3CCBE685" w14:textId="6426A394"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(_IAP4)</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75574897"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Konpresioarekiko portaera</w:t>
            </w:r>
          </w:p>
        </w:tc>
        <w:tc>
          <w:tcPr>
            <w:tcW w:w="1417" w:type="dxa"/>
            <w:tcBorders>
              <w:top w:val="single" w:sz="6" w:space="0" w:color="auto"/>
              <w:left w:val="single" w:sz="6" w:space="0" w:color="auto"/>
              <w:bottom w:val="single" w:sz="6" w:space="0" w:color="auto"/>
              <w:right w:val="single" w:sz="6" w:space="0" w:color="auto"/>
            </w:tcBorders>
          </w:tcPr>
          <w:p w14:paraId="3088C59D"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2 panel</w:t>
            </w:r>
          </w:p>
        </w:tc>
        <w:tc>
          <w:tcPr>
            <w:tcW w:w="2552" w:type="dxa"/>
            <w:tcBorders>
              <w:top w:val="single" w:sz="6" w:space="0" w:color="auto"/>
              <w:left w:val="single" w:sz="6" w:space="0" w:color="auto"/>
              <w:bottom w:val="single" w:sz="6" w:space="0" w:color="auto"/>
              <w:right w:val="single" w:sz="6" w:space="0" w:color="auto"/>
            </w:tcBorders>
          </w:tcPr>
          <w:p w14:paraId="0A11DC26"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 826:1996</w:t>
            </w:r>
          </w:p>
        </w:tc>
        <w:tc>
          <w:tcPr>
            <w:tcW w:w="850" w:type="dxa"/>
            <w:tcBorders>
              <w:top w:val="single" w:sz="6" w:space="0" w:color="auto"/>
              <w:left w:val="single" w:sz="6" w:space="0" w:color="auto"/>
              <w:bottom w:val="single" w:sz="6" w:space="0" w:color="auto"/>
              <w:right w:val="single" w:sz="6" w:space="0" w:color="auto"/>
            </w:tcBorders>
            <w:vAlign w:val="center"/>
          </w:tcPr>
          <w:p w14:paraId="6A37558D"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122,67</w:t>
            </w:r>
          </w:p>
        </w:tc>
      </w:tr>
      <w:tr w:rsidR="00F975F9" w:rsidRPr="009D0202" w14:paraId="4E268CFF" w14:textId="77777777" w:rsidTr="1E8CE5EC">
        <w:trPr>
          <w:trHeight w:val="245"/>
        </w:trPr>
        <w:tc>
          <w:tcPr>
            <w:tcW w:w="437" w:type="dxa"/>
            <w:tcBorders>
              <w:top w:val="single" w:sz="6" w:space="0" w:color="auto"/>
              <w:left w:val="single" w:sz="6" w:space="0" w:color="auto"/>
              <w:bottom w:val="single" w:sz="6" w:space="0" w:color="000000" w:themeColor="text1"/>
              <w:right w:val="single" w:sz="6" w:space="0" w:color="auto"/>
            </w:tcBorders>
          </w:tcPr>
          <w:p w14:paraId="2CAB1A2D" w14:textId="77777777" w:rsidR="00F975F9" w:rsidRPr="009D0202" w:rsidRDefault="00F975F9" w:rsidP="009D0202">
            <w:pPr>
              <w:shd w:val="clear" w:color="auto" w:fill="FFFFFF" w:themeFill="background1"/>
              <w:autoSpaceDE w:val="0"/>
              <w:autoSpaceDN w:val="0"/>
              <w:adjustRightInd w:val="0"/>
              <w:jc w:val="center"/>
              <w:rPr>
                <w:rFonts w:ascii="Arial" w:hAnsi="Arial" w:cs="Arial"/>
                <w:b/>
                <w:bCs/>
                <w:color w:val="000000"/>
                <w:sz w:val="20"/>
                <w:szCs w:val="20"/>
              </w:rPr>
            </w:pPr>
            <w:r>
              <w:rPr>
                <w:rFonts w:ascii="Arial" w:hAnsi="Arial"/>
                <w:b/>
                <w:color w:val="000000"/>
                <w:sz w:val="20"/>
              </w:rPr>
              <w:t>151</w:t>
            </w:r>
          </w:p>
        </w:tc>
        <w:tc>
          <w:tcPr>
            <w:tcW w:w="905" w:type="dxa"/>
            <w:tcBorders>
              <w:top w:val="single" w:sz="6" w:space="0" w:color="auto"/>
              <w:left w:val="single" w:sz="6" w:space="0" w:color="auto"/>
              <w:bottom w:val="single" w:sz="6" w:space="0" w:color="000000" w:themeColor="text1"/>
              <w:right w:val="single" w:sz="6" w:space="0" w:color="auto"/>
            </w:tcBorders>
          </w:tcPr>
          <w:p w14:paraId="3B17ED91" w14:textId="54B3C66D" w:rsidR="00F975F9" w:rsidRPr="009D0202" w:rsidRDefault="00F975F9" w:rsidP="009D0202">
            <w:pPr>
              <w:shd w:val="clear" w:color="auto" w:fill="FFFFFF" w:themeFill="background1"/>
              <w:autoSpaceDE w:val="0"/>
              <w:autoSpaceDN w:val="0"/>
              <w:adjustRightInd w:val="0"/>
              <w:rPr>
                <w:rFonts w:ascii="Arial" w:hAnsi="Arial" w:cs="Arial"/>
                <w:b/>
                <w:bCs/>
                <w:color w:val="000000"/>
                <w:sz w:val="18"/>
                <w:szCs w:val="18"/>
              </w:rPr>
            </w:pPr>
            <w:r>
              <w:rPr>
                <w:rFonts w:ascii="Arial" w:hAnsi="Arial"/>
                <w:b/>
                <w:color w:val="000000"/>
                <w:sz w:val="18"/>
              </w:rPr>
              <w:t xml:space="preserve"> (_IAR)</w:t>
            </w:r>
            <w:r w:rsidR="00D6061A">
              <w:rPr>
                <w:rFonts w:ascii="Arial" w:hAnsi="Arial"/>
                <w:b/>
                <w:color w:val="000000"/>
                <w:sz w:val="18"/>
              </w:rPr>
              <w:t xml:space="preserve"> </w:t>
            </w:r>
          </w:p>
        </w:tc>
        <w:tc>
          <w:tcPr>
            <w:tcW w:w="3083" w:type="dxa"/>
            <w:gridSpan w:val="2"/>
            <w:tcBorders>
              <w:top w:val="single" w:sz="6" w:space="0" w:color="auto"/>
              <w:left w:val="single" w:sz="6" w:space="0" w:color="auto"/>
              <w:bottom w:val="single" w:sz="6" w:space="0" w:color="000000" w:themeColor="text1"/>
              <w:right w:val="nil"/>
            </w:tcBorders>
          </w:tcPr>
          <w:p w14:paraId="20019684" w14:textId="77777777" w:rsidR="00F975F9" w:rsidRPr="009D0202" w:rsidRDefault="00F975F9" w:rsidP="009D0202">
            <w:pPr>
              <w:shd w:val="clear" w:color="auto" w:fill="FFFFFF" w:themeFill="background1"/>
              <w:autoSpaceDE w:val="0"/>
              <w:autoSpaceDN w:val="0"/>
              <w:adjustRightInd w:val="0"/>
              <w:rPr>
                <w:rFonts w:ascii="Arial" w:hAnsi="Arial" w:cs="Arial"/>
                <w:b/>
                <w:bCs/>
                <w:color w:val="000000"/>
                <w:sz w:val="20"/>
                <w:szCs w:val="20"/>
              </w:rPr>
            </w:pPr>
            <w:r>
              <w:rPr>
                <w:rFonts w:ascii="Arial" w:hAnsi="Arial"/>
                <w:b/>
                <w:color w:val="000000"/>
                <w:sz w:val="20"/>
              </w:rPr>
              <w:t>HARRI-ZUNTZA (MW)</w:t>
            </w:r>
          </w:p>
        </w:tc>
        <w:tc>
          <w:tcPr>
            <w:tcW w:w="1417" w:type="dxa"/>
            <w:tcBorders>
              <w:top w:val="single" w:sz="6" w:space="0" w:color="auto"/>
              <w:left w:val="nil"/>
              <w:bottom w:val="single" w:sz="6" w:space="0" w:color="000000" w:themeColor="text1"/>
              <w:right w:val="nil"/>
            </w:tcBorders>
          </w:tcPr>
          <w:p w14:paraId="77F7FA53" w14:textId="77777777" w:rsidR="00F975F9" w:rsidRPr="009D0202" w:rsidRDefault="00F975F9" w:rsidP="009D0202">
            <w:pPr>
              <w:shd w:val="clear" w:color="auto" w:fill="FFFFFF" w:themeFill="background1"/>
              <w:autoSpaceDE w:val="0"/>
              <w:autoSpaceDN w:val="0"/>
              <w:adjustRightInd w:val="0"/>
              <w:jc w:val="center"/>
              <w:rPr>
                <w:rFonts w:ascii="Arial" w:hAnsi="Arial" w:cs="Arial"/>
                <w:b/>
                <w:bCs/>
                <w:color w:val="000000"/>
                <w:sz w:val="20"/>
                <w:szCs w:val="20"/>
                <w:lang w:val="es-ES" w:eastAsia="es-ES"/>
              </w:rPr>
            </w:pPr>
          </w:p>
        </w:tc>
        <w:tc>
          <w:tcPr>
            <w:tcW w:w="2552" w:type="dxa"/>
            <w:tcBorders>
              <w:top w:val="single" w:sz="6" w:space="0" w:color="auto"/>
              <w:left w:val="nil"/>
              <w:bottom w:val="single" w:sz="6" w:space="0" w:color="000000" w:themeColor="text1"/>
              <w:right w:val="nil"/>
            </w:tcBorders>
          </w:tcPr>
          <w:p w14:paraId="7F4B4114" w14:textId="77777777" w:rsidR="00F975F9" w:rsidRPr="009D0202" w:rsidRDefault="00F975F9" w:rsidP="009D0202">
            <w:pPr>
              <w:shd w:val="clear" w:color="auto" w:fill="FFFFFF" w:themeFill="background1"/>
              <w:autoSpaceDE w:val="0"/>
              <w:autoSpaceDN w:val="0"/>
              <w:adjustRightInd w:val="0"/>
              <w:rPr>
                <w:rFonts w:ascii="Arial" w:hAnsi="Arial" w:cs="Arial"/>
                <w:b/>
                <w:bCs/>
                <w:color w:val="000000"/>
                <w:sz w:val="18"/>
                <w:szCs w:val="18"/>
                <w:lang w:val="es-ES" w:eastAsia="es-ES"/>
              </w:rPr>
            </w:pPr>
          </w:p>
        </w:tc>
        <w:tc>
          <w:tcPr>
            <w:tcW w:w="850" w:type="dxa"/>
            <w:tcBorders>
              <w:top w:val="single" w:sz="6" w:space="0" w:color="auto"/>
              <w:left w:val="nil"/>
              <w:bottom w:val="single" w:sz="6" w:space="0" w:color="000000" w:themeColor="text1"/>
              <w:right w:val="single" w:sz="6" w:space="0" w:color="auto"/>
            </w:tcBorders>
            <w:vAlign w:val="center"/>
          </w:tcPr>
          <w:p w14:paraId="050C9115"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lang w:val="es-ES" w:eastAsia="es-ES"/>
              </w:rPr>
            </w:pPr>
          </w:p>
        </w:tc>
      </w:tr>
      <w:tr w:rsidR="00F975F9" w:rsidRPr="009D0202" w14:paraId="6EE4116F" w14:textId="77777777" w:rsidTr="1E8CE5EC">
        <w:trPr>
          <w:trHeight w:val="401"/>
        </w:trPr>
        <w:tc>
          <w:tcPr>
            <w:tcW w:w="437" w:type="dxa"/>
            <w:tcBorders>
              <w:top w:val="single" w:sz="6" w:space="0" w:color="000000" w:themeColor="text1"/>
              <w:left w:val="single" w:sz="6" w:space="0" w:color="auto"/>
              <w:bottom w:val="single" w:sz="6" w:space="0" w:color="auto"/>
              <w:right w:val="single" w:sz="6" w:space="0" w:color="auto"/>
            </w:tcBorders>
          </w:tcPr>
          <w:p w14:paraId="37FBFF95"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152</w:t>
            </w:r>
          </w:p>
        </w:tc>
        <w:tc>
          <w:tcPr>
            <w:tcW w:w="905" w:type="dxa"/>
            <w:tcBorders>
              <w:top w:val="single" w:sz="6" w:space="0" w:color="000000" w:themeColor="text1"/>
              <w:left w:val="single" w:sz="6" w:space="0" w:color="auto"/>
              <w:bottom w:val="single" w:sz="6" w:space="0" w:color="auto"/>
              <w:right w:val="single" w:sz="6" w:space="0" w:color="auto"/>
            </w:tcBorders>
          </w:tcPr>
          <w:p w14:paraId="5988D503" w14:textId="498B8110"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(_IAR1)</w:t>
            </w:r>
            <w:r w:rsidR="00D6061A">
              <w:rPr>
                <w:rFonts w:ascii="Arial" w:hAnsi="Arial"/>
                <w:color w:val="000000"/>
                <w:sz w:val="18"/>
              </w:rPr>
              <w:t xml:space="preserve"> </w:t>
            </w:r>
          </w:p>
        </w:tc>
        <w:tc>
          <w:tcPr>
            <w:tcW w:w="3083" w:type="dxa"/>
            <w:gridSpan w:val="2"/>
            <w:tcBorders>
              <w:top w:val="single" w:sz="6" w:space="0" w:color="000000" w:themeColor="text1"/>
              <w:left w:val="single" w:sz="6" w:space="0" w:color="auto"/>
              <w:bottom w:val="single" w:sz="6" w:space="0" w:color="auto"/>
              <w:right w:val="single" w:sz="6" w:space="0" w:color="auto"/>
            </w:tcBorders>
          </w:tcPr>
          <w:p w14:paraId="7160C4C8"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Ezaugarri dimentsionalak</w:t>
            </w:r>
          </w:p>
        </w:tc>
        <w:tc>
          <w:tcPr>
            <w:tcW w:w="1417" w:type="dxa"/>
            <w:tcBorders>
              <w:top w:val="single" w:sz="6" w:space="0" w:color="000000" w:themeColor="text1"/>
              <w:left w:val="single" w:sz="6" w:space="0" w:color="auto"/>
              <w:bottom w:val="single" w:sz="6" w:space="0" w:color="auto"/>
              <w:right w:val="single" w:sz="6" w:space="0" w:color="auto"/>
            </w:tcBorders>
          </w:tcPr>
          <w:p w14:paraId="286A0DB1"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2 panel</w:t>
            </w:r>
          </w:p>
        </w:tc>
        <w:tc>
          <w:tcPr>
            <w:tcW w:w="2552" w:type="dxa"/>
            <w:tcBorders>
              <w:top w:val="single" w:sz="6" w:space="0" w:color="000000" w:themeColor="text1"/>
              <w:left w:val="single" w:sz="6" w:space="0" w:color="auto"/>
              <w:bottom w:val="single" w:sz="6" w:space="0" w:color="auto"/>
              <w:right w:val="single" w:sz="6" w:space="0" w:color="auto"/>
            </w:tcBorders>
          </w:tcPr>
          <w:p w14:paraId="079BFB79"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 13162:2009; UNE-EN 822:1995, UNE-EN 823:1995, UNE-EN 824:1995, UNE-EN 825:1995</w:t>
            </w:r>
          </w:p>
        </w:tc>
        <w:tc>
          <w:tcPr>
            <w:tcW w:w="850" w:type="dxa"/>
            <w:tcBorders>
              <w:top w:val="single" w:sz="6" w:space="0" w:color="000000" w:themeColor="text1"/>
              <w:left w:val="single" w:sz="6" w:space="0" w:color="auto"/>
              <w:bottom w:val="single" w:sz="6" w:space="0" w:color="auto"/>
              <w:right w:val="single" w:sz="6" w:space="0" w:color="auto"/>
            </w:tcBorders>
            <w:vAlign w:val="center"/>
          </w:tcPr>
          <w:p w14:paraId="060AFEF8"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81,65</w:t>
            </w:r>
          </w:p>
        </w:tc>
      </w:tr>
      <w:tr w:rsidR="00F975F9" w:rsidRPr="009D0202" w14:paraId="16684F66"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3E7DC902"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153</w:t>
            </w:r>
          </w:p>
        </w:tc>
        <w:tc>
          <w:tcPr>
            <w:tcW w:w="905" w:type="dxa"/>
            <w:tcBorders>
              <w:top w:val="single" w:sz="6" w:space="0" w:color="auto"/>
              <w:left w:val="single" w:sz="6" w:space="0" w:color="auto"/>
              <w:bottom w:val="single" w:sz="6" w:space="0" w:color="auto"/>
              <w:right w:val="single" w:sz="6" w:space="0" w:color="auto"/>
            </w:tcBorders>
          </w:tcPr>
          <w:p w14:paraId="7A952AF7" w14:textId="0DBCA3A8"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(_IAR2)</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479E2C62" w14:textId="08EBF560"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Itxurazko dentsitatea</w:t>
            </w:r>
            <w:r w:rsidR="00D6061A">
              <w:rPr>
                <w:rFonts w:ascii="Arial" w:hAnsi="Arial"/>
                <w:color w:val="000000"/>
                <w:sz w:val="20"/>
              </w:rPr>
              <w:t xml:space="preserve"> </w:t>
            </w:r>
          </w:p>
        </w:tc>
        <w:tc>
          <w:tcPr>
            <w:tcW w:w="1417" w:type="dxa"/>
            <w:tcBorders>
              <w:top w:val="single" w:sz="6" w:space="0" w:color="auto"/>
              <w:left w:val="single" w:sz="6" w:space="0" w:color="auto"/>
              <w:bottom w:val="single" w:sz="6" w:space="0" w:color="auto"/>
              <w:right w:val="single" w:sz="6" w:space="0" w:color="auto"/>
            </w:tcBorders>
          </w:tcPr>
          <w:p w14:paraId="1A197FC0"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2 panel</w:t>
            </w:r>
          </w:p>
        </w:tc>
        <w:tc>
          <w:tcPr>
            <w:tcW w:w="2552" w:type="dxa"/>
            <w:tcBorders>
              <w:top w:val="single" w:sz="6" w:space="0" w:color="auto"/>
              <w:left w:val="single" w:sz="6" w:space="0" w:color="auto"/>
              <w:bottom w:val="single" w:sz="6" w:space="0" w:color="auto"/>
              <w:right w:val="single" w:sz="6" w:space="0" w:color="auto"/>
            </w:tcBorders>
          </w:tcPr>
          <w:p w14:paraId="5F469B8D" w14:textId="6D467E6A"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 1602:1997, UNE-EN ISO 845:2010</w:t>
            </w:r>
            <w:r w:rsidR="00D6061A">
              <w:rPr>
                <w:rFonts w:ascii="Arial" w:hAnsi="Arial"/>
                <w:color w:val="000000"/>
                <w:sz w:val="18"/>
              </w:rPr>
              <w:t xml:space="preserve"> </w:t>
            </w:r>
          </w:p>
        </w:tc>
        <w:tc>
          <w:tcPr>
            <w:tcW w:w="850" w:type="dxa"/>
            <w:tcBorders>
              <w:top w:val="single" w:sz="6" w:space="0" w:color="auto"/>
              <w:left w:val="single" w:sz="6" w:space="0" w:color="auto"/>
              <w:bottom w:val="single" w:sz="6" w:space="0" w:color="auto"/>
              <w:right w:val="single" w:sz="6" w:space="0" w:color="auto"/>
            </w:tcBorders>
            <w:vAlign w:val="center"/>
          </w:tcPr>
          <w:p w14:paraId="32CA4FE8"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56,61</w:t>
            </w:r>
          </w:p>
        </w:tc>
      </w:tr>
      <w:tr w:rsidR="00F975F9" w:rsidRPr="009D0202" w14:paraId="299EDCB8"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3ABAC6E9"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154</w:t>
            </w:r>
          </w:p>
        </w:tc>
        <w:tc>
          <w:tcPr>
            <w:tcW w:w="905" w:type="dxa"/>
            <w:tcBorders>
              <w:top w:val="single" w:sz="6" w:space="0" w:color="auto"/>
              <w:left w:val="single" w:sz="6" w:space="0" w:color="auto"/>
              <w:bottom w:val="single" w:sz="6" w:space="0" w:color="auto"/>
              <w:right w:val="single" w:sz="6" w:space="0" w:color="auto"/>
            </w:tcBorders>
          </w:tcPr>
          <w:p w14:paraId="2A6D9DBB" w14:textId="6126BC7E"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(_IAR3)</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4A48D48B"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Eroankortasun termikoa</w:t>
            </w:r>
          </w:p>
        </w:tc>
        <w:tc>
          <w:tcPr>
            <w:tcW w:w="1417" w:type="dxa"/>
            <w:tcBorders>
              <w:top w:val="single" w:sz="6" w:space="0" w:color="auto"/>
              <w:left w:val="single" w:sz="6" w:space="0" w:color="auto"/>
              <w:bottom w:val="single" w:sz="6" w:space="0" w:color="auto"/>
              <w:right w:val="single" w:sz="6" w:space="0" w:color="auto"/>
            </w:tcBorders>
          </w:tcPr>
          <w:p w14:paraId="670EA884"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2 probeta</w:t>
            </w:r>
          </w:p>
        </w:tc>
        <w:tc>
          <w:tcPr>
            <w:tcW w:w="2552" w:type="dxa"/>
            <w:tcBorders>
              <w:top w:val="single" w:sz="6" w:space="0" w:color="auto"/>
              <w:left w:val="single" w:sz="6" w:space="0" w:color="auto"/>
              <w:bottom w:val="single" w:sz="6" w:space="0" w:color="auto"/>
              <w:right w:val="single" w:sz="6" w:space="0" w:color="auto"/>
            </w:tcBorders>
          </w:tcPr>
          <w:p w14:paraId="3863CFDB"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UNE-EN 12667:2002 </w:t>
            </w:r>
          </w:p>
        </w:tc>
        <w:tc>
          <w:tcPr>
            <w:tcW w:w="850" w:type="dxa"/>
            <w:tcBorders>
              <w:top w:val="single" w:sz="6" w:space="0" w:color="auto"/>
              <w:left w:val="single" w:sz="6" w:space="0" w:color="auto"/>
              <w:bottom w:val="single" w:sz="6" w:space="0" w:color="auto"/>
              <w:right w:val="single" w:sz="6" w:space="0" w:color="auto"/>
            </w:tcBorders>
            <w:vAlign w:val="center"/>
          </w:tcPr>
          <w:p w14:paraId="6829E0B8"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269,88</w:t>
            </w:r>
          </w:p>
        </w:tc>
      </w:tr>
      <w:tr w:rsidR="00F975F9" w:rsidRPr="009D0202" w14:paraId="70E6D663"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4E864B92" w14:textId="77777777" w:rsidR="00F975F9" w:rsidRPr="009D0202" w:rsidRDefault="00F975F9" w:rsidP="009D0202">
            <w:pPr>
              <w:shd w:val="clear" w:color="auto" w:fill="FFFFFF" w:themeFill="background1"/>
              <w:autoSpaceDE w:val="0"/>
              <w:autoSpaceDN w:val="0"/>
              <w:adjustRightInd w:val="0"/>
              <w:jc w:val="center"/>
              <w:rPr>
                <w:rFonts w:ascii="Arial" w:hAnsi="Arial" w:cs="Arial"/>
                <w:b/>
                <w:bCs/>
                <w:color w:val="000000"/>
                <w:sz w:val="20"/>
                <w:szCs w:val="20"/>
              </w:rPr>
            </w:pPr>
            <w:r>
              <w:rPr>
                <w:rFonts w:ascii="Arial" w:hAnsi="Arial"/>
                <w:b/>
                <w:color w:val="000000"/>
                <w:sz w:val="20"/>
              </w:rPr>
              <w:t>155</w:t>
            </w:r>
          </w:p>
        </w:tc>
        <w:tc>
          <w:tcPr>
            <w:tcW w:w="905" w:type="dxa"/>
            <w:tcBorders>
              <w:top w:val="single" w:sz="6" w:space="0" w:color="auto"/>
              <w:left w:val="single" w:sz="6" w:space="0" w:color="auto"/>
              <w:bottom w:val="single" w:sz="6" w:space="0" w:color="auto"/>
              <w:right w:val="single" w:sz="6" w:space="0" w:color="auto"/>
            </w:tcBorders>
          </w:tcPr>
          <w:p w14:paraId="110DF9E2" w14:textId="7657D931" w:rsidR="00F975F9" w:rsidRPr="009D0202" w:rsidRDefault="00F975F9" w:rsidP="009D0202">
            <w:pPr>
              <w:shd w:val="clear" w:color="auto" w:fill="FFFFFF" w:themeFill="background1"/>
              <w:autoSpaceDE w:val="0"/>
              <w:autoSpaceDN w:val="0"/>
              <w:adjustRightInd w:val="0"/>
              <w:rPr>
                <w:rFonts w:ascii="Arial" w:hAnsi="Arial" w:cs="Arial"/>
                <w:b/>
                <w:bCs/>
                <w:color w:val="000000"/>
                <w:sz w:val="18"/>
                <w:szCs w:val="18"/>
              </w:rPr>
            </w:pPr>
            <w:r>
              <w:rPr>
                <w:rFonts w:ascii="Arial" w:hAnsi="Arial"/>
                <w:b/>
                <w:color w:val="000000"/>
                <w:sz w:val="18"/>
              </w:rPr>
              <w:t xml:space="preserve"> (_IAT)</w:t>
            </w:r>
            <w:r w:rsidR="00D6061A">
              <w:rPr>
                <w:rFonts w:ascii="Arial" w:hAnsi="Arial"/>
                <w:b/>
                <w:color w:val="000000"/>
                <w:sz w:val="18"/>
              </w:rPr>
              <w:t xml:space="preserve"> </w:t>
            </w:r>
          </w:p>
        </w:tc>
        <w:tc>
          <w:tcPr>
            <w:tcW w:w="4500" w:type="dxa"/>
            <w:gridSpan w:val="3"/>
            <w:tcBorders>
              <w:top w:val="single" w:sz="6" w:space="0" w:color="auto"/>
              <w:left w:val="single" w:sz="6" w:space="0" w:color="auto"/>
              <w:bottom w:val="single" w:sz="6" w:space="0" w:color="auto"/>
              <w:right w:val="nil"/>
            </w:tcBorders>
          </w:tcPr>
          <w:p w14:paraId="6037FE69" w14:textId="77777777" w:rsidR="00F975F9" w:rsidRPr="009D0202" w:rsidRDefault="00F975F9" w:rsidP="009D0202">
            <w:pPr>
              <w:shd w:val="clear" w:color="auto" w:fill="FFFFFF" w:themeFill="background1"/>
              <w:autoSpaceDE w:val="0"/>
              <w:autoSpaceDN w:val="0"/>
              <w:adjustRightInd w:val="0"/>
              <w:rPr>
                <w:rFonts w:ascii="Arial" w:hAnsi="Arial" w:cs="Arial"/>
                <w:b/>
                <w:bCs/>
                <w:color w:val="000000"/>
                <w:sz w:val="20"/>
                <w:szCs w:val="20"/>
              </w:rPr>
            </w:pPr>
            <w:r>
              <w:rPr>
                <w:rFonts w:ascii="Arial" w:hAnsi="Arial"/>
                <w:b/>
                <w:color w:val="000000"/>
                <w:sz w:val="20"/>
              </w:rPr>
              <w:t>POLIESTIRENO ESTRUITUA (XPS)</w:t>
            </w:r>
          </w:p>
        </w:tc>
        <w:tc>
          <w:tcPr>
            <w:tcW w:w="2552" w:type="dxa"/>
            <w:tcBorders>
              <w:top w:val="single" w:sz="6" w:space="0" w:color="auto"/>
              <w:left w:val="nil"/>
              <w:bottom w:val="single" w:sz="6" w:space="0" w:color="auto"/>
              <w:right w:val="nil"/>
            </w:tcBorders>
          </w:tcPr>
          <w:p w14:paraId="5F27DB88" w14:textId="77777777" w:rsidR="00F975F9" w:rsidRPr="009D0202" w:rsidRDefault="00F975F9" w:rsidP="009D0202">
            <w:pPr>
              <w:shd w:val="clear" w:color="auto" w:fill="FFFFFF" w:themeFill="background1"/>
              <w:autoSpaceDE w:val="0"/>
              <w:autoSpaceDN w:val="0"/>
              <w:adjustRightInd w:val="0"/>
              <w:rPr>
                <w:rFonts w:ascii="Arial" w:hAnsi="Arial" w:cs="Arial"/>
                <w:b/>
                <w:bCs/>
                <w:color w:val="000000"/>
                <w:sz w:val="18"/>
                <w:szCs w:val="18"/>
                <w:lang w:val="es-ES" w:eastAsia="es-ES"/>
              </w:rPr>
            </w:pPr>
          </w:p>
        </w:tc>
        <w:tc>
          <w:tcPr>
            <w:tcW w:w="850" w:type="dxa"/>
            <w:tcBorders>
              <w:top w:val="single" w:sz="6" w:space="0" w:color="auto"/>
              <w:left w:val="nil"/>
              <w:bottom w:val="single" w:sz="6" w:space="0" w:color="auto"/>
              <w:right w:val="single" w:sz="6" w:space="0" w:color="auto"/>
            </w:tcBorders>
          </w:tcPr>
          <w:p w14:paraId="171DE4FF"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lang w:val="es-ES" w:eastAsia="es-ES"/>
              </w:rPr>
            </w:pPr>
          </w:p>
        </w:tc>
      </w:tr>
      <w:tr w:rsidR="00F975F9" w:rsidRPr="009D0202" w14:paraId="15AC19B0" w14:textId="77777777" w:rsidTr="1E8CE5EC">
        <w:trPr>
          <w:trHeight w:val="401"/>
        </w:trPr>
        <w:tc>
          <w:tcPr>
            <w:tcW w:w="437" w:type="dxa"/>
            <w:tcBorders>
              <w:top w:val="single" w:sz="6" w:space="0" w:color="auto"/>
              <w:left w:val="single" w:sz="6" w:space="0" w:color="auto"/>
              <w:bottom w:val="single" w:sz="6" w:space="0" w:color="auto"/>
              <w:right w:val="single" w:sz="6" w:space="0" w:color="auto"/>
            </w:tcBorders>
          </w:tcPr>
          <w:p w14:paraId="62BB864E"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156</w:t>
            </w:r>
          </w:p>
        </w:tc>
        <w:tc>
          <w:tcPr>
            <w:tcW w:w="905" w:type="dxa"/>
            <w:tcBorders>
              <w:top w:val="single" w:sz="6" w:space="0" w:color="auto"/>
              <w:left w:val="single" w:sz="6" w:space="0" w:color="auto"/>
              <w:bottom w:val="single" w:sz="6" w:space="0" w:color="auto"/>
              <w:right w:val="single" w:sz="6" w:space="0" w:color="auto"/>
            </w:tcBorders>
          </w:tcPr>
          <w:p w14:paraId="4F1C3F5E" w14:textId="7B9E0D33"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(_IAT1)</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09B7DB9C"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Ezaugarri dimentsionalak</w:t>
            </w:r>
          </w:p>
        </w:tc>
        <w:tc>
          <w:tcPr>
            <w:tcW w:w="1417" w:type="dxa"/>
            <w:tcBorders>
              <w:top w:val="single" w:sz="6" w:space="0" w:color="auto"/>
              <w:left w:val="single" w:sz="6" w:space="0" w:color="auto"/>
              <w:bottom w:val="single" w:sz="6" w:space="0" w:color="auto"/>
              <w:right w:val="single" w:sz="6" w:space="0" w:color="auto"/>
            </w:tcBorders>
          </w:tcPr>
          <w:p w14:paraId="6D7096B5"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2 panel</w:t>
            </w:r>
          </w:p>
        </w:tc>
        <w:tc>
          <w:tcPr>
            <w:tcW w:w="2552" w:type="dxa"/>
            <w:tcBorders>
              <w:top w:val="single" w:sz="6" w:space="0" w:color="auto"/>
              <w:left w:val="single" w:sz="6" w:space="0" w:color="auto"/>
              <w:bottom w:val="single" w:sz="6" w:space="0" w:color="auto"/>
              <w:right w:val="single" w:sz="6" w:space="0" w:color="auto"/>
            </w:tcBorders>
          </w:tcPr>
          <w:p w14:paraId="13528FF3"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 13164:2009; UNE-EN 822:1995, UNE-EN 823:1995, UNE-EN 824:1995, UNE-EN 825:1995</w:t>
            </w:r>
          </w:p>
        </w:tc>
        <w:tc>
          <w:tcPr>
            <w:tcW w:w="850" w:type="dxa"/>
            <w:tcBorders>
              <w:top w:val="single" w:sz="6" w:space="0" w:color="auto"/>
              <w:left w:val="single" w:sz="6" w:space="0" w:color="auto"/>
              <w:bottom w:val="single" w:sz="6" w:space="0" w:color="auto"/>
              <w:right w:val="single" w:sz="6" w:space="0" w:color="auto"/>
            </w:tcBorders>
            <w:vAlign w:val="center"/>
          </w:tcPr>
          <w:p w14:paraId="616909DC"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81,65</w:t>
            </w:r>
          </w:p>
        </w:tc>
      </w:tr>
      <w:tr w:rsidR="00F975F9" w:rsidRPr="009D0202" w14:paraId="4B43E09B"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06622379"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157</w:t>
            </w:r>
          </w:p>
        </w:tc>
        <w:tc>
          <w:tcPr>
            <w:tcW w:w="905" w:type="dxa"/>
            <w:tcBorders>
              <w:top w:val="single" w:sz="6" w:space="0" w:color="auto"/>
              <w:left w:val="single" w:sz="6" w:space="0" w:color="auto"/>
              <w:bottom w:val="single" w:sz="6" w:space="0" w:color="auto"/>
              <w:right w:val="single" w:sz="6" w:space="0" w:color="auto"/>
            </w:tcBorders>
          </w:tcPr>
          <w:p w14:paraId="7DF784B6" w14:textId="357202EF"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(_IAT2)</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1BAB3D52" w14:textId="39541517"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Itxurazko dentsitatea</w:t>
            </w:r>
            <w:r w:rsidR="00D6061A">
              <w:rPr>
                <w:rFonts w:ascii="Arial" w:hAnsi="Arial"/>
                <w:color w:val="000000"/>
                <w:sz w:val="20"/>
              </w:rPr>
              <w:t xml:space="preserve"> </w:t>
            </w:r>
          </w:p>
        </w:tc>
        <w:tc>
          <w:tcPr>
            <w:tcW w:w="1417" w:type="dxa"/>
            <w:tcBorders>
              <w:top w:val="single" w:sz="6" w:space="0" w:color="auto"/>
              <w:left w:val="single" w:sz="6" w:space="0" w:color="auto"/>
              <w:bottom w:val="single" w:sz="6" w:space="0" w:color="auto"/>
              <w:right w:val="single" w:sz="6" w:space="0" w:color="auto"/>
            </w:tcBorders>
          </w:tcPr>
          <w:p w14:paraId="135C285E"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3 probeta</w:t>
            </w:r>
          </w:p>
        </w:tc>
        <w:tc>
          <w:tcPr>
            <w:tcW w:w="2552" w:type="dxa"/>
            <w:tcBorders>
              <w:top w:val="single" w:sz="6" w:space="0" w:color="auto"/>
              <w:left w:val="single" w:sz="6" w:space="0" w:color="auto"/>
              <w:bottom w:val="single" w:sz="6" w:space="0" w:color="auto"/>
              <w:right w:val="single" w:sz="6" w:space="0" w:color="auto"/>
            </w:tcBorders>
          </w:tcPr>
          <w:p w14:paraId="51854CC1"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 13164/2009 UNE-EN 1602:1997</w:t>
            </w:r>
          </w:p>
        </w:tc>
        <w:tc>
          <w:tcPr>
            <w:tcW w:w="850" w:type="dxa"/>
            <w:tcBorders>
              <w:top w:val="single" w:sz="6" w:space="0" w:color="auto"/>
              <w:left w:val="single" w:sz="6" w:space="0" w:color="auto"/>
              <w:bottom w:val="single" w:sz="6" w:space="0" w:color="auto"/>
              <w:right w:val="single" w:sz="6" w:space="0" w:color="auto"/>
            </w:tcBorders>
            <w:vAlign w:val="center"/>
          </w:tcPr>
          <w:p w14:paraId="01DE6135"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56,61</w:t>
            </w:r>
          </w:p>
        </w:tc>
      </w:tr>
      <w:tr w:rsidR="00F975F9" w:rsidRPr="009D0202" w14:paraId="24A7EB12"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060C768D"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158</w:t>
            </w:r>
          </w:p>
        </w:tc>
        <w:tc>
          <w:tcPr>
            <w:tcW w:w="905" w:type="dxa"/>
            <w:tcBorders>
              <w:top w:val="single" w:sz="6" w:space="0" w:color="auto"/>
              <w:left w:val="single" w:sz="6" w:space="0" w:color="auto"/>
              <w:bottom w:val="single" w:sz="6" w:space="0" w:color="auto"/>
              <w:right w:val="single" w:sz="6" w:space="0" w:color="auto"/>
            </w:tcBorders>
          </w:tcPr>
          <w:p w14:paraId="272CBA58" w14:textId="1E041F61"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(_IAT3)</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79F58181"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 xml:space="preserve">Eroankortasun termikoa </w:t>
            </w:r>
          </w:p>
        </w:tc>
        <w:tc>
          <w:tcPr>
            <w:tcW w:w="1417" w:type="dxa"/>
            <w:tcBorders>
              <w:top w:val="single" w:sz="6" w:space="0" w:color="auto"/>
              <w:left w:val="single" w:sz="6" w:space="0" w:color="auto"/>
              <w:bottom w:val="single" w:sz="6" w:space="0" w:color="auto"/>
              <w:right w:val="single" w:sz="6" w:space="0" w:color="auto"/>
            </w:tcBorders>
          </w:tcPr>
          <w:p w14:paraId="5A763343"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2 probeta</w:t>
            </w:r>
          </w:p>
        </w:tc>
        <w:tc>
          <w:tcPr>
            <w:tcW w:w="2552" w:type="dxa"/>
            <w:tcBorders>
              <w:top w:val="single" w:sz="6" w:space="0" w:color="auto"/>
              <w:left w:val="single" w:sz="6" w:space="0" w:color="auto"/>
              <w:bottom w:val="single" w:sz="6" w:space="0" w:color="auto"/>
              <w:right w:val="single" w:sz="6" w:space="0" w:color="auto"/>
            </w:tcBorders>
          </w:tcPr>
          <w:p w14:paraId="039985DB"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UNE-EN 12667:2002 </w:t>
            </w:r>
          </w:p>
        </w:tc>
        <w:tc>
          <w:tcPr>
            <w:tcW w:w="850" w:type="dxa"/>
            <w:tcBorders>
              <w:top w:val="single" w:sz="6" w:space="0" w:color="auto"/>
              <w:left w:val="single" w:sz="6" w:space="0" w:color="auto"/>
              <w:bottom w:val="single" w:sz="6" w:space="0" w:color="auto"/>
              <w:right w:val="single" w:sz="6" w:space="0" w:color="auto"/>
            </w:tcBorders>
            <w:vAlign w:val="center"/>
          </w:tcPr>
          <w:p w14:paraId="33B0E758"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269,88</w:t>
            </w:r>
          </w:p>
        </w:tc>
      </w:tr>
      <w:tr w:rsidR="00F975F9" w:rsidRPr="009D0202" w14:paraId="20CD5363"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58F1CBAF"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159</w:t>
            </w:r>
          </w:p>
        </w:tc>
        <w:tc>
          <w:tcPr>
            <w:tcW w:w="905" w:type="dxa"/>
            <w:tcBorders>
              <w:top w:val="single" w:sz="6" w:space="0" w:color="auto"/>
              <w:left w:val="single" w:sz="6" w:space="0" w:color="auto"/>
              <w:bottom w:val="single" w:sz="6" w:space="0" w:color="auto"/>
              <w:right w:val="single" w:sz="6" w:space="0" w:color="auto"/>
            </w:tcBorders>
          </w:tcPr>
          <w:p w14:paraId="4F1FD09D" w14:textId="4BF0076B"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(_IAT4)</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12930149"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Konpresioarekiko portaera</w:t>
            </w:r>
          </w:p>
        </w:tc>
        <w:tc>
          <w:tcPr>
            <w:tcW w:w="1417" w:type="dxa"/>
            <w:tcBorders>
              <w:top w:val="single" w:sz="6" w:space="0" w:color="auto"/>
              <w:left w:val="single" w:sz="6" w:space="0" w:color="auto"/>
              <w:bottom w:val="single" w:sz="6" w:space="0" w:color="auto"/>
              <w:right w:val="single" w:sz="6" w:space="0" w:color="auto"/>
            </w:tcBorders>
          </w:tcPr>
          <w:p w14:paraId="2CA516BA"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2 panel</w:t>
            </w:r>
          </w:p>
        </w:tc>
        <w:tc>
          <w:tcPr>
            <w:tcW w:w="2552" w:type="dxa"/>
            <w:tcBorders>
              <w:top w:val="single" w:sz="6" w:space="0" w:color="auto"/>
              <w:left w:val="single" w:sz="6" w:space="0" w:color="auto"/>
              <w:bottom w:val="single" w:sz="6" w:space="0" w:color="auto"/>
              <w:right w:val="single" w:sz="6" w:space="0" w:color="auto"/>
            </w:tcBorders>
          </w:tcPr>
          <w:p w14:paraId="5465A2CE"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 826:1996</w:t>
            </w:r>
          </w:p>
        </w:tc>
        <w:tc>
          <w:tcPr>
            <w:tcW w:w="850" w:type="dxa"/>
            <w:tcBorders>
              <w:top w:val="single" w:sz="6" w:space="0" w:color="auto"/>
              <w:left w:val="single" w:sz="6" w:space="0" w:color="auto"/>
              <w:bottom w:val="single" w:sz="6" w:space="0" w:color="auto"/>
              <w:right w:val="single" w:sz="6" w:space="0" w:color="auto"/>
            </w:tcBorders>
            <w:vAlign w:val="center"/>
          </w:tcPr>
          <w:p w14:paraId="5A238C61"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122,67</w:t>
            </w:r>
          </w:p>
        </w:tc>
      </w:tr>
      <w:tr w:rsidR="00F975F9" w:rsidRPr="009D0202" w14:paraId="76FB89B7" w14:textId="77777777" w:rsidTr="1E8CE5EC">
        <w:trPr>
          <w:trHeight w:val="245"/>
        </w:trPr>
        <w:tc>
          <w:tcPr>
            <w:tcW w:w="437" w:type="dxa"/>
            <w:tcBorders>
              <w:top w:val="single" w:sz="6" w:space="0" w:color="auto"/>
              <w:left w:val="single" w:sz="6" w:space="0" w:color="auto"/>
              <w:bottom w:val="single" w:sz="6" w:space="0" w:color="000000" w:themeColor="text1"/>
              <w:right w:val="single" w:sz="6" w:space="0" w:color="auto"/>
            </w:tcBorders>
          </w:tcPr>
          <w:p w14:paraId="0004B0E5" w14:textId="77777777" w:rsidR="00F975F9" w:rsidRPr="009D0202" w:rsidRDefault="00F975F9" w:rsidP="009D0202">
            <w:pPr>
              <w:shd w:val="clear" w:color="auto" w:fill="FFFFFF" w:themeFill="background1"/>
              <w:autoSpaceDE w:val="0"/>
              <w:autoSpaceDN w:val="0"/>
              <w:adjustRightInd w:val="0"/>
              <w:jc w:val="center"/>
              <w:rPr>
                <w:rFonts w:ascii="Arial" w:hAnsi="Arial" w:cs="Arial"/>
                <w:b/>
                <w:bCs/>
                <w:color w:val="000000"/>
                <w:sz w:val="20"/>
                <w:szCs w:val="20"/>
              </w:rPr>
            </w:pPr>
            <w:r>
              <w:rPr>
                <w:rFonts w:ascii="Arial" w:hAnsi="Arial"/>
                <w:b/>
                <w:color w:val="000000"/>
                <w:sz w:val="20"/>
              </w:rPr>
              <w:t>160</w:t>
            </w:r>
          </w:p>
        </w:tc>
        <w:tc>
          <w:tcPr>
            <w:tcW w:w="905" w:type="dxa"/>
            <w:tcBorders>
              <w:top w:val="single" w:sz="6" w:space="0" w:color="auto"/>
              <w:left w:val="single" w:sz="6" w:space="0" w:color="auto"/>
              <w:bottom w:val="single" w:sz="6" w:space="0" w:color="000000" w:themeColor="text1"/>
              <w:right w:val="single" w:sz="6" w:space="0" w:color="auto"/>
            </w:tcBorders>
          </w:tcPr>
          <w:p w14:paraId="4F02EFF2" w14:textId="75E6A740" w:rsidR="00F975F9" w:rsidRPr="009D0202" w:rsidRDefault="00F975F9" w:rsidP="009D0202">
            <w:pPr>
              <w:shd w:val="clear" w:color="auto" w:fill="FFFFFF" w:themeFill="background1"/>
              <w:autoSpaceDE w:val="0"/>
              <w:autoSpaceDN w:val="0"/>
              <w:adjustRightInd w:val="0"/>
              <w:rPr>
                <w:rFonts w:ascii="Arial" w:hAnsi="Arial" w:cs="Arial"/>
                <w:b/>
                <w:bCs/>
                <w:color w:val="000000"/>
                <w:sz w:val="18"/>
                <w:szCs w:val="18"/>
              </w:rPr>
            </w:pPr>
            <w:r>
              <w:rPr>
                <w:rFonts w:ascii="Arial" w:hAnsi="Arial"/>
                <w:b/>
                <w:color w:val="000000"/>
                <w:sz w:val="18"/>
              </w:rPr>
              <w:t xml:space="preserve"> (_K)</w:t>
            </w:r>
            <w:r w:rsidR="00D6061A">
              <w:rPr>
                <w:rFonts w:ascii="Arial" w:hAnsi="Arial"/>
                <w:b/>
                <w:color w:val="000000"/>
                <w:sz w:val="18"/>
              </w:rPr>
              <w:t xml:space="preserve"> </w:t>
            </w:r>
          </w:p>
        </w:tc>
        <w:tc>
          <w:tcPr>
            <w:tcW w:w="3083" w:type="dxa"/>
            <w:gridSpan w:val="2"/>
            <w:tcBorders>
              <w:top w:val="single" w:sz="6" w:space="0" w:color="auto"/>
              <w:left w:val="single" w:sz="6" w:space="0" w:color="auto"/>
              <w:bottom w:val="single" w:sz="6" w:space="0" w:color="000000" w:themeColor="text1"/>
              <w:right w:val="nil"/>
            </w:tcBorders>
          </w:tcPr>
          <w:p w14:paraId="3EBBFDF1" w14:textId="77777777" w:rsidR="00F975F9" w:rsidRPr="009D0202" w:rsidRDefault="00F975F9" w:rsidP="009D0202">
            <w:pPr>
              <w:shd w:val="clear" w:color="auto" w:fill="FFFFFF" w:themeFill="background1"/>
              <w:autoSpaceDE w:val="0"/>
              <w:autoSpaceDN w:val="0"/>
              <w:adjustRightInd w:val="0"/>
              <w:rPr>
                <w:rFonts w:ascii="Arial" w:hAnsi="Arial" w:cs="Arial"/>
                <w:b/>
                <w:bCs/>
                <w:color w:val="000000"/>
                <w:sz w:val="20"/>
                <w:szCs w:val="20"/>
              </w:rPr>
            </w:pPr>
            <w:r>
              <w:rPr>
                <w:rFonts w:ascii="Arial" w:hAnsi="Arial"/>
                <w:b/>
                <w:color w:val="000000"/>
                <w:sz w:val="20"/>
              </w:rPr>
              <w:t>AROTZERIAK</w:t>
            </w:r>
          </w:p>
        </w:tc>
        <w:tc>
          <w:tcPr>
            <w:tcW w:w="1417" w:type="dxa"/>
            <w:tcBorders>
              <w:top w:val="single" w:sz="6" w:space="0" w:color="auto"/>
              <w:left w:val="nil"/>
              <w:bottom w:val="single" w:sz="6" w:space="0" w:color="000000" w:themeColor="text1"/>
              <w:right w:val="nil"/>
            </w:tcBorders>
          </w:tcPr>
          <w:p w14:paraId="4D09E4E3" w14:textId="77777777" w:rsidR="00F975F9" w:rsidRPr="009D0202" w:rsidRDefault="00F975F9" w:rsidP="009D0202">
            <w:pPr>
              <w:shd w:val="clear" w:color="auto" w:fill="FFFFFF" w:themeFill="background1"/>
              <w:autoSpaceDE w:val="0"/>
              <w:autoSpaceDN w:val="0"/>
              <w:adjustRightInd w:val="0"/>
              <w:jc w:val="center"/>
              <w:rPr>
                <w:rFonts w:ascii="Arial" w:hAnsi="Arial" w:cs="Arial"/>
                <w:b/>
                <w:bCs/>
                <w:color w:val="000000"/>
                <w:sz w:val="20"/>
                <w:szCs w:val="20"/>
                <w:lang w:val="es-ES" w:eastAsia="es-ES"/>
              </w:rPr>
            </w:pPr>
          </w:p>
        </w:tc>
        <w:tc>
          <w:tcPr>
            <w:tcW w:w="2552" w:type="dxa"/>
            <w:tcBorders>
              <w:top w:val="single" w:sz="6" w:space="0" w:color="auto"/>
              <w:left w:val="nil"/>
              <w:bottom w:val="single" w:sz="6" w:space="0" w:color="000000" w:themeColor="text1"/>
              <w:right w:val="nil"/>
            </w:tcBorders>
          </w:tcPr>
          <w:p w14:paraId="0F9EA63E" w14:textId="77777777" w:rsidR="00F975F9" w:rsidRPr="009D0202" w:rsidRDefault="00F975F9" w:rsidP="009D0202">
            <w:pPr>
              <w:shd w:val="clear" w:color="auto" w:fill="FFFFFF" w:themeFill="background1"/>
              <w:autoSpaceDE w:val="0"/>
              <w:autoSpaceDN w:val="0"/>
              <w:adjustRightInd w:val="0"/>
              <w:rPr>
                <w:rFonts w:ascii="Arial" w:hAnsi="Arial" w:cs="Arial"/>
                <w:b/>
                <w:bCs/>
                <w:color w:val="000000"/>
                <w:sz w:val="18"/>
                <w:szCs w:val="18"/>
                <w:lang w:val="es-ES" w:eastAsia="es-ES"/>
              </w:rPr>
            </w:pPr>
          </w:p>
        </w:tc>
        <w:tc>
          <w:tcPr>
            <w:tcW w:w="850" w:type="dxa"/>
            <w:tcBorders>
              <w:top w:val="single" w:sz="6" w:space="0" w:color="auto"/>
              <w:left w:val="nil"/>
              <w:bottom w:val="single" w:sz="6" w:space="0" w:color="000000" w:themeColor="text1"/>
              <w:right w:val="single" w:sz="6" w:space="0" w:color="auto"/>
            </w:tcBorders>
            <w:vAlign w:val="center"/>
          </w:tcPr>
          <w:p w14:paraId="545C60D4"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lang w:val="es-ES" w:eastAsia="es-ES"/>
              </w:rPr>
            </w:pPr>
          </w:p>
        </w:tc>
      </w:tr>
      <w:tr w:rsidR="00F975F9" w:rsidRPr="009D0202" w14:paraId="057E5F22" w14:textId="77777777" w:rsidTr="1E8CE5EC">
        <w:trPr>
          <w:trHeight w:val="245"/>
        </w:trPr>
        <w:tc>
          <w:tcPr>
            <w:tcW w:w="437" w:type="dxa"/>
            <w:tcBorders>
              <w:top w:val="single" w:sz="6" w:space="0" w:color="000000" w:themeColor="text1"/>
              <w:left w:val="single" w:sz="6" w:space="0" w:color="auto"/>
              <w:bottom w:val="single" w:sz="6" w:space="0" w:color="auto"/>
              <w:right w:val="single" w:sz="6" w:space="0" w:color="auto"/>
            </w:tcBorders>
          </w:tcPr>
          <w:p w14:paraId="2ADF367B" w14:textId="77777777" w:rsidR="00F975F9" w:rsidRPr="009D0202" w:rsidRDefault="00F975F9" w:rsidP="009D0202">
            <w:pPr>
              <w:shd w:val="clear" w:color="auto" w:fill="FFFFFF" w:themeFill="background1"/>
              <w:autoSpaceDE w:val="0"/>
              <w:autoSpaceDN w:val="0"/>
              <w:adjustRightInd w:val="0"/>
              <w:jc w:val="center"/>
              <w:rPr>
                <w:rFonts w:ascii="Arial" w:hAnsi="Arial" w:cs="Arial"/>
                <w:b/>
                <w:bCs/>
                <w:color w:val="000000"/>
                <w:sz w:val="20"/>
                <w:szCs w:val="20"/>
              </w:rPr>
            </w:pPr>
            <w:r>
              <w:rPr>
                <w:rFonts w:ascii="Arial" w:hAnsi="Arial"/>
                <w:b/>
                <w:color w:val="000000"/>
                <w:sz w:val="20"/>
              </w:rPr>
              <w:t>161</w:t>
            </w:r>
          </w:p>
        </w:tc>
        <w:tc>
          <w:tcPr>
            <w:tcW w:w="905" w:type="dxa"/>
            <w:tcBorders>
              <w:top w:val="single" w:sz="6" w:space="0" w:color="000000" w:themeColor="text1"/>
              <w:left w:val="single" w:sz="6" w:space="0" w:color="auto"/>
              <w:bottom w:val="single" w:sz="6" w:space="0" w:color="auto"/>
              <w:right w:val="single" w:sz="6" w:space="0" w:color="auto"/>
            </w:tcBorders>
          </w:tcPr>
          <w:p w14:paraId="5039D00B" w14:textId="3A40DA90" w:rsidR="00F975F9" w:rsidRPr="009D0202" w:rsidRDefault="00F975F9" w:rsidP="009D0202">
            <w:pPr>
              <w:shd w:val="clear" w:color="auto" w:fill="FFFFFF" w:themeFill="background1"/>
              <w:autoSpaceDE w:val="0"/>
              <w:autoSpaceDN w:val="0"/>
              <w:adjustRightInd w:val="0"/>
              <w:rPr>
                <w:rFonts w:ascii="Arial" w:hAnsi="Arial" w:cs="Arial"/>
                <w:b/>
                <w:bCs/>
                <w:color w:val="000000"/>
                <w:sz w:val="18"/>
                <w:szCs w:val="18"/>
              </w:rPr>
            </w:pPr>
            <w:r>
              <w:rPr>
                <w:rFonts w:ascii="Arial" w:hAnsi="Arial"/>
                <w:b/>
                <w:color w:val="000000"/>
                <w:sz w:val="18"/>
              </w:rPr>
              <w:t xml:space="preserve"> (_KL)</w:t>
            </w:r>
            <w:r w:rsidR="00D6061A">
              <w:rPr>
                <w:rFonts w:ascii="Arial" w:hAnsi="Arial"/>
                <w:b/>
                <w:color w:val="000000"/>
                <w:sz w:val="18"/>
              </w:rPr>
              <w:t xml:space="preserve"> </w:t>
            </w:r>
          </w:p>
        </w:tc>
        <w:tc>
          <w:tcPr>
            <w:tcW w:w="3083" w:type="dxa"/>
            <w:gridSpan w:val="2"/>
            <w:tcBorders>
              <w:top w:val="single" w:sz="6" w:space="0" w:color="000000" w:themeColor="text1"/>
              <w:left w:val="single" w:sz="6" w:space="0" w:color="auto"/>
              <w:bottom w:val="single" w:sz="6" w:space="0" w:color="auto"/>
              <w:right w:val="nil"/>
            </w:tcBorders>
          </w:tcPr>
          <w:p w14:paraId="54EF1B26" w14:textId="77777777" w:rsidR="00F975F9" w:rsidRPr="009D0202" w:rsidRDefault="00F975F9" w:rsidP="009D0202">
            <w:pPr>
              <w:shd w:val="clear" w:color="auto" w:fill="FFFFFF" w:themeFill="background1"/>
              <w:autoSpaceDE w:val="0"/>
              <w:autoSpaceDN w:val="0"/>
              <w:adjustRightInd w:val="0"/>
              <w:rPr>
                <w:rFonts w:ascii="Arial" w:hAnsi="Arial" w:cs="Arial"/>
                <w:b/>
                <w:bCs/>
                <w:color w:val="000000"/>
                <w:sz w:val="20"/>
                <w:szCs w:val="20"/>
              </w:rPr>
            </w:pPr>
            <w:r>
              <w:rPr>
                <w:rFonts w:ascii="Arial" w:hAnsi="Arial"/>
                <w:b/>
                <w:color w:val="000000"/>
                <w:sz w:val="20"/>
              </w:rPr>
              <w:t>ALUMINIO-AROTZERIA</w:t>
            </w:r>
          </w:p>
        </w:tc>
        <w:tc>
          <w:tcPr>
            <w:tcW w:w="1417" w:type="dxa"/>
            <w:tcBorders>
              <w:top w:val="single" w:sz="6" w:space="0" w:color="000000" w:themeColor="text1"/>
              <w:left w:val="nil"/>
              <w:bottom w:val="single" w:sz="6" w:space="0" w:color="auto"/>
              <w:right w:val="nil"/>
            </w:tcBorders>
          </w:tcPr>
          <w:p w14:paraId="73F162E2" w14:textId="77777777" w:rsidR="00F975F9" w:rsidRPr="009D0202" w:rsidRDefault="00F975F9" w:rsidP="009D0202">
            <w:pPr>
              <w:shd w:val="clear" w:color="auto" w:fill="FFFFFF" w:themeFill="background1"/>
              <w:autoSpaceDE w:val="0"/>
              <w:autoSpaceDN w:val="0"/>
              <w:adjustRightInd w:val="0"/>
              <w:jc w:val="center"/>
              <w:rPr>
                <w:rFonts w:ascii="Arial" w:hAnsi="Arial" w:cs="Arial"/>
                <w:b/>
                <w:bCs/>
                <w:color w:val="000000"/>
                <w:sz w:val="20"/>
                <w:szCs w:val="20"/>
                <w:lang w:val="es-ES" w:eastAsia="es-ES"/>
              </w:rPr>
            </w:pPr>
          </w:p>
        </w:tc>
        <w:tc>
          <w:tcPr>
            <w:tcW w:w="2552" w:type="dxa"/>
            <w:tcBorders>
              <w:top w:val="single" w:sz="6" w:space="0" w:color="000000" w:themeColor="text1"/>
              <w:left w:val="nil"/>
              <w:bottom w:val="single" w:sz="6" w:space="0" w:color="auto"/>
              <w:right w:val="nil"/>
            </w:tcBorders>
          </w:tcPr>
          <w:p w14:paraId="0E6B6F64" w14:textId="77777777" w:rsidR="00F975F9" w:rsidRPr="009D0202" w:rsidRDefault="00F975F9" w:rsidP="009D0202">
            <w:pPr>
              <w:shd w:val="clear" w:color="auto" w:fill="FFFFFF" w:themeFill="background1"/>
              <w:autoSpaceDE w:val="0"/>
              <w:autoSpaceDN w:val="0"/>
              <w:adjustRightInd w:val="0"/>
              <w:rPr>
                <w:rFonts w:ascii="Arial" w:hAnsi="Arial" w:cs="Arial"/>
                <w:b/>
                <w:bCs/>
                <w:color w:val="000000"/>
                <w:sz w:val="18"/>
                <w:szCs w:val="18"/>
                <w:lang w:val="es-ES" w:eastAsia="es-ES"/>
              </w:rPr>
            </w:pPr>
          </w:p>
        </w:tc>
        <w:tc>
          <w:tcPr>
            <w:tcW w:w="850" w:type="dxa"/>
            <w:tcBorders>
              <w:top w:val="single" w:sz="6" w:space="0" w:color="000000" w:themeColor="text1"/>
              <w:left w:val="nil"/>
              <w:bottom w:val="single" w:sz="6" w:space="0" w:color="auto"/>
              <w:right w:val="single" w:sz="6" w:space="0" w:color="auto"/>
            </w:tcBorders>
            <w:vAlign w:val="center"/>
          </w:tcPr>
          <w:p w14:paraId="4A9D0966"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lang w:val="es-ES" w:eastAsia="es-ES"/>
              </w:rPr>
            </w:pPr>
          </w:p>
        </w:tc>
      </w:tr>
      <w:tr w:rsidR="00F975F9" w:rsidRPr="009D0202" w14:paraId="20B45631" w14:textId="77777777" w:rsidTr="1E8CE5EC">
        <w:trPr>
          <w:trHeight w:val="602"/>
        </w:trPr>
        <w:tc>
          <w:tcPr>
            <w:tcW w:w="437" w:type="dxa"/>
            <w:tcBorders>
              <w:top w:val="single" w:sz="6" w:space="0" w:color="auto"/>
              <w:left w:val="single" w:sz="6" w:space="0" w:color="auto"/>
              <w:bottom w:val="single" w:sz="6" w:space="0" w:color="auto"/>
              <w:right w:val="single" w:sz="6" w:space="0" w:color="auto"/>
            </w:tcBorders>
          </w:tcPr>
          <w:p w14:paraId="5C143CFE"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162</w:t>
            </w:r>
          </w:p>
        </w:tc>
        <w:tc>
          <w:tcPr>
            <w:tcW w:w="905" w:type="dxa"/>
            <w:tcBorders>
              <w:top w:val="single" w:sz="6" w:space="0" w:color="auto"/>
              <w:left w:val="single" w:sz="6" w:space="0" w:color="auto"/>
              <w:bottom w:val="single" w:sz="6" w:space="0" w:color="auto"/>
              <w:right w:val="single" w:sz="6" w:space="0" w:color="auto"/>
            </w:tcBorders>
          </w:tcPr>
          <w:p w14:paraId="0F74CB78" w14:textId="1C927436"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(_KL01)</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0EAE835A"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Airearekiko iragazkortasuna, urarekiko estankotasuna eta haizearekiko erresistentzia</w:t>
            </w:r>
          </w:p>
        </w:tc>
        <w:tc>
          <w:tcPr>
            <w:tcW w:w="1417" w:type="dxa"/>
            <w:tcBorders>
              <w:top w:val="single" w:sz="6" w:space="0" w:color="auto"/>
              <w:left w:val="single" w:sz="6" w:space="0" w:color="auto"/>
              <w:bottom w:val="single" w:sz="6" w:space="0" w:color="auto"/>
              <w:right w:val="single" w:sz="6" w:space="0" w:color="auto"/>
            </w:tcBorders>
          </w:tcPr>
          <w:p w14:paraId="57F1D57B"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1 leiho</w:t>
            </w:r>
          </w:p>
        </w:tc>
        <w:tc>
          <w:tcPr>
            <w:tcW w:w="2552" w:type="dxa"/>
            <w:tcBorders>
              <w:top w:val="single" w:sz="6" w:space="0" w:color="auto"/>
              <w:left w:val="single" w:sz="6" w:space="0" w:color="auto"/>
              <w:bottom w:val="single" w:sz="6" w:space="0" w:color="auto"/>
              <w:right w:val="single" w:sz="6" w:space="0" w:color="auto"/>
            </w:tcBorders>
          </w:tcPr>
          <w:p w14:paraId="7397BBF4"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 1026:2000; UNE-EN 12207:2000; UNE-EN 1027:2000; UNE-EN 12208:2000; UNE-EN 12211:2000; UNE-EN 12210:2000; UNE-EN12210:2000/AC:2010</w:t>
            </w:r>
          </w:p>
        </w:tc>
        <w:tc>
          <w:tcPr>
            <w:tcW w:w="850" w:type="dxa"/>
            <w:tcBorders>
              <w:top w:val="single" w:sz="6" w:space="0" w:color="auto"/>
              <w:left w:val="single" w:sz="6" w:space="0" w:color="auto"/>
              <w:bottom w:val="single" w:sz="6" w:space="0" w:color="auto"/>
              <w:right w:val="single" w:sz="6" w:space="0" w:color="auto"/>
            </w:tcBorders>
            <w:vAlign w:val="center"/>
          </w:tcPr>
          <w:p w14:paraId="1F126B8A"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560,04</w:t>
            </w:r>
          </w:p>
        </w:tc>
      </w:tr>
      <w:tr w:rsidR="00F975F9" w:rsidRPr="009D0202" w14:paraId="644C2821"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415B4D19"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163</w:t>
            </w:r>
          </w:p>
        </w:tc>
        <w:tc>
          <w:tcPr>
            <w:tcW w:w="905" w:type="dxa"/>
            <w:tcBorders>
              <w:top w:val="single" w:sz="6" w:space="0" w:color="auto"/>
              <w:left w:val="single" w:sz="6" w:space="0" w:color="auto"/>
              <w:bottom w:val="single" w:sz="6" w:space="0" w:color="auto"/>
              <w:right w:val="single" w:sz="6" w:space="0" w:color="auto"/>
            </w:tcBorders>
          </w:tcPr>
          <w:p w14:paraId="66A993DE" w14:textId="05045411"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(_KL02)</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129A990C" w14:textId="203665FE"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Airearekiko iragazkortasuna</w:t>
            </w:r>
            <w:r w:rsidR="00D6061A">
              <w:rPr>
                <w:rFonts w:ascii="Arial" w:hAnsi="Arial"/>
                <w:color w:val="000000"/>
                <w:sz w:val="20"/>
              </w:rPr>
              <w:t xml:space="preserve"> </w:t>
            </w:r>
          </w:p>
        </w:tc>
        <w:tc>
          <w:tcPr>
            <w:tcW w:w="1417" w:type="dxa"/>
            <w:tcBorders>
              <w:top w:val="single" w:sz="6" w:space="0" w:color="auto"/>
              <w:left w:val="single" w:sz="6" w:space="0" w:color="auto"/>
              <w:bottom w:val="single" w:sz="6" w:space="0" w:color="auto"/>
              <w:right w:val="single" w:sz="6" w:space="0" w:color="auto"/>
            </w:tcBorders>
          </w:tcPr>
          <w:p w14:paraId="4FEE1C54"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1 leiho</w:t>
            </w:r>
          </w:p>
        </w:tc>
        <w:tc>
          <w:tcPr>
            <w:tcW w:w="2552" w:type="dxa"/>
            <w:tcBorders>
              <w:top w:val="single" w:sz="6" w:space="0" w:color="auto"/>
              <w:left w:val="single" w:sz="6" w:space="0" w:color="auto"/>
              <w:bottom w:val="single" w:sz="6" w:space="0" w:color="auto"/>
              <w:right w:val="single" w:sz="6" w:space="0" w:color="auto"/>
            </w:tcBorders>
          </w:tcPr>
          <w:p w14:paraId="7CC19A7A" w14:textId="51406489"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 1026:2000; UNE-EN 12207:2000</w:t>
            </w:r>
            <w:r w:rsidR="00D6061A">
              <w:rPr>
                <w:rFonts w:ascii="Arial" w:hAnsi="Arial"/>
                <w:color w:val="000000"/>
                <w:sz w:val="18"/>
              </w:rPr>
              <w:t xml:space="preserve"> </w:t>
            </w:r>
          </w:p>
        </w:tc>
        <w:tc>
          <w:tcPr>
            <w:tcW w:w="850" w:type="dxa"/>
            <w:tcBorders>
              <w:top w:val="single" w:sz="6" w:space="0" w:color="auto"/>
              <w:left w:val="single" w:sz="6" w:space="0" w:color="auto"/>
              <w:bottom w:val="single" w:sz="6" w:space="0" w:color="auto"/>
              <w:right w:val="single" w:sz="6" w:space="0" w:color="auto"/>
            </w:tcBorders>
            <w:vAlign w:val="center"/>
          </w:tcPr>
          <w:p w14:paraId="2A5043F7"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157,73</w:t>
            </w:r>
          </w:p>
        </w:tc>
      </w:tr>
      <w:tr w:rsidR="00F975F9" w:rsidRPr="009D0202" w14:paraId="173F6A26"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58AC6C2E"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164</w:t>
            </w:r>
          </w:p>
        </w:tc>
        <w:tc>
          <w:tcPr>
            <w:tcW w:w="905" w:type="dxa"/>
            <w:tcBorders>
              <w:top w:val="single" w:sz="6" w:space="0" w:color="auto"/>
              <w:left w:val="single" w:sz="6" w:space="0" w:color="auto"/>
              <w:bottom w:val="single" w:sz="6" w:space="0" w:color="auto"/>
              <w:right w:val="single" w:sz="6" w:space="0" w:color="auto"/>
            </w:tcBorders>
          </w:tcPr>
          <w:p w14:paraId="69BEF3A8" w14:textId="1D3D4E9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(_KL03)</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5D9650CA" w14:textId="76A730FD"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Urarekiko estankotasuna, presio estatikoaren pean</w:t>
            </w:r>
            <w:r w:rsidR="00D6061A">
              <w:rPr>
                <w:rFonts w:ascii="Arial" w:hAnsi="Arial"/>
                <w:color w:val="000000"/>
                <w:sz w:val="20"/>
              </w:rPr>
              <w:t xml:space="preserve"> </w:t>
            </w:r>
          </w:p>
        </w:tc>
        <w:tc>
          <w:tcPr>
            <w:tcW w:w="1417" w:type="dxa"/>
            <w:tcBorders>
              <w:top w:val="single" w:sz="6" w:space="0" w:color="auto"/>
              <w:left w:val="single" w:sz="6" w:space="0" w:color="auto"/>
              <w:bottom w:val="single" w:sz="6" w:space="0" w:color="auto"/>
              <w:right w:val="single" w:sz="6" w:space="0" w:color="auto"/>
            </w:tcBorders>
          </w:tcPr>
          <w:p w14:paraId="6AA650A3"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1 leiho</w:t>
            </w:r>
          </w:p>
        </w:tc>
        <w:tc>
          <w:tcPr>
            <w:tcW w:w="2552" w:type="dxa"/>
            <w:tcBorders>
              <w:top w:val="single" w:sz="6" w:space="0" w:color="auto"/>
              <w:left w:val="single" w:sz="6" w:space="0" w:color="auto"/>
              <w:bottom w:val="single" w:sz="6" w:space="0" w:color="auto"/>
              <w:right w:val="single" w:sz="6" w:space="0" w:color="auto"/>
            </w:tcBorders>
          </w:tcPr>
          <w:p w14:paraId="097075B4" w14:textId="287972C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 1027:2000; UNE-EN 12208:2000</w:t>
            </w:r>
            <w:r w:rsidR="00D6061A">
              <w:rPr>
                <w:rFonts w:ascii="Arial" w:hAnsi="Arial"/>
                <w:color w:val="000000"/>
                <w:sz w:val="18"/>
              </w:rPr>
              <w:t xml:space="preserve"> </w:t>
            </w:r>
          </w:p>
        </w:tc>
        <w:tc>
          <w:tcPr>
            <w:tcW w:w="850" w:type="dxa"/>
            <w:tcBorders>
              <w:top w:val="single" w:sz="6" w:space="0" w:color="auto"/>
              <w:left w:val="single" w:sz="6" w:space="0" w:color="auto"/>
              <w:bottom w:val="single" w:sz="6" w:space="0" w:color="auto"/>
              <w:right w:val="single" w:sz="6" w:space="0" w:color="auto"/>
            </w:tcBorders>
            <w:vAlign w:val="center"/>
          </w:tcPr>
          <w:p w14:paraId="3A6030DD"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157,73</w:t>
            </w:r>
          </w:p>
        </w:tc>
      </w:tr>
      <w:tr w:rsidR="00F975F9" w:rsidRPr="009D0202" w14:paraId="4A79A8E3"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76D801CD"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165</w:t>
            </w:r>
          </w:p>
        </w:tc>
        <w:tc>
          <w:tcPr>
            <w:tcW w:w="905" w:type="dxa"/>
            <w:tcBorders>
              <w:top w:val="single" w:sz="6" w:space="0" w:color="auto"/>
              <w:left w:val="single" w:sz="6" w:space="0" w:color="auto"/>
              <w:bottom w:val="single" w:sz="6" w:space="0" w:color="auto"/>
              <w:right w:val="single" w:sz="6" w:space="0" w:color="auto"/>
            </w:tcBorders>
          </w:tcPr>
          <w:p w14:paraId="57CA190C" w14:textId="490131E0"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(_KL04)</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7F2FB9B2" w14:textId="1225E17F"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Haizearekiko erresistentzia</w:t>
            </w:r>
            <w:r w:rsidR="00D6061A">
              <w:rPr>
                <w:rFonts w:ascii="Arial" w:hAnsi="Arial"/>
                <w:color w:val="000000"/>
                <w:sz w:val="20"/>
              </w:rPr>
              <w:t xml:space="preserve"> </w:t>
            </w:r>
          </w:p>
        </w:tc>
        <w:tc>
          <w:tcPr>
            <w:tcW w:w="1417" w:type="dxa"/>
            <w:tcBorders>
              <w:top w:val="single" w:sz="6" w:space="0" w:color="auto"/>
              <w:left w:val="single" w:sz="6" w:space="0" w:color="auto"/>
              <w:bottom w:val="single" w:sz="6" w:space="0" w:color="auto"/>
              <w:right w:val="single" w:sz="6" w:space="0" w:color="auto"/>
            </w:tcBorders>
          </w:tcPr>
          <w:p w14:paraId="64F3E7C9"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1 leiho</w:t>
            </w:r>
          </w:p>
        </w:tc>
        <w:tc>
          <w:tcPr>
            <w:tcW w:w="2552" w:type="dxa"/>
            <w:tcBorders>
              <w:top w:val="single" w:sz="6" w:space="0" w:color="auto"/>
              <w:left w:val="single" w:sz="6" w:space="0" w:color="auto"/>
              <w:bottom w:val="single" w:sz="6" w:space="0" w:color="auto"/>
              <w:right w:val="single" w:sz="6" w:space="0" w:color="auto"/>
            </w:tcBorders>
          </w:tcPr>
          <w:p w14:paraId="7C0FE940" w14:textId="5E53BCE8"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 12211:2000; UNE-EN 12210:2000; UNE-EN 12210/AC:2002</w:t>
            </w:r>
            <w:r w:rsidR="00D6061A">
              <w:rPr>
                <w:rFonts w:ascii="Arial" w:hAnsi="Arial"/>
                <w:color w:val="000000"/>
                <w:sz w:val="18"/>
              </w:rPr>
              <w:t xml:space="preserve"> </w:t>
            </w:r>
          </w:p>
        </w:tc>
        <w:tc>
          <w:tcPr>
            <w:tcW w:w="850" w:type="dxa"/>
            <w:tcBorders>
              <w:top w:val="single" w:sz="6" w:space="0" w:color="auto"/>
              <w:left w:val="single" w:sz="6" w:space="0" w:color="auto"/>
              <w:bottom w:val="single" w:sz="6" w:space="0" w:color="auto"/>
              <w:right w:val="single" w:sz="6" w:space="0" w:color="auto"/>
            </w:tcBorders>
            <w:vAlign w:val="center"/>
          </w:tcPr>
          <w:p w14:paraId="09743749"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244,60</w:t>
            </w:r>
          </w:p>
        </w:tc>
      </w:tr>
      <w:tr w:rsidR="00F975F9" w:rsidRPr="009D0202" w14:paraId="0C028B79"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3850DD3D"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166</w:t>
            </w:r>
          </w:p>
        </w:tc>
        <w:tc>
          <w:tcPr>
            <w:tcW w:w="905" w:type="dxa"/>
            <w:tcBorders>
              <w:top w:val="single" w:sz="6" w:space="0" w:color="auto"/>
              <w:left w:val="single" w:sz="6" w:space="0" w:color="auto"/>
              <w:bottom w:val="single" w:sz="6" w:space="0" w:color="auto"/>
              <w:right w:val="single" w:sz="6" w:space="0" w:color="auto"/>
            </w:tcBorders>
          </w:tcPr>
          <w:p w14:paraId="11443FA9" w14:textId="0922D3D6"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(_KL05)</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024AE95A" w14:textId="408A81D2"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Lakatuaren lodiera</w:t>
            </w:r>
            <w:r w:rsidR="00D6061A">
              <w:rPr>
                <w:rFonts w:ascii="Arial" w:hAnsi="Arial"/>
                <w:color w:val="000000"/>
                <w:sz w:val="20"/>
              </w:rPr>
              <w:t xml:space="preserve"> </w:t>
            </w:r>
          </w:p>
        </w:tc>
        <w:tc>
          <w:tcPr>
            <w:tcW w:w="1417" w:type="dxa"/>
            <w:tcBorders>
              <w:top w:val="single" w:sz="6" w:space="0" w:color="auto"/>
              <w:left w:val="single" w:sz="6" w:space="0" w:color="auto"/>
              <w:bottom w:val="single" w:sz="6" w:space="0" w:color="auto"/>
              <w:right w:val="single" w:sz="6" w:space="0" w:color="auto"/>
            </w:tcBorders>
          </w:tcPr>
          <w:p w14:paraId="0EE6C298"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1 leiho</w:t>
            </w:r>
          </w:p>
        </w:tc>
        <w:tc>
          <w:tcPr>
            <w:tcW w:w="2552" w:type="dxa"/>
            <w:tcBorders>
              <w:top w:val="single" w:sz="6" w:space="0" w:color="auto"/>
              <w:left w:val="single" w:sz="6" w:space="0" w:color="auto"/>
              <w:bottom w:val="single" w:sz="6" w:space="0" w:color="auto"/>
              <w:right w:val="single" w:sz="6" w:space="0" w:color="auto"/>
            </w:tcBorders>
          </w:tcPr>
          <w:p w14:paraId="45C3EABB"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 ISO 2808:2007</w:t>
            </w:r>
          </w:p>
        </w:tc>
        <w:tc>
          <w:tcPr>
            <w:tcW w:w="850" w:type="dxa"/>
            <w:tcBorders>
              <w:top w:val="single" w:sz="6" w:space="0" w:color="auto"/>
              <w:left w:val="single" w:sz="6" w:space="0" w:color="auto"/>
              <w:bottom w:val="single" w:sz="6" w:space="0" w:color="auto"/>
              <w:right w:val="single" w:sz="6" w:space="0" w:color="auto"/>
            </w:tcBorders>
            <w:vAlign w:val="center"/>
          </w:tcPr>
          <w:p w14:paraId="0810EA8B"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97,00</w:t>
            </w:r>
          </w:p>
        </w:tc>
      </w:tr>
      <w:tr w:rsidR="00F975F9" w:rsidRPr="009D0202" w14:paraId="5972D84B"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58AD648B"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167</w:t>
            </w:r>
          </w:p>
        </w:tc>
        <w:tc>
          <w:tcPr>
            <w:tcW w:w="905" w:type="dxa"/>
            <w:tcBorders>
              <w:top w:val="single" w:sz="6" w:space="0" w:color="auto"/>
              <w:left w:val="single" w:sz="6" w:space="0" w:color="auto"/>
              <w:bottom w:val="single" w:sz="6" w:space="0" w:color="auto"/>
              <w:right w:val="single" w:sz="6" w:space="0" w:color="auto"/>
            </w:tcBorders>
          </w:tcPr>
          <w:p w14:paraId="0EF6FC32" w14:textId="758B1AE4"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(_KL06)</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3435B985" w14:textId="27519D9D"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Anodizatuaren lodiera</w:t>
            </w:r>
            <w:r w:rsidR="00D6061A">
              <w:rPr>
                <w:rFonts w:ascii="Arial" w:hAnsi="Arial"/>
                <w:color w:val="000000"/>
                <w:sz w:val="20"/>
              </w:rPr>
              <w:t xml:space="preserve"> </w:t>
            </w:r>
          </w:p>
        </w:tc>
        <w:tc>
          <w:tcPr>
            <w:tcW w:w="1417" w:type="dxa"/>
            <w:tcBorders>
              <w:top w:val="single" w:sz="6" w:space="0" w:color="auto"/>
              <w:left w:val="single" w:sz="6" w:space="0" w:color="auto"/>
              <w:bottom w:val="single" w:sz="6" w:space="0" w:color="auto"/>
              <w:right w:val="single" w:sz="6" w:space="0" w:color="auto"/>
            </w:tcBorders>
          </w:tcPr>
          <w:p w14:paraId="0C1AF55E"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1 leiho</w:t>
            </w:r>
          </w:p>
        </w:tc>
        <w:tc>
          <w:tcPr>
            <w:tcW w:w="2552" w:type="dxa"/>
            <w:tcBorders>
              <w:top w:val="single" w:sz="6" w:space="0" w:color="auto"/>
              <w:left w:val="single" w:sz="6" w:space="0" w:color="auto"/>
              <w:bottom w:val="single" w:sz="6" w:space="0" w:color="auto"/>
              <w:right w:val="single" w:sz="6" w:space="0" w:color="auto"/>
            </w:tcBorders>
          </w:tcPr>
          <w:p w14:paraId="0143C6A8"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 ISO 2360:2004</w:t>
            </w:r>
          </w:p>
        </w:tc>
        <w:tc>
          <w:tcPr>
            <w:tcW w:w="850" w:type="dxa"/>
            <w:tcBorders>
              <w:top w:val="single" w:sz="6" w:space="0" w:color="auto"/>
              <w:left w:val="single" w:sz="6" w:space="0" w:color="auto"/>
              <w:bottom w:val="single" w:sz="6" w:space="0" w:color="auto"/>
              <w:right w:val="single" w:sz="6" w:space="0" w:color="auto"/>
            </w:tcBorders>
            <w:vAlign w:val="center"/>
          </w:tcPr>
          <w:p w14:paraId="2028D4A7"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97,00</w:t>
            </w:r>
          </w:p>
        </w:tc>
      </w:tr>
      <w:tr w:rsidR="00F975F9" w:rsidRPr="009D0202" w14:paraId="5E0A48C4"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25E0A17B" w14:textId="77777777" w:rsidR="00F975F9" w:rsidRPr="009D0202" w:rsidRDefault="00F975F9" w:rsidP="009D0202">
            <w:pPr>
              <w:shd w:val="clear" w:color="auto" w:fill="FFFFFF" w:themeFill="background1"/>
              <w:autoSpaceDE w:val="0"/>
              <w:autoSpaceDN w:val="0"/>
              <w:adjustRightInd w:val="0"/>
              <w:jc w:val="center"/>
              <w:rPr>
                <w:rFonts w:ascii="Arial" w:hAnsi="Arial" w:cs="Arial"/>
                <w:b/>
                <w:bCs/>
                <w:color w:val="000000"/>
                <w:sz w:val="20"/>
                <w:szCs w:val="20"/>
              </w:rPr>
            </w:pPr>
            <w:r>
              <w:rPr>
                <w:rFonts w:ascii="Arial" w:hAnsi="Arial"/>
                <w:b/>
                <w:color w:val="000000"/>
                <w:sz w:val="20"/>
              </w:rPr>
              <w:t>168</w:t>
            </w:r>
          </w:p>
        </w:tc>
        <w:tc>
          <w:tcPr>
            <w:tcW w:w="905" w:type="dxa"/>
            <w:tcBorders>
              <w:top w:val="single" w:sz="6" w:space="0" w:color="auto"/>
              <w:left w:val="single" w:sz="6" w:space="0" w:color="auto"/>
              <w:bottom w:val="single" w:sz="6" w:space="0" w:color="auto"/>
              <w:right w:val="single" w:sz="6" w:space="0" w:color="auto"/>
            </w:tcBorders>
          </w:tcPr>
          <w:p w14:paraId="359FC0F4" w14:textId="67F76AF0" w:rsidR="00F975F9" w:rsidRPr="009D0202" w:rsidRDefault="00F975F9" w:rsidP="009D0202">
            <w:pPr>
              <w:shd w:val="clear" w:color="auto" w:fill="FFFFFF" w:themeFill="background1"/>
              <w:autoSpaceDE w:val="0"/>
              <w:autoSpaceDN w:val="0"/>
              <w:adjustRightInd w:val="0"/>
              <w:rPr>
                <w:rFonts w:ascii="Arial" w:hAnsi="Arial" w:cs="Arial"/>
                <w:b/>
                <w:bCs/>
                <w:color w:val="000000"/>
                <w:sz w:val="18"/>
                <w:szCs w:val="18"/>
              </w:rPr>
            </w:pPr>
            <w:r>
              <w:rPr>
                <w:rFonts w:ascii="Arial" w:hAnsi="Arial"/>
                <w:b/>
                <w:color w:val="000000"/>
                <w:sz w:val="18"/>
              </w:rPr>
              <w:t xml:space="preserve"> (_KM)</w:t>
            </w:r>
            <w:r w:rsidR="00D6061A">
              <w:rPr>
                <w:rFonts w:ascii="Arial" w:hAnsi="Arial"/>
                <w:b/>
                <w:color w:val="000000"/>
                <w:sz w:val="18"/>
              </w:rPr>
              <w:t xml:space="preserve"> </w:t>
            </w:r>
          </w:p>
        </w:tc>
        <w:tc>
          <w:tcPr>
            <w:tcW w:w="3083" w:type="dxa"/>
            <w:gridSpan w:val="2"/>
            <w:tcBorders>
              <w:top w:val="single" w:sz="6" w:space="0" w:color="auto"/>
              <w:left w:val="single" w:sz="6" w:space="0" w:color="auto"/>
              <w:bottom w:val="single" w:sz="6" w:space="0" w:color="auto"/>
              <w:right w:val="nil"/>
            </w:tcBorders>
          </w:tcPr>
          <w:p w14:paraId="4CBA1F3D" w14:textId="77777777" w:rsidR="00F975F9" w:rsidRPr="009D0202" w:rsidRDefault="00F975F9" w:rsidP="009D0202">
            <w:pPr>
              <w:shd w:val="clear" w:color="auto" w:fill="FFFFFF" w:themeFill="background1"/>
              <w:autoSpaceDE w:val="0"/>
              <w:autoSpaceDN w:val="0"/>
              <w:adjustRightInd w:val="0"/>
              <w:rPr>
                <w:rFonts w:ascii="Arial" w:hAnsi="Arial" w:cs="Arial"/>
                <w:b/>
                <w:bCs/>
                <w:color w:val="000000"/>
                <w:sz w:val="20"/>
                <w:szCs w:val="20"/>
              </w:rPr>
            </w:pPr>
            <w:r>
              <w:rPr>
                <w:rFonts w:ascii="Arial" w:hAnsi="Arial"/>
                <w:b/>
                <w:color w:val="000000"/>
                <w:sz w:val="20"/>
              </w:rPr>
              <w:t>ZUR-AROTZERIA</w:t>
            </w:r>
          </w:p>
        </w:tc>
        <w:tc>
          <w:tcPr>
            <w:tcW w:w="1417" w:type="dxa"/>
            <w:tcBorders>
              <w:top w:val="single" w:sz="6" w:space="0" w:color="auto"/>
              <w:left w:val="nil"/>
              <w:bottom w:val="single" w:sz="6" w:space="0" w:color="auto"/>
              <w:right w:val="nil"/>
            </w:tcBorders>
          </w:tcPr>
          <w:p w14:paraId="1B4D55C2" w14:textId="77777777" w:rsidR="00F975F9" w:rsidRPr="009D0202" w:rsidRDefault="00F975F9" w:rsidP="009D0202">
            <w:pPr>
              <w:shd w:val="clear" w:color="auto" w:fill="FFFFFF" w:themeFill="background1"/>
              <w:autoSpaceDE w:val="0"/>
              <w:autoSpaceDN w:val="0"/>
              <w:adjustRightInd w:val="0"/>
              <w:jc w:val="center"/>
              <w:rPr>
                <w:rFonts w:ascii="Arial" w:hAnsi="Arial" w:cs="Arial"/>
                <w:b/>
                <w:bCs/>
                <w:color w:val="000000"/>
                <w:sz w:val="20"/>
                <w:szCs w:val="20"/>
                <w:lang w:val="es-ES" w:eastAsia="es-ES"/>
              </w:rPr>
            </w:pPr>
          </w:p>
        </w:tc>
        <w:tc>
          <w:tcPr>
            <w:tcW w:w="2552" w:type="dxa"/>
            <w:tcBorders>
              <w:top w:val="single" w:sz="6" w:space="0" w:color="auto"/>
              <w:left w:val="nil"/>
              <w:bottom w:val="single" w:sz="6" w:space="0" w:color="auto"/>
              <w:right w:val="nil"/>
            </w:tcBorders>
          </w:tcPr>
          <w:p w14:paraId="00DFAADA" w14:textId="77777777" w:rsidR="00F975F9" w:rsidRPr="009D0202" w:rsidRDefault="00F975F9" w:rsidP="009D0202">
            <w:pPr>
              <w:shd w:val="clear" w:color="auto" w:fill="FFFFFF" w:themeFill="background1"/>
              <w:autoSpaceDE w:val="0"/>
              <w:autoSpaceDN w:val="0"/>
              <w:adjustRightInd w:val="0"/>
              <w:rPr>
                <w:rFonts w:ascii="Arial" w:hAnsi="Arial" w:cs="Arial"/>
                <w:b/>
                <w:bCs/>
                <w:color w:val="000000"/>
                <w:sz w:val="18"/>
                <w:szCs w:val="18"/>
                <w:lang w:val="es-ES" w:eastAsia="es-ES"/>
              </w:rPr>
            </w:pPr>
          </w:p>
        </w:tc>
        <w:tc>
          <w:tcPr>
            <w:tcW w:w="850" w:type="dxa"/>
            <w:tcBorders>
              <w:top w:val="single" w:sz="6" w:space="0" w:color="auto"/>
              <w:left w:val="nil"/>
              <w:bottom w:val="single" w:sz="6" w:space="0" w:color="auto"/>
              <w:right w:val="single" w:sz="6" w:space="0" w:color="auto"/>
            </w:tcBorders>
            <w:vAlign w:val="center"/>
          </w:tcPr>
          <w:p w14:paraId="1FAA2997"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lang w:val="es-ES" w:eastAsia="es-ES"/>
              </w:rPr>
            </w:pPr>
          </w:p>
        </w:tc>
      </w:tr>
      <w:tr w:rsidR="00F975F9" w:rsidRPr="009D0202" w14:paraId="0F5358F2" w14:textId="77777777" w:rsidTr="1E8CE5EC">
        <w:trPr>
          <w:trHeight w:val="602"/>
        </w:trPr>
        <w:tc>
          <w:tcPr>
            <w:tcW w:w="437" w:type="dxa"/>
            <w:tcBorders>
              <w:top w:val="single" w:sz="6" w:space="0" w:color="auto"/>
              <w:left w:val="single" w:sz="6" w:space="0" w:color="auto"/>
              <w:bottom w:val="single" w:sz="6" w:space="0" w:color="auto"/>
              <w:right w:val="single" w:sz="6" w:space="0" w:color="auto"/>
            </w:tcBorders>
          </w:tcPr>
          <w:p w14:paraId="4B967469"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169</w:t>
            </w:r>
          </w:p>
        </w:tc>
        <w:tc>
          <w:tcPr>
            <w:tcW w:w="905" w:type="dxa"/>
            <w:tcBorders>
              <w:top w:val="single" w:sz="6" w:space="0" w:color="auto"/>
              <w:left w:val="single" w:sz="6" w:space="0" w:color="auto"/>
              <w:bottom w:val="single" w:sz="6" w:space="0" w:color="auto"/>
              <w:right w:val="single" w:sz="6" w:space="0" w:color="auto"/>
            </w:tcBorders>
          </w:tcPr>
          <w:p w14:paraId="65FCC333" w14:textId="298F37E0"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(_KM01)</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2CD95A50"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Airearekiko iragazkortasuna, urarekiko estankotasuna eta haizearekiko erresistentzia</w:t>
            </w:r>
          </w:p>
        </w:tc>
        <w:tc>
          <w:tcPr>
            <w:tcW w:w="1417" w:type="dxa"/>
            <w:tcBorders>
              <w:top w:val="single" w:sz="6" w:space="0" w:color="auto"/>
              <w:left w:val="single" w:sz="6" w:space="0" w:color="auto"/>
              <w:bottom w:val="single" w:sz="6" w:space="0" w:color="auto"/>
              <w:right w:val="single" w:sz="6" w:space="0" w:color="auto"/>
            </w:tcBorders>
          </w:tcPr>
          <w:p w14:paraId="296A8049"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1 leiho</w:t>
            </w:r>
          </w:p>
        </w:tc>
        <w:tc>
          <w:tcPr>
            <w:tcW w:w="2552" w:type="dxa"/>
            <w:tcBorders>
              <w:top w:val="single" w:sz="6" w:space="0" w:color="auto"/>
              <w:left w:val="single" w:sz="6" w:space="0" w:color="auto"/>
              <w:bottom w:val="single" w:sz="6" w:space="0" w:color="auto"/>
              <w:right w:val="single" w:sz="6" w:space="0" w:color="auto"/>
            </w:tcBorders>
          </w:tcPr>
          <w:p w14:paraId="75C84676"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 1026:2000; UNE-EN 12207:2000; UNE-EN 1027:2000; UNE-EN 12208:2000; UNE-EN 12211:2000; UNE-EN 12210:2000; UNE-EN12210:2000/AC:2010</w:t>
            </w:r>
          </w:p>
        </w:tc>
        <w:tc>
          <w:tcPr>
            <w:tcW w:w="850" w:type="dxa"/>
            <w:tcBorders>
              <w:top w:val="single" w:sz="6" w:space="0" w:color="auto"/>
              <w:left w:val="single" w:sz="6" w:space="0" w:color="auto"/>
              <w:bottom w:val="single" w:sz="6" w:space="0" w:color="auto"/>
              <w:right w:val="single" w:sz="6" w:space="0" w:color="auto"/>
            </w:tcBorders>
            <w:vAlign w:val="center"/>
          </w:tcPr>
          <w:p w14:paraId="1F4403D2"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560,04</w:t>
            </w:r>
          </w:p>
        </w:tc>
      </w:tr>
      <w:tr w:rsidR="00F975F9" w:rsidRPr="009D0202" w14:paraId="5D7F14B9"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0B880499"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170</w:t>
            </w:r>
          </w:p>
        </w:tc>
        <w:tc>
          <w:tcPr>
            <w:tcW w:w="905" w:type="dxa"/>
            <w:tcBorders>
              <w:top w:val="single" w:sz="6" w:space="0" w:color="auto"/>
              <w:left w:val="single" w:sz="6" w:space="0" w:color="auto"/>
              <w:bottom w:val="single" w:sz="6" w:space="0" w:color="auto"/>
              <w:right w:val="single" w:sz="6" w:space="0" w:color="auto"/>
            </w:tcBorders>
          </w:tcPr>
          <w:p w14:paraId="7C251C66" w14:textId="542207E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(_KM02)</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36BF6573" w14:textId="6F4D5B6C"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Airearekiko iragazkortasuna</w:t>
            </w:r>
            <w:r w:rsidR="00D6061A">
              <w:rPr>
                <w:rFonts w:ascii="Arial" w:hAnsi="Arial"/>
                <w:color w:val="000000"/>
                <w:sz w:val="20"/>
              </w:rPr>
              <w:t xml:space="preserve"> </w:t>
            </w:r>
          </w:p>
        </w:tc>
        <w:tc>
          <w:tcPr>
            <w:tcW w:w="1417" w:type="dxa"/>
            <w:tcBorders>
              <w:top w:val="single" w:sz="6" w:space="0" w:color="auto"/>
              <w:left w:val="single" w:sz="6" w:space="0" w:color="auto"/>
              <w:bottom w:val="single" w:sz="6" w:space="0" w:color="auto"/>
              <w:right w:val="single" w:sz="6" w:space="0" w:color="auto"/>
            </w:tcBorders>
          </w:tcPr>
          <w:p w14:paraId="67A3B1EF"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1 leiho</w:t>
            </w:r>
          </w:p>
        </w:tc>
        <w:tc>
          <w:tcPr>
            <w:tcW w:w="2552" w:type="dxa"/>
            <w:tcBorders>
              <w:top w:val="single" w:sz="6" w:space="0" w:color="auto"/>
              <w:left w:val="single" w:sz="6" w:space="0" w:color="auto"/>
              <w:bottom w:val="single" w:sz="6" w:space="0" w:color="auto"/>
              <w:right w:val="single" w:sz="6" w:space="0" w:color="auto"/>
            </w:tcBorders>
          </w:tcPr>
          <w:p w14:paraId="0DEE10C5" w14:textId="740383CB"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 1026:2000 / UNE-EN 12207:2000</w:t>
            </w:r>
            <w:r w:rsidR="00D6061A">
              <w:rPr>
                <w:rFonts w:ascii="Arial" w:hAnsi="Arial"/>
                <w:color w:val="000000"/>
                <w:sz w:val="18"/>
              </w:rPr>
              <w:t xml:space="preserve"> </w:t>
            </w:r>
          </w:p>
        </w:tc>
        <w:tc>
          <w:tcPr>
            <w:tcW w:w="850" w:type="dxa"/>
            <w:tcBorders>
              <w:top w:val="single" w:sz="6" w:space="0" w:color="auto"/>
              <w:left w:val="single" w:sz="6" w:space="0" w:color="auto"/>
              <w:bottom w:val="single" w:sz="6" w:space="0" w:color="auto"/>
              <w:right w:val="single" w:sz="6" w:space="0" w:color="auto"/>
            </w:tcBorders>
            <w:vAlign w:val="center"/>
          </w:tcPr>
          <w:p w14:paraId="0105FB1C"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157,73</w:t>
            </w:r>
          </w:p>
        </w:tc>
      </w:tr>
      <w:tr w:rsidR="00F975F9" w:rsidRPr="009D0202" w14:paraId="3C8D79DF"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6F4AD5D9"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171</w:t>
            </w:r>
          </w:p>
        </w:tc>
        <w:tc>
          <w:tcPr>
            <w:tcW w:w="905" w:type="dxa"/>
            <w:tcBorders>
              <w:top w:val="single" w:sz="6" w:space="0" w:color="auto"/>
              <w:left w:val="single" w:sz="6" w:space="0" w:color="auto"/>
              <w:bottom w:val="single" w:sz="6" w:space="0" w:color="auto"/>
              <w:right w:val="single" w:sz="6" w:space="0" w:color="auto"/>
            </w:tcBorders>
          </w:tcPr>
          <w:p w14:paraId="24FAC691" w14:textId="0BC5C625"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(_KM03)</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43A06F55" w14:textId="56A94D1A"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Urarekiko estankotasuna, presio estatikoaren pean</w:t>
            </w:r>
            <w:r w:rsidR="00D6061A">
              <w:rPr>
                <w:rFonts w:ascii="Arial" w:hAnsi="Arial"/>
                <w:color w:val="000000"/>
                <w:sz w:val="20"/>
              </w:rPr>
              <w:t xml:space="preserve"> </w:t>
            </w:r>
          </w:p>
        </w:tc>
        <w:tc>
          <w:tcPr>
            <w:tcW w:w="1417" w:type="dxa"/>
            <w:tcBorders>
              <w:top w:val="single" w:sz="6" w:space="0" w:color="auto"/>
              <w:left w:val="single" w:sz="6" w:space="0" w:color="auto"/>
              <w:bottom w:val="single" w:sz="6" w:space="0" w:color="auto"/>
              <w:right w:val="single" w:sz="6" w:space="0" w:color="auto"/>
            </w:tcBorders>
          </w:tcPr>
          <w:p w14:paraId="7CDBF4BB"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1 leiho</w:t>
            </w:r>
          </w:p>
        </w:tc>
        <w:tc>
          <w:tcPr>
            <w:tcW w:w="2552" w:type="dxa"/>
            <w:tcBorders>
              <w:top w:val="single" w:sz="6" w:space="0" w:color="auto"/>
              <w:left w:val="single" w:sz="6" w:space="0" w:color="auto"/>
              <w:bottom w:val="single" w:sz="6" w:space="0" w:color="auto"/>
              <w:right w:val="single" w:sz="6" w:space="0" w:color="auto"/>
            </w:tcBorders>
          </w:tcPr>
          <w:p w14:paraId="1D489682" w14:textId="12C40860"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 1027:2000 / UNE-EN 12208:2000</w:t>
            </w:r>
            <w:r w:rsidR="00D6061A">
              <w:rPr>
                <w:rFonts w:ascii="Arial" w:hAnsi="Arial"/>
                <w:color w:val="000000"/>
                <w:sz w:val="18"/>
              </w:rPr>
              <w:t xml:space="preserve"> </w:t>
            </w:r>
          </w:p>
        </w:tc>
        <w:tc>
          <w:tcPr>
            <w:tcW w:w="850" w:type="dxa"/>
            <w:tcBorders>
              <w:top w:val="single" w:sz="6" w:space="0" w:color="auto"/>
              <w:left w:val="single" w:sz="6" w:space="0" w:color="auto"/>
              <w:bottom w:val="single" w:sz="6" w:space="0" w:color="auto"/>
              <w:right w:val="single" w:sz="6" w:space="0" w:color="auto"/>
            </w:tcBorders>
            <w:vAlign w:val="center"/>
          </w:tcPr>
          <w:p w14:paraId="04C2B459"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157,73</w:t>
            </w:r>
          </w:p>
        </w:tc>
      </w:tr>
      <w:tr w:rsidR="00F975F9" w:rsidRPr="009D0202" w14:paraId="39C8D102"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1A893B0D"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172</w:t>
            </w:r>
          </w:p>
        </w:tc>
        <w:tc>
          <w:tcPr>
            <w:tcW w:w="905" w:type="dxa"/>
            <w:tcBorders>
              <w:top w:val="single" w:sz="6" w:space="0" w:color="auto"/>
              <w:left w:val="single" w:sz="6" w:space="0" w:color="auto"/>
              <w:bottom w:val="single" w:sz="6" w:space="0" w:color="auto"/>
              <w:right w:val="single" w:sz="6" w:space="0" w:color="auto"/>
            </w:tcBorders>
          </w:tcPr>
          <w:p w14:paraId="1DAB2FCD" w14:textId="504585F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(_KM04)</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4B55894A" w14:textId="74F9ED0D"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Haizearekiko erresistentzia</w:t>
            </w:r>
            <w:r w:rsidR="00D6061A">
              <w:rPr>
                <w:rFonts w:ascii="Arial" w:hAnsi="Arial"/>
                <w:color w:val="000000"/>
                <w:sz w:val="20"/>
              </w:rPr>
              <w:t xml:space="preserve"> </w:t>
            </w:r>
          </w:p>
        </w:tc>
        <w:tc>
          <w:tcPr>
            <w:tcW w:w="1417" w:type="dxa"/>
            <w:tcBorders>
              <w:top w:val="single" w:sz="6" w:space="0" w:color="auto"/>
              <w:left w:val="single" w:sz="6" w:space="0" w:color="auto"/>
              <w:bottom w:val="single" w:sz="6" w:space="0" w:color="auto"/>
              <w:right w:val="single" w:sz="6" w:space="0" w:color="auto"/>
            </w:tcBorders>
          </w:tcPr>
          <w:p w14:paraId="2B80B01B"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1 leiho</w:t>
            </w:r>
          </w:p>
        </w:tc>
        <w:tc>
          <w:tcPr>
            <w:tcW w:w="2552" w:type="dxa"/>
            <w:tcBorders>
              <w:top w:val="single" w:sz="6" w:space="0" w:color="auto"/>
              <w:left w:val="single" w:sz="6" w:space="0" w:color="auto"/>
              <w:bottom w:val="single" w:sz="6" w:space="0" w:color="auto"/>
              <w:right w:val="single" w:sz="6" w:space="0" w:color="auto"/>
            </w:tcBorders>
          </w:tcPr>
          <w:p w14:paraId="02F0B595" w14:textId="0EED439F"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 12211:2000 UNE-EN 12210:2000 UNE-EN 12210/AC:2002</w:t>
            </w:r>
            <w:r w:rsidR="00D6061A">
              <w:rPr>
                <w:rFonts w:ascii="Arial" w:hAnsi="Arial"/>
                <w:color w:val="000000"/>
                <w:sz w:val="18"/>
              </w:rPr>
              <w:t xml:space="preserve"> </w:t>
            </w:r>
          </w:p>
        </w:tc>
        <w:tc>
          <w:tcPr>
            <w:tcW w:w="850" w:type="dxa"/>
            <w:tcBorders>
              <w:top w:val="single" w:sz="6" w:space="0" w:color="auto"/>
              <w:left w:val="single" w:sz="6" w:space="0" w:color="auto"/>
              <w:bottom w:val="single" w:sz="6" w:space="0" w:color="auto"/>
              <w:right w:val="single" w:sz="6" w:space="0" w:color="auto"/>
            </w:tcBorders>
            <w:vAlign w:val="center"/>
          </w:tcPr>
          <w:p w14:paraId="6772CA53"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244,60</w:t>
            </w:r>
          </w:p>
        </w:tc>
      </w:tr>
      <w:tr w:rsidR="00F975F9" w:rsidRPr="009D0202" w14:paraId="26E81AE1" w14:textId="77777777" w:rsidTr="1E8CE5EC">
        <w:trPr>
          <w:trHeight w:val="401"/>
        </w:trPr>
        <w:tc>
          <w:tcPr>
            <w:tcW w:w="437" w:type="dxa"/>
            <w:tcBorders>
              <w:top w:val="single" w:sz="6" w:space="0" w:color="auto"/>
              <w:left w:val="single" w:sz="6" w:space="0" w:color="auto"/>
              <w:bottom w:val="single" w:sz="6" w:space="0" w:color="auto"/>
              <w:right w:val="single" w:sz="6" w:space="0" w:color="auto"/>
            </w:tcBorders>
          </w:tcPr>
          <w:p w14:paraId="6807180F"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173</w:t>
            </w:r>
          </w:p>
        </w:tc>
        <w:tc>
          <w:tcPr>
            <w:tcW w:w="905" w:type="dxa"/>
            <w:tcBorders>
              <w:top w:val="single" w:sz="6" w:space="0" w:color="auto"/>
              <w:left w:val="single" w:sz="6" w:space="0" w:color="auto"/>
              <w:bottom w:val="single" w:sz="6" w:space="0" w:color="auto"/>
              <w:right w:val="single" w:sz="6" w:space="0" w:color="auto"/>
            </w:tcBorders>
          </w:tcPr>
          <w:p w14:paraId="7332EB96" w14:textId="6E057868"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(_KM05)</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0384C82A" w14:textId="33757E60"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Hezetasuna. Metodo ez-suntsitzailea</w:t>
            </w:r>
            <w:r w:rsidR="00D6061A">
              <w:rPr>
                <w:rFonts w:ascii="Arial" w:hAnsi="Arial"/>
                <w:color w:val="000000"/>
                <w:sz w:val="20"/>
              </w:rPr>
              <w:t xml:space="preserve"> </w:t>
            </w:r>
          </w:p>
        </w:tc>
        <w:tc>
          <w:tcPr>
            <w:tcW w:w="1417" w:type="dxa"/>
            <w:tcBorders>
              <w:top w:val="single" w:sz="6" w:space="0" w:color="auto"/>
              <w:left w:val="single" w:sz="6" w:space="0" w:color="auto"/>
              <w:bottom w:val="single" w:sz="6" w:space="0" w:color="auto"/>
              <w:right w:val="single" w:sz="6" w:space="0" w:color="auto"/>
            </w:tcBorders>
          </w:tcPr>
          <w:p w14:paraId="17FFB1AD"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1 leiho</w:t>
            </w:r>
          </w:p>
        </w:tc>
        <w:tc>
          <w:tcPr>
            <w:tcW w:w="2552" w:type="dxa"/>
            <w:tcBorders>
              <w:top w:val="single" w:sz="6" w:space="0" w:color="auto"/>
              <w:left w:val="single" w:sz="6" w:space="0" w:color="auto"/>
              <w:bottom w:val="single" w:sz="6" w:space="0" w:color="auto"/>
              <w:right w:val="single" w:sz="6" w:space="0" w:color="auto"/>
            </w:tcBorders>
          </w:tcPr>
          <w:p w14:paraId="474FF916" w14:textId="34BA3ED2"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 13183-2:2002; UNE-EN 13183-2:2003 ERRATUM; UNE-EN 13183-2/AC:2004</w:t>
            </w:r>
            <w:r w:rsidR="00D6061A">
              <w:rPr>
                <w:rFonts w:ascii="Arial" w:hAnsi="Arial"/>
                <w:color w:val="000000"/>
                <w:sz w:val="18"/>
              </w:rPr>
              <w:t xml:space="preserve"> </w:t>
            </w:r>
          </w:p>
        </w:tc>
        <w:tc>
          <w:tcPr>
            <w:tcW w:w="850" w:type="dxa"/>
            <w:tcBorders>
              <w:top w:val="single" w:sz="6" w:space="0" w:color="auto"/>
              <w:left w:val="single" w:sz="6" w:space="0" w:color="auto"/>
              <w:bottom w:val="single" w:sz="6" w:space="0" w:color="auto"/>
              <w:right w:val="single" w:sz="6" w:space="0" w:color="auto"/>
            </w:tcBorders>
            <w:vAlign w:val="center"/>
          </w:tcPr>
          <w:p w14:paraId="6213A685"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76,36</w:t>
            </w:r>
          </w:p>
        </w:tc>
      </w:tr>
      <w:tr w:rsidR="00F975F9" w:rsidRPr="009D0202" w14:paraId="1EAEC4B7"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315BE60F" w14:textId="77777777" w:rsidR="00F975F9" w:rsidRPr="009D0202" w:rsidRDefault="00F975F9" w:rsidP="009D0202">
            <w:pPr>
              <w:shd w:val="clear" w:color="auto" w:fill="FFFFFF" w:themeFill="background1"/>
              <w:autoSpaceDE w:val="0"/>
              <w:autoSpaceDN w:val="0"/>
              <w:adjustRightInd w:val="0"/>
              <w:jc w:val="center"/>
              <w:rPr>
                <w:rFonts w:ascii="Arial" w:hAnsi="Arial" w:cs="Arial"/>
                <w:b/>
                <w:bCs/>
                <w:color w:val="000000"/>
                <w:sz w:val="20"/>
                <w:szCs w:val="20"/>
              </w:rPr>
            </w:pPr>
            <w:r>
              <w:rPr>
                <w:rFonts w:ascii="Arial" w:hAnsi="Arial"/>
                <w:b/>
                <w:color w:val="000000"/>
                <w:sz w:val="20"/>
              </w:rPr>
              <w:t>174</w:t>
            </w:r>
          </w:p>
        </w:tc>
        <w:tc>
          <w:tcPr>
            <w:tcW w:w="905" w:type="dxa"/>
            <w:tcBorders>
              <w:top w:val="single" w:sz="6" w:space="0" w:color="auto"/>
              <w:left w:val="single" w:sz="6" w:space="0" w:color="auto"/>
              <w:bottom w:val="single" w:sz="6" w:space="0" w:color="auto"/>
              <w:right w:val="single" w:sz="6" w:space="0" w:color="auto"/>
            </w:tcBorders>
          </w:tcPr>
          <w:p w14:paraId="2D958965" w14:textId="5254636E" w:rsidR="00F975F9" w:rsidRPr="009D0202" w:rsidRDefault="00F975F9" w:rsidP="009D0202">
            <w:pPr>
              <w:shd w:val="clear" w:color="auto" w:fill="FFFFFF" w:themeFill="background1"/>
              <w:autoSpaceDE w:val="0"/>
              <w:autoSpaceDN w:val="0"/>
              <w:adjustRightInd w:val="0"/>
              <w:rPr>
                <w:rFonts w:ascii="Arial" w:hAnsi="Arial" w:cs="Arial"/>
                <w:b/>
                <w:bCs/>
                <w:color w:val="000000"/>
                <w:sz w:val="18"/>
                <w:szCs w:val="18"/>
              </w:rPr>
            </w:pPr>
            <w:r>
              <w:rPr>
                <w:rFonts w:ascii="Arial" w:hAnsi="Arial"/>
                <w:b/>
                <w:color w:val="000000"/>
                <w:sz w:val="18"/>
              </w:rPr>
              <w:t xml:space="preserve"> (_KP)</w:t>
            </w:r>
            <w:r w:rsidR="00D6061A">
              <w:rPr>
                <w:rFonts w:ascii="Arial" w:hAnsi="Arial"/>
                <w:b/>
                <w:color w:val="000000"/>
                <w:sz w:val="18"/>
              </w:rPr>
              <w:t xml:space="preserve"> </w:t>
            </w:r>
          </w:p>
        </w:tc>
        <w:tc>
          <w:tcPr>
            <w:tcW w:w="3083" w:type="dxa"/>
            <w:gridSpan w:val="2"/>
            <w:tcBorders>
              <w:top w:val="single" w:sz="6" w:space="0" w:color="auto"/>
              <w:left w:val="single" w:sz="6" w:space="0" w:color="auto"/>
              <w:bottom w:val="single" w:sz="6" w:space="0" w:color="auto"/>
              <w:right w:val="nil"/>
            </w:tcBorders>
          </w:tcPr>
          <w:p w14:paraId="5CC4A727" w14:textId="77777777" w:rsidR="00F975F9" w:rsidRPr="009D0202" w:rsidRDefault="00F975F9" w:rsidP="009D0202">
            <w:pPr>
              <w:shd w:val="clear" w:color="auto" w:fill="FFFFFF" w:themeFill="background1"/>
              <w:autoSpaceDE w:val="0"/>
              <w:autoSpaceDN w:val="0"/>
              <w:adjustRightInd w:val="0"/>
              <w:rPr>
                <w:rFonts w:ascii="Arial" w:hAnsi="Arial" w:cs="Arial"/>
                <w:b/>
                <w:bCs/>
                <w:color w:val="000000"/>
                <w:sz w:val="20"/>
                <w:szCs w:val="20"/>
              </w:rPr>
            </w:pPr>
            <w:r>
              <w:rPr>
                <w:rFonts w:ascii="Arial" w:hAnsi="Arial"/>
                <w:b/>
                <w:color w:val="000000"/>
                <w:sz w:val="20"/>
              </w:rPr>
              <w:t xml:space="preserve">PLASTIKO-AROTZERIA </w:t>
            </w:r>
          </w:p>
        </w:tc>
        <w:tc>
          <w:tcPr>
            <w:tcW w:w="1417" w:type="dxa"/>
            <w:tcBorders>
              <w:top w:val="single" w:sz="6" w:space="0" w:color="auto"/>
              <w:left w:val="nil"/>
              <w:bottom w:val="single" w:sz="6" w:space="0" w:color="auto"/>
              <w:right w:val="nil"/>
            </w:tcBorders>
          </w:tcPr>
          <w:p w14:paraId="7F4D7D99" w14:textId="77777777" w:rsidR="00F975F9" w:rsidRPr="009D0202" w:rsidRDefault="00F975F9" w:rsidP="009D0202">
            <w:pPr>
              <w:shd w:val="clear" w:color="auto" w:fill="FFFFFF" w:themeFill="background1"/>
              <w:autoSpaceDE w:val="0"/>
              <w:autoSpaceDN w:val="0"/>
              <w:adjustRightInd w:val="0"/>
              <w:jc w:val="center"/>
              <w:rPr>
                <w:rFonts w:ascii="Arial" w:hAnsi="Arial" w:cs="Arial"/>
                <w:b/>
                <w:bCs/>
                <w:color w:val="000000"/>
                <w:sz w:val="20"/>
                <w:szCs w:val="20"/>
                <w:lang w:val="es-ES" w:eastAsia="es-ES"/>
              </w:rPr>
            </w:pPr>
          </w:p>
        </w:tc>
        <w:tc>
          <w:tcPr>
            <w:tcW w:w="2552" w:type="dxa"/>
            <w:tcBorders>
              <w:top w:val="single" w:sz="6" w:space="0" w:color="auto"/>
              <w:left w:val="nil"/>
              <w:bottom w:val="single" w:sz="6" w:space="0" w:color="auto"/>
              <w:right w:val="nil"/>
            </w:tcBorders>
          </w:tcPr>
          <w:p w14:paraId="5AD84F24" w14:textId="77777777" w:rsidR="00F975F9" w:rsidRPr="009D0202" w:rsidRDefault="00F975F9" w:rsidP="009D0202">
            <w:pPr>
              <w:shd w:val="clear" w:color="auto" w:fill="FFFFFF" w:themeFill="background1"/>
              <w:autoSpaceDE w:val="0"/>
              <w:autoSpaceDN w:val="0"/>
              <w:adjustRightInd w:val="0"/>
              <w:rPr>
                <w:rFonts w:ascii="Arial" w:hAnsi="Arial" w:cs="Arial"/>
                <w:b/>
                <w:bCs/>
                <w:color w:val="000000"/>
                <w:sz w:val="18"/>
                <w:szCs w:val="18"/>
                <w:lang w:val="es-ES" w:eastAsia="es-ES"/>
              </w:rPr>
            </w:pPr>
          </w:p>
        </w:tc>
        <w:tc>
          <w:tcPr>
            <w:tcW w:w="850" w:type="dxa"/>
            <w:tcBorders>
              <w:top w:val="single" w:sz="6" w:space="0" w:color="auto"/>
              <w:left w:val="nil"/>
              <w:bottom w:val="single" w:sz="6" w:space="0" w:color="auto"/>
              <w:right w:val="single" w:sz="6" w:space="0" w:color="auto"/>
            </w:tcBorders>
            <w:vAlign w:val="center"/>
          </w:tcPr>
          <w:p w14:paraId="3760FBF5"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lang w:val="es-ES" w:eastAsia="es-ES"/>
              </w:rPr>
            </w:pPr>
          </w:p>
        </w:tc>
      </w:tr>
      <w:tr w:rsidR="00F975F9" w:rsidRPr="009D0202" w14:paraId="5E747A20" w14:textId="77777777" w:rsidTr="1E8CE5EC">
        <w:trPr>
          <w:trHeight w:val="533"/>
        </w:trPr>
        <w:tc>
          <w:tcPr>
            <w:tcW w:w="437" w:type="dxa"/>
            <w:tcBorders>
              <w:top w:val="single" w:sz="6" w:space="0" w:color="auto"/>
              <w:left w:val="single" w:sz="6" w:space="0" w:color="auto"/>
              <w:bottom w:val="single" w:sz="6" w:space="0" w:color="auto"/>
              <w:right w:val="single" w:sz="6" w:space="0" w:color="auto"/>
            </w:tcBorders>
          </w:tcPr>
          <w:p w14:paraId="31BD6ABC"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175</w:t>
            </w:r>
          </w:p>
        </w:tc>
        <w:tc>
          <w:tcPr>
            <w:tcW w:w="905" w:type="dxa"/>
            <w:tcBorders>
              <w:top w:val="single" w:sz="6" w:space="0" w:color="auto"/>
              <w:left w:val="single" w:sz="6" w:space="0" w:color="auto"/>
              <w:bottom w:val="single" w:sz="6" w:space="0" w:color="auto"/>
              <w:right w:val="single" w:sz="6" w:space="0" w:color="auto"/>
            </w:tcBorders>
          </w:tcPr>
          <w:p w14:paraId="4AB4885C" w14:textId="0E9B4F91"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(_KP01)</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0AE01801"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Airearekiko iragazkortasuna, urarekiko estankotasuna eta haizearekiko erresistentzia</w:t>
            </w:r>
          </w:p>
        </w:tc>
        <w:tc>
          <w:tcPr>
            <w:tcW w:w="1417" w:type="dxa"/>
            <w:tcBorders>
              <w:top w:val="single" w:sz="6" w:space="0" w:color="auto"/>
              <w:left w:val="single" w:sz="6" w:space="0" w:color="auto"/>
              <w:bottom w:val="single" w:sz="6" w:space="0" w:color="auto"/>
              <w:right w:val="single" w:sz="6" w:space="0" w:color="auto"/>
            </w:tcBorders>
          </w:tcPr>
          <w:p w14:paraId="52058507"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1 leiho</w:t>
            </w:r>
          </w:p>
        </w:tc>
        <w:tc>
          <w:tcPr>
            <w:tcW w:w="2552" w:type="dxa"/>
            <w:tcBorders>
              <w:top w:val="single" w:sz="6" w:space="0" w:color="auto"/>
              <w:left w:val="single" w:sz="6" w:space="0" w:color="auto"/>
              <w:bottom w:val="single" w:sz="6" w:space="0" w:color="auto"/>
              <w:right w:val="single" w:sz="6" w:space="0" w:color="auto"/>
            </w:tcBorders>
          </w:tcPr>
          <w:p w14:paraId="38CD2CE5"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 1026:2000; UNE-EN 12207:2000; UNE-EN 1027:2000; UNE-EN 12208:2000; UNE-EN 12211:2000; UNE-EN 12210:2000; UNE-EN12210:2000/AC:2010</w:t>
            </w:r>
          </w:p>
        </w:tc>
        <w:tc>
          <w:tcPr>
            <w:tcW w:w="850" w:type="dxa"/>
            <w:tcBorders>
              <w:top w:val="single" w:sz="6" w:space="0" w:color="auto"/>
              <w:left w:val="single" w:sz="6" w:space="0" w:color="auto"/>
              <w:bottom w:val="single" w:sz="6" w:space="0" w:color="auto"/>
              <w:right w:val="single" w:sz="6" w:space="0" w:color="auto"/>
            </w:tcBorders>
            <w:vAlign w:val="center"/>
          </w:tcPr>
          <w:p w14:paraId="32400E61"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560,04</w:t>
            </w:r>
          </w:p>
        </w:tc>
      </w:tr>
      <w:tr w:rsidR="00F975F9" w:rsidRPr="009D0202" w14:paraId="63B6BCF8"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357E0421"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176</w:t>
            </w:r>
          </w:p>
        </w:tc>
        <w:tc>
          <w:tcPr>
            <w:tcW w:w="905" w:type="dxa"/>
            <w:tcBorders>
              <w:top w:val="single" w:sz="6" w:space="0" w:color="auto"/>
              <w:left w:val="single" w:sz="6" w:space="0" w:color="auto"/>
              <w:bottom w:val="single" w:sz="6" w:space="0" w:color="auto"/>
              <w:right w:val="single" w:sz="6" w:space="0" w:color="auto"/>
            </w:tcBorders>
          </w:tcPr>
          <w:p w14:paraId="3E712C0C" w14:textId="4BD676F8"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(_KP02)</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16B39BD5" w14:textId="4830534A"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Airearekiko iragazkortasuna</w:t>
            </w:r>
            <w:r w:rsidR="00D6061A">
              <w:rPr>
                <w:rFonts w:ascii="Arial" w:hAnsi="Arial"/>
                <w:color w:val="000000"/>
                <w:sz w:val="20"/>
              </w:rPr>
              <w:t xml:space="preserve"> </w:t>
            </w:r>
          </w:p>
        </w:tc>
        <w:tc>
          <w:tcPr>
            <w:tcW w:w="1417" w:type="dxa"/>
            <w:tcBorders>
              <w:top w:val="single" w:sz="6" w:space="0" w:color="auto"/>
              <w:left w:val="single" w:sz="6" w:space="0" w:color="auto"/>
              <w:bottom w:val="single" w:sz="6" w:space="0" w:color="auto"/>
              <w:right w:val="single" w:sz="6" w:space="0" w:color="auto"/>
            </w:tcBorders>
          </w:tcPr>
          <w:p w14:paraId="036DFB32"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1 leiho</w:t>
            </w:r>
          </w:p>
        </w:tc>
        <w:tc>
          <w:tcPr>
            <w:tcW w:w="2552" w:type="dxa"/>
            <w:tcBorders>
              <w:top w:val="single" w:sz="6" w:space="0" w:color="auto"/>
              <w:left w:val="single" w:sz="6" w:space="0" w:color="auto"/>
              <w:bottom w:val="single" w:sz="6" w:space="0" w:color="auto"/>
              <w:right w:val="single" w:sz="6" w:space="0" w:color="auto"/>
            </w:tcBorders>
          </w:tcPr>
          <w:p w14:paraId="2D4A6536" w14:textId="6410EBF4"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 1026:2000/UNE-EN 12207:2000</w:t>
            </w:r>
            <w:r w:rsidR="00D6061A">
              <w:rPr>
                <w:rFonts w:ascii="Arial" w:hAnsi="Arial"/>
                <w:color w:val="000000"/>
                <w:sz w:val="18"/>
              </w:rPr>
              <w:t xml:space="preserve"> </w:t>
            </w:r>
          </w:p>
        </w:tc>
        <w:tc>
          <w:tcPr>
            <w:tcW w:w="850" w:type="dxa"/>
            <w:tcBorders>
              <w:top w:val="single" w:sz="6" w:space="0" w:color="auto"/>
              <w:left w:val="single" w:sz="6" w:space="0" w:color="auto"/>
              <w:bottom w:val="single" w:sz="6" w:space="0" w:color="auto"/>
              <w:right w:val="single" w:sz="6" w:space="0" w:color="auto"/>
            </w:tcBorders>
            <w:vAlign w:val="center"/>
          </w:tcPr>
          <w:p w14:paraId="1A199D5D"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157,73</w:t>
            </w:r>
          </w:p>
        </w:tc>
      </w:tr>
      <w:tr w:rsidR="00F975F9" w:rsidRPr="009D0202" w14:paraId="02C971B0"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747C5B2B"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177</w:t>
            </w:r>
          </w:p>
        </w:tc>
        <w:tc>
          <w:tcPr>
            <w:tcW w:w="905" w:type="dxa"/>
            <w:tcBorders>
              <w:top w:val="single" w:sz="6" w:space="0" w:color="auto"/>
              <w:left w:val="single" w:sz="6" w:space="0" w:color="auto"/>
              <w:bottom w:val="single" w:sz="6" w:space="0" w:color="auto"/>
              <w:right w:val="single" w:sz="6" w:space="0" w:color="auto"/>
            </w:tcBorders>
          </w:tcPr>
          <w:p w14:paraId="61C28218" w14:textId="625B67EF"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(_KP03)</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7E05CE1F" w14:textId="43161B0F"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Urarekiko estankotasuna, presio estatikoaren pean</w:t>
            </w:r>
            <w:r w:rsidR="00D6061A">
              <w:rPr>
                <w:rFonts w:ascii="Arial" w:hAnsi="Arial"/>
                <w:color w:val="000000"/>
                <w:sz w:val="20"/>
              </w:rPr>
              <w:t xml:space="preserve"> </w:t>
            </w:r>
          </w:p>
        </w:tc>
        <w:tc>
          <w:tcPr>
            <w:tcW w:w="1417" w:type="dxa"/>
            <w:tcBorders>
              <w:top w:val="single" w:sz="6" w:space="0" w:color="auto"/>
              <w:left w:val="single" w:sz="6" w:space="0" w:color="auto"/>
              <w:bottom w:val="single" w:sz="6" w:space="0" w:color="auto"/>
              <w:right w:val="single" w:sz="6" w:space="0" w:color="auto"/>
            </w:tcBorders>
          </w:tcPr>
          <w:p w14:paraId="3FC181AF"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1 leiho</w:t>
            </w:r>
          </w:p>
        </w:tc>
        <w:tc>
          <w:tcPr>
            <w:tcW w:w="2552" w:type="dxa"/>
            <w:tcBorders>
              <w:top w:val="single" w:sz="6" w:space="0" w:color="auto"/>
              <w:left w:val="single" w:sz="6" w:space="0" w:color="auto"/>
              <w:bottom w:val="single" w:sz="6" w:space="0" w:color="auto"/>
              <w:right w:val="single" w:sz="6" w:space="0" w:color="auto"/>
            </w:tcBorders>
          </w:tcPr>
          <w:p w14:paraId="7D98EB51" w14:textId="398DBFEE"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 1027:2000/UNE-EN 12208:2000</w:t>
            </w:r>
            <w:r w:rsidR="00D6061A">
              <w:rPr>
                <w:rFonts w:ascii="Arial" w:hAnsi="Arial"/>
                <w:color w:val="000000"/>
                <w:sz w:val="18"/>
              </w:rPr>
              <w:t xml:space="preserve"> </w:t>
            </w:r>
          </w:p>
        </w:tc>
        <w:tc>
          <w:tcPr>
            <w:tcW w:w="850" w:type="dxa"/>
            <w:tcBorders>
              <w:top w:val="single" w:sz="6" w:space="0" w:color="auto"/>
              <w:left w:val="single" w:sz="6" w:space="0" w:color="auto"/>
              <w:bottom w:val="single" w:sz="6" w:space="0" w:color="auto"/>
              <w:right w:val="single" w:sz="6" w:space="0" w:color="auto"/>
            </w:tcBorders>
            <w:vAlign w:val="center"/>
          </w:tcPr>
          <w:p w14:paraId="6E886CF9"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157,73</w:t>
            </w:r>
          </w:p>
        </w:tc>
      </w:tr>
      <w:tr w:rsidR="00F975F9" w:rsidRPr="009D0202" w14:paraId="42FC86F7"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051B2FB4"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178</w:t>
            </w:r>
          </w:p>
        </w:tc>
        <w:tc>
          <w:tcPr>
            <w:tcW w:w="905" w:type="dxa"/>
            <w:tcBorders>
              <w:top w:val="single" w:sz="6" w:space="0" w:color="auto"/>
              <w:left w:val="single" w:sz="6" w:space="0" w:color="auto"/>
              <w:bottom w:val="single" w:sz="6" w:space="0" w:color="auto"/>
              <w:right w:val="single" w:sz="6" w:space="0" w:color="auto"/>
            </w:tcBorders>
          </w:tcPr>
          <w:p w14:paraId="7F01B9CC" w14:textId="198D87BE"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(_KP04)</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0041BACB" w14:textId="1275F74F"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Haizearekiko erresistentzia</w:t>
            </w:r>
            <w:r w:rsidR="00D6061A">
              <w:rPr>
                <w:rFonts w:ascii="Arial" w:hAnsi="Arial"/>
                <w:color w:val="000000"/>
                <w:sz w:val="20"/>
              </w:rPr>
              <w:t xml:space="preserve"> </w:t>
            </w:r>
          </w:p>
        </w:tc>
        <w:tc>
          <w:tcPr>
            <w:tcW w:w="1417" w:type="dxa"/>
            <w:tcBorders>
              <w:top w:val="single" w:sz="6" w:space="0" w:color="auto"/>
              <w:left w:val="single" w:sz="6" w:space="0" w:color="auto"/>
              <w:bottom w:val="single" w:sz="6" w:space="0" w:color="auto"/>
              <w:right w:val="single" w:sz="6" w:space="0" w:color="auto"/>
            </w:tcBorders>
          </w:tcPr>
          <w:p w14:paraId="74A7B377"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1 leiho</w:t>
            </w:r>
          </w:p>
        </w:tc>
        <w:tc>
          <w:tcPr>
            <w:tcW w:w="2552" w:type="dxa"/>
            <w:tcBorders>
              <w:top w:val="single" w:sz="6" w:space="0" w:color="auto"/>
              <w:left w:val="single" w:sz="6" w:space="0" w:color="auto"/>
              <w:bottom w:val="single" w:sz="6" w:space="0" w:color="auto"/>
              <w:right w:val="single" w:sz="6" w:space="0" w:color="auto"/>
            </w:tcBorders>
          </w:tcPr>
          <w:p w14:paraId="609CE580" w14:textId="6D08FD89"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 12211:2000 UNE-EN 12210:2000 UNE-EN 12210/AC:2002</w:t>
            </w:r>
            <w:r w:rsidR="00D6061A">
              <w:rPr>
                <w:rFonts w:ascii="Arial" w:hAnsi="Arial"/>
                <w:color w:val="000000"/>
                <w:sz w:val="18"/>
              </w:rPr>
              <w:t xml:space="preserve"> </w:t>
            </w:r>
          </w:p>
        </w:tc>
        <w:tc>
          <w:tcPr>
            <w:tcW w:w="850" w:type="dxa"/>
            <w:tcBorders>
              <w:top w:val="single" w:sz="6" w:space="0" w:color="auto"/>
              <w:left w:val="single" w:sz="6" w:space="0" w:color="auto"/>
              <w:bottom w:val="single" w:sz="6" w:space="0" w:color="auto"/>
              <w:right w:val="single" w:sz="6" w:space="0" w:color="auto"/>
            </w:tcBorders>
            <w:vAlign w:val="center"/>
          </w:tcPr>
          <w:p w14:paraId="7E1D3EBB"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244,60</w:t>
            </w:r>
          </w:p>
        </w:tc>
      </w:tr>
      <w:tr w:rsidR="00F975F9" w:rsidRPr="009D0202" w14:paraId="0555833A" w14:textId="77777777" w:rsidTr="1E8CE5EC">
        <w:trPr>
          <w:trHeight w:val="245"/>
        </w:trPr>
        <w:tc>
          <w:tcPr>
            <w:tcW w:w="437" w:type="dxa"/>
            <w:tcBorders>
              <w:top w:val="single" w:sz="6" w:space="0" w:color="auto"/>
              <w:left w:val="single" w:sz="6" w:space="0" w:color="auto"/>
              <w:bottom w:val="single" w:sz="6" w:space="0" w:color="000000" w:themeColor="text1"/>
              <w:right w:val="single" w:sz="6" w:space="0" w:color="auto"/>
            </w:tcBorders>
          </w:tcPr>
          <w:p w14:paraId="6CD29575" w14:textId="77777777" w:rsidR="00F975F9" w:rsidRPr="009D0202" w:rsidRDefault="00F975F9" w:rsidP="009D0202">
            <w:pPr>
              <w:shd w:val="clear" w:color="auto" w:fill="FFFFFF" w:themeFill="background1"/>
              <w:autoSpaceDE w:val="0"/>
              <w:autoSpaceDN w:val="0"/>
              <w:adjustRightInd w:val="0"/>
              <w:jc w:val="center"/>
              <w:rPr>
                <w:rFonts w:ascii="Arial" w:hAnsi="Arial" w:cs="Arial"/>
                <w:b/>
                <w:bCs/>
                <w:color w:val="000000"/>
                <w:sz w:val="20"/>
                <w:szCs w:val="20"/>
              </w:rPr>
            </w:pPr>
            <w:r>
              <w:rPr>
                <w:rFonts w:ascii="Arial" w:hAnsi="Arial"/>
                <w:b/>
                <w:color w:val="000000"/>
                <w:sz w:val="20"/>
              </w:rPr>
              <w:t>179</w:t>
            </w:r>
          </w:p>
        </w:tc>
        <w:tc>
          <w:tcPr>
            <w:tcW w:w="905" w:type="dxa"/>
            <w:tcBorders>
              <w:top w:val="single" w:sz="6" w:space="0" w:color="auto"/>
              <w:left w:val="single" w:sz="6" w:space="0" w:color="auto"/>
              <w:bottom w:val="single" w:sz="6" w:space="0" w:color="000000" w:themeColor="text1"/>
              <w:right w:val="single" w:sz="6" w:space="0" w:color="auto"/>
            </w:tcBorders>
          </w:tcPr>
          <w:p w14:paraId="65BCA0A3" w14:textId="043517C7" w:rsidR="00F975F9" w:rsidRPr="009D0202" w:rsidRDefault="00F975F9" w:rsidP="009D0202">
            <w:pPr>
              <w:shd w:val="clear" w:color="auto" w:fill="FFFFFF" w:themeFill="background1"/>
              <w:autoSpaceDE w:val="0"/>
              <w:autoSpaceDN w:val="0"/>
              <w:adjustRightInd w:val="0"/>
              <w:rPr>
                <w:rFonts w:ascii="Arial" w:hAnsi="Arial" w:cs="Arial"/>
                <w:b/>
                <w:bCs/>
                <w:color w:val="000000"/>
                <w:sz w:val="18"/>
                <w:szCs w:val="18"/>
              </w:rPr>
            </w:pPr>
            <w:r>
              <w:rPr>
                <w:rFonts w:ascii="Arial" w:hAnsi="Arial"/>
                <w:b/>
                <w:color w:val="000000"/>
                <w:sz w:val="18"/>
              </w:rPr>
              <w:t xml:space="preserve"> (_O)</w:t>
            </w:r>
            <w:r w:rsidR="00D6061A">
              <w:rPr>
                <w:rFonts w:ascii="Arial" w:hAnsi="Arial"/>
                <w:b/>
                <w:color w:val="000000"/>
                <w:sz w:val="18"/>
              </w:rPr>
              <w:t xml:space="preserve"> </w:t>
            </w:r>
          </w:p>
        </w:tc>
        <w:tc>
          <w:tcPr>
            <w:tcW w:w="4500" w:type="dxa"/>
            <w:gridSpan w:val="3"/>
            <w:tcBorders>
              <w:top w:val="single" w:sz="6" w:space="0" w:color="auto"/>
              <w:left w:val="single" w:sz="6" w:space="0" w:color="auto"/>
              <w:bottom w:val="single" w:sz="6" w:space="0" w:color="000000" w:themeColor="text1"/>
              <w:right w:val="nil"/>
            </w:tcBorders>
          </w:tcPr>
          <w:p w14:paraId="106B863A" w14:textId="77777777" w:rsidR="00F975F9" w:rsidRPr="009D0202" w:rsidRDefault="00F975F9" w:rsidP="009D0202">
            <w:pPr>
              <w:shd w:val="clear" w:color="auto" w:fill="FFFFFF" w:themeFill="background1"/>
              <w:autoSpaceDE w:val="0"/>
              <w:autoSpaceDN w:val="0"/>
              <w:adjustRightInd w:val="0"/>
              <w:rPr>
                <w:rFonts w:ascii="Arial" w:hAnsi="Arial" w:cs="Arial"/>
                <w:b/>
                <w:bCs/>
                <w:color w:val="000000"/>
                <w:sz w:val="20"/>
                <w:szCs w:val="20"/>
              </w:rPr>
            </w:pPr>
            <w:r>
              <w:rPr>
                <w:rFonts w:ascii="Arial" w:hAnsi="Arial"/>
                <w:b/>
                <w:color w:val="000000"/>
                <w:sz w:val="20"/>
              </w:rPr>
              <w:t>AGREGAKINAK ETA HARRI NATURALAK</w:t>
            </w:r>
          </w:p>
        </w:tc>
        <w:tc>
          <w:tcPr>
            <w:tcW w:w="2552" w:type="dxa"/>
            <w:tcBorders>
              <w:top w:val="single" w:sz="6" w:space="0" w:color="auto"/>
              <w:left w:val="nil"/>
              <w:bottom w:val="single" w:sz="6" w:space="0" w:color="000000" w:themeColor="text1"/>
              <w:right w:val="nil"/>
            </w:tcBorders>
          </w:tcPr>
          <w:p w14:paraId="08091FF6" w14:textId="77777777" w:rsidR="00F975F9" w:rsidRPr="009D0202" w:rsidRDefault="00F975F9" w:rsidP="009D0202">
            <w:pPr>
              <w:shd w:val="clear" w:color="auto" w:fill="FFFFFF" w:themeFill="background1"/>
              <w:autoSpaceDE w:val="0"/>
              <w:autoSpaceDN w:val="0"/>
              <w:adjustRightInd w:val="0"/>
              <w:rPr>
                <w:rFonts w:ascii="Arial" w:hAnsi="Arial" w:cs="Arial"/>
                <w:b/>
                <w:bCs/>
                <w:color w:val="000000"/>
                <w:sz w:val="18"/>
                <w:szCs w:val="18"/>
                <w:lang w:val="es-ES" w:eastAsia="es-ES"/>
              </w:rPr>
            </w:pPr>
          </w:p>
        </w:tc>
        <w:tc>
          <w:tcPr>
            <w:tcW w:w="850" w:type="dxa"/>
            <w:tcBorders>
              <w:top w:val="single" w:sz="6" w:space="0" w:color="auto"/>
              <w:left w:val="nil"/>
              <w:bottom w:val="single" w:sz="6" w:space="0" w:color="000000" w:themeColor="text1"/>
              <w:right w:val="single" w:sz="6" w:space="0" w:color="auto"/>
            </w:tcBorders>
          </w:tcPr>
          <w:p w14:paraId="611BDF61"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lang w:val="es-ES" w:eastAsia="es-ES"/>
              </w:rPr>
            </w:pPr>
          </w:p>
        </w:tc>
      </w:tr>
      <w:tr w:rsidR="00F975F9" w:rsidRPr="009D0202" w14:paraId="13063C49" w14:textId="77777777" w:rsidTr="1E8CE5EC">
        <w:trPr>
          <w:trHeight w:val="245"/>
        </w:trPr>
        <w:tc>
          <w:tcPr>
            <w:tcW w:w="437" w:type="dxa"/>
            <w:tcBorders>
              <w:top w:val="single" w:sz="6" w:space="0" w:color="000000" w:themeColor="text1"/>
              <w:left w:val="single" w:sz="6" w:space="0" w:color="auto"/>
              <w:bottom w:val="single" w:sz="6" w:space="0" w:color="auto"/>
              <w:right w:val="single" w:sz="6" w:space="0" w:color="auto"/>
            </w:tcBorders>
          </w:tcPr>
          <w:p w14:paraId="3C980CA1" w14:textId="77777777" w:rsidR="00F975F9" w:rsidRPr="009D0202" w:rsidRDefault="00F975F9" w:rsidP="009D0202">
            <w:pPr>
              <w:shd w:val="clear" w:color="auto" w:fill="FFFFFF" w:themeFill="background1"/>
              <w:autoSpaceDE w:val="0"/>
              <w:autoSpaceDN w:val="0"/>
              <w:adjustRightInd w:val="0"/>
              <w:jc w:val="center"/>
              <w:rPr>
                <w:rFonts w:ascii="Arial" w:hAnsi="Arial" w:cs="Arial"/>
                <w:b/>
                <w:bCs/>
                <w:color w:val="000000"/>
                <w:sz w:val="20"/>
                <w:szCs w:val="20"/>
              </w:rPr>
            </w:pPr>
            <w:r>
              <w:rPr>
                <w:rFonts w:ascii="Arial" w:hAnsi="Arial"/>
                <w:b/>
                <w:color w:val="000000"/>
                <w:sz w:val="20"/>
              </w:rPr>
              <w:t>180</w:t>
            </w:r>
          </w:p>
        </w:tc>
        <w:tc>
          <w:tcPr>
            <w:tcW w:w="905" w:type="dxa"/>
            <w:tcBorders>
              <w:top w:val="single" w:sz="6" w:space="0" w:color="000000" w:themeColor="text1"/>
              <w:left w:val="single" w:sz="6" w:space="0" w:color="auto"/>
              <w:bottom w:val="single" w:sz="6" w:space="0" w:color="auto"/>
              <w:right w:val="single" w:sz="6" w:space="0" w:color="auto"/>
            </w:tcBorders>
          </w:tcPr>
          <w:p w14:paraId="30295E0C" w14:textId="0F7F717C" w:rsidR="00F975F9" w:rsidRPr="009D0202" w:rsidRDefault="00F975F9" w:rsidP="009D0202">
            <w:pPr>
              <w:shd w:val="clear" w:color="auto" w:fill="FFFFFF" w:themeFill="background1"/>
              <w:autoSpaceDE w:val="0"/>
              <w:autoSpaceDN w:val="0"/>
              <w:adjustRightInd w:val="0"/>
              <w:rPr>
                <w:rFonts w:ascii="Arial" w:hAnsi="Arial" w:cs="Arial"/>
                <w:b/>
                <w:bCs/>
                <w:color w:val="000000"/>
                <w:sz w:val="18"/>
                <w:szCs w:val="18"/>
              </w:rPr>
            </w:pPr>
            <w:r>
              <w:rPr>
                <w:rFonts w:ascii="Arial" w:hAnsi="Arial"/>
                <w:b/>
                <w:color w:val="000000"/>
                <w:sz w:val="18"/>
              </w:rPr>
              <w:t xml:space="preserve"> (_OA)</w:t>
            </w:r>
            <w:r w:rsidR="00D6061A">
              <w:rPr>
                <w:rFonts w:ascii="Arial" w:hAnsi="Arial"/>
                <w:b/>
                <w:color w:val="000000"/>
                <w:sz w:val="18"/>
              </w:rPr>
              <w:t xml:space="preserve"> </w:t>
            </w:r>
          </w:p>
        </w:tc>
        <w:tc>
          <w:tcPr>
            <w:tcW w:w="4500" w:type="dxa"/>
            <w:gridSpan w:val="3"/>
            <w:tcBorders>
              <w:top w:val="single" w:sz="6" w:space="0" w:color="000000" w:themeColor="text1"/>
              <w:left w:val="single" w:sz="6" w:space="0" w:color="auto"/>
              <w:bottom w:val="single" w:sz="6" w:space="0" w:color="auto"/>
              <w:right w:val="nil"/>
            </w:tcBorders>
          </w:tcPr>
          <w:p w14:paraId="3E09B8DE" w14:textId="77777777" w:rsidR="00F975F9" w:rsidRPr="009D0202" w:rsidRDefault="00F975F9" w:rsidP="009D0202">
            <w:pPr>
              <w:shd w:val="clear" w:color="auto" w:fill="FFFFFF" w:themeFill="background1"/>
              <w:autoSpaceDE w:val="0"/>
              <w:autoSpaceDN w:val="0"/>
              <w:adjustRightInd w:val="0"/>
              <w:rPr>
                <w:rFonts w:ascii="Arial" w:hAnsi="Arial" w:cs="Arial"/>
                <w:b/>
                <w:bCs/>
                <w:color w:val="000000"/>
                <w:sz w:val="20"/>
                <w:szCs w:val="20"/>
              </w:rPr>
            </w:pPr>
            <w:r>
              <w:rPr>
                <w:rFonts w:ascii="Arial" w:hAnsi="Arial"/>
                <w:b/>
                <w:color w:val="000000"/>
                <w:sz w:val="20"/>
              </w:rPr>
              <w:t>HORMIGOI ETA MORTEROETARAKO AGREGAKINAK</w:t>
            </w:r>
          </w:p>
        </w:tc>
        <w:tc>
          <w:tcPr>
            <w:tcW w:w="2552" w:type="dxa"/>
            <w:tcBorders>
              <w:top w:val="single" w:sz="6" w:space="0" w:color="000000" w:themeColor="text1"/>
              <w:left w:val="nil"/>
              <w:bottom w:val="single" w:sz="6" w:space="0" w:color="auto"/>
              <w:right w:val="nil"/>
            </w:tcBorders>
          </w:tcPr>
          <w:p w14:paraId="1605F391" w14:textId="77777777" w:rsidR="00F975F9" w:rsidRPr="009D0202" w:rsidRDefault="00F975F9" w:rsidP="009D0202">
            <w:pPr>
              <w:shd w:val="clear" w:color="auto" w:fill="FFFFFF" w:themeFill="background1"/>
              <w:autoSpaceDE w:val="0"/>
              <w:autoSpaceDN w:val="0"/>
              <w:adjustRightInd w:val="0"/>
              <w:rPr>
                <w:rFonts w:ascii="Arial" w:hAnsi="Arial" w:cs="Arial"/>
                <w:b/>
                <w:bCs/>
                <w:color w:val="000000"/>
                <w:sz w:val="18"/>
                <w:szCs w:val="18"/>
                <w:lang w:val="es-ES" w:eastAsia="es-ES"/>
              </w:rPr>
            </w:pPr>
          </w:p>
        </w:tc>
        <w:tc>
          <w:tcPr>
            <w:tcW w:w="850" w:type="dxa"/>
            <w:tcBorders>
              <w:top w:val="single" w:sz="6" w:space="0" w:color="000000" w:themeColor="text1"/>
              <w:left w:val="nil"/>
              <w:bottom w:val="single" w:sz="6" w:space="0" w:color="auto"/>
              <w:right w:val="single" w:sz="6" w:space="0" w:color="auto"/>
            </w:tcBorders>
          </w:tcPr>
          <w:p w14:paraId="7D5DD01F"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lang w:val="es-ES" w:eastAsia="es-ES"/>
              </w:rPr>
            </w:pPr>
          </w:p>
        </w:tc>
      </w:tr>
      <w:tr w:rsidR="00F975F9" w:rsidRPr="009D0202" w14:paraId="506FF037"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71437C48"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181</w:t>
            </w:r>
          </w:p>
        </w:tc>
        <w:tc>
          <w:tcPr>
            <w:tcW w:w="905" w:type="dxa"/>
            <w:tcBorders>
              <w:top w:val="single" w:sz="6" w:space="0" w:color="auto"/>
              <w:left w:val="single" w:sz="6" w:space="0" w:color="auto"/>
              <w:bottom w:val="single" w:sz="6" w:space="0" w:color="auto"/>
              <w:right w:val="single" w:sz="6" w:space="0" w:color="auto"/>
            </w:tcBorders>
          </w:tcPr>
          <w:p w14:paraId="4503C619" w14:textId="58511A75"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(_OA01)</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3CD3954F" w14:textId="62B9E4EF"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Analisi granulometrikoa</w:t>
            </w:r>
            <w:r w:rsidR="00D6061A">
              <w:rPr>
                <w:rFonts w:ascii="Arial" w:hAnsi="Arial"/>
                <w:color w:val="000000"/>
                <w:sz w:val="20"/>
              </w:rPr>
              <w:t xml:space="preserve"> </w:t>
            </w:r>
          </w:p>
        </w:tc>
        <w:tc>
          <w:tcPr>
            <w:tcW w:w="1417" w:type="dxa"/>
            <w:tcBorders>
              <w:top w:val="single" w:sz="6" w:space="0" w:color="auto"/>
              <w:left w:val="single" w:sz="6" w:space="0" w:color="auto"/>
              <w:bottom w:val="single" w:sz="6" w:space="0" w:color="auto"/>
              <w:right w:val="single" w:sz="6" w:space="0" w:color="auto"/>
            </w:tcBorders>
          </w:tcPr>
          <w:p w14:paraId="1C13C494"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16 kg</w:t>
            </w:r>
          </w:p>
        </w:tc>
        <w:tc>
          <w:tcPr>
            <w:tcW w:w="2552" w:type="dxa"/>
            <w:tcBorders>
              <w:top w:val="single" w:sz="6" w:space="0" w:color="auto"/>
              <w:left w:val="single" w:sz="6" w:space="0" w:color="auto"/>
              <w:bottom w:val="single" w:sz="6" w:space="0" w:color="auto"/>
              <w:right w:val="single" w:sz="6" w:space="0" w:color="auto"/>
            </w:tcBorders>
          </w:tcPr>
          <w:p w14:paraId="3D69232E" w14:textId="4DC49841"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 933-1:1998</w:t>
            </w:r>
            <w:r w:rsidR="00D6061A">
              <w:rPr>
                <w:rFonts w:ascii="Arial" w:hAnsi="Arial"/>
                <w:color w:val="000000"/>
                <w:sz w:val="18"/>
              </w:rPr>
              <w:t xml:space="preserve"> </w:t>
            </w:r>
          </w:p>
        </w:tc>
        <w:tc>
          <w:tcPr>
            <w:tcW w:w="850" w:type="dxa"/>
            <w:tcBorders>
              <w:top w:val="single" w:sz="6" w:space="0" w:color="auto"/>
              <w:left w:val="single" w:sz="6" w:space="0" w:color="auto"/>
              <w:bottom w:val="single" w:sz="6" w:space="0" w:color="auto"/>
              <w:right w:val="single" w:sz="6" w:space="0" w:color="auto"/>
            </w:tcBorders>
            <w:vAlign w:val="center"/>
          </w:tcPr>
          <w:p w14:paraId="05776525"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63,29</w:t>
            </w:r>
          </w:p>
        </w:tc>
      </w:tr>
      <w:tr w:rsidR="00F975F9" w:rsidRPr="009D0202" w14:paraId="4CD43BF2"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715F5B86"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182</w:t>
            </w:r>
          </w:p>
        </w:tc>
        <w:tc>
          <w:tcPr>
            <w:tcW w:w="905" w:type="dxa"/>
            <w:tcBorders>
              <w:top w:val="single" w:sz="6" w:space="0" w:color="auto"/>
              <w:left w:val="single" w:sz="6" w:space="0" w:color="auto"/>
              <w:bottom w:val="single" w:sz="6" w:space="0" w:color="auto"/>
              <w:right w:val="single" w:sz="6" w:space="0" w:color="auto"/>
            </w:tcBorders>
          </w:tcPr>
          <w:p w14:paraId="724712F2" w14:textId="59BB5A92"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(_OA02)</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2BAEC414" w14:textId="5EDEFEBE"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Harea-baliokidea. Agregakin fina</w:t>
            </w:r>
            <w:r w:rsidR="00D6061A">
              <w:rPr>
                <w:rFonts w:ascii="Arial" w:hAnsi="Arial"/>
                <w:color w:val="000000"/>
                <w:sz w:val="20"/>
              </w:rPr>
              <w:t xml:space="preserve"> </w:t>
            </w:r>
          </w:p>
        </w:tc>
        <w:tc>
          <w:tcPr>
            <w:tcW w:w="1417" w:type="dxa"/>
            <w:tcBorders>
              <w:top w:val="single" w:sz="6" w:space="0" w:color="auto"/>
              <w:left w:val="single" w:sz="6" w:space="0" w:color="auto"/>
              <w:bottom w:val="single" w:sz="6" w:space="0" w:color="auto"/>
              <w:right w:val="single" w:sz="6" w:space="0" w:color="auto"/>
            </w:tcBorders>
          </w:tcPr>
          <w:p w14:paraId="6AA4F7F9"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2 kg</w:t>
            </w:r>
          </w:p>
        </w:tc>
        <w:tc>
          <w:tcPr>
            <w:tcW w:w="2552" w:type="dxa"/>
            <w:tcBorders>
              <w:top w:val="single" w:sz="6" w:space="0" w:color="auto"/>
              <w:left w:val="single" w:sz="6" w:space="0" w:color="auto"/>
              <w:bottom w:val="single" w:sz="6" w:space="0" w:color="auto"/>
              <w:right w:val="single" w:sz="6" w:space="0" w:color="auto"/>
            </w:tcBorders>
          </w:tcPr>
          <w:p w14:paraId="55C9FAF3" w14:textId="166BFAB6"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 933-8:2000</w:t>
            </w:r>
            <w:r w:rsidR="00D6061A">
              <w:rPr>
                <w:rFonts w:ascii="Arial" w:hAnsi="Arial"/>
                <w:color w:val="000000"/>
                <w:sz w:val="18"/>
              </w:rPr>
              <w:t xml:space="preserve"> </w:t>
            </w:r>
          </w:p>
        </w:tc>
        <w:tc>
          <w:tcPr>
            <w:tcW w:w="850" w:type="dxa"/>
            <w:tcBorders>
              <w:top w:val="single" w:sz="6" w:space="0" w:color="auto"/>
              <w:left w:val="single" w:sz="6" w:space="0" w:color="auto"/>
              <w:bottom w:val="single" w:sz="6" w:space="0" w:color="auto"/>
              <w:right w:val="single" w:sz="6" w:space="0" w:color="auto"/>
            </w:tcBorders>
            <w:vAlign w:val="center"/>
          </w:tcPr>
          <w:p w14:paraId="40AD20E8"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51,07</w:t>
            </w:r>
          </w:p>
        </w:tc>
      </w:tr>
      <w:tr w:rsidR="00F975F9" w:rsidRPr="009D0202" w14:paraId="08CB13F7"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050CA0B0"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183</w:t>
            </w:r>
          </w:p>
        </w:tc>
        <w:tc>
          <w:tcPr>
            <w:tcW w:w="905" w:type="dxa"/>
            <w:tcBorders>
              <w:top w:val="single" w:sz="6" w:space="0" w:color="auto"/>
              <w:left w:val="single" w:sz="6" w:space="0" w:color="auto"/>
              <w:bottom w:val="single" w:sz="6" w:space="0" w:color="auto"/>
              <w:right w:val="single" w:sz="6" w:space="0" w:color="auto"/>
            </w:tcBorders>
          </w:tcPr>
          <w:p w14:paraId="507D3762" w14:textId="2A5C73B0"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(_OA03)</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6EC29453" w14:textId="5EDFB342"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Metileno-urdin bidezko saiakuntza. Agregakin fina</w:t>
            </w:r>
            <w:r w:rsidR="00D6061A">
              <w:rPr>
                <w:rFonts w:ascii="Arial" w:hAnsi="Arial"/>
                <w:color w:val="000000"/>
                <w:sz w:val="20"/>
              </w:rPr>
              <w:t xml:space="preserve"> </w:t>
            </w:r>
          </w:p>
        </w:tc>
        <w:tc>
          <w:tcPr>
            <w:tcW w:w="1417" w:type="dxa"/>
            <w:tcBorders>
              <w:top w:val="single" w:sz="6" w:space="0" w:color="auto"/>
              <w:left w:val="single" w:sz="6" w:space="0" w:color="auto"/>
              <w:bottom w:val="single" w:sz="6" w:space="0" w:color="auto"/>
              <w:right w:val="single" w:sz="6" w:space="0" w:color="auto"/>
            </w:tcBorders>
          </w:tcPr>
          <w:p w14:paraId="39C1194E"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2 kg</w:t>
            </w:r>
          </w:p>
        </w:tc>
        <w:tc>
          <w:tcPr>
            <w:tcW w:w="2552" w:type="dxa"/>
            <w:tcBorders>
              <w:top w:val="single" w:sz="6" w:space="0" w:color="auto"/>
              <w:left w:val="single" w:sz="6" w:space="0" w:color="auto"/>
              <w:bottom w:val="single" w:sz="6" w:space="0" w:color="auto"/>
              <w:right w:val="single" w:sz="6" w:space="0" w:color="auto"/>
            </w:tcBorders>
          </w:tcPr>
          <w:p w14:paraId="3FF4A791"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UNE-EN 933-9:2010 </w:t>
            </w:r>
          </w:p>
        </w:tc>
        <w:tc>
          <w:tcPr>
            <w:tcW w:w="850" w:type="dxa"/>
            <w:tcBorders>
              <w:top w:val="single" w:sz="6" w:space="0" w:color="auto"/>
              <w:left w:val="single" w:sz="6" w:space="0" w:color="auto"/>
              <w:bottom w:val="single" w:sz="6" w:space="0" w:color="auto"/>
              <w:right w:val="single" w:sz="6" w:space="0" w:color="auto"/>
            </w:tcBorders>
            <w:vAlign w:val="center"/>
          </w:tcPr>
          <w:p w14:paraId="27CD4489"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119,00</w:t>
            </w:r>
          </w:p>
        </w:tc>
      </w:tr>
      <w:tr w:rsidR="00F975F9" w:rsidRPr="009D0202" w14:paraId="1EFE8A90" w14:textId="77777777" w:rsidTr="1E8CE5EC">
        <w:trPr>
          <w:trHeight w:val="401"/>
        </w:trPr>
        <w:tc>
          <w:tcPr>
            <w:tcW w:w="437" w:type="dxa"/>
            <w:tcBorders>
              <w:top w:val="single" w:sz="6" w:space="0" w:color="auto"/>
              <w:left w:val="single" w:sz="6" w:space="0" w:color="auto"/>
              <w:bottom w:val="single" w:sz="6" w:space="0" w:color="auto"/>
              <w:right w:val="single" w:sz="6" w:space="0" w:color="auto"/>
            </w:tcBorders>
          </w:tcPr>
          <w:p w14:paraId="71C99630"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184</w:t>
            </w:r>
          </w:p>
        </w:tc>
        <w:tc>
          <w:tcPr>
            <w:tcW w:w="905" w:type="dxa"/>
            <w:tcBorders>
              <w:top w:val="single" w:sz="6" w:space="0" w:color="auto"/>
              <w:left w:val="single" w:sz="6" w:space="0" w:color="auto"/>
              <w:bottom w:val="single" w:sz="6" w:space="0" w:color="auto"/>
              <w:right w:val="single" w:sz="6" w:space="0" w:color="auto"/>
            </w:tcBorders>
          </w:tcPr>
          <w:p w14:paraId="5D9396C3" w14:textId="75F9D760"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(_OA04)</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020BA344" w14:textId="32AC860B"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Ur-xurgapena eta pisu espezifikoa</w:t>
            </w:r>
            <w:r w:rsidR="00D6061A">
              <w:rPr>
                <w:rFonts w:ascii="Arial" w:hAnsi="Arial"/>
                <w:color w:val="000000"/>
                <w:sz w:val="20"/>
              </w:rPr>
              <w:t xml:space="preserve"> </w:t>
            </w:r>
          </w:p>
        </w:tc>
        <w:tc>
          <w:tcPr>
            <w:tcW w:w="1417" w:type="dxa"/>
            <w:tcBorders>
              <w:top w:val="single" w:sz="6" w:space="0" w:color="auto"/>
              <w:left w:val="single" w:sz="6" w:space="0" w:color="auto"/>
              <w:bottom w:val="single" w:sz="6" w:space="0" w:color="auto"/>
              <w:right w:val="single" w:sz="6" w:space="0" w:color="auto"/>
            </w:tcBorders>
          </w:tcPr>
          <w:p w14:paraId="138314D0"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1 kg agregakin fin / 2 kg agregakin larri</w:t>
            </w:r>
          </w:p>
        </w:tc>
        <w:tc>
          <w:tcPr>
            <w:tcW w:w="2552" w:type="dxa"/>
            <w:tcBorders>
              <w:top w:val="single" w:sz="6" w:space="0" w:color="auto"/>
              <w:left w:val="single" w:sz="6" w:space="0" w:color="auto"/>
              <w:bottom w:val="single" w:sz="6" w:space="0" w:color="auto"/>
              <w:right w:val="single" w:sz="6" w:space="0" w:color="auto"/>
            </w:tcBorders>
          </w:tcPr>
          <w:p w14:paraId="26C23061"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 1097-6:2001</w:t>
            </w:r>
          </w:p>
        </w:tc>
        <w:tc>
          <w:tcPr>
            <w:tcW w:w="850" w:type="dxa"/>
            <w:tcBorders>
              <w:top w:val="single" w:sz="6" w:space="0" w:color="auto"/>
              <w:left w:val="single" w:sz="6" w:space="0" w:color="auto"/>
              <w:bottom w:val="single" w:sz="6" w:space="0" w:color="auto"/>
              <w:right w:val="single" w:sz="6" w:space="0" w:color="auto"/>
            </w:tcBorders>
            <w:vAlign w:val="center"/>
          </w:tcPr>
          <w:p w14:paraId="02C6C84B"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88,23</w:t>
            </w:r>
          </w:p>
        </w:tc>
      </w:tr>
      <w:tr w:rsidR="00F975F9" w:rsidRPr="009D0202" w14:paraId="49C9DE49"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26167B53" w14:textId="77777777" w:rsidR="00F975F9" w:rsidRPr="009D0202" w:rsidRDefault="00F975F9" w:rsidP="009D0202">
            <w:pPr>
              <w:shd w:val="clear" w:color="auto" w:fill="FFFFFF" w:themeFill="background1"/>
              <w:autoSpaceDE w:val="0"/>
              <w:autoSpaceDN w:val="0"/>
              <w:adjustRightInd w:val="0"/>
              <w:jc w:val="center"/>
              <w:rPr>
                <w:rFonts w:ascii="Arial" w:hAnsi="Arial" w:cs="Arial"/>
                <w:b/>
                <w:bCs/>
                <w:color w:val="000000"/>
                <w:sz w:val="20"/>
                <w:szCs w:val="20"/>
              </w:rPr>
            </w:pPr>
            <w:r>
              <w:rPr>
                <w:rFonts w:ascii="Arial" w:hAnsi="Arial"/>
                <w:b/>
                <w:color w:val="000000"/>
                <w:sz w:val="20"/>
              </w:rPr>
              <w:t>185</w:t>
            </w:r>
          </w:p>
        </w:tc>
        <w:tc>
          <w:tcPr>
            <w:tcW w:w="905" w:type="dxa"/>
            <w:tcBorders>
              <w:top w:val="single" w:sz="6" w:space="0" w:color="auto"/>
              <w:left w:val="single" w:sz="6" w:space="0" w:color="auto"/>
              <w:bottom w:val="single" w:sz="6" w:space="0" w:color="auto"/>
              <w:right w:val="single" w:sz="6" w:space="0" w:color="auto"/>
            </w:tcBorders>
          </w:tcPr>
          <w:p w14:paraId="4785F4CC" w14:textId="77777777" w:rsidR="00F975F9" w:rsidRPr="009D0202" w:rsidRDefault="00F975F9" w:rsidP="009D0202">
            <w:pPr>
              <w:shd w:val="clear" w:color="auto" w:fill="FFFFFF" w:themeFill="background1"/>
              <w:autoSpaceDE w:val="0"/>
              <w:autoSpaceDN w:val="0"/>
              <w:adjustRightInd w:val="0"/>
              <w:rPr>
                <w:rFonts w:ascii="Arial" w:hAnsi="Arial" w:cs="Arial"/>
                <w:b/>
                <w:bCs/>
                <w:color w:val="000000"/>
                <w:sz w:val="18"/>
                <w:szCs w:val="18"/>
              </w:rPr>
            </w:pPr>
            <w:r>
              <w:rPr>
                <w:rFonts w:ascii="Arial" w:hAnsi="Arial"/>
                <w:b/>
                <w:color w:val="000000"/>
                <w:sz w:val="18"/>
              </w:rPr>
              <w:t xml:space="preserve"> (_ON)</w:t>
            </w:r>
          </w:p>
        </w:tc>
        <w:tc>
          <w:tcPr>
            <w:tcW w:w="3083" w:type="dxa"/>
            <w:gridSpan w:val="2"/>
            <w:tcBorders>
              <w:top w:val="single" w:sz="6" w:space="0" w:color="auto"/>
              <w:left w:val="single" w:sz="6" w:space="0" w:color="auto"/>
              <w:bottom w:val="single" w:sz="6" w:space="0" w:color="auto"/>
              <w:right w:val="nil"/>
            </w:tcBorders>
          </w:tcPr>
          <w:p w14:paraId="790D012F" w14:textId="77777777" w:rsidR="00F975F9" w:rsidRPr="009D0202" w:rsidRDefault="00F975F9" w:rsidP="009D0202">
            <w:pPr>
              <w:shd w:val="clear" w:color="auto" w:fill="FFFFFF" w:themeFill="background1"/>
              <w:autoSpaceDE w:val="0"/>
              <w:autoSpaceDN w:val="0"/>
              <w:adjustRightInd w:val="0"/>
              <w:rPr>
                <w:rFonts w:ascii="Arial" w:hAnsi="Arial" w:cs="Arial"/>
                <w:b/>
                <w:bCs/>
                <w:color w:val="000000"/>
                <w:sz w:val="20"/>
                <w:szCs w:val="20"/>
              </w:rPr>
            </w:pPr>
            <w:r>
              <w:rPr>
                <w:rFonts w:ascii="Arial" w:hAnsi="Arial"/>
                <w:b/>
                <w:color w:val="000000"/>
                <w:sz w:val="20"/>
              </w:rPr>
              <w:t>HARRI NATURALAK</w:t>
            </w:r>
          </w:p>
        </w:tc>
        <w:tc>
          <w:tcPr>
            <w:tcW w:w="1417" w:type="dxa"/>
            <w:tcBorders>
              <w:top w:val="single" w:sz="6" w:space="0" w:color="auto"/>
              <w:left w:val="nil"/>
              <w:bottom w:val="single" w:sz="6" w:space="0" w:color="auto"/>
              <w:right w:val="nil"/>
            </w:tcBorders>
          </w:tcPr>
          <w:p w14:paraId="02F3686E" w14:textId="77777777" w:rsidR="00F975F9" w:rsidRPr="009D0202" w:rsidRDefault="00F975F9" w:rsidP="009D0202">
            <w:pPr>
              <w:shd w:val="clear" w:color="auto" w:fill="FFFFFF" w:themeFill="background1"/>
              <w:autoSpaceDE w:val="0"/>
              <w:autoSpaceDN w:val="0"/>
              <w:adjustRightInd w:val="0"/>
              <w:jc w:val="center"/>
              <w:rPr>
                <w:rFonts w:ascii="Arial" w:hAnsi="Arial" w:cs="Arial"/>
                <w:b/>
                <w:bCs/>
                <w:color w:val="000000"/>
                <w:sz w:val="20"/>
                <w:szCs w:val="20"/>
                <w:lang w:val="es-ES" w:eastAsia="es-ES"/>
              </w:rPr>
            </w:pPr>
          </w:p>
        </w:tc>
        <w:tc>
          <w:tcPr>
            <w:tcW w:w="2552" w:type="dxa"/>
            <w:tcBorders>
              <w:top w:val="single" w:sz="6" w:space="0" w:color="auto"/>
              <w:left w:val="nil"/>
              <w:bottom w:val="single" w:sz="6" w:space="0" w:color="auto"/>
              <w:right w:val="nil"/>
            </w:tcBorders>
          </w:tcPr>
          <w:p w14:paraId="4EF9FD48" w14:textId="77777777" w:rsidR="00F975F9" w:rsidRPr="009D0202" w:rsidRDefault="00F975F9" w:rsidP="009D0202">
            <w:pPr>
              <w:shd w:val="clear" w:color="auto" w:fill="FFFFFF" w:themeFill="background1"/>
              <w:autoSpaceDE w:val="0"/>
              <w:autoSpaceDN w:val="0"/>
              <w:adjustRightInd w:val="0"/>
              <w:rPr>
                <w:rFonts w:ascii="Arial" w:hAnsi="Arial" w:cs="Arial"/>
                <w:b/>
                <w:bCs/>
                <w:color w:val="000000"/>
                <w:sz w:val="18"/>
                <w:szCs w:val="18"/>
                <w:lang w:val="es-ES" w:eastAsia="es-ES"/>
              </w:rPr>
            </w:pPr>
          </w:p>
        </w:tc>
        <w:tc>
          <w:tcPr>
            <w:tcW w:w="850" w:type="dxa"/>
            <w:tcBorders>
              <w:top w:val="single" w:sz="6" w:space="0" w:color="auto"/>
              <w:left w:val="nil"/>
              <w:bottom w:val="single" w:sz="6" w:space="0" w:color="auto"/>
              <w:right w:val="single" w:sz="6" w:space="0" w:color="auto"/>
            </w:tcBorders>
            <w:vAlign w:val="center"/>
          </w:tcPr>
          <w:p w14:paraId="67768B46"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lang w:val="es-ES" w:eastAsia="es-ES"/>
              </w:rPr>
            </w:pPr>
          </w:p>
        </w:tc>
      </w:tr>
      <w:tr w:rsidR="00F975F9" w:rsidRPr="009D0202" w14:paraId="3FAB52D7" w14:textId="77777777" w:rsidTr="1E8CE5EC">
        <w:trPr>
          <w:trHeight w:val="806"/>
        </w:trPr>
        <w:tc>
          <w:tcPr>
            <w:tcW w:w="437" w:type="dxa"/>
            <w:tcBorders>
              <w:top w:val="single" w:sz="6" w:space="0" w:color="auto"/>
              <w:left w:val="single" w:sz="6" w:space="0" w:color="auto"/>
              <w:bottom w:val="single" w:sz="6" w:space="0" w:color="auto"/>
              <w:right w:val="single" w:sz="6" w:space="0" w:color="auto"/>
            </w:tcBorders>
          </w:tcPr>
          <w:p w14:paraId="606178E6"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186</w:t>
            </w:r>
          </w:p>
        </w:tc>
        <w:tc>
          <w:tcPr>
            <w:tcW w:w="905" w:type="dxa"/>
            <w:tcBorders>
              <w:top w:val="single" w:sz="6" w:space="0" w:color="auto"/>
              <w:left w:val="single" w:sz="6" w:space="0" w:color="auto"/>
              <w:bottom w:val="single" w:sz="6" w:space="0" w:color="auto"/>
              <w:right w:val="single" w:sz="6" w:space="0" w:color="auto"/>
            </w:tcBorders>
          </w:tcPr>
          <w:p w14:paraId="1667FC5A" w14:textId="66AA1329"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(_ON01)</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2E48D8A5"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Ezaugarri dimentsionalak</w:t>
            </w:r>
          </w:p>
        </w:tc>
        <w:tc>
          <w:tcPr>
            <w:tcW w:w="1417" w:type="dxa"/>
            <w:tcBorders>
              <w:top w:val="single" w:sz="6" w:space="0" w:color="auto"/>
              <w:left w:val="single" w:sz="6" w:space="0" w:color="auto"/>
              <w:bottom w:val="single" w:sz="6" w:space="0" w:color="auto"/>
              <w:right w:val="single" w:sz="6" w:space="0" w:color="auto"/>
            </w:tcBorders>
          </w:tcPr>
          <w:p w14:paraId="3BAC0483"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6 probeta</w:t>
            </w:r>
          </w:p>
        </w:tc>
        <w:tc>
          <w:tcPr>
            <w:tcW w:w="2552" w:type="dxa"/>
            <w:tcBorders>
              <w:top w:val="single" w:sz="6" w:space="0" w:color="auto"/>
              <w:left w:val="single" w:sz="6" w:space="0" w:color="auto"/>
              <w:bottom w:val="single" w:sz="6" w:space="0" w:color="auto"/>
              <w:right w:val="single" w:sz="6" w:space="0" w:color="auto"/>
            </w:tcBorders>
          </w:tcPr>
          <w:p w14:paraId="5135F5DF"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7"/>
                <w:szCs w:val="17"/>
              </w:rPr>
            </w:pPr>
            <w:r>
              <w:rPr>
                <w:rFonts w:ascii="Arial" w:hAnsi="Arial"/>
                <w:color w:val="000000"/>
                <w:sz w:val="17"/>
              </w:rPr>
              <w:t>UNE-EN 1341:2002 A eranskina; UNE-EN 1341:2002 ERRATUM:2004, UNE-EN 1341:2004 ERRATUM, UNE-EN 1342:2003 A eranskina; UNE-EN 1342:2003 ERRATUM:2003; UNE-EN 1343:2003 A eranskina; UNE-EN 1343:2003 ERRATUM:2003 eta UNE-EN 1373:2003</w:t>
            </w:r>
          </w:p>
        </w:tc>
        <w:tc>
          <w:tcPr>
            <w:tcW w:w="850" w:type="dxa"/>
            <w:tcBorders>
              <w:top w:val="single" w:sz="6" w:space="0" w:color="auto"/>
              <w:left w:val="single" w:sz="6" w:space="0" w:color="auto"/>
              <w:bottom w:val="single" w:sz="6" w:space="0" w:color="auto"/>
              <w:right w:val="single" w:sz="6" w:space="0" w:color="auto"/>
            </w:tcBorders>
            <w:vAlign w:val="center"/>
          </w:tcPr>
          <w:p w14:paraId="1E265583"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102,08</w:t>
            </w:r>
          </w:p>
        </w:tc>
      </w:tr>
      <w:tr w:rsidR="00F975F9" w:rsidRPr="009D0202" w14:paraId="41AE3E46"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2A95CA30"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187</w:t>
            </w:r>
          </w:p>
        </w:tc>
        <w:tc>
          <w:tcPr>
            <w:tcW w:w="905" w:type="dxa"/>
            <w:tcBorders>
              <w:top w:val="single" w:sz="6" w:space="0" w:color="auto"/>
              <w:left w:val="single" w:sz="6" w:space="0" w:color="auto"/>
              <w:bottom w:val="single" w:sz="6" w:space="0" w:color="auto"/>
              <w:right w:val="single" w:sz="6" w:space="0" w:color="auto"/>
            </w:tcBorders>
          </w:tcPr>
          <w:p w14:paraId="4F7A633C" w14:textId="328918D5"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(_ON02)</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253DDFCC"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Itxura bisuala</w:t>
            </w:r>
          </w:p>
        </w:tc>
        <w:tc>
          <w:tcPr>
            <w:tcW w:w="1417" w:type="dxa"/>
            <w:tcBorders>
              <w:top w:val="single" w:sz="6" w:space="0" w:color="auto"/>
              <w:left w:val="single" w:sz="6" w:space="0" w:color="auto"/>
              <w:bottom w:val="single" w:sz="6" w:space="0" w:color="auto"/>
              <w:right w:val="single" w:sz="6" w:space="0" w:color="auto"/>
            </w:tcBorders>
          </w:tcPr>
          <w:p w14:paraId="51BF5745"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6 probeta</w:t>
            </w:r>
          </w:p>
        </w:tc>
        <w:tc>
          <w:tcPr>
            <w:tcW w:w="2552" w:type="dxa"/>
            <w:tcBorders>
              <w:top w:val="single" w:sz="6" w:space="0" w:color="auto"/>
              <w:left w:val="single" w:sz="6" w:space="0" w:color="auto"/>
              <w:bottom w:val="single" w:sz="6" w:space="0" w:color="auto"/>
              <w:right w:val="single" w:sz="6" w:space="0" w:color="auto"/>
            </w:tcBorders>
          </w:tcPr>
          <w:p w14:paraId="3483DAD1"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 12058:2005, UNE-EN 12057:2005, UNE-EN 1469:2005</w:t>
            </w:r>
          </w:p>
        </w:tc>
        <w:tc>
          <w:tcPr>
            <w:tcW w:w="850" w:type="dxa"/>
            <w:tcBorders>
              <w:top w:val="single" w:sz="6" w:space="0" w:color="auto"/>
              <w:left w:val="single" w:sz="6" w:space="0" w:color="auto"/>
              <w:bottom w:val="single" w:sz="6" w:space="0" w:color="auto"/>
              <w:right w:val="single" w:sz="6" w:space="0" w:color="auto"/>
            </w:tcBorders>
            <w:vAlign w:val="center"/>
          </w:tcPr>
          <w:p w14:paraId="416E5B38"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35,41</w:t>
            </w:r>
          </w:p>
        </w:tc>
      </w:tr>
      <w:tr w:rsidR="00F975F9" w:rsidRPr="009D0202" w14:paraId="4C5E9790"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5497CF7B"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188</w:t>
            </w:r>
          </w:p>
        </w:tc>
        <w:tc>
          <w:tcPr>
            <w:tcW w:w="905" w:type="dxa"/>
            <w:tcBorders>
              <w:top w:val="single" w:sz="6" w:space="0" w:color="auto"/>
              <w:left w:val="single" w:sz="6" w:space="0" w:color="auto"/>
              <w:bottom w:val="single" w:sz="6" w:space="0" w:color="auto"/>
              <w:right w:val="single" w:sz="6" w:space="0" w:color="auto"/>
            </w:tcBorders>
          </w:tcPr>
          <w:p w14:paraId="5EFF8988" w14:textId="7F6111A0"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(_ON03)</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0C4C1D2C"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Kapilaritate bidezko ur-xurgapena</w:t>
            </w:r>
          </w:p>
        </w:tc>
        <w:tc>
          <w:tcPr>
            <w:tcW w:w="1417" w:type="dxa"/>
            <w:tcBorders>
              <w:top w:val="single" w:sz="6" w:space="0" w:color="auto"/>
              <w:left w:val="single" w:sz="6" w:space="0" w:color="auto"/>
              <w:bottom w:val="single" w:sz="6" w:space="0" w:color="auto"/>
              <w:right w:val="single" w:sz="6" w:space="0" w:color="auto"/>
            </w:tcBorders>
          </w:tcPr>
          <w:p w14:paraId="5F07D0A3"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6 probeta</w:t>
            </w:r>
          </w:p>
        </w:tc>
        <w:tc>
          <w:tcPr>
            <w:tcW w:w="2552" w:type="dxa"/>
            <w:tcBorders>
              <w:top w:val="single" w:sz="6" w:space="0" w:color="auto"/>
              <w:left w:val="single" w:sz="6" w:space="0" w:color="auto"/>
              <w:bottom w:val="single" w:sz="6" w:space="0" w:color="auto"/>
              <w:right w:val="single" w:sz="6" w:space="0" w:color="auto"/>
            </w:tcBorders>
          </w:tcPr>
          <w:p w14:paraId="49DBEB22"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 1925:1999</w:t>
            </w:r>
          </w:p>
        </w:tc>
        <w:tc>
          <w:tcPr>
            <w:tcW w:w="850" w:type="dxa"/>
            <w:tcBorders>
              <w:top w:val="single" w:sz="6" w:space="0" w:color="auto"/>
              <w:left w:val="single" w:sz="6" w:space="0" w:color="auto"/>
              <w:bottom w:val="single" w:sz="6" w:space="0" w:color="auto"/>
              <w:right w:val="single" w:sz="6" w:space="0" w:color="auto"/>
            </w:tcBorders>
            <w:vAlign w:val="center"/>
          </w:tcPr>
          <w:p w14:paraId="14D8631A"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73,65</w:t>
            </w:r>
          </w:p>
        </w:tc>
      </w:tr>
      <w:tr w:rsidR="00F975F9" w:rsidRPr="009D0202" w14:paraId="765AB5EB"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63E95537"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189</w:t>
            </w:r>
          </w:p>
        </w:tc>
        <w:tc>
          <w:tcPr>
            <w:tcW w:w="905" w:type="dxa"/>
            <w:tcBorders>
              <w:top w:val="single" w:sz="6" w:space="0" w:color="auto"/>
              <w:left w:val="single" w:sz="6" w:space="0" w:color="auto"/>
              <w:bottom w:val="single" w:sz="6" w:space="0" w:color="auto"/>
              <w:right w:val="single" w:sz="6" w:space="0" w:color="auto"/>
            </w:tcBorders>
          </w:tcPr>
          <w:p w14:paraId="0976FA06" w14:textId="0DCC1ADF"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(_ON04)</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34625FE5"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Ur-xurgapena, presio atmosferikoaren pean</w:t>
            </w:r>
          </w:p>
        </w:tc>
        <w:tc>
          <w:tcPr>
            <w:tcW w:w="1417" w:type="dxa"/>
            <w:tcBorders>
              <w:top w:val="single" w:sz="6" w:space="0" w:color="auto"/>
              <w:left w:val="single" w:sz="6" w:space="0" w:color="auto"/>
              <w:bottom w:val="single" w:sz="6" w:space="0" w:color="auto"/>
              <w:right w:val="single" w:sz="6" w:space="0" w:color="auto"/>
            </w:tcBorders>
          </w:tcPr>
          <w:p w14:paraId="3D059202"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6 probeta</w:t>
            </w:r>
          </w:p>
        </w:tc>
        <w:tc>
          <w:tcPr>
            <w:tcW w:w="2552" w:type="dxa"/>
            <w:tcBorders>
              <w:top w:val="single" w:sz="6" w:space="0" w:color="auto"/>
              <w:left w:val="single" w:sz="6" w:space="0" w:color="auto"/>
              <w:bottom w:val="single" w:sz="6" w:space="0" w:color="auto"/>
              <w:right w:val="single" w:sz="6" w:space="0" w:color="auto"/>
            </w:tcBorders>
          </w:tcPr>
          <w:p w14:paraId="19BF2AF3"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 13755:2008</w:t>
            </w:r>
          </w:p>
        </w:tc>
        <w:tc>
          <w:tcPr>
            <w:tcW w:w="850" w:type="dxa"/>
            <w:tcBorders>
              <w:top w:val="single" w:sz="6" w:space="0" w:color="auto"/>
              <w:left w:val="single" w:sz="6" w:space="0" w:color="auto"/>
              <w:bottom w:val="single" w:sz="6" w:space="0" w:color="auto"/>
              <w:right w:val="single" w:sz="6" w:space="0" w:color="auto"/>
            </w:tcBorders>
            <w:vAlign w:val="center"/>
          </w:tcPr>
          <w:p w14:paraId="55DF660C"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54,51</w:t>
            </w:r>
          </w:p>
        </w:tc>
      </w:tr>
      <w:tr w:rsidR="00F975F9" w:rsidRPr="009D0202" w14:paraId="584B7ECD"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1101F73A"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190</w:t>
            </w:r>
          </w:p>
        </w:tc>
        <w:tc>
          <w:tcPr>
            <w:tcW w:w="905" w:type="dxa"/>
            <w:tcBorders>
              <w:top w:val="single" w:sz="6" w:space="0" w:color="auto"/>
              <w:left w:val="single" w:sz="6" w:space="0" w:color="auto"/>
              <w:bottom w:val="single" w:sz="6" w:space="0" w:color="auto"/>
              <w:right w:val="single" w:sz="6" w:space="0" w:color="auto"/>
            </w:tcBorders>
          </w:tcPr>
          <w:p w14:paraId="1376337B" w14:textId="7F137898"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(_ON05)</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38A1AD22"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Makurdurarekiko erresistentzia</w:t>
            </w:r>
          </w:p>
        </w:tc>
        <w:tc>
          <w:tcPr>
            <w:tcW w:w="1417" w:type="dxa"/>
            <w:tcBorders>
              <w:top w:val="single" w:sz="6" w:space="0" w:color="auto"/>
              <w:left w:val="single" w:sz="6" w:space="0" w:color="auto"/>
              <w:bottom w:val="single" w:sz="6" w:space="0" w:color="auto"/>
              <w:right w:val="single" w:sz="6" w:space="0" w:color="auto"/>
            </w:tcBorders>
          </w:tcPr>
          <w:p w14:paraId="2D7BB4B7"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10 probeta</w:t>
            </w:r>
          </w:p>
        </w:tc>
        <w:tc>
          <w:tcPr>
            <w:tcW w:w="2552" w:type="dxa"/>
            <w:tcBorders>
              <w:top w:val="single" w:sz="6" w:space="0" w:color="auto"/>
              <w:left w:val="single" w:sz="6" w:space="0" w:color="auto"/>
              <w:bottom w:val="single" w:sz="6" w:space="0" w:color="auto"/>
              <w:right w:val="single" w:sz="6" w:space="0" w:color="auto"/>
            </w:tcBorders>
          </w:tcPr>
          <w:p w14:paraId="7DD08F44"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 12372:2007, UNE-EN 13161:2008</w:t>
            </w:r>
          </w:p>
        </w:tc>
        <w:tc>
          <w:tcPr>
            <w:tcW w:w="850" w:type="dxa"/>
            <w:tcBorders>
              <w:top w:val="single" w:sz="6" w:space="0" w:color="auto"/>
              <w:left w:val="single" w:sz="6" w:space="0" w:color="auto"/>
              <w:bottom w:val="single" w:sz="6" w:space="0" w:color="auto"/>
              <w:right w:val="single" w:sz="6" w:space="0" w:color="auto"/>
            </w:tcBorders>
            <w:vAlign w:val="center"/>
          </w:tcPr>
          <w:p w14:paraId="45152C26"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111,55</w:t>
            </w:r>
          </w:p>
        </w:tc>
      </w:tr>
      <w:tr w:rsidR="00F975F9" w:rsidRPr="009D0202" w14:paraId="0D448405"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634C65DF"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191</w:t>
            </w:r>
          </w:p>
        </w:tc>
        <w:tc>
          <w:tcPr>
            <w:tcW w:w="905" w:type="dxa"/>
            <w:tcBorders>
              <w:top w:val="single" w:sz="6" w:space="0" w:color="auto"/>
              <w:left w:val="single" w:sz="6" w:space="0" w:color="auto"/>
              <w:bottom w:val="single" w:sz="6" w:space="0" w:color="auto"/>
              <w:right w:val="single" w:sz="6" w:space="0" w:color="auto"/>
            </w:tcBorders>
          </w:tcPr>
          <w:p w14:paraId="04ED0F55" w14:textId="05579DD4"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(_ON06)</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1571D1E6"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Konpresio uniaxialarekiko erresistentzia</w:t>
            </w:r>
          </w:p>
        </w:tc>
        <w:tc>
          <w:tcPr>
            <w:tcW w:w="1417" w:type="dxa"/>
            <w:tcBorders>
              <w:top w:val="single" w:sz="6" w:space="0" w:color="auto"/>
              <w:left w:val="single" w:sz="6" w:space="0" w:color="auto"/>
              <w:bottom w:val="single" w:sz="6" w:space="0" w:color="auto"/>
              <w:right w:val="single" w:sz="6" w:space="0" w:color="auto"/>
            </w:tcBorders>
          </w:tcPr>
          <w:p w14:paraId="4A8E29DD"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10 probeta</w:t>
            </w:r>
          </w:p>
        </w:tc>
        <w:tc>
          <w:tcPr>
            <w:tcW w:w="2552" w:type="dxa"/>
            <w:tcBorders>
              <w:top w:val="single" w:sz="6" w:space="0" w:color="auto"/>
              <w:left w:val="single" w:sz="6" w:space="0" w:color="auto"/>
              <w:bottom w:val="single" w:sz="6" w:space="0" w:color="auto"/>
              <w:right w:val="single" w:sz="6" w:space="0" w:color="auto"/>
            </w:tcBorders>
          </w:tcPr>
          <w:p w14:paraId="4AE8DDCC"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 1926:2007</w:t>
            </w:r>
          </w:p>
        </w:tc>
        <w:tc>
          <w:tcPr>
            <w:tcW w:w="850" w:type="dxa"/>
            <w:tcBorders>
              <w:top w:val="single" w:sz="6" w:space="0" w:color="auto"/>
              <w:left w:val="single" w:sz="6" w:space="0" w:color="auto"/>
              <w:bottom w:val="single" w:sz="6" w:space="0" w:color="auto"/>
              <w:right w:val="single" w:sz="6" w:space="0" w:color="auto"/>
            </w:tcBorders>
            <w:vAlign w:val="center"/>
          </w:tcPr>
          <w:p w14:paraId="6291C522"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211,08</w:t>
            </w:r>
          </w:p>
        </w:tc>
      </w:tr>
      <w:tr w:rsidR="00F975F9" w:rsidRPr="009D0202" w14:paraId="40377D94" w14:textId="77777777" w:rsidTr="1E8CE5EC">
        <w:trPr>
          <w:trHeight w:val="401"/>
        </w:trPr>
        <w:tc>
          <w:tcPr>
            <w:tcW w:w="437" w:type="dxa"/>
            <w:tcBorders>
              <w:top w:val="single" w:sz="6" w:space="0" w:color="auto"/>
              <w:left w:val="single" w:sz="6" w:space="0" w:color="auto"/>
              <w:bottom w:val="single" w:sz="6" w:space="0" w:color="auto"/>
              <w:right w:val="single" w:sz="6" w:space="0" w:color="auto"/>
            </w:tcBorders>
          </w:tcPr>
          <w:p w14:paraId="18895F0E"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192</w:t>
            </w:r>
          </w:p>
        </w:tc>
        <w:tc>
          <w:tcPr>
            <w:tcW w:w="905" w:type="dxa"/>
            <w:tcBorders>
              <w:top w:val="single" w:sz="6" w:space="0" w:color="auto"/>
              <w:left w:val="single" w:sz="6" w:space="0" w:color="auto"/>
              <w:bottom w:val="single" w:sz="6" w:space="0" w:color="auto"/>
              <w:right w:val="single" w:sz="6" w:space="0" w:color="auto"/>
            </w:tcBorders>
          </w:tcPr>
          <w:p w14:paraId="69104824" w14:textId="711FF781"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(_ON07)</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30AC85CA"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Izoztearekiko/Desizoztearekiko erresistentzia (erresistentzia-saiakuntza bana, aurretiaz eta ondoren)</w:t>
            </w:r>
          </w:p>
        </w:tc>
        <w:tc>
          <w:tcPr>
            <w:tcW w:w="1417" w:type="dxa"/>
            <w:tcBorders>
              <w:top w:val="single" w:sz="6" w:space="0" w:color="auto"/>
              <w:left w:val="single" w:sz="6" w:space="0" w:color="auto"/>
              <w:bottom w:val="single" w:sz="6" w:space="0" w:color="auto"/>
              <w:right w:val="single" w:sz="6" w:space="0" w:color="auto"/>
            </w:tcBorders>
          </w:tcPr>
          <w:p w14:paraId="659561C2"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21 probeta</w:t>
            </w:r>
          </w:p>
        </w:tc>
        <w:tc>
          <w:tcPr>
            <w:tcW w:w="2552" w:type="dxa"/>
            <w:tcBorders>
              <w:top w:val="single" w:sz="6" w:space="0" w:color="auto"/>
              <w:left w:val="single" w:sz="6" w:space="0" w:color="auto"/>
              <w:bottom w:val="single" w:sz="6" w:space="0" w:color="auto"/>
              <w:right w:val="single" w:sz="6" w:space="0" w:color="auto"/>
            </w:tcBorders>
          </w:tcPr>
          <w:p w14:paraId="2ED44557"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 12371:2011</w:t>
            </w:r>
          </w:p>
        </w:tc>
        <w:tc>
          <w:tcPr>
            <w:tcW w:w="850" w:type="dxa"/>
            <w:tcBorders>
              <w:top w:val="single" w:sz="6" w:space="0" w:color="auto"/>
              <w:left w:val="single" w:sz="6" w:space="0" w:color="auto"/>
              <w:bottom w:val="single" w:sz="6" w:space="0" w:color="auto"/>
              <w:right w:val="single" w:sz="6" w:space="0" w:color="auto"/>
            </w:tcBorders>
            <w:vAlign w:val="center"/>
          </w:tcPr>
          <w:p w14:paraId="2074E9BB"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401,60</w:t>
            </w:r>
          </w:p>
        </w:tc>
      </w:tr>
      <w:tr w:rsidR="00F975F9" w:rsidRPr="009D0202" w14:paraId="21DF9CDE" w14:textId="77777777" w:rsidTr="1E8CE5EC">
        <w:trPr>
          <w:trHeight w:val="602"/>
        </w:trPr>
        <w:tc>
          <w:tcPr>
            <w:tcW w:w="437" w:type="dxa"/>
            <w:tcBorders>
              <w:top w:val="single" w:sz="6" w:space="0" w:color="auto"/>
              <w:left w:val="single" w:sz="6" w:space="0" w:color="auto"/>
              <w:bottom w:val="single" w:sz="6" w:space="0" w:color="auto"/>
              <w:right w:val="single" w:sz="6" w:space="0" w:color="auto"/>
            </w:tcBorders>
          </w:tcPr>
          <w:p w14:paraId="2BD97E05"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193</w:t>
            </w:r>
          </w:p>
        </w:tc>
        <w:tc>
          <w:tcPr>
            <w:tcW w:w="905" w:type="dxa"/>
            <w:tcBorders>
              <w:top w:val="single" w:sz="6" w:space="0" w:color="auto"/>
              <w:left w:val="single" w:sz="6" w:space="0" w:color="auto"/>
              <w:bottom w:val="single" w:sz="6" w:space="0" w:color="auto"/>
              <w:right w:val="single" w:sz="6" w:space="0" w:color="auto"/>
            </w:tcBorders>
          </w:tcPr>
          <w:p w14:paraId="51C444D5" w14:textId="58CB5B1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(_ON08)</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71917000"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Urradurarekiko erresistentzia</w:t>
            </w:r>
          </w:p>
        </w:tc>
        <w:tc>
          <w:tcPr>
            <w:tcW w:w="1417" w:type="dxa"/>
            <w:tcBorders>
              <w:top w:val="single" w:sz="6" w:space="0" w:color="auto"/>
              <w:left w:val="single" w:sz="6" w:space="0" w:color="auto"/>
              <w:bottom w:val="single" w:sz="6" w:space="0" w:color="auto"/>
              <w:right w:val="single" w:sz="6" w:space="0" w:color="auto"/>
            </w:tcBorders>
          </w:tcPr>
          <w:p w14:paraId="73829AEB"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6 probeta</w:t>
            </w:r>
          </w:p>
        </w:tc>
        <w:tc>
          <w:tcPr>
            <w:tcW w:w="2552" w:type="dxa"/>
            <w:tcBorders>
              <w:top w:val="single" w:sz="6" w:space="0" w:color="auto"/>
              <w:left w:val="single" w:sz="6" w:space="0" w:color="auto"/>
              <w:bottom w:val="single" w:sz="6" w:space="0" w:color="auto"/>
              <w:right w:val="single" w:sz="6" w:space="0" w:color="auto"/>
            </w:tcBorders>
          </w:tcPr>
          <w:p w14:paraId="747E315D"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 14157:2005, UNE-EN 1341:2002 C eranskina; UNE-EN 1341:2002 ERRATUM:2004; UNE-EN 1342:2003 B eranskina; UNE-EN 1342:2003 ERRATUM:2003</w:t>
            </w:r>
          </w:p>
        </w:tc>
        <w:tc>
          <w:tcPr>
            <w:tcW w:w="850" w:type="dxa"/>
            <w:tcBorders>
              <w:top w:val="single" w:sz="6" w:space="0" w:color="auto"/>
              <w:left w:val="single" w:sz="6" w:space="0" w:color="auto"/>
              <w:bottom w:val="single" w:sz="6" w:space="0" w:color="auto"/>
              <w:right w:val="single" w:sz="6" w:space="0" w:color="auto"/>
            </w:tcBorders>
            <w:vAlign w:val="center"/>
          </w:tcPr>
          <w:p w14:paraId="2838B0B3"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110,95</w:t>
            </w:r>
          </w:p>
        </w:tc>
      </w:tr>
      <w:tr w:rsidR="00F975F9" w:rsidRPr="009D0202" w14:paraId="1FB08DB2"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1A91C253"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194</w:t>
            </w:r>
          </w:p>
        </w:tc>
        <w:tc>
          <w:tcPr>
            <w:tcW w:w="905" w:type="dxa"/>
            <w:tcBorders>
              <w:top w:val="single" w:sz="6" w:space="0" w:color="auto"/>
              <w:left w:val="single" w:sz="6" w:space="0" w:color="auto"/>
              <w:bottom w:val="single" w:sz="6" w:space="0" w:color="auto"/>
              <w:right w:val="single" w:sz="6" w:space="0" w:color="auto"/>
            </w:tcBorders>
          </w:tcPr>
          <w:p w14:paraId="64D89D2D" w14:textId="3E5D9B06"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(_ON09)</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6512BBEF"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Porositate irekia eta itxurazko dentsitatea</w:t>
            </w:r>
          </w:p>
        </w:tc>
        <w:tc>
          <w:tcPr>
            <w:tcW w:w="1417" w:type="dxa"/>
            <w:tcBorders>
              <w:top w:val="single" w:sz="6" w:space="0" w:color="auto"/>
              <w:left w:val="single" w:sz="6" w:space="0" w:color="auto"/>
              <w:bottom w:val="single" w:sz="6" w:space="0" w:color="auto"/>
              <w:right w:val="single" w:sz="6" w:space="0" w:color="auto"/>
            </w:tcBorders>
          </w:tcPr>
          <w:p w14:paraId="1AC0B1F1"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6 probeta</w:t>
            </w:r>
          </w:p>
        </w:tc>
        <w:tc>
          <w:tcPr>
            <w:tcW w:w="2552" w:type="dxa"/>
            <w:tcBorders>
              <w:top w:val="single" w:sz="6" w:space="0" w:color="auto"/>
              <w:left w:val="single" w:sz="6" w:space="0" w:color="auto"/>
              <w:bottom w:val="single" w:sz="6" w:space="0" w:color="auto"/>
              <w:right w:val="single" w:sz="6" w:space="0" w:color="auto"/>
            </w:tcBorders>
          </w:tcPr>
          <w:p w14:paraId="6D773687"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 1936:2007</w:t>
            </w:r>
          </w:p>
        </w:tc>
        <w:tc>
          <w:tcPr>
            <w:tcW w:w="850" w:type="dxa"/>
            <w:tcBorders>
              <w:top w:val="single" w:sz="6" w:space="0" w:color="auto"/>
              <w:left w:val="single" w:sz="6" w:space="0" w:color="auto"/>
              <w:bottom w:val="single" w:sz="6" w:space="0" w:color="auto"/>
              <w:right w:val="single" w:sz="6" w:space="0" w:color="auto"/>
            </w:tcBorders>
            <w:vAlign w:val="center"/>
          </w:tcPr>
          <w:p w14:paraId="1173B9EE"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85,60</w:t>
            </w:r>
          </w:p>
        </w:tc>
      </w:tr>
      <w:tr w:rsidR="00F975F9" w:rsidRPr="009D0202" w14:paraId="527B027A"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53389BE9"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195</w:t>
            </w:r>
          </w:p>
        </w:tc>
        <w:tc>
          <w:tcPr>
            <w:tcW w:w="905" w:type="dxa"/>
            <w:tcBorders>
              <w:top w:val="single" w:sz="6" w:space="0" w:color="auto"/>
              <w:left w:val="single" w:sz="6" w:space="0" w:color="auto"/>
              <w:bottom w:val="single" w:sz="6" w:space="0" w:color="auto"/>
              <w:right w:val="single" w:sz="6" w:space="0" w:color="auto"/>
            </w:tcBorders>
          </w:tcPr>
          <w:p w14:paraId="3DC226F7" w14:textId="3C810B1E"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(_ON10)</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5C5DAC18"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Talka termikoarekiko erresistentzia</w:t>
            </w:r>
          </w:p>
        </w:tc>
        <w:tc>
          <w:tcPr>
            <w:tcW w:w="1417" w:type="dxa"/>
            <w:tcBorders>
              <w:top w:val="single" w:sz="6" w:space="0" w:color="auto"/>
              <w:left w:val="single" w:sz="6" w:space="0" w:color="auto"/>
              <w:bottom w:val="single" w:sz="6" w:space="0" w:color="auto"/>
              <w:right w:val="single" w:sz="6" w:space="0" w:color="auto"/>
            </w:tcBorders>
          </w:tcPr>
          <w:p w14:paraId="109FF0CF"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7 probeta</w:t>
            </w:r>
          </w:p>
        </w:tc>
        <w:tc>
          <w:tcPr>
            <w:tcW w:w="2552" w:type="dxa"/>
            <w:tcBorders>
              <w:top w:val="single" w:sz="6" w:space="0" w:color="auto"/>
              <w:left w:val="single" w:sz="6" w:space="0" w:color="auto"/>
              <w:bottom w:val="single" w:sz="6" w:space="0" w:color="auto"/>
              <w:right w:val="single" w:sz="6" w:space="0" w:color="auto"/>
            </w:tcBorders>
          </w:tcPr>
          <w:p w14:paraId="62E5F1BD"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 14066:2003</w:t>
            </w:r>
          </w:p>
        </w:tc>
        <w:tc>
          <w:tcPr>
            <w:tcW w:w="850" w:type="dxa"/>
            <w:tcBorders>
              <w:top w:val="single" w:sz="6" w:space="0" w:color="auto"/>
              <w:left w:val="single" w:sz="6" w:space="0" w:color="auto"/>
              <w:bottom w:val="single" w:sz="6" w:space="0" w:color="auto"/>
              <w:right w:val="single" w:sz="6" w:space="0" w:color="auto"/>
            </w:tcBorders>
            <w:vAlign w:val="center"/>
          </w:tcPr>
          <w:p w14:paraId="2A77D6DF"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181,45</w:t>
            </w:r>
          </w:p>
        </w:tc>
      </w:tr>
      <w:tr w:rsidR="00F975F9" w:rsidRPr="009D0202" w14:paraId="739A4EAC"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541AD783"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196</w:t>
            </w:r>
          </w:p>
        </w:tc>
        <w:tc>
          <w:tcPr>
            <w:tcW w:w="905" w:type="dxa"/>
            <w:tcBorders>
              <w:top w:val="single" w:sz="6" w:space="0" w:color="auto"/>
              <w:left w:val="single" w:sz="6" w:space="0" w:color="auto"/>
              <w:bottom w:val="single" w:sz="6" w:space="0" w:color="auto"/>
              <w:right w:val="single" w:sz="6" w:space="0" w:color="auto"/>
            </w:tcBorders>
          </w:tcPr>
          <w:p w14:paraId="24CAAA96" w14:textId="26411528"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(_ON11)</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0DFF08D9"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Haustura-energia zehaztea</w:t>
            </w:r>
          </w:p>
        </w:tc>
        <w:tc>
          <w:tcPr>
            <w:tcW w:w="1417" w:type="dxa"/>
            <w:tcBorders>
              <w:top w:val="single" w:sz="6" w:space="0" w:color="auto"/>
              <w:left w:val="single" w:sz="6" w:space="0" w:color="auto"/>
              <w:bottom w:val="single" w:sz="6" w:space="0" w:color="auto"/>
              <w:right w:val="single" w:sz="6" w:space="0" w:color="auto"/>
            </w:tcBorders>
          </w:tcPr>
          <w:p w14:paraId="0C0323D5"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6 probeta</w:t>
            </w:r>
          </w:p>
        </w:tc>
        <w:tc>
          <w:tcPr>
            <w:tcW w:w="2552" w:type="dxa"/>
            <w:tcBorders>
              <w:top w:val="single" w:sz="6" w:space="0" w:color="auto"/>
              <w:left w:val="single" w:sz="6" w:space="0" w:color="auto"/>
              <w:bottom w:val="single" w:sz="6" w:space="0" w:color="auto"/>
              <w:right w:val="single" w:sz="6" w:space="0" w:color="auto"/>
            </w:tcBorders>
          </w:tcPr>
          <w:p w14:paraId="6F82624A"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 14158:2004</w:t>
            </w:r>
          </w:p>
        </w:tc>
        <w:tc>
          <w:tcPr>
            <w:tcW w:w="850" w:type="dxa"/>
            <w:tcBorders>
              <w:top w:val="single" w:sz="6" w:space="0" w:color="auto"/>
              <w:left w:val="single" w:sz="6" w:space="0" w:color="auto"/>
              <w:bottom w:val="single" w:sz="6" w:space="0" w:color="auto"/>
              <w:right w:val="single" w:sz="6" w:space="0" w:color="auto"/>
            </w:tcBorders>
            <w:vAlign w:val="center"/>
          </w:tcPr>
          <w:p w14:paraId="7801AEC2"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36,18</w:t>
            </w:r>
          </w:p>
        </w:tc>
      </w:tr>
      <w:tr w:rsidR="00F975F9" w:rsidRPr="009D0202" w14:paraId="53EB10FD" w14:textId="77777777" w:rsidTr="1E8CE5EC">
        <w:trPr>
          <w:trHeight w:val="401"/>
        </w:trPr>
        <w:tc>
          <w:tcPr>
            <w:tcW w:w="437" w:type="dxa"/>
            <w:tcBorders>
              <w:top w:val="single" w:sz="6" w:space="0" w:color="auto"/>
              <w:left w:val="single" w:sz="6" w:space="0" w:color="auto"/>
              <w:bottom w:val="single" w:sz="6" w:space="0" w:color="auto"/>
              <w:right w:val="single" w:sz="6" w:space="0" w:color="auto"/>
            </w:tcBorders>
          </w:tcPr>
          <w:p w14:paraId="01C9029E"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197</w:t>
            </w:r>
          </w:p>
        </w:tc>
        <w:tc>
          <w:tcPr>
            <w:tcW w:w="905" w:type="dxa"/>
            <w:tcBorders>
              <w:top w:val="single" w:sz="6" w:space="0" w:color="auto"/>
              <w:left w:val="single" w:sz="6" w:space="0" w:color="auto"/>
              <w:bottom w:val="single" w:sz="6" w:space="0" w:color="auto"/>
              <w:right w:val="single" w:sz="6" w:space="0" w:color="auto"/>
            </w:tcBorders>
          </w:tcPr>
          <w:p w14:paraId="17760AB1" w14:textId="16378050"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(_ON12)</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2684F0FC"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Lerradurarekiko/Labainketarekiko erresistentzia laborategian</w:t>
            </w:r>
          </w:p>
        </w:tc>
        <w:tc>
          <w:tcPr>
            <w:tcW w:w="1417" w:type="dxa"/>
            <w:tcBorders>
              <w:top w:val="single" w:sz="6" w:space="0" w:color="auto"/>
              <w:left w:val="single" w:sz="6" w:space="0" w:color="auto"/>
              <w:bottom w:val="single" w:sz="6" w:space="0" w:color="auto"/>
              <w:right w:val="single" w:sz="6" w:space="0" w:color="auto"/>
            </w:tcBorders>
          </w:tcPr>
          <w:p w14:paraId="551DC55E"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5/10/8 probeta</w:t>
            </w:r>
          </w:p>
        </w:tc>
        <w:tc>
          <w:tcPr>
            <w:tcW w:w="2552" w:type="dxa"/>
            <w:tcBorders>
              <w:top w:val="single" w:sz="6" w:space="0" w:color="auto"/>
              <w:left w:val="single" w:sz="6" w:space="0" w:color="auto"/>
              <w:bottom w:val="single" w:sz="6" w:space="0" w:color="auto"/>
              <w:right w:val="single" w:sz="6" w:space="0" w:color="auto"/>
            </w:tcBorders>
          </w:tcPr>
          <w:p w14:paraId="72298E79"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 1341:2002; UNE-EN 1341:2002 ERRATUM:2004; UNE-EN 1342:2002; UNE-EN 14231:2004; UNE-ENV 12633:2003</w:t>
            </w:r>
          </w:p>
        </w:tc>
        <w:tc>
          <w:tcPr>
            <w:tcW w:w="850" w:type="dxa"/>
            <w:tcBorders>
              <w:top w:val="single" w:sz="6" w:space="0" w:color="auto"/>
              <w:left w:val="single" w:sz="6" w:space="0" w:color="auto"/>
              <w:bottom w:val="single" w:sz="6" w:space="0" w:color="auto"/>
              <w:right w:val="single" w:sz="6" w:space="0" w:color="auto"/>
            </w:tcBorders>
            <w:vAlign w:val="center"/>
          </w:tcPr>
          <w:p w14:paraId="3F4BA44E"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150,13</w:t>
            </w:r>
          </w:p>
        </w:tc>
      </w:tr>
      <w:tr w:rsidR="00F975F9" w:rsidRPr="009D0202" w14:paraId="01E37F01" w14:textId="77777777" w:rsidTr="1E8CE5EC">
        <w:trPr>
          <w:trHeight w:val="401"/>
        </w:trPr>
        <w:tc>
          <w:tcPr>
            <w:tcW w:w="437" w:type="dxa"/>
            <w:tcBorders>
              <w:top w:val="single" w:sz="6" w:space="0" w:color="auto"/>
              <w:left w:val="single" w:sz="6" w:space="0" w:color="auto"/>
              <w:bottom w:val="single" w:sz="6" w:space="0" w:color="auto"/>
              <w:right w:val="single" w:sz="6" w:space="0" w:color="auto"/>
            </w:tcBorders>
          </w:tcPr>
          <w:p w14:paraId="7BF78CC7"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198</w:t>
            </w:r>
          </w:p>
        </w:tc>
        <w:tc>
          <w:tcPr>
            <w:tcW w:w="905" w:type="dxa"/>
            <w:tcBorders>
              <w:top w:val="single" w:sz="6" w:space="0" w:color="auto"/>
              <w:left w:val="single" w:sz="6" w:space="0" w:color="auto"/>
              <w:bottom w:val="single" w:sz="6" w:space="0" w:color="auto"/>
              <w:right w:val="single" w:sz="6" w:space="0" w:color="auto"/>
            </w:tcBorders>
          </w:tcPr>
          <w:p w14:paraId="62E0AA73" w14:textId="7D20B893"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(_ON13)</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5FF7D6DE"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 xml:space="preserve">Lerradurarekiko/Labainketarekiko erresistentzia </w:t>
            </w:r>
            <w:r>
              <w:rPr>
                <w:rFonts w:ascii="Arial" w:hAnsi="Arial"/>
                <w:i/>
                <w:color w:val="000000"/>
                <w:sz w:val="20"/>
              </w:rPr>
              <w:t>in situ</w:t>
            </w:r>
          </w:p>
        </w:tc>
        <w:tc>
          <w:tcPr>
            <w:tcW w:w="1417" w:type="dxa"/>
            <w:tcBorders>
              <w:top w:val="single" w:sz="6" w:space="0" w:color="auto"/>
              <w:left w:val="single" w:sz="6" w:space="0" w:color="auto"/>
              <w:bottom w:val="single" w:sz="6" w:space="0" w:color="auto"/>
              <w:right w:val="single" w:sz="6" w:space="0" w:color="auto"/>
            </w:tcBorders>
          </w:tcPr>
          <w:p w14:paraId="41FADB5D" w14:textId="77777777" w:rsidR="00F975F9" w:rsidRPr="0051300E" w:rsidRDefault="00F975F9" w:rsidP="009D0202">
            <w:pPr>
              <w:shd w:val="clear" w:color="auto" w:fill="FFFFFF" w:themeFill="background1"/>
              <w:autoSpaceDE w:val="0"/>
              <w:autoSpaceDN w:val="0"/>
              <w:adjustRightInd w:val="0"/>
              <w:jc w:val="center"/>
              <w:rPr>
                <w:rFonts w:ascii="Arial" w:hAnsi="Arial"/>
                <w:color w:val="000000"/>
                <w:sz w:val="20"/>
              </w:rPr>
            </w:pPr>
            <w:r w:rsidRPr="0051300E">
              <w:rPr>
                <w:rFonts w:ascii="Arial" w:hAnsi="Arial"/>
                <w:color w:val="000000"/>
                <w:sz w:val="20"/>
              </w:rPr>
              <w:t>8 zehaztapen</w:t>
            </w:r>
          </w:p>
        </w:tc>
        <w:tc>
          <w:tcPr>
            <w:tcW w:w="2552" w:type="dxa"/>
            <w:tcBorders>
              <w:top w:val="single" w:sz="6" w:space="0" w:color="auto"/>
              <w:left w:val="single" w:sz="6" w:space="0" w:color="auto"/>
              <w:bottom w:val="single" w:sz="6" w:space="0" w:color="auto"/>
              <w:right w:val="single" w:sz="6" w:space="0" w:color="auto"/>
            </w:tcBorders>
          </w:tcPr>
          <w:p w14:paraId="4FBE5B05"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 1341:2002; UNE-EN 1341:2002 ERRATUM:2004; UNE-EN 1342:2002; UNE-EN 14231:2004; UNE-ENV 12633:2003</w:t>
            </w:r>
          </w:p>
        </w:tc>
        <w:tc>
          <w:tcPr>
            <w:tcW w:w="850" w:type="dxa"/>
            <w:tcBorders>
              <w:top w:val="single" w:sz="6" w:space="0" w:color="auto"/>
              <w:left w:val="single" w:sz="6" w:space="0" w:color="auto"/>
              <w:bottom w:val="single" w:sz="6" w:space="0" w:color="auto"/>
              <w:right w:val="single" w:sz="6" w:space="0" w:color="auto"/>
            </w:tcBorders>
            <w:vAlign w:val="center"/>
          </w:tcPr>
          <w:p w14:paraId="54B6BFA8"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400,37</w:t>
            </w:r>
          </w:p>
        </w:tc>
      </w:tr>
      <w:tr w:rsidR="00F975F9" w:rsidRPr="009D0202" w14:paraId="77EA704B"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0F8BFD38" w14:textId="77777777" w:rsidR="00F975F9" w:rsidRPr="009D0202" w:rsidRDefault="00F975F9" w:rsidP="009D0202">
            <w:pPr>
              <w:shd w:val="clear" w:color="auto" w:fill="FFFFFF" w:themeFill="background1"/>
              <w:autoSpaceDE w:val="0"/>
              <w:autoSpaceDN w:val="0"/>
              <w:adjustRightInd w:val="0"/>
              <w:jc w:val="center"/>
              <w:rPr>
                <w:rFonts w:ascii="Arial" w:hAnsi="Arial" w:cs="Arial"/>
                <w:b/>
                <w:bCs/>
                <w:color w:val="000000"/>
                <w:sz w:val="20"/>
                <w:szCs w:val="20"/>
              </w:rPr>
            </w:pPr>
            <w:r>
              <w:rPr>
                <w:rFonts w:ascii="Arial" w:hAnsi="Arial"/>
                <w:b/>
                <w:color w:val="000000"/>
                <w:sz w:val="20"/>
              </w:rPr>
              <w:t>199</w:t>
            </w:r>
          </w:p>
        </w:tc>
        <w:tc>
          <w:tcPr>
            <w:tcW w:w="905" w:type="dxa"/>
            <w:tcBorders>
              <w:top w:val="single" w:sz="6" w:space="0" w:color="auto"/>
              <w:left w:val="single" w:sz="6" w:space="0" w:color="auto"/>
              <w:bottom w:val="single" w:sz="6" w:space="0" w:color="auto"/>
              <w:right w:val="single" w:sz="6" w:space="0" w:color="auto"/>
            </w:tcBorders>
          </w:tcPr>
          <w:p w14:paraId="087DF523" w14:textId="5C2B0A3E" w:rsidR="00F975F9" w:rsidRPr="009D0202" w:rsidRDefault="00F975F9" w:rsidP="009D0202">
            <w:pPr>
              <w:shd w:val="clear" w:color="auto" w:fill="FFFFFF" w:themeFill="background1"/>
              <w:autoSpaceDE w:val="0"/>
              <w:autoSpaceDN w:val="0"/>
              <w:adjustRightInd w:val="0"/>
              <w:rPr>
                <w:rFonts w:ascii="Arial" w:hAnsi="Arial" w:cs="Arial"/>
                <w:b/>
                <w:bCs/>
                <w:color w:val="000000"/>
                <w:sz w:val="18"/>
                <w:szCs w:val="18"/>
              </w:rPr>
            </w:pPr>
            <w:r>
              <w:rPr>
                <w:rFonts w:ascii="Arial" w:hAnsi="Arial"/>
                <w:b/>
                <w:color w:val="000000"/>
                <w:sz w:val="18"/>
              </w:rPr>
              <w:t xml:space="preserve"> (_P)</w:t>
            </w:r>
            <w:r w:rsidR="00D6061A">
              <w:rPr>
                <w:rFonts w:ascii="Arial" w:hAnsi="Arial"/>
                <w:b/>
                <w:color w:val="000000"/>
                <w:sz w:val="18"/>
              </w:rPr>
              <w:t xml:space="preserve"> </w:t>
            </w:r>
          </w:p>
        </w:tc>
        <w:tc>
          <w:tcPr>
            <w:tcW w:w="3083" w:type="dxa"/>
            <w:gridSpan w:val="2"/>
            <w:tcBorders>
              <w:top w:val="single" w:sz="6" w:space="0" w:color="auto"/>
              <w:left w:val="single" w:sz="6" w:space="0" w:color="auto"/>
              <w:bottom w:val="single" w:sz="6" w:space="0" w:color="auto"/>
              <w:right w:val="nil"/>
            </w:tcBorders>
          </w:tcPr>
          <w:p w14:paraId="6331F523" w14:textId="77777777" w:rsidR="00F975F9" w:rsidRPr="009D0202" w:rsidRDefault="00F975F9" w:rsidP="009D0202">
            <w:pPr>
              <w:shd w:val="clear" w:color="auto" w:fill="FFFFFF" w:themeFill="background1"/>
              <w:autoSpaceDE w:val="0"/>
              <w:autoSpaceDN w:val="0"/>
              <w:adjustRightInd w:val="0"/>
              <w:rPr>
                <w:rFonts w:ascii="Arial" w:hAnsi="Arial" w:cs="Arial"/>
                <w:b/>
                <w:bCs/>
                <w:color w:val="000000"/>
                <w:sz w:val="20"/>
                <w:szCs w:val="20"/>
              </w:rPr>
            </w:pPr>
            <w:r>
              <w:rPr>
                <w:rFonts w:ascii="Arial" w:hAnsi="Arial"/>
                <w:b/>
                <w:color w:val="000000"/>
                <w:sz w:val="20"/>
              </w:rPr>
              <w:t>PINTURAK</w:t>
            </w:r>
          </w:p>
        </w:tc>
        <w:tc>
          <w:tcPr>
            <w:tcW w:w="1417" w:type="dxa"/>
            <w:tcBorders>
              <w:top w:val="single" w:sz="6" w:space="0" w:color="auto"/>
              <w:left w:val="nil"/>
              <w:bottom w:val="single" w:sz="6" w:space="0" w:color="auto"/>
              <w:right w:val="nil"/>
            </w:tcBorders>
          </w:tcPr>
          <w:p w14:paraId="0E962D1D" w14:textId="77777777" w:rsidR="00F975F9" w:rsidRPr="009D0202" w:rsidRDefault="00F975F9" w:rsidP="009D0202">
            <w:pPr>
              <w:shd w:val="clear" w:color="auto" w:fill="FFFFFF" w:themeFill="background1"/>
              <w:autoSpaceDE w:val="0"/>
              <w:autoSpaceDN w:val="0"/>
              <w:adjustRightInd w:val="0"/>
              <w:jc w:val="center"/>
              <w:rPr>
                <w:rFonts w:ascii="Arial" w:hAnsi="Arial" w:cs="Arial"/>
                <w:b/>
                <w:bCs/>
                <w:color w:val="000000"/>
                <w:sz w:val="20"/>
                <w:szCs w:val="20"/>
                <w:lang w:val="es-ES" w:eastAsia="es-ES"/>
              </w:rPr>
            </w:pPr>
          </w:p>
        </w:tc>
        <w:tc>
          <w:tcPr>
            <w:tcW w:w="2552" w:type="dxa"/>
            <w:tcBorders>
              <w:top w:val="single" w:sz="6" w:space="0" w:color="auto"/>
              <w:left w:val="nil"/>
              <w:bottom w:val="single" w:sz="6" w:space="0" w:color="auto"/>
              <w:right w:val="nil"/>
            </w:tcBorders>
          </w:tcPr>
          <w:p w14:paraId="324D6C81" w14:textId="77777777" w:rsidR="00F975F9" w:rsidRPr="009D0202" w:rsidRDefault="00F975F9" w:rsidP="009D0202">
            <w:pPr>
              <w:shd w:val="clear" w:color="auto" w:fill="FFFFFF" w:themeFill="background1"/>
              <w:autoSpaceDE w:val="0"/>
              <w:autoSpaceDN w:val="0"/>
              <w:adjustRightInd w:val="0"/>
              <w:rPr>
                <w:rFonts w:ascii="Arial" w:hAnsi="Arial" w:cs="Arial"/>
                <w:b/>
                <w:bCs/>
                <w:color w:val="000000"/>
                <w:sz w:val="18"/>
                <w:szCs w:val="18"/>
                <w:lang w:val="es-ES" w:eastAsia="es-ES"/>
              </w:rPr>
            </w:pPr>
          </w:p>
        </w:tc>
        <w:tc>
          <w:tcPr>
            <w:tcW w:w="850" w:type="dxa"/>
            <w:tcBorders>
              <w:top w:val="single" w:sz="6" w:space="0" w:color="auto"/>
              <w:left w:val="nil"/>
              <w:bottom w:val="single" w:sz="6" w:space="0" w:color="auto"/>
              <w:right w:val="single" w:sz="6" w:space="0" w:color="auto"/>
            </w:tcBorders>
            <w:vAlign w:val="center"/>
          </w:tcPr>
          <w:p w14:paraId="5F4868D4"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lang w:val="es-ES" w:eastAsia="es-ES"/>
              </w:rPr>
            </w:pPr>
          </w:p>
        </w:tc>
      </w:tr>
      <w:tr w:rsidR="00F975F9" w:rsidRPr="009D0202" w14:paraId="5B4CF9D5"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77E2E0EF"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200</w:t>
            </w:r>
          </w:p>
        </w:tc>
        <w:tc>
          <w:tcPr>
            <w:tcW w:w="905" w:type="dxa"/>
            <w:tcBorders>
              <w:top w:val="single" w:sz="6" w:space="0" w:color="auto"/>
              <w:left w:val="single" w:sz="6" w:space="0" w:color="auto"/>
              <w:bottom w:val="single" w:sz="6" w:space="0" w:color="auto"/>
              <w:right w:val="single" w:sz="6" w:space="0" w:color="auto"/>
            </w:tcBorders>
          </w:tcPr>
          <w:p w14:paraId="55DC1C0C" w14:textId="6AC5F21B"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(_P001)</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782CCF7F" w14:textId="00338477"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Geruzaren lodiera. Metodo ez-suntsitzailea</w:t>
            </w:r>
            <w:r w:rsidR="00D6061A">
              <w:rPr>
                <w:rFonts w:ascii="Arial" w:hAnsi="Arial"/>
                <w:color w:val="000000"/>
                <w:sz w:val="20"/>
              </w:rPr>
              <w:t xml:space="preserve"> </w:t>
            </w:r>
          </w:p>
        </w:tc>
        <w:tc>
          <w:tcPr>
            <w:tcW w:w="1417" w:type="dxa"/>
            <w:tcBorders>
              <w:top w:val="single" w:sz="6" w:space="0" w:color="auto"/>
              <w:left w:val="single" w:sz="6" w:space="0" w:color="auto"/>
              <w:bottom w:val="single" w:sz="6" w:space="0" w:color="auto"/>
              <w:right w:val="single" w:sz="6" w:space="0" w:color="auto"/>
            </w:tcBorders>
          </w:tcPr>
          <w:p w14:paraId="6A2144DA"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1 lagin</w:t>
            </w:r>
          </w:p>
        </w:tc>
        <w:tc>
          <w:tcPr>
            <w:tcW w:w="2552" w:type="dxa"/>
            <w:tcBorders>
              <w:top w:val="single" w:sz="6" w:space="0" w:color="auto"/>
              <w:left w:val="single" w:sz="6" w:space="0" w:color="auto"/>
              <w:bottom w:val="single" w:sz="6" w:space="0" w:color="auto"/>
              <w:right w:val="single" w:sz="6" w:space="0" w:color="auto"/>
            </w:tcBorders>
          </w:tcPr>
          <w:p w14:paraId="195B5A01" w14:textId="1EAD513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 ISO 2808:2007</w:t>
            </w:r>
            <w:r w:rsidR="00D6061A">
              <w:rPr>
                <w:rFonts w:ascii="Arial" w:hAnsi="Arial"/>
                <w:color w:val="000000"/>
                <w:sz w:val="18"/>
              </w:rPr>
              <w:t xml:space="preserve"> </w:t>
            </w:r>
          </w:p>
        </w:tc>
        <w:tc>
          <w:tcPr>
            <w:tcW w:w="850" w:type="dxa"/>
            <w:tcBorders>
              <w:top w:val="single" w:sz="6" w:space="0" w:color="auto"/>
              <w:left w:val="single" w:sz="6" w:space="0" w:color="auto"/>
              <w:bottom w:val="single" w:sz="6" w:space="0" w:color="auto"/>
              <w:right w:val="single" w:sz="6" w:space="0" w:color="auto"/>
            </w:tcBorders>
            <w:vAlign w:val="center"/>
          </w:tcPr>
          <w:p w14:paraId="6098A709"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97,00</w:t>
            </w:r>
          </w:p>
        </w:tc>
      </w:tr>
      <w:tr w:rsidR="00F975F9" w:rsidRPr="009D0202" w14:paraId="1670F741"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331939FF"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201</w:t>
            </w:r>
          </w:p>
        </w:tc>
        <w:tc>
          <w:tcPr>
            <w:tcW w:w="905" w:type="dxa"/>
            <w:tcBorders>
              <w:top w:val="single" w:sz="6" w:space="0" w:color="auto"/>
              <w:left w:val="single" w:sz="6" w:space="0" w:color="auto"/>
              <w:bottom w:val="single" w:sz="6" w:space="0" w:color="auto"/>
              <w:right w:val="single" w:sz="6" w:space="0" w:color="auto"/>
            </w:tcBorders>
          </w:tcPr>
          <w:p w14:paraId="69D2A867" w14:textId="27EA8531"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(_P002)</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51935D2B" w14:textId="6308C749"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Geruzaren lodiera. Metodo suntsitzailea (falka itxurako ebakidura)</w:t>
            </w:r>
            <w:r w:rsidR="00D6061A">
              <w:rPr>
                <w:rFonts w:ascii="Arial" w:hAnsi="Arial"/>
                <w:color w:val="000000"/>
                <w:sz w:val="20"/>
              </w:rPr>
              <w:t xml:space="preserve"> </w:t>
            </w:r>
          </w:p>
        </w:tc>
        <w:tc>
          <w:tcPr>
            <w:tcW w:w="1417" w:type="dxa"/>
            <w:tcBorders>
              <w:top w:val="single" w:sz="6" w:space="0" w:color="auto"/>
              <w:left w:val="single" w:sz="6" w:space="0" w:color="auto"/>
              <w:bottom w:val="single" w:sz="6" w:space="0" w:color="auto"/>
              <w:right w:val="single" w:sz="6" w:space="0" w:color="auto"/>
            </w:tcBorders>
          </w:tcPr>
          <w:p w14:paraId="1D6A2E17"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1 lagin</w:t>
            </w:r>
          </w:p>
        </w:tc>
        <w:tc>
          <w:tcPr>
            <w:tcW w:w="2552" w:type="dxa"/>
            <w:tcBorders>
              <w:top w:val="single" w:sz="6" w:space="0" w:color="auto"/>
              <w:left w:val="single" w:sz="6" w:space="0" w:color="auto"/>
              <w:bottom w:val="single" w:sz="6" w:space="0" w:color="auto"/>
              <w:right w:val="single" w:sz="6" w:space="0" w:color="auto"/>
            </w:tcBorders>
          </w:tcPr>
          <w:p w14:paraId="0D76D850"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 ISO 2808:2007</w:t>
            </w:r>
          </w:p>
        </w:tc>
        <w:tc>
          <w:tcPr>
            <w:tcW w:w="850" w:type="dxa"/>
            <w:tcBorders>
              <w:top w:val="single" w:sz="6" w:space="0" w:color="auto"/>
              <w:left w:val="single" w:sz="6" w:space="0" w:color="auto"/>
              <w:bottom w:val="single" w:sz="6" w:space="0" w:color="auto"/>
              <w:right w:val="single" w:sz="6" w:space="0" w:color="auto"/>
            </w:tcBorders>
            <w:vAlign w:val="center"/>
          </w:tcPr>
          <w:p w14:paraId="23553222"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150,13</w:t>
            </w:r>
          </w:p>
        </w:tc>
      </w:tr>
      <w:tr w:rsidR="00F975F9" w:rsidRPr="009D0202" w14:paraId="7D3A9955"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06CA353C"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202</w:t>
            </w:r>
          </w:p>
        </w:tc>
        <w:tc>
          <w:tcPr>
            <w:tcW w:w="905" w:type="dxa"/>
            <w:tcBorders>
              <w:top w:val="single" w:sz="6" w:space="0" w:color="auto"/>
              <w:left w:val="single" w:sz="6" w:space="0" w:color="auto"/>
              <w:bottom w:val="single" w:sz="6" w:space="0" w:color="auto"/>
              <w:right w:val="single" w:sz="6" w:space="0" w:color="auto"/>
            </w:tcBorders>
          </w:tcPr>
          <w:p w14:paraId="1668F041" w14:textId="644E6E84"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(_P003)</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52D59C98"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Galvanizatuaren lodiera</w:t>
            </w:r>
          </w:p>
        </w:tc>
        <w:tc>
          <w:tcPr>
            <w:tcW w:w="1417" w:type="dxa"/>
            <w:tcBorders>
              <w:top w:val="single" w:sz="6" w:space="0" w:color="auto"/>
              <w:left w:val="single" w:sz="6" w:space="0" w:color="auto"/>
              <w:bottom w:val="single" w:sz="6" w:space="0" w:color="auto"/>
              <w:right w:val="single" w:sz="6" w:space="0" w:color="auto"/>
            </w:tcBorders>
          </w:tcPr>
          <w:p w14:paraId="67E548C9"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1 lagin</w:t>
            </w:r>
          </w:p>
        </w:tc>
        <w:tc>
          <w:tcPr>
            <w:tcW w:w="2552" w:type="dxa"/>
            <w:tcBorders>
              <w:top w:val="single" w:sz="6" w:space="0" w:color="auto"/>
              <w:left w:val="single" w:sz="6" w:space="0" w:color="auto"/>
              <w:bottom w:val="single" w:sz="6" w:space="0" w:color="auto"/>
              <w:right w:val="single" w:sz="6" w:space="0" w:color="auto"/>
            </w:tcBorders>
          </w:tcPr>
          <w:p w14:paraId="6226317E"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 ISO 2178-1996</w:t>
            </w:r>
          </w:p>
        </w:tc>
        <w:tc>
          <w:tcPr>
            <w:tcW w:w="850" w:type="dxa"/>
            <w:tcBorders>
              <w:top w:val="single" w:sz="6" w:space="0" w:color="auto"/>
              <w:left w:val="single" w:sz="6" w:space="0" w:color="auto"/>
              <w:bottom w:val="single" w:sz="6" w:space="0" w:color="auto"/>
              <w:right w:val="single" w:sz="6" w:space="0" w:color="auto"/>
            </w:tcBorders>
            <w:vAlign w:val="center"/>
          </w:tcPr>
          <w:p w14:paraId="6E458CE2"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97,00</w:t>
            </w:r>
          </w:p>
        </w:tc>
      </w:tr>
      <w:tr w:rsidR="00F975F9" w:rsidRPr="009D0202" w14:paraId="633A5148"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4C194CFC"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203</w:t>
            </w:r>
          </w:p>
        </w:tc>
        <w:tc>
          <w:tcPr>
            <w:tcW w:w="905" w:type="dxa"/>
            <w:tcBorders>
              <w:top w:val="single" w:sz="6" w:space="0" w:color="auto"/>
              <w:left w:val="single" w:sz="6" w:space="0" w:color="auto"/>
              <w:bottom w:val="single" w:sz="6" w:space="0" w:color="auto"/>
              <w:right w:val="single" w:sz="6" w:space="0" w:color="auto"/>
            </w:tcBorders>
          </w:tcPr>
          <w:p w14:paraId="01AB4A2D" w14:textId="2C512C88"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(_P004)</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23493FAB"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Galvanizatuaren itsaspena</w:t>
            </w:r>
          </w:p>
        </w:tc>
        <w:tc>
          <w:tcPr>
            <w:tcW w:w="1417" w:type="dxa"/>
            <w:tcBorders>
              <w:top w:val="single" w:sz="6" w:space="0" w:color="auto"/>
              <w:left w:val="single" w:sz="6" w:space="0" w:color="auto"/>
              <w:bottom w:val="single" w:sz="6" w:space="0" w:color="auto"/>
              <w:right w:val="single" w:sz="6" w:space="0" w:color="auto"/>
            </w:tcBorders>
          </w:tcPr>
          <w:p w14:paraId="4C1C5A1D"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1 lagin</w:t>
            </w:r>
          </w:p>
        </w:tc>
        <w:tc>
          <w:tcPr>
            <w:tcW w:w="2552" w:type="dxa"/>
            <w:tcBorders>
              <w:top w:val="single" w:sz="6" w:space="0" w:color="auto"/>
              <w:left w:val="single" w:sz="6" w:space="0" w:color="auto"/>
              <w:bottom w:val="single" w:sz="6" w:space="0" w:color="auto"/>
              <w:right w:val="single" w:sz="6" w:space="0" w:color="auto"/>
            </w:tcBorders>
          </w:tcPr>
          <w:p w14:paraId="76B9F6F4"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 ISO 8492:2006</w:t>
            </w:r>
          </w:p>
        </w:tc>
        <w:tc>
          <w:tcPr>
            <w:tcW w:w="850" w:type="dxa"/>
            <w:tcBorders>
              <w:top w:val="single" w:sz="6" w:space="0" w:color="auto"/>
              <w:left w:val="single" w:sz="6" w:space="0" w:color="auto"/>
              <w:bottom w:val="single" w:sz="6" w:space="0" w:color="auto"/>
              <w:right w:val="single" w:sz="6" w:space="0" w:color="auto"/>
            </w:tcBorders>
            <w:vAlign w:val="center"/>
          </w:tcPr>
          <w:p w14:paraId="5743E879"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51,07</w:t>
            </w:r>
          </w:p>
        </w:tc>
      </w:tr>
      <w:tr w:rsidR="00F975F9" w:rsidRPr="009D0202" w14:paraId="072C82F9" w14:textId="77777777" w:rsidTr="1E8CE5EC">
        <w:trPr>
          <w:trHeight w:val="245"/>
        </w:trPr>
        <w:tc>
          <w:tcPr>
            <w:tcW w:w="437" w:type="dxa"/>
            <w:tcBorders>
              <w:top w:val="single" w:sz="6" w:space="0" w:color="auto"/>
              <w:left w:val="single" w:sz="6" w:space="0" w:color="auto"/>
              <w:bottom w:val="single" w:sz="6" w:space="0" w:color="000000" w:themeColor="text1"/>
              <w:right w:val="single" w:sz="6" w:space="0" w:color="auto"/>
            </w:tcBorders>
          </w:tcPr>
          <w:p w14:paraId="4F4D2380" w14:textId="77777777" w:rsidR="00F975F9" w:rsidRPr="009D0202" w:rsidRDefault="00F975F9" w:rsidP="009D0202">
            <w:pPr>
              <w:shd w:val="clear" w:color="auto" w:fill="FFFFFF" w:themeFill="background1"/>
              <w:autoSpaceDE w:val="0"/>
              <w:autoSpaceDN w:val="0"/>
              <w:adjustRightInd w:val="0"/>
              <w:jc w:val="center"/>
              <w:rPr>
                <w:rFonts w:ascii="Arial" w:hAnsi="Arial" w:cs="Arial"/>
                <w:b/>
                <w:bCs/>
                <w:color w:val="000000"/>
                <w:sz w:val="20"/>
                <w:szCs w:val="20"/>
              </w:rPr>
            </w:pPr>
            <w:r>
              <w:rPr>
                <w:rFonts w:ascii="Arial" w:hAnsi="Arial"/>
                <w:b/>
                <w:color w:val="000000"/>
                <w:sz w:val="20"/>
              </w:rPr>
              <w:t>204</w:t>
            </w:r>
          </w:p>
        </w:tc>
        <w:tc>
          <w:tcPr>
            <w:tcW w:w="905" w:type="dxa"/>
            <w:tcBorders>
              <w:top w:val="single" w:sz="6" w:space="0" w:color="auto"/>
              <w:left w:val="single" w:sz="6" w:space="0" w:color="auto"/>
              <w:bottom w:val="single" w:sz="6" w:space="0" w:color="000000" w:themeColor="text1"/>
              <w:right w:val="single" w:sz="6" w:space="0" w:color="auto"/>
            </w:tcBorders>
          </w:tcPr>
          <w:p w14:paraId="5D57D85D" w14:textId="5EC49365" w:rsidR="00F975F9" w:rsidRPr="009D0202" w:rsidRDefault="00F975F9" w:rsidP="009D0202">
            <w:pPr>
              <w:shd w:val="clear" w:color="auto" w:fill="FFFFFF" w:themeFill="background1"/>
              <w:autoSpaceDE w:val="0"/>
              <w:autoSpaceDN w:val="0"/>
              <w:adjustRightInd w:val="0"/>
              <w:rPr>
                <w:rFonts w:ascii="Arial" w:hAnsi="Arial" w:cs="Arial"/>
                <w:b/>
                <w:bCs/>
                <w:color w:val="000000"/>
                <w:sz w:val="18"/>
                <w:szCs w:val="18"/>
              </w:rPr>
            </w:pPr>
            <w:r>
              <w:rPr>
                <w:rFonts w:ascii="Arial" w:hAnsi="Arial"/>
                <w:b/>
                <w:color w:val="000000"/>
                <w:sz w:val="18"/>
              </w:rPr>
              <w:t xml:space="preserve"> (_R)</w:t>
            </w:r>
            <w:r w:rsidR="00D6061A">
              <w:rPr>
                <w:rFonts w:ascii="Arial" w:hAnsi="Arial"/>
                <w:b/>
                <w:color w:val="000000"/>
                <w:sz w:val="18"/>
              </w:rPr>
              <w:t xml:space="preserve"> </w:t>
            </w:r>
          </w:p>
        </w:tc>
        <w:tc>
          <w:tcPr>
            <w:tcW w:w="4500" w:type="dxa"/>
            <w:gridSpan w:val="3"/>
            <w:tcBorders>
              <w:top w:val="single" w:sz="6" w:space="0" w:color="auto"/>
              <w:left w:val="single" w:sz="6" w:space="0" w:color="auto"/>
              <w:bottom w:val="single" w:sz="6" w:space="0" w:color="000000" w:themeColor="text1"/>
              <w:right w:val="nil"/>
            </w:tcBorders>
          </w:tcPr>
          <w:p w14:paraId="0E145316" w14:textId="77777777" w:rsidR="00F975F9" w:rsidRPr="009D0202" w:rsidRDefault="00F975F9" w:rsidP="009D0202">
            <w:pPr>
              <w:shd w:val="clear" w:color="auto" w:fill="FFFFFF" w:themeFill="background1"/>
              <w:autoSpaceDE w:val="0"/>
              <w:autoSpaceDN w:val="0"/>
              <w:adjustRightInd w:val="0"/>
              <w:rPr>
                <w:rFonts w:ascii="Arial" w:hAnsi="Arial" w:cs="Arial"/>
                <w:b/>
                <w:bCs/>
                <w:color w:val="000000"/>
                <w:sz w:val="20"/>
                <w:szCs w:val="20"/>
              </w:rPr>
            </w:pPr>
            <w:r>
              <w:rPr>
                <w:rFonts w:ascii="Arial" w:hAnsi="Arial"/>
                <w:b/>
                <w:color w:val="000000"/>
                <w:sz w:val="20"/>
              </w:rPr>
              <w:t>ZEMENTUZKO ETA IGELTSUZKO PREFABRIKATUAK</w:t>
            </w:r>
          </w:p>
        </w:tc>
        <w:tc>
          <w:tcPr>
            <w:tcW w:w="2552" w:type="dxa"/>
            <w:tcBorders>
              <w:top w:val="single" w:sz="6" w:space="0" w:color="auto"/>
              <w:left w:val="nil"/>
              <w:bottom w:val="single" w:sz="6" w:space="0" w:color="000000" w:themeColor="text1"/>
              <w:right w:val="nil"/>
            </w:tcBorders>
          </w:tcPr>
          <w:p w14:paraId="3CC42AAA" w14:textId="77777777" w:rsidR="00F975F9" w:rsidRPr="009D0202" w:rsidRDefault="00F975F9" w:rsidP="009D0202">
            <w:pPr>
              <w:shd w:val="clear" w:color="auto" w:fill="FFFFFF" w:themeFill="background1"/>
              <w:autoSpaceDE w:val="0"/>
              <w:autoSpaceDN w:val="0"/>
              <w:adjustRightInd w:val="0"/>
              <w:rPr>
                <w:rFonts w:ascii="Arial" w:hAnsi="Arial" w:cs="Arial"/>
                <w:b/>
                <w:bCs/>
                <w:color w:val="000000"/>
                <w:sz w:val="18"/>
                <w:szCs w:val="18"/>
                <w:lang w:val="es-ES" w:eastAsia="es-ES"/>
              </w:rPr>
            </w:pPr>
          </w:p>
        </w:tc>
        <w:tc>
          <w:tcPr>
            <w:tcW w:w="850" w:type="dxa"/>
            <w:tcBorders>
              <w:top w:val="single" w:sz="6" w:space="0" w:color="auto"/>
              <w:left w:val="nil"/>
              <w:bottom w:val="single" w:sz="6" w:space="0" w:color="000000" w:themeColor="text1"/>
              <w:right w:val="single" w:sz="6" w:space="0" w:color="auto"/>
            </w:tcBorders>
          </w:tcPr>
          <w:p w14:paraId="4CA59406"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lang w:val="es-ES" w:eastAsia="es-ES"/>
              </w:rPr>
            </w:pPr>
          </w:p>
        </w:tc>
      </w:tr>
      <w:tr w:rsidR="00F975F9" w:rsidRPr="009D0202" w14:paraId="61F92EE5" w14:textId="77777777" w:rsidTr="1E8CE5EC">
        <w:trPr>
          <w:trHeight w:val="245"/>
        </w:trPr>
        <w:tc>
          <w:tcPr>
            <w:tcW w:w="437" w:type="dxa"/>
            <w:tcBorders>
              <w:top w:val="single" w:sz="6" w:space="0" w:color="000000" w:themeColor="text1"/>
              <w:left w:val="single" w:sz="6" w:space="0" w:color="auto"/>
              <w:bottom w:val="single" w:sz="6" w:space="0" w:color="auto"/>
              <w:right w:val="single" w:sz="6" w:space="0" w:color="auto"/>
            </w:tcBorders>
          </w:tcPr>
          <w:p w14:paraId="51A9474C" w14:textId="77777777" w:rsidR="00F975F9" w:rsidRPr="009D0202" w:rsidRDefault="00F975F9" w:rsidP="009D0202">
            <w:pPr>
              <w:shd w:val="clear" w:color="auto" w:fill="FFFFFF" w:themeFill="background1"/>
              <w:autoSpaceDE w:val="0"/>
              <w:autoSpaceDN w:val="0"/>
              <w:adjustRightInd w:val="0"/>
              <w:jc w:val="center"/>
              <w:rPr>
                <w:rFonts w:ascii="Arial" w:hAnsi="Arial" w:cs="Arial"/>
                <w:b/>
                <w:bCs/>
                <w:color w:val="000000"/>
                <w:sz w:val="20"/>
                <w:szCs w:val="20"/>
              </w:rPr>
            </w:pPr>
            <w:r>
              <w:rPr>
                <w:rFonts w:ascii="Arial" w:hAnsi="Arial"/>
                <w:b/>
                <w:color w:val="000000"/>
                <w:sz w:val="20"/>
              </w:rPr>
              <w:t>205</w:t>
            </w:r>
          </w:p>
        </w:tc>
        <w:tc>
          <w:tcPr>
            <w:tcW w:w="905" w:type="dxa"/>
            <w:tcBorders>
              <w:top w:val="single" w:sz="6" w:space="0" w:color="000000" w:themeColor="text1"/>
              <w:left w:val="single" w:sz="6" w:space="0" w:color="auto"/>
              <w:bottom w:val="single" w:sz="6" w:space="0" w:color="auto"/>
              <w:right w:val="single" w:sz="6" w:space="0" w:color="auto"/>
            </w:tcBorders>
          </w:tcPr>
          <w:p w14:paraId="66211B54" w14:textId="7D28CFF0" w:rsidR="00F975F9" w:rsidRPr="009D0202" w:rsidRDefault="00F975F9" w:rsidP="009D0202">
            <w:pPr>
              <w:shd w:val="clear" w:color="auto" w:fill="FFFFFF" w:themeFill="background1"/>
              <w:autoSpaceDE w:val="0"/>
              <w:autoSpaceDN w:val="0"/>
              <w:adjustRightInd w:val="0"/>
              <w:rPr>
                <w:rFonts w:ascii="Arial" w:hAnsi="Arial" w:cs="Arial"/>
                <w:b/>
                <w:bCs/>
                <w:color w:val="000000"/>
                <w:sz w:val="18"/>
                <w:szCs w:val="18"/>
              </w:rPr>
            </w:pPr>
            <w:r>
              <w:rPr>
                <w:rFonts w:ascii="Arial" w:hAnsi="Arial"/>
                <w:b/>
                <w:color w:val="000000"/>
                <w:sz w:val="18"/>
              </w:rPr>
              <w:t xml:space="preserve"> (_RB)</w:t>
            </w:r>
            <w:r w:rsidR="00D6061A">
              <w:rPr>
                <w:rFonts w:ascii="Arial" w:hAnsi="Arial"/>
                <w:b/>
                <w:color w:val="000000"/>
                <w:sz w:val="18"/>
              </w:rPr>
              <w:t xml:space="preserve"> </w:t>
            </w:r>
          </w:p>
        </w:tc>
        <w:tc>
          <w:tcPr>
            <w:tcW w:w="3083" w:type="dxa"/>
            <w:gridSpan w:val="2"/>
            <w:tcBorders>
              <w:top w:val="single" w:sz="6" w:space="0" w:color="000000" w:themeColor="text1"/>
              <w:left w:val="single" w:sz="6" w:space="0" w:color="auto"/>
              <w:bottom w:val="single" w:sz="6" w:space="0" w:color="auto"/>
              <w:right w:val="nil"/>
            </w:tcBorders>
          </w:tcPr>
          <w:p w14:paraId="1F2254DD" w14:textId="77777777" w:rsidR="00F975F9" w:rsidRPr="009D0202" w:rsidRDefault="00F975F9" w:rsidP="009D0202">
            <w:pPr>
              <w:shd w:val="clear" w:color="auto" w:fill="FFFFFF" w:themeFill="background1"/>
              <w:autoSpaceDE w:val="0"/>
              <w:autoSpaceDN w:val="0"/>
              <w:adjustRightInd w:val="0"/>
              <w:rPr>
                <w:rFonts w:ascii="Arial" w:hAnsi="Arial" w:cs="Arial"/>
                <w:b/>
                <w:bCs/>
                <w:color w:val="000000"/>
                <w:sz w:val="20"/>
                <w:szCs w:val="20"/>
              </w:rPr>
            </w:pPr>
            <w:r>
              <w:rPr>
                <w:rFonts w:ascii="Arial" w:hAnsi="Arial"/>
                <w:b/>
                <w:color w:val="000000"/>
                <w:sz w:val="20"/>
              </w:rPr>
              <w:t>HORMIGOIZKO BLOKEAK</w:t>
            </w:r>
          </w:p>
        </w:tc>
        <w:tc>
          <w:tcPr>
            <w:tcW w:w="1417" w:type="dxa"/>
            <w:tcBorders>
              <w:top w:val="single" w:sz="6" w:space="0" w:color="000000" w:themeColor="text1"/>
              <w:left w:val="nil"/>
              <w:bottom w:val="single" w:sz="6" w:space="0" w:color="auto"/>
              <w:right w:val="nil"/>
            </w:tcBorders>
          </w:tcPr>
          <w:p w14:paraId="031E529E" w14:textId="77777777" w:rsidR="00F975F9" w:rsidRPr="009D0202" w:rsidRDefault="00F975F9" w:rsidP="009D0202">
            <w:pPr>
              <w:shd w:val="clear" w:color="auto" w:fill="FFFFFF" w:themeFill="background1"/>
              <w:autoSpaceDE w:val="0"/>
              <w:autoSpaceDN w:val="0"/>
              <w:adjustRightInd w:val="0"/>
              <w:jc w:val="center"/>
              <w:rPr>
                <w:rFonts w:ascii="Arial" w:hAnsi="Arial" w:cs="Arial"/>
                <w:b/>
                <w:bCs/>
                <w:color w:val="000000"/>
                <w:sz w:val="20"/>
                <w:szCs w:val="20"/>
                <w:lang w:val="es-ES" w:eastAsia="es-ES"/>
              </w:rPr>
            </w:pPr>
          </w:p>
        </w:tc>
        <w:tc>
          <w:tcPr>
            <w:tcW w:w="2552" w:type="dxa"/>
            <w:tcBorders>
              <w:top w:val="single" w:sz="6" w:space="0" w:color="000000" w:themeColor="text1"/>
              <w:left w:val="nil"/>
              <w:bottom w:val="single" w:sz="6" w:space="0" w:color="auto"/>
              <w:right w:val="nil"/>
            </w:tcBorders>
          </w:tcPr>
          <w:p w14:paraId="3D5430F2" w14:textId="77777777" w:rsidR="00F975F9" w:rsidRPr="009D0202" w:rsidRDefault="00F975F9" w:rsidP="009D0202">
            <w:pPr>
              <w:shd w:val="clear" w:color="auto" w:fill="FFFFFF" w:themeFill="background1"/>
              <w:autoSpaceDE w:val="0"/>
              <w:autoSpaceDN w:val="0"/>
              <w:adjustRightInd w:val="0"/>
              <w:rPr>
                <w:rFonts w:ascii="Arial" w:hAnsi="Arial" w:cs="Arial"/>
                <w:b/>
                <w:bCs/>
                <w:color w:val="000000"/>
                <w:sz w:val="18"/>
                <w:szCs w:val="18"/>
                <w:lang w:val="es-ES" w:eastAsia="es-ES"/>
              </w:rPr>
            </w:pPr>
          </w:p>
        </w:tc>
        <w:tc>
          <w:tcPr>
            <w:tcW w:w="850" w:type="dxa"/>
            <w:tcBorders>
              <w:top w:val="single" w:sz="6" w:space="0" w:color="000000" w:themeColor="text1"/>
              <w:left w:val="nil"/>
              <w:bottom w:val="single" w:sz="6" w:space="0" w:color="auto"/>
              <w:right w:val="single" w:sz="6" w:space="0" w:color="auto"/>
            </w:tcBorders>
            <w:vAlign w:val="center"/>
          </w:tcPr>
          <w:p w14:paraId="61E67A92"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lang w:val="es-ES" w:eastAsia="es-ES"/>
              </w:rPr>
            </w:pPr>
          </w:p>
        </w:tc>
      </w:tr>
      <w:tr w:rsidR="00F975F9" w:rsidRPr="009D0202" w14:paraId="55A455F3" w14:textId="77777777" w:rsidTr="1E8CE5EC">
        <w:trPr>
          <w:trHeight w:val="602"/>
        </w:trPr>
        <w:tc>
          <w:tcPr>
            <w:tcW w:w="437" w:type="dxa"/>
            <w:tcBorders>
              <w:top w:val="single" w:sz="6" w:space="0" w:color="auto"/>
              <w:left w:val="single" w:sz="6" w:space="0" w:color="auto"/>
              <w:bottom w:val="single" w:sz="6" w:space="0" w:color="auto"/>
              <w:right w:val="single" w:sz="6" w:space="0" w:color="auto"/>
            </w:tcBorders>
          </w:tcPr>
          <w:p w14:paraId="2F88EAB3"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206</w:t>
            </w:r>
          </w:p>
        </w:tc>
        <w:tc>
          <w:tcPr>
            <w:tcW w:w="905" w:type="dxa"/>
            <w:tcBorders>
              <w:top w:val="single" w:sz="6" w:space="0" w:color="auto"/>
              <w:left w:val="single" w:sz="6" w:space="0" w:color="auto"/>
              <w:bottom w:val="single" w:sz="6" w:space="0" w:color="auto"/>
              <w:right w:val="single" w:sz="6" w:space="0" w:color="auto"/>
            </w:tcBorders>
          </w:tcPr>
          <w:p w14:paraId="32A090E5" w14:textId="7C31931F"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(_RB01)</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54E3800D"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Dimentsioak eta perdoiak</w:t>
            </w:r>
          </w:p>
        </w:tc>
        <w:tc>
          <w:tcPr>
            <w:tcW w:w="1417" w:type="dxa"/>
            <w:tcBorders>
              <w:top w:val="single" w:sz="6" w:space="0" w:color="auto"/>
              <w:left w:val="single" w:sz="6" w:space="0" w:color="auto"/>
              <w:bottom w:val="single" w:sz="6" w:space="0" w:color="auto"/>
              <w:right w:val="single" w:sz="6" w:space="0" w:color="auto"/>
            </w:tcBorders>
          </w:tcPr>
          <w:p w14:paraId="36B44AEA"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6 bloke</w:t>
            </w:r>
          </w:p>
        </w:tc>
        <w:tc>
          <w:tcPr>
            <w:tcW w:w="2552" w:type="dxa"/>
            <w:tcBorders>
              <w:top w:val="single" w:sz="6" w:space="0" w:color="auto"/>
              <w:left w:val="single" w:sz="6" w:space="0" w:color="auto"/>
              <w:bottom w:val="single" w:sz="6" w:space="0" w:color="auto"/>
              <w:right w:val="single" w:sz="6" w:space="0" w:color="auto"/>
            </w:tcBorders>
          </w:tcPr>
          <w:p w14:paraId="3DAAC4D4"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 771-3:2004, UNE-EN771-3:2004/A1:2005, UNE127771-3:2008 ETA UNE-EN 772-16:2001; UNE-EN 772-16:2001/A1:2006; UNE-EN 772-16:2001/A2:206</w:t>
            </w:r>
          </w:p>
        </w:tc>
        <w:tc>
          <w:tcPr>
            <w:tcW w:w="850" w:type="dxa"/>
            <w:tcBorders>
              <w:top w:val="single" w:sz="6" w:space="0" w:color="auto"/>
              <w:left w:val="single" w:sz="6" w:space="0" w:color="auto"/>
              <w:bottom w:val="single" w:sz="6" w:space="0" w:color="auto"/>
              <w:right w:val="single" w:sz="6" w:space="0" w:color="auto"/>
            </w:tcBorders>
            <w:vAlign w:val="center"/>
          </w:tcPr>
          <w:p w14:paraId="5B4DE057"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102,08</w:t>
            </w:r>
          </w:p>
        </w:tc>
      </w:tr>
      <w:tr w:rsidR="00F975F9" w:rsidRPr="009D0202" w14:paraId="54E68FB2" w14:textId="77777777" w:rsidTr="1E8CE5EC">
        <w:trPr>
          <w:trHeight w:val="401"/>
        </w:trPr>
        <w:tc>
          <w:tcPr>
            <w:tcW w:w="437" w:type="dxa"/>
            <w:tcBorders>
              <w:top w:val="single" w:sz="6" w:space="0" w:color="auto"/>
              <w:left w:val="single" w:sz="6" w:space="0" w:color="auto"/>
              <w:bottom w:val="single" w:sz="6" w:space="0" w:color="auto"/>
              <w:right w:val="single" w:sz="6" w:space="0" w:color="auto"/>
            </w:tcBorders>
          </w:tcPr>
          <w:p w14:paraId="1C823E25"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207</w:t>
            </w:r>
          </w:p>
        </w:tc>
        <w:tc>
          <w:tcPr>
            <w:tcW w:w="905" w:type="dxa"/>
            <w:tcBorders>
              <w:top w:val="single" w:sz="6" w:space="0" w:color="auto"/>
              <w:left w:val="single" w:sz="6" w:space="0" w:color="auto"/>
              <w:bottom w:val="single" w:sz="6" w:space="0" w:color="auto"/>
              <w:right w:val="single" w:sz="6" w:space="0" w:color="auto"/>
            </w:tcBorders>
          </w:tcPr>
          <w:p w14:paraId="4B96D660"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(_RB02)</w:t>
            </w:r>
          </w:p>
        </w:tc>
        <w:tc>
          <w:tcPr>
            <w:tcW w:w="3083" w:type="dxa"/>
            <w:gridSpan w:val="2"/>
            <w:tcBorders>
              <w:top w:val="single" w:sz="6" w:space="0" w:color="auto"/>
              <w:left w:val="single" w:sz="6" w:space="0" w:color="auto"/>
              <w:bottom w:val="single" w:sz="6" w:space="0" w:color="auto"/>
              <w:right w:val="single" w:sz="6" w:space="0" w:color="auto"/>
            </w:tcBorders>
          </w:tcPr>
          <w:p w14:paraId="74AAFEE8"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Aurpegien lautasuna eta desbiderapena</w:t>
            </w:r>
          </w:p>
        </w:tc>
        <w:tc>
          <w:tcPr>
            <w:tcW w:w="1417" w:type="dxa"/>
            <w:tcBorders>
              <w:top w:val="single" w:sz="6" w:space="0" w:color="auto"/>
              <w:left w:val="single" w:sz="6" w:space="0" w:color="auto"/>
              <w:bottom w:val="single" w:sz="6" w:space="0" w:color="auto"/>
              <w:right w:val="single" w:sz="6" w:space="0" w:color="auto"/>
            </w:tcBorders>
          </w:tcPr>
          <w:p w14:paraId="5F0208E9"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6 bloke</w:t>
            </w:r>
          </w:p>
        </w:tc>
        <w:tc>
          <w:tcPr>
            <w:tcW w:w="2552" w:type="dxa"/>
            <w:tcBorders>
              <w:top w:val="single" w:sz="6" w:space="0" w:color="auto"/>
              <w:left w:val="single" w:sz="6" w:space="0" w:color="auto"/>
              <w:bottom w:val="single" w:sz="6" w:space="0" w:color="auto"/>
              <w:right w:val="single" w:sz="6" w:space="0" w:color="auto"/>
            </w:tcBorders>
          </w:tcPr>
          <w:p w14:paraId="6C1CAB95"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 771-3:2004, UNE-EN771-3:2004/A1:2005,UNE127771-3:2008, UNE-EN 772-20:2001; UNE-EN 772-20:2001/A1:2006</w:t>
            </w:r>
          </w:p>
        </w:tc>
        <w:tc>
          <w:tcPr>
            <w:tcW w:w="850" w:type="dxa"/>
            <w:tcBorders>
              <w:top w:val="single" w:sz="6" w:space="0" w:color="auto"/>
              <w:left w:val="single" w:sz="6" w:space="0" w:color="auto"/>
              <w:bottom w:val="single" w:sz="6" w:space="0" w:color="auto"/>
              <w:right w:val="single" w:sz="6" w:space="0" w:color="auto"/>
            </w:tcBorders>
            <w:vAlign w:val="center"/>
          </w:tcPr>
          <w:p w14:paraId="22EF6446"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50,04</w:t>
            </w:r>
          </w:p>
        </w:tc>
      </w:tr>
      <w:tr w:rsidR="00F975F9" w:rsidRPr="009D0202" w14:paraId="48ADF15D" w14:textId="77777777" w:rsidTr="1E8CE5EC">
        <w:trPr>
          <w:trHeight w:val="401"/>
        </w:trPr>
        <w:tc>
          <w:tcPr>
            <w:tcW w:w="437" w:type="dxa"/>
            <w:tcBorders>
              <w:top w:val="single" w:sz="6" w:space="0" w:color="auto"/>
              <w:left w:val="single" w:sz="6" w:space="0" w:color="auto"/>
              <w:bottom w:val="single" w:sz="6" w:space="0" w:color="auto"/>
              <w:right w:val="single" w:sz="6" w:space="0" w:color="auto"/>
            </w:tcBorders>
          </w:tcPr>
          <w:p w14:paraId="2C237755"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208</w:t>
            </w:r>
          </w:p>
        </w:tc>
        <w:tc>
          <w:tcPr>
            <w:tcW w:w="905" w:type="dxa"/>
            <w:tcBorders>
              <w:top w:val="single" w:sz="6" w:space="0" w:color="auto"/>
              <w:left w:val="single" w:sz="6" w:space="0" w:color="auto"/>
              <w:bottom w:val="single" w:sz="6" w:space="0" w:color="auto"/>
              <w:right w:val="single" w:sz="6" w:space="0" w:color="auto"/>
            </w:tcBorders>
          </w:tcPr>
          <w:p w14:paraId="67A5BF49" w14:textId="600436D4"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(_RB03)</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5CA83154"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Hutsarte-azaleraren ehunekoa (paperaren gaineko inpresioz)</w:t>
            </w:r>
          </w:p>
        </w:tc>
        <w:tc>
          <w:tcPr>
            <w:tcW w:w="1417" w:type="dxa"/>
            <w:tcBorders>
              <w:top w:val="single" w:sz="6" w:space="0" w:color="auto"/>
              <w:left w:val="single" w:sz="6" w:space="0" w:color="auto"/>
              <w:bottom w:val="single" w:sz="6" w:space="0" w:color="auto"/>
              <w:right w:val="single" w:sz="6" w:space="0" w:color="auto"/>
            </w:tcBorders>
          </w:tcPr>
          <w:p w14:paraId="3B794D3D"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6 bloke</w:t>
            </w:r>
          </w:p>
        </w:tc>
        <w:tc>
          <w:tcPr>
            <w:tcW w:w="2552" w:type="dxa"/>
            <w:tcBorders>
              <w:top w:val="single" w:sz="6" w:space="0" w:color="auto"/>
              <w:left w:val="single" w:sz="6" w:space="0" w:color="auto"/>
              <w:bottom w:val="single" w:sz="6" w:space="0" w:color="auto"/>
              <w:right w:val="single" w:sz="6" w:space="0" w:color="auto"/>
            </w:tcBorders>
          </w:tcPr>
          <w:p w14:paraId="37950250"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 771-3:2004, UNE-EN771-3:2004/A1:2005,UNE127771-3:2008, UNE-EN 772-2:1999, UNE-EN 772-2:1999/A1:2005</w:t>
            </w:r>
          </w:p>
        </w:tc>
        <w:tc>
          <w:tcPr>
            <w:tcW w:w="850" w:type="dxa"/>
            <w:tcBorders>
              <w:top w:val="single" w:sz="6" w:space="0" w:color="auto"/>
              <w:left w:val="single" w:sz="6" w:space="0" w:color="auto"/>
              <w:bottom w:val="single" w:sz="6" w:space="0" w:color="auto"/>
              <w:right w:val="single" w:sz="6" w:space="0" w:color="auto"/>
            </w:tcBorders>
            <w:vAlign w:val="center"/>
          </w:tcPr>
          <w:p w14:paraId="6A869924"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97,85</w:t>
            </w:r>
          </w:p>
        </w:tc>
      </w:tr>
      <w:tr w:rsidR="00F975F9" w:rsidRPr="009D0202" w14:paraId="48288B76"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54115D38"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209</w:t>
            </w:r>
          </w:p>
        </w:tc>
        <w:tc>
          <w:tcPr>
            <w:tcW w:w="905" w:type="dxa"/>
            <w:tcBorders>
              <w:top w:val="single" w:sz="6" w:space="0" w:color="auto"/>
              <w:left w:val="single" w:sz="6" w:space="0" w:color="auto"/>
              <w:bottom w:val="single" w:sz="6" w:space="0" w:color="auto"/>
              <w:right w:val="single" w:sz="6" w:space="0" w:color="auto"/>
            </w:tcBorders>
          </w:tcPr>
          <w:p w14:paraId="3931FE6B" w14:textId="6ACFBF96"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(_RB04)</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4DFA16E0" w14:textId="0695CA18"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Ur-xurgapena</w:t>
            </w:r>
            <w:r w:rsidR="00D6061A">
              <w:rPr>
                <w:rFonts w:ascii="Arial" w:hAnsi="Arial"/>
                <w:color w:val="000000"/>
                <w:sz w:val="20"/>
              </w:rPr>
              <w:t xml:space="preserve"> </w:t>
            </w:r>
          </w:p>
        </w:tc>
        <w:tc>
          <w:tcPr>
            <w:tcW w:w="1417" w:type="dxa"/>
            <w:tcBorders>
              <w:top w:val="single" w:sz="6" w:space="0" w:color="auto"/>
              <w:left w:val="single" w:sz="6" w:space="0" w:color="auto"/>
              <w:bottom w:val="single" w:sz="6" w:space="0" w:color="auto"/>
              <w:right w:val="single" w:sz="6" w:space="0" w:color="auto"/>
            </w:tcBorders>
          </w:tcPr>
          <w:p w14:paraId="0E4C7E92"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3 bloke</w:t>
            </w:r>
          </w:p>
        </w:tc>
        <w:tc>
          <w:tcPr>
            <w:tcW w:w="2552" w:type="dxa"/>
            <w:tcBorders>
              <w:top w:val="single" w:sz="6" w:space="0" w:color="auto"/>
              <w:left w:val="single" w:sz="6" w:space="0" w:color="auto"/>
              <w:bottom w:val="single" w:sz="6" w:space="0" w:color="auto"/>
              <w:right w:val="single" w:sz="6" w:space="0" w:color="auto"/>
            </w:tcBorders>
          </w:tcPr>
          <w:p w14:paraId="27A06FCC" w14:textId="4F80E4A1"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UNE 41170:1989 EX</w:t>
            </w:r>
            <w:r w:rsidR="00D6061A">
              <w:rPr>
                <w:rFonts w:ascii="Arial" w:hAnsi="Arial"/>
                <w:color w:val="000000"/>
                <w:sz w:val="18"/>
              </w:rPr>
              <w:t xml:space="preserve"> </w:t>
            </w:r>
          </w:p>
        </w:tc>
        <w:tc>
          <w:tcPr>
            <w:tcW w:w="850" w:type="dxa"/>
            <w:tcBorders>
              <w:top w:val="single" w:sz="6" w:space="0" w:color="auto"/>
              <w:left w:val="single" w:sz="6" w:space="0" w:color="auto"/>
              <w:bottom w:val="single" w:sz="6" w:space="0" w:color="auto"/>
              <w:right w:val="single" w:sz="6" w:space="0" w:color="auto"/>
            </w:tcBorders>
            <w:vAlign w:val="center"/>
          </w:tcPr>
          <w:p w14:paraId="50EDA6E5"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74,24</w:t>
            </w:r>
          </w:p>
        </w:tc>
      </w:tr>
      <w:tr w:rsidR="00F975F9" w:rsidRPr="009D0202" w14:paraId="2FABBE26" w14:textId="77777777" w:rsidTr="1E8CE5EC">
        <w:trPr>
          <w:trHeight w:val="401"/>
        </w:trPr>
        <w:tc>
          <w:tcPr>
            <w:tcW w:w="437" w:type="dxa"/>
            <w:tcBorders>
              <w:top w:val="single" w:sz="6" w:space="0" w:color="auto"/>
              <w:left w:val="single" w:sz="6" w:space="0" w:color="auto"/>
              <w:bottom w:val="single" w:sz="6" w:space="0" w:color="auto"/>
              <w:right w:val="single" w:sz="6" w:space="0" w:color="auto"/>
            </w:tcBorders>
          </w:tcPr>
          <w:p w14:paraId="567B19C3"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210</w:t>
            </w:r>
          </w:p>
        </w:tc>
        <w:tc>
          <w:tcPr>
            <w:tcW w:w="905" w:type="dxa"/>
            <w:tcBorders>
              <w:top w:val="single" w:sz="6" w:space="0" w:color="auto"/>
              <w:left w:val="single" w:sz="6" w:space="0" w:color="auto"/>
              <w:bottom w:val="single" w:sz="6" w:space="0" w:color="auto"/>
              <w:right w:val="single" w:sz="6" w:space="0" w:color="auto"/>
            </w:tcBorders>
          </w:tcPr>
          <w:p w14:paraId="4B983D42" w14:textId="342BF420"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(_RB05)</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2A72EAA3" w14:textId="251BF06E"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Kapilaritate/Hurrupaketa bidezko ur-xurgapena</w:t>
            </w:r>
            <w:r w:rsidR="00D6061A">
              <w:rPr>
                <w:rFonts w:ascii="Arial" w:hAnsi="Arial"/>
                <w:color w:val="000000"/>
                <w:sz w:val="20"/>
              </w:rPr>
              <w:t xml:space="preserve"> </w:t>
            </w:r>
          </w:p>
        </w:tc>
        <w:tc>
          <w:tcPr>
            <w:tcW w:w="1417" w:type="dxa"/>
            <w:tcBorders>
              <w:top w:val="single" w:sz="6" w:space="0" w:color="auto"/>
              <w:left w:val="single" w:sz="6" w:space="0" w:color="auto"/>
              <w:bottom w:val="single" w:sz="6" w:space="0" w:color="auto"/>
              <w:right w:val="single" w:sz="6" w:space="0" w:color="auto"/>
            </w:tcBorders>
          </w:tcPr>
          <w:p w14:paraId="15A04B01"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6 bloke</w:t>
            </w:r>
          </w:p>
        </w:tc>
        <w:tc>
          <w:tcPr>
            <w:tcW w:w="2552" w:type="dxa"/>
            <w:tcBorders>
              <w:top w:val="single" w:sz="6" w:space="0" w:color="auto"/>
              <w:left w:val="single" w:sz="6" w:space="0" w:color="auto"/>
              <w:bottom w:val="single" w:sz="6" w:space="0" w:color="auto"/>
              <w:right w:val="single" w:sz="6" w:space="0" w:color="auto"/>
            </w:tcBorders>
          </w:tcPr>
          <w:p w14:paraId="416A2C65"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 771-3:2004, UNE-EN771-3:2004/A1:2005,UNE127771-3:2008, UNE-EN772-11:2001, UNEN-EN 772-11:2001/A1:2006</w:t>
            </w:r>
          </w:p>
        </w:tc>
        <w:tc>
          <w:tcPr>
            <w:tcW w:w="850" w:type="dxa"/>
            <w:tcBorders>
              <w:top w:val="single" w:sz="6" w:space="0" w:color="auto"/>
              <w:left w:val="single" w:sz="6" w:space="0" w:color="auto"/>
              <w:bottom w:val="single" w:sz="6" w:space="0" w:color="auto"/>
              <w:right w:val="single" w:sz="6" w:space="0" w:color="auto"/>
            </w:tcBorders>
            <w:vAlign w:val="center"/>
          </w:tcPr>
          <w:p w14:paraId="21360007"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87,57</w:t>
            </w:r>
          </w:p>
        </w:tc>
      </w:tr>
      <w:tr w:rsidR="00F975F9" w:rsidRPr="009D0202" w14:paraId="3E43759C" w14:textId="77777777" w:rsidTr="1E8CE5EC">
        <w:trPr>
          <w:trHeight w:val="401"/>
        </w:trPr>
        <w:tc>
          <w:tcPr>
            <w:tcW w:w="437" w:type="dxa"/>
            <w:tcBorders>
              <w:top w:val="single" w:sz="6" w:space="0" w:color="auto"/>
              <w:left w:val="single" w:sz="6" w:space="0" w:color="auto"/>
              <w:bottom w:val="single" w:sz="6" w:space="0" w:color="auto"/>
              <w:right w:val="single" w:sz="6" w:space="0" w:color="auto"/>
            </w:tcBorders>
          </w:tcPr>
          <w:p w14:paraId="6AAA74B8"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211</w:t>
            </w:r>
          </w:p>
        </w:tc>
        <w:tc>
          <w:tcPr>
            <w:tcW w:w="905" w:type="dxa"/>
            <w:tcBorders>
              <w:top w:val="single" w:sz="6" w:space="0" w:color="auto"/>
              <w:left w:val="single" w:sz="6" w:space="0" w:color="auto"/>
              <w:bottom w:val="single" w:sz="6" w:space="0" w:color="auto"/>
              <w:right w:val="single" w:sz="6" w:space="0" w:color="auto"/>
            </w:tcBorders>
          </w:tcPr>
          <w:p w14:paraId="284CAA89"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(_RB06)  </w:t>
            </w:r>
          </w:p>
        </w:tc>
        <w:tc>
          <w:tcPr>
            <w:tcW w:w="3083" w:type="dxa"/>
            <w:gridSpan w:val="2"/>
            <w:tcBorders>
              <w:top w:val="single" w:sz="6" w:space="0" w:color="auto"/>
              <w:left w:val="single" w:sz="6" w:space="0" w:color="auto"/>
              <w:bottom w:val="single" w:sz="6" w:space="0" w:color="auto"/>
              <w:right w:val="single" w:sz="6" w:space="0" w:color="auto"/>
            </w:tcBorders>
          </w:tcPr>
          <w:p w14:paraId="20370EA2"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Itxurazko dentsitate lehorra</w:t>
            </w:r>
          </w:p>
        </w:tc>
        <w:tc>
          <w:tcPr>
            <w:tcW w:w="1417" w:type="dxa"/>
            <w:tcBorders>
              <w:top w:val="single" w:sz="6" w:space="0" w:color="auto"/>
              <w:left w:val="single" w:sz="6" w:space="0" w:color="auto"/>
              <w:bottom w:val="single" w:sz="6" w:space="0" w:color="auto"/>
              <w:right w:val="single" w:sz="6" w:space="0" w:color="auto"/>
            </w:tcBorders>
          </w:tcPr>
          <w:p w14:paraId="7B390D8D"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6 bloke</w:t>
            </w:r>
          </w:p>
        </w:tc>
        <w:tc>
          <w:tcPr>
            <w:tcW w:w="2552" w:type="dxa"/>
            <w:tcBorders>
              <w:top w:val="single" w:sz="6" w:space="0" w:color="auto"/>
              <w:left w:val="single" w:sz="6" w:space="0" w:color="auto"/>
              <w:bottom w:val="single" w:sz="6" w:space="0" w:color="auto"/>
              <w:right w:val="single" w:sz="6" w:space="0" w:color="auto"/>
            </w:tcBorders>
          </w:tcPr>
          <w:p w14:paraId="56C9DCF9"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 771-3:2004, UNE-EN771-3:2004/A1:2005, UNE127771-3:2008, UNE-EN 772-13:2001</w:t>
            </w:r>
          </w:p>
        </w:tc>
        <w:tc>
          <w:tcPr>
            <w:tcW w:w="850" w:type="dxa"/>
            <w:tcBorders>
              <w:top w:val="single" w:sz="6" w:space="0" w:color="auto"/>
              <w:left w:val="single" w:sz="6" w:space="0" w:color="auto"/>
              <w:bottom w:val="single" w:sz="6" w:space="0" w:color="auto"/>
              <w:right w:val="single" w:sz="6" w:space="0" w:color="auto"/>
            </w:tcBorders>
            <w:vAlign w:val="center"/>
          </w:tcPr>
          <w:p w14:paraId="192F14F3"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51,07</w:t>
            </w:r>
          </w:p>
        </w:tc>
      </w:tr>
      <w:tr w:rsidR="00F975F9" w:rsidRPr="009D0202" w14:paraId="3D5BC1DC" w14:textId="77777777" w:rsidTr="1E8CE5EC">
        <w:trPr>
          <w:trHeight w:val="602"/>
        </w:trPr>
        <w:tc>
          <w:tcPr>
            <w:tcW w:w="437" w:type="dxa"/>
            <w:tcBorders>
              <w:top w:val="single" w:sz="6" w:space="0" w:color="auto"/>
              <w:left w:val="single" w:sz="6" w:space="0" w:color="auto"/>
              <w:bottom w:val="single" w:sz="6" w:space="0" w:color="auto"/>
              <w:right w:val="single" w:sz="6" w:space="0" w:color="auto"/>
            </w:tcBorders>
          </w:tcPr>
          <w:p w14:paraId="3D03B884"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212</w:t>
            </w:r>
          </w:p>
        </w:tc>
        <w:tc>
          <w:tcPr>
            <w:tcW w:w="905" w:type="dxa"/>
            <w:tcBorders>
              <w:top w:val="single" w:sz="6" w:space="0" w:color="auto"/>
              <w:left w:val="single" w:sz="6" w:space="0" w:color="auto"/>
              <w:bottom w:val="single" w:sz="6" w:space="0" w:color="auto"/>
              <w:right w:val="single" w:sz="6" w:space="0" w:color="auto"/>
            </w:tcBorders>
          </w:tcPr>
          <w:p w14:paraId="52CA676F"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(_RB07)  </w:t>
            </w:r>
          </w:p>
        </w:tc>
        <w:tc>
          <w:tcPr>
            <w:tcW w:w="3083" w:type="dxa"/>
            <w:gridSpan w:val="2"/>
            <w:tcBorders>
              <w:top w:val="single" w:sz="6" w:space="0" w:color="auto"/>
              <w:left w:val="single" w:sz="6" w:space="0" w:color="auto"/>
              <w:bottom w:val="single" w:sz="6" w:space="0" w:color="auto"/>
              <w:right w:val="single" w:sz="6" w:space="0" w:color="auto"/>
            </w:tcBorders>
          </w:tcPr>
          <w:p w14:paraId="39EEF21A"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Dentsitate absolutu lehorra (hutsarte-azaleraren ehuneko-tasa erantsiko da)</w:t>
            </w:r>
          </w:p>
        </w:tc>
        <w:tc>
          <w:tcPr>
            <w:tcW w:w="1417" w:type="dxa"/>
            <w:tcBorders>
              <w:top w:val="single" w:sz="6" w:space="0" w:color="auto"/>
              <w:left w:val="single" w:sz="6" w:space="0" w:color="auto"/>
              <w:bottom w:val="single" w:sz="6" w:space="0" w:color="auto"/>
              <w:right w:val="single" w:sz="6" w:space="0" w:color="auto"/>
            </w:tcBorders>
          </w:tcPr>
          <w:p w14:paraId="1ECAB50D"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6 bloke</w:t>
            </w:r>
          </w:p>
        </w:tc>
        <w:tc>
          <w:tcPr>
            <w:tcW w:w="2552" w:type="dxa"/>
            <w:tcBorders>
              <w:top w:val="single" w:sz="6" w:space="0" w:color="auto"/>
              <w:left w:val="single" w:sz="6" w:space="0" w:color="auto"/>
              <w:bottom w:val="single" w:sz="6" w:space="0" w:color="auto"/>
              <w:right w:val="single" w:sz="6" w:space="0" w:color="auto"/>
            </w:tcBorders>
          </w:tcPr>
          <w:p w14:paraId="619072E3"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 771-3:2004, UNE-EN771-3:2004/A1:2005,UNE127771-3:2008, UNE-EN 772-13:2001, UNE-EN 772-2:1999, UNE-EN 772-2:1999/A1:2005</w:t>
            </w:r>
          </w:p>
        </w:tc>
        <w:tc>
          <w:tcPr>
            <w:tcW w:w="850" w:type="dxa"/>
            <w:tcBorders>
              <w:top w:val="single" w:sz="6" w:space="0" w:color="auto"/>
              <w:left w:val="single" w:sz="6" w:space="0" w:color="auto"/>
              <w:bottom w:val="single" w:sz="6" w:space="0" w:color="auto"/>
              <w:right w:val="single" w:sz="6" w:space="0" w:color="auto"/>
            </w:tcBorders>
            <w:vAlign w:val="center"/>
          </w:tcPr>
          <w:p w14:paraId="7D944D05"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51,07</w:t>
            </w:r>
          </w:p>
        </w:tc>
      </w:tr>
      <w:tr w:rsidR="00F975F9" w:rsidRPr="009D0202" w14:paraId="145D5AE6" w14:textId="77777777" w:rsidTr="1E8CE5EC">
        <w:trPr>
          <w:trHeight w:val="401"/>
        </w:trPr>
        <w:tc>
          <w:tcPr>
            <w:tcW w:w="437" w:type="dxa"/>
            <w:tcBorders>
              <w:top w:val="single" w:sz="6" w:space="0" w:color="auto"/>
              <w:left w:val="single" w:sz="6" w:space="0" w:color="auto"/>
              <w:bottom w:val="single" w:sz="6" w:space="0" w:color="auto"/>
              <w:right w:val="single" w:sz="6" w:space="0" w:color="auto"/>
            </w:tcBorders>
          </w:tcPr>
          <w:p w14:paraId="0428F74F"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213</w:t>
            </w:r>
          </w:p>
        </w:tc>
        <w:tc>
          <w:tcPr>
            <w:tcW w:w="905" w:type="dxa"/>
            <w:tcBorders>
              <w:top w:val="single" w:sz="6" w:space="0" w:color="auto"/>
              <w:left w:val="single" w:sz="6" w:space="0" w:color="auto"/>
              <w:bottom w:val="single" w:sz="6" w:space="0" w:color="auto"/>
              <w:right w:val="single" w:sz="6" w:space="0" w:color="auto"/>
            </w:tcBorders>
          </w:tcPr>
          <w:p w14:paraId="32A431C5"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(_RB08)  </w:t>
            </w:r>
          </w:p>
        </w:tc>
        <w:tc>
          <w:tcPr>
            <w:tcW w:w="3083" w:type="dxa"/>
            <w:gridSpan w:val="2"/>
            <w:tcBorders>
              <w:top w:val="single" w:sz="6" w:space="0" w:color="auto"/>
              <w:left w:val="single" w:sz="6" w:space="0" w:color="auto"/>
              <w:bottom w:val="single" w:sz="6" w:space="0" w:color="auto"/>
              <w:right w:val="single" w:sz="6" w:space="0" w:color="auto"/>
            </w:tcBorders>
          </w:tcPr>
          <w:p w14:paraId="60162283" w14:textId="5190189A"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 xml:space="preserve"> Konpresioarekiko erresistentzia</w:t>
            </w:r>
            <w:r w:rsidR="00D6061A">
              <w:rPr>
                <w:rFonts w:ascii="Arial" w:hAnsi="Arial"/>
                <w:color w:val="000000"/>
                <w:sz w:val="20"/>
              </w:rPr>
              <w:t xml:space="preserve"> </w:t>
            </w:r>
          </w:p>
        </w:tc>
        <w:tc>
          <w:tcPr>
            <w:tcW w:w="1417" w:type="dxa"/>
            <w:tcBorders>
              <w:top w:val="single" w:sz="6" w:space="0" w:color="auto"/>
              <w:left w:val="single" w:sz="6" w:space="0" w:color="auto"/>
              <w:bottom w:val="single" w:sz="6" w:space="0" w:color="auto"/>
              <w:right w:val="single" w:sz="6" w:space="0" w:color="auto"/>
            </w:tcBorders>
          </w:tcPr>
          <w:p w14:paraId="4C36F486"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6 bloke</w:t>
            </w:r>
          </w:p>
        </w:tc>
        <w:tc>
          <w:tcPr>
            <w:tcW w:w="2552" w:type="dxa"/>
            <w:tcBorders>
              <w:top w:val="single" w:sz="6" w:space="0" w:color="auto"/>
              <w:left w:val="single" w:sz="6" w:space="0" w:color="auto"/>
              <w:bottom w:val="single" w:sz="6" w:space="0" w:color="auto"/>
              <w:right w:val="single" w:sz="6" w:space="0" w:color="auto"/>
            </w:tcBorders>
          </w:tcPr>
          <w:p w14:paraId="734F98F6"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 771-3:2004, UNE-EN771-3:2004/A1:2005,UNE127771-3:2008, UNE-EN 772-1:2002</w:t>
            </w:r>
          </w:p>
        </w:tc>
        <w:tc>
          <w:tcPr>
            <w:tcW w:w="850" w:type="dxa"/>
            <w:tcBorders>
              <w:top w:val="single" w:sz="6" w:space="0" w:color="auto"/>
              <w:left w:val="single" w:sz="6" w:space="0" w:color="auto"/>
              <w:bottom w:val="single" w:sz="6" w:space="0" w:color="auto"/>
              <w:right w:val="single" w:sz="6" w:space="0" w:color="auto"/>
            </w:tcBorders>
            <w:vAlign w:val="center"/>
          </w:tcPr>
          <w:p w14:paraId="4FABFEDE"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215,38</w:t>
            </w:r>
          </w:p>
        </w:tc>
      </w:tr>
      <w:tr w:rsidR="00F975F9" w:rsidRPr="009D0202" w14:paraId="512854AE"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5C74F1A2" w14:textId="77777777" w:rsidR="00F975F9" w:rsidRPr="009D0202" w:rsidRDefault="00F975F9" w:rsidP="009D0202">
            <w:pPr>
              <w:shd w:val="clear" w:color="auto" w:fill="FFFFFF" w:themeFill="background1"/>
              <w:autoSpaceDE w:val="0"/>
              <w:autoSpaceDN w:val="0"/>
              <w:adjustRightInd w:val="0"/>
              <w:jc w:val="center"/>
              <w:rPr>
                <w:rFonts w:ascii="Arial" w:hAnsi="Arial" w:cs="Arial"/>
                <w:b/>
                <w:bCs/>
                <w:color w:val="000000"/>
                <w:sz w:val="20"/>
                <w:szCs w:val="20"/>
              </w:rPr>
            </w:pPr>
            <w:r>
              <w:rPr>
                <w:rFonts w:ascii="Arial" w:hAnsi="Arial"/>
                <w:b/>
                <w:color w:val="000000"/>
                <w:sz w:val="20"/>
              </w:rPr>
              <w:t>214</w:t>
            </w:r>
          </w:p>
        </w:tc>
        <w:tc>
          <w:tcPr>
            <w:tcW w:w="905" w:type="dxa"/>
            <w:tcBorders>
              <w:top w:val="single" w:sz="6" w:space="0" w:color="auto"/>
              <w:left w:val="single" w:sz="6" w:space="0" w:color="auto"/>
              <w:bottom w:val="single" w:sz="6" w:space="0" w:color="auto"/>
              <w:right w:val="single" w:sz="6" w:space="0" w:color="auto"/>
            </w:tcBorders>
          </w:tcPr>
          <w:p w14:paraId="0D66CA04" w14:textId="1B52E2C0" w:rsidR="00F975F9" w:rsidRPr="009D0202" w:rsidRDefault="00F975F9" w:rsidP="009D0202">
            <w:pPr>
              <w:shd w:val="clear" w:color="auto" w:fill="FFFFFF" w:themeFill="background1"/>
              <w:autoSpaceDE w:val="0"/>
              <w:autoSpaceDN w:val="0"/>
              <w:adjustRightInd w:val="0"/>
              <w:rPr>
                <w:rFonts w:ascii="Arial" w:hAnsi="Arial" w:cs="Arial"/>
                <w:b/>
                <w:bCs/>
                <w:color w:val="000000"/>
                <w:sz w:val="18"/>
                <w:szCs w:val="18"/>
              </w:rPr>
            </w:pPr>
            <w:r>
              <w:rPr>
                <w:rFonts w:ascii="Arial" w:hAnsi="Arial"/>
                <w:b/>
                <w:color w:val="000000"/>
                <w:sz w:val="18"/>
              </w:rPr>
              <w:t xml:space="preserve"> (_RC)</w:t>
            </w:r>
            <w:r w:rsidR="00D6061A">
              <w:rPr>
                <w:rFonts w:ascii="Arial" w:hAnsi="Arial"/>
                <w:b/>
                <w:color w:val="000000"/>
                <w:sz w:val="18"/>
              </w:rPr>
              <w:t xml:space="preserve"> </w:t>
            </w:r>
          </w:p>
        </w:tc>
        <w:tc>
          <w:tcPr>
            <w:tcW w:w="4500" w:type="dxa"/>
            <w:gridSpan w:val="3"/>
            <w:tcBorders>
              <w:top w:val="single" w:sz="6" w:space="0" w:color="auto"/>
              <w:left w:val="single" w:sz="6" w:space="0" w:color="auto"/>
              <w:bottom w:val="single" w:sz="6" w:space="0" w:color="auto"/>
              <w:right w:val="nil"/>
            </w:tcBorders>
          </w:tcPr>
          <w:p w14:paraId="3B60C017" w14:textId="77777777" w:rsidR="00F975F9" w:rsidRPr="009D0202" w:rsidRDefault="00F975F9" w:rsidP="009D0202">
            <w:pPr>
              <w:shd w:val="clear" w:color="auto" w:fill="FFFFFF" w:themeFill="background1"/>
              <w:autoSpaceDE w:val="0"/>
              <w:autoSpaceDN w:val="0"/>
              <w:adjustRightInd w:val="0"/>
              <w:rPr>
                <w:rFonts w:ascii="Arial" w:hAnsi="Arial" w:cs="Arial"/>
                <w:b/>
                <w:bCs/>
                <w:color w:val="000000"/>
                <w:sz w:val="20"/>
                <w:szCs w:val="20"/>
              </w:rPr>
            </w:pPr>
            <w:r>
              <w:rPr>
                <w:rFonts w:ascii="Arial" w:hAnsi="Arial"/>
                <w:b/>
                <w:color w:val="000000"/>
                <w:sz w:val="20"/>
              </w:rPr>
              <w:t>ESKAIOLAZKO PLAKAK SABAIETARAKO</w:t>
            </w:r>
          </w:p>
        </w:tc>
        <w:tc>
          <w:tcPr>
            <w:tcW w:w="2552" w:type="dxa"/>
            <w:tcBorders>
              <w:top w:val="single" w:sz="6" w:space="0" w:color="auto"/>
              <w:left w:val="nil"/>
              <w:bottom w:val="single" w:sz="6" w:space="0" w:color="auto"/>
              <w:right w:val="nil"/>
            </w:tcBorders>
          </w:tcPr>
          <w:p w14:paraId="09B5F485" w14:textId="77777777" w:rsidR="00F975F9" w:rsidRPr="009D0202" w:rsidRDefault="00F975F9" w:rsidP="009D0202">
            <w:pPr>
              <w:shd w:val="clear" w:color="auto" w:fill="FFFFFF" w:themeFill="background1"/>
              <w:autoSpaceDE w:val="0"/>
              <w:autoSpaceDN w:val="0"/>
              <w:adjustRightInd w:val="0"/>
              <w:rPr>
                <w:rFonts w:ascii="Arial" w:hAnsi="Arial" w:cs="Arial"/>
                <w:b/>
                <w:bCs/>
                <w:color w:val="000000"/>
                <w:sz w:val="18"/>
                <w:szCs w:val="18"/>
                <w:lang w:val="es-ES" w:eastAsia="es-ES"/>
              </w:rPr>
            </w:pPr>
          </w:p>
        </w:tc>
        <w:tc>
          <w:tcPr>
            <w:tcW w:w="850" w:type="dxa"/>
            <w:tcBorders>
              <w:top w:val="single" w:sz="6" w:space="0" w:color="auto"/>
              <w:left w:val="nil"/>
              <w:bottom w:val="single" w:sz="6" w:space="0" w:color="auto"/>
              <w:right w:val="single" w:sz="6" w:space="0" w:color="auto"/>
            </w:tcBorders>
          </w:tcPr>
          <w:p w14:paraId="247254B4"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lang w:val="es-ES" w:eastAsia="es-ES"/>
              </w:rPr>
            </w:pPr>
          </w:p>
        </w:tc>
      </w:tr>
      <w:tr w:rsidR="00F975F9" w:rsidRPr="009D0202" w14:paraId="142E3345" w14:textId="77777777" w:rsidTr="1E8CE5EC">
        <w:trPr>
          <w:trHeight w:val="401"/>
        </w:trPr>
        <w:tc>
          <w:tcPr>
            <w:tcW w:w="437" w:type="dxa"/>
            <w:tcBorders>
              <w:top w:val="single" w:sz="6" w:space="0" w:color="auto"/>
              <w:left w:val="single" w:sz="6" w:space="0" w:color="auto"/>
              <w:bottom w:val="single" w:sz="6" w:space="0" w:color="auto"/>
              <w:right w:val="single" w:sz="6" w:space="0" w:color="auto"/>
            </w:tcBorders>
          </w:tcPr>
          <w:p w14:paraId="13458881"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215</w:t>
            </w:r>
          </w:p>
        </w:tc>
        <w:tc>
          <w:tcPr>
            <w:tcW w:w="905" w:type="dxa"/>
            <w:tcBorders>
              <w:top w:val="single" w:sz="6" w:space="0" w:color="auto"/>
              <w:left w:val="single" w:sz="6" w:space="0" w:color="auto"/>
              <w:bottom w:val="single" w:sz="6" w:space="0" w:color="auto"/>
              <w:right w:val="single" w:sz="6" w:space="0" w:color="auto"/>
            </w:tcBorders>
          </w:tcPr>
          <w:p w14:paraId="6D9288EA" w14:textId="47820C79"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(_RC01)</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299B60DC" w14:textId="1216A4EA"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Dimentsioak, lautasuna eta itxura</w:t>
            </w:r>
            <w:r w:rsidR="00D6061A">
              <w:rPr>
                <w:rFonts w:ascii="Arial" w:hAnsi="Arial"/>
                <w:color w:val="000000"/>
                <w:sz w:val="20"/>
              </w:rPr>
              <w:t xml:space="preserve"> </w:t>
            </w:r>
          </w:p>
        </w:tc>
        <w:tc>
          <w:tcPr>
            <w:tcW w:w="1417" w:type="dxa"/>
            <w:tcBorders>
              <w:top w:val="single" w:sz="6" w:space="0" w:color="auto"/>
              <w:left w:val="single" w:sz="6" w:space="0" w:color="auto"/>
              <w:bottom w:val="single" w:sz="6" w:space="0" w:color="auto"/>
              <w:right w:val="single" w:sz="6" w:space="0" w:color="auto"/>
            </w:tcBorders>
          </w:tcPr>
          <w:p w14:paraId="48DFA878"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6 plaka</w:t>
            </w:r>
          </w:p>
        </w:tc>
        <w:tc>
          <w:tcPr>
            <w:tcW w:w="2552" w:type="dxa"/>
            <w:tcBorders>
              <w:top w:val="single" w:sz="6" w:space="0" w:color="auto"/>
              <w:left w:val="single" w:sz="6" w:space="0" w:color="auto"/>
              <w:bottom w:val="single" w:sz="6" w:space="0" w:color="auto"/>
              <w:right w:val="single" w:sz="6" w:space="0" w:color="auto"/>
            </w:tcBorders>
          </w:tcPr>
          <w:p w14:paraId="474EE78C" w14:textId="5206AFB6"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 102021:1983; UNE 102021:1984 ERRATUM; UNE 102022:1983; UNE 102033:2001; UNE 102024:1983</w:t>
            </w:r>
            <w:r w:rsidR="00D6061A">
              <w:rPr>
                <w:rFonts w:ascii="Arial" w:hAnsi="Arial"/>
                <w:color w:val="000000"/>
                <w:sz w:val="18"/>
              </w:rPr>
              <w:t xml:space="preserve"> </w:t>
            </w:r>
          </w:p>
        </w:tc>
        <w:tc>
          <w:tcPr>
            <w:tcW w:w="850" w:type="dxa"/>
            <w:tcBorders>
              <w:top w:val="single" w:sz="6" w:space="0" w:color="auto"/>
              <w:left w:val="single" w:sz="6" w:space="0" w:color="auto"/>
              <w:bottom w:val="single" w:sz="6" w:space="0" w:color="auto"/>
              <w:right w:val="single" w:sz="6" w:space="0" w:color="auto"/>
            </w:tcBorders>
            <w:vAlign w:val="center"/>
          </w:tcPr>
          <w:p w14:paraId="3915CB8A"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67,71</w:t>
            </w:r>
          </w:p>
        </w:tc>
      </w:tr>
      <w:tr w:rsidR="00F975F9" w:rsidRPr="009D0202" w14:paraId="0A08300F" w14:textId="77777777" w:rsidTr="1E8CE5EC">
        <w:trPr>
          <w:trHeight w:val="401"/>
        </w:trPr>
        <w:tc>
          <w:tcPr>
            <w:tcW w:w="437" w:type="dxa"/>
            <w:tcBorders>
              <w:top w:val="single" w:sz="6" w:space="0" w:color="auto"/>
              <w:left w:val="single" w:sz="6" w:space="0" w:color="auto"/>
              <w:bottom w:val="single" w:sz="6" w:space="0" w:color="auto"/>
              <w:right w:val="single" w:sz="6" w:space="0" w:color="auto"/>
            </w:tcBorders>
          </w:tcPr>
          <w:p w14:paraId="4B719224"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216</w:t>
            </w:r>
          </w:p>
        </w:tc>
        <w:tc>
          <w:tcPr>
            <w:tcW w:w="905" w:type="dxa"/>
            <w:tcBorders>
              <w:top w:val="single" w:sz="6" w:space="0" w:color="auto"/>
              <w:left w:val="single" w:sz="6" w:space="0" w:color="auto"/>
              <w:bottom w:val="single" w:sz="6" w:space="0" w:color="auto"/>
              <w:right w:val="single" w:sz="6" w:space="0" w:color="auto"/>
            </w:tcBorders>
          </w:tcPr>
          <w:p w14:paraId="5F005222" w14:textId="2BA55B0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(_RC02)</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2A5BC123" w14:textId="58EBE1AE"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Unitateko masa</w:t>
            </w:r>
            <w:r w:rsidR="00D6061A">
              <w:rPr>
                <w:rFonts w:ascii="Arial" w:hAnsi="Arial"/>
                <w:color w:val="000000"/>
                <w:sz w:val="20"/>
              </w:rPr>
              <w:t xml:space="preserve"> </w:t>
            </w:r>
          </w:p>
        </w:tc>
        <w:tc>
          <w:tcPr>
            <w:tcW w:w="1417" w:type="dxa"/>
            <w:tcBorders>
              <w:top w:val="single" w:sz="6" w:space="0" w:color="auto"/>
              <w:left w:val="single" w:sz="6" w:space="0" w:color="auto"/>
              <w:bottom w:val="single" w:sz="6" w:space="0" w:color="auto"/>
              <w:right w:val="single" w:sz="6" w:space="0" w:color="auto"/>
            </w:tcBorders>
          </w:tcPr>
          <w:p w14:paraId="1D0D2CF1"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6 plaka</w:t>
            </w:r>
          </w:p>
        </w:tc>
        <w:tc>
          <w:tcPr>
            <w:tcW w:w="2552" w:type="dxa"/>
            <w:tcBorders>
              <w:top w:val="single" w:sz="6" w:space="0" w:color="auto"/>
              <w:left w:val="single" w:sz="6" w:space="0" w:color="auto"/>
              <w:bottom w:val="single" w:sz="6" w:space="0" w:color="auto"/>
              <w:right w:val="single" w:sz="6" w:space="0" w:color="auto"/>
            </w:tcBorders>
          </w:tcPr>
          <w:p w14:paraId="1D81C922" w14:textId="4DF1DDF9"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 102021:1983; UNE 102021:1984 ERRATUM; UNE 102022:1983; UNE 102033:2001; UNE 102024:1983</w:t>
            </w:r>
            <w:r w:rsidR="00D6061A">
              <w:rPr>
                <w:rFonts w:ascii="Arial" w:hAnsi="Arial"/>
                <w:color w:val="000000"/>
                <w:sz w:val="18"/>
              </w:rPr>
              <w:t xml:space="preserve"> </w:t>
            </w:r>
          </w:p>
        </w:tc>
        <w:tc>
          <w:tcPr>
            <w:tcW w:w="850" w:type="dxa"/>
            <w:tcBorders>
              <w:top w:val="single" w:sz="6" w:space="0" w:color="auto"/>
              <w:left w:val="single" w:sz="6" w:space="0" w:color="auto"/>
              <w:bottom w:val="single" w:sz="6" w:space="0" w:color="auto"/>
              <w:right w:val="single" w:sz="6" w:space="0" w:color="auto"/>
            </w:tcBorders>
            <w:vAlign w:val="center"/>
          </w:tcPr>
          <w:p w14:paraId="170DDDF1"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46,97</w:t>
            </w:r>
          </w:p>
        </w:tc>
      </w:tr>
      <w:tr w:rsidR="00F975F9" w:rsidRPr="009D0202" w14:paraId="6650BB85" w14:textId="77777777" w:rsidTr="1E8CE5EC">
        <w:trPr>
          <w:trHeight w:val="401"/>
        </w:trPr>
        <w:tc>
          <w:tcPr>
            <w:tcW w:w="437" w:type="dxa"/>
            <w:tcBorders>
              <w:top w:val="single" w:sz="6" w:space="0" w:color="auto"/>
              <w:left w:val="single" w:sz="6" w:space="0" w:color="auto"/>
              <w:bottom w:val="single" w:sz="6" w:space="0" w:color="auto"/>
              <w:right w:val="single" w:sz="6" w:space="0" w:color="auto"/>
            </w:tcBorders>
          </w:tcPr>
          <w:p w14:paraId="77286A31"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217</w:t>
            </w:r>
          </w:p>
        </w:tc>
        <w:tc>
          <w:tcPr>
            <w:tcW w:w="905" w:type="dxa"/>
            <w:tcBorders>
              <w:top w:val="single" w:sz="6" w:space="0" w:color="auto"/>
              <w:left w:val="single" w:sz="6" w:space="0" w:color="auto"/>
              <w:bottom w:val="single" w:sz="6" w:space="0" w:color="auto"/>
              <w:right w:val="single" w:sz="6" w:space="0" w:color="auto"/>
            </w:tcBorders>
          </w:tcPr>
          <w:p w14:paraId="647EC339" w14:textId="631353F8"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(_RC03)</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6E14516C" w14:textId="21DAD428"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Hezetasuna</w:t>
            </w:r>
            <w:r w:rsidR="00D6061A">
              <w:rPr>
                <w:rFonts w:ascii="Arial" w:hAnsi="Arial"/>
                <w:color w:val="000000"/>
                <w:sz w:val="20"/>
              </w:rPr>
              <w:t xml:space="preserve"> </w:t>
            </w:r>
          </w:p>
        </w:tc>
        <w:tc>
          <w:tcPr>
            <w:tcW w:w="1417" w:type="dxa"/>
            <w:tcBorders>
              <w:top w:val="single" w:sz="6" w:space="0" w:color="auto"/>
              <w:left w:val="single" w:sz="6" w:space="0" w:color="auto"/>
              <w:bottom w:val="single" w:sz="6" w:space="0" w:color="auto"/>
              <w:right w:val="single" w:sz="6" w:space="0" w:color="auto"/>
            </w:tcBorders>
          </w:tcPr>
          <w:p w14:paraId="1C8495C5"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6 plaka</w:t>
            </w:r>
          </w:p>
        </w:tc>
        <w:tc>
          <w:tcPr>
            <w:tcW w:w="2552" w:type="dxa"/>
            <w:tcBorders>
              <w:top w:val="single" w:sz="6" w:space="0" w:color="auto"/>
              <w:left w:val="single" w:sz="6" w:space="0" w:color="auto"/>
              <w:bottom w:val="single" w:sz="6" w:space="0" w:color="auto"/>
              <w:right w:val="single" w:sz="6" w:space="0" w:color="auto"/>
            </w:tcBorders>
          </w:tcPr>
          <w:p w14:paraId="25727205" w14:textId="42275B3D"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 102021:1983; UNE 102021:1984 ERRATUM; UNE 102022:1983; UNE 102033:2001; UNE 102024:1983</w:t>
            </w:r>
            <w:r w:rsidR="00D6061A">
              <w:rPr>
                <w:rFonts w:ascii="Arial" w:hAnsi="Arial"/>
                <w:color w:val="000000"/>
                <w:sz w:val="18"/>
              </w:rPr>
              <w:t xml:space="preserve"> </w:t>
            </w:r>
          </w:p>
        </w:tc>
        <w:tc>
          <w:tcPr>
            <w:tcW w:w="850" w:type="dxa"/>
            <w:tcBorders>
              <w:top w:val="single" w:sz="6" w:space="0" w:color="auto"/>
              <w:left w:val="single" w:sz="6" w:space="0" w:color="auto"/>
              <w:bottom w:val="single" w:sz="6" w:space="0" w:color="auto"/>
              <w:right w:val="single" w:sz="6" w:space="0" w:color="auto"/>
            </w:tcBorders>
            <w:vAlign w:val="center"/>
          </w:tcPr>
          <w:p w14:paraId="328D0049"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27,17</w:t>
            </w:r>
          </w:p>
        </w:tc>
      </w:tr>
      <w:tr w:rsidR="00F975F9" w:rsidRPr="009D0202" w14:paraId="0A9CA85E"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4236D6B3"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218</w:t>
            </w:r>
          </w:p>
        </w:tc>
        <w:tc>
          <w:tcPr>
            <w:tcW w:w="905" w:type="dxa"/>
            <w:tcBorders>
              <w:top w:val="single" w:sz="6" w:space="0" w:color="auto"/>
              <w:left w:val="single" w:sz="6" w:space="0" w:color="auto"/>
              <w:bottom w:val="single" w:sz="6" w:space="0" w:color="auto"/>
              <w:right w:val="single" w:sz="6" w:space="0" w:color="auto"/>
            </w:tcBorders>
          </w:tcPr>
          <w:p w14:paraId="4CD774C2" w14:textId="214510BE"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(_RC04)</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00A70741" w14:textId="72A090D4"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sidRPr="1E8CE5EC">
              <w:rPr>
                <w:rFonts w:ascii="Arial" w:hAnsi="Arial"/>
                <w:color w:val="000000" w:themeColor="text1"/>
                <w:sz w:val="20"/>
                <w:szCs w:val="20"/>
              </w:rPr>
              <w:t>pHa</w:t>
            </w:r>
            <w:r w:rsidR="00D6061A" w:rsidRPr="1E8CE5EC">
              <w:rPr>
                <w:rFonts w:ascii="Arial" w:hAnsi="Arial"/>
                <w:color w:val="000000" w:themeColor="text1"/>
                <w:sz w:val="20"/>
                <w:szCs w:val="20"/>
              </w:rPr>
              <w:t xml:space="preserve"> </w:t>
            </w:r>
          </w:p>
        </w:tc>
        <w:tc>
          <w:tcPr>
            <w:tcW w:w="1417" w:type="dxa"/>
            <w:tcBorders>
              <w:top w:val="single" w:sz="6" w:space="0" w:color="auto"/>
              <w:left w:val="single" w:sz="6" w:space="0" w:color="auto"/>
              <w:bottom w:val="single" w:sz="6" w:space="0" w:color="auto"/>
              <w:right w:val="single" w:sz="6" w:space="0" w:color="auto"/>
            </w:tcBorders>
          </w:tcPr>
          <w:p w14:paraId="22CDF4C0"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3 plaka</w:t>
            </w:r>
          </w:p>
        </w:tc>
        <w:tc>
          <w:tcPr>
            <w:tcW w:w="2552" w:type="dxa"/>
            <w:tcBorders>
              <w:top w:val="single" w:sz="6" w:space="0" w:color="auto"/>
              <w:left w:val="single" w:sz="6" w:space="0" w:color="auto"/>
              <w:bottom w:val="single" w:sz="6" w:space="0" w:color="auto"/>
              <w:right w:val="single" w:sz="6" w:space="0" w:color="auto"/>
            </w:tcBorders>
          </w:tcPr>
          <w:p w14:paraId="52331CB4" w14:textId="3A02BB74"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 12859:2001</w:t>
            </w:r>
            <w:r w:rsidR="00D6061A">
              <w:rPr>
                <w:rFonts w:ascii="Arial" w:hAnsi="Arial"/>
                <w:color w:val="000000"/>
                <w:sz w:val="18"/>
              </w:rPr>
              <w:t xml:space="preserve"> </w:t>
            </w:r>
          </w:p>
        </w:tc>
        <w:tc>
          <w:tcPr>
            <w:tcW w:w="850" w:type="dxa"/>
            <w:tcBorders>
              <w:top w:val="single" w:sz="6" w:space="0" w:color="auto"/>
              <w:left w:val="single" w:sz="6" w:space="0" w:color="auto"/>
              <w:bottom w:val="single" w:sz="6" w:space="0" w:color="auto"/>
              <w:right w:val="single" w:sz="6" w:space="0" w:color="auto"/>
            </w:tcBorders>
            <w:vAlign w:val="center"/>
          </w:tcPr>
          <w:p w14:paraId="0DE0F827"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35,38</w:t>
            </w:r>
          </w:p>
        </w:tc>
      </w:tr>
      <w:tr w:rsidR="00F975F9" w:rsidRPr="009D0202" w14:paraId="47A51319"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36F3DA77"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219</w:t>
            </w:r>
          </w:p>
        </w:tc>
        <w:tc>
          <w:tcPr>
            <w:tcW w:w="905" w:type="dxa"/>
            <w:tcBorders>
              <w:top w:val="single" w:sz="6" w:space="0" w:color="auto"/>
              <w:left w:val="single" w:sz="6" w:space="0" w:color="auto"/>
              <w:bottom w:val="single" w:sz="6" w:space="0" w:color="auto"/>
              <w:right w:val="single" w:sz="6" w:space="0" w:color="auto"/>
            </w:tcBorders>
          </w:tcPr>
          <w:p w14:paraId="4410E989" w14:textId="7AEDD26A"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(_RC05)</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57DC1299"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Makurdurarekiko erresistentzia</w:t>
            </w:r>
          </w:p>
        </w:tc>
        <w:tc>
          <w:tcPr>
            <w:tcW w:w="1417" w:type="dxa"/>
            <w:tcBorders>
              <w:top w:val="single" w:sz="6" w:space="0" w:color="auto"/>
              <w:left w:val="single" w:sz="6" w:space="0" w:color="auto"/>
              <w:bottom w:val="single" w:sz="6" w:space="0" w:color="auto"/>
              <w:right w:val="single" w:sz="6" w:space="0" w:color="auto"/>
            </w:tcBorders>
          </w:tcPr>
          <w:p w14:paraId="30C24BA7"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3 plaka</w:t>
            </w:r>
          </w:p>
        </w:tc>
        <w:tc>
          <w:tcPr>
            <w:tcW w:w="2552" w:type="dxa"/>
            <w:tcBorders>
              <w:top w:val="single" w:sz="6" w:space="0" w:color="auto"/>
              <w:left w:val="single" w:sz="6" w:space="0" w:color="auto"/>
              <w:bottom w:val="single" w:sz="6" w:space="0" w:color="auto"/>
              <w:right w:val="single" w:sz="6" w:space="0" w:color="auto"/>
            </w:tcBorders>
          </w:tcPr>
          <w:p w14:paraId="28DD17DE"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 14246:2007</w:t>
            </w:r>
          </w:p>
        </w:tc>
        <w:tc>
          <w:tcPr>
            <w:tcW w:w="850" w:type="dxa"/>
            <w:tcBorders>
              <w:top w:val="single" w:sz="6" w:space="0" w:color="auto"/>
              <w:left w:val="single" w:sz="6" w:space="0" w:color="auto"/>
              <w:bottom w:val="single" w:sz="6" w:space="0" w:color="auto"/>
              <w:right w:val="single" w:sz="6" w:space="0" w:color="auto"/>
            </w:tcBorders>
            <w:vAlign w:val="center"/>
          </w:tcPr>
          <w:p w14:paraId="44E95D17"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102,08</w:t>
            </w:r>
          </w:p>
        </w:tc>
      </w:tr>
      <w:tr w:rsidR="00F975F9" w:rsidRPr="009D0202" w14:paraId="114E6EAA"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22DA7476"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220</w:t>
            </w:r>
          </w:p>
        </w:tc>
        <w:tc>
          <w:tcPr>
            <w:tcW w:w="905" w:type="dxa"/>
            <w:tcBorders>
              <w:top w:val="single" w:sz="6" w:space="0" w:color="auto"/>
              <w:left w:val="single" w:sz="6" w:space="0" w:color="auto"/>
              <w:bottom w:val="single" w:sz="6" w:space="0" w:color="auto"/>
              <w:right w:val="single" w:sz="6" w:space="0" w:color="auto"/>
            </w:tcBorders>
          </w:tcPr>
          <w:p w14:paraId="31B28632" w14:textId="7E31807F"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(_RC06)</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28D2EFE7"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Eroankortasun termikoa</w:t>
            </w:r>
          </w:p>
        </w:tc>
        <w:tc>
          <w:tcPr>
            <w:tcW w:w="1417" w:type="dxa"/>
            <w:tcBorders>
              <w:top w:val="single" w:sz="6" w:space="0" w:color="auto"/>
              <w:left w:val="single" w:sz="6" w:space="0" w:color="auto"/>
              <w:bottom w:val="single" w:sz="6" w:space="0" w:color="auto"/>
              <w:right w:val="single" w:sz="6" w:space="0" w:color="auto"/>
            </w:tcBorders>
          </w:tcPr>
          <w:p w14:paraId="3F4A2C30"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3 plaka</w:t>
            </w:r>
          </w:p>
        </w:tc>
        <w:tc>
          <w:tcPr>
            <w:tcW w:w="2552" w:type="dxa"/>
            <w:tcBorders>
              <w:top w:val="single" w:sz="6" w:space="0" w:color="auto"/>
              <w:left w:val="single" w:sz="6" w:space="0" w:color="auto"/>
              <w:bottom w:val="single" w:sz="6" w:space="0" w:color="auto"/>
              <w:right w:val="single" w:sz="6" w:space="0" w:color="auto"/>
            </w:tcBorders>
          </w:tcPr>
          <w:p w14:paraId="1B8DFAEA"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 12664:2002</w:t>
            </w:r>
          </w:p>
        </w:tc>
        <w:tc>
          <w:tcPr>
            <w:tcW w:w="850" w:type="dxa"/>
            <w:tcBorders>
              <w:top w:val="single" w:sz="6" w:space="0" w:color="auto"/>
              <w:left w:val="single" w:sz="6" w:space="0" w:color="auto"/>
              <w:bottom w:val="single" w:sz="6" w:space="0" w:color="auto"/>
              <w:right w:val="single" w:sz="6" w:space="0" w:color="auto"/>
            </w:tcBorders>
            <w:vAlign w:val="center"/>
          </w:tcPr>
          <w:p w14:paraId="30DFB5CE"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386,73</w:t>
            </w:r>
          </w:p>
        </w:tc>
      </w:tr>
      <w:tr w:rsidR="00F975F9" w:rsidRPr="009D0202" w14:paraId="6E6C3FE6" w14:textId="77777777" w:rsidTr="1E8CE5EC">
        <w:trPr>
          <w:trHeight w:val="245"/>
        </w:trPr>
        <w:tc>
          <w:tcPr>
            <w:tcW w:w="437" w:type="dxa"/>
            <w:tcBorders>
              <w:top w:val="single" w:sz="6" w:space="0" w:color="auto"/>
              <w:left w:val="single" w:sz="6" w:space="0" w:color="auto"/>
              <w:bottom w:val="single" w:sz="6" w:space="0" w:color="000000" w:themeColor="text1"/>
              <w:right w:val="single" w:sz="6" w:space="0" w:color="auto"/>
            </w:tcBorders>
          </w:tcPr>
          <w:p w14:paraId="08F82689" w14:textId="77777777" w:rsidR="00F975F9" w:rsidRPr="009D0202" w:rsidRDefault="00F975F9" w:rsidP="009D0202">
            <w:pPr>
              <w:shd w:val="clear" w:color="auto" w:fill="FFFFFF" w:themeFill="background1"/>
              <w:autoSpaceDE w:val="0"/>
              <w:autoSpaceDN w:val="0"/>
              <w:adjustRightInd w:val="0"/>
              <w:jc w:val="center"/>
              <w:rPr>
                <w:rFonts w:ascii="Arial" w:hAnsi="Arial" w:cs="Arial"/>
                <w:b/>
                <w:bCs/>
                <w:color w:val="000000"/>
                <w:sz w:val="20"/>
                <w:szCs w:val="20"/>
              </w:rPr>
            </w:pPr>
            <w:r>
              <w:rPr>
                <w:rFonts w:ascii="Arial" w:hAnsi="Arial"/>
                <w:b/>
                <w:color w:val="000000"/>
                <w:sz w:val="20"/>
              </w:rPr>
              <w:t>221</w:t>
            </w:r>
          </w:p>
        </w:tc>
        <w:tc>
          <w:tcPr>
            <w:tcW w:w="905" w:type="dxa"/>
            <w:tcBorders>
              <w:top w:val="single" w:sz="6" w:space="0" w:color="auto"/>
              <w:left w:val="single" w:sz="6" w:space="0" w:color="auto"/>
              <w:bottom w:val="single" w:sz="6" w:space="0" w:color="000000" w:themeColor="text1"/>
              <w:right w:val="single" w:sz="6" w:space="0" w:color="auto"/>
            </w:tcBorders>
          </w:tcPr>
          <w:p w14:paraId="32EB00C8" w14:textId="227E2EE9" w:rsidR="00F975F9" w:rsidRPr="009D0202" w:rsidRDefault="00F975F9" w:rsidP="009D0202">
            <w:pPr>
              <w:shd w:val="clear" w:color="auto" w:fill="FFFFFF" w:themeFill="background1"/>
              <w:autoSpaceDE w:val="0"/>
              <w:autoSpaceDN w:val="0"/>
              <w:adjustRightInd w:val="0"/>
              <w:rPr>
                <w:rFonts w:ascii="Arial" w:hAnsi="Arial" w:cs="Arial"/>
                <w:b/>
                <w:bCs/>
                <w:color w:val="000000"/>
                <w:sz w:val="18"/>
                <w:szCs w:val="18"/>
              </w:rPr>
            </w:pPr>
            <w:r>
              <w:rPr>
                <w:rFonts w:ascii="Arial" w:hAnsi="Arial"/>
                <w:b/>
                <w:color w:val="000000"/>
                <w:sz w:val="18"/>
              </w:rPr>
              <w:t xml:space="preserve"> (_RD)</w:t>
            </w:r>
            <w:r w:rsidR="00D6061A">
              <w:rPr>
                <w:rFonts w:ascii="Arial" w:hAnsi="Arial"/>
                <w:b/>
                <w:color w:val="000000"/>
                <w:sz w:val="18"/>
              </w:rPr>
              <w:t xml:space="preserve"> </w:t>
            </w:r>
          </w:p>
        </w:tc>
        <w:tc>
          <w:tcPr>
            <w:tcW w:w="3083" w:type="dxa"/>
            <w:gridSpan w:val="2"/>
            <w:tcBorders>
              <w:top w:val="single" w:sz="6" w:space="0" w:color="auto"/>
              <w:left w:val="single" w:sz="6" w:space="0" w:color="auto"/>
              <w:bottom w:val="single" w:sz="6" w:space="0" w:color="000000" w:themeColor="text1"/>
              <w:right w:val="nil"/>
            </w:tcBorders>
          </w:tcPr>
          <w:p w14:paraId="7C89B62B" w14:textId="77777777" w:rsidR="00F975F9" w:rsidRPr="009D0202" w:rsidRDefault="00F975F9" w:rsidP="009D0202">
            <w:pPr>
              <w:shd w:val="clear" w:color="auto" w:fill="FFFFFF" w:themeFill="background1"/>
              <w:autoSpaceDE w:val="0"/>
              <w:autoSpaceDN w:val="0"/>
              <w:adjustRightInd w:val="0"/>
              <w:rPr>
                <w:rFonts w:ascii="Arial" w:hAnsi="Arial" w:cs="Arial"/>
                <w:b/>
                <w:bCs/>
                <w:color w:val="000000"/>
                <w:sz w:val="20"/>
                <w:szCs w:val="20"/>
              </w:rPr>
            </w:pPr>
            <w:r>
              <w:rPr>
                <w:rFonts w:ascii="Arial" w:hAnsi="Arial"/>
                <w:b/>
                <w:color w:val="000000"/>
                <w:sz w:val="20"/>
              </w:rPr>
              <w:t>BALDOSAK</w:t>
            </w:r>
          </w:p>
        </w:tc>
        <w:tc>
          <w:tcPr>
            <w:tcW w:w="1417" w:type="dxa"/>
            <w:tcBorders>
              <w:top w:val="single" w:sz="6" w:space="0" w:color="auto"/>
              <w:left w:val="nil"/>
              <w:bottom w:val="single" w:sz="6" w:space="0" w:color="000000" w:themeColor="text1"/>
              <w:right w:val="nil"/>
            </w:tcBorders>
          </w:tcPr>
          <w:p w14:paraId="4A1E94B2" w14:textId="77777777" w:rsidR="00F975F9" w:rsidRPr="009D0202" w:rsidRDefault="00F975F9" w:rsidP="009D0202">
            <w:pPr>
              <w:shd w:val="clear" w:color="auto" w:fill="FFFFFF" w:themeFill="background1"/>
              <w:autoSpaceDE w:val="0"/>
              <w:autoSpaceDN w:val="0"/>
              <w:adjustRightInd w:val="0"/>
              <w:jc w:val="center"/>
              <w:rPr>
                <w:rFonts w:ascii="Arial" w:hAnsi="Arial" w:cs="Arial"/>
                <w:b/>
                <w:bCs/>
                <w:color w:val="000000"/>
                <w:sz w:val="20"/>
                <w:szCs w:val="20"/>
                <w:lang w:val="es-ES" w:eastAsia="es-ES"/>
              </w:rPr>
            </w:pPr>
          </w:p>
        </w:tc>
        <w:tc>
          <w:tcPr>
            <w:tcW w:w="2552" w:type="dxa"/>
            <w:tcBorders>
              <w:top w:val="single" w:sz="6" w:space="0" w:color="auto"/>
              <w:left w:val="nil"/>
              <w:bottom w:val="single" w:sz="6" w:space="0" w:color="000000" w:themeColor="text1"/>
              <w:right w:val="nil"/>
            </w:tcBorders>
          </w:tcPr>
          <w:p w14:paraId="123B3AEC" w14:textId="77777777" w:rsidR="00F975F9" w:rsidRPr="009D0202" w:rsidRDefault="00F975F9" w:rsidP="009D0202">
            <w:pPr>
              <w:shd w:val="clear" w:color="auto" w:fill="FFFFFF" w:themeFill="background1"/>
              <w:autoSpaceDE w:val="0"/>
              <w:autoSpaceDN w:val="0"/>
              <w:adjustRightInd w:val="0"/>
              <w:rPr>
                <w:rFonts w:ascii="Arial" w:hAnsi="Arial" w:cs="Arial"/>
                <w:b/>
                <w:bCs/>
                <w:color w:val="000000"/>
                <w:sz w:val="18"/>
                <w:szCs w:val="18"/>
                <w:lang w:val="es-ES" w:eastAsia="es-ES"/>
              </w:rPr>
            </w:pPr>
          </w:p>
        </w:tc>
        <w:tc>
          <w:tcPr>
            <w:tcW w:w="850" w:type="dxa"/>
            <w:tcBorders>
              <w:top w:val="single" w:sz="6" w:space="0" w:color="auto"/>
              <w:left w:val="nil"/>
              <w:bottom w:val="single" w:sz="6" w:space="0" w:color="000000" w:themeColor="text1"/>
              <w:right w:val="single" w:sz="6" w:space="0" w:color="auto"/>
            </w:tcBorders>
            <w:vAlign w:val="center"/>
          </w:tcPr>
          <w:p w14:paraId="05502370"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lang w:val="es-ES" w:eastAsia="es-ES"/>
              </w:rPr>
            </w:pPr>
          </w:p>
        </w:tc>
      </w:tr>
      <w:tr w:rsidR="00F975F9" w:rsidRPr="009D0202" w14:paraId="268FC19B" w14:textId="77777777" w:rsidTr="1E8CE5EC">
        <w:trPr>
          <w:trHeight w:val="245"/>
        </w:trPr>
        <w:tc>
          <w:tcPr>
            <w:tcW w:w="437" w:type="dxa"/>
            <w:tcBorders>
              <w:top w:val="single" w:sz="6" w:space="0" w:color="000000" w:themeColor="text1"/>
              <w:left w:val="single" w:sz="6" w:space="0" w:color="auto"/>
              <w:bottom w:val="single" w:sz="6" w:space="0" w:color="auto"/>
              <w:right w:val="single" w:sz="6" w:space="0" w:color="auto"/>
            </w:tcBorders>
          </w:tcPr>
          <w:p w14:paraId="49DC4DF2" w14:textId="77777777" w:rsidR="00F975F9" w:rsidRPr="009D0202" w:rsidRDefault="00F975F9" w:rsidP="009D0202">
            <w:pPr>
              <w:shd w:val="clear" w:color="auto" w:fill="FFFFFF" w:themeFill="background1"/>
              <w:autoSpaceDE w:val="0"/>
              <w:autoSpaceDN w:val="0"/>
              <w:adjustRightInd w:val="0"/>
              <w:jc w:val="center"/>
              <w:rPr>
                <w:rFonts w:ascii="Arial" w:hAnsi="Arial" w:cs="Arial"/>
                <w:b/>
                <w:bCs/>
                <w:color w:val="000000"/>
                <w:sz w:val="20"/>
                <w:szCs w:val="20"/>
              </w:rPr>
            </w:pPr>
            <w:r>
              <w:rPr>
                <w:rFonts w:ascii="Arial" w:hAnsi="Arial"/>
                <w:b/>
                <w:color w:val="000000"/>
                <w:sz w:val="20"/>
              </w:rPr>
              <w:t>222</w:t>
            </w:r>
          </w:p>
        </w:tc>
        <w:tc>
          <w:tcPr>
            <w:tcW w:w="905" w:type="dxa"/>
            <w:tcBorders>
              <w:top w:val="single" w:sz="6" w:space="0" w:color="000000" w:themeColor="text1"/>
              <w:left w:val="single" w:sz="6" w:space="0" w:color="auto"/>
              <w:bottom w:val="single" w:sz="6" w:space="0" w:color="auto"/>
              <w:right w:val="single" w:sz="6" w:space="0" w:color="auto"/>
            </w:tcBorders>
          </w:tcPr>
          <w:p w14:paraId="23A70C44" w14:textId="0596C8C2" w:rsidR="00F975F9" w:rsidRPr="009D0202" w:rsidRDefault="00F975F9" w:rsidP="009D0202">
            <w:pPr>
              <w:shd w:val="clear" w:color="auto" w:fill="FFFFFF" w:themeFill="background1"/>
              <w:autoSpaceDE w:val="0"/>
              <w:autoSpaceDN w:val="0"/>
              <w:adjustRightInd w:val="0"/>
              <w:rPr>
                <w:rFonts w:ascii="Arial" w:hAnsi="Arial" w:cs="Arial"/>
                <w:b/>
                <w:bCs/>
                <w:color w:val="000000"/>
                <w:sz w:val="18"/>
                <w:szCs w:val="18"/>
              </w:rPr>
            </w:pPr>
            <w:r>
              <w:rPr>
                <w:rFonts w:ascii="Arial" w:hAnsi="Arial"/>
                <w:b/>
                <w:color w:val="000000"/>
                <w:sz w:val="18"/>
              </w:rPr>
              <w:t xml:space="preserve"> (_RDA)</w:t>
            </w:r>
            <w:r w:rsidR="00D6061A">
              <w:rPr>
                <w:rFonts w:ascii="Arial" w:hAnsi="Arial"/>
                <w:b/>
                <w:color w:val="000000"/>
                <w:sz w:val="18"/>
              </w:rPr>
              <w:t xml:space="preserve"> </w:t>
            </w:r>
          </w:p>
        </w:tc>
        <w:tc>
          <w:tcPr>
            <w:tcW w:w="4500" w:type="dxa"/>
            <w:gridSpan w:val="3"/>
            <w:tcBorders>
              <w:top w:val="single" w:sz="6" w:space="0" w:color="000000" w:themeColor="text1"/>
              <w:left w:val="single" w:sz="6" w:space="0" w:color="auto"/>
              <w:bottom w:val="single" w:sz="6" w:space="0" w:color="auto"/>
              <w:right w:val="nil"/>
            </w:tcBorders>
          </w:tcPr>
          <w:p w14:paraId="5A8E4DE4" w14:textId="77777777" w:rsidR="00F975F9" w:rsidRPr="009D0202" w:rsidRDefault="00F975F9" w:rsidP="009D0202">
            <w:pPr>
              <w:shd w:val="clear" w:color="auto" w:fill="FFFFFF" w:themeFill="background1"/>
              <w:autoSpaceDE w:val="0"/>
              <w:autoSpaceDN w:val="0"/>
              <w:adjustRightInd w:val="0"/>
              <w:rPr>
                <w:rFonts w:ascii="Arial" w:hAnsi="Arial" w:cs="Arial"/>
                <w:b/>
                <w:bCs/>
                <w:color w:val="000000"/>
                <w:sz w:val="20"/>
                <w:szCs w:val="20"/>
              </w:rPr>
            </w:pPr>
            <w:r>
              <w:rPr>
                <w:rFonts w:ascii="Arial" w:hAnsi="Arial"/>
                <w:b/>
                <w:color w:val="000000"/>
                <w:sz w:val="20"/>
              </w:rPr>
              <w:t>BARNE-ERABILERAKO TERRAZOKO BALDOSAK</w:t>
            </w:r>
          </w:p>
        </w:tc>
        <w:tc>
          <w:tcPr>
            <w:tcW w:w="2552" w:type="dxa"/>
            <w:tcBorders>
              <w:top w:val="single" w:sz="6" w:space="0" w:color="000000" w:themeColor="text1"/>
              <w:left w:val="nil"/>
              <w:bottom w:val="single" w:sz="6" w:space="0" w:color="auto"/>
              <w:right w:val="nil"/>
            </w:tcBorders>
          </w:tcPr>
          <w:p w14:paraId="204EFEB8" w14:textId="77777777" w:rsidR="00F975F9" w:rsidRPr="009D0202" w:rsidRDefault="00F975F9" w:rsidP="009D0202">
            <w:pPr>
              <w:shd w:val="clear" w:color="auto" w:fill="FFFFFF" w:themeFill="background1"/>
              <w:autoSpaceDE w:val="0"/>
              <w:autoSpaceDN w:val="0"/>
              <w:adjustRightInd w:val="0"/>
              <w:rPr>
                <w:rFonts w:ascii="Arial" w:hAnsi="Arial" w:cs="Arial"/>
                <w:b/>
                <w:bCs/>
                <w:color w:val="000000"/>
                <w:sz w:val="18"/>
                <w:szCs w:val="18"/>
                <w:lang w:val="es-ES" w:eastAsia="es-ES"/>
              </w:rPr>
            </w:pPr>
          </w:p>
        </w:tc>
        <w:tc>
          <w:tcPr>
            <w:tcW w:w="850" w:type="dxa"/>
            <w:tcBorders>
              <w:top w:val="single" w:sz="6" w:space="0" w:color="000000" w:themeColor="text1"/>
              <w:left w:val="nil"/>
              <w:bottom w:val="single" w:sz="6" w:space="0" w:color="auto"/>
              <w:right w:val="single" w:sz="6" w:space="0" w:color="auto"/>
            </w:tcBorders>
          </w:tcPr>
          <w:p w14:paraId="118E98FC"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lang w:val="es-ES" w:eastAsia="es-ES"/>
              </w:rPr>
            </w:pPr>
          </w:p>
        </w:tc>
      </w:tr>
      <w:tr w:rsidR="00F975F9" w:rsidRPr="009D0202" w14:paraId="118CBF33" w14:textId="77777777" w:rsidTr="1E8CE5EC">
        <w:trPr>
          <w:trHeight w:val="401"/>
        </w:trPr>
        <w:tc>
          <w:tcPr>
            <w:tcW w:w="437" w:type="dxa"/>
            <w:tcBorders>
              <w:top w:val="single" w:sz="6" w:space="0" w:color="auto"/>
              <w:left w:val="single" w:sz="6" w:space="0" w:color="auto"/>
              <w:bottom w:val="single" w:sz="6" w:space="0" w:color="auto"/>
              <w:right w:val="single" w:sz="6" w:space="0" w:color="auto"/>
            </w:tcBorders>
          </w:tcPr>
          <w:p w14:paraId="74032AC7"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223</w:t>
            </w:r>
          </w:p>
        </w:tc>
        <w:tc>
          <w:tcPr>
            <w:tcW w:w="905" w:type="dxa"/>
            <w:tcBorders>
              <w:top w:val="single" w:sz="6" w:space="0" w:color="auto"/>
              <w:left w:val="single" w:sz="6" w:space="0" w:color="auto"/>
              <w:bottom w:val="single" w:sz="6" w:space="0" w:color="auto"/>
              <w:right w:val="single" w:sz="6" w:space="0" w:color="auto"/>
            </w:tcBorders>
          </w:tcPr>
          <w:p w14:paraId="388CFB78" w14:textId="2E6F9C71"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(_RDA1)</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13980915"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Ezaugarri dimentsionalak</w:t>
            </w:r>
          </w:p>
        </w:tc>
        <w:tc>
          <w:tcPr>
            <w:tcW w:w="1417" w:type="dxa"/>
            <w:tcBorders>
              <w:top w:val="single" w:sz="6" w:space="0" w:color="auto"/>
              <w:left w:val="single" w:sz="6" w:space="0" w:color="auto"/>
              <w:bottom w:val="single" w:sz="6" w:space="0" w:color="auto"/>
              <w:right w:val="single" w:sz="6" w:space="0" w:color="auto"/>
            </w:tcBorders>
          </w:tcPr>
          <w:p w14:paraId="4AA11FFA"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8 baldosa</w:t>
            </w:r>
          </w:p>
        </w:tc>
        <w:tc>
          <w:tcPr>
            <w:tcW w:w="2552" w:type="dxa"/>
            <w:tcBorders>
              <w:top w:val="single" w:sz="6" w:space="0" w:color="auto"/>
              <w:left w:val="single" w:sz="6" w:space="0" w:color="auto"/>
              <w:bottom w:val="single" w:sz="6" w:space="0" w:color="auto"/>
              <w:right w:val="single" w:sz="6" w:space="0" w:color="auto"/>
            </w:tcBorders>
          </w:tcPr>
          <w:p w14:paraId="2254A040"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 13748-1:2005; UNE-EN 13748-1:2005:ERRATUM:2005; UNE 127748-1:2006; UNE 127748-1:2006:ERRATUM:2008</w:t>
            </w:r>
          </w:p>
        </w:tc>
        <w:tc>
          <w:tcPr>
            <w:tcW w:w="850" w:type="dxa"/>
            <w:tcBorders>
              <w:top w:val="single" w:sz="6" w:space="0" w:color="auto"/>
              <w:left w:val="single" w:sz="6" w:space="0" w:color="auto"/>
              <w:bottom w:val="single" w:sz="6" w:space="0" w:color="auto"/>
              <w:right w:val="single" w:sz="6" w:space="0" w:color="auto"/>
            </w:tcBorders>
            <w:vAlign w:val="center"/>
          </w:tcPr>
          <w:p w14:paraId="23947657"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102,08</w:t>
            </w:r>
          </w:p>
        </w:tc>
      </w:tr>
      <w:tr w:rsidR="00F975F9" w:rsidRPr="009D0202" w14:paraId="6957F623" w14:textId="77777777" w:rsidTr="1E8CE5EC">
        <w:trPr>
          <w:trHeight w:val="401"/>
        </w:trPr>
        <w:tc>
          <w:tcPr>
            <w:tcW w:w="437" w:type="dxa"/>
            <w:tcBorders>
              <w:top w:val="single" w:sz="6" w:space="0" w:color="auto"/>
              <w:left w:val="single" w:sz="6" w:space="0" w:color="auto"/>
              <w:bottom w:val="single" w:sz="6" w:space="0" w:color="auto"/>
              <w:right w:val="single" w:sz="6" w:space="0" w:color="auto"/>
            </w:tcBorders>
          </w:tcPr>
          <w:p w14:paraId="5F8FC7F7"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224</w:t>
            </w:r>
          </w:p>
        </w:tc>
        <w:tc>
          <w:tcPr>
            <w:tcW w:w="905" w:type="dxa"/>
            <w:tcBorders>
              <w:top w:val="single" w:sz="6" w:space="0" w:color="auto"/>
              <w:left w:val="single" w:sz="6" w:space="0" w:color="auto"/>
              <w:bottom w:val="single" w:sz="6" w:space="0" w:color="auto"/>
              <w:right w:val="single" w:sz="6" w:space="0" w:color="auto"/>
            </w:tcBorders>
          </w:tcPr>
          <w:p w14:paraId="29F730AA" w14:textId="2771E883"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(_RDA2)</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0B12ACBF"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Itxura bisuala</w:t>
            </w:r>
          </w:p>
        </w:tc>
        <w:tc>
          <w:tcPr>
            <w:tcW w:w="1417" w:type="dxa"/>
            <w:tcBorders>
              <w:top w:val="single" w:sz="6" w:space="0" w:color="auto"/>
              <w:left w:val="single" w:sz="6" w:space="0" w:color="auto"/>
              <w:bottom w:val="single" w:sz="6" w:space="0" w:color="auto"/>
              <w:right w:val="single" w:sz="6" w:space="0" w:color="auto"/>
            </w:tcBorders>
          </w:tcPr>
          <w:p w14:paraId="6679DDB2"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12 baldosa</w:t>
            </w:r>
          </w:p>
        </w:tc>
        <w:tc>
          <w:tcPr>
            <w:tcW w:w="2552" w:type="dxa"/>
            <w:tcBorders>
              <w:top w:val="single" w:sz="6" w:space="0" w:color="auto"/>
              <w:left w:val="single" w:sz="6" w:space="0" w:color="auto"/>
              <w:bottom w:val="single" w:sz="6" w:space="0" w:color="auto"/>
              <w:right w:val="single" w:sz="6" w:space="0" w:color="auto"/>
            </w:tcBorders>
          </w:tcPr>
          <w:p w14:paraId="6C3AEC59"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 13748-1:2005; UNE-EN 13748-1:2005:ERRATUM:2005; UNE 127748-1:2006; UNE 127748-1:2006:ERRATUM:2008</w:t>
            </w:r>
          </w:p>
        </w:tc>
        <w:tc>
          <w:tcPr>
            <w:tcW w:w="850" w:type="dxa"/>
            <w:tcBorders>
              <w:top w:val="single" w:sz="6" w:space="0" w:color="auto"/>
              <w:left w:val="single" w:sz="6" w:space="0" w:color="auto"/>
              <w:bottom w:val="single" w:sz="6" w:space="0" w:color="auto"/>
              <w:right w:val="single" w:sz="6" w:space="0" w:color="auto"/>
            </w:tcBorders>
            <w:vAlign w:val="center"/>
          </w:tcPr>
          <w:p w14:paraId="2B8A07BF"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36,12</w:t>
            </w:r>
          </w:p>
        </w:tc>
      </w:tr>
      <w:tr w:rsidR="00F975F9" w:rsidRPr="009D0202" w14:paraId="759445FC" w14:textId="77777777" w:rsidTr="1E8CE5EC">
        <w:trPr>
          <w:trHeight w:val="401"/>
        </w:trPr>
        <w:tc>
          <w:tcPr>
            <w:tcW w:w="437" w:type="dxa"/>
            <w:tcBorders>
              <w:top w:val="single" w:sz="6" w:space="0" w:color="auto"/>
              <w:left w:val="single" w:sz="6" w:space="0" w:color="auto"/>
              <w:bottom w:val="single" w:sz="6" w:space="0" w:color="auto"/>
              <w:right w:val="single" w:sz="6" w:space="0" w:color="auto"/>
            </w:tcBorders>
          </w:tcPr>
          <w:p w14:paraId="6E8A8F0E"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225</w:t>
            </w:r>
          </w:p>
        </w:tc>
        <w:tc>
          <w:tcPr>
            <w:tcW w:w="905" w:type="dxa"/>
            <w:tcBorders>
              <w:top w:val="single" w:sz="6" w:space="0" w:color="auto"/>
              <w:left w:val="single" w:sz="6" w:space="0" w:color="auto"/>
              <w:bottom w:val="single" w:sz="6" w:space="0" w:color="auto"/>
              <w:right w:val="single" w:sz="6" w:space="0" w:color="auto"/>
            </w:tcBorders>
          </w:tcPr>
          <w:p w14:paraId="549EECF8" w14:textId="159F77C3"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(_RDA3)</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6FF5BAAF"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Kapilaritate bidezko ur-xurgapena bistako aurpegitik</w:t>
            </w:r>
          </w:p>
        </w:tc>
        <w:tc>
          <w:tcPr>
            <w:tcW w:w="1417" w:type="dxa"/>
            <w:tcBorders>
              <w:top w:val="single" w:sz="6" w:space="0" w:color="auto"/>
              <w:left w:val="single" w:sz="6" w:space="0" w:color="auto"/>
              <w:bottom w:val="single" w:sz="6" w:space="0" w:color="auto"/>
              <w:right w:val="single" w:sz="6" w:space="0" w:color="auto"/>
            </w:tcBorders>
          </w:tcPr>
          <w:p w14:paraId="4107CE8D"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3 baldosa</w:t>
            </w:r>
          </w:p>
        </w:tc>
        <w:tc>
          <w:tcPr>
            <w:tcW w:w="2552" w:type="dxa"/>
            <w:tcBorders>
              <w:top w:val="single" w:sz="6" w:space="0" w:color="auto"/>
              <w:left w:val="single" w:sz="6" w:space="0" w:color="auto"/>
              <w:bottom w:val="single" w:sz="6" w:space="0" w:color="auto"/>
              <w:right w:val="single" w:sz="6" w:space="0" w:color="auto"/>
            </w:tcBorders>
          </w:tcPr>
          <w:p w14:paraId="638BBE2E"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 13748-1:2005; UNE-EN 13748-1:2005:ERRATUM:2005; UNE 127748-1:2006; UNE 127748-1:2006:ERRATUM:2008</w:t>
            </w:r>
          </w:p>
        </w:tc>
        <w:tc>
          <w:tcPr>
            <w:tcW w:w="850" w:type="dxa"/>
            <w:tcBorders>
              <w:top w:val="single" w:sz="6" w:space="0" w:color="auto"/>
              <w:left w:val="single" w:sz="6" w:space="0" w:color="auto"/>
              <w:bottom w:val="single" w:sz="6" w:space="0" w:color="auto"/>
              <w:right w:val="single" w:sz="6" w:space="0" w:color="auto"/>
            </w:tcBorders>
            <w:vAlign w:val="center"/>
          </w:tcPr>
          <w:p w14:paraId="030BC514"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73,65</w:t>
            </w:r>
          </w:p>
        </w:tc>
      </w:tr>
      <w:tr w:rsidR="00F975F9" w:rsidRPr="009D0202" w14:paraId="73E020DE" w14:textId="77777777" w:rsidTr="1E8CE5EC">
        <w:trPr>
          <w:trHeight w:val="401"/>
        </w:trPr>
        <w:tc>
          <w:tcPr>
            <w:tcW w:w="437" w:type="dxa"/>
            <w:tcBorders>
              <w:top w:val="single" w:sz="6" w:space="0" w:color="auto"/>
              <w:left w:val="single" w:sz="6" w:space="0" w:color="auto"/>
              <w:bottom w:val="single" w:sz="6" w:space="0" w:color="auto"/>
              <w:right w:val="single" w:sz="6" w:space="0" w:color="auto"/>
            </w:tcBorders>
          </w:tcPr>
          <w:p w14:paraId="544DDDD1"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226</w:t>
            </w:r>
          </w:p>
        </w:tc>
        <w:tc>
          <w:tcPr>
            <w:tcW w:w="905" w:type="dxa"/>
            <w:tcBorders>
              <w:top w:val="single" w:sz="6" w:space="0" w:color="auto"/>
              <w:left w:val="single" w:sz="6" w:space="0" w:color="auto"/>
              <w:bottom w:val="single" w:sz="6" w:space="0" w:color="auto"/>
              <w:right w:val="single" w:sz="6" w:space="0" w:color="auto"/>
            </w:tcBorders>
          </w:tcPr>
          <w:p w14:paraId="4A4382DA" w14:textId="7DD9AD15"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(_RDA4)</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1AFFBC90"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Ur-xurgapen totala</w:t>
            </w:r>
          </w:p>
        </w:tc>
        <w:tc>
          <w:tcPr>
            <w:tcW w:w="1417" w:type="dxa"/>
            <w:tcBorders>
              <w:top w:val="single" w:sz="6" w:space="0" w:color="auto"/>
              <w:left w:val="single" w:sz="6" w:space="0" w:color="auto"/>
              <w:bottom w:val="single" w:sz="6" w:space="0" w:color="auto"/>
              <w:right w:val="single" w:sz="6" w:space="0" w:color="auto"/>
            </w:tcBorders>
          </w:tcPr>
          <w:p w14:paraId="5FF1B235"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3 baldosa</w:t>
            </w:r>
          </w:p>
        </w:tc>
        <w:tc>
          <w:tcPr>
            <w:tcW w:w="2552" w:type="dxa"/>
            <w:tcBorders>
              <w:top w:val="single" w:sz="6" w:space="0" w:color="auto"/>
              <w:left w:val="single" w:sz="6" w:space="0" w:color="auto"/>
              <w:bottom w:val="single" w:sz="6" w:space="0" w:color="auto"/>
              <w:right w:val="single" w:sz="6" w:space="0" w:color="auto"/>
            </w:tcBorders>
          </w:tcPr>
          <w:p w14:paraId="564E898C"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 13748-1:2005; UNE-EN 13748-1:2005:ERRATUM:2005; UNE 127748-1:2006; UNE 127748-1:2006:ERRATUM:2008</w:t>
            </w:r>
          </w:p>
        </w:tc>
        <w:tc>
          <w:tcPr>
            <w:tcW w:w="850" w:type="dxa"/>
            <w:tcBorders>
              <w:top w:val="single" w:sz="6" w:space="0" w:color="auto"/>
              <w:left w:val="single" w:sz="6" w:space="0" w:color="auto"/>
              <w:bottom w:val="single" w:sz="6" w:space="0" w:color="auto"/>
              <w:right w:val="single" w:sz="6" w:space="0" w:color="auto"/>
            </w:tcBorders>
            <w:vAlign w:val="center"/>
          </w:tcPr>
          <w:p w14:paraId="1DFFA816"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123,69</w:t>
            </w:r>
          </w:p>
        </w:tc>
      </w:tr>
      <w:tr w:rsidR="00F975F9" w:rsidRPr="009D0202" w14:paraId="266AC954"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7859CC6C"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227</w:t>
            </w:r>
          </w:p>
        </w:tc>
        <w:tc>
          <w:tcPr>
            <w:tcW w:w="905" w:type="dxa"/>
            <w:tcBorders>
              <w:top w:val="single" w:sz="6" w:space="0" w:color="auto"/>
              <w:left w:val="single" w:sz="6" w:space="0" w:color="auto"/>
              <w:bottom w:val="single" w:sz="6" w:space="0" w:color="auto"/>
              <w:right w:val="single" w:sz="6" w:space="0" w:color="auto"/>
            </w:tcBorders>
          </w:tcPr>
          <w:p w14:paraId="28043B1B" w14:textId="43D8CD48"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(_RDA5)</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455C35A1" w14:textId="2B56C066"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Inpaktuarekiko erresistentzia</w:t>
            </w:r>
            <w:r w:rsidR="00D6061A">
              <w:rPr>
                <w:rFonts w:ascii="Arial" w:hAnsi="Arial"/>
                <w:color w:val="000000"/>
                <w:sz w:val="20"/>
              </w:rPr>
              <w:t xml:space="preserve"> </w:t>
            </w:r>
          </w:p>
        </w:tc>
        <w:tc>
          <w:tcPr>
            <w:tcW w:w="1417" w:type="dxa"/>
            <w:tcBorders>
              <w:top w:val="single" w:sz="6" w:space="0" w:color="auto"/>
              <w:left w:val="single" w:sz="6" w:space="0" w:color="auto"/>
              <w:bottom w:val="single" w:sz="6" w:space="0" w:color="auto"/>
              <w:right w:val="single" w:sz="6" w:space="0" w:color="auto"/>
            </w:tcBorders>
          </w:tcPr>
          <w:p w14:paraId="7D822B84"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3 baldosa</w:t>
            </w:r>
          </w:p>
        </w:tc>
        <w:tc>
          <w:tcPr>
            <w:tcW w:w="2552" w:type="dxa"/>
            <w:tcBorders>
              <w:top w:val="single" w:sz="6" w:space="0" w:color="auto"/>
              <w:left w:val="single" w:sz="6" w:space="0" w:color="auto"/>
              <w:bottom w:val="single" w:sz="6" w:space="0" w:color="auto"/>
              <w:right w:val="single" w:sz="6" w:space="0" w:color="auto"/>
            </w:tcBorders>
          </w:tcPr>
          <w:p w14:paraId="05CC527B"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 127748-1:2006 C eranskina; UNE 127748-1:2006:ERRATUM:2008</w:t>
            </w:r>
          </w:p>
        </w:tc>
        <w:tc>
          <w:tcPr>
            <w:tcW w:w="850" w:type="dxa"/>
            <w:tcBorders>
              <w:top w:val="single" w:sz="6" w:space="0" w:color="auto"/>
              <w:left w:val="single" w:sz="6" w:space="0" w:color="auto"/>
              <w:bottom w:val="single" w:sz="6" w:space="0" w:color="auto"/>
              <w:right w:val="single" w:sz="6" w:space="0" w:color="auto"/>
            </w:tcBorders>
            <w:vAlign w:val="center"/>
          </w:tcPr>
          <w:p w14:paraId="0A84DEFA"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36,12</w:t>
            </w:r>
          </w:p>
        </w:tc>
      </w:tr>
      <w:tr w:rsidR="00F975F9" w:rsidRPr="009D0202" w14:paraId="0448E5CC" w14:textId="77777777" w:rsidTr="1E8CE5EC">
        <w:trPr>
          <w:trHeight w:val="401"/>
        </w:trPr>
        <w:tc>
          <w:tcPr>
            <w:tcW w:w="437" w:type="dxa"/>
            <w:tcBorders>
              <w:top w:val="single" w:sz="6" w:space="0" w:color="auto"/>
              <w:left w:val="single" w:sz="6" w:space="0" w:color="auto"/>
              <w:bottom w:val="single" w:sz="6" w:space="0" w:color="auto"/>
              <w:right w:val="single" w:sz="6" w:space="0" w:color="auto"/>
            </w:tcBorders>
          </w:tcPr>
          <w:p w14:paraId="69BA714E"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228</w:t>
            </w:r>
          </w:p>
        </w:tc>
        <w:tc>
          <w:tcPr>
            <w:tcW w:w="905" w:type="dxa"/>
            <w:tcBorders>
              <w:top w:val="single" w:sz="6" w:space="0" w:color="auto"/>
              <w:left w:val="single" w:sz="6" w:space="0" w:color="auto"/>
              <w:bottom w:val="single" w:sz="6" w:space="0" w:color="auto"/>
              <w:right w:val="single" w:sz="6" w:space="0" w:color="auto"/>
            </w:tcBorders>
          </w:tcPr>
          <w:p w14:paraId="3099BCB7" w14:textId="47E2E6DE"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(_RDA6)</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14E98A3B" w14:textId="37D073F6"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Makurdurarekiko erresistentzia eta haustura-karga</w:t>
            </w:r>
            <w:r w:rsidR="00D6061A">
              <w:rPr>
                <w:rFonts w:ascii="Arial" w:hAnsi="Arial"/>
                <w:color w:val="000000"/>
                <w:sz w:val="20"/>
              </w:rPr>
              <w:t xml:space="preserve"> </w:t>
            </w:r>
          </w:p>
        </w:tc>
        <w:tc>
          <w:tcPr>
            <w:tcW w:w="1417" w:type="dxa"/>
            <w:tcBorders>
              <w:top w:val="single" w:sz="6" w:space="0" w:color="auto"/>
              <w:left w:val="single" w:sz="6" w:space="0" w:color="auto"/>
              <w:bottom w:val="single" w:sz="6" w:space="0" w:color="auto"/>
              <w:right w:val="single" w:sz="6" w:space="0" w:color="auto"/>
            </w:tcBorders>
          </w:tcPr>
          <w:p w14:paraId="5E68B36D"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4 baldosa</w:t>
            </w:r>
          </w:p>
        </w:tc>
        <w:tc>
          <w:tcPr>
            <w:tcW w:w="2552" w:type="dxa"/>
            <w:tcBorders>
              <w:top w:val="single" w:sz="6" w:space="0" w:color="auto"/>
              <w:left w:val="single" w:sz="6" w:space="0" w:color="auto"/>
              <w:bottom w:val="single" w:sz="6" w:space="0" w:color="auto"/>
              <w:right w:val="single" w:sz="6" w:space="0" w:color="auto"/>
            </w:tcBorders>
          </w:tcPr>
          <w:p w14:paraId="71B84D10"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 13748-1:2005; UNE-EN 13748-1:2005:ERRATUM:2005; UNE 127748-1:2006; UNE 127748-1:2006:ERRATUM:2008</w:t>
            </w:r>
          </w:p>
        </w:tc>
        <w:tc>
          <w:tcPr>
            <w:tcW w:w="850" w:type="dxa"/>
            <w:tcBorders>
              <w:top w:val="single" w:sz="6" w:space="0" w:color="auto"/>
              <w:left w:val="single" w:sz="6" w:space="0" w:color="auto"/>
              <w:bottom w:val="single" w:sz="6" w:space="0" w:color="auto"/>
              <w:right w:val="single" w:sz="6" w:space="0" w:color="auto"/>
            </w:tcBorders>
            <w:vAlign w:val="center"/>
          </w:tcPr>
          <w:p w14:paraId="4671514E"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111,55</w:t>
            </w:r>
          </w:p>
        </w:tc>
      </w:tr>
      <w:tr w:rsidR="00F975F9" w:rsidRPr="009D0202" w14:paraId="076BC883" w14:textId="77777777" w:rsidTr="1E8CE5EC">
        <w:trPr>
          <w:trHeight w:val="401"/>
        </w:trPr>
        <w:tc>
          <w:tcPr>
            <w:tcW w:w="437" w:type="dxa"/>
            <w:tcBorders>
              <w:top w:val="single" w:sz="6" w:space="0" w:color="auto"/>
              <w:left w:val="single" w:sz="6" w:space="0" w:color="auto"/>
              <w:bottom w:val="single" w:sz="6" w:space="0" w:color="auto"/>
              <w:right w:val="single" w:sz="6" w:space="0" w:color="auto"/>
            </w:tcBorders>
          </w:tcPr>
          <w:p w14:paraId="7BA46905"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229</w:t>
            </w:r>
          </w:p>
        </w:tc>
        <w:tc>
          <w:tcPr>
            <w:tcW w:w="905" w:type="dxa"/>
            <w:tcBorders>
              <w:top w:val="single" w:sz="6" w:space="0" w:color="auto"/>
              <w:left w:val="single" w:sz="6" w:space="0" w:color="auto"/>
              <w:bottom w:val="single" w:sz="6" w:space="0" w:color="auto"/>
              <w:right w:val="single" w:sz="6" w:space="0" w:color="auto"/>
            </w:tcBorders>
          </w:tcPr>
          <w:p w14:paraId="6D5DE192" w14:textId="6C3ED4A9"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(_RDA7)</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45A38883" w14:textId="70039842"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Urradurak eragindako higadurarekiko erresistentzia. Disko zabaleko saiakuntzaren metodoa</w:t>
            </w:r>
            <w:r w:rsidR="00D6061A">
              <w:rPr>
                <w:rFonts w:ascii="Arial" w:hAnsi="Arial"/>
                <w:color w:val="000000"/>
                <w:sz w:val="20"/>
              </w:rPr>
              <w:t xml:space="preserve"> </w:t>
            </w:r>
          </w:p>
        </w:tc>
        <w:tc>
          <w:tcPr>
            <w:tcW w:w="1417" w:type="dxa"/>
            <w:tcBorders>
              <w:top w:val="single" w:sz="6" w:space="0" w:color="auto"/>
              <w:left w:val="single" w:sz="6" w:space="0" w:color="auto"/>
              <w:bottom w:val="single" w:sz="6" w:space="0" w:color="auto"/>
              <w:right w:val="single" w:sz="6" w:space="0" w:color="auto"/>
            </w:tcBorders>
          </w:tcPr>
          <w:p w14:paraId="2DB8E7C7"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3 baldosa</w:t>
            </w:r>
          </w:p>
        </w:tc>
        <w:tc>
          <w:tcPr>
            <w:tcW w:w="2552" w:type="dxa"/>
            <w:tcBorders>
              <w:top w:val="single" w:sz="6" w:space="0" w:color="auto"/>
              <w:left w:val="single" w:sz="6" w:space="0" w:color="auto"/>
              <w:bottom w:val="single" w:sz="6" w:space="0" w:color="auto"/>
              <w:right w:val="single" w:sz="6" w:space="0" w:color="auto"/>
            </w:tcBorders>
          </w:tcPr>
          <w:p w14:paraId="29A07D22"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 13748-1:2005; UNE-EN 13748-1:2005:ERRATUM:2005; UNE 127748-1:2006; UNE 127748-1:2006:ERRATUM:2008</w:t>
            </w:r>
          </w:p>
        </w:tc>
        <w:tc>
          <w:tcPr>
            <w:tcW w:w="850" w:type="dxa"/>
            <w:tcBorders>
              <w:top w:val="single" w:sz="6" w:space="0" w:color="auto"/>
              <w:left w:val="single" w:sz="6" w:space="0" w:color="auto"/>
              <w:bottom w:val="single" w:sz="6" w:space="0" w:color="auto"/>
              <w:right w:val="single" w:sz="6" w:space="0" w:color="auto"/>
            </w:tcBorders>
            <w:vAlign w:val="center"/>
          </w:tcPr>
          <w:p w14:paraId="0CED51E7"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113,17</w:t>
            </w:r>
          </w:p>
        </w:tc>
      </w:tr>
      <w:tr w:rsidR="00F975F9" w:rsidRPr="009D0202" w14:paraId="2A4F072F" w14:textId="77777777" w:rsidTr="1E8CE5EC">
        <w:trPr>
          <w:trHeight w:val="401"/>
        </w:trPr>
        <w:tc>
          <w:tcPr>
            <w:tcW w:w="437" w:type="dxa"/>
            <w:tcBorders>
              <w:top w:val="single" w:sz="6" w:space="0" w:color="auto"/>
              <w:left w:val="single" w:sz="6" w:space="0" w:color="auto"/>
              <w:bottom w:val="single" w:sz="6" w:space="0" w:color="auto"/>
              <w:right w:val="single" w:sz="6" w:space="0" w:color="auto"/>
            </w:tcBorders>
          </w:tcPr>
          <w:p w14:paraId="4CF808E7"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230</w:t>
            </w:r>
          </w:p>
        </w:tc>
        <w:tc>
          <w:tcPr>
            <w:tcW w:w="905" w:type="dxa"/>
            <w:tcBorders>
              <w:top w:val="single" w:sz="6" w:space="0" w:color="auto"/>
              <w:left w:val="single" w:sz="6" w:space="0" w:color="auto"/>
              <w:bottom w:val="single" w:sz="6" w:space="0" w:color="auto"/>
              <w:right w:val="single" w:sz="6" w:space="0" w:color="auto"/>
            </w:tcBorders>
          </w:tcPr>
          <w:p w14:paraId="627A726A" w14:textId="0ADE005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(_RDA8)</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0E8426F3"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Lerradurarekiko/Labainketarekiko erresistentzia laborategian</w:t>
            </w:r>
          </w:p>
        </w:tc>
        <w:tc>
          <w:tcPr>
            <w:tcW w:w="1417" w:type="dxa"/>
            <w:tcBorders>
              <w:top w:val="single" w:sz="6" w:space="0" w:color="auto"/>
              <w:left w:val="single" w:sz="6" w:space="0" w:color="auto"/>
              <w:bottom w:val="single" w:sz="6" w:space="0" w:color="auto"/>
              <w:right w:val="single" w:sz="6" w:space="0" w:color="auto"/>
            </w:tcBorders>
          </w:tcPr>
          <w:p w14:paraId="7ED6F4F7"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5 baldosa</w:t>
            </w:r>
          </w:p>
        </w:tc>
        <w:tc>
          <w:tcPr>
            <w:tcW w:w="2552" w:type="dxa"/>
            <w:tcBorders>
              <w:top w:val="single" w:sz="6" w:space="0" w:color="auto"/>
              <w:left w:val="single" w:sz="6" w:space="0" w:color="auto"/>
              <w:bottom w:val="single" w:sz="6" w:space="0" w:color="auto"/>
              <w:right w:val="single" w:sz="6" w:space="0" w:color="auto"/>
            </w:tcBorders>
          </w:tcPr>
          <w:p w14:paraId="1780ACE1"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 13748-1:2005; UNE-EN 13748-1:2005:ERRATUM:2005; UNE 127748-1:2006; UNE 127748-1:2006:ERRATUM:2008</w:t>
            </w:r>
          </w:p>
        </w:tc>
        <w:tc>
          <w:tcPr>
            <w:tcW w:w="850" w:type="dxa"/>
            <w:tcBorders>
              <w:top w:val="single" w:sz="6" w:space="0" w:color="auto"/>
              <w:left w:val="single" w:sz="6" w:space="0" w:color="auto"/>
              <w:bottom w:val="single" w:sz="6" w:space="0" w:color="auto"/>
              <w:right w:val="single" w:sz="6" w:space="0" w:color="auto"/>
            </w:tcBorders>
            <w:vAlign w:val="center"/>
          </w:tcPr>
          <w:p w14:paraId="3E750509"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150,13</w:t>
            </w:r>
          </w:p>
        </w:tc>
      </w:tr>
      <w:tr w:rsidR="00F975F9" w:rsidRPr="009D0202" w14:paraId="4432D98D"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34D3528B"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231</w:t>
            </w:r>
          </w:p>
        </w:tc>
        <w:tc>
          <w:tcPr>
            <w:tcW w:w="905" w:type="dxa"/>
            <w:tcBorders>
              <w:top w:val="single" w:sz="6" w:space="0" w:color="auto"/>
              <w:left w:val="single" w:sz="6" w:space="0" w:color="auto"/>
              <w:bottom w:val="single" w:sz="6" w:space="0" w:color="auto"/>
              <w:right w:val="single" w:sz="6" w:space="0" w:color="auto"/>
            </w:tcBorders>
          </w:tcPr>
          <w:p w14:paraId="2A126861" w14:textId="75EEFCA9"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(_RDA9)</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1F3B0876"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 xml:space="preserve">Lerradurarekiko/Labainketarekiko erresistentzia </w:t>
            </w:r>
            <w:r>
              <w:rPr>
                <w:rFonts w:ascii="Arial" w:hAnsi="Arial"/>
                <w:i/>
                <w:color w:val="000000"/>
                <w:sz w:val="20"/>
              </w:rPr>
              <w:t>in situ</w:t>
            </w:r>
          </w:p>
        </w:tc>
        <w:tc>
          <w:tcPr>
            <w:tcW w:w="1417" w:type="dxa"/>
            <w:tcBorders>
              <w:top w:val="single" w:sz="6" w:space="0" w:color="auto"/>
              <w:left w:val="single" w:sz="6" w:space="0" w:color="auto"/>
              <w:bottom w:val="single" w:sz="6" w:space="0" w:color="auto"/>
              <w:right w:val="single" w:sz="6" w:space="0" w:color="auto"/>
            </w:tcBorders>
          </w:tcPr>
          <w:p w14:paraId="36C06BB0" w14:textId="77777777" w:rsidR="00F975F9" w:rsidRPr="009D0202" w:rsidRDefault="00F975F9" w:rsidP="0016725B">
            <w:pPr>
              <w:shd w:val="clear" w:color="auto" w:fill="FFFFFF" w:themeFill="background1"/>
              <w:autoSpaceDE w:val="0"/>
              <w:autoSpaceDN w:val="0"/>
              <w:adjustRightInd w:val="0"/>
              <w:rPr>
                <w:rFonts w:ascii="Arial" w:hAnsi="Arial" w:cs="Arial"/>
                <w:color w:val="000000"/>
                <w:sz w:val="20"/>
                <w:szCs w:val="20"/>
              </w:rPr>
            </w:pPr>
            <w:r w:rsidRPr="0016725B">
              <w:rPr>
                <w:rFonts w:ascii="Arial" w:hAnsi="Arial"/>
                <w:color w:val="000000"/>
                <w:sz w:val="20"/>
              </w:rPr>
              <w:t>8 zehaztapen</w:t>
            </w:r>
          </w:p>
        </w:tc>
        <w:tc>
          <w:tcPr>
            <w:tcW w:w="2552" w:type="dxa"/>
            <w:tcBorders>
              <w:top w:val="single" w:sz="6" w:space="0" w:color="auto"/>
              <w:left w:val="single" w:sz="6" w:space="0" w:color="auto"/>
              <w:bottom w:val="single" w:sz="6" w:space="0" w:color="auto"/>
              <w:right w:val="single" w:sz="6" w:space="0" w:color="auto"/>
            </w:tcBorders>
          </w:tcPr>
          <w:p w14:paraId="0EF00A18"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UNE-ENV 12633:2003</w:t>
            </w:r>
          </w:p>
        </w:tc>
        <w:tc>
          <w:tcPr>
            <w:tcW w:w="850" w:type="dxa"/>
            <w:tcBorders>
              <w:top w:val="single" w:sz="6" w:space="0" w:color="auto"/>
              <w:left w:val="single" w:sz="6" w:space="0" w:color="auto"/>
              <w:bottom w:val="single" w:sz="6" w:space="0" w:color="auto"/>
              <w:right w:val="single" w:sz="6" w:space="0" w:color="auto"/>
            </w:tcBorders>
            <w:vAlign w:val="center"/>
          </w:tcPr>
          <w:p w14:paraId="29BFF550"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400,37</w:t>
            </w:r>
          </w:p>
        </w:tc>
      </w:tr>
      <w:tr w:rsidR="00F975F9" w:rsidRPr="009D0202" w14:paraId="00CB7A00"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6DD0C7BE"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232</w:t>
            </w:r>
          </w:p>
        </w:tc>
        <w:tc>
          <w:tcPr>
            <w:tcW w:w="905" w:type="dxa"/>
            <w:tcBorders>
              <w:top w:val="single" w:sz="6" w:space="0" w:color="auto"/>
              <w:left w:val="single" w:sz="6" w:space="0" w:color="auto"/>
              <w:bottom w:val="single" w:sz="6" w:space="0" w:color="auto"/>
              <w:right w:val="single" w:sz="6" w:space="0" w:color="auto"/>
            </w:tcBorders>
          </w:tcPr>
          <w:p w14:paraId="7D8BB5D6" w14:textId="110885AA"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(_RDA10)</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73CBCFA5"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Lerradurarekiko/Labainketarekiko erresistentzia laborategian</w:t>
            </w:r>
          </w:p>
        </w:tc>
        <w:tc>
          <w:tcPr>
            <w:tcW w:w="1417" w:type="dxa"/>
            <w:tcBorders>
              <w:top w:val="single" w:sz="6" w:space="0" w:color="auto"/>
              <w:left w:val="single" w:sz="6" w:space="0" w:color="auto"/>
              <w:bottom w:val="single" w:sz="6" w:space="0" w:color="auto"/>
              <w:right w:val="single" w:sz="6" w:space="0" w:color="auto"/>
            </w:tcBorders>
          </w:tcPr>
          <w:p w14:paraId="6CE9E559"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8 baldosa</w:t>
            </w:r>
          </w:p>
        </w:tc>
        <w:tc>
          <w:tcPr>
            <w:tcW w:w="2552" w:type="dxa"/>
            <w:tcBorders>
              <w:top w:val="single" w:sz="6" w:space="0" w:color="auto"/>
              <w:left w:val="single" w:sz="6" w:space="0" w:color="auto"/>
              <w:bottom w:val="single" w:sz="6" w:space="0" w:color="auto"/>
              <w:right w:val="single" w:sz="6" w:space="0" w:color="auto"/>
            </w:tcBorders>
          </w:tcPr>
          <w:p w14:paraId="641083A3"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UNE-ENV 12633:2003</w:t>
            </w:r>
          </w:p>
        </w:tc>
        <w:tc>
          <w:tcPr>
            <w:tcW w:w="850" w:type="dxa"/>
            <w:tcBorders>
              <w:top w:val="single" w:sz="6" w:space="0" w:color="auto"/>
              <w:left w:val="single" w:sz="6" w:space="0" w:color="auto"/>
              <w:bottom w:val="single" w:sz="6" w:space="0" w:color="auto"/>
              <w:right w:val="single" w:sz="6" w:space="0" w:color="auto"/>
            </w:tcBorders>
            <w:vAlign w:val="center"/>
          </w:tcPr>
          <w:p w14:paraId="6896EB3D"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150,13</w:t>
            </w:r>
          </w:p>
        </w:tc>
      </w:tr>
      <w:tr w:rsidR="00F975F9" w:rsidRPr="009D0202" w14:paraId="675225D7"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191408A0"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233</w:t>
            </w:r>
          </w:p>
        </w:tc>
        <w:tc>
          <w:tcPr>
            <w:tcW w:w="905" w:type="dxa"/>
            <w:tcBorders>
              <w:top w:val="single" w:sz="6" w:space="0" w:color="auto"/>
              <w:left w:val="single" w:sz="6" w:space="0" w:color="auto"/>
              <w:bottom w:val="single" w:sz="6" w:space="0" w:color="auto"/>
              <w:right w:val="single" w:sz="6" w:space="0" w:color="auto"/>
            </w:tcBorders>
          </w:tcPr>
          <w:p w14:paraId="309BA590" w14:textId="3DC876A2"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(_RDA11)</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5E2B5692"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Probetak mekanizatzea. Ebakitzea</w:t>
            </w:r>
          </w:p>
        </w:tc>
        <w:tc>
          <w:tcPr>
            <w:tcW w:w="1417" w:type="dxa"/>
            <w:tcBorders>
              <w:top w:val="single" w:sz="6" w:space="0" w:color="auto"/>
              <w:left w:val="single" w:sz="6" w:space="0" w:color="auto"/>
              <w:bottom w:val="single" w:sz="6" w:space="0" w:color="auto"/>
              <w:right w:val="single" w:sz="6" w:space="0" w:color="auto"/>
            </w:tcBorders>
          </w:tcPr>
          <w:p w14:paraId="3FA50BA6"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3 baldosa</w:t>
            </w:r>
          </w:p>
        </w:tc>
        <w:tc>
          <w:tcPr>
            <w:tcW w:w="2552" w:type="dxa"/>
            <w:tcBorders>
              <w:top w:val="single" w:sz="6" w:space="0" w:color="auto"/>
              <w:left w:val="single" w:sz="6" w:space="0" w:color="auto"/>
              <w:bottom w:val="single" w:sz="6" w:space="0" w:color="auto"/>
              <w:right w:val="single" w:sz="6" w:space="0" w:color="auto"/>
            </w:tcBorders>
          </w:tcPr>
          <w:p w14:paraId="39BCB0FA"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Laborategiko jarraibideak</w:t>
            </w:r>
          </w:p>
        </w:tc>
        <w:tc>
          <w:tcPr>
            <w:tcW w:w="850" w:type="dxa"/>
            <w:tcBorders>
              <w:top w:val="single" w:sz="6" w:space="0" w:color="auto"/>
              <w:left w:val="single" w:sz="6" w:space="0" w:color="auto"/>
              <w:bottom w:val="single" w:sz="6" w:space="0" w:color="auto"/>
              <w:right w:val="single" w:sz="6" w:space="0" w:color="auto"/>
            </w:tcBorders>
            <w:vAlign w:val="center"/>
          </w:tcPr>
          <w:p w14:paraId="16DE4036"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51,07</w:t>
            </w:r>
          </w:p>
        </w:tc>
      </w:tr>
      <w:tr w:rsidR="00F975F9" w:rsidRPr="009D0202" w14:paraId="35F3A3EC"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55829B38"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234</w:t>
            </w:r>
          </w:p>
        </w:tc>
        <w:tc>
          <w:tcPr>
            <w:tcW w:w="905" w:type="dxa"/>
            <w:tcBorders>
              <w:top w:val="single" w:sz="6" w:space="0" w:color="auto"/>
              <w:left w:val="single" w:sz="6" w:space="0" w:color="auto"/>
              <w:bottom w:val="single" w:sz="6" w:space="0" w:color="auto"/>
              <w:right w:val="single" w:sz="6" w:space="0" w:color="auto"/>
            </w:tcBorders>
          </w:tcPr>
          <w:p w14:paraId="0E89A5B0" w14:textId="7CD6B2E5"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(_RDA12)</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51A60B75"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Probetak mekanizatzea. Leuntzea</w:t>
            </w:r>
          </w:p>
        </w:tc>
        <w:tc>
          <w:tcPr>
            <w:tcW w:w="1417" w:type="dxa"/>
            <w:tcBorders>
              <w:top w:val="single" w:sz="6" w:space="0" w:color="auto"/>
              <w:left w:val="single" w:sz="6" w:space="0" w:color="auto"/>
              <w:bottom w:val="single" w:sz="6" w:space="0" w:color="auto"/>
              <w:right w:val="single" w:sz="6" w:space="0" w:color="auto"/>
            </w:tcBorders>
          </w:tcPr>
          <w:p w14:paraId="6A125C05"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3 baldosa</w:t>
            </w:r>
          </w:p>
        </w:tc>
        <w:tc>
          <w:tcPr>
            <w:tcW w:w="2552" w:type="dxa"/>
            <w:tcBorders>
              <w:top w:val="single" w:sz="6" w:space="0" w:color="auto"/>
              <w:left w:val="single" w:sz="6" w:space="0" w:color="auto"/>
              <w:bottom w:val="single" w:sz="6" w:space="0" w:color="auto"/>
              <w:right w:val="single" w:sz="6" w:space="0" w:color="auto"/>
            </w:tcBorders>
          </w:tcPr>
          <w:p w14:paraId="5D6127D2"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Laborategiko jarraibideak</w:t>
            </w:r>
          </w:p>
        </w:tc>
        <w:tc>
          <w:tcPr>
            <w:tcW w:w="850" w:type="dxa"/>
            <w:tcBorders>
              <w:top w:val="single" w:sz="6" w:space="0" w:color="auto"/>
              <w:left w:val="single" w:sz="6" w:space="0" w:color="auto"/>
              <w:bottom w:val="single" w:sz="6" w:space="0" w:color="auto"/>
              <w:right w:val="single" w:sz="6" w:space="0" w:color="auto"/>
            </w:tcBorders>
            <w:vAlign w:val="center"/>
          </w:tcPr>
          <w:p w14:paraId="734194BA"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99,49</w:t>
            </w:r>
          </w:p>
        </w:tc>
      </w:tr>
      <w:tr w:rsidR="00F975F9" w:rsidRPr="009D0202" w14:paraId="7065F38E"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5EE4746B" w14:textId="77777777" w:rsidR="00F975F9" w:rsidRPr="009D0202" w:rsidRDefault="00F975F9" w:rsidP="009D0202">
            <w:pPr>
              <w:shd w:val="clear" w:color="auto" w:fill="FFFFFF" w:themeFill="background1"/>
              <w:autoSpaceDE w:val="0"/>
              <w:autoSpaceDN w:val="0"/>
              <w:adjustRightInd w:val="0"/>
              <w:jc w:val="center"/>
              <w:rPr>
                <w:rFonts w:ascii="Arial" w:hAnsi="Arial" w:cs="Arial"/>
                <w:b/>
                <w:bCs/>
                <w:color w:val="000000"/>
                <w:sz w:val="20"/>
                <w:szCs w:val="20"/>
              </w:rPr>
            </w:pPr>
            <w:r>
              <w:rPr>
                <w:rFonts w:ascii="Arial" w:hAnsi="Arial"/>
                <w:b/>
                <w:color w:val="000000"/>
                <w:sz w:val="20"/>
              </w:rPr>
              <w:t>235</w:t>
            </w:r>
          </w:p>
        </w:tc>
        <w:tc>
          <w:tcPr>
            <w:tcW w:w="905" w:type="dxa"/>
            <w:tcBorders>
              <w:top w:val="single" w:sz="6" w:space="0" w:color="auto"/>
              <w:left w:val="single" w:sz="6" w:space="0" w:color="auto"/>
              <w:bottom w:val="single" w:sz="6" w:space="0" w:color="auto"/>
              <w:right w:val="single" w:sz="6" w:space="0" w:color="auto"/>
            </w:tcBorders>
          </w:tcPr>
          <w:p w14:paraId="7D5304FC" w14:textId="00D7B030" w:rsidR="00F975F9" w:rsidRPr="009D0202" w:rsidRDefault="00F975F9" w:rsidP="009D0202">
            <w:pPr>
              <w:shd w:val="clear" w:color="auto" w:fill="FFFFFF" w:themeFill="background1"/>
              <w:autoSpaceDE w:val="0"/>
              <w:autoSpaceDN w:val="0"/>
              <w:adjustRightInd w:val="0"/>
              <w:rPr>
                <w:rFonts w:ascii="Arial" w:hAnsi="Arial" w:cs="Arial"/>
                <w:b/>
                <w:bCs/>
                <w:color w:val="000000"/>
                <w:sz w:val="18"/>
                <w:szCs w:val="18"/>
              </w:rPr>
            </w:pPr>
            <w:r>
              <w:rPr>
                <w:rFonts w:ascii="Arial" w:hAnsi="Arial"/>
                <w:b/>
                <w:color w:val="000000"/>
                <w:sz w:val="18"/>
              </w:rPr>
              <w:t xml:space="preserve"> (_RDB)</w:t>
            </w:r>
            <w:r w:rsidR="00D6061A">
              <w:rPr>
                <w:rFonts w:ascii="Arial" w:hAnsi="Arial"/>
                <w:b/>
                <w:color w:val="000000"/>
                <w:sz w:val="18"/>
              </w:rPr>
              <w:t xml:space="preserve"> </w:t>
            </w:r>
          </w:p>
        </w:tc>
        <w:tc>
          <w:tcPr>
            <w:tcW w:w="4500" w:type="dxa"/>
            <w:gridSpan w:val="3"/>
            <w:tcBorders>
              <w:top w:val="single" w:sz="6" w:space="0" w:color="auto"/>
              <w:left w:val="single" w:sz="6" w:space="0" w:color="auto"/>
              <w:bottom w:val="single" w:sz="6" w:space="0" w:color="auto"/>
              <w:right w:val="nil"/>
            </w:tcBorders>
          </w:tcPr>
          <w:p w14:paraId="74F328C3" w14:textId="77777777" w:rsidR="00F975F9" w:rsidRPr="009D0202" w:rsidRDefault="00F975F9" w:rsidP="009D0202">
            <w:pPr>
              <w:shd w:val="clear" w:color="auto" w:fill="FFFFFF" w:themeFill="background1"/>
              <w:autoSpaceDE w:val="0"/>
              <w:autoSpaceDN w:val="0"/>
              <w:adjustRightInd w:val="0"/>
              <w:rPr>
                <w:rFonts w:ascii="Arial" w:hAnsi="Arial" w:cs="Arial"/>
                <w:b/>
                <w:bCs/>
                <w:color w:val="000000"/>
                <w:sz w:val="20"/>
                <w:szCs w:val="20"/>
              </w:rPr>
            </w:pPr>
            <w:r>
              <w:rPr>
                <w:rFonts w:ascii="Arial" w:hAnsi="Arial"/>
                <w:b/>
                <w:color w:val="000000"/>
                <w:sz w:val="20"/>
              </w:rPr>
              <w:t>KANPO-ERABILERAKO TERRAZOKO BALDOSAK</w:t>
            </w:r>
          </w:p>
        </w:tc>
        <w:tc>
          <w:tcPr>
            <w:tcW w:w="2552" w:type="dxa"/>
            <w:tcBorders>
              <w:top w:val="single" w:sz="6" w:space="0" w:color="auto"/>
              <w:left w:val="nil"/>
              <w:bottom w:val="single" w:sz="6" w:space="0" w:color="auto"/>
              <w:right w:val="nil"/>
            </w:tcBorders>
          </w:tcPr>
          <w:p w14:paraId="2F6FAC5D" w14:textId="77777777" w:rsidR="00F975F9" w:rsidRPr="009D0202" w:rsidRDefault="00F975F9" w:rsidP="009D0202">
            <w:pPr>
              <w:shd w:val="clear" w:color="auto" w:fill="FFFFFF" w:themeFill="background1"/>
              <w:autoSpaceDE w:val="0"/>
              <w:autoSpaceDN w:val="0"/>
              <w:adjustRightInd w:val="0"/>
              <w:rPr>
                <w:rFonts w:ascii="Arial" w:hAnsi="Arial" w:cs="Arial"/>
                <w:b/>
                <w:bCs/>
                <w:color w:val="000000"/>
                <w:sz w:val="18"/>
                <w:szCs w:val="18"/>
                <w:lang w:val="es-ES" w:eastAsia="es-ES"/>
              </w:rPr>
            </w:pPr>
          </w:p>
        </w:tc>
        <w:tc>
          <w:tcPr>
            <w:tcW w:w="850" w:type="dxa"/>
            <w:tcBorders>
              <w:top w:val="single" w:sz="6" w:space="0" w:color="auto"/>
              <w:left w:val="nil"/>
              <w:bottom w:val="single" w:sz="6" w:space="0" w:color="auto"/>
              <w:right w:val="single" w:sz="6" w:space="0" w:color="auto"/>
            </w:tcBorders>
          </w:tcPr>
          <w:p w14:paraId="6A34386F"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lang w:val="es-ES" w:eastAsia="es-ES"/>
              </w:rPr>
            </w:pPr>
          </w:p>
        </w:tc>
      </w:tr>
      <w:tr w:rsidR="00F975F9" w:rsidRPr="009D0202" w14:paraId="70D1D489"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123D8ABF"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236</w:t>
            </w:r>
          </w:p>
        </w:tc>
        <w:tc>
          <w:tcPr>
            <w:tcW w:w="905" w:type="dxa"/>
            <w:tcBorders>
              <w:top w:val="single" w:sz="6" w:space="0" w:color="auto"/>
              <w:left w:val="single" w:sz="6" w:space="0" w:color="auto"/>
              <w:bottom w:val="single" w:sz="6" w:space="0" w:color="auto"/>
              <w:right w:val="single" w:sz="6" w:space="0" w:color="auto"/>
            </w:tcBorders>
          </w:tcPr>
          <w:p w14:paraId="5E00741D" w14:textId="1E3826EA"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(_RDB1)</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52735540"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Ezaugarri dimentsionalak</w:t>
            </w:r>
          </w:p>
        </w:tc>
        <w:tc>
          <w:tcPr>
            <w:tcW w:w="1417" w:type="dxa"/>
            <w:tcBorders>
              <w:top w:val="single" w:sz="6" w:space="0" w:color="auto"/>
              <w:left w:val="single" w:sz="6" w:space="0" w:color="auto"/>
              <w:bottom w:val="single" w:sz="6" w:space="0" w:color="auto"/>
              <w:right w:val="single" w:sz="6" w:space="0" w:color="auto"/>
            </w:tcBorders>
          </w:tcPr>
          <w:p w14:paraId="2D9A547D"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8 baldosa</w:t>
            </w:r>
          </w:p>
        </w:tc>
        <w:tc>
          <w:tcPr>
            <w:tcW w:w="2552" w:type="dxa"/>
            <w:tcBorders>
              <w:top w:val="single" w:sz="6" w:space="0" w:color="auto"/>
              <w:left w:val="single" w:sz="6" w:space="0" w:color="auto"/>
              <w:bottom w:val="single" w:sz="6" w:space="0" w:color="auto"/>
              <w:right w:val="single" w:sz="6" w:space="0" w:color="auto"/>
            </w:tcBorders>
          </w:tcPr>
          <w:p w14:paraId="14A809E4"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 13748-2:2005; UNE 127748-2:2006</w:t>
            </w:r>
          </w:p>
        </w:tc>
        <w:tc>
          <w:tcPr>
            <w:tcW w:w="850" w:type="dxa"/>
            <w:tcBorders>
              <w:top w:val="single" w:sz="6" w:space="0" w:color="auto"/>
              <w:left w:val="single" w:sz="6" w:space="0" w:color="auto"/>
              <w:bottom w:val="single" w:sz="6" w:space="0" w:color="auto"/>
              <w:right w:val="single" w:sz="6" w:space="0" w:color="auto"/>
            </w:tcBorders>
            <w:vAlign w:val="center"/>
          </w:tcPr>
          <w:p w14:paraId="0D903870"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102,08</w:t>
            </w:r>
          </w:p>
        </w:tc>
      </w:tr>
      <w:tr w:rsidR="00F975F9" w:rsidRPr="009D0202" w14:paraId="6A542E5F"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3CD38049"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237</w:t>
            </w:r>
          </w:p>
        </w:tc>
        <w:tc>
          <w:tcPr>
            <w:tcW w:w="905" w:type="dxa"/>
            <w:tcBorders>
              <w:top w:val="single" w:sz="6" w:space="0" w:color="auto"/>
              <w:left w:val="single" w:sz="6" w:space="0" w:color="auto"/>
              <w:bottom w:val="single" w:sz="6" w:space="0" w:color="auto"/>
              <w:right w:val="single" w:sz="6" w:space="0" w:color="auto"/>
            </w:tcBorders>
          </w:tcPr>
          <w:p w14:paraId="18ED3562" w14:textId="63F56F5F"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(_RDB2)</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5F25A14E"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Itxura bisuala</w:t>
            </w:r>
          </w:p>
        </w:tc>
        <w:tc>
          <w:tcPr>
            <w:tcW w:w="1417" w:type="dxa"/>
            <w:tcBorders>
              <w:top w:val="single" w:sz="6" w:space="0" w:color="auto"/>
              <w:left w:val="single" w:sz="6" w:space="0" w:color="auto"/>
              <w:bottom w:val="single" w:sz="6" w:space="0" w:color="auto"/>
              <w:right w:val="single" w:sz="6" w:space="0" w:color="auto"/>
            </w:tcBorders>
          </w:tcPr>
          <w:p w14:paraId="41AA09B9"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12 baldosa</w:t>
            </w:r>
          </w:p>
        </w:tc>
        <w:tc>
          <w:tcPr>
            <w:tcW w:w="2552" w:type="dxa"/>
            <w:tcBorders>
              <w:top w:val="single" w:sz="6" w:space="0" w:color="auto"/>
              <w:left w:val="single" w:sz="6" w:space="0" w:color="auto"/>
              <w:bottom w:val="single" w:sz="6" w:space="0" w:color="auto"/>
              <w:right w:val="single" w:sz="6" w:space="0" w:color="auto"/>
            </w:tcBorders>
          </w:tcPr>
          <w:p w14:paraId="3343D6A0"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 13748-2:2005; UNE 127748-2:2006</w:t>
            </w:r>
          </w:p>
        </w:tc>
        <w:tc>
          <w:tcPr>
            <w:tcW w:w="850" w:type="dxa"/>
            <w:tcBorders>
              <w:top w:val="single" w:sz="6" w:space="0" w:color="auto"/>
              <w:left w:val="single" w:sz="6" w:space="0" w:color="auto"/>
              <w:bottom w:val="single" w:sz="6" w:space="0" w:color="auto"/>
              <w:right w:val="single" w:sz="6" w:space="0" w:color="auto"/>
            </w:tcBorders>
            <w:vAlign w:val="center"/>
          </w:tcPr>
          <w:p w14:paraId="4C8D787D"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36,12</w:t>
            </w:r>
          </w:p>
        </w:tc>
      </w:tr>
      <w:tr w:rsidR="00F975F9" w:rsidRPr="009D0202" w14:paraId="560BD572"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3A83DFFC"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238</w:t>
            </w:r>
          </w:p>
        </w:tc>
        <w:tc>
          <w:tcPr>
            <w:tcW w:w="905" w:type="dxa"/>
            <w:tcBorders>
              <w:top w:val="single" w:sz="6" w:space="0" w:color="auto"/>
              <w:left w:val="single" w:sz="6" w:space="0" w:color="auto"/>
              <w:bottom w:val="single" w:sz="6" w:space="0" w:color="auto"/>
              <w:right w:val="single" w:sz="6" w:space="0" w:color="auto"/>
            </w:tcBorders>
          </w:tcPr>
          <w:p w14:paraId="7034887B" w14:textId="600A825D"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(_RDB3)</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2A64D0E5"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Kapilaritate bidezko ur-xurgapena bistako aurpegitik</w:t>
            </w:r>
          </w:p>
        </w:tc>
        <w:tc>
          <w:tcPr>
            <w:tcW w:w="1417" w:type="dxa"/>
            <w:tcBorders>
              <w:top w:val="single" w:sz="6" w:space="0" w:color="auto"/>
              <w:left w:val="single" w:sz="6" w:space="0" w:color="auto"/>
              <w:bottom w:val="single" w:sz="6" w:space="0" w:color="auto"/>
              <w:right w:val="single" w:sz="6" w:space="0" w:color="auto"/>
            </w:tcBorders>
          </w:tcPr>
          <w:p w14:paraId="78AE9E8E"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3 baldosa</w:t>
            </w:r>
          </w:p>
        </w:tc>
        <w:tc>
          <w:tcPr>
            <w:tcW w:w="2552" w:type="dxa"/>
            <w:tcBorders>
              <w:top w:val="single" w:sz="6" w:space="0" w:color="auto"/>
              <w:left w:val="single" w:sz="6" w:space="0" w:color="auto"/>
              <w:bottom w:val="single" w:sz="6" w:space="0" w:color="auto"/>
              <w:right w:val="single" w:sz="6" w:space="0" w:color="auto"/>
            </w:tcBorders>
          </w:tcPr>
          <w:p w14:paraId="5E05A4B8"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 13748-2:2005; UNE 127748-2:2006</w:t>
            </w:r>
          </w:p>
        </w:tc>
        <w:tc>
          <w:tcPr>
            <w:tcW w:w="850" w:type="dxa"/>
            <w:tcBorders>
              <w:top w:val="single" w:sz="6" w:space="0" w:color="auto"/>
              <w:left w:val="single" w:sz="6" w:space="0" w:color="auto"/>
              <w:bottom w:val="single" w:sz="6" w:space="0" w:color="auto"/>
              <w:right w:val="single" w:sz="6" w:space="0" w:color="auto"/>
            </w:tcBorders>
            <w:vAlign w:val="center"/>
          </w:tcPr>
          <w:p w14:paraId="198D1FDB"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73,65</w:t>
            </w:r>
          </w:p>
        </w:tc>
      </w:tr>
      <w:tr w:rsidR="00F975F9" w:rsidRPr="009D0202" w14:paraId="7D184660"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1F085BCB"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239</w:t>
            </w:r>
          </w:p>
        </w:tc>
        <w:tc>
          <w:tcPr>
            <w:tcW w:w="905" w:type="dxa"/>
            <w:tcBorders>
              <w:top w:val="single" w:sz="6" w:space="0" w:color="auto"/>
              <w:left w:val="single" w:sz="6" w:space="0" w:color="auto"/>
              <w:bottom w:val="single" w:sz="6" w:space="0" w:color="auto"/>
              <w:right w:val="single" w:sz="6" w:space="0" w:color="auto"/>
            </w:tcBorders>
          </w:tcPr>
          <w:p w14:paraId="1EB64B5F" w14:textId="621CED8C"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(_RDB4)</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52764012"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Ur-xurgapen totala eta 2. klaserako erresistentzia klimatikoa</w:t>
            </w:r>
          </w:p>
        </w:tc>
        <w:tc>
          <w:tcPr>
            <w:tcW w:w="1417" w:type="dxa"/>
            <w:tcBorders>
              <w:top w:val="single" w:sz="6" w:space="0" w:color="auto"/>
              <w:left w:val="single" w:sz="6" w:space="0" w:color="auto"/>
              <w:bottom w:val="single" w:sz="6" w:space="0" w:color="auto"/>
              <w:right w:val="single" w:sz="6" w:space="0" w:color="auto"/>
            </w:tcBorders>
          </w:tcPr>
          <w:p w14:paraId="1D84D419"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3 baldosa</w:t>
            </w:r>
          </w:p>
        </w:tc>
        <w:tc>
          <w:tcPr>
            <w:tcW w:w="2552" w:type="dxa"/>
            <w:tcBorders>
              <w:top w:val="single" w:sz="6" w:space="0" w:color="auto"/>
              <w:left w:val="single" w:sz="6" w:space="0" w:color="auto"/>
              <w:bottom w:val="single" w:sz="6" w:space="0" w:color="auto"/>
              <w:right w:val="single" w:sz="6" w:space="0" w:color="auto"/>
            </w:tcBorders>
          </w:tcPr>
          <w:p w14:paraId="0BC98998"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 13748-2:2005, 5-8 apart.; UNE 127748-2:2006</w:t>
            </w:r>
          </w:p>
        </w:tc>
        <w:tc>
          <w:tcPr>
            <w:tcW w:w="850" w:type="dxa"/>
            <w:tcBorders>
              <w:top w:val="single" w:sz="6" w:space="0" w:color="auto"/>
              <w:left w:val="single" w:sz="6" w:space="0" w:color="auto"/>
              <w:bottom w:val="single" w:sz="6" w:space="0" w:color="auto"/>
              <w:right w:val="single" w:sz="6" w:space="0" w:color="auto"/>
            </w:tcBorders>
            <w:vAlign w:val="center"/>
          </w:tcPr>
          <w:p w14:paraId="4DB03CC6"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123,69</w:t>
            </w:r>
          </w:p>
        </w:tc>
      </w:tr>
      <w:tr w:rsidR="00F975F9" w:rsidRPr="009D0202" w14:paraId="7B6EF0F4"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2750D7E6"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240</w:t>
            </w:r>
          </w:p>
        </w:tc>
        <w:tc>
          <w:tcPr>
            <w:tcW w:w="905" w:type="dxa"/>
            <w:tcBorders>
              <w:top w:val="single" w:sz="6" w:space="0" w:color="auto"/>
              <w:left w:val="single" w:sz="6" w:space="0" w:color="auto"/>
              <w:bottom w:val="single" w:sz="6" w:space="0" w:color="auto"/>
              <w:right w:val="single" w:sz="6" w:space="0" w:color="auto"/>
            </w:tcBorders>
          </w:tcPr>
          <w:p w14:paraId="63775251" w14:textId="64BCDBD8"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(_RDB5)</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739DDD5E" w14:textId="597AC4DD"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Inpaktuarekiko erresistentzia</w:t>
            </w:r>
            <w:r w:rsidR="00D6061A">
              <w:rPr>
                <w:rFonts w:ascii="Arial" w:hAnsi="Arial"/>
                <w:color w:val="000000"/>
                <w:sz w:val="20"/>
              </w:rPr>
              <w:t xml:space="preserve"> </w:t>
            </w:r>
          </w:p>
        </w:tc>
        <w:tc>
          <w:tcPr>
            <w:tcW w:w="1417" w:type="dxa"/>
            <w:tcBorders>
              <w:top w:val="single" w:sz="6" w:space="0" w:color="auto"/>
              <w:left w:val="single" w:sz="6" w:space="0" w:color="auto"/>
              <w:bottom w:val="single" w:sz="6" w:space="0" w:color="auto"/>
              <w:right w:val="single" w:sz="6" w:space="0" w:color="auto"/>
            </w:tcBorders>
          </w:tcPr>
          <w:p w14:paraId="0A42473A"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3 baldosa</w:t>
            </w:r>
          </w:p>
        </w:tc>
        <w:tc>
          <w:tcPr>
            <w:tcW w:w="2552" w:type="dxa"/>
            <w:tcBorders>
              <w:top w:val="single" w:sz="6" w:space="0" w:color="auto"/>
              <w:left w:val="single" w:sz="6" w:space="0" w:color="auto"/>
              <w:bottom w:val="single" w:sz="6" w:space="0" w:color="auto"/>
              <w:right w:val="single" w:sz="6" w:space="0" w:color="auto"/>
            </w:tcBorders>
          </w:tcPr>
          <w:p w14:paraId="2BB33B16"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 127748-2:2006. C eranskina</w:t>
            </w:r>
          </w:p>
        </w:tc>
        <w:tc>
          <w:tcPr>
            <w:tcW w:w="850" w:type="dxa"/>
            <w:tcBorders>
              <w:top w:val="single" w:sz="6" w:space="0" w:color="auto"/>
              <w:left w:val="single" w:sz="6" w:space="0" w:color="auto"/>
              <w:bottom w:val="single" w:sz="6" w:space="0" w:color="auto"/>
              <w:right w:val="single" w:sz="6" w:space="0" w:color="auto"/>
            </w:tcBorders>
            <w:vAlign w:val="center"/>
          </w:tcPr>
          <w:p w14:paraId="15EE8B9E"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36,12</w:t>
            </w:r>
          </w:p>
        </w:tc>
      </w:tr>
      <w:tr w:rsidR="00F975F9" w:rsidRPr="009D0202" w14:paraId="6BE1330F"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6A1EC88F"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241</w:t>
            </w:r>
          </w:p>
        </w:tc>
        <w:tc>
          <w:tcPr>
            <w:tcW w:w="905" w:type="dxa"/>
            <w:tcBorders>
              <w:top w:val="single" w:sz="6" w:space="0" w:color="auto"/>
              <w:left w:val="single" w:sz="6" w:space="0" w:color="auto"/>
              <w:bottom w:val="single" w:sz="6" w:space="0" w:color="auto"/>
              <w:right w:val="single" w:sz="6" w:space="0" w:color="auto"/>
            </w:tcBorders>
          </w:tcPr>
          <w:p w14:paraId="3A0102F8" w14:textId="0F24D54A"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(_RDB6)</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53DBC8F2" w14:textId="25530A85"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Makurdurarekiko erresistentzia eta haustura-karga</w:t>
            </w:r>
            <w:r w:rsidR="00D6061A">
              <w:rPr>
                <w:rFonts w:ascii="Arial" w:hAnsi="Arial"/>
                <w:color w:val="000000"/>
                <w:sz w:val="20"/>
              </w:rPr>
              <w:t xml:space="preserve"> </w:t>
            </w:r>
          </w:p>
        </w:tc>
        <w:tc>
          <w:tcPr>
            <w:tcW w:w="1417" w:type="dxa"/>
            <w:tcBorders>
              <w:top w:val="single" w:sz="6" w:space="0" w:color="auto"/>
              <w:left w:val="single" w:sz="6" w:space="0" w:color="auto"/>
              <w:bottom w:val="single" w:sz="6" w:space="0" w:color="auto"/>
              <w:right w:val="single" w:sz="6" w:space="0" w:color="auto"/>
            </w:tcBorders>
          </w:tcPr>
          <w:p w14:paraId="31B8D87D"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4 baldosa</w:t>
            </w:r>
          </w:p>
        </w:tc>
        <w:tc>
          <w:tcPr>
            <w:tcW w:w="2552" w:type="dxa"/>
            <w:tcBorders>
              <w:top w:val="single" w:sz="6" w:space="0" w:color="auto"/>
              <w:left w:val="single" w:sz="6" w:space="0" w:color="auto"/>
              <w:bottom w:val="single" w:sz="6" w:space="0" w:color="auto"/>
              <w:right w:val="single" w:sz="6" w:space="0" w:color="auto"/>
            </w:tcBorders>
          </w:tcPr>
          <w:p w14:paraId="1B55EE75"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 13748-2:2005, UNE 127748-2:2006</w:t>
            </w:r>
          </w:p>
        </w:tc>
        <w:tc>
          <w:tcPr>
            <w:tcW w:w="850" w:type="dxa"/>
            <w:tcBorders>
              <w:top w:val="single" w:sz="6" w:space="0" w:color="auto"/>
              <w:left w:val="single" w:sz="6" w:space="0" w:color="auto"/>
              <w:bottom w:val="single" w:sz="6" w:space="0" w:color="auto"/>
              <w:right w:val="single" w:sz="6" w:space="0" w:color="auto"/>
            </w:tcBorders>
            <w:vAlign w:val="center"/>
          </w:tcPr>
          <w:p w14:paraId="4AA9B713"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111,55</w:t>
            </w:r>
          </w:p>
        </w:tc>
      </w:tr>
      <w:tr w:rsidR="00F975F9" w:rsidRPr="009D0202" w14:paraId="174B882F" w14:textId="77777777" w:rsidTr="1E8CE5EC">
        <w:trPr>
          <w:trHeight w:val="401"/>
        </w:trPr>
        <w:tc>
          <w:tcPr>
            <w:tcW w:w="437" w:type="dxa"/>
            <w:tcBorders>
              <w:top w:val="single" w:sz="6" w:space="0" w:color="auto"/>
              <w:left w:val="single" w:sz="6" w:space="0" w:color="auto"/>
              <w:bottom w:val="single" w:sz="6" w:space="0" w:color="auto"/>
              <w:right w:val="single" w:sz="6" w:space="0" w:color="auto"/>
            </w:tcBorders>
          </w:tcPr>
          <w:p w14:paraId="3970BA84"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242</w:t>
            </w:r>
          </w:p>
        </w:tc>
        <w:tc>
          <w:tcPr>
            <w:tcW w:w="905" w:type="dxa"/>
            <w:tcBorders>
              <w:top w:val="single" w:sz="6" w:space="0" w:color="auto"/>
              <w:left w:val="single" w:sz="6" w:space="0" w:color="auto"/>
              <w:bottom w:val="single" w:sz="6" w:space="0" w:color="auto"/>
              <w:right w:val="single" w:sz="6" w:space="0" w:color="auto"/>
            </w:tcBorders>
          </w:tcPr>
          <w:p w14:paraId="34B01B5E" w14:textId="4BA56186"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(_RDB7)</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6316AE94" w14:textId="6375E1D3"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Urradurak eragindako higadurarekiko erresistentzia. Disko zabaleko saiakuntzaren metodoa</w:t>
            </w:r>
            <w:r w:rsidR="00D6061A">
              <w:rPr>
                <w:rFonts w:ascii="Arial" w:hAnsi="Arial"/>
                <w:color w:val="000000"/>
                <w:sz w:val="20"/>
              </w:rPr>
              <w:t xml:space="preserve"> </w:t>
            </w:r>
          </w:p>
        </w:tc>
        <w:tc>
          <w:tcPr>
            <w:tcW w:w="1417" w:type="dxa"/>
            <w:tcBorders>
              <w:top w:val="single" w:sz="6" w:space="0" w:color="auto"/>
              <w:left w:val="single" w:sz="6" w:space="0" w:color="auto"/>
              <w:bottom w:val="single" w:sz="6" w:space="0" w:color="auto"/>
              <w:right w:val="single" w:sz="6" w:space="0" w:color="auto"/>
            </w:tcBorders>
          </w:tcPr>
          <w:p w14:paraId="78343DE7"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3 baldosa</w:t>
            </w:r>
          </w:p>
        </w:tc>
        <w:tc>
          <w:tcPr>
            <w:tcW w:w="2552" w:type="dxa"/>
            <w:tcBorders>
              <w:top w:val="single" w:sz="6" w:space="0" w:color="auto"/>
              <w:left w:val="single" w:sz="6" w:space="0" w:color="auto"/>
              <w:bottom w:val="single" w:sz="6" w:space="0" w:color="auto"/>
              <w:right w:val="single" w:sz="6" w:space="0" w:color="auto"/>
            </w:tcBorders>
          </w:tcPr>
          <w:p w14:paraId="0737B478"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 13748-2:2005, UNE 127748-2:2006</w:t>
            </w:r>
          </w:p>
        </w:tc>
        <w:tc>
          <w:tcPr>
            <w:tcW w:w="850" w:type="dxa"/>
            <w:tcBorders>
              <w:top w:val="single" w:sz="6" w:space="0" w:color="auto"/>
              <w:left w:val="single" w:sz="6" w:space="0" w:color="auto"/>
              <w:bottom w:val="single" w:sz="6" w:space="0" w:color="auto"/>
              <w:right w:val="single" w:sz="6" w:space="0" w:color="auto"/>
            </w:tcBorders>
            <w:vAlign w:val="center"/>
          </w:tcPr>
          <w:p w14:paraId="7F130248"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113,17</w:t>
            </w:r>
          </w:p>
        </w:tc>
      </w:tr>
      <w:tr w:rsidR="00F975F9" w:rsidRPr="009D0202" w14:paraId="65436057" w14:textId="77777777" w:rsidTr="1E8CE5EC">
        <w:trPr>
          <w:trHeight w:val="401"/>
        </w:trPr>
        <w:tc>
          <w:tcPr>
            <w:tcW w:w="437" w:type="dxa"/>
            <w:tcBorders>
              <w:top w:val="single" w:sz="6" w:space="0" w:color="auto"/>
              <w:left w:val="single" w:sz="6" w:space="0" w:color="auto"/>
              <w:bottom w:val="single" w:sz="6" w:space="0" w:color="auto"/>
              <w:right w:val="single" w:sz="6" w:space="0" w:color="auto"/>
            </w:tcBorders>
          </w:tcPr>
          <w:p w14:paraId="47B428A6"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243</w:t>
            </w:r>
          </w:p>
        </w:tc>
        <w:tc>
          <w:tcPr>
            <w:tcW w:w="905" w:type="dxa"/>
            <w:tcBorders>
              <w:top w:val="single" w:sz="6" w:space="0" w:color="auto"/>
              <w:left w:val="single" w:sz="6" w:space="0" w:color="auto"/>
              <w:bottom w:val="single" w:sz="6" w:space="0" w:color="auto"/>
              <w:right w:val="single" w:sz="6" w:space="0" w:color="auto"/>
            </w:tcBorders>
          </w:tcPr>
          <w:p w14:paraId="65883D45" w14:textId="52E4E129"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(_RDB8)</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36A37F85"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Lerradurarekiko/Labainketarekiko erresistentzia laborategian</w:t>
            </w:r>
          </w:p>
        </w:tc>
        <w:tc>
          <w:tcPr>
            <w:tcW w:w="1417" w:type="dxa"/>
            <w:tcBorders>
              <w:top w:val="single" w:sz="6" w:space="0" w:color="auto"/>
              <w:left w:val="single" w:sz="6" w:space="0" w:color="auto"/>
              <w:bottom w:val="single" w:sz="6" w:space="0" w:color="auto"/>
              <w:right w:val="single" w:sz="6" w:space="0" w:color="auto"/>
            </w:tcBorders>
          </w:tcPr>
          <w:p w14:paraId="395FEA08"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5 baldosa</w:t>
            </w:r>
          </w:p>
        </w:tc>
        <w:tc>
          <w:tcPr>
            <w:tcW w:w="2552" w:type="dxa"/>
            <w:tcBorders>
              <w:top w:val="single" w:sz="6" w:space="0" w:color="auto"/>
              <w:left w:val="single" w:sz="6" w:space="0" w:color="auto"/>
              <w:bottom w:val="single" w:sz="6" w:space="0" w:color="auto"/>
              <w:right w:val="single" w:sz="6" w:space="0" w:color="auto"/>
            </w:tcBorders>
          </w:tcPr>
          <w:p w14:paraId="2FA21125"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 13748-2:2005; UNE-EN 13748-2:2005:ERRATUM:2005; UNE 127748-2:2006</w:t>
            </w:r>
          </w:p>
        </w:tc>
        <w:tc>
          <w:tcPr>
            <w:tcW w:w="850" w:type="dxa"/>
            <w:tcBorders>
              <w:top w:val="single" w:sz="6" w:space="0" w:color="auto"/>
              <w:left w:val="single" w:sz="6" w:space="0" w:color="auto"/>
              <w:bottom w:val="single" w:sz="6" w:space="0" w:color="auto"/>
              <w:right w:val="single" w:sz="6" w:space="0" w:color="auto"/>
            </w:tcBorders>
            <w:vAlign w:val="center"/>
          </w:tcPr>
          <w:p w14:paraId="777882EB"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150,13</w:t>
            </w:r>
          </w:p>
        </w:tc>
      </w:tr>
      <w:tr w:rsidR="00F975F9" w:rsidRPr="009D0202" w14:paraId="34911316"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64D3C3E4"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244</w:t>
            </w:r>
          </w:p>
        </w:tc>
        <w:tc>
          <w:tcPr>
            <w:tcW w:w="905" w:type="dxa"/>
            <w:tcBorders>
              <w:top w:val="single" w:sz="6" w:space="0" w:color="auto"/>
              <w:left w:val="single" w:sz="6" w:space="0" w:color="auto"/>
              <w:bottom w:val="single" w:sz="6" w:space="0" w:color="auto"/>
              <w:right w:val="single" w:sz="6" w:space="0" w:color="auto"/>
            </w:tcBorders>
          </w:tcPr>
          <w:p w14:paraId="2B0EFD50" w14:textId="2662E02D"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(_RDB9)</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7918A6B9"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 xml:space="preserve">Lerradurarekiko/Labainketarekiko erresistentzia </w:t>
            </w:r>
            <w:r>
              <w:rPr>
                <w:rFonts w:ascii="Arial" w:hAnsi="Arial"/>
                <w:i/>
                <w:color w:val="000000"/>
                <w:sz w:val="20"/>
              </w:rPr>
              <w:t>in situ</w:t>
            </w:r>
          </w:p>
        </w:tc>
        <w:tc>
          <w:tcPr>
            <w:tcW w:w="1417" w:type="dxa"/>
            <w:tcBorders>
              <w:top w:val="single" w:sz="6" w:space="0" w:color="auto"/>
              <w:left w:val="single" w:sz="6" w:space="0" w:color="auto"/>
              <w:bottom w:val="single" w:sz="6" w:space="0" w:color="auto"/>
              <w:right w:val="single" w:sz="6" w:space="0" w:color="auto"/>
            </w:tcBorders>
          </w:tcPr>
          <w:p w14:paraId="41C0FE0B" w14:textId="77777777" w:rsidR="00F975F9" w:rsidRPr="0016725B" w:rsidRDefault="00F975F9" w:rsidP="009D0202">
            <w:pPr>
              <w:shd w:val="clear" w:color="auto" w:fill="FFFFFF" w:themeFill="background1"/>
              <w:autoSpaceDE w:val="0"/>
              <w:autoSpaceDN w:val="0"/>
              <w:adjustRightInd w:val="0"/>
              <w:jc w:val="center"/>
              <w:rPr>
                <w:rFonts w:ascii="Arial" w:hAnsi="Arial"/>
                <w:color w:val="000000"/>
                <w:sz w:val="20"/>
              </w:rPr>
            </w:pPr>
            <w:r w:rsidRPr="0016725B">
              <w:rPr>
                <w:rFonts w:ascii="Arial" w:hAnsi="Arial"/>
                <w:color w:val="000000"/>
                <w:sz w:val="20"/>
              </w:rPr>
              <w:t>8 zehaztapen</w:t>
            </w:r>
          </w:p>
        </w:tc>
        <w:tc>
          <w:tcPr>
            <w:tcW w:w="2552" w:type="dxa"/>
            <w:tcBorders>
              <w:top w:val="single" w:sz="6" w:space="0" w:color="auto"/>
              <w:left w:val="single" w:sz="6" w:space="0" w:color="auto"/>
              <w:bottom w:val="single" w:sz="6" w:space="0" w:color="auto"/>
              <w:right w:val="single" w:sz="6" w:space="0" w:color="auto"/>
            </w:tcBorders>
          </w:tcPr>
          <w:p w14:paraId="23DEC922"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UNE-ENV 12633:2003</w:t>
            </w:r>
          </w:p>
        </w:tc>
        <w:tc>
          <w:tcPr>
            <w:tcW w:w="850" w:type="dxa"/>
            <w:tcBorders>
              <w:top w:val="single" w:sz="6" w:space="0" w:color="auto"/>
              <w:left w:val="single" w:sz="6" w:space="0" w:color="auto"/>
              <w:bottom w:val="single" w:sz="6" w:space="0" w:color="auto"/>
              <w:right w:val="single" w:sz="6" w:space="0" w:color="auto"/>
            </w:tcBorders>
            <w:vAlign w:val="center"/>
          </w:tcPr>
          <w:p w14:paraId="34D6EEBA"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400,37</w:t>
            </w:r>
          </w:p>
        </w:tc>
      </w:tr>
      <w:tr w:rsidR="00F975F9" w:rsidRPr="009D0202" w14:paraId="161B8CFB"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3C9611B4"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245</w:t>
            </w:r>
          </w:p>
        </w:tc>
        <w:tc>
          <w:tcPr>
            <w:tcW w:w="905" w:type="dxa"/>
            <w:tcBorders>
              <w:top w:val="single" w:sz="6" w:space="0" w:color="auto"/>
              <w:left w:val="single" w:sz="6" w:space="0" w:color="auto"/>
              <w:bottom w:val="single" w:sz="6" w:space="0" w:color="auto"/>
              <w:right w:val="single" w:sz="6" w:space="0" w:color="auto"/>
            </w:tcBorders>
          </w:tcPr>
          <w:p w14:paraId="6431F0A5" w14:textId="6EC60895"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(_RDB10)</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6AE9C401"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Lerradurarekiko/Labainketarekiko erresistentzia laborategian</w:t>
            </w:r>
          </w:p>
        </w:tc>
        <w:tc>
          <w:tcPr>
            <w:tcW w:w="1417" w:type="dxa"/>
            <w:tcBorders>
              <w:top w:val="single" w:sz="6" w:space="0" w:color="auto"/>
              <w:left w:val="single" w:sz="6" w:space="0" w:color="auto"/>
              <w:bottom w:val="single" w:sz="6" w:space="0" w:color="auto"/>
              <w:right w:val="single" w:sz="6" w:space="0" w:color="auto"/>
            </w:tcBorders>
          </w:tcPr>
          <w:p w14:paraId="251140F1"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8 baldosa</w:t>
            </w:r>
          </w:p>
        </w:tc>
        <w:tc>
          <w:tcPr>
            <w:tcW w:w="2552" w:type="dxa"/>
            <w:tcBorders>
              <w:top w:val="single" w:sz="6" w:space="0" w:color="auto"/>
              <w:left w:val="single" w:sz="6" w:space="0" w:color="auto"/>
              <w:bottom w:val="single" w:sz="6" w:space="0" w:color="auto"/>
              <w:right w:val="single" w:sz="6" w:space="0" w:color="auto"/>
            </w:tcBorders>
          </w:tcPr>
          <w:p w14:paraId="21F52AA7"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UNE-ENV 12633:2003</w:t>
            </w:r>
          </w:p>
        </w:tc>
        <w:tc>
          <w:tcPr>
            <w:tcW w:w="850" w:type="dxa"/>
            <w:tcBorders>
              <w:top w:val="single" w:sz="6" w:space="0" w:color="auto"/>
              <w:left w:val="single" w:sz="6" w:space="0" w:color="auto"/>
              <w:bottom w:val="single" w:sz="6" w:space="0" w:color="auto"/>
              <w:right w:val="single" w:sz="6" w:space="0" w:color="auto"/>
            </w:tcBorders>
            <w:vAlign w:val="center"/>
          </w:tcPr>
          <w:p w14:paraId="55721EFC"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150,13</w:t>
            </w:r>
          </w:p>
        </w:tc>
      </w:tr>
      <w:tr w:rsidR="00F975F9" w:rsidRPr="009D0202" w14:paraId="3C19B76D"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39FC2E15"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246</w:t>
            </w:r>
          </w:p>
        </w:tc>
        <w:tc>
          <w:tcPr>
            <w:tcW w:w="905" w:type="dxa"/>
            <w:tcBorders>
              <w:top w:val="single" w:sz="6" w:space="0" w:color="auto"/>
              <w:left w:val="single" w:sz="6" w:space="0" w:color="auto"/>
              <w:bottom w:val="single" w:sz="6" w:space="0" w:color="auto"/>
              <w:right w:val="single" w:sz="6" w:space="0" w:color="auto"/>
            </w:tcBorders>
          </w:tcPr>
          <w:p w14:paraId="1A80BE9D" w14:textId="4496F8C1"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(_RDB11)</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581D3E7D"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Probetak mekanizatzea. Ebakitzea</w:t>
            </w:r>
          </w:p>
        </w:tc>
        <w:tc>
          <w:tcPr>
            <w:tcW w:w="1417" w:type="dxa"/>
            <w:tcBorders>
              <w:top w:val="single" w:sz="6" w:space="0" w:color="auto"/>
              <w:left w:val="single" w:sz="6" w:space="0" w:color="auto"/>
              <w:bottom w:val="single" w:sz="6" w:space="0" w:color="auto"/>
              <w:right w:val="single" w:sz="6" w:space="0" w:color="auto"/>
            </w:tcBorders>
          </w:tcPr>
          <w:p w14:paraId="74F316C0"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3 baldosa</w:t>
            </w:r>
          </w:p>
        </w:tc>
        <w:tc>
          <w:tcPr>
            <w:tcW w:w="2552" w:type="dxa"/>
            <w:tcBorders>
              <w:top w:val="single" w:sz="6" w:space="0" w:color="auto"/>
              <w:left w:val="single" w:sz="6" w:space="0" w:color="auto"/>
              <w:bottom w:val="single" w:sz="6" w:space="0" w:color="auto"/>
              <w:right w:val="single" w:sz="6" w:space="0" w:color="auto"/>
            </w:tcBorders>
          </w:tcPr>
          <w:p w14:paraId="2CBCBFAF"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Laborategiko jarraibideak</w:t>
            </w:r>
          </w:p>
        </w:tc>
        <w:tc>
          <w:tcPr>
            <w:tcW w:w="850" w:type="dxa"/>
            <w:tcBorders>
              <w:top w:val="single" w:sz="6" w:space="0" w:color="auto"/>
              <w:left w:val="single" w:sz="6" w:space="0" w:color="auto"/>
              <w:bottom w:val="single" w:sz="6" w:space="0" w:color="auto"/>
              <w:right w:val="single" w:sz="6" w:space="0" w:color="auto"/>
            </w:tcBorders>
            <w:vAlign w:val="center"/>
          </w:tcPr>
          <w:p w14:paraId="601260D5"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51,07</w:t>
            </w:r>
          </w:p>
        </w:tc>
      </w:tr>
      <w:tr w:rsidR="00F975F9" w:rsidRPr="009D0202" w14:paraId="777AE167"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419EA797"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247</w:t>
            </w:r>
          </w:p>
        </w:tc>
        <w:tc>
          <w:tcPr>
            <w:tcW w:w="905" w:type="dxa"/>
            <w:tcBorders>
              <w:top w:val="single" w:sz="6" w:space="0" w:color="auto"/>
              <w:left w:val="single" w:sz="6" w:space="0" w:color="auto"/>
              <w:bottom w:val="single" w:sz="6" w:space="0" w:color="auto"/>
              <w:right w:val="single" w:sz="6" w:space="0" w:color="auto"/>
            </w:tcBorders>
          </w:tcPr>
          <w:p w14:paraId="7E902145" w14:textId="1A01A46D"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(_RDB12)</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7A5956F7"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 xml:space="preserve">Probetak mekanizatzea. Leuntzea </w:t>
            </w:r>
          </w:p>
        </w:tc>
        <w:tc>
          <w:tcPr>
            <w:tcW w:w="1417" w:type="dxa"/>
            <w:tcBorders>
              <w:top w:val="single" w:sz="6" w:space="0" w:color="auto"/>
              <w:left w:val="single" w:sz="6" w:space="0" w:color="auto"/>
              <w:bottom w:val="single" w:sz="6" w:space="0" w:color="auto"/>
              <w:right w:val="single" w:sz="6" w:space="0" w:color="auto"/>
            </w:tcBorders>
          </w:tcPr>
          <w:p w14:paraId="506A2828"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3 baldosa</w:t>
            </w:r>
          </w:p>
        </w:tc>
        <w:tc>
          <w:tcPr>
            <w:tcW w:w="2552" w:type="dxa"/>
            <w:tcBorders>
              <w:top w:val="single" w:sz="6" w:space="0" w:color="auto"/>
              <w:left w:val="single" w:sz="6" w:space="0" w:color="auto"/>
              <w:bottom w:val="single" w:sz="6" w:space="0" w:color="auto"/>
              <w:right w:val="single" w:sz="6" w:space="0" w:color="auto"/>
            </w:tcBorders>
          </w:tcPr>
          <w:p w14:paraId="13936C10"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Laborategiko jarraibideak</w:t>
            </w:r>
          </w:p>
        </w:tc>
        <w:tc>
          <w:tcPr>
            <w:tcW w:w="850" w:type="dxa"/>
            <w:tcBorders>
              <w:top w:val="single" w:sz="6" w:space="0" w:color="auto"/>
              <w:left w:val="single" w:sz="6" w:space="0" w:color="auto"/>
              <w:bottom w:val="single" w:sz="6" w:space="0" w:color="auto"/>
              <w:right w:val="single" w:sz="6" w:space="0" w:color="auto"/>
            </w:tcBorders>
            <w:vAlign w:val="center"/>
          </w:tcPr>
          <w:p w14:paraId="19A55A03"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99,49</w:t>
            </w:r>
          </w:p>
        </w:tc>
      </w:tr>
      <w:tr w:rsidR="00F975F9" w:rsidRPr="009D0202" w14:paraId="18D8CF1F"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40263516" w14:textId="77777777" w:rsidR="00F975F9" w:rsidRPr="009D0202" w:rsidRDefault="00F975F9" w:rsidP="009D0202">
            <w:pPr>
              <w:shd w:val="clear" w:color="auto" w:fill="FFFFFF" w:themeFill="background1"/>
              <w:autoSpaceDE w:val="0"/>
              <w:autoSpaceDN w:val="0"/>
              <w:adjustRightInd w:val="0"/>
              <w:jc w:val="center"/>
              <w:rPr>
                <w:rFonts w:ascii="Arial" w:hAnsi="Arial" w:cs="Arial"/>
                <w:b/>
                <w:bCs/>
                <w:color w:val="000000"/>
                <w:sz w:val="20"/>
                <w:szCs w:val="20"/>
              </w:rPr>
            </w:pPr>
            <w:r>
              <w:rPr>
                <w:rFonts w:ascii="Arial" w:hAnsi="Arial"/>
                <w:b/>
                <w:color w:val="000000"/>
                <w:sz w:val="20"/>
              </w:rPr>
              <w:t>248</w:t>
            </w:r>
          </w:p>
        </w:tc>
        <w:tc>
          <w:tcPr>
            <w:tcW w:w="905" w:type="dxa"/>
            <w:tcBorders>
              <w:top w:val="single" w:sz="6" w:space="0" w:color="auto"/>
              <w:left w:val="single" w:sz="6" w:space="0" w:color="auto"/>
              <w:bottom w:val="single" w:sz="6" w:space="0" w:color="auto"/>
              <w:right w:val="single" w:sz="6" w:space="0" w:color="auto"/>
            </w:tcBorders>
          </w:tcPr>
          <w:p w14:paraId="14CF72D3" w14:textId="3EFE78BE" w:rsidR="00F975F9" w:rsidRPr="009D0202" w:rsidRDefault="00F975F9" w:rsidP="009D0202">
            <w:pPr>
              <w:shd w:val="clear" w:color="auto" w:fill="FFFFFF" w:themeFill="background1"/>
              <w:autoSpaceDE w:val="0"/>
              <w:autoSpaceDN w:val="0"/>
              <w:adjustRightInd w:val="0"/>
              <w:rPr>
                <w:rFonts w:ascii="Arial" w:hAnsi="Arial" w:cs="Arial"/>
                <w:b/>
                <w:bCs/>
                <w:color w:val="000000"/>
                <w:sz w:val="18"/>
                <w:szCs w:val="18"/>
              </w:rPr>
            </w:pPr>
            <w:r>
              <w:rPr>
                <w:rFonts w:ascii="Arial" w:hAnsi="Arial"/>
                <w:b/>
                <w:color w:val="000000"/>
                <w:sz w:val="18"/>
              </w:rPr>
              <w:t xml:space="preserve"> (_RDC)</w:t>
            </w:r>
            <w:r w:rsidR="00D6061A">
              <w:rPr>
                <w:rFonts w:ascii="Arial" w:hAnsi="Arial"/>
                <w:b/>
                <w:color w:val="000000"/>
                <w:sz w:val="18"/>
              </w:rPr>
              <w:t xml:space="preserve"> </w:t>
            </w:r>
          </w:p>
        </w:tc>
        <w:tc>
          <w:tcPr>
            <w:tcW w:w="3083" w:type="dxa"/>
            <w:gridSpan w:val="2"/>
            <w:tcBorders>
              <w:top w:val="single" w:sz="6" w:space="0" w:color="auto"/>
              <w:left w:val="single" w:sz="6" w:space="0" w:color="auto"/>
              <w:bottom w:val="single" w:sz="6" w:space="0" w:color="auto"/>
              <w:right w:val="nil"/>
            </w:tcBorders>
          </w:tcPr>
          <w:p w14:paraId="7574B65B" w14:textId="77777777" w:rsidR="00F975F9" w:rsidRPr="009D0202" w:rsidRDefault="00F975F9" w:rsidP="009D0202">
            <w:pPr>
              <w:shd w:val="clear" w:color="auto" w:fill="FFFFFF" w:themeFill="background1"/>
              <w:autoSpaceDE w:val="0"/>
              <w:autoSpaceDN w:val="0"/>
              <w:adjustRightInd w:val="0"/>
              <w:rPr>
                <w:rFonts w:ascii="Arial" w:hAnsi="Arial" w:cs="Arial"/>
                <w:b/>
                <w:bCs/>
                <w:color w:val="000000"/>
                <w:sz w:val="20"/>
                <w:szCs w:val="20"/>
              </w:rPr>
            </w:pPr>
            <w:r>
              <w:rPr>
                <w:rFonts w:ascii="Arial" w:hAnsi="Arial"/>
                <w:b/>
                <w:color w:val="000000"/>
                <w:sz w:val="20"/>
              </w:rPr>
              <w:t>HORMIGOIZKO BALDOSAK</w:t>
            </w:r>
          </w:p>
        </w:tc>
        <w:tc>
          <w:tcPr>
            <w:tcW w:w="1417" w:type="dxa"/>
            <w:tcBorders>
              <w:top w:val="single" w:sz="6" w:space="0" w:color="auto"/>
              <w:left w:val="nil"/>
              <w:bottom w:val="single" w:sz="6" w:space="0" w:color="auto"/>
              <w:right w:val="nil"/>
            </w:tcBorders>
          </w:tcPr>
          <w:p w14:paraId="1984B99F" w14:textId="77777777" w:rsidR="00F975F9" w:rsidRPr="009D0202" w:rsidRDefault="00F975F9" w:rsidP="009D0202">
            <w:pPr>
              <w:shd w:val="clear" w:color="auto" w:fill="FFFFFF" w:themeFill="background1"/>
              <w:autoSpaceDE w:val="0"/>
              <w:autoSpaceDN w:val="0"/>
              <w:adjustRightInd w:val="0"/>
              <w:jc w:val="center"/>
              <w:rPr>
                <w:rFonts w:ascii="Arial" w:hAnsi="Arial" w:cs="Arial"/>
                <w:b/>
                <w:bCs/>
                <w:color w:val="000000"/>
                <w:sz w:val="20"/>
                <w:szCs w:val="20"/>
                <w:lang w:val="es-ES" w:eastAsia="es-ES"/>
              </w:rPr>
            </w:pPr>
          </w:p>
        </w:tc>
        <w:tc>
          <w:tcPr>
            <w:tcW w:w="2552" w:type="dxa"/>
            <w:tcBorders>
              <w:top w:val="single" w:sz="6" w:space="0" w:color="auto"/>
              <w:left w:val="nil"/>
              <w:bottom w:val="single" w:sz="6" w:space="0" w:color="auto"/>
              <w:right w:val="nil"/>
            </w:tcBorders>
          </w:tcPr>
          <w:p w14:paraId="13D1C648" w14:textId="77777777" w:rsidR="00F975F9" w:rsidRPr="009D0202" w:rsidRDefault="00F975F9" w:rsidP="009D0202">
            <w:pPr>
              <w:shd w:val="clear" w:color="auto" w:fill="FFFFFF" w:themeFill="background1"/>
              <w:autoSpaceDE w:val="0"/>
              <w:autoSpaceDN w:val="0"/>
              <w:adjustRightInd w:val="0"/>
              <w:rPr>
                <w:rFonts w:ascii="Arial" w:hAnsi="Arial" w:cs="Arial"/>
                <w:b/>
                <w:bCs/>
                <w:color w:val="000000"/>
                <w:sz w:val="18"/>
                <w:szCs w:val="18"/>
                <w:lang w:val="es-ES" w:eastAsia="es-ES"/>
              </w:rPr>
            </w:pPr>
          </w:p>
        </w:tc>
        <w:tc>
          <w:tcPr>
            <w:tcW w:w="850" w:type="dxa"/>
            <w:tcBorders>
              <w:top w:val="single" w:sz="6" w:space="0" w:color="auto"/>
              <w:left w:val="nil"/>
              <w:bottom w:val="single" w:sz="6" w:space="0" w:color="auto"/>
              <w:right w:val="single" w:sz="6" w:space="0" w:color="auto"/>
            </w:tcBorders>
            <w:vAlign w:val="center"/>
          </w:tcPr>
          <w:p w14:paraId="71B07080"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lang w:val="es-ES" w:eastAsia="es-ES"/>
              </w:rPr>
            </w:pPr>
          </w:p>
        </w:tc>
      </w:tr>
      <w:tr w:rsidR="00F975F9" w:rsidRPr="009D0202" w14:paraId="7CCC3E51"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508E8C09"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249</w:t>
            </w:r>
          </w:p>
        </w:tc>
        <w:tc>
          <w:tcPr>
            <w:tcW w:w="905" w:type="dxa"/>
            <w:tcBorders>
              <w:top w:val="single" w:sz="6" w:space="0" w:color="auto"/>
              <w:left w:val="single" w:sz="6" w:space="0" w:color="auto"/>
              <w:bottom w:val="single" w:sz="6" w:space="0" w:color="auto"/>
              <w:right w:val="single" w:sz="6" w:space="0" w:color="auto"/>
            </w:tcBorders>
          </w:tcPr>
          <w:p w14:paraId="079F22D2" w14:textId="23FDEFEE"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 RDC1)</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7F0774D4"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Ezaugarri dimentsionalak</w:t>
            </w:r>
          </w:p>
        </w:tc>
        <w:tc>
          <w:tcPr>
            <w:tcW w:w="1417" w:type="dxa"/>
            <w:tcBorders>
              <w:top w:val="single" w:sz="6" w:space="0" w:color="auto"/>
              <w:left w:val="single" w:sz="6" w:space="0" w:color="auto"/>
              <w:bottom w:val="single" w:sz="6" w:space="0" w:color="auto"/>
              <w:right w:val="single" w:sz="6" w:space="0" w:color="auto"/>
            </w:tcBorders>
          </w:tcPr>
          <w:p w14:paraId="5C19DF1A"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8 baldosa</w:t>
            </w:r>
          </w:p>
        </w:tc>
        <w:tc>
          <w:tcPr>
            <w:tcW w:w="2552" w:type="dxa"/>
            <w:tcBorders>
              <w:top w:val="single" w:sz="6" w:space="0" w:color="auto"/>
              <w:left w:val="single" w:sz="6" w:space="0" w:color="auto"/>
              <w:bottom w:val="single" w:sz="6" w:space="0" w:color="auto"/>
              <w:right w:val="single" w:sz="6" w:space="0" w:color="auto"/>
            </w:tcBorders>
          </w:tcPr>
          <w:p w14:paraId="6790CC79"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 1339:2004 C eranskina; UNE-EN 1339:2004/AC:2006</w:t>
            </w:r>
          </w:p>
        </w:tc>
        <w:tc>
          <w:tcPr>
            <w:tcW w:w="850" w:type="dxa"/>
            <w:tcBorders>
              <w:top w:val="single" w:sz="6" w:space="0" w:color="auto"/>
              <w:left w:val="single" w:sz="6" w:space="0" w:color="auto"/>
              <w:bottom w:val="single" w:sz="6" w:space="0" w:color="auto"/>
              <w:right w:val="single" w:sz="6" w:space="0" w:color="auto"/>
            </w:tcBorders>
            <w:vAlign w:val="center"/>
          </w:tcPr>
          <w:p w14:paraId="39012A9B"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102,08</w:t>
            </w:r>
          </w:p>
        </w:tc>
      </w:tr>
      <w:tr w:rsidR="00F975F9" w:rsidRPr="009D0202" w14:paraId="10D02AFB"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427FAA9A"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250</w:t>
            </w:r>
          </w:p>
        </w:tc>
        <w:tc>
          <w:tcPr>
            <w:tcW w:w="905" w:type="dxa"/>
            <w:tcBorders>
              <w:top w:val="single" w:sz="6" w:space="0" w:color="auto"/>
              <w:left w:val="single" w:sz="6" w:space="0" w:color="auto"/>
              <w:bottom w:val="single" w:sz="6" w:space="0" w:color="auto"/>
              <w:right w:val="single" w:sz="6" w:space="0" w:color="auto"/>
            </w:tcBorders>
          </w:tcPr>
          <w:p w14:paraId="36C0B57B" w14:textId="0B1846FC"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(_RDC2)</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19FEF9DE"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Itxura bisuala</w:t>
            </w:r>
          </w:p>
        </w:tc>
        <w:tc>
          <w:tcPr>
            <w:tcW w:w="1417" w:type="dxa"/>
            <w:tcBorders>
              <w:top w:val="single" w:sz="6" w:space="0" w:color="auto"/>
              <w:left w:val="single" w:sz="6" w:space="0" w:color="auto"/>
              <w:bottom w:val="single" w:sz="6" w:space="0" w:color="auto"/>
              <w:right w:val="single" w:sz="6" w:space="0" w:color="auto"/>
            </w:tcBorders>
          </w:tcPr>
          <w:p w14:paraId="65C46661"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10 baldosa</w:t>
            </w:r>
          </w:p>
        </w:tc>
        <w:tc>
          <w:tcPr>
            <w:tcW w:w="2552" w:type="dxa"/>
            <w:tcBorders>
              <w:top w:val="single" w:sz="6" w:space="0" w:color="auto"/>
              <w:left w:val="single" w:sz="6" w:space="0" w:color="auto"/>
              <w:bottom w:val="single" w:sz="6" w:space="0" w:color="auto"/>
              <w:right w:val="single" w:sz="6" w:space="0" w:color="auto"/>
            </w:tcBorders>
          </w:tcPr>
          <w:p w14:paraId="3A9881F0"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 1339:2004 J eranskina; UNE-EN 1339:2004/AC:2006</w:t>
            </w:r>
          </w:p>
        </w:tc>
        <w:tc>
          <w:tcPr>
            <w:tcW w:w="850" w:type="dxa"/>
            <w:tcBorders>
              <w:top w:val="single" w:sz="6" w:space="0" w:color="auto"/>
              <w:left w:val="single" w:sz="6" w:space="0" w:color="auto"/>
              <w:bottom w:val="single" w:sz="6" w:space="0" w:color="auto"/>
              <w:right w:val="single" w:sz="6" w:space="0" w:color="auto"/>
            </w:tcBorders>
            <w:vAlign w:val="center"/>
          </w:tcPr>
          <w:p w14:paraId="07BDA0D8"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36,12</w:t>
            </w:r>
          </w:p>
        </w:tc>
      </w:tr>
      <w:tr w:rsidR="00F975F9" w:rsidRPr="009D0202" w14:paraId="70BC2268"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1D0D8E9E"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251</w:t>
            </w:r>
          </w:p>
        </w:tc>
        <w:tc>
          <w:tcPr>
            <w:tcW w:w="905" w:type="dxa"/>
            <w:tcBorders>
              <w:top w:val="single" w:sz="6" w:space="0" w:color="auto"/>
              <w:left w:val="single" w:sz="6" w:space="0" w:color="auto"/>
              <w:bottom w:val="single" w:sz="6" w:space="0" w:color="auto"/>
              <w:right w:val="single" w:sz="6" w:space="0" w:color="auto"/>
            </w:tcBorders>
          </w:tcPr>
          <w:p w14:paraId="2C24F60D" w14:textId="3C524DC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(_RDC3)</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21002279"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Ur-xurgapen totala eta 2. klaserako erresistentzia klimatikoa</w:t>
            </w:r>
          </w:p>
        </w:tc>
        <w:tc>
          <w:tcPr>
            <w:tcW w:w="1417" w:type="dxa"/>
            <w:tcBorders>
              <w:top w:val="single" w:sz="6" w:space="0" w:color="auto"/>
              <w:left w:val="single" w:sz="6" w:space="0" w:color="auto"/>
              <w:bottom w:val="single" w:sz="6" w:space="0" w:color="auto"/>
              <w:right w:val="single" w:sz="6" w:space="0" w:color="auto"/>
            </w:tcBorders>
          </w:tcPr>
          <w:p w14:paraId="1D3735F4"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3 baldosa</w:t>
            </w:r>
          </w:p>
        </w:tc>
        <w:tc>
          <w:tcPr>
            <w:tcW w:w="2552" w:type="dxa"/>
            <w:tcBorders>
              <w:top w:val="single" w:sz="6" w:space="0" w:color="auto"/>
              <w:left w:val="single" w:sz="6" w:space="0" w:color="auto"/>
              <w:bottom w:val="single" w:sz="6" w:space="0" w:color="auto"/>
              <w:right w:val="single" w:sz="6" w:space="0" w:color="auto"/>
            </w:tcBorders>
          </w:tcPr>
          <w:p w14:paraId="6A1D9BBE"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 1339:2004 E eranskina; UNE-EN 1339:2004/AC:2006</w:t>
            </w:r>
          </w:p>
        </w:tc>
        <w:tc>
          <w:tcPr>
            <w:tcW w:w="850" w:type="dxa"/>
            <w:tcBorders>
              <w:top w:val="single" w:sz="6" w:space="0" w:color="auto"/>
              <w:left w:val="single" w:sz="6" w:space="0" w:color="auto"/>
              <w:bottom w:val="single" w:sz="6" w:space="0" w:color="auto"/>
              <w:right w:val="single" w:sz="6" w:space="0" w:color="auto"/>
            </w:tcBorders>
            <w:vAlign w:val="center"/>
          </w:tcPr>
          <w:p w14:paraId="0CECBA84"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123,68</w:t>
            </w:r>
          </w:p>
        </w:tc>
      </w:tr>
      <w:tr w:rsidR="00F975F9" w:rsidRPr="009D0202" w14:paraId="2A610949"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7C80E26B"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252</w:t>
            </w:r>
          </w:p>
        </w:tc>
        <w:tc>
          <w:tcPr>
            <w:tcW w:w="905" w:type="dxa"/>
            <w:tcBorders>
              <w:top w:val="single" w:sz="6" w:space="0" w:color="auto"/>
              <w:left w:val="single" w:sz="6" w:space="0" w:color="auto"/>
              <w:bottom w:val="single" w:sz="6" w:space="0" w:color="auto"/>
              <w:right w:val="single" w:sz="6" w:space="0" w:color="auto"/>
            </w:tcBorders>
          </w:tcPr>
          <w:p w14:paraId="777B1FC6" w14:textId="05E856E5"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(_RDC4)</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497EE757" w14:textId="2C5319AF"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Makurdurarekiko erresistentzia eta haustura-karga</w:t>
            </w:r>
            <w:r w:rsidR="00D6061A">
              <w:rPr>
                <w:rFonts w:ascii="Arial" w:hAnsi="Arial"/>
                <w:color w:val="000000"/>
                <w:sz w:val="20"/>
              </w:rPr>
              <w:t xml:space="preserve"> </w:t>
            </w:r>
          </w:p>
        </w:tc>
        <w:tc>
          <w:tcPr>
            <w:tcW w:w="1417" w:type="dxa"/>
            <w:tcBorders>
              <w:top w:val="single" w:sz="6" w:space="0" w:color="auto"/>
              <w:left w:val="single" w:sz="6" w:space="0" w:color="auto"/>
              <w:bottom w:val="single" w:sz="6" w:space="0" w:color="auto"/>
              <w:right w:val="single" w:sz="6" w:space="0" w:color="auto"/>
            </w:tcBorders>
          </w:tcPr>
          <w:p w14:paraId="247DCA8D"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8 baldosa</w:t>
            </w:r>
          </w:p>
        </w:tc>
        <w:tc>
          <w:tcPr>
            <w:tcW w:w="2552" w:type="dxa"/>
            <w:tcBorders>
              <w:top w:val="single" w:sz="6" w:space="0" w:color="auto"/>
              <w:left w:val="single" w:sz="6" w:space="0" w:color="auto"/>
              <w:bottom w:val="single" w:sz="6" w:space="0" w:color="auto"/>
              <w:right w:val="single" w:sz="6" w:space="0" w:color="auto"/>
            </w:tcBorders>
          </w:tcPr>
          <w:p w14:paraId="08D043D1"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 1339:2004 F eranskina; UNE-EN 1339:2004/AC:2006</w:t>
            </w:r>
          </w:p>
        </w:tc>
        <w:tc>
          <w:tcPr>
            <w:tcW w:w="850" w:type="dxa"/>
            <w:tcBorders>
              <w:top w:val="single" w:sz="6" w:space="0" w:color="auto"/>
              <w:left w:val="single" w:sz="6" w:space="0" w:color="auto"/>
              <w:bottom w:val="single" w:sz="6" w:space="0" w:color="auto"/>
              <w:right w:val="single" w:sz="6" w:space="0" w:color="auto"/>
            </w:tcBorders>
            <w:vAlign w:val="center"/>
          </w:tcPr>
          <w:p w14:paraId="38C64C11"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111,55</w:t>
            </w:r>
          </w:p>
        </w:tc>
      </w:tr>
      <w:tr w:rsidR="00F975F9" w:rsidRPr="009D0202" w14:paraId="5A751946" w14:textId="77777777" w:rsidTr="1E8CE5EC">
        <w:trPr>
          <w:trHeight w:val="401"/>
        </w:trPr>
        <w:tc>
          <w:tcPr>
            <w:tcW w:w="437" w:type="dxa"/>
            <w:tcBorders>
              <w:top w:val="single" w:sz="6" w:space="0" w:color="auto"/>
              <w:left w:val="single" w:sz="6" w:space="0" w:color="auto"/>
              <w:bottom w:val="single" w:sz="6" w:space="0" w:color="auto"/>
              <w:right w:val="single" w:sz="6" w:space="0" w:color="auto"/>
            </w:tcBorders>
          </w:tcPr>
          <w:p w14:paraId="67ADF894"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253</w:t>
            </w:r>
          </w:p>
        </w:tc>
        <w:tc>
          <w:tcPr>
            <w:tcW w:w="905" w:type="dxa"/>
            <w:tcBorders>
              <w:top w:val="single" w:sz="6" w:space="0" w:color="auto"/>
              <w:left w:val="single" w:sz="6" w:space="0" w:color="auto"/>
              <w:bottom w:val="single" w:sz="6" w:space="0" w:color="auto"/>
              <w:right w:val="single" w:sz="6" w:space="0" w:color="auto"/>
            </w:tcBorders>
          </w:tcPr>
          <w:p w14:paraId="18263569" w14:textId="2F4818C8"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(_RDC5)</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0CDBC95A" w14:textId="39FA2BB1"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Urradurak eragindako higadurarekiko erresistentzia. Disko zabaleko saiakuntzaren metodoa</w:t>
            </w:r>
            <w:r w:rsidR="00D6061A">
              <w:rPr>
                <w:rFonts w:ascii="Arial" w:hAnsi="Arial"/>
                <w:color w:val="000000"/>
                <w:sz w:val="20"/>
              </w:rPr>
              <w:t xml:space="preserve"> </w:t>
            </w:r>
          </w:p>
        </w:tc>
        <w:tc>
          <w:tcPr>
            <w:tcW w:w="1417" w:type="dxa"/>
            <w:tcBorders>
              <w:top w:val="single" w:sz="6" w:space="0" w:color="auto"/>
              <w:left w:val="single" w:sz="6" w:space="0" w:color="auto"/>
              <w:bottom w:val="single" w:sz="6" w:space="0" w:color="auto"/>
              <w:right w:val="single" w:sz="6" w:space="0" w:color="auto"/>
            </w:tcBorders>
          </w:tcPr>
          <w:p w14:paraId="66C82AC1"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3 baldosa</w:t>
            </w:r>
          </w:p>
        </w:tc>
        <w:tc>
          <w:tcPr>
            <w:tcW w:w="2552" w:type="dxa"/>
            <w:tcBorders>
              <w:top w:val="single" w:sz="6" w:space="0" w:color="auto"/>
              <w:left w:val="single" w:sz="6" w:space="0" w:color="auto"/>
              <w:bottom w:val="single" w:sz="6" w:space="0" w:color="auto"/>
              <w:right w:val="single" w:sz="6" w:space="0" w:color="auto"/>
            </w:tcBorders>
          </w:tcPr>
          <w:p w14:paraId="281D1CA2"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 1339:2004 G eranskina; UNE-EN 1339:2004/AC:2006</w:t>
            </w:r>
          </w:p>
        </w:tc>
        <w:tc>
          <w:tcPr>
            <w:tcW w:w="850" w:type="dxa"/>
            <w:tcBorders>
              <w:top w:val="single" w:sz="6" w:space="0" w:color="auto"/>
              <w:left w:val="single" w:sz="6" w:space="0" w:color="auto"/>
              <w:bottom w:val="single" w:sz="6" w:space="0" w:color="auto"/>
              <w:right w:val="single" w:sz="6" w:space="0" w:color="auto"/>
            </w:tcBorders>
            <w:vAlign w:val="center"/>
          </w:tcPr>
          <w:p w14:paraId="7FE0499D"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113,17</w:t>
            </w:r>
          </w:p>
        </w:tc>
      </w:tr>
      <w:tr w:rsidR="00F975F9" w:rsidRPr="009D0202" w14:paraId="47902A0E"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59577B67"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254</w:t>
            </w:r>
          </w:p>
        </w:tc>
        <w:tc>
          <w:tcPr>
            <w:tcW w:w="905" w:type="dxa"/>
            <w:tcBorders>
              <w:top w:val="single" w:sz="6" w:space="0" w:color="auto"/>
              <w:left w:val="single" w:sz="6" w:space="0" w:color="auto"/>
              <w:bottom w:val="single" w:sz="6" w:space="0" w:color="auto"/>
              <w:right w:val="single" w:sz="6" w:space="0" w:color="auto"/>
            </w:tcBorders>
          </w:tcPr>
          <w:p w14:paraId="0C260A9E" w14:textId="3A07508E"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(_RDC6)</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2A720DF7"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Lerradurarekiko/Labainketarekiko erresistentzia laborategian</w:t>
            </w:r>
          </w:p>
        </w:tc>
        <w:tc>
          <w:tcPr>
            <w:tcW w:w="1417" w:type="dxa"/>
            <w:tcBorders>
              <w:top w:val="single" w:sz="6" w:space="0" w:color="auto"/>
              <w:left w:val="single" w:sz="6" w:space="0" w:color="auto"/>
              <w:bottom w:val="single" w:sz="6" w:space="0" w:color="auto"/>
              <w:right w:val="single" w:sz="6" w:space="0" w:color="auto"/>
            </w:tcBorders>
          </w:tcPr>
          <w:p w14:paraId="748E89E7"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5 baldosa</w:t>
            </w:r>
          </w:p>
        </w:tc>
        <w:tc>
          <w:tcPr>
            <w:tcW w:w="2552" w:type="dxa"/>
            <w:tcBorders>
              <w:top w:val="single" w:sz="6" w:space="0" w:color="auto"/>
              <w:left w:val="single" w:sz="6" w:space="0" w:color="auto"/>
              <w:bottom w:val="single" w:sz="6" w:space="0" w:color="auto"/>
              <w:right w:val="single" w:sz="6" w:space="0" w:color="auto"/>
            </w:tcBorders>
          </w:tcPr>
          <w:p w14:paraId="1B4D6692"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 1339:2004 I eranskina; UNE-EN 1339:2004/AC:2006</w:t>
            </w:r>
          </w:p>
        </w:tc>
        <w:tc>
          <w:tcPr>
            <w:tcW w:w="850" w:type="dxa"/>
            <w:tcBorders>
              <w:top w:val="single" w:sz="6" w:space="0" w:color="auto"/>
              <w:left w:val="single" w:sz="6" w:space="0" w:color="auto"/>
              <w:bottom w:val="single" w:sz="6" w:space="0" w:color="auto"/>
              <w:right w:val="single" w:sz="6" w:space="0" w:color="auto"/>
            </w:tcBorders>
            <w:vAlign w:val="center"/>
          </w:tcPr>
          <w:p w14:paraId="0364A810"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150,13</w:t>
            </w:r>
          </w:p>
        </w:tc>
      </w:tr>
      <w:tr w:rsidR="00F975F9" w:rsidRPr="009D0202" w14:paraId="0351A8BD"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00AA366D"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255</w:t>
            </w:r>
          </w:p>
        </w:tc>
        <w:tc>
          <w:tcPr>
            <w:tcW w:w="905" w:type="dxa"/>
            <w:tcBorders>
              <w:top w:val="single" w:sz="6" w:space="0" w:color="auto"/>
              <w:left w:val="single" w:sz="6" w:space="0" w:color="auto"/>
              <w:bottom w:val="single" w:sz="6" w:space="0" w:color="auto"/>
              <w:right w:val="single" w:sz="6" w:space="0" w:color="auto"/>
            </w:tcBorders>
          </w:tcPr>
          <w:p w14:paraId="1CF6B72F" w14:textId="008D202C"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(_RDC7)</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3FDE59C5"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 xml:space="preserve">Lerradurarekiko/Labainketarekiko erresistentzia </w:t>
            </w:r>
            <w:r>
              <w:rPr>
                <w:rFonts w:ascii="Arial" w:hAnsi="Arial"/>
                <w:i/>
                <w:color w:val="000000"/>
                <w:sz w:val="20"/>
              </w:rPr>
              <w:t>in situ</w:t>
            </w:r>
          </w:p>
        </w:tc>
        <w:tc>
          <w:tcPr>
            <w:tcW w:w="1417" w:type="dxa"/>
            <w:tcBorders>
              <w:top w:val="single" w:sz="6" w:space="0" w:color="auto"/>
              <w:left w:val="single" w:sz="6" w:space="0" w:color="auto"/>
              <w:bottom w:val="single" w:sz="6" w:space="0" w:color="auto"/>
              <w:right w:val="single" w:sz="6" w:space="0" w:color="auto"/>
            </w:tcBorders>
          </w:tcPr>
          <w:p w14:paraId="5026BBC9" w14:textId="77777777" w:rsidR="00F975F9" w:rsidRPr="0016725B" w:rsidRDefault="00F975F9" w:rsidP="009D0202">
            <w:pPr>
              <w:shd w:val="clear" w:color="auto" w:fill="FFFFFF" w:themeFill="background1"/>
              <w:autoSpaceDE w:val="0"/>
              <w:autoSpaceDN w:val="0"/>
              <w:adjustRightInd w:val="0"/>
              <w:jc w:val="center"/>
              <w:rPr>
                <w:rFonts w:ascii="Arial" w:hAnsi="Arial"/>
                <w:color w:val="000000"/>
                <w:sz w:val="20"/>
              </w:rPr>
            </w:pPr>
            <w:r w:rsidRPr="0016725B">
              <w:rPr>
                <w:rFonts w:ascii="Arial" w:hAnsi="Arial"/>
                <w:color w:val="000000"/>
                <w:sz w:val="20"/>
              </w:rPr>
              <w:t>8 zehaztapen</w:t>
            </w:r>
          </w:p>
        </w:tc>
        <w:tc>
          <w:tcPr>
            <w:tcW w:w="2552" w:type="dxa"/>
            <w:tcBorders>
              <w:top w:val="single" w:sz="6" w:space="0" w:color="auto"/>
              <w:left w:val="single" w:sz="6" w:space="0" w:color="auto"/>
              <w:bottom w:val="single" w:sz="6" w:space="0" w:color="auto"/>
              <w:right w:val="single" w:sz="6" w:space="0" w:color="auto"/>
            </w:tcBorders>
          </w:tcPr>
          <w:p w14:paraId="78FEEEAD"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UNE-ENV 12633:2003</w:t>
            </w:r>
          </w:p>
        </w:tc>
        <w:tc>
          <w:tcPr>
            <w:tcW w:w="850" w:type="dxa"/>
            <w:tcBorders>
              <w:top w:val="single" w:sz="6" w:space="0" w:color="auto"/>
              <w:left w:val="single" w:sz="6" w:space="0" w:color="auto"/>
              <w:bottom w:val="single" w:sz="6" w:space="0" w:color="auto"/>
              <w:right w:val="single" w:sz="6" w:space="0" w:color="auto"/>
            </w:tcBorders>
            <w:vAlign w:val="center"/>
          </w:tcPr>
          <w:p w14:paraId="671748D3"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400,37</w:t>
            </w:r>
          </w:p>
        </w:tc>
      </w:tr>
      <w:tr w:rsidR="00F975F9" w:rsidRPr="009D0202" w14:paraId="70C7CD90"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6EC30538"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256</w:t>
            </w:r>
          </w:p>
        </w:tc>
        <w:tc>
          <w:tcPr>
            <w:tcW w:w="905" w:type="dxa"/>
            <w:tcBorders>
              <w:top w:val="single" w:sz="6" w:space="0" w:color="auto"/>
              <w:left w:val="single" w:sz="6" w:space="0" w:color="auto"/>
              <w:bottom w:val="single" w:sz="6" w:space="0" w:color="auto"/>
              <w:right w:val="single" w:sz="6" w:space="0" w:color="auto"/>
            </w:tcBorders>
          </w:tcPr>
          <w:p w14:paraId="4AAC15C7" w14:textId="51586EFE"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(_RDC8)</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46CC5B5E"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Lerradurarekiko/Labainketarekiko erresistentzia laborategian</w:t>
            </w:r>
          </w:p>
        </w:tc>
        <w:tc>
          <w:tcPr>
            <w:tcW w:w="1417" w:type="dxa"/>
            <w:tcBorders>
              <w:top w:val="single" w:sz="6" w:space="0" w:color="auto"/>
              <w:left w:val="single" w:sz="6" w:space="0" w:color="auto"/>
              <w:bottom w:val="single" w:sz="6" w:space="0" w:color="auto"/>
              <w:right w:val="single" w:sz="6" w:space="0" w:color="auto"/>
            </w:tcBorders>
          </w:tcPr>
          <w:p w14:paraId="28DA0A74"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8 baldosa</w:t>
            </w:r>
          </w:p>
        </w:tc>
        <w:tc>
          <w:tcPr>
            <w:tcW w:w="2552" w:type="dxa"/>
            <w:tcBorders>
              <w:top w:val="single" w:sz="6" w:space="0" w:color="auto"/>
              <w:left w:val="single" w:sz="6" w:space="0" w:color="auto"/>
              <w:bottom w:val="single" w:sz="6" w:space="0" w:color="auto"/>
              <w:right w:val="single" w:sz="6" w:space="0" w:color="auto"/>
            </w:tcBorders>
          </w:tcPr>
          <w:p w14:paraId="4FCFCDCB"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UNE-ENV 12633:2003</w:t>
            </w:r>
          </w:p>
        </w:tc>
        <w:tc>
          <w:tcPr>
            <w:tcW w:w="850" w:type="dxa"/>
            <w:tcBorders>
              <w:top w:val="single" w:sz="6" w:space="0" w:color="auto"/>
              <w:left w:val="single" w:sz="6" w:space="0" w:color="auto"/>
              <w:bottom w:val="single" w:sz="6" w:space="0" w:color="auto"/>
              <w:right w:val="single" w:sz="6" w:space="0" w:color="auto"/>
            </w:tcBorders>
            <w:vAlign w:val="center"/>
          </w:tcPr>
          <w:p w14:paraId="7216D3C9"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150,13</w:t>
            </w:r>
          </w:p>
        </w:tc>
      </w:tr>
      <w:tr w:rsidR="00F975F9" w:rsidRPr="009D0202" w14:paraId="7D7A3CAE"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3C25FDC8"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257</w:t>
            </w:r>
          </w:p>
        </w:tc>
        <w:tc>
          <w:tcPr>
            <w:tcW w:w="905" w:type="dxa"/>
            <w:tcBorders>
              <w:top w:val="single" w:sz="6" w:space="0" w:color="auto"/>
              <w:left w:val="single" w:sz="6" w:space="0" w:color="auto"/>
              <w:bottom w:val="single" w:sz="6" w:space="0" w:color="auto"/>
              <w:right w:val="single" w:sz="6" w:space="0" w:color="auto"/>
            </w:tcBorders>
          </w:tcPr>
          <w:p w14:paraId="1885ADDC" w14:textId="7478C1B0"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(_RDC9)</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5B6BA058"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Probetak mekanizatzea. Ebakitzea</w:t>
            </w:r>
          </w:p>
        </w:tc>
        <w:tc>
          <w:tcPr>
            <w:tcW w:w="1417" w:type="dxa"/>
            <w:tcBorders>
              <w:top w:val="single" w:sz="6" w:space="0" w:color="auto"/>
              <w:left w:val="single" w:sz="6" w:space="0" w:color="auto"/>
              <w:bottom w:val="single" w:sz="6" w:space="0" w:color="auto"/>
              <w:right w:val="single" w:sz="6" w:space="0" w:color="auto"/>
            </w:tcBorders>
          </w:tcPr>
          <w:p w14:paraId="4AF33E7D"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3 baldosa</w:t>
            </w:r>
          </w:p>
        </w:tc>
        <w:tc>
          <w:tcPr>
            <w:tcW w:w="2552" w:type="dxa"/>
            <w:tcBorders>
              <w:top w:val="single" w:sz="6" w:space="0" w:color="auto"/>
              <w:left w:val="single" w:sz="6" w:space="0" w:color="auto"/>
              <w:bottom w:val="single" w:sz="6" w:space="0" w:color="auto"/>
              <w:right w:val="single" w:sz="6" w:space="0" w:color="auto"/>
            </w:tcBorders>
          </w:tcPr>
          <w:p w14:paraId="70B1182D"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Laborategiko jarraibideak</w:t>
            </w:r>
          </w:p>
        </w:tc>
        <w:tc>
          <w:tcPr>
            <w:tcW w:w="850" w:type="dxa"/>
            <w:tcBorders>
              <w:top w:val="single" w:sz="6" w:space="0" w:color="auto"/>
              <w:left w:val="single" w:sz="6" w:space="0" w:color="auto"/>
              <w:bottom w:val="single" w:sz="6" w:space="0" w:color="auto"/>
              <w:right w:val="single" w:sz="6" w:space="0" w:color="auto"/>
            </w:tcBorders>
            <w:vAlign w:val="center"/>
          </w:tcPr>
          <w:p w14:paraId="54F95D39"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51,07</w:t>
            </w:r>
          </w:p>
        </w:tc>
      </w:tr>
      <w:tr w:rsidR="00F975F9" w:rsidRPr="009D0202" w14:paraId="33A8FA40"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5576CB68"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258</w:t>
            </w:r>
          </w:p>
        </w:tc>
        <w:tc>
          <w:tcPr>
            <w:tcW w:w="905" w:type="dxa"/>
            <w:tcBorders>
              <w:top w:val="single" w:sz="6" w:space="0" w:color="auto"/>
              <w:left w:val="single" w:sz="6" w:space="0" w:color="auto"/>
              <w:bottom w:val="single" w:sz="6" w:space="0" w:color="auto"/>
              <w:right w:val="single" w:sz="6" w:space="0" w:color="auto"/>
            </w:tcBorders>
          </w:tcPr>
          <w:p w14:paraId="496639B6" w14:textId="571AEC61"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(_RDC10)</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71C0C84A"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 xml:space="preserve">Probetak mekanizatzea. Leuntzea </w:t>
            </w:r>
          </w:p>
        </w:tc>
        <w:tc>
          <w:tcPr>
            <w:tcW w:w="1417" w:type="dxa"/>
            <w:tcBorders>
              <w:top w:val="single" w:sz="6" w:space="0" w:color="auto"/>
              <w:left w:val="single" w:sz="6" w:space="0" w:color="auto"/>
              <w:bottom w:val="single" w:sz="6" w:space="0" w:color="auto"/>
              <w:right w:val="single" w:sz="6" w:space="0" w:color="auto"/>
            </w:tcBorders>
          </w:tcPr>
          <w:p w14:paraId="0BD0C289"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3 baldosa</w:t>
            </w:r>
          </w:p>
        </w:tc>
        <w:tc>
          <w:tcPr>
            <w:tcW w:w="2552" w:type="dxa"/>
            <w:tcBorders>
              <w:top w:val="single" w:sz="6" w:space="0" w:color="auto"/>
              <w:left w:val="single" w:sz="6" w:space="0" w:color="auto"/>
              <w:bottom w:val="single" w:sz="6" w:space="0" w:color="auto"/>
              <w:right w:val="single" w:sz="6" w:space="0" w:color="auto"/>
            </w:tcBorders>
          </w:tcPr>
          <w:p w14:paraId="62C3BACA"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Laborategiko jarraibideak</w:t>
            </w:r>
          </w:p>
        </w:tc>
        <w:tc>
          <w:tcPr>
            <w:tcW w:w="850" w:type="dxa"/>
            <w:tcBorders>
              <w:top w:val="single" w:sz="6" w:space="0" w:color="auto"/>
              <w:left w:val="single" w:sz="6" w:space="0" w:color="auto"/>
              <w:bottom w:val="single" w:sz="6" w:space="0" w:color="auto"/>
              <w:right w:val="single" w:sz="6" w:space="0" w:color="auto"/>
            </w:tcBorders>
            <w:vAlign w:val="center"/>
          </w:tcPr>
          <w:p w14:paraId="09E1B9FE"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99,49</w:t>
            </w:r>
          </w:p>
        </w:tc>
      </w:tr>
      <w:tr w:rsidR="00F975F9" w:rsidRPr="009D0202" w14:paraId="3F6A2EFD"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74952CD5" w14:textId="77777777" w:rsidR="00F975F9" w:rsidRPr="009D0202" w:rsidRDefault="00F975F9" w:rsidP="009D0202">
            <w:pPr>
              <w:shd w:val="clear" w:color="auto" w:fill="FFFFFF" w:themeFill="background1"/>
              <w:autoSpaceDE w:val="0"/>
              <w:autoSpaceDN w:val="0"/>
              <w:adjustRightInd w:val="0"/>
              <w:jc w:val="center"/>
              <w:rPr>
                <w:rFonts w:ascii="Arial" w:hAnsi="Arial" w:cs="Arial"/>
                <w:b/>
                <w:bCs/>
                <w:color w:val="000000"/>
                <w:sz w:val="20"/>
                <w:szCs w:val="20"/>
              </w:rPr>
            </w:pPr>
            <w:r>
              <w:rPr>
                <w:rFonts w:ascii="Arial" w:hAnsi="Arial"/>
                <w:b/>
                <w:color w:val="000000"/>
                <w:sz w:val="20"/>
              </w:rPr>
              <w:t>259</w:t>
            </w:r>
          </w:p>
        </w:tc>
        <w:tc>
          <w:tcPr>
            <w:tcW w:w="905" w:type="dxa"/>
            <w:tcBorders>
              <w:top w:val="single" w:sz="6" w:space="0" w:color="auto"/>
              <w:left w:val="single" w:sz="6" w:space="0" w:color="auto"/>
              <w:bottom w:val="single" w:sz="6" w:space="0" w:color="auto"/>
              <w:right w:val="single" w:sz="6" w:space="0" w:color="auto"/>
            </w:tcBorders>
          </w:tcPr>
          <w:p w14:paraId="19E5E171" w14:textId="77777777" w:rsidR="00F975F9" w:rsidRPr="009D0202" w:rsidRDefault="00F975F9" w:rsidP="009D0202">
            <w:pPr>
              <w:shd w:val="clear" w:color="auto" w:fill="FFFFFF" w:themeFill="background1"/>
              <w:autoSpaceDE w:val="0"/>
              <w:autoSpaceDN w:val="0"/>
              <w:adjustRightInd w:val="0"/>
              <w:rPr>
                <w:rFonts w:ascii="Arial" w:hAnsi="Arial" w:cs="Arial"/>
                <w:b/>
                <w:bCs/>
                <w:color w:val="000000"/>
                <w:sz w:val="18"/>
                <w:szCs w:val="18"/>
              </w:rPr>
            </w:pPr>
            <w:r>
              <w:rPr>
                <w:rFonts w:ascii="Arial" w:hAnsi="Arial"/>
                <w:b/>
                <w:color w:val="000000"/>
                <w:sz w:val="18"/>
              </w:rPr>
              <w:t>(_RDQ)</w:t>
            </w:r>
          </w:p>
        </w:tc>
        <w:tc>
          <w:tcPr>
            <w:tcW w:w="3083" w:type="dxa"/>
            <w:gridSpan w:val="2"/>
            <w:tcBorders>
              <w:top w:val="single" w:sz="6" w:space="0" w:color="auto"/>
              <w:left w:val="single" w:sz="6" w:space="0" w:color="auto"/>
              <w:bottom w:val="single" w:sz="6" w:space="0" w:color="auto"/>
              <w:right w:val="nil"/>
            </w:tcBorders>
          </w:tcPr>
          <w:p w14:paraId="23065B7C" w14:textId="77777777" w:rsidR="00F975F9" w:rsidRPr="009D0202" w:rsidRDefault="00F975F9" w:rsidP="009D0202">
            <w:pPr>
              <w:shd w:val="clear" w:color="auto" w:fill="FFFFFF" w:themeFill="background1"/>
              <w:autoSpaceDE w:val="0"/>
              <w:autoSpaceDN w:val="0"/>
              <w:adjustRightInd w:val="0"/>
              <w:rPr>
                <w:rFonts w:ascii="Arial" w:hAnsi="Arial" w:cs="Arial"/>
                <w:b/>
                <w:bCs/>
                <w:color w:val="000000"/>
                <w:sz w:val="20"/>
                <w:szCs w:val="20"/>
              </w:rPr>
            </w:pPr>
            <w:r>
              <w:rPr>
                <w:rFonts w:ascii="Arial" w:hAnsi="Arial"/>
                <w:b/>
                <w:color w:val="000000"/>
                <w:sz w:val="20"/>
              </w:rPr>
              <w:t>HORMIGOIZKO GALTZADA-HARRIAK</w:t>
            </w:r>
          </w:p>
        </w:tc>
        <w:tc>
          <w:tcPr>
            <w:tcW w:w="1417" w:type="dxa"/>
            <w:tcBorders>
              <w:top w:val="single" w:sz="6" w:space="0" w:color="auto"/>
              <w:left w:val="nil"/>
              <w:bottom w:val="single" w:sz="6" w:space="0" w:color="auto"/>
              <w:right w:val="nil"/>
            </w:tcBorders>
          </w:tcPr>
          <w:p w14:paraId="45F056B3" w14:textId="77777777" w:rsidR="00F975F9" w:rsidRPr="009D0202" w:rsidRDefault="00F975F9" w:rsidP="009D0202">
            <w:pPr>
              <w:shd w:val="clear" w:color="auto" w:fill="FFFFFF" w:themeFill="background1"/>
              <w:autoSpaceDE w:val="0"/>
              <w:autoSpaceDN w:val="0"/>
              <w:adjustRightInd w:val="0"/>
              <w:jc w:val="center"/>
              <w:rPr>
                <w:rFonts w:ascii="Arial" w:hAnsi="Arial" w:cs="Arial"/>
                <w:b/>
                <w:bCs/>
                <w:color w:val="000000"/>
                <w:sz w:val="20"/>
                <w:szCs w:val="20"/>
                <w:lang w:val="es-ES" w:eastAsia="es-ES"/>
              </w:rPr>
            </w:pPr>
          </w:p>
        </w:tc>
        <w:tc>
          <w:tcPr>
            <w:tcW w:w="2552" w:type="dxa"/>
            <w:tcBorders>
              <w:top w:val="single" w:sz="6" w:space="0" w:color="auto"/>
              <w:left w:val="nil"/>
              <w:bottom w:val="single" w:sz="6" w:space="0" w:color="auto"/>
              <w:right w:val="nil"/>
            </w:tcBorders>
          </w:tcPr>
          <w:p w14:paraId="303AE2C7" w14:textId="77777777" w:rsidR="00F975F9" w:rsidRPr="009D0202" w:rsidRDefault="00F975F9" w:rsidP="009D0202">
            <w:pPr>
              <w:shd w:val="clear" w:color="auto" w:fill="FFFFFF" w:themeFill="background1"/>
              <w:autoSpaceDE w:val="0"/>
              <w:autoSpaceDN w:val="0"/>
              <w:adjustRightInd w:val="0"/>
              <w:rPr>
                <w:rFonts w:ascii="Arial" w:hAnsi="Arial" w:cs="Arial"/>
                <w:b/>
                <w:bCs/>
                <w:color w:val="000000"/>
                <w:sz w:val="18"/>
                <w:szCs w:val="18"/>
                <w:lang w:val="es-ES" w:eastAsia="es-ES"/>
              </w:rPr>
            </w:pPr>
          </w:p>
        </w:tc>
        <w:tc>
          <w:tcPr>
            <w:tcW w:w="850" w:type="dxa"/>
            <w:tcBorders>
              <w:top w:val="single" w:sz="6" w:space="0" w:color="auto"/>
              <w:left w:val="nil"/>
              <w:bottom w:val="single" w:sz="6" w:space="0" w:color="auto"/>
              <w:right w:val="single" w:sz="6" w:space="0" w:color="auto"/>
            </w:tcBorders>
            <w:vAlign w:val="center"/>
          </w:tcPr>
          <w:p w14:paraId="5E1AA649"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lang w:val="es-ES" w:eastAsia="es-ES"/>
              </w:rPr>
            </w:pPr>
          </w:p>
        </w:tc>
      </w:tr>
      <w:tr w:rsidR="00F975F9" w:rsidRPr="009D0202" w14:paraId="41A68FBB"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67996C09"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260</w:t>
            </w:r>
          </w:p>
        </w:tc>
        <w:tc>
          <w:tcPr>
            <w:tcW w:w="905" w:type="dxa"/>
            <w:tcBorders>
              <w:top w:val="single" w:sz="6" w:space="0" w:color="auto"/>
              <w:left w:val="single" w:sz="6" w:space="0" w:color="auto"/>
              <w:bottom w:val="single" w:sz="6" w:space="0" w:color="auto"/>
              <w:right w:val="single" w:sz="6" w:space="0" w:color="auto"/>
            </w:tcBorders>
          </w:tcPr>
          <w:p w14:paraId="03D28418" w14:textId="4CFE32A4"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(_RDQ1)</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3E2232A2"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Ezaugarri dimentsionalak</w:t>
            </w:r>
          </w:p>
        </w:tc>
        <w:tc>
          <w:tcPr>
            <w:tcW w:w="1417" w:type="dxa"/>
            <w:tcBorders>
              <w:top w:val="single" w:sz="6" w:space="0" w:color="auto"/>
              <w:left w:val="single" w:sz="6" w:space="0" w:color="auto"/>
              <w:bottom w:val="single" w:sz="6" w:space="0" w:color="auto"/>
              <w:right w:val="single" w:sz="6" w:space="0" w:color="auto"/>
            </w:tcBorders>
          </w:tcPr>
          <w:p w14:paraId="40FD473F"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8 galtzada-harri</w:t>
            </w:r>
          </w:p>
        </w:tc>
        <w:tc>
          <w:tcPr>
            <w:tcW w:w="2552" w:type="dxa"/>
            <w:tcBorders>
              <w:top w:val="single" w:sz="6" w:space="0" w:color="auto"/>
              <w:left w:val="single" w:sz="6" w:space="0" w:color="auto"/>
              <w:bottom w:val="single" w:sz="6" w:space="0" w:color="auto"/>
              <w:right w:val="single" w:sz="6" w:space="0" w:color="auto"/>
            </w:tcBorders>
          </w:tcPr>
          <w:p w14:paraId="4FA2FFEC"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 1338:2004 C eranskina; UNE-EN 1338:2004/AC:2006</w:t>
            </w:r>
          </w:p>
        </w:tc>
        <w:tc>
          <w:tcPr>
            <w:tcW w:w="850" w:type="dxa"/>
            <w:tcBorders>
              <w:top w:val="single" w:sz="6" w:space="0" w:color="auto"/>
              <w:left w:val="single" w:sz="6" w:space="0" w:color="auto"/>
              <w:bottom w:val="single" w:sz="6" w:space="0" w:color="auto"/>
              <w:right w:val="single" w:sz="6" w:space="0" w:color="auto"/>
            </w:tcBorders>
            <w:vAlign w:val="center"/>
          </w:tcPr>
          <w:p w14:paraId="3B40D7E0"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102,08</w:t>
            </w:r>
          </w:p>
        </w:tc>
      </w:tr>
      <w:tr w:rsidR="00F975F9" w:rsidRPr="009D0202" w14:paraId="474AF227"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2DE4CD3B"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261</w:t>
            </w:r>
          </w:p>
        </w:tc>
        <w:tc>
          <w:tcPr>
            <w:tcW w:w="905" w:type="dxa"/>
            <w:tcBorders>
              <w:top w:val="single" w:sz="6" w:space="0" w:color="auto"/>
              <w:left w:val="single" w:sz="6" w:space="0" w:color="auto"/>
              <w:bottom w:val="single" w:sz="6" w:space="0" w:color="auto"/>
              <w:right w:val="single" w:sz="6" w:space="0" w:color="auto"/>
            </w:tcBorders>
          </w:tcPr>
          <w:p w14:paraId="3DA2112C" w14:textId="2564CBB2"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(_RDQ2)</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0D799C6E"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Itxura bisuala</w:t>
            </w:r>
          </w:p>
        </w:tc>
        <w:tc>
          <w:tcPr>
            <w:tcW w:w="1417" w:type="dxa"/>
            <w:tcBorders>
              <w:top w:val="single" w:sz="6" w:space="0" w:color="auto"/>
              <w:left w:val="single" w:sz="6" w:space="0" w:color="auto"/>
              <w:bottom w:val="single" w:sz="6" w:space="0" w:color="auto"/>
              <w:right w:val="single" w:sz="6" w:space="0" w:color="auto"/>
            </w:tcBorders>
          </w:tcPr>
          <w:p w14:paraId="0D72DA77"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10 galtzada-harri</w:t>
            </w:r>
          </w:p>
        </w:tc>
        <w:tc>
          <w:tcPr>
            <w:tcW w:w="2552" w:type="dxa"/>
            <w:tcBorders>
              <w:top w:val="single" w:sz="6" w:space="0" w:color="auto"/>
              <w:left w:val="single" w:sz="6" w:space="0" w:color="auto"/>
              <w:bottom w:val="single" w:sz="6" w:space="0" w:color="auto"/>
              <w:right w:val="single" w:sz="6" w:space="0" w:color="auto"/>
            </w:tcBorders>
          </w:tcPr>
          <w:p w14:paraId="0A33CB0B"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 1338:2004 J eranskina; UNE-EN 1338:2004/AC:2006</w:t>
            </w:r>
          </w:p>
        </w:tc>
        <w:tc>
          <w:tcPr>
            <w:tcW w:w="850" w:type="dxa"/>
            <w:tcBorders>
              <w:top w:val="single" w:sz="6" w:space="0" w:color="auto"/>
              <w:left w:val="single" w:sz="6" w:space="0" w:color="auto"/>
              <w:bottom w:val="single" w:sz="6" w:space="0" w:color="auto"/>
              <w:right w:val="single" w:sz="6" w:space="0" w:color="auto"/>
            </w:tcBorders>
            <w:vAlign w:val="center"/>
          </w:tcPr>
          <w:p w14:paraId="0001273D"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36,12</w:t>
            </w:r>
          </w:p>
        </w:tc>
      </w:tr>
      <w:tr w:rsidR="00F975F9" w:rsidRPr="009D0202" w14:paraId="15D85042" w14:textId="77777777" w:rsidTr="1E8CE5EC">
        <w:trPr>
          <w:trHeight w:val="358"/>
        </w:trPr>
        <w:tc>
          <w:tcPr>
            <w:tcW w:w="437" w:type="dxa"/>
            <w:tcBorders>
              <w:top w:val="single" w:sz="6" w:space="0" w:color="auto"/>
              <w:left w:val="single" w:sz="6" w:space="0" w:color="auto"/>
              <w:bottom w:val="single" w:sz="6" w:space="0" w:color="auto"/>
              <w:right w:val="single" w:sz="6" w:space="0" w:color="auto"/>
            </w:tcBorders>
          </w:tcPr>
          <w:p w14:paraId="21389558"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262</w:t>
            </w:r>
          </w:p>
        </w:tc>
        <w:tc>
          <w:tcPr>
            <w:tcW w:w="905" w:type="dxa"/>
            <w:tcBorders>
              <w:top w:val="single" w:sz="6" w:space="0" w:color="auto"/>
              <w:left w:val="single" w:sz="6" w:space="0" w:color="auto"/>
              <w:bottom w:val="single" w:sz="6" w:space="0" w:color="auto"/>
              <w:right w:val="single" w:sz="6" w:space="0" w:color="auto"/>
            </w:tcBorders>
          </w:tcPr>
          <w:p w14:paraId="12C603C6" w14:textId="4887FDBC"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(_RDQ3)</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518B7C40" w14:textId="78445224"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Urradurak eragindako higadurarekiko erresistentzia (disko zabalaren metodoa)</w:t>
            </w:r>
            <w:r w:rsidR="00D6061A">
              <w:rPr>
                <w:rFonts w:ascii="Arial" w:hAnsi="Arial"/>
                <w:color w:val="000000"/>
                <w:sz w:val="20"/>
              </w:rPr>
              <w:t xml:space="preserve"> </w:t>
            </w:r>
          </w:p>
        </w:tc>
        <w:tc>
          <w:tcPr>
            <w:tcW w:w="1417" w:type="dxa"/>
            <w:tcBorders>
              <w:top w:val="single" w:sz="6" w:space="0" w:color="auto"/>
              <w:left w:val="single" w:sz="6" w:space="0" w:color="auto"/>
              <w:bottom w:val="single" w:sz="6" w:space="0" w:color="auto"/>
              <w:right w:val="single" w:sz="6" w:space="0" w:color="auto"/>
            </w:tcBorders>
          </w:tcPr>
          <w:p w14:paraId="6F2A7B5D"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3 galtzada-harri</w:t>
            </w:r>
          </w:p>
        </w:tc>
        <w:tc>
          <w:tcPr>
            <w:tcW w:w="2552" w:type="dxa"/>
            <w:tcBorders>
              <w:top w:val="single" w:sz="6" w:space="0" w:color="auto"/>
              <w:left w:val="single" w:sz="6" w:space="0" w:color="auto"/>
              <w:bottom w:val="single" w:sz="6" w:space="0" w:color="auto"/>
              <w:right w:val="single" w:sz="6" w:space="0" w:color="auto"/>
            </w:tcBorders>
          </w:tcPr>
          <w:p w14:paraId="4BCB9000"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 1338:2004 G eranskina; UNE-EN 1338:2004/AC:2006</w:t>
            </w:r>
          </w:p>
        </w:tc>
        <w:tc>
          <w:tcPr>
            <w:tcW w:w="850" w:type="dxa"/>
            <w:tcBorders>
              <w:top w:val="single" w:sz="6" w:space="0" w:color="auto"/>
              <w:left w:val="single" w:sz="6" w:space="0" w:color="auto"/>
              <w:bottom w:val="single" w:sz="6" w:space="0" w:color="auto"/>
              <w:right w:val="single" w:sz="6" w:space="0" w:color="auto"/>
            </w:tcBorders>
            <w:vAlign w:val="center"/>
          </w:tcPr>
          <w:p w14:paraId="5B603B85"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113,17</w:t>
            </w:r>
          </w:p>
        </w:tc>
      </w:tr>
      <w:tr w:rsidR="00F975F9" w:rsidRPr="009D0202" w14:paraId="133554EE"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268BBFE1"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263</w:t>
            </w:r>
          </w:p>
        </w:tc>
        <w:tc>
          <w:tcPr>
            <w:tcW w:w="905" w:type="dxa"/>
            <w:tcBorders>
              <w:top w:val="single" w:sz="6" w:space="0" w:color="auto"/>
              <w:left w:val="single" w:sz="6" w:space="0" w:color="auto"/>
              <w:bottom w:val="single" w:sz="6" w:space="0" w:color="auto"/>
              <w:right w:val="single" w:sz="6" w:space="0" w:color="auto"/>
            </w:tcBorders>
          </w:tcPr>
          <w:p w14:paraId="5A4CF4A7" w14:textId="04BDDA65"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(_RDQ4)</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5552834F" w14:textId="6E2C50BA"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Makurdurarekiko erresistentzia eta haustura-karga</w:t>
            </w:r>
            <w:r w:rsidR="00D6061A">
              <w:rPr>
                <w:rFonts w:ascii="Arial" w:hAnsi="Arial"/>
                <w:color w:val="000000"/>
                <w:sz w:val="20"/>
              </w:rPr>
              <w:t xml:space="preserve"> </w:t>
            </w:r>
          </w:p>
        </w:tc>
        <w:tc>
          <w:tcPr>
            <w:tcW w:w="1417" w:type="dxa"/>
            <w:tcBorders>
              <w:top w:val="single" w:sz="6" w:space="0" w:color="auto"/>
              <w:left w:val="single" w:sz="6" w:space="0" w:color="auto"/>
              <w:bottom w:val="single" w:sz="6" w:space="0" w:color="auto"/>
              <w:right w:val="single" w:sz="6" w:space="0" w:color="auto"/>
            </w:tcBorders>
          </w:tcPr>
          <w:p w14:paraId="598442F7"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8 galtzada-harri</w:t>
            </w:r>
          </w:p>
        </w:tc>
        <w:tc>
          <w:tcPr>
            <w:tcW w:w="2552" w:type="dxa"/>
            <w:tcBorders>
              <w:top w:val="single" w:sz="6" w:space="0" w:color="auto"/>
              <w:left w:val="single" w:sz="6" w:space="0" w:color="auto"/>
              <w:bottom w:val="single" w:sz="6" w:space="0" w:color="auto"/>
              <w:right w:val="single" w:sz="6" w:space="0" w:color="auto"/>
            </w:tcBorders>
          </w:tcPr>
          <w:p w14:paraId="4209F2B2"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 1338:2004 F eranskina; UNE-EN 1338:2004/AC:2006</w:t>
            </w:r>
          </w:p>
        </w:tc>
        <w:tc>
          <w:tcPr>
            <w:tcW w:w="850" w:type="dxa"/>
            <w:tcBorders>
              <w:top w:val="single" w:sz="6" w:space="0" w:color="auto"/>
              <w:left w:val="single" w:sz="6" w:space="0" w:color="auto"/>
              <w:bottom w:val="single" w:sz="6" w:space="0" w:color="auto"/>
              <w:right w:val="single" w:sz="6" w:space="0" w:color="auto"/>
            </w:tcBorders>
            <w:vAlign w:val="center"/>
          </w:tcPr>
          <w:p w14:paraId="12B05EE6"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111,55</w:t>
            </w:r>
          </w:p>
        </w:tc>
      </w:tr>
      <w:tr w:rsidR="00F975F9" w:rsidRPr="009D0202" w14:paraId="44C17E5A"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0007EADB"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264</w:t>
            </w:r>
          </w:p>
        </w:tc>
        <w:tc>
          <w:tcPr>
            <w:tcW w:w="905" w:type="dxa"/>
            <w:tcBorders>
              <w:top w:val="single" w:sz="6" w:space="0" w:color="auto"/>
              <w:left w:val="single" w:sz="6" w:space="0" w:color="auto"/>
              <w:bottom w:val="single" w:sz="6" w:space="0" w:color="auto"/>
              <w:right w:val="single" w:sz="6" w:space="0" w:color="auto"/>
            </w:tcBorders>
          </w:tcPr>
          <w:p w14:paraId="4AC99678" w14:textId="2CED297B"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(_RDQ5)</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329E5B4E"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Ur-xurgapen totala eta 2. klaserako erresistentzia klimatikoa</w:t>
            </w:r>
          </w:p>
        </w:tc>
        <w:tc>
          <w:tcPr>
            <w:tcW w:w="1417" w:type="dxa"/>
            <w:tcBorders>
              <w:top w:val="single" w:sz="6" w:space="0" w:color="auto"/>
              <w:left w:val="single" w:sz="6" w:space="0" w:color="auto"/>
              <w:bottom w:val="single" w:sz="6" w:space="0" w:color="auto"/>
              <w:right w:val="single" w:sz="6" w:space="0" w:color="auto"/>
            </w:tcBorders>
          </w:tcPr>
          <w:p w14:paraId="00217B0F"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3 galtzada-harri</w:t>
            </w:r>
          </w:p>
        </w:tc>
        <w:tc>
          <w:tcPr>
            <w:tcW w:w="2552" w:type="dxa"/>
            <w:tcBorders>
              <w:top w:val="single" w:sz="6" w:space="0" w:color="auto"/>
              <w:left w:val="single" w:sz="6" w:space="0" w:color="auto"/>
              <w:bottom w:val="single" w:sz="6" w:space="0" w:color="auto"/>
              <w:right w:val="single" w:sz="6" w:space="0" w:color="auto"/>
            </w:tcBorders>
          </w:tcPr>
          <w:p w14:paraId="1F7A9903"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 1338:2004 E eranskina; UNE-EN 1338:2004/AC:2006</w:t>
            </w:r>
          </w:p>
        </w:tc>
        <w:tc>
          <w:tcPr>
            <w:tcW w:w="850" w:type="dxa"/>
            <w:tcBorders>
              <w:top w:val="single" w:sz="6" w:space="0" w:color="auto"/>
              <w:left w:val="single" w:sz="6" w:space="0" w:color="auto"/>
              <w:bottom w:val="single" w:sz="6" w:space="0" w:color="auto"/>
              <w:right w:val="single" w:sz="6" w:space="0" w:color="auto"/>
            </w:tcBorders>
            <w:vAlign w:val="center"/>
          </w:tcPr>
          <w:p w14:paraId="3D4CC229"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123,69</w:t>
            </w:r>
          </w:p>
        </w:tc>
      </w:tr>
      <w:tr w:rsidR="00F975F9" w:rsidRPr="009D0202" w14:paraId="29A8C210"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4E192C45"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265</w:t>
            </w:r>
          </w:p>
        </w:tc>
        <w:tc>
          <w:tcPr>
            <w:tcW w:w="905" w:type="dxa"/>
            <w:tcBorders>
              <w:top w:val="single" w:sz="6" w:space="0" w:color="auto"/>
              <w:left w:val="single" w:sz="6" w:space="0" w:color="auto"/>
              <w:bottom w:val="single" w:sz="6" w:space="0" w:color="auto"/>
              <w:right w:val="single" w:sz="6" w:space="0" w:color="auto"/>
            </w:tcBorders>
          </w:tcPr>
          <w:p w14:paraId="36C42A49" w14:textId="7A34FC2E"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(_RDQ6)</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1E96F67B"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Lerradurarekiko/Labainketarekiko erresistentzia laborategian</w:t>
            </w:r>
          </w:p>
        </w:tc>
        <w:tc>
          <w:tcPr>
            <w:tcW w:w="1417" w:type="dxa"/>
            <w:tcBorders>
              <w:top w:val="single" w:sz="6" w:space="0" w:color="auto"/>
              <w:left w:val="single" w:sz="6" w:space="0" w:color="auto"/>
              <w:bottom w:val="single" w:sz="6" w:space="0" w:color="auto"/>
              <w:right w:val="single" w:sz="6" w:space="0" w:color="auto"/>
            </w:tcBorders>
          </w:tcPr>
          <w:p w14:paraId="207A9CDC"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5 galtzada-harri</w:t>
            </w:r>
          </w:p>
        </w:tc>
        <w:tc>
          <w:tcPr>
            <w:tcW w:w="2552" w:type="dxa"/>
            <w:tcBorders>
              <w:top w:val="single" w:sz="6" w:space="0" w:color="auto"/>
              <w:left w:val="single" w:sz="6" w:space="0" w:color="auto"/>
              <w:bottom w:val="single" w:sz="6" w:space="0" w:color="auto"/>
              <w:right w:val="single" w:sz="6" w:space="0" w:color="auto"/>
            </w:tcBorders>
          </w:tcPr>
          <w:p w14:paraId="1AE0650A"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 1338:2004 I eranskina; UNE-EN 1338:2004/AC:2006</w:t>
            </w:r>
          </w:p>
        </w:tc>
        <w:tc>
          <w:tcPr>
            <w:tcW w:w="850" w:type="dxa"/>
            <w:tcBorders>
              <w:top w:val="single" w:sz="6" w:space="0" w:color="auto"/>
              <w:left w:val="single" w:sz="6" w:space="0" w:color="auto"/>
              <w:bottom w:val="single" w:sz="6" w:space="0" w:color="auto"/>
              <w:right w:val="single" w:sz="6" w:space="0" w:color="auto"/>
            </w:tcBorders>
            <w:vAlign w:val="center"/>
          </w:tcPr>
          <w:p w14:paraId="2D90DE31"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150,13</w:t>
            </w:r>
          </w:p>
        </w:tc>
      </w:tr>
      <w:tr w:rsidR="00F975F9" w:rsidRPr="009D0202" w14:paraId="03B2F002"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4A29A57F"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266</w:t>
            </w:r>
          </w:p>
        </w:tc>
        <w:tc>
          <w:tcPr>
            <w:tcW w:w="905" w:type="dxa"/>
            <w:tcBorders>
              <w:top w:val="single" w:sz="6" w:space="0" w:color="auto"/>
              <w:left w:val="single" w:sz="6" w:space="0" w:color="auto"/>
              <w:bottom w:val="single" w:sz="6" w:space="0" w:color="auto"/>
              <w:right w:val="single" w:sz="6" w:space="0" w:color="auto"/>
            </w:tcBorders>
          </w:tcPr>
          <w:p w14:paraId="3ABED021" w14:textId="701E60C0"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(_RDQ7)</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45435768"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 xml:space="preserve">Lerradurarekiko/Labainketarekiko erresistentzia </w:t>
            </w:r>
            <w:r>
              <w:rPr>
                <w:rFonts w:ascii="Arial" w:hAnsi="Arial"/>
                <w:i/>
                <w:color w:val="000000"/>
                <w:sz w:val="20"/>
              </w:rPr>
              <w:t>in situ</w:t>
            </w:r>
          </w:p>
        </w:tc>
        <w:tc>
          <w:tcPr>
            <w:tcW w:w="1417" w:type="dxa"/>
            <w:tcBorders>
              <w:top w:val="single" w:sz="6" w:space="0" w:color="auto"/>
              <w:left w:val="single" w:sz="6" w:space="0" w:color="auto"/>
              <w:bottom w:val="single" w:sz="6" w:space="0" w:color="auto"/>
              <w:right w:val="single" w:sz="6" w:space="0" w:color="auto"/>
            </w:tcBorders>
          </w:tcPr>
          <w:p w14:paraId="437D0D51"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sidRPr="0051300E">
              <w:rPr>
                <w:rFonts w:ascii="Arial" w:hAnsi="Arial"/>
                <w:color w:val="000000"/>
                <w:sz w:val="20"/>
              </w:rPr>
              <w:t>8 zehaztapen</w:t>
            </w:r>
          </w:p>
        </w:tc>
        <w:tc>
          <w:tcPr>
            <w:tcW w:w="2552" w:type="dxa"/>
            <w:tcBorders>
              <w:top w:val="single" w:sz="6" w:space="0" w:color="auto"/>
              <w:left w:val="single" w:sz="6" w:space="0" w:color="auto"/>
              <w:bottom w:val="single" w:sz="6" w:space="0" w:color="auto"/>
              <w:right w:val="single" w:sz="6" w:space="0" w:color="auto"/>
            </w:tcBorders>
          </w:tcPr>
          <w:p w14:paraId="2F74C2C7"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UNE-ENV 12633:2003</w:t>
            </w:r>
          </w:p>
        </w:tc>
        <w:tc>
          <w:tcPr>
            <w:tcW w:w="850" w:type="dxa"/>
            <w:tcBorders>
              <w:top w:val="single" w:sz="6" w:space="0" w:color="auto"/>
              <w:left w:val="single" w:sz="6" w:space="0" w:color="auto"/>
              <w:bottom w:val="single" w:sz="6" w:space="0" w:color="auto"/>
              <w:right w:val="single" w:sz="6" w:space="0" w:color="auto"/>
            </w:tcBorders>
            <w:vAlign w:val="center"/>
          </w:tcPr>
          <w:p w14:paraId="2D612AC7"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400,37</w:t>
            </w:r>
          </w:p>
        </w:tc>
      </w:tr>
      <w:tr w:rsidR="00F975F9" w:rsidRPr="009D0202" w14:paraId="2B264586"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02AE3CCB"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267</w:t>
            </w:r>
          </w:p>
        </w:tc>
        <w:tc>
          <w:tcPr>
            <w:tcW w:w="905" w:type="dxa"/>
            <w:tcBorders>
              <w:top w:val="single" w:sz="6" w:space="0" w:color="auto"/>
              <w:left w:val="single" w:sz="6" w:space="0" w:color="auto"/>
              <w:bottom w:val="single" w:sz="6" w:space="0" w:color="auto"/>
              <w:right w:val="single" w:sz="6" w:space="0" w:color="auto"/>
            </w:tcBorders>
          </w:tcPr>
          <w:p w14:paraId="715EF6D5" w14:textId="3AF831A8"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(_RDQ8)</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63304755"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Lerradurarekiko/Labainketarekiko erresistentzia laborategian</w:t>
            </w:r>
          </w:p>
        </w:tc>
        <w:tc>
          <w:tcPr>
            <w:tcW w:w="1417" w:type="dxa"/>
            <w:tcBorders>
              <w:top w:val="single" w:sz="6" w:space="0" w:color="auto"/>
              <w:left w:val="single" w:sz="6" w:space="0" w:color="auto"/>
              <w:bottom w:val="single" w:sz="6" w:space="0" w:color="auto"/>
              <w:right w:val="single" w:sz="6" w:space="0" w:color="auto"/>
            </w:tcBorders>
          </w:tcPr>
          <w:p w14:paraId="4E2D85AF"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8 galtzada-harri</w:t>
            </w:r>
          </w:p>
        </w:tc>
        <w:tc>
          <w:tcPr>
            <w:tcW w:w="2552" w:type="dxa"/>
            <w:tcBorders>
              <w:top w:val="single" w:sz="6" w:space="0" w:color="auto"/>
              <w:left w:val="single" w:sz="6" w:space="0" w:color="auto"/>
              <w:bottom w:val="single" w:sz="6" w:space="0" w:color="auto"/>
              <w:right w:val="single" w:sz="6" w:space="0" w:color="auto"/>
            </w:tcBorders>
          </w:tcPr>
          <w:p w14:paraId="436E6370"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UNE-ENV 12633:2003</w:t>
            </w:r>
          </w:p>
        </w:tc>
        <w:tc>
          <w:tcPr>
            <w:tcW w:w="850" w:type="dxa"/>
            <w:tcBorders>
              <w:top w:val="single" w:sz="6" w:space="0" w:color="auto"/>
              <w:left w:val="single" w:sz="6" w:space="0" w:color="auto"/>
              <w:bottom w:val="single" w:sz="6" w:space="0" w:color="auto"/>
              <w:right w:val="single" w:sz="6" w:space="0" w:color="auto"/>
            </w:tcBorders>
            <w:vAlign w:val="center"/>
          </w:tcPr>
          <w:p w14:paraId="7CE9A9DC"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150,13</w:t>
            </w:r>
          </w:p>
        </w:tc>
      </w:tr>
      <w:tr w:rsidR="00F975F9" w:rsidRPr="009D0202" w14:paraId="1F16E932"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7645EF08"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268</w:t>
            </w:r>
          </w:p>
        </w:tc>
        <w:tc>
          <w:tcPr>
            <w:tcW w:w="905" w:type="dxa"/>
            <w:tcBorders>
              <w:top w:val="single" w:sz="6" w:space="0" w:color="auto"/>
              <w:left w:val="single" w:sz="6" w:space="0" w:color="auto"/>
              <w:bottom w:val="single" w:sz="6" w:space="0" w:color="auto"/>
              <w:right w:val="single" w:sz="6" w:space="0" w:color="auto"/>
            </w:tcBorders>
          </w:tcPr>
          <w:p w14:paraId="73EFFF70" w14:textId="094DB2F9"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(_RDQ9)</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59275D81"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Probetak mekanizatzea. Ebakitzea</w:t>
            </w:r>
          </w:p>
        </w:tc>
        <w:tc>
          <w:tcPr>
            <w:tcW w:w="1417" w:type="dxa"/>
            <w:tcBorders>
              <w:top w:val="single" w:sz="6" w:space="0" w:color="auto"/>
              <w:left w:val="single" w:sz="6" w:space="0" w:color="auto"/>
              <w:bottom w:val="single" w:sz="6" w:space="0" w:color="auto"/>
              <w:right w:val="single" w:sz="6" w:space="0" w:color="auto"/>
            </w:tcBorders>
          </w:tcPr>
          <w:p w14:paraId="563AF468"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3 galtzada-harri</w:t>
            </w:r>
          </w:p>
        </w:tc>
        <w:tc>
          <w:tcPr>
            <w:tcW w:w="2552" w:type="dxa"/>
            <w:tcBorders>
              <w:top w:val="single" w:sz="6" w:space="0" w:color="auto"/>
              <w:left w:val="single" w:sz="6" w:space="0" w:color="auto"/>
              <w:bottom w:val="single" w:sz="6" w:space="0" w:color="auto"/>
              <w:right w:val="single" w:sz="6" w:space="0" w:color="auto"/>
            </w:tcBorders>
          </w:tcPr>
          <w:p w14:paraId="2EBF0BC1"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Laborategiko jarraibideak</w:t>
            </w:r>
          </w:p>
        </w:tc>
        <w:tc>
          <w:tcPr>
            <w:tcW w:w="850" w:type="dxa"/>
            <w:tcBorders>
              <w:top w:val="single" w:sz="6" w:space="0" w:color="auto"/>
              <w:left w:val="single" w:sz="6" w:space="0" w:color="auto"/>
              <w:bottom w:val="single" w:sz="6" w:space="0" w:color="auto"/>
              <w:right w:val="single" w:sz="6" w:space="0" w:color="auto"/>
            </w:tcBorders>
            <w:vAlign w:val="center"/>
          </w:tcPr>
          <w:p w14:paraId="7232BA03"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51,07</w:t>
            </w:r>
          </w:p>
        </w:tc>
      </w:tr>
      <w:tr w:rsidR="00F975F9" w:rsidRPr="009D0202" w14:paraId="35FF7365"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4CFCF06A"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269</w:t>
            </w:r>
          </w:p>
        </w:tc>
        <w:tc>
          <w:tcPr>
            <w:tcW w:w="905" w:type="dxa"/>
            <w:tcBorders>
              <w:top w:val="single" w:sz="6" w:space="0" w:color="auto"/>
              <w:left w:val="single" w:sz="6" w:space="0" w:color="auto"/>
              <w:bottom w:val="single" w:sz="6" w:space="0" w:color="auto"/>
              <w:right w:val="single" w:sz="6" w:space="0" w:color="auto"/>
            </w:tcBorders>
          </w:tcPr>
          <w:p w14:paraId="1E9FF6C4" w14:textId="598AC441"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(_RDQ10)</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79CA7206"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 xml:space="preserve">Probetak mekanizatzea. Leuntzea </w:t>
            </w:r>
          </w:p>
        </w:tc>
        <w:tc>
          <w:tcPr>
            <w:tcW w:w="1417" w:type="dxa"/>
            <w:tcBorders>
              <w:top w:val="single" w:sz="6" w:space="0" w:color="auto"/>
              <w:left w:val="single" w:sz="6" w:space="0" w:color="auto"/>
              <w:bottom w:val="single" w:sz="6" w:space="0" w:color="auto"/>
              <w:right w:val="single" w:sz="6" w:space="0" w:color="auto"/>
            </w:tcBorders>
          </w:tcPr>
          <w:p w14:paraId="6685528E"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3 galtzada-harri</w:t>
            </w:r>
          </w:p>
        </w:tc>
        <w:tc>
          <w:tcPr>
            <w:tcW w:w="2552" w:type="dxa"/>
            <w:tcBorders>
              <w:top w:val="single" w:sz="6" w:space="0" w:color="auto"/>
              <w:left w:val="single" w:sz="6" w:space="0" w:color="auto"/>
              <w:bottom w:val="single" w:sz="6" w:space="0" w:color="auto"/>
              <w:right w:val="single" w:sz="6" w:space="0" w:color="auto"/>
            </w:tcBorders>
          </w:tcPr>
          <w:p w14:paraId="23BCED86"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Laborategiko jarraibideak</w:t>
            </w:r>
          </w:p>
        </w:tc>
        <w:tc>
          <w:tcPr>
            <w:tcW w:w="850" w:type="dxa"/>
            <w:tcBorders>
              <w:top w:val="single" w:sz="6" w:space="0" w:color="auto"/>
              <w:left w:val="single" w:sz="6" w:space="0" w:color="auto"/>
              <w:bottom w:val="single" w:sz="6" w:space="0" w:color="auto"/>
              <w:right w:val="single" w:sz="6" w:space="0" w:color="auto"/>
            </w:tcBorders>
            <w:vAlign w:val="center"/>
          </w:tcPr>
          <w:p w14:paraId="21F102A7"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99,49</w:t>
            </w:r>
          </w:p>
        </w:tc>
      </w:tr>
      <w:tr w:rsidR="00F975F9" w:rsidRPr="009D0202" w14:paraId="2D9F5E49"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23FAC269" w14:textId="77777777" w:rsidR="00F975F9" w:rsidRPr="009D0202" w:rsidRDefault="00F975F9" w:rsidP="009D0202">
            <w:pPr>
              <w:shd w:val="clear" w:color="auto" w:fill="FFFFFF" w:themeFill="background1"/>
              <w:autoSpaceDE w:val="0"/>
              <w:autoSpaceDN w:val="0"/>
              <w:adjustRightInd w:val="0"/>
              <w:jc w:val="center"/>
              <w:rPr>
                <w:rFonts w:ascii="Arial" w:hAnsi="Arial" w:cs="Arial"/>
                <w:b/>
                <w:bCs/>
                <w:color w:val="000000"/>
                <w:sz w:val="20"/>
                <w:szCs w:val="20"/>
              </w:rPr>
            </w:pPr>
            <w:r>
              <w:rPr>
                <w:rFonts w:ascii="Arial" w:hAnsi="Arial"/>
                <w:b/>
                <w:color w:val="000000"/>
                <w:sz w:val="20"/>
              </w:rPr>
              <w:t>270</w:t>
            </w:r>
          </w:p>
        </w:tc>
        <w:tc>
          <w:tcPr>
            <w:tcW w:w="905" w:type="dxa"/>
            <w:tcBorders>
              <w:top w:val="single" w:sz="6" w:space="0" w:color="auto"/>
              <w:left w:val="single" w:sz="6" w:space="0" w:color="auto"/>
              <w:bottom w:val="single" w:sz="6" w:space="0" w:color="auto"/>
              <w:right w:val="single" w:sz="6" w:space="0" w:color="auto"/>
            </w:tcBorders>
          </w:tcPr>
          <w:p w14:paraId="6600EC04" w14:textId="73325F29" w:rsidR="00F975F9" w:rsidRPr="009D0202" w:rsidRDefault="00F975F9" w:rsidP="009D0202">
            <w:pPr>
              <w:shd w:val="clear" w:color="auto" w:fill="FFFFFF" w:themeFill="background1"/>
              <w:autoSpaceDE w:val="0"/>
              <w:autoSpaceDN w:val="0"/>
              <w:adjustRightInd w:val="0"/>
              <w:rPr>
                <w:rFonts w:ascii="Arial" w:hAnsi="Arial" w:cs="Arial"/>
                <w:b/>
                <w:bCs/>
                <w:color w:val="000000"/>
                <w:sz w:val="18"/>
                <w:szCs w:val="18"/>
              </w:rPr>
            </w:pPr>
            <w:r>
              <w:rPr>
                <w:rFonts w:ascii="Arial" w:hAnsi="Arial"/>
                <w:b/>
                <w:color w:val="000000"/>
                <w:sz w:val="18"/>
              </w:rPr>
              <w:t xml:space="preserve"> (_RO)</w:t>
            </w:r>
            <w:r w:rsidR="00D6061A">
              <w:rPr>
                <w:rFonts w:ascii="Arial" w:hAnsi="Arial"/>
                <w:b/>
                <w:color w:val="000000"/>
                <w:sz w:val="18"/>
              </w:rPr>
              <w:t xml:space="preserve"> </w:t>
            </w:r>
          </w:p>
        </w:tc>
        <w:tc>
          <w:tcPr>
            <w:tcW w:w="3083" w:type="dxa"/>
            <w:gridSpan w:val="2"/>
            <w:tcBorders>
              <w:top w:val="single" w:sz="6" w:space="0" w:color="auto"/>
              <w:left w:val="single" w:sz="6" w:space="0" w:color="auto"/>
              <w:bottom w:val="single" w:sz="6" w:space="0" w:color="auto"/>
              <w:right w:val="nil"/>
            </w:tcBorders>
          </w:tcPr>
          <w:p w14:paraId="4C6B464B" w14:textId="77777777" w:rsidR="00F975F9" w:rsidRPr="009D0202" w:rsidRDefault="00F975F9" w:rsidP="009D0202">
            <w:pPr>
              <w:shd w:val="clear" w:color="auto" w:fill="FFFFFF" w:themeFill="background1"/>
              <w:autoSpaceDE w:val="0"/>
              <w:autoSpaceDN w:val="0"/>
              <w:adjustRightInd w:val="0"/>
              <w:rPr>
                <w:rFonts w:ascii="Arial" w:hAnsi="Arial" w:cs="Arial"/>
                <w:b/>
                <w:bCs/>
                <w:color w:val="000000"/>
                <w:sz w:val="20"/>
                <w:szCs w:val="20"/>
              </w:rPr>
            </w:pPr>
            <w:r>
              <w:rPr>
                <w:rFonts w:ascii="Arial" w:hAnsi="Arial"/>
                <w:b/>
                <w:color w:val="000000"/>
                <w:sz w:val="20"/>
              </w:rPr>
              <w:t>HORMIGOIZKO GANGATILAK</w:t>
            </w:r>
          </w:p>
        </w:tc>
        <w:tc>
          <w:tcPr>
            <w:tcW w:w="1417" w:type="dxa"/>
            <w:tcBorders>
              <w:top w:val="single" w:sz="6" w:space="0" w:color="auto"/>
              <w:left w:val="nil"/>
              <w:bottom w:val="single" w:sz="6" w:space="0" w:color="auto"/>
              <w:right w:val="nil"/>
            </w:tcBorders>
          </w:tcPr>
          <w:p w14:paraId="4A749A37" w14:textId="77777777" w:rsidR="00F975F9" w:rsidRPr="009D0202" w:rsidRDefault="00F975F9" w:rsidP="009D0202">
            <w:pPr>
              <w:shd w:val="clear" w:color="auto" w:fill="FFFFFF" w:themeFill="background1"/>
              <w:autoSpaceDE w:val="0"/>
              <w:autoSpaceDN w:val="0"/>
              <w:adjustRightInd w:val="0"/>
              <w:jc w:val="center"/>
              <w:rPr>
                <w:rFonts w:ascii="Arial" w:hAnsi="Arial" w:cs="Arial"/>
                <w:b/>
                <w:bCs/>
                <w:color w:val="000000"/>
                <w:sz w:val="20"/>
                <w:szCs w:val="20"/>
                <w:lang w:val="es-ES" w:eastAsia="es-ES"/>
              </w:rPr>
            </w:pPr>
          </w:p>
        </w:tc>
        <w:tc>
          <w:tcPr>
            <w:tcW w:w="2552" w:type="dxa"/>
            <w:tcBorders>
              <w:top w:val="single" w:sz="6" w:space="0" w:color="auto"/>
              <w:left w:val="nil"/>
              <w:bottom w:val="single" w:sz="6" w:space="0" w:color="auto"/>
              <w:right w:val="nil"/>
            </w:tcBorders>
          </w:tcPr>
          <w:p w14:paraId="764D0A31" w14:textId="77777777" w:rsidR="00F975F9" w:rsidRPr="009D0202" w:rsidRDefault="00F975F9" w:rsidP="009D0202">
            <w:pPr>
              <w:shd w:val="clear" w:color="auto" w:fill="FFFFFF" w:themeFill="background1"/>
              <w:autoSpaceDE w:val="0"/>
              <w:autoSpaceDN w:val="0"/>
              <w:adjustRightInd w:val="0"/>
              <w:rPr>
                <w:rFonts w:ascii="Arial" w:hAnsi="Arial" w:cs="Arial"/>
                <w:b/>
                <w:bCs/>
                <w:color w:val="000000"/>
                <w:sz w:val="18"/>
                <w:szCs w:val="18"/>
                <w:lang w:val="es-ES" w:eastAsia="es-ES"/>
              </w:rPr>
            </w:pPr>
          </w:p>
        </w:tc>
        <w:tc>
          <w:tcPr>
            <w:tcW w:w="850" w:type="dxa"/>
            <w:tcBorders>
              <w:top w:val="single" w:sz="6" w:space="0" w:color="auto"/>
              <w:left w:val="nil"/>
              <w:bottom w:val="single" w:sz="6" w:space="0" w:color="auto"/>
              <w:right w:val="single" w:sz="6" w:space="0" w:color="auto"/>
            </w:tcBorders>
            <w:vAlign w:val="center"/>
          </w:tcPr>
          <w:p w14:paraId="048CEE51"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lang w:val="es-ES" w:eastAsia="es-ES"/>
              </w:rPr>
            </w:pPr>
          </w:p>
        </w:tc>
      </w:tr>
      <w:tr w:rsidR="00F975F9" w:rsidRPr="009D0202" w14:paraId="39717B84" w14:textId="77777777" w:rsidTr="1E8CE5EC">
        <w:trPr>
          <w:trHeight w:val="401"/>
        </w:trPr>
        <w:tc>
          <w:tcPr>
            <w:tcW w:w="437" w:type="dxa"/>
            <w:tcBorders>
              <w:top w:val="single" w:sz="6" w:space="0" w:color="auto"/>
              <w:left w:val="single" w:sz="6" w:space="0" w:color="auto"/>
              <w:bottom w:val="single" w:sz="6" w:space="0" w:color="auto"/>
              <w:right w:val="single" w:sz="6" w:space="0" w:color="auto"/>
            </w:tcBorders>
          </w:tcPr>
          <w:p w14:paraId="55F0ED96"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271</w:t>
            </w:r>
          </w:p>
        </w:tc>
        <w:tc>
          <w:tcPr>
            <w:tcW w:w="905" w:type="dxa"/>
            <w:tcBorders>
              <w:top w:val="single" w:sz="6" w:space="0" w:color="auto"/>
              <w:left w:val="single" w:sz="6" w:space="0" w:color="auto"/>
              <w:bottom w:val="single" w:sz="6" w:space="0" w:color="auto"/>
              <w:right w:val="single" w:sz="6" w:space="0" w:color="auto"/>
            </w:tcBorders>
          </w:tcPr>
          <w:p w14:paraId="16D76FE2" w14:textId="084AD43B"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(_RO01)</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61EBE327" w14:textId="0EF28D92"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Ezaugarri geometrikoak</w:t>
            </w:r>
            <w:r w:rsidR="00D6061A">
              <w:rPr>
                <w:rFonts w:ascii="Arial" w:hAnsi="Arial"/>
                <w:color w:val="000000"/>
                <w:sz w:val="20"/>
              </w:rPr>
              <w:t xml:space="preserve"> </w:t>
            </w:r>
          </w:p>
        </w:tc>
        <w:tc>
          <w:tcPr>
            <w:tcW w:w="1417" w:type="dxa"/>
            <w:tcBorders>
              <w:top w:val="single" w:sz="6" w:space="0" w:color="auto"/>
              <w:left w:val="single" w:sz="6" w:space="0" w:color="auto"/>
              <w:bottom w:val="single" w:sz="6" w:space="0" w:color="auto"/>
              <w:right w:val="single" w:sz="6" w:space="0" w:color="auto"/>
            </w:tcBorders>
          </w:tcPr>
          <w:p w14:paraId="317635E5"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6 gangatila</w:t>
            </w:r>
          </w:p>
        </w:tc>
        <w:tc>
          <w:tcPr>
            <w:tcW w:w="2552" w:type="dxa"/>
            <w:tcBorders>
              <w:top w:val="single" w:sz="6" w:space="0" w:color="auto"/>
              <w:left w:val="single" w:sz="6" w:space="0" w:color="auto"/>
              <w:bottom w:val="single" w:sz="6" w:space="0" w:color="auto"/>
              <w:right w:val="single" w:sz="6" w:space="0" w:color="auto"/>
            </w:tcBorders>
          </w:tcPr>
          <w:p w14:paraId="1EFE6D28"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7"/>
                <w:szCs w:val="17"/>
              </w:rPr>
            </w:pPr>
            <w:r>
              <w:rPr>
                <w:rFonts w:ascii="Arial" w:hAnsi="Arial"/>
                <w:color w:val="000000"/>
                <w:sz w:val="17"/>
              </w:rPr>
              <w:t>UNE-EN 15037-2:2009; UNE-EN 15037-2:2009+A1:2011; UNE-EN 15037-2:2009+A1:2011 ERRATUM:2011</w:t>
            </w:r>
          </w:p>
        </w:tc>
        <w:tc>
          <w:tcPr>
            <w:tcW w:w="850" w:type="dxa"/>
            <w:tcBorders>
              <w:top w:val="single" w:sz="6" w:space="0" w:color="auto"/>
              <w:left w:val="single" w:sz="6" w:space="0" w:color="auto"/>
              <w:bottom w:val="single" w:sz="6" w:space="0" w:color="auto"/>
              <w:right w:val="single" w:sz="6" w:space="0" w:color="auto"/>
            </w:tcBorders>
            <w:vAlign w:val="center"/>
          </w:tcPr>
          <w:p w14:paraId="21AE5EA4"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102,08</w:t>
            </w:r>
          </w:p>
        </w:tc>
      </w:tr>
      <w:tr w:rsidR="00F975F9" w:rsidRPr="009D0202" w14:paraId="70031FEA" w14:textId="77777777" w:rsidTr="1E8CE5EC">
        <w:trPr>
          <w:trHeight w:val="475"/>
        </w:trPr>
        <w:tc>
          <w:tcPr>
            <w:tcW w:w="437" w:type="dxa"/>
            <w:tcBorders>
              <w:top w:val="single" w:sz="6" w:space="0" w:color="auto"/>
              <w:left w:val="single" w:sz="6" w:space="0" w:color="auto"/>
              <w:bottom w:val="single" w:sz="6" w:space="0" w:color="auto"/>
              <w:right w:val="single" w:sz="6" w:space="0" w:color="auto"/>
            </w:tcBorders>
          </w:tcPr>
          <w:p w14:paraId="519C4ACC"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272</w:t>
            </w:r>
          </w:p>
        </w:tc>
        <w:tc>
          <w:tcPr>
            <w:tcW w:w="905" w:type="dxa"/>
            <w:tcBorders>
              <w:top w:val="single" w:sz="6" w:space="0" w:color="auto"/>
              <w:left w:val="single" w:sz="6" w:space="0" w:color="auto"/>
              <w:bottom w:val="single" w:sz="6" w:space="0" w:color="auto"/>
              <w:right w:val="single" w:sz="6" w:space="0" w:color="auto"/>
            </w:tcBorders>
          </w:tcPr>
          <w:p w14:paraId="73EE57C3" w14:textId="392C091E"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(_RO02)</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19A9C403" w14:textId="286BD6E5"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Makurdurarekiko erresistentzia baoan</w:t>
            </w:r>
            <w:r w:rsidR="00D6061A">
              <w:rPr>
                <w:rFonts w:ascii="Arial" w:hAnsi="Arial"/>
                <w:color w:val="000000"/>
                <w:sz w:val="20"/>
              </w:rPr>
              <w:t xml:space="preserve"> </w:t>
            </w:r>
          </w:p>
        </w:tc>
        <w:tc>
          <w:tcPr>
            <w:tcW w:w="1417" w:type="dxa"/>
            <w:tcBorders>
              <w:top w:val="single" w:sz="6" w:space="0" w:color="auto"/>
              <w:left w:val="single" w:sz="6" w:space="0" w:color="auto"/>
              <w:bottom w:val="single" w:sz="6" w:space="0" w:color="auto"/>
              <w:right w:val="single" w:sz="6" w:space="0" w:color="auto"/>
            </w:tcBorders>
          </w:tcPr>
          <w:p w14:paraId="20D1576C"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6 gangatila</w:t>
            </w:r>
          </w:p>
        </w:tc>
        <w:tc>
          <w:tcPr>
            <w:tcW w:w="2552" w:type="dxa"/>
            <w:tcBorders>
              <w:top w:val="single" w:sz="6" w:space="0" w:color="auto"/>
              <w:left w:val="single" w:sz="6" w:space="0" w:color="auto"/>
              <w:bottom w:val="single" w:sz="6" w:space="0" w:color="auto"/>
              <w:right w:val="single" w:sz="6" w:space="0" w:color="auto"/>
            </w:tcBorders>
          </w:tcPr>
          <w:p w14:paraId="1A1383C8"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7"/>
                <w:szCs w:val="17"/>
              </w:rPr>
            </w:pPr>
            <w:r>
              <w:rPr>
                <w:rFonts w:ascii="Arial" w:hAnsi="Arial"/>
                <w:color w:val="000000"/>
                <w:sz w:val="17"/>
              </w:rPr>
              <w:t xml:space="preserve">UNE 67037:1999; Art. 36 EHE-08; UNE-EN 15037-2:2009; UNE-EN 15037-2:2009+A1:2011; UNE-EN 15037-2:2009+A1:2011 ERRATUM:2011; </w:t>
            </w:r>
          </w:p>
        </w:tc>
        <w:tc>
          <w:tcPr>
            <w:tcW w:w="850" w:type="dxa"/>
            <w:tcBorders>
              <w:top w:val="single" w:sz="6" w:space="0" w:color="auto"/>
              <w:left w:val="single" w:sz="6" w:space="0" w:color="auto"/>
              <w:bottom w:val="single" w:sz="6" w:space="0" w:color="auto"/>
              <w:right w:val="single" w:sz="6" w:space="0" w:color="auto"/>
            </w:tcBorders>
            <w:vAlign w:val="center"/>
          </w:tcPr>
          <w:p w14:paraId="79B3564F"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108,08</w:t>
            </w:r>
          </w:p>
        </w:tc>
      </w:tr>
      <w:tr w:rsidR="00F975F9" w:rsidRPr="009D0202" w14:paraId="4F4CDCAC" w14:textId="77777777" w:rsidTr="1E8CE5EC">
        <w:trPr>
          <w:trHeight w:val="401"/>
        </w:trPr>
        <w:tc>
          <w:tcPr>
            <w:tcW w:w="437" w:type="dxa"/>
            <w:tcBorders>
              <w:top w:val="single" w:sz="6" w:space="0" w:color="auto"/>
              <w:left w:val="single" w:sz="6" w:space="0" w:color="auto"/>
              <w:bottom w:val="single" w:sz="6" w:space="0" w:color="auto"/>
              <w:right w:val="single" w:sz="6" w:space="0" w:color="auto"/>
            </w:tcBorders>
          </w:tcPr>
          <w:p w14:paraId="42EC40BB"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273</w:t>
            </w:r>
          </w:p>
        </w:tc>
        <w:tc>
          <w:tcPr>
            <w:tcW w:w="905" w:type="dxa"/>
            <w:tcBorders>
              <w:top w:val="single" w:sz="6" w:space="0" w:color="auto"/>
              <w:left w:val="single" w:sz="6" w:space="0" w:color="auto"/>
              <w:bottom w:val="single" w:sz="6" w:space="0" w:color="auto"/>
              <w:right w:val="single" w:sz="6" w:space="0" w:color="auto"/>
            </w:tcBorders>
          </w:tcPr>
          <w:p w14:paraId="7C7C0EFC" w14:textId="3C940729"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(_RO03)</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3E57DD92" w14:textId="7E5C2131"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Gangatila erresistenteen konpresioarekiko erresistentzia</w:t>
            </w:r>
            <w:r w:rsidR="00D6061A">
              <w:rPr>
                <w:rFonts w:ascii="Arial" w:hAnsi="Arial"/>
                <w:color w:val="000000"/>
                <w:sz w:val="20"/>
              </w:rPr>
              <w:t xml:space="preserve"> </w:t>
            </w:r>
          </w:p>
        </w:tc>
        <w:tc>
          <w:tcPr>
            <w:tcW w:w="1417" w:type="dxa"/>
            <w:tcBorders>
              <w:top w:val="single" w:sz="6" w:space="0" w:color="auto"/>
              <w:left w:val="single" w:sz="6" w:space="0" w:color="auto"/>
              <w:bottom w:val="single" w:sz="6" w:space="0" w:color="auto"/>
              <w:right w:val="single" w:sz="6" w:space="0" w:color="auto"/>
            </w:tcBorders>
          </w:tcPr>
          <w:p w14:paraId="4BDC05FA"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6 gangatila</w:t>
            </w:r>
          </w:p>
        </w:tc>
        <w:tc>
          <w:tcPr>
            <w:tcW w:w="2552" w:type="dxa"/>
            <w:tcBorders>
              <w:top w:val="single" w:sz="6" w:space="0" w:color="auto"/>
              <w:left w:val="single" w:sz="6" w:space="0" w:color="auto"/>
              <w:bottom w:val="single" w:sz="6" w:space="0" w:color="auto"/>
              <w:right w:val="single" w:sz="6" w:space="0" w:color="auto"/>
            </w:tcBorders>
          </w:tcPr>
          <w:p w14:paraId="52DE1CCA"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7"/>
                <w:szCs w:val="17"/>
              </w:rPr>
            </w:pPr>
            <w:r>
              <w:rPr>
                <w:rFonts w:ascii="Arial" w:hAnsi="Arial"/>
                <w:color w:val="000000"/>
                <w:sz w:val="17"/>
              </w:rPr>
              <w:t>UNE-EN 15037-2:2009; UNE-EN 15037-2:2009+A1:2011; UNE-EN 15037-2:2009+A1:2011 ERRATUM:2011</w:t>
            </w:r>
          </w:p>
        </w:tc>
        <w:tc>
          <w:tcPr>
            <w:tcW w:w="850" w:type="dxa"/>
            <w:tcBorders>
              <w:top w:val="single" w:sz="6" w:space="0" w:color="auto"/>
              <w:left w:val="single" w:sz="6" w:space="0" w:color="auto"/>
              <w:bottom w:val="single" w:sz="6" w:space="0" w:color="auto"/>
              <w:right w:val="single" w:sz="6" w:space="0" w:color="auto"/>
            </w:tcBorders>
            <w:vAlign w:val="center"/>
          </w:tcPr>
          <w:p w14:paraId="2E034A79"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215,38</w:t>
            </w:r>
          </w:p>
        </w:tc>
      </w:tr>
      <w:tr w:rsidR="00F975F9" w:rsidRPr="009D0202" w14:paraId="3FC5314B"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52BA8EB8" w14:textId="77777777" w:rsidR="00F975F9" w:rsidRPr="009D0202" w:rsidRDefault="00F975F9" w:rsidP="009D0202">
            <w:pPr>
              <w:shd w:val="clear" w:color="auto" w:fill="FFFFFF" w:themeFill="background1"/>
              <w:autoSpaceDE w:val="0"/>
              <w:autoSpaceDN w:val="0"/>
              <w:adjustRightInd w:val="0"/>
              <w:jc w:val="center"/>
              <w:rPr>
                <w:rFonts w:ascii="Arial" w:hAnsi="Arial" w:cs="Arial"/>
                <w:b/>
                <w:bCs/>
                <w:color w:val="000000"/>
                <w:sz w:val="20"/>
                <w:szCs w:val="20"/>
              </w:rPr>
            </w:pPr>
            <w:r>
              <w:rPr>
                <w:rFonts w:ascii="Arial" w:hAnsi="Arial"/>
                <w:b/>
                <w:color w:val="000000"/>
                <w:sz w:val="20"/>
              </w:rPr>
              <w:t>274</w:t>
            </w:r>
          </w:p>
        </w:tc>
        <w:tc>
          <w:tcPr>
            <w:tcW w:w="905" w:type="dxa"/>
            <w:tcBorders>
              <w:top w:val="single" w:sz="6" w:space="0" w:color="auto"/>
              <w:left w:val="single" w:sz="6" w:space="0" w:color="auto"/>
              <w:bottom w:val="single" w:sz="6" w:space="0" w:color="auto"/>
              <w:right w:val="single" w:sz="6" w:space="0" w:color="auto"/>
            </w:tcBorders>
          </w:tcPr>
          <w:p w14:paraId="5A0219AF" w14:textId="036B0FD9" w:rsidR="00F975F9" w:rsidRPr="009D0202" w:rsidRDefault="00F975F9" w:rsidP="009D0202">
            <w:pPr>
              <w:shd w:val="clear" w:color="auto" w:fill="FFFFFF" w:themeFill="background1"/>
              <w:autoSpaceDE w:val="0"/>
              <w:autoSpaceDN w:val="0"/>
              <w:adjustRightInd w:val="0"/>
              <w:rPr>
                <w:rFonts w:ascii="Arial" w:hAnsi="Arial" w:cs="Arial"/>
                <w:b/>
                <w:bCs/>
                <w:color w:val="000000"/>
                <w:sz w:val="18"/>
                <w:szCs w:val="18"/>
              </w:rPr>
            </w:pPr>
            <w:r>
              <w:rPr>
                <w:rFonts w:ascii="Arial" w:hAnsi="Arial"/>
                <w:b/>
                <w:color w:val="000000"/>
                <w:sz w:val="18"/>
              </w:rPr>
              <w:t xml:space="preserve"> (_RP)</w:t>
            </w:r>
            <w:r w:rsidR="00D6061A">
              <w:rPr>
                <w:rFonts w:ascii="Arial" w:hAnsi="Arial"/>
                <w:b/>
                <w:color w:val="000000"/>
                <w:sz w:val="18"/>
              </w:rPr>
              <w:t xml:space="preserve"> </w:t>
            </w:r>
          </w:p>
        </w:tc>
        <w:tc>
          <w:tcPr>
            <w:tcW w:w="3083" w:type="dxa"/>
            <w:gridSpan w:val="2"/>
            <w:tcBorders>
              <w:top w:val="single" w:sz="6" w:space="0" w:color="auto"/>
              <w:left w:val="single" w:sz="6" w:space="0" w:color="auto"/>
              <w:bottom w:val="single" w:sz="6" w:space="0" w:color="auto"/>
              <w:right w:val="nil"/>
            </w:tcBorders>
          </w:tcPr>
          <w:p w14:paraId="1DA03D8C" w14:textId="77777777" w:rsidR="00F975F9" w:rsidRPr="009D0202" w:rsidRDefault="00F975F9" w:rsidP="009D0202">
            <w:pPr>
              <w:shd w:val="clear" w:color="auto" w:fill="FFFFFF" w:themeFill="background1"/>
              <w:autoSpaceDE w:val="0"/>
              <w:autoSpaceDN w:val="0"/>
              <w:adjustRightInd w:val="0"/>
              <w:rPr>
                <w:rFonts w:ascii="Arial" w:hAnsi="Arial" w:cs="Arial"/>
                <w:b/>
                <w:bCs/>
                <w:color w:val="000000"/>
                <w:sz w:val="20"/>
                <w:szCs w:val="20"/>
              </w:rPr>
            </w:pPr>
            <w:r>
              <w:rPr>
                <w:rFonts w:ascii="Arial" w:hAnsi="Arial"/>
                <w:b/>
                <w:color w:val="000000"/>
                <w:sz w:val="20"/>
              </w:rPr>
              <w:t>IGELTSU IJEZTUZKO PLAKAK</w:t>
            </w:r>
          </w:p>
        </w:tc>
        <w:tc>
          <w:tcPr>
            <w:tcW w:w="1417" w:type="dxa"/>
            <w:tcBorders>
              <w:top w:val="single" w:sz="6" w:space="0" w:color="auto"/>
              <w:left w:val="nil"/>
              <w:bottom w:val="single" w:sz="6" w:space="0" w:color="auto"/>
              <w:right w:val="nil"/>
            </w:tcBorders>
          </w:tcPr>
          <w:p w14:paraId="2765D7B6" w14:textId="77777777" w:rsidR="00F975F9" w:rsidRPr="009D0202" w:rsidRDefault="00F975F9" w:rsidP="009D0202">
            <w:pPr>
              <w:shd w:val="clear" w:color="auto" w:fill="FFFFFF" w:themeFill="background1"/>
              <w:autoSpaceDE w:val="0"/>
              <w:autoSpaceDN w:val="0"/>
              <w:adjustRightInd w:val="0"/>
              <w:jc w:val="center"/>
              <w:rPr>
                <w:rFonts w:ascii="Arial" w:hAnsi="Arial" w:cs="Arial"/>
                <w:b/>
                <w:bCs/>
                <w:color w:val="000000"/>
                <w:sz w:val="20"/>
                <w:szCs w:val="20"/>
                <w:lang w:val="es-ES" w:eastAsia="es-ES"/>
              </w:rPr>
            </w:pPr>
          </w:p>
        </w:tc>
        <w:tc>
          <w:tcPr>
            <w:tcW w:w="2552" w:type="dxa"/>
            <w:tcBorders>
              <w:top w:val="single" w:sz="6" w:space="0" w:color="auto"/>
              <w:left w:val="nil"/>
              <w:bottom w:val="single" w:sz="6" w:space="0" w:color="auto"/>
              <w:right w:val="nil"/>
            </w:tcBorders>
          </w:tcPr>
          <w:p w14:paraId="09112F45" w14:textId="77777777" w:rsidR="00F975F9" w:rsidRPr="009D0202" w:rsidRDefault="00F975F9" w:rsidP="009D0202">
            <w:pPr>
              <w:shd w:val="clear" w:color="auto" w:fill="FFFFFF" w:themeFill="background1"/>
              <w:autoSpaceDE w:val="0"/>
              <w:autoSpaceDN w:val="0"/>
              <w:adjustRightInd w:val="0"/>
              <w:rPr>
                <w:rFonts w:ascii="Arial" w:hAnsi="Arial" w:cs="Arial"/>
                <w:b/>
                <w:bCs/>
                <w:color w:val="000000"/>
                <w:sz w:val="18"/>
                <w:szCs w:val="18"/>
                <w:lang w:val="es-ES" w:eastAsia="es-ES"/>
              </w:rPr>
            </w:pPr>
          </w:p>
        </w:tc>
        <w:tc>
          <w:tcPr>
            <w:tcW w:w="850" w:type="dxa"/>
            <w:tcBorders>
              <w:top w:val="single" w:sz="6" w:space="0" w:color="auto"/>
              <w:left w:val="nil"/>
              <w:bottom w:val="single" w:sz="6" w:space="0" w:color="auto"/>
              <w:right w:val="single" w:sz="6" w:space="0" w:color="auto"/>
            </w:tcBorders>
            <w:vAlign w:val="center"/>
          </w:tcPr>
          <w:p w14:paraId="734F2ED9"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lang w:val="es-ES" w:eastAsia="es-ES"/>
              </w:rPr>
            </w:pPr>
          </w:p>
        </w:tc>
      </w:tr>
      <w:tr w:rsidR="00F975F9" w:rsidRPr="009D0202" w14:paraId="46B24840"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0B00EAD5"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275</w:t>
            </w:r>
          </w:p>
        </w:tc>
        <w:tc>
          <w:tcPr>
            <w:tcW w:w="905" w:type="dxa"/>
            <w:tcBorders>
              <w:top w:val="single" w:sz="6" w:space="0" w:color="auto"/>
              <w:left w:val="single" w:sz="6" w:space="0" w:color="auto"/>
              <w:bottom w:val="single" w:sz="6" w:space="0" w:color="auto"/>
              <w:right w:val="single" w:sz="6" w:space="0" w:color="auto"/>
            </w:tcBorders>
          </w:tcPr>
          <w:p w14:paraId="3D3DA606" w14:textId="10DCA71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(_RP01)</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01171A50"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Dimentsioak</w:t>
            </w:r>
          </w:p>
        </w:tc>
        <w:tc>
          <w:tcPr>
            <w:tcW w:w="1417" w:type="dxa"/>
            <w:tcBorders>
              <w:top w:val="single" w:sz="6" w:space="0" w:color="auto"/>
              <w:left w:val="single" w:sz="6" w:space="0" w:color="auto"/>
              <w:bottom w:val="single" w:sz="6" w:space="0" w:color="auto"/>
              <w:right w:val="single" w:sz="6" w:space="0" w:color="auto"/>
            </w:tcBorders>
          </w:tcPr>
          <w:p w14:paraId="6E591247"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3 plaka</w:t>
            </w:r>
          </w:p>
        </w:tc>
        <w:tc>
          <w:tcPr>
            <w:tcW w:w="2552" w:type="dxa"/>
            <w:tcBorders>
              <w:top w:val="single" w:sz="6" w:space="0" w:color="auto"/>
              <w:left w:val="single" w:sz="6" w:space="0" w:color="auto"/>
              <w:bottom w:val="single" w:sz="6" w:space="0" w:color="auto"/>
              <w:right w:val="single" w:sz="6" w:space="0" w:color="auto"/>
            </w:tcBorders>
          </w:tcPr>
          <w:p w14:paraId="6A1F15DE"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 520:2005 +A1:2010</w:t>
            </w:r>
          </w:p>
        </w:tc>
        <w:tc>
          <w:tcPr>
            <w:tcW w:w="850" w:type="dxa"/>
            <w:tcBorders>
              <w:top w:val="single" w:sz="6" w:space="0" w:color="auto"/>
              <w:left w:val="single" w:sz="6" w:space="0" w:color="auto"/>
              <w:bottom w:val="single" w:sz="6" w:space="0" w:color="auto"/>
              <w:right w:val="single" w:sz="6" w:space="0" w:color="auto"/>
            </w:tcBorders>
            <w:vAlign w:val="center"/>
          </w:tcPr>
          <w:p w14:paraId="4596D691"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102,08</w:t>
            </w:r>
          </w:p>
        </w:tc>
      </w:tr>
      <w:tr w:rsidR="00F975F9" w:rsidRPr="009D0202" w14:paraId="4533D76C"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408A9558"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276</w:t>
            </w:r>
          </w:p>
        </w:tc>
        <w:tc>
          <w:tcPr>
            <w:tcW w:w="905" w:type="dxa"/>
            <w:tcBorders>
              <w:top w:val="single" w:sz="6" w:space="0" w:color="auto"/>
              <w:left w:val="single" w:sz="6" w:space="0" w:color="auto"/>
              <w:bottom w:val="single" w:sz="6" w:space="0" w:color="auto"/>
              <w:right w:val="single" w:sz="6" w:space="0" w:color="auto"/>
            </w:tcBorders>
          </w:tcPr>
          <w:p w14:paraId="1F901F7F" w14:textId="7CAE0C3D"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(_RP02)</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77150C65"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Izendapenaren identifikazioa</w:t>
            </w:r>
          </w:p>
        </w:tc>
        <w:tc>
          <w:tcPr>
            <w:tcW w:w="1417" w:type="dxa"/>
            <w:tcBorders>
              <w:top w:val="single" w:sz="6" w:space="0" w:color="auto"/>
              <w:left w:val="single" w:sz="6" w:space="0" w:color="auto"/>
              <w:bottom w:val="single" w:sz="6" w:space="0" w:color="auto"/>
              <w:right w:val="single" w:sz="6" w:space="0" w:color="auto"/>
            </w:tcBorders>
          </w:tcPr>
          <w:p w14:paraId="7D8986E8"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3 plaka</w:t>
            </w:r>
          </w:p>
        </w:tc>
        <w:tc>
          <w:tcPr>
            <w:tcW w:w="2552" w:type="dxa"/>
            <w:tcBorders>
              <w:top w:val="single" w:sz="6" w:space="0" w:color="auto"/>
              <w:left w:val="single" w:sz="6" w:space="0" w:color="auto"/>
              <w:bottom w:val="single" w:sz="6" w:space="0" w:color="auto"/>
              <w:right w:val="single" w:sz="6" w:space="0" w:color="auto"/>
            </w:tcBorders>
          </w:tcPr>
          <w:p w14:paraId="20097B2D"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 520:2005 +A1:2010</w:t>
            </w:r>
          </w:p>
        </w:tc>
        <w:tc>
          <w:tcPr>
            <w:tcW w:w="850" w:type="dxa"/>
            <w:tcBorders>
              <w:top w:val="single" w:sz="6" w:space="0" w:color="auto"/>
              <w:left w:val="single" w:sz="6" w:space="0" w:color="auto"/>
              <w:bottom w:val="single" w:sz="6" w:space="0" w:color="auto"/>
              <w:right w:val="single" w:sz="6" w:space="0" w:color="auto"/>
            </w:tcBorders>
            <w:vAlign w:val="center"/>
          </w:tcPr>
          <w:p w14:paraId="26C741CB"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37,68</w:t>
            </w:r>
          </w:p>
        </w:tc>
      </w:tr>
      <w:tr w:rsidR="00F975F9" w:rsidRPr="009D0202" w14:paraId="2AFE682B"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70DC196E"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277</w:t>
            </w:r>
          </w:p>
        </w:tc>
        <w:tc>
          <w:tcPr>
            <w:tcW w:w="905" w:type="dxa"/>
            <w:tcBorders>
              <w:top w:val="single" w:sz="6" w:space="0" w:color="auto"/>
              <w:left w:val="single" w:sz="6" w:space="0" w:color="auto"/>
              <w:bottom w:val="single" w:sz="6" w:space="0" w:color="auto"/>
              <w:right w:val="single" w:sz="6" w:space="0" w:color="auto"/>
            </w:tcBorders>
          </w:tcPr>
          <w:p w14:paraId="46C890F0" w14:textId="3BF90404"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(_RP03)</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176D2A52"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Dentsitatea, D motako plaketarako</w:t>
            </w:r>
          </w:p>
        </w:tc>
        <w:tc>
          <w:tcPr>
            <w:tcW w:w="1417" w:type="dxa"/>
            <w:tcBorders>
              <w:top w:val="single" w:sz="6" w:space="0" w:color="auto"/>
              <w:left w:val="single" w:sz="6" w:space="0" w:color="auto"/>
              <w:bottom w:val="single" w:sz="6" w:space="0" w:color="auto"/>
              <w:right w:val="single" w:sz="6" w:space="0" w:color="auto"/>
            </w:tcBorders>
          </w:tcPr>
          <w:p w14:paraId="51FD4B2D"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3 plaka</w:t>
            </w:r>
          </w:p>
        </w:tc>
        <w:tc>
          <w:tcPr>
            <w:tcW w:w="2552" w:type="dxa"/>
            <w:tcBorders>
              <w:top w:val="single" w:sz="6" w:space="0" w:color="auto"/>
              <w:left w:val="single" w:sz="6" w:space="0" w:color="auto"/>
              <w:bottom w:val="single" w:sz="6" w:space="0" w:color="auto"/>
              <w:right w:val="single" w:sz="6" w:space="0" w:color="auto"/>
            </w:tcBorders>
          </w:tcPr>
          <w:p w14:paraId="7D39F0CF"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 520:2005 +A1:2010</w:t>
            </w:r>
          </w:p>
        </w:tc>
        <w:tc>
          <w:tcPr>
            <w:tcW w:w="850" w:type="dxa"/>
            <w:tcBorders>
              <w:top w:val="single" w:sz="6" w:space="0" w:color="auto"/>
              <w:left w:val="single" w:sz="6" w:space="0" w:color="auto"/>
              <w:bottom w:val="single" w:sz="6" w:space="0" w:color="auto"/>
              <w:right w:val="single" w:sz="6" w:space="0" w:color="auto"/>
            </w:tcBorders>
            <w:vAlign w:val="center"/>
          </w:tcPr>
          <w:p w14:paraId="32D831E2"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76,57</w:t>
            </w:r>
          </w:p>
        </w:tc>
      </w:tr>
      <w:tr w:rsidR="00F975F9" w:rsidRPr="009D0202" w14:paraId="5E07A32A"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7CEF14E1"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278</w:t>
            </w:r>
          </w:p>
        </w:tc>
        <w:tc>
          <w:tcPr>
            <w:tcW w:w="905" w:type="dxa"/>
            <w:tcBorders>
              <w:top w:val="single" w:sz="6" w:space="0" w:color="auto"/>
              <w:left w:val="single" w:sz="6" w:space="0" w:color="auto"/>
              <w:bottom w:val="single" w:sz="6" w:space="0" w:color="auto"/>
              <w:right w:val="single" w:sz="6" w:space="0" w:color="auto"/>
            </w:tcBorders>
          </w:tcPr>
          <w:p w14:paraId="7B010514" w14:textId="12F580A5"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(_RP04)</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712CCE84"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Makurdurarekiko erresistentzia</w:t>
            </w:r>
          </w:p>
        </w:tc>
        <w:tc>
          <w:tcPr>
            <w:tcW w:w="1417" w:type="dxa"/>
            <w:tcBorders>
              <w:top w:val="single" w:sz="6" w:space="0" w:color="auto"/>
              <w:left w:val="single" w:sz="6" w:space="0" w:color="auto"/>
              <w:bottom w:val="single" w:sz="6" w:space="0" w:color="auto"/>
              <w:right w:val="single" w:sz="6" w:space="0" w:color="auto"/>
            </w:tcBorders>
          </w:tcPr>
          <w:p w14:paraId="5EFBA0B4"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3 plaka</w:t>
            </w:r>
          </w:p>
        </w:tc>
        <w:tc>
          <w:tcPr>
            <w:tcW w:w="2552" w:type="dxa"/>
            <w:tcBorders>
              <w:top w:val="single" w:sz="6" w:space="0" w:color="auto"/>
              <w:left w:val="single" w:sz="6" w:space="0" w:color="auto"/>
              <w:bottom w:val="single" w:sz="6" w:space="0" w:color="auto"/>
              <w:right w:val="single" w:sz="6" w:space="0" w:color="auto"/>
            </w:tcBorders>
          </w:tcPr>
          <w:p w14:paraId="7650F1E1"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 520:2005 +A1:2010</w:t>
            </w:r>
          </w:p>
        </w:tc>
        <w:tc>
          <w:tcPr>
            <w:tcW w:w="850" w:type="dxa"/>
            <w:tcBorders>
              <w:top w:val="single" w:sz="6" w:space="0" w:color="auto"/>
              <w:left w:val="single" w:sz="6" w:space="0" w:color="auto"/>
              <w:bottom w:val="single" w:sz="6" w:space="0" w:color="auto"/>
              <w:right w:val="single" w:sz="6" w:space="0" w:color="auto"/>
            </w:tcBorders>
            <w:vAlign w:val="center"/>
          </w:tcPr>
          <w:p w14:paraId="1A5C3270"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102,08</w:t>
            </w:r>
          </w:p>
        </w:tc>
      </w:tr>
      <w:tr w:rsidR="00F975F9" w:rsidRPr="009D0202" w14:paraId="0164BFEE"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660B701A"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279</w:t>
            </w:r>
          </w:p>
        </w:tc>
        <w:tc>
          <w:tcPr>
            <w:tcW w:w="905" w:type="dxa"/>
            <w:tcBorders>
              <w:top w:val="single" w:sz="6" w:space="0" w:color="auto"/>
              <w:left w:val="single" w:sz="6" w:space="0" w:color="auto"/>
              <w:bottom w:val="single" w:sz="6" w:space="0" w:color="auto"/>
              <w:right w:val="single" w:sz="6" w:space="0" w:color="auto"/>
            </w:tcBorders>
          </w:tcPr>
          <w:p w14:paraId="5FD87A39" w14:textId="728786A4"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(_RP05)</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0ED5C250" w14:textId="56C0B492"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Azaleko ura xurgatzeko ahalmena</w:t>
            </w:r>
            <w:r w:rsidR="00D6061A">
              <w:rPr>
                <w:rFonts w:ascii="Arial" w:hAnsi="Arial"/>
                <w:color w:val="000000"/>
                <w:sz w:val="20"/>
              </w:rPr>
              <w:t xml:space="preserve"> </w:t>
            </w:r>
          </w:p>
        </w:tc>
        <w:tc>
          <w:tcPr>
            <w:tcW w:w="1417" w:type="dxa"/>
            <w:tcBorders>
              <w:top w:val="single" w:sz="6" w:space="0" w:color="auto"/>
              <w:left w:val="single" w:sz="6" w:space="0" w:color="auto"/>
              <w:bottom w:val="single" w:sz="6" w:space="0" w:color="auto"/>
              <w:right w:val="single" w:sz="6" w:space="0" w:color="auto"/>
            </w:tcBorders>
          </w:tcPr>
          <w:p w14:paraId="398C363A"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3 plaka</w:t>
            </w:r>
          </w:p>
        </w:tc>
        <w:tc>
          <w:tcPr>
            <w:tcW w:w="2552" w:type="dxa"/>
            <w:tcBorders>
              <w:top w:val="single" w:sz="6" w:space="0" w:color="auto"/>
              <w:left w:val="single" w:sz="6" w:space="0" w:color="auto"/>
              <w:bottom w:val="single" w:sz="6" w:space="0" w:color="auto"/>
              <w:right w:val="single" w:sz="6" w:space="0" w:color="auto"/>
            </w:tcBorders>
          </w:tcPr>
          <w:p w14:paraId="53092DA1"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 520:2005 +A1:2010</w:t>
            </w:r>
          </w:p>
        </w:tc>
        <w:tc>
          <w:tcPr>
            <w:tcW w:w="850" w:type="dxa"/>
            <w:tcBorders>
              <w:top w:val="single" w:sz="6" w:space="0" w:color="auto"/>
              <w:left w:val="single" w:sz="6" w:space="0" w:color="auto"/>
              <w:bottom w:val="single" w:sz="6" w:space="0" w:color="auto"/>
              <w:right w:val="single" w:sz="6" w:space="0" w:color="auto"/>
            </w:tcBorders>
            <w:vAlign w:val="center"/>
          </w:tcPr>
          <w:p w14:paraId="22285C2C"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102,08</w:t>
            </w:r>
          </w:p>
        </w:tc>
      </w:tr>
      <w:tr w:rsidR="00F975F9" w:rsidRPr="009D0202" w14:paraId="1109E698"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1123CCEE"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280</w:t>
            </w:r>
          </w:p>
        </w:tc>
        <w:tc>
          <w:tcPr>
            <w:tcW w:w="905" w:type="dxa"/>
            <w:tcBorders>
              <w:top w:val="single" w:sz="6" w:space="0" w:color="auto"/>
              <w:left w:val="single" w:sz="6" w:space="0" w:color="auto"/>
              <w:bottom w:val="single" w:sz="6" w:space="0" w:color="auto"/>
              <w:right w:val="single" w:sz="6" w:space="0" w:color="auto"/>
            </w:tcBorders>
          </w:tcPr>
          <w:p w14:paraId="2579742C" w14:textId="78C9CE1E"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(_RP06)</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3F6A7352" w14:textId="45DEC0DF"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Ura xurgatzeko ahalmen totala</w:t>
            </w:r>
            <w:r w:rsidR="00D6061A">
              <w:rPr>
                <w:rFonts w:ascii="Arial" w:hAnsi="Arial"/>
                <w:color w:val="000000"/>
                <w:sz w:val="20"/>
              </w:rPr>
              <w:t xml:space="preserve"> </w:t>
            </w:r>
          </w:p>
        </w:tc>
        <w:tc>
          <w:tcPr>
            <w:tcW w:w="1417" w:type="dxa"/>
            <w:tcBorders>
              <w:top w:val="single" w:sz="6" w:space="0" w:color="auto"/>
              <w:left w:val="single" w:sz="6" w:space="0" w:color="auto"/>
              <w:bottom w:val="single" w:sz="6" w:space="0" w:color="auto"/>
              <w:right w:val="single" w:sz="6" w:space="0" w:color="auto"/>
            </w:tcBorders>
          </w:tcPr>
          <w:p w14:paraId="71D6DCE0"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3 plaka</w:t>
            </w:r>
          </w:p>
        </w:tc>
        <w:tc>
          <w:tcPr>
            <w:tcW w:w="2552" w:type="dxa"/>
            <w:tcBorders>
              <w:top w:val="single" w:sz="6" w:space="0" w:color="auto"/>
              <w:left w:val="single" w:sz="6" w:space="0" w:color="auto"/>
              <w:bottom w:val="single" w:sz="6" w:space="0" w:color="auto"/>
              <w:right w:val="single" w:sz="6" w:space="0" w:color="auto"/>
            </w:tcBorders>
          </w:tcPr>
          <w:p w14:paraId="5AE47BDA"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 520:2005 +A1:2010</w:t>
            </w:r>
          </w:p>
        </w:tc>
        <w:tc>
          <w:tcPr>
            <w:tcW w:w="850" w:type="dxa"/>
            <w:tcBorders>
              <w:top w:val="single" w:sz="6" w:space="0" w:color="auto"/>
              <w:left w:val="single" w:sz="6" w:space="0" w:color="auto"/>
              <w:bottom w:val="single" w:sz="6" w:space="0" w:color="auto"/>
              <w:right w:val="single" w:sz="6" w:space="0" w:color="auto"/>
            </w:tcBorders>
            <w:vAlign w:val="center"/>
          </w:tcPr>
          <w:p w14:paraId="0A704B6A"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49,56</w:t>
            </w:r>
          </w:p>
        </w:tc>
      </w:tr>
      <w:tr w:rsidR="00F975F9" w:rsidRPr="009D0202" w14:paraId="09DC2703"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43E01AD4"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281</w:t>
            </w:r>
          </w:p>
        </w:tc>
        <w:tc>
          <w:tcPr>
            <w:tcW w:w="905" w:type="dxa"/>
            <w:tcBorders>
              <w:top w:val="single" w:sz="6" w:space="0" w:color="auto"/>
              <w:left w:val="single" w:sz="6" w:space="0" w:color="auto"/>
              <w:bottom w:val="single" w:sz="6" w:space="0" w:color="auto"/>
              <w:right w:val="single" w:sz="6" w:space="0" w:color="auto"/>
            </w:tcBorders>
          </w:tcPr>
          <w:p w14:paraId="0772070B" w14:textId="411221FE"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(_RP07)</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3C84E42C"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Gainazalaren gogortasuna zehaztea</w:t>
            </w:r>
          </w:p>
        </w:tc>
        <w:tc>
          <w:tcPr>
            <w:tcW w:w="1417" w:type="dxa"/>
            <w:tcBorders>
              <w:top w:val="single" w:sz="6" w:space="0" w:color="auto"/>
              <w:left w:val="single" w:sz="6" w:space="0" w:color="auto"/>
              <w:bottom w:val="single" w:sz="6" w:space="0" w:color="auto"/>
              <w:right w:val="single" w:sz="6" w:space="0" w:color="auto"/>
            </w:tcBorders>
          </w:tcPr>
          <w:p w14:paraId="51324825"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3 plaka</w:t>
            </w:r>
          </w:p>
        </w:tc>
        <w:tc>
          <w:tcPr>
            <w:tcW w:w="2552" w:type="dxa"/>
            <w:tcBorders>
              <w:top w:val="single" w:sz="6" w:space="0" w:color="auto"/>
              <w:left w:val="single" w:sz="6" w:space="0" w:color="auto"/>
              <w:bottom w:val="single" w:sz="6" w:space="0" w:color="auto"/>
              <w:right w:val="single" w:sz="6" w:space="0" w:color="auto"/>
            </w:tcBorders>
          </w:tcPr>
          <w:p w14:paraId="11069D51"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 520:2005 +A1:2010</w:t>
            </w:r>
          </w:p>
        </w:tc>
        <w:tc>
          <w:tcPr>
            <w:tcW w:w="850" w:type="dxa"/>
            <w:tcBorders>
              <w:top w:val="single" w:sz="6" w:space="0" w:color="auto"/>
              <w:left w:val="single" w:sz="6" w:space="0" w:color="auto"/>
              <w:bottom w:val="single" w:sz="6" w:space="0" w:color="auto"/>
              <w:right w:val="single" w:sz="6" w:space="0" w:color="auto"/>
            </w:tcBorders>
            <w:vAlign w:val="center"/>
          </w:tcPr>
          <w:p w14:paraId="45CDF927"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102,08</w:t>
            </w:r>
          </w:p>
        </w:tc>
      </w:tr>
      <w:tr w:rsidR="00F975F9" w:rsidRPr="009D0202" w14:paraId="6C08FE91"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5DD14966"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282</w:t>
            </w:r>
          </w:p>
        </w:tc>
        <w:tc>
          <w:tcPr>
            <w:tcW w:w="905" w:type="dxa"/>
            <w:tcBorders>
              <w:top w:val="single" w:sz="6" w:space="0" w:color="auto"/>
              <w:left w:val="single" w:sz="6" w:space="0" w:color="auto"/>
              <w:bottom w:val="single" w:sz="6" w:space="0" w:color="auto"/>
              <w:right w:val="single" w:sz="6" w:space="0" w:color="auto"/>
            </w:tcBorders>
          </w:tcPr>
          <w:p w14:paraId="40F9A772" w14:textId="6242EDC9"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(_RP08)</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44998EA4"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Saiakuntzetarako probetak ebakitzea</w:t>
            </w:r>
          </w:p>
        </w:tc>
        <w:tc>
          <w:tcPr>
            <w:tcW w:w="1417" w:type="dxa"/>
            <w:tcBorders>
              <w:top w:val="single" w:sz="6" w:space="0" w:color="auto"/>
              <w:left w:val="single" w:sz="6" w:space="0" w:color="auto"/>
              <w:bottom w:val="single" w:sz="6" w:space="0" w:color="auto"/>
              <w:right w:val="single" w:sz="6" w:space="0" w:color="auto"/>
            </w:tcBorders>
          </w:tcPr>
          <w:p w14:paraId="5201F554"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6 plaka</w:t>
            </w:r>
          </w:p>
        </w:tc>
        <w:tc>
          <w:tcPr>
            <w:tcW w:w="2552" w:type="dxa"/>
            <w:tcBorders>
              <w:top w:val="single" w:sz="6" w:space="0" w:color="auto"/>
              <w:left w:val="single" w:sz="6" w:space="0" w:color="auto"/>
              <w:bottom w:val="single" w:sz="6" w:space="0" w:color="auto"/>
              <w:right w:val="single" w:sz="6" w:space="0" w:color="auto"/>
            </w:tcBorders>
          </w:tcPr>
          <w:p w14:paraId="302D89DC"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Laborategiko jarraibideak</w:t>
            </w:r>
          </w:p>
        </w:tc>
        <w:tc>
          <w:tcPr>
            <w:tcW w:w="850" w:type="dxa"/>
            <w:tcBorders>
              <w:top w:val="single" w:sz="6" w:space="0" w:color="auto"/>
              <w:left w:val="single" w:sz="6" w:space="0" w:color="auto"/>
              <w:bottom w:val="single" w:sz="6" w:space="0" w:color="auto"/>
              <w:right w:val="single" w:sz="6" w:space="0" w:color="auto"/>
            </w:tcBorders>
            <w:vAlign w:val="center"/>
          </w:tcPr>
          <w:p w14:paraId="5E0E7770"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59,78</w:t>
            </w:r>
          </w:p>
        </w:tc>
      </w:tr>
      <w:tr w:rsidR="00F975F9" w:rsidRPr="009D0202" w14:paraId="5A34925D"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301AFCAF" w14:textId="77777777" w:rsidR="00F975F9" w:rsidRPr="009D0202" w:rsidRDefault="00F975F9" w:rsidP="009D0202">
            <w:pPr>
              <w:shd w:val="clear" w:color="auto" w:fill="FFFFFF" w:themeFill="background1"/>
              <w:autoSpaceDE w:val="0"/>
              <w:autoSpaceDN w:val="0"/>
              <w:adjustRightInd w:val="0"/>
              <w:jc w:val="center"/>
              <w:rPr>
                <w:rFonts w:ascii="Arial" w:hAnsi="Arial" w:cs="Arial"/>
                <w:b/>
                <w:bCs/>
                <w:color w:val="000000"/>
                <w:sz w:val="20"/>
                <w:szCs w:val="20"/>
              </w:rPr>
            </w:pPr>
            <w:r>
              <w:rPr>
                <w:rFonts w:ascii="Arial" w:hAnsi="Arial"/>
                <w:b/>
                <w:color w:val="000000"/>
                <w:sz w:val="20"/>
              </w:rPr>
              <w:t>283</w:t>
            </w:r>
          </w:p>
        </w:tc>
        <w:tc>
          <w:tcPr>
            <w:tcW w:w="905" w:type="dxa"/>
            <w:tcBorders>
              <w:top w:val="single" w:sz="6" w:space="0" w:color="auto"/>
              <w:left w:val="single" w:sz="6" w:space="0" w:color="auto"/>
              <w:bottom w:val="single" w:sz="6" w:space="0" w:color="auto"/>
              <w:right w:val="single" w:sz="6" w:space="0" w:color="auto"/>
            </w:tcBorders>
          </w:tcPr>
          <w:p w14:paraId="165C90BB" w14:textId="1B959E1B" w:rsidR="00F975F9" w:rsidRPr="009D0202" w:rsidRDefault="00F975F9" w:rsidP="009D0202">
            <w:pPr>
              <w:shd w:val="clear" w:color="auto" w:fill="FFFFFF" w:themeFill="background1"/>
              <w:autoSpaceDE w:val="0"/>
              <w:autoSpaceDN w:val="0"/>
              <w:adjustRightInd w:val="0"/>
              <w:rPr>
                <w:rFonts w:ascii="Arial" w:hAnsi="Arial" w:cs="Arial"/>
                <w:b/>
                <w:bCs/>
                <w:color w:val="000000"/>
                <w:sz w:val="18"/>
                <w:szCs w:val="18"/>
              </w:rPr>
            </w:pPr>
            <w:r>
              <w:rPr>
                <w:rFonts w:ascii="Arial" w:hAnsi="Arial"/>
                <w:b/>
                <w:color w:val="000000"/>
                <w:sz w:val="18"/>
              </w:rPr>
              <w:t xml:space="preserve"> (_RQ)</w:t>
            </w:r>
            <w:r w:rsidR="00D6061A">
              <w:rPr>
                <w:rFonts w:ascii="Arial" w:hAnsi="Arial"/>
                <w:b/>
                <w:color w:val="000000"/>
                <w:sz w:val="18"/>
              </w:rPr>
              <w:t xml:space="preserve"> </w:t>
            </w:r>
          </w:p>
        </w:tc>
        <w:tc>
          <w:tcPr>
            <w:tcW w:w="3083" w:type="dxa"/>
            <w:gridSpan w:val="2"/>
            <w:tcBorders>
              <w:top w:val="single" w:sz="6" w:space="0" w:color="auto"/>
              <w:left w:val="single" w:sz="6" w:space="0" w:color="auto"/>
              <w:bottom w:val="single" w:sz="6" w:space="0" w:color="auto"/>
              <w:right w:val="nil"/>
            </w:tcBorders>
          </w:tcPr>
          <w:p w14:paraId="78291086" w14:textId="77777777" w:rsidR="00F975F9" w:rsidRPr="009D0202" w:rsidRDefault="00F975F9" w:rsidP="009D0202">
            <w:pPr>
              <w:shd w:val="clear" w:color="auto" w:fill="FFFFFF" w:themeFill="background1"/>
              <w:autoSpaceDE w:val="0"/>
              <w:autoSpaceDN w:val="0"/>
              <w:adjustRightInd w:val="0"/>
              <w:rPr>
                <w:rFonts w:ascii="Arial" w:hAnsi="Arial" w:cs="Arial"/>
                <w:b/>
                <w:bCs/>
                <w:color w:val="000000"/>
                <w:sz w:val="20"/>
                <w:szCs w:val="20"/>
              </w:rPr>
            </w:pPr>
            <w:r>
              <w:rPr>
                <w:rFonts w:ascii="Arial" w:hAnsi="Arial"/>
                <w:b/>
                <w:color w:val="000000"/>
                <w:sz w:val="20"/>
              </w:rPr>
              <w:t>IGELTSUZKO PANELAK</w:t>
            </w:r>
          </w:p>
        </w:tc>
        <w:tc>
          <w:tcPr>
            <w:tcW w:w="1417" w:type="dxa"/>
            <w:tcBorders>
              <w:top w:val="single" w:sz="6" w:space="0" w:color="auto"/>
              <w:left w:val="nil"/>
              <w:bottom w:val="single" w:sz="6" w:space="0" w:color="auto"/>
              <w:right w:val="nil"/>
            </w:tcBorders>
          </w:tcPr>
          <w:p w14:paraId="5A6BE687" w14:textId="77777777" w:rsidR="00F975F9" w:rsidRPr="009D0202" w:rsidRDefault="00F975F9" w:rsidP="009D0202">
            <w:pPr>
              <w:shd w:val="clear" w:color="auto" w:fill="FFFFFF" w:themeFill="background1"/>
              <w:autoSpaceDE w:val="0"/>
              <w:autoSpaceDN w:val="0"/>
              <w:adjustRightInd w:val="0"/>
              <w:jc w:val="center"/>
              <w:rPr>
                <w:rFonts w:ascii="Arial" w:hAnsi="Arial" w:cs="Arial"/>
                <w:b/>
                <w:bCs/>
                <w:color w:val="000000"/>
                <w:sz w:val="20"/>
                <w:szCs w:val="20"/>
                <w:lang w:val="es-ES" w:eastAsia="es-ES"/>
              </w:rPr>
            </w:pPr>
          </w:p>
        </w:tc>
        <w:tc>
          <w:tcPr>
            <w:tcW w:w="2552" w:type="dxa"/>
            <w:tcBorders>
              <w:top w:val="single" w:sz="6" w:space="0" w:color="auto"/>
              <w:left w:val="nil"/>
              <w:bottom w:val="single" w:sz="6" w:space="0" w:color="auto"/>
              <w:right w:val="nil"/>
            </w:tcBorders>
          </w:tcPr>
          <w:p w14:paraId="7877C100" w14:textId="77777777" w:rsidR="00F975F9" w:rsidRPr="009D0202" w:rsidRDefault="00F975F9" w:rsidP="009D0202">
            <w:pPr>
              <w:shd w:val="clear" w:color="auto" w:fill="FFFFFF" w:themeFill="background1"/>
              <w:autoSpaceDE w:val="0"/>
              <w:autoSpaceDN w:val="0"/>
              <w:adjustRightInd w:val="0"/>
              <w:rPr>
                <w:rFonts w:ascii="Arial" w:hAnsi="Arial" w:cs="Arial"/>
                <w:b/>
                <w:bCs/>
                <w:color w:val="000000"/>
                <w:sz w:val="18"/>
                <w:szCs w:val="18"/>
                <w:lang w:val="es-ES" w:eastAsia="es-ES"/>
              </w:rPr>
            </w:pPr>
          </w:p>
        </w:tc>
        <w:tc>
          <w:tcPr>
            <w:tcW w:w="850" w:type="dxa"/>
            <w:tcBorders>
              <w:top w:val="single" w:sz="6" w:space="0" w:color="auto"/>
              <w:left w:val="nil"/>
              <w:bottom w:val="single" w:sz="6" w:space="0" w:color="auto"/>
              <w:right w:val="single" w:sz="6" w:space="0" w:color="auto"/>
            </w:tcBorders>
            <w:vAlign w:val="center"/>
          </w:tcPr>
          <w:p w14:paraId="253415C9"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lang w:val="es-ES" w:eastAsia="es-ES"/>
              </w:rPr>
            </w:pPr>
          </w:p>
        </w:tc>
      </w:tr>
      <w:tr w:rsidR="00F975F9" w:rsidRPr="009D0202" w14:paraId="0444AF54"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2DDFEB87"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284</w:t>
            </w:r>
          </w:p>
        </w:tc>
        <w:tc>
          <w:tcPr>
            <w:tcW w:w="905" w:type="dxa"/>
            <w:tcBorders>
              <w:top w:val="single" w:sz="6" w:space="0" w:color="auto"/>
              <w:left w:val="single" w:sz="6" w:space="0" w:color="auto"/>
              <w:bottom w:val="single" w:sz="6" w:space="0" w:color="auto"/>
              <w:right w:val="single" w:sz="6" w:space="0" w:color="auto"/>
            </w:tcBorders>
          </w:tcPr>
          <w:p w14:paraId="025B698C" w14:textId="2256820B"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(_RQ01)</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07ECC8A0" w14:textId="3E83DA4E"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Itxura, dimentsioak eta lautasuna</w:t>
            </w:r>
            <w:r w:rsidR="00D6061A">
              <w:rPr>
                <w:rFonts w:ascii="Arial" w:hAnsi="Arial"/>
                <w:color w:val="000000"/>
                <w:sz w:val="20"/>
              </w:rPr>
              <w:t xml:space="preserve"> </w:t>
            </w:r>
          </w:p>
        </w:tc>
        <w:tc>
          <w:tcPr>
            <w:tcW w:w="1417" w:type="dxa"/>
            <w:tcBorders>
              <w:top w:val="single" w:sz="6" w:space="0" w:color="auto"/>
              <w:left w:val="single" w:sz="6" w:space="0" w:color="auto"/>
              <w:bottom w:val="single" w:sz="6" w:space="0" w:color="auto"/>
              <w:right w:val="single" w:sz="6" w:space="0" w:color="auto"/>
            </w:tcBorders>
          </w:tcPr>
          <w:p w14:paraId="21D94E6A"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3 panel</w:t>
            </w:r>
          </w:p>
        </w:tc>
        <w:tc>
          <w:tcPr>
            <w:tcW w:w="2552" w:type="dxa"/>
            <w:tcBorders>
              <w:top w:val="single" w:sz="6" w:space="0" w:color="auto"/>
              <w:left w:val="single" w:sz="6" w:space="0" w:color="auto"/>
              <w:bottom w:val="single" w:sz="6" w:space="0" w:color="auto"/>
              <w:right w:val="single" w:sz="6" w:space="0" w:color="auto"/>
            </w:tcBorders>
          </w:tcPr>
          <w:p w14:paraId="28A1EA07"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 12859:2009</w:t>
            </w:r>
          </w:p>
        </w:tc>
        <w:tc>
          <w:tcPr>
            <w:tcW w:w="850" w:type="dxa"/>
            <w:tcBorders>
              <w:top w:val="single" w:sz="6" w:space="0" w:color="auto"/>
              <w:left w:val="single" w:sz="6" w:space="0" w:color="auto"/>
              <w:bottom w:val="single" w:sz="6" w:space="0" w:color="auto"/>
              <w:right w:val="single" w:sz="6" w:space="0" w:color="auto"/>
            </w:tcBorders>
            <w:vAlign w:val="center"/>
          </w:tcPr>
          <w:p w14:paraId="669BDB9B"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72,25</w:t>
            </w:r>
          </w:p>
        </w:tc>
      </w:tr>
      <w:tr w:rsidR="00F975F9" w:rsidRPr="009D0202" w14:paraId="21199758"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5A06D56C"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285</w:t>
            </w:r>
          </w:p>
        </w:tc>
        <w:tc>
          <w:tcPr>
            <w:tcW w:w="905" w:type="dxa"/>
            <w:tcBorders>
              <w:top w:val="single" w:sz="6" w:space="0" w:color="auto"/>
              <w:left w:val="single" w:sz="6" w:space="0" w:color="auto"/>
              <w:bottom w:val="single" w:sz="6" w:space="0" w:color="auto"/>
              <w:right w:val="single" w:sz="6" w:space="0" w:color="auto"/>
            </w:tcBorders>
          </w:tcPr>
          <w:p w14:paraId="53367B02" w14:textId="77A35094"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(_RQ02)</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6C19CF58" w14:textId="57A7FB6D"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Azalera-unitate bakoitzeko masa</w:t>
            </w:r>
            <w:r w:rsidR="00D6061A">
              <w:rPr>
                <w:rFonts w:ascii="Arial" w:hAnsi="Arial"/>
                <w:color w:val="000000"/>
                <w:sz w:val="20"/>
              </w:rPr>
              <w:t xml:space="preserve"> </w:t>
            </w:r>
          </w:p>
        </w:tc>
        <w:tc>
          <w:tcPr>
            <w:tcW w:w="1417" w:type="dxa"/>
            <w:tcBorders>
              <w:top w:val="single" w:sz="6" w:space="0" w:color="auto"/>
              <w:left w:val="single" w:sz="6" w:space="0" w:color="auto"/>
              <w:bottom w:val="single" w:sz="6" w:space="0" w:color="auto"/>
              <w:right w:val="single" w:sz="6" w:space="0" w:color="auto"/>
            </w:tcBorders>
          </w:tcPr>
          <w:p w14:paraId="35345815"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3 panel</w:t>
            </w:r>
          </w:p>
        </w:tc>
        <w:tc>
          <w:tcPr>
            <w:tcW w:w="2552" w:type="dxa"/>
            <w:tcBorders>
              <w:top w:val="single" w:sz="6" w:space="0" w:color="auto"/>
              <w:left w:val="single" w:sz="6" w:space="0" w:color="auto"/>
              <w:bottom w:val="single" w:sz="6" w:space="0" w:color="auto"/>
              <w:right w:val="single" w:sz="6" w:space="0" w:color="auto"/>
            </w:tcBorders>
          </w:tcPr>
          <w:p w14:paraId="3423F3DF"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 12859:2009</w:t>
            </w:r>
          </w:p>
        </w:tc>
        <w:tc>
          <w:tcPr>
            <w:tcW w:w="850" w:type="dxa"/>
            <w:tcBorders>
              <w:top w:val="single" w:sz="6" w:space="0" w:color="auto"/>
              <w:left w:val="single" w:sz="6" w:space="0" w:color="auto"/>
              <w:bottom w:val="single" w:sz="6" w:space="0" w:color="auto"/>
              <w:right w:val="single" w:sz="6" w:space="0" w:color="auto"/>
            </w:tcBorders>
            <w:vAlign w:val="center"/>
          </w:tcPr>
          <w:p w14:paraId="624F8E79"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47,02</w:t>
            </w:r>
          </w:p>
        </w:tc>
      </w:tr>
      <w:tr w:rsidR="00F975F9" w:rsidRPr="009D0202" w14:paraId="402FEAD2"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6DCFC735"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286</w:t>
            </w:r>
          </w:p>
        </w:tc>
        <w:tc>
          <w:tcPr>
            <w:tcW w:w="905" w:type="dxa"/>
            <w:tcBorders>
              <w:top w:val="single" w:sz="6" w:space="0" w:color="auto"/>
              <w:left w:val="single" w:sz="6" w:space="0" w:color="auto"/>
              <w:bottom w:val="single" w:sz="6" w:space="0" w:color="auto"/>
              <w:right w:val="single" w:sz="6" w:space="0" w:color="auto"/>
            </w:tcBorders>
          </w:tcPr>
          <w:p w14:paraId="571A3DF4" w14:textId="356F3E22"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(_RQ03)</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24C7A3AB" w14:textId="21862515"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Hezetasuna</w:t>
            </w:r>
            <w:r w:rsidR="00D6061A">
              <w:rPr>
                <w:rFonts w:ascii="Arial" w:hAnsi="Arial"/>
                <w:color w:val="000000"/>
                <w:sz w:val="20"/>
              </w:rPr>
              <w:t xml:space="preserve"> </w:t>
            </w:r>
          </w:p>
        </w:tc>
        <w:tc>
          <w:tcPr>
            <w:tcW w:w="1417" w:type="dxa"/>
            <w:tcBorders>
              <w:top w:val="single" w:sz="6" w:space="0" w:color="auto"/>
              <w:left w:val="single" w:sz="6" w:space="0" w:color="auto"/>
              <w:bottom w:val="single" w:sz="6" w:space="0" w:color="auto"/>
              <w:right w:val="single" w:sz="6" w:space="0" w:color="auto"/>
            </w:tcBorders>
          </w:tcPr>
          <w:p w14:paraId="19DE8B6C"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3 panel</w:t>
            </w:r>
          </w:p>
        </w:tc>
        <w:tc>
          <w:tcPr>
            <w:tcW w:w="2552" w:type="dxa"/>
            <w:tcBorders>
              <w:top w:val="single" w:sz="6" w:space="0" w:color="auto"/>
              <w:left w:val="single" w:sz="6" w:space="0" w:color="auto"/>
              <w:bottom w:val="single" w:sz="6" w:space="0" w:color="auto"/>
              <w:right w:val="single" w:sz="6" w:space="0" w:color="auto"/>
            </w:tcBorders>
          </w:tcPr>
          <w:p w14:paraId="09977FD6"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 12859:2009</w:t>
            </w:r>
          </w:p>
        </w:tc>
        <w:tc>
          <w:tcPr>
            <w:tcW w:w="850" w:type="dxa"/>
            <w:tcBorders>
              <w:top w:val="single" w:sz="6" w:space="0" w:color="auto"/>
              <w:left w:val="single" w:sz="6" w:space="0" w:color="auto"/>
              <w:bottom w:val="single" w:sz="6" w:space="0" w:color="auto"/>
              <w:right w:val="single" w:sz="6" w:space="0" w:color="auto"/>
            </w:tcBorders>
            <w:vAlign w:val="center"/>
          </w:tcPr>
          <w:p w14:paraId="140FE0CE"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45,88</w:t>
            </w:r>
          </w:p>
        </w:tc>
      </w:tr>
      <w:tr w:rsidR="00F975F9" w:rsidRPr="009D0202" w14:paraId="0F8631A9"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095045AC"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287</w:t>
            </w:r>
          </w:p>
        </w:tc>
        <w:tc>
          <w:tcPr>
            <w:tcW w:w="905" w:type="dxa"/>
            <w:tcBorders>
              <w:top w:val="single" w:sz="6" w:space="0" w:color="auto"/>
              <w:left w:val="single" w:sz="6" w:space="0" w:color="auto"/>
              <w:bottom w:val="single" w:sz="6" w:space="0" w:color="auto"/>
              <w:right w:val="single" w:sz="6" w:space="0" w:color="auto"/>
            </w:tcBorders>
          </w:tcPr>
          <w:p w14:paraId="678D809E" w14:textId="764C1E86"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(_RQ04)</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3A8C22E3" w14:textId="4EC56F6D"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Makurdurarekiko erresistentzia</w:t>
            </w:r>
            <w:r w:rsidR="00D6061A">
              <w:rPr>
                <w:rFonts w:ascii="Arial" w:hAnsi="Arial"/>
                <w:color w:val="000000"/>
                <w:sz w:val="20"/>
              </w:rPr>
              <w:t xml:space="preserve"> </w:t>
            </w:r>
          </w:p>
        </w:tc>
        <w:tc>
          <w:tcPr>
            <w:tcW w:w="1417" w:type="dxa"/>
            <w:tcBorders>
              <w:top w:val="single" w:sz="6" w:space="0" w:color="auto"/>
              <w:left w:val="single" w:sz="6" w:space="0" w:color="auto"/>
              <w:bottom w:val="single" w:sz="6" w:space="0" w:color="auto"/>
              <w:right w:val="single" w:sz="6" w:space="0" w:color="auto"/>
            </w:tcBorders>
          </w:tcPr>
          <w:p w14:paraId="2D23311D"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3 panel</w:t>
            </w:r>
          </w:p>
        </w:tc>
        <w:tc>
          <w:tcPr>
            <w:tcW w:w="2552" w:type="dxa"/>
            <w:tcBorders>
              <w:top w:val="single" w:sz="6" w:space="0" w:color="auto"/>
              <w:left w:val="single" w:sz="6" w:space="0" w:color="auto"/>
              <w:bottom w:val="single" w:sz="6" w:space="0" w:color="auto"/>
              <w:right w:val="single" w:sz="6" w:space="0" w:color="auto"/>
            </w:tcBorders>
          </w:tcPr>
          <w:p w14:paraId="3A1FE66C"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 12859:2009</w:t>
            </w:r>
          </w:p>
        </w:tc>
        <w:tc>
          <w:tcPr>
            <w:tcW w:w="850" w:type="dxa"/>
            <w:tcBorders>
              <w:top w:val="single" w:sz="6" w:space="0" w:color="auto"/>
              <w:left w:val="single" w:sz="6" w:space="0" w:color="auto"/>
              <w:bottom w:val="single" w:sz="6" w:space="0" w:color="auto"/>
              <w:right w:val="single" w:sz="6" w:space="0" w:color="auto"/>
            </w:tcBorders>
            <w:vAlign w:val="center"/>
          </w:tcPr>
          <w:p w14:paraId="74D7A29C"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75,07</w:t>
            </w:r>
          </w:p>
        </w:tc>
      </w:tr>
      <w:tr w:rsidR="00F975F9" w:rsidRPr="009D0202" w14:paraId="3D2BA647"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2A2BE4F5"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288</w:t>
            </w:r>
          </w:p>
        </w:tc>
        <w:tc>
          <w:tcPr>
            <w:tcW w:w="905" w:type="dxa"/>
            <w:tcBorders>
              <w:top w:val="single" w:sz="6" w:space="0" w:color="auto"/>
              <w:left w:val="single" w:sz="6" w:space="0" w:color="auto"/>
              <w:bottom w:val="single" w:sz="6" w:space="0" w:color="auto"/>
              <w:right w:val="single" w:sz="6" w:space="0" w:color="auto"/>
            </w:tcBorders>
          </w:tcPr>
          <w:p w14:paraId="70FB4632" w14:textId="7A54E33F"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(_RQ05)</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72C0D908" w14:textId="5273758B"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sidRPr="1E8CE5EC">
              <w:rPr>
                <w:rFonts w:ascii="Arial" w:hAnsi="Arial"/>
                <w:color w:val="000000" w:themeColor="text1"/>
                <w:sz w:val="20"/>
                <w:szCs w:val="20"/>
              </w:rPr>
              <w:t>pHa</w:t>
            </w:r>
            <w:r w:rsidR="00D6061A" w:rsidRPr="1E8CE5EC">
              <w:rPr>
                <w:rFonts w:ascii="Arial" w:hAnsi="Arial"/>
                <w:color w:val="000000" w:themeColor="text1"/>
                <w:sz w:val="20"/>
                <w:szCs w:val="20"/>
              </w:rPr>
              <w:t xml:space="preserve"> </w:t>
            </w:r>
          </w:p>
        </w:tc>
        <w:tc>
          <w:tcPr>
            <w:tcW w:w="1417" w:type="dxa"/>
            <w:tcBorders>
              <w:top w:val="single" w:sz="6" w:space="0" w:color="auto"/>
              <w:left w:val="single" w:sz="6" w:space="0" w:color="auto"/>
              <w:bottom w:val="single" w:sz="6" w:space="0" w:color="auto"/>
              <w:right w:val="single" w:sz="6" w:space="0" w:color="auto"/>
            </w:tcBorders>
          </w:tcPr>
          <w:p w14:paraId="6B530542"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3 panel</w:t>
            </w:r>
          </w:p>
        </w:tc>
        <w:tc>
          <w:tcPr>
            <w:tcW w:w="2552" w:type="dxa"/>
            <w:tcBorders>
              <w:top w:val="single" w:sz="6" w:space="0" w:color="auto"/>
              <w:left w:val="single" w:sz="6" w:space="0" w:color="auto"/>
              <w:bottom w:val="single" w:sz="6" w:space="0" w:color="auto"/>
              <w:right w:val="single" w:sz="6" w:space="0" w:color="auto"/>
            </w:tcBorders>
          </w:tcPr>
          <w:p w14:paraId="6AFDB0D5"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 12859:2009</w:t>
            </w:r>
          </w:p>
        </w:tc>
        <w:tc>
          <w:tcPr>
            <w:tcW w:w="850" w:type="dxa"/>
            <w:tcBorders>
              <w:top w:val="single" w:sz="6" w:space="0" w:color="auto"/>
              <w:left w:val="single" w:sz="6" w:space="0" w:color="auto"/>
              <w:bottom w:val="single" w:sz="6" w:space="0" w:color="auto"/>
              <w:right w:val="single" w:sz="6" w:space="0" w:color="auto"/>
            </w:tcBorders>
            <w:vAlign w:val="center"/>
          </w:tcPr>
          <w:p w14:paraId="2175BEF6"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40,16</w:t>
            </w:r>
          </w:p>
        </w:tc>
      </w:tr>
      <w:tr w:rsidR="00F975F9" w:rsidRPr="009D0202" w14:paraId="3CAD5B49"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4E96D380"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289</w:t>
            </w:r>
          </w:p>
        </w:tc>
        <w:tc>
          <w:tcPr>
            <w:tcW w:w="905" w:type="dxa"/>
            <w:tcBorders>
              <w:top w:val="single" w:sz="6" w:space="0" w:color="auto"/>
              <w:left w:val="single" w:sz="6" w:space="0" w:color="auto"/>
              <w:bottom w:val="single" w:sz="6" w:space="0" w:color="auto"/>
              <w:right w:val="single" w:sz="6" w:space="0" w:color="auto"/>
            </w:tcBorders>
          </w:tcPr>
          <w:p w14:paraId="0B3CA9F3" w14:textId="474FFF1E"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(_RQ06)</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31507797" w14:textId="2BF5E028"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Ura xurgatzeko ahalmena (panel hidrofugoak)</w:t>
            </w:r>
            <w:r w:rsidR="00D6061A">
              <w:rPr>
                <w:rFonts w:ascii="Arial" w:hAnsi="Arial"/>
                <w:color w:val="000000"/>
                <w:sz w:val="20"/>
              </w:rPr>
              <w:t xml:space="preserve"> </w:t>
            </w:r>
          </w:p>
        </w:tc>
        <w:tc>
          <w:tcPr>
            <w:tcW w:w="1417" w:type="dxa"/>
            <w:tcBorders>
              <w:top w:val="single" w:sz="6" w:space="0" w:color="auto"/>
              <w:left w:val="single" w:sz="6" w:space="0" w:color="auto"/>
              <w:bottom w:val="single" w:sz="6" w:space="0" w:color="auto"/>
              <w:right w:val="single" w:sz="6" w:space="0" w:color="auto"/>
            </w:tcBorders>
          </w:tcPr>
          <w:p w14:paraId="7708AB0D"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3 panel</w:t>
            </w:r>
          </w:p>
        </w:tc>
        <w:tc>
          <w:tcPr>
            <w:tcW w:w="2552" w:type="dxa"/>
            <w:tcBorders>
              <w:top w:val="single" w:sz="6" w:space="0" w:color="auto"/>
              <w:left w:val="single" w:sz="6" w:space="0" w:color="auto"/>
              <w:bottom w:val="single" w:sz="6" w:space="0" w:color="auto"/>
              <w:right w:val="single" w:sz="6" w:space="0" w:color="auto"/>
            </w:tcBorders>
          </w:tcPr>
          <w:p w14:paraId="229711B4"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 12859:2009</w:t>
            </w:r>
          </w:p>
        </w:tc>
        <w:tc>
          <w:tcPr>
            <w:tcW w:w="850" w:type="dxa"/>
            <w:tcBorders>
              <w:top w:val="single" w:sz="6" w:space="0" w:color="auto"/>
              <w:left w:val="single" w:sz="6" w:space="0" w:color="auto"/>
              <w:bottom w:val="single" w:sz="6" w:space="0" w:color="auto"/>
              <w:right w:val="single" w:sz="6" w:space="0" w:color="auto"/>
            </w:tcBorders>
            <w:vAlign w:val="center"/>
          </w:tcPr>
          <w:p w14:paraId="188EE329"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51,07</w:t>
            </w:r>
          </w:p>
        </w:tc>
      </w:tr>
      <w:tr w:rsidR="00F975F9" w:rsidRPr="009D0202" w14:paraId="582EB82D"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6193CC9E"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290</w:t>
            </w:r>
          </w:p>
        </w:tc>
        <w:tc>
          <w:tcPr>
            <w:tcW w:w="905" w:type="dxa"/>
            <w:tcBorders>
              <w:top w:val="single" w:sz="6" w:space="0" w:color="auto"/>
              <w:left w:val="single" w:sz="6" w:space="0" w:color="auto"/>
              <w:bottom w:val="single" w:sz="6" w:space="0" w:color="auto"/>
              <w:right w:val="single" w:sz="6" w:space="0" w:color="auto"/>
            </w:tcBorders>
          </w:tcPr>
          <w:p w14:paraId="7E1DC613" w14:textId="5C0EF6D2"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(_RQ07)</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5744D0B2" w14:textId="518C6603"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Dentsitatea</w:t>
            </w:r>
            <w:r w:rsidR="00D6061A">
              <w:rPr>
                <w:rFonts w:ascii="Arial" w:hAnsi="Arial"/>
                <w:color w:val="000000"/>
                <w:sz w:val="20"/>
              </w:rPr>
              <w:t xml:space="preserve"> </w:t>
            </w:r>
          </w:p>
        </w:tc>
        <w:tc>
          <w:tcPr>
            <w:tcW w:w="1417" w:type="dxa"/>
            <w:tcBorders>
              <w:top w:val="single" w:sz="6" w:space="0" w:color="auto"/>
              <w:left w:val="single" w:sz="6" w:space="0" w:color="auto"/>
              <w:bottom w:val="single" w:sz="6" w:space="0" w:color="auto"/>
              <w:right w:val="single" w:sz="6" w:space="0" w:color="auto"/>
            </w:tcBorders>
          </w:tcPr>
          <w:p w14:paraId="06071801"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3 panel</w:t>
            </w:r>
          </w:p>
        </w:tc>
        <w:tc>
          <w:tcPr>
            <w:tcW w:w="2552" w:type="dxa"/>
            <w:tcBorders>
              <w:top w:val="single" w:sz="6" w:space="0" w:color="auto"/>
              <w:left w:val="single" w:sz="6" w:space="0" w:color="auto"/>
              <w:bottom w:val="single" w:sz="6" w:space="0" w:color="auto"/>
              <w:right w:val="single" w:sz="6" w:space="0" w:color="auto"/>
            </w:tcBorders>
          </w:tcPr>
          <w:p w14:paraId="5930A1F3"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 12859:2009</w:t>
            </w:r>
          </w:p>
        </w:tc>
        <w:tc>
          <w:tcPr>
            <w:tcW w:w="850" w:type="dxa"/>
            <w:tcBorders>
              <w:top w:val="single" w:sz="6" w:space="0" w:color="auto"/>
              <w:left w:val="single" w:sz="6" w:space="0" w:color="auto"/>
              <w:bottom w:val="single" w:sz="6" w:space="0" w:color="auto"/>
              <w:right w:val="single" w:sz="6" w:space="0" w:color="auto"/>
            </w:tcBorders>
            <w:vAlign w:val="center"/>
          </w:tcPr>
          <w:p w14:paraId="39C1BAF9"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75,07</w:t>
            </w:r>
          </w:p>
        </w:tc>
      </w:tr>
      <w:tr w:rsidR="00F975F9" w:rsidRPr="009D0202" w14:paraId="3382ECDF"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135C6866"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291</w:t>
            </w:r>
          </w:p>
        </w:tc>
        <w:tc>
          <w:tcPr>
            <w:tcW w:w="905" w:type="dxa"/>
            <w:tcBorders>
              <w:top w:val="single" w:sz="6" w:space="0" w:color="auto"/>
              <w:left w:val="single" w:sz="6" w:space="0" w:color="auto"/>
              <w:bottom w:val="single" w:sz="6" w:space="0" w:color="auto"/>
              <w:right w:val="single" w:sz="6" w:space="0" w:color="auto"/>
            </w:tcBorders>
          </w:tcPr>
          <w:p w14:paraId="5B1DC08F" w14:textId="222F1E5C"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(_RQ08)</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1F710DEF" w14:textId="454A196B"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Gainazalaren gogortasuna</w:t>
            </w:r>
            <w:r w:rsidR="00D6061A">
              <w:rPr>
                <w:rFonts w:ascii="Arial" w:hAnsi="Arial"/>
                <w:color w:val="000000"/>
                <w:sz w:val="20"/>
              </w:rPr>
              <w:t xml:space="preserve"> </w:t>
            </w:r>
          </w:p>
        </w:tc>
        <w:tc>
          <w:tcPr>
            <w:tcW w:w="1417" w:type="dxa"/>
            <w:tcBorders>
              <w:top w:val="single" w:sz="6" w:space="0" w:color="auto"/>
              <w:left w:val="single" w:sz="6" w:space="0" w:color="auto"/>
              <w:bottom w:val="single" w:sz="6" w:space="0" w:color="auto"/>
              <w:right w:val="single" w:sz="6" w:space="0" w:color="auto"/>
            </w:tcBorders>
          </w:tcPr>
          <w:p w14:paraId="4F305773"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3 panel</w:t>
            </w:r>
          </w:p>
        </w:tc>
        <w:tc>
          <w:tcPr>
            <w:tcW w:w="2552" w:type="dxa"/>
            <w:tcBorders>
              <w:top w:val="single" w:sz="6" w:space="0" w:color="auto"/>
              <w:left w:val="single" w:sz="6" w:space="0" w:color="auto"/>
              <w:bottom w:val="single" w:sz="6" w:space="0" w:color="auto"/>
              <w:right w:val="single" w:sz="6" w:space="0" w:color="auto"/>
            </w:tcBorders>
          </w:tcPr>
          <w:p w14:paraId="0C97B783"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 12859:2009</w:t>
            </w:r>
          </w:p>
        </w:tc>
        <w:tc>
          <w:tcPr>
            <w:tcW w:w="850" w:type="dxa"/>
            <w:tcBorders>
              <w:top w:val="single" w:sz="6" w:space="0" w:color="auto"/>
              <w:left w:val="single" w:sz="6" w:space="0" w:color="auto"/>
              <w:bottom w:val="single" w:sz="6" w:space="0" w:color="auto"/>
              <w:right w:val="single" w:sz="6" w:space="0" w:color="auto"/>
            </w:tcBorders>
            <w:vAlign w:val="center"/>
          </w:tcPr>
          <w:p w14:paraId="3367E32C"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102,08</w:t>
            </w:r>
          </w:p>
        </w:tc>
      </w:tr>
      <w:tr w:rsidR="00F975F9" w:rsidRPr="009D0202" w14:paraId="20C6BD32"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40C5F157" w14:textId="77777777" w:rsidR="00F975F9" w:rsidRPr="009D0202" w:rsidRDefault="00F975F9" w:rsidP="009D0202">
            <w:pPr>
              <w:shd w:val="clear" w:color="auto" w:fill="FFFFFF" w:themeFill="background1"/>
              <w:autoSpaceDE w:val="0"/>
              <w:autoSpaceDN w:val="0"/>
              <w:adjustRightInd w:val="0"/>
              <w:jc w:val="center"/>
              <w:rPr>
                <w:rFonts w:ascii="Arial" w:hAnsi="Arial" w:cs="Arial"/>
                <w:b/>
                <w:bCs/>
                <w:color w:val="000000"/>
                <w:sz w:val="20"/>
                <w:szCs w:val="20"/>
              </w:rPr>
            </w:pPr>
            <w:r>
              <w:rPr>
                <w:rFonts w:ascii="Arial" w:hAnsi="Arial"/>
                <w:b/>
                <w:color w:val="000000"/>
                <w:sz w:val="20"/>
              </w:rPr>
              <w:t>292</w:t>
            </w:r>
          </w:p>
        </w:tc>
        <w:tc>
          <w:tcPr>
            <w:tcW w:w="905" w:type="dxa"/>
            <w:tcBorders>
              <w:top w:val="single" w:sz="6" w:space="0" w:color="auto"/>
              <w:left w:val="single" w:sz="6" w:space="0" w:color="auto"/>
              <w:bottom w:val="single" w:sz="6" w:space="0" w:color="auto"/>
              <w:right w:val="single" w:sz="6" w:space="0" w:color="auto"/>
            </w:tcBorders>
          </w:tcPr>
          <w:p w14:paraId="04C877A4" w14:textId="23D442AA" w:rsidR="00F975F9" w:rsidRPr="009D0202" w:rsidRDefault="00F975F9" w:rsidP="009D0202">
            <w:pPr>
              <w:shd w:val="clear" w:color="auto" w:fill="FFFFFF" w:themeFill="background1"/>
              <w:autoSpaceDE w:val="0"/>
              <w:autoSpaceDN w:val="0"/>
              <w:adjustRightInd w:val="0"/>
              <w:rPr>
                <w:rFonts w:ascii="Arial" w:hAnsi="Arial" w:cs="Arial"/>
                <w:b/>
                <w:bCs/>
                <w:color w:val="000000"/>
                <w:sz w:val="18"/>
                <w:szCs w:val="18"/>
              </w:rPr>
            </w:pPr>
            <w:r>
              <w:rPr>
                <w:rFonts w:ascii="Arial" w:hAnsi="Arial"/>
                <w:b/>
                <w:color w:val="000000"/>
                <w:sz w:val="18"/>
              </w:rPr>
              <w:t xml:space="preserve"> (_RT)</w:t>
            </w:r>
            <w:r w:rsidR="00D6061A">
              <w:rPr>
                <w:rFonts w:ascii="Arial" w:hAnsi="Arial"/>
                <w:b/>
                <w:color w:val="000000"/>
                <w:sz w:val="18"/>
              </w:rPr>
              <w:t xml:space="preserve"> </w:t>
            </w:r>
          </w:p>
        </w:tc>
        <w:tc>
          <w:tcPr>
            <w:tcW w:w="4500" w:type="dxa"/>
            <w:gridSpan w:val="3"/>
            <w:tcBorders>
              <w:top w:val="single" w:sz="6" w:space="0" w:color="auto"/>
              <w:left w:val="single" w:sz="6" w:space="0" w:color="auto"/>
              <w:bottom w:val="single" w:sz="6" w:space="0" w:color="auto"/>
              <w:right w:val="nil"/>
            </w:tcBorders>
          </w:tcPr>
          <w:p w14:paraId="19A28AAC" w14:textId="77777777" w:rsidR="00F975F9" w:rsidRPr="009D0202" w:rsidRDefault="00F975F9" w:rsidP="009D0202">
            <w:pPr>
              <w:shd w:val="clear" w:color="auto" w:fill="FFFFFF" w:themeFill="background1"/>
              <w:autoSpaceDE w:val="0"/>
              <w:autoSpaceDN w:val="0"/>
              <w:adjustRightInd w:val="0"/>
              <w:rPr>
                <w:rFonts w:ascii="Arial" w:hAnsi="Arial" w:cs="Arial"/>
                <w:b/>
                <w:bCs/>
                <w:color w:val="000000"/>
                <w:sz w:val="20"/>
                <w:szCs w:val="20"/>
              </w:rPr>
            </w:pPr>
            <w:r>
              <w:rPr>
                <w:rFonts w:ascii="Arial" w:hAnsi="Arial"/>
                <w:b/>
                <w:color w:val="000000"/>
                <w:sz w:val="20"/>
              </w:rPr>
              <w:t>TEILAK ETA HORMIGOIZKO OSAGARRIAK</w:t>
            </w:r>
          </w:p>
        </w:tc>
        <w:tc>
          <w:tcPr>
            <w:tcW w:w="2552" w:type="dxa"/>
            <w:tcBorders>
              <w:top w:val="single" w:sz="6" w:space="0" w:color="auto"/>
              <w:left w:val="nil"/>
              <w:bottom w:val="single" w:sz="6" w:space="0" w:color="auto"/>
              <w:right w:val="nil"/>
            </w:tcBorders>
          </w:tcPr>
          <w:p w14:paraId="0BAEB5E4" w14:textId="77777777" w:rsidR="00F975F9" w:rsidRPr="009D0202" w:rsidRDefault="00F975F9" w:rsidP="009D0202">
            <w:pPr>
              <w:shd w:val="clear" w:color="auto" w:fill="FFFFFF" w:themeFill="background1"/>
              <w:autoSpaceDE w:val="0"/>
              <w:autoSpaceDN w:val="0"/>
              <w:adjustRightInd w:val="0"/>
              <w:rPr>
                <w:rFonts w:ascii="Arial" w:hAnsi="Arial" w:cs="Arial"/>
                <w:b/>
                <w:bCs/>
                <w:color w:val="000000"/>
                <w:sz w:val="18"/>
                <w:szCs w:val="18"/>
                <w:lang w:val="es-ES" w:eastAsia="es-ES"/>
              </w:rPr>
            </w:pPr>
          </w:p>
        </w:tc>
        <w:tc>
          <w:tcPr>
            <w:tcW w:w="850" w:type="dxa"/>
            <w:tcBorders>
              <w:top w:val="single" w:sz="6" w:space="0" w:color="auto"/>
              <w:left w:val="nil"/>
              <w:bottom w:val="single" w:sz="6" w:space="0" w:color="auto"/>
              <w:right w:val="single" w:sz="6" w:space="0" w:color="auto"/>
            </w:tcBorders>
          </w:tcPr>
          <w:p w14:paraId="4884914B"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lang w:val="es-ES" w:eastAsia="es-ES"/>
              </w:rPr>
            </w:pPr>
          </w:p>
        </w:tc>
      </w:tr>
      <w:tr w:rsidR="00F975F9" w:rsidRPr="009D0202" w14:paraId="6CA31688" w14:textId="77777777" w:rsidTr="1E8CE5EC">
        <w:trPr>
          <w:trHeight w:val="401"/>
        </w:trPr>
        <w:tc>
          <w:tcPr>
            <w:tcW w:w="437" w:type="dxa"/>
            <w:tcBorders>
              <w:top w:val="single" w:sz="6" w:space="0" w:color="auto"/>
              <w:left w:val="single" w:sz="6" w:space="0" w:color="auto"/>
              <w:bottom w:val="single" w:sz="6" w:space="0" w:color="auto"/>
              <w:right w:val="single" w:sz="6" w:space="0" w:color="auto"/>
            </w:tcBorders>
          </w:tcPr>
          <w:p w14:paraId="0354DD91"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293</w:t>
            </w:r>
          </w:p>
        </w:tc>
        <w:tc>
          <w:tcPr>
            <w:tcW w:w="905" w:type="dxa"/>
            <w:tcBorders>
              <w:top w:val="single" w:sz="6" w:space="0" w:color="auto"/>
              <w:left w:val="single" w:sz="6" w:space="0" w:color="auto"/>
              <w:bottom w:val="single" w:sz="6" w:space="0" w:color="auto"/>
              <w:right w:val="single" w:sz="6" w:space="0" w:color="auto"/>
            </w:tcBorders>
          </w:tcPr>
          <w:p w14:paraId="69C4B234" w14:textId="3D98C6D1"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 RT01)</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39F56D61" w14:textId="5F91086D"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Eseki-luzera eta elkarzutasuna, benetako zabalera eta lautasuna</w:t>
            </w:r>
            <w:r w:rsidR="00D6061A">
              <w:rPr>
                <w:rFonts w:ascii="Arial" w:hAnsi="Arial"/>
                <w:color w:val="000000"/>
                <w:sz w:val="20"/>
              </w:rPr>
              <w:t xml:space="preserve"> </w:t>
            </w:r>
          </w:p>
        </w:tc>
        <w:tc>
          <w:tcPr>
            <w:tcW w:w="1417" w:type="dxa"/>
            <w:tcBorders>
              <w:top w:val="single" w:sz="6" w:space="0" w:color="auto"/>
              <w:left w:val="single" w:sz="6" w:space="0" w:color="auto"/>
              <w:bottom w:val="single" w:sz="6" w:space="0" w:color="auto"/>
              <w:right w:val="single" w:sz="6" w:space="0" w:color="auto"/>
            </w:tcBorders>
          </w:tcPr>
          <w:p w14:paraId="1771EFB8"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3 teila</w:t>
            </w:r>
          </w:p>
        </w:tc>
        <w:tc>
          <w:tcPr>
            <w:tcW w:w="2552" w:type="dxa"/>
            <w:tcBorders>
              <w:top w:val="single" w:sz="6" w:space="0" w:color="auto"/>
              <w:left w:val="single" w:sz="6" w:space="0" w:color="auto"/>
              <w:bottom w:val="single" w:sz="6" w:space="0" w:color="auto"/>
              <w:right w:val="single" w:sz="6" w:space="0" w:color="auto"/>
            </w:tcBorders>
          </w:tcPr>
          <w:p w14:paraId="09061248"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 490:2005; UNE-EN 490:2005/A1:2007; UNE-EN 491:2005; UNE-EN 491:2005+AC:2005</w:t>
            </w:r>
          </w:p>
        </w:tc>
        <w:tc>
          <w:tcPr>
            <w:tcW w:w="850" w:type="dxa"/>
            <w:tcBorders>
              <w:top w:val="single" w:sz="6" w:space="0" w:color="auto"/>
              <w:left w:val="single" w:sz="6" w:space="0" w:color="auto"/>
              <w:bottom w:val="single" w:sz="6" w:space="0" w:color="auto"/>
              <w:right w:val="single" w:sz="6" w:space="0" w:color="auto"/>
            </w:tcBorders>
            <w:vAlign w:val="center"/>
          </w:tcPr>
          <w:p w14:paraId="48F7FC9E"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141,27</w:t>
            </w:r>
          </w:p>
        </w:tc>
      </w:tr>
      <w:tr w:rsidR="00F975F9" w:rsidRPr="009D0202" w14:paraId="713ED2D6" w14:textId="77777777" w:rsidTr="1E8CE5EC">
        <w:trPr>
          <w:trHeight w:val="401"/>
        </w:trPr>
        <w:tc>
          <w:tcPr>
            <w:tcW w:w="437" w:type="dxa"/>
            <w:tcBorders>
              <w:top w:val="single" w:sz="6" w:space="0" w:color="auto"/>
              <w:left w:val="single" w:sz="6" w:space="0" w:color="auto"/>
              <w:bottom w:val="single" w:sz="6" w:space="0" w:color="auto"/>
              <w:right w:val="single" w:sz="6" w:space="0" w:color="auto"/>
            </w:tcBorders>
          </w:tcPr>
          <w:p w14:paraId="47A45724"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294</w:t>
            </w:r>
          </w:p>
        </w:tc>
        <w:tc>
          <w:tcPr>
            <w:tcW w:w="905" w:type="dxa"/>
            <w:tcBorders>
              <w:top w:val="single" w:sz="6" w:space="0" w:color="auto"/>
              <w:left w:val="single" w:sz="6" w:space="0" w:color="auto"/>
              <w:bottom w:val="single" w:sz="6" w:space="0" w:color="auto"/>
              <w:right w:val="single" w:sz="6" w:space="0" w:color="auto"/>
            </w:tcBorders>
          </w:tcPr>
          <w:p w14:paraId="06AFE41C" w14:textId="6CF7CDD6"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(_RT02)</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24CECC75" w14:textId="07A42E60"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Masa</w:t>
            </w:r>
            <w:r w:rsidR="00D6061A">
              <w:rPr>
                <w:rFonts w:ascii="Arial" w:hAnsi="Arial"/>
                <w:color w:val="000000"/>
                <w:sz w:val="20"/>
              </w:rPr>
              <w:t xml:space="preserve"> </w:t>
            </w:r>
          </w:p>
        </w:tc>
        <w:tc>
          <w:tcPr>
            <w:tcW w:w="1417" w:type="dxa"/>
            <w:tcBorders>
              <w:top w:val="single" w:sz="6" w:space="0" w:color="auto"/>
              <w:left w:val="single" w:sz="6" w:space="0" w:color="auto"/>
              <w:bottom w:val="single" w:sz="6" w:space="0" w:color="auto"/>
              <w:right w:val="single" w:sz="6" w:space="0" w:color="auto"/>
            </w:tcBorders>
          </w:tcPr>
          <w:p w14:paraId="2C866684"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3 teila</w:t>
            </w:r>
          </w:p>
        </w:tc>
        <w:tc>
          <w:tcPr>
            <w:tcW w:w="2552" w:type="dxa"/>
            <w:tcBorders>
              <w:top w:val="single" w:sz="6" w:space="0" w:color="auto"/>
              <w:left w:val="single" w:sz="6" w:space="0" w:color="auto"/>
              <w:bottom w:val="single" w:sz="6" w:space="0" w:color="auto"/>
              <w:right w:val="single" w:sz="6" w:space="0" w:color="auto"/>
            </w:tcBorders>
          </w:tcPr>
          <w:p w14:paraId="3B17B0C4"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 490:2005; UNE-EN 490:2005/A1:2007; UNE-EN 491:2005; UNE-EN 491:2005+AC:2005</w:t>
            </w:r>
          </w:p>
        </w:tc>
        <w:tc>
          <w:tcPr>
            <w:tcW w:w="850" w:type="dxa"/>
            <w:tcBorders>
              <w:top w:val="single" w:sz="6" w:space="0" w:color="auto"/>
              <w:left w:val="single" w:sz="6" w:space="0" w:color="auto"/>
              <w:bottom w:val="single" w:sz="6" w:space="0" w:color="auto"/>
              <w:right w:val="single" w:sz="6" w:space="0" w:color="auto"/>
            </w:tcBorders>
            <w:vAlign w:val="center"/>
          </w:tcPr>
          <w:p w14:paraId="16E52EBD"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23,88</w:t>
            </w:r>
          </w:p>
        </w:tc>
      </w:tr>
      <w:tr w:rsidR="00F975F9" w:rsidRPr="009D0202" w14:paraId="4C9E17A0" w14:textId="77777777" w:rsidTr="1E8CE5EC">
        <w:trPr>
          <w:trHeight w:val="401"/>
        </w:trPr>
        <w:tc>
          <w:tcPr>
            <w:tcW w:w="437" w:type="dxa"/>
            <w:tcBorders>
              <w:top w:val="single" w:sz="6" w:space="0" w:color="auto"/>
              <w:left w:val="single" w:sz="6" w:space="0" w:color="auto"/>
              <w:bottom w:val="single" w:sz="6" w:space="0" w:color="auto"/>
              <w:right w:val="single" w:sz="6" w:space="0" w:color="auto"/>
            </w:tcBorders>
          </w:tcPr>
          <w:p w14:paraId="122B5534"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295</w:t>
            </w:r>
          </w:p>
        </w:tc>
        <w:tc>
          <w:tcPr>
            <w:tcW w:w="905" w:type="dxa"/>
            <w:tcBorders>
              <w:top w:val="single" w:sz="6" w:space="0" w:color="auto"/>
              <w:left w:val="single" w:sz="6" w:space="0" w:color="auto"/>
              <w:bottom w:val="single" w:sz="6" w:space="0" w:color="auto"/>
              <w:right w:val="single" w:sz="6" w:space="0" w:color="auto"/>
            </w:tcBorders>
          </w:tcPr>
          <w:p w14:paraId="2370704D" w14:textId="1967C892"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(_RT03)</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2B910D98" w14:textId="1B56D5E4"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Iragazgaiztasuna</w:t>
            </w:r>
            <w:r w:rsidR="00D6061A">
              <w:rPr>
                <w:rFonts w:ascii="Arial" w:hAnsi="Arial"/>
                <w:color w:val="000000"/>
                <w:sz w:val="20"/>
              </w:rPr>
              <w:t xml:space="preserve"> </w:t>
            </w:r>
          </w:p>
        </w:tc>
        <w:tc>
          <w:tcPr>
            <w:tcW w:w="1417" w:type="dxa"/>
            <w:tcBorders>
              <w:top w:val="single" w:sz="6" w:space="0" w:color="auto"/>
              <w:left w:val="single" w:sz="6" w:space="0" w:color="auto"/>
              <w:bottom w:val="single" w:sz="6" w:space="0" w:color="auto"/>
              <w:right w:val="single" w:sz="6" w:space="0" w:color="auto"/>
            </w:tcBorders>
          </w:tcPr>
          <w:p w14:paraId="76C34EF7"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3 teila</w:t>
            </w:r>
          </w:p>
        </w:tc>
        <w:tc>
          <w:tcPr>
            <w:tcW w:w="2552" w:type="dxa"/>
            <w:tcBorders>
              <w:top w:val="single" w:sz="6" w:space="0" w:color="auto"/>
              <w:left w:val="single" w:sz="6" w:space="0" w:color="auto"/>
              <w:bottom w:val="single" w:sz="6" w:space="0" w:color="auto"/>
              <w:right w:val="single" w:sz="6" w:space="0" w:color="auto"/>
            </w:tcBorders>
          </w:tcPr>
          <w:p w14:paraId="3DB95643"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 490:2005; UNE-EN 490:2005/A1:2007; UNE-EN 491:2005; UNE-EN 491:2005+AC:2005</w:t>
            </w:r>
          </w:p>
        </w:tc>
        <w:tc>
          <w:tcPr>
            <w:tcW w:w="850" w:type="dxa"/>
            <w:tcBorders>
              <w:top w:val="single" w:sz="6" w:space="0" w:color="auto"/>
              <w:left w:val="single" w:sz="6" w:space="0" w:color="auto"/>
              <w:bottom w:val="single" w:sz="6" w:space="0" w:color="auto"/>
              <w:right w:val="single" w:sz="6" w:space="0" w:color="auto"/>
            </w:tcBorders>
            <w:vAlign w:val="center"/>
          </w:tcPr>
          <w:p w14:paraId="0A2F1DFD"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84,06</w:t>
            </w:r>
          </w:p>
        </w:tc>
      </w:tr>
      <w:tr w:rsidR="00F975F9" w:rsidRPr="009D0202" w14:paraId="3D83DEB2" w14:textId="77777777" w:rsidTr="1E8CE5EC">
        <w:trPr>
          <w:trHeight w:val="401"/>
        </w:trPr>
        <w:tc>
          <w:tcPr>
            <w:tcW w:w="437" w:type="dxa"/>
            <w:tcBorders>
              <w:top w:val="single" w:sz="6" w:space="0" w:color="auto"/>
              <w:left w:val="single" w:sz="6" w:space="0" w:color="auto"/>
              <w:bottom w:val="single" w:sz="6" w:space="0" w:color="auto"/>
              <w:right w:val="single" w:sz="6" w:space="0" w:color="auto"/>
            </w:tcBorders>
          </w:tcPr>
          <w:p w14:paraId="67FD2F1D"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296</w:t>
            </w:r>
          </w:p>
        </w:tc>
        <w:tc>
          <w:tcPr>
            <w:tcW w:w="905" w:type="dxa"/>
            <w:tcBorders>
              <w:top w:val="single" w:sz="6" w:space="0" w:color="auto"/>
              <w:left w:val="single" w:sz="6" w:space="0" w:color="auto"/>
              <w:bottom w:val="single" w:sz="6" w:space="0" w:color="auto"/>
              <w:right w:val="single" w:sz="6" w:space="0" w:color="auto"/>
            </w:tcBorders>
          </w:tcPr>
          <w:p w14:paraId="77054B24" w14:textId="4FBB7D03"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(_RT04)</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21209B97" w14:textId="64F33EE8"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Izozkortasuna (25 ziklo)</w:t>
            </w:r>
            <w:r w:rsidR="00D6061A">
              <w:rPr>
                <w:rFonts w:ascii="Arial" w:hAnsi="Arial"/>
                <w:color w:val="000000"/>
                <w:sz w:val="20"/>
              </w:rPr>
              <w:t xml:space="preserve"> </w:t>
            </w:r>
          </w:p>
        </w:tc>
        <w:tc>
          <w:tcPr>
            <w:tcW w:w="1417" w:type="dxa"/>
            <w:tcBorders>
              <w:top w:val="single" w:sz="6" w:space="0" w:color="auto"/>
              <w:left w:val="single" w:sz="6" w:space="0" w:color="auto"/>
              <w:bottom w:val="single" w:sz="6" w:space="0" w:color="auto"/>
              <w:right w:val="single" w:sz="6" w:space="0" w:color="auto"/>
            </w:tcBorders>
          </w:tcPr>
          <w:p w14:paraId="7AFDBEE7"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3 teila</w:t>
            </w:r>
          </w:p>
        </w:tc>
        <w:tc>
          <w:tcPr>
            <w:tcW w:w="2552" w:type="dxa"/>
            <w:tcBorders>
              <w:top w:val="single" w:sz="6" w:space="0" w:color="auto"/>
              <w:left w:val="single" w:sz="6" w:space="0" w:color="auto"/>
              <w:bottom w:val="single" w:sz="6" w:space="0" w:color="auto"/>
              <w:right w:val="single" w:sz="6" w:space="0" w:color="auto"/>
            </w:tcBorders>
          </w:tcPr>
          <w:p w14:paraId="739195F5"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 490:2005; UNE-EN 490:2005/A1:2007; UNE-EN 491:2005; UNE-EN 491:2005+AC:2005</w:t>
            </w:r>
          </w:p>
        </w:tc>
        <w:tc>
          <w:tcPr>
            <w:tcW w:w="850" w:type="dxa"/>
            <w:tcBorders>
              <w:top w:val="single" w:sz="6" w:space="0" w:color="auto"/>
              <w:left w:val="single" w:sz="6" w:space="0" w:color="auto"/>
              <w:bottom w:val="single" w:sz="6" w:space="0" w:color="auto"/>
              <w:right w:val="single" w:sz="6" w:space="0" w:color="auto"/>
            </w:tcBorders>
            <w:vAlign w:val="center"/>
          </w:tcPr>
          <w:p w14:paraId="3332C387"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315,38</w:t>
            </w:r>
          </w:p>
        </w:tc>
      </w:tr>
      <w:tr w:rsidR="00F975F9" w:rsidRPr="009D0202" w14:paraId="23CC2239" w14:textId="77777777" w:rsidTr="1E8CE5EC">
        <w:trPr>
          <w:trHeight w:val="401"/>
        </w:trPr>
        <w:tc>
          <w:tcPr>
            <w:tcW w:w="437" w:type="dxa"/>
            <w:tcBorders>
              <w:top w:val="single" w:sz="6" w:space="0" w:color="auto"/>
              <w:left w:val="single" w:sz="6" w:space="0" w:color="auto"/>
              <w:bottom w:val="single" w:sz="6" w:space="0" w:color="auto"/>
              <w:right w:val="single" w:sz="6" w:space="0" w:color="auto"/>
            </w:tcBorders>
          </w:tcPr>
          <w:p w14:paraId="0703258A"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297</w:t>
            </w:r>
          </w:p>
        </w:tc>
        <w:tc>
          <w:tcPr>
            <w:tcW w:w="905" w:type="dxa"/>
            <w:tcBorders>
              <w:top w:val="single" w:sz="6" w:space="0" w:color="auto"/>
              <w:left w:val="single" w:sz="6" w:space="0" w:color="auto"/>
              <w:bottom w:val="single" w:sz="6" w:space="0" w:color="auto"/>
              <w:right w:val="single" w:sz="6" w:space="0" w:color="auto"/>
            </w:tcBorders>
          </w:tcPr>
          <w:p w14:paraId="1EC3CE91" w14:textId="5319DCCF"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(_RT05)</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58D84353" w14:textId="521DE045"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Zeharkako makurdurarekiko erresistentzia</w:t>
            </w:r>
            <w:r w:rsidR="00D6061A">
              <w:rPr>
                <w:rFonts w:ascii="Arial" w:hAnsi="Arial"/>
                <w:color w:val="000000"/>
                <w:sz w:val="20"/>
              </w:rPr>
              <w:t xml:space="preserve"> </w:t>
            </w:r>
          </w:p>
        </w:tc>
        <w:tc>
          <w:tcPr>
            <w:tcW w:w="1417" w:type="dxa"/>
            <w:tcBorders>
              <w:top w:val="single" w:sz="6" w:space="0" w:color="auto"/>
              <w:left w:val="single" w:sz="6" w:space="0" w:color="auto"/>
              <w:bottom w:val="single" w:sz="6" w:space="0" w:color="auto"/>
              <w:right w:val="single" w:sz="6" w:space="0" w:color="auto"/>
            </w:tcBorders>
          </w:tcPr>
          <w:p w14:paraId="7B9BBF42"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3 teila</w:t>
            </w:r>
          </w:p>
        </w:tc>
        <w:tc>
          <w:tcPr>
            <w:tcW w:w="2552" w:type="dxa"/>
            <w:tcBorders>
              <w:top w:val="single" w:sz="6" w:space="0" w:color="auto"/>
              <w:left w:val="single" w:sz="6" w:space="0" w:color="auto"/>
              <w:bottom w:val="single" w:sz="6" w:space="0" w:color="auto"/>
              <w:right w:val="single" w:sz="6" w:space="0" w:color="auto"/>
            </w:tcBorders>
          </w:tcPr>
          <w:p w14:paraId="21054DB3"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 490:2005; UNE-EN 490:2005/A1:2007; UNE-EN 491:2005; UNE-EN 491:2005+AC:2005</w:t>
            </w:r>
          </w:p>
        </w:tc>
        <w:tc>
          <w:tcPr>
            <w:tcW w:w="850" w:type="dxa"/>
            <w:tcBorders>
              <w:top w:val="single" w:sz="6" w:space="0" w:color="auto"/>
              <w:left w:val="single" w:sz="6" w:space="0" w:color="auto"/>
              <w:bottom w:val="single" w:sz="6" w:space="0" w:color="auto"/>
              <w:right w:val="single" w:sz="6" w:space="0" w:color="auto"/>
            </w:tcBorders>
            <w:vAlign w:val="center"/>
          </w:tcPr>
          <w:p w14:paraId="63829648"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139,24</w:t>
            </w:r>
          </w:p>
        </w:tc>
      </w:tr>
      <w:tr w:rsidR="00F975F9" w:rsidRPr="009D0202" w14:paraId="7FDBAF17" w14:textId="77777777" w:rsidTr="1E8CE5EC">
        <w:trPr>
          <w:trHeight w:val="401"/>
        </w:trPr>
        <w:tc>
          <w:tcPr>
            <w:tcW w:w="437" w:type="dxa"/>
            <w:tcBorders>
              <w:top w:val="single" w:sz="6" w:space="0" w:color="auto"/>
              <w:left w:val="single" w:sz="6" w:space="0" w:color="auto"/>
              <w:bottom w:val="single" w:sz="6" w:space="0" w:color="auto"/>
              <w:right w:val="single" w:sz="6" w:space="0" w:color="auto"/>
            </w:tcBorders>
          </w:tcPr>
          <w:p w14:paraId="6949A4EB"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298</w:t>
            </w:r>
          </w:p>
        </w:tc>
        <w:tc>
          <w:tcPr>
            <w:tcW w:w="905" w:type="dxa"/>
            <w:tcBorders>
              <w:top w:val="single" w:sz="6" w:space="0" w:color="auto"/>
              <w:left w:val="single" w:sz="6" w:space="0" w:color="auto"/>
              <w:bottom w:val="single" w:sz="6" w:space="0" w:color="auto"/>
              <w:right w:val="single" w:sz="6" w:space="0" w:color="auto"/>
            </w:tcBorders>
          </w:tcPr>
          <w:p w14:paraId="4948BEC3" w14:textId="30E17BEE"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(_RT06)</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06CB0E31" w14:textId="4CBC8948"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Orpo bidezko euskarria</w:t>
            </w:r>
            <w:r w:rsidR="00D6061A">
              <w:rPr>
                <w:rFonts w:ascii="Arial" w:hAnsi="Arial"/>
                <w:color w:val="000000"/>
                <w:sz w:val="20"/>
              </w:rPr>
              <w:t xml:space="preserve"> </w:t>
            </w:r>
          </w:p>
        </w:tc>
        <w:tc>
          <w:tcPr>
            <w:tcW w:w="1417" w:type="dxa"/>
            <w:tcBorders>
              <w:top w:val="single" w:sz="6" w:space="0" w:color="auto"/>
              <w:left w:val="single" w:sz="6" w:space="0" w:color="auto"/>
              <w:bottom w:val="single" w:sz="6" w:space="0" w:color="auto"/>
              <w:right w:val="single" w:sz="6" w:space="0" w:color="auto"/>
            </w:tcBorders>
          </w:tcPr>
          <w:p w14:paraId="36EC2EFD"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3 teila</w:t>
            </w:r>
          </w:p>
        </w:tc>
        <w:tc>
          <w:tcPr>
            <w:tcW w:w="2552" w:type="dxa"/>
            <w:tcBorders>
              <w:top w:val="single" w:sz="6" w:space="0" w:color="auto"/>
              <w:left w:val="single" w:sz="6" w:space="0" w:color="auto"/>
              <w:bottom w:val="single" w:sz="6" w:space="0" w:color="auto"/>
              <w:right w:val="single" w:sz="6" w:space="0" w:color="auto"/>
            </w:tcBorders>
          </w:tcPr>
          <w:p w14:paraId="1DD37ACD"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 490:2005; UNE-EN 490:2005/A1:2007; UNE-EN 491:2005; UNE-EN 491:2005+AC:2005</w:t>
            </w:r>
          </w:p>
        </w:tc>
        <w:tc>
          <w:tcPr>
            <w:tcW w:w="850" w:type="dxa"/>
            <w:tcBorders>
              <w:top w:val="single" w:sz="6" w:space="0" w:color="auto"/>
              <w:left w:val="single" w:sz="6" w:space="0" w:color="auto"/>
              <w:bottom w:val="single" w:sz="6" w:space="0" w:color="auto"/>
              <w:right w:val="single" w:sz="6" w:space="0" w:color="auto"/>
            </w:tcBorders>
            <w:vAlign w:val="center"/>
          </w:tcPr>
          <w:p w14:paraId="551ACA9C"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22,37</w:t>
            </w:r>
          </w:p>
        </w:tc>
      </w:tr>
      <w:tr w:rsidR="00F975F9" w:rsidRPr="009D0202" w14:paraId="40D541F1" w14:textId="77777777" w:rsidTr="1E8CE5EC">
        <w:trPr>
          <w:gridAfter w:val="4"/>
          <w:wAfter w:w="7052" w:type="dxa"/>
          <w:trHeight w:val="269"/>
        </w:trPr>
        <w:tc>
          <w:tcPr>
            <w:tcW w:w="437" w:type="dxa"/>
            <w:tcBorders>
              <w:top w:val="single" w:sz="6" w:space="0" w:color="auto"/>
              <w:left w:val="single" w:sz="6" w:space="0" w:color="auto"/>
              <w:bottom w:val="single" w:sz="6" w:space="0" w:color="auto"/>
              <w:right w:val="single" w:sz="6" w:space="0" w:color="auto"/>
            </w:tcBorders>
          </w:tcPr>
          <w:p w14:paraId="29D8FF31" w14:textId="77777777" w:rsidR="00F975F9" w:rsidRPr="009D0202" w:rsidRDefault="00F975F9" w:rsidP="009D0202">
            <w:pPr>
              <w:shd w:val="clear" w:color="auto" w:fill="FFFFFF" w:themeFill="background1"/>
              <w:autoSpaceDE w:val="0"/>
              <w:autoSpaceDN w:val="0"/>
              <w:adjustRightInd w:val="0"/>
              <w:jc w:val="center"/>
              <w:rPr>
                <w:rFonts w:ascii="Arial" w:hAnsi="Arial" w:cs="Arial"/>
                <w:b/>
                <w:bCs/>
                <w:color w:val="000000"/>
                <w:sz w:val="20"/>
                <w:szCs w:val="20"/>
              </w:rPr>
            </w:pPr>
            <w:r>
              <w:rPr>
                <w:rFonts w:ascii="Arial" w:hAnsi="Arial"/>
                <w:b/>
                <w:color w:val="000000"/>
                <w:sz w:val="20"/>
              </w:rPr>
              <w:t>299</w:t>
            </w:r>
          </w:p>
        </w:tc>
        <w:tc>
          <w:tcPr>
            <w:tcW w:w="905" w:type="dxa"/>
            <w:tcBorders>
              <w:top w:val="single" w:sz="6" w:space="0" w:color="auto"/>
              <w:left w:val="single" w:sz="6" w:space="0" w:color="auto"/>
              <w:bottom w:val="single" w:sz="6" w:space="0" w:color="auto"/>
              <w:right w:val="single" w:sz="6" w:space="0" w:color="auto"/>
            </w:tcBorders>
          </w:tcPr>
          <w:p w14:paraId="04C2BBC4" w14:textId="36F92A91" w:rsidR="00F975F9" w:rsidRPr="009D0202" w:rsidRDefault="00F975F9" w:rsidP="009D0202">
            <w:pPr>
              <w:shd w:val="clear" w:color="auto" w:fill="FFFFFF" w:themeFill="background1"/>
              <w:autoSpaceDE w:val="0"/>
              <w:autoSpaceDN w:val="0"/>
              <w:adjustRightInd w:val="0"/>
              <w:rPr>
                <w:rFonts w:ascii="Arial" w:hAnsi="Arial" w:cs="Arial"/>
                <w:b/>
                <w:bCs/>
                <w:color w:val="000000"/>
                <w:sz w:val="18"/>
                <w:szCs w:val="18"/>
              </w:rPr>
            </w:pPr>
            <w:r>
              <w:rPr>
                <w:rFonts w:ascii="Arial" w:hAnsi="Arial"/>
                <w:b/>
                <w:color w:val="000000"/>
                <w:sz w:val="18"/>
              </w:rPr>
              <w:t xml:space="preserve"> (_RW)</w:t>
            </w:r>
            <w:r w:rsidR="00D6061A">
              <w:rPr>
                <w:rFonts w:ascii="Arial" w:hAnsi="Arial"/>
                <w:b/>
                <w:color w:val="000000"/>
                <w:sz w:val="18"/>
              </w:rPr>
              <w:t xml:space="preserve"> </w:t>
            </w:r>
          </w:p>
        </w:tc>
        <w:tc>
          <w:tcPr>
            <w:tcW w:w="850" w:type="dxa"/>
            <w:tcBorders>
              <w:top w:val="single" w:sz="6" w:space="0" w:color="auto"/>
              <w:left w:val="single" w:sz="6" w:space="0" w:color="auto"/>
              <w:bottom w:val="single" w:sz="6" w:space="0" w:color="auto"/>
              <w:right w:val="single" w:sz="6" w:space="0" w:color="auto"/>
            </w:tcBorders>
          </w:tcPr>
          <w:p w14:paraId="3DAA1430"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lang w:val="es-ES" w:eastAsia="es-ES"/>
              </w:rPr>
            </w:pPr>
          </w:p>
        </w:tc>
      </w:tr>
      <w:tr w:rsidR="00F975F9" w:rsidRPr="009D0202" w14:paraId="50805AEB"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504F7F7C"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300</w:t>
            </w:r>
          </w:p>
        </w:tc>
        <w:tc>
          <w:tcPr>
            <w:tcW w:w="905" w:type="dxa"/>
            <w:tcBorders>
              <w:top w:val="single" w:sz="6" w:space="0" w:color="auto"/>
              <w:left w:val="single" w:sz="6" w:space="0" w:color="auto"/>
              <w:bottom w:val="single" w:sz="6" w:space="0" w:color="auto"/>
              <w:right w:val="single" w:sz="6" w:space="0" w:color="auto"/>
            </w:tcBorders>
          </w:tcPr>
          <w:p w14:paraId="14DA9616" w14:textId="5401A78E"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(_RW01)</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20BC7BE6"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Ezaugarri dimentsionalak</w:t>
            </w:r>
          </w:p>
        </w:tc>
        <w:tc>
          <w:tcPr>
            <w:tcW w:w="1417" w:type="dxa"/>
            <w:tcBorders>
              <w:top w:val="single" w:sz="6" w:space="0" w:color="auto"/>
              <w:left w:val="single" w:sz="6" w:space="0" w:color="auto"/>
              <w:bottom w:val="single" w:sz="6" w:space="0" w:color="auto"/>
              <w:right w:val="single" w:sz="6" w:space="0" w:color="auto"/>
            </w:tcBorders>
          </w:tcPr>
          <w:p w14:paraId="79E9D8FA"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8 zintarri</w:t>
            </w:r>
          </w:p>
        </w:tc>
        <w:tc>
          <w:tcPr>
            <w:tcW w:w="2552" w:type="dxa"/>
            <w:tcBorders>
              <w:top w:val="single" w:sz="6" w:space="0" w:color="auto"/>
              <w:left w:val="single" w:sz="6" w:space="0" w:color="auto"/>
              <w:bottom w:val="single" w:sz="6" w:space="0" w:color="auto"/>
              <w:right w:val="single" w:sz="6" w:space="0" w:color="auto"/>
            </w:tcBorders>
          </w:tcPr>
          <w:p w14:paraId="1B35F864"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UNE-EN 1340:2004 C eranskina; UNE 127340:2006</w:t>
            </w:r>
          </w:p>
        </w:tc>
        <w:tc>
          <w:tcPr>
            <w:tcW w:w="850" w:type="dxa"/>
            <w:tcBorders>
              <w:top w:val="single" w:sz="6" w:space="0" w:color="auto"/>
              <w:left w:val="single" w:sz="6" w:space="0" w:color="auto"/>
              <w:bottom w:val="single" w:sz="6" w:space="0" w:color="auto"/>
              <w:right w:val="single" w:sz="6" w:space="0" w:color="auto"/>
            </w:tcBorders>
            <w:vAlign w:val="center"/>
          </w:tcPr>
          <w:p w14:paraId="0086DAB1"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102,08</w:t>
            </w:r>
          </w:p>
        </w:tc>
      </w:tr>
      <w:tr w:rsidR="00F975F9" w:rsidRPr="009D0202" w14:paraId="264BAAE8"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672CC010"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301</w:t>
            </w:r>
          </w:p>
        </w:tc>
        <w:tc>
          <w:tcPr>
            <w:tcW w:w="905" w:type="dxa"/>
            <w:tcBorders>
              <w:top w:val="single" w:sz="6" w:space="0" w:color="auto"/>
              <w:left w:val="single" w:sz="6" w:space="0" w:color="auto"/>
              <w:bottom w:val="single" w:sz="6" w:space="0" w:color="auto"/>
              <w:right w:val="single" w:sz="6" w:space="0" w:color="auto"/>
            </w:tcBorders>
          </w:tcPr>
          <w:p w14:paraId="3AD1112F" w14:textId="5AF791D6"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(_RW02)</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018D1D15"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Itxura bisuala</w:t>
            </w:r>
          </w:p>
        </w:tc>
        <w:tc>
          <w:tcPr>
            <w:tcW w:w="1417" w:type="dxa"/>
            <w:tcBorders>
              <w:top w:val="single" w:sz="6" w:space="0" w:color="auto"/>
              <w:left w:val="single" w:sz="6" w:space="0" w:color="auto"/>
              <w:bottom w:val="single" w:sz="6" w:space="0" w:color="auto"/>
              <w:right w:val="single" w:sz="6" w:space="0" w:color="auto"/>
            </w:tcBorders>
          </w:tcPr>
          <w:p w14:paraId="1DA15C6A"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8 zintarri</w:t>
            </w:r>
          </w:p>
        </w:tc>
        <w:tc>
          <w:tcPr>
            <w:tcW w:w="2552" w:type="dxa"/>
            <w:tcBorders>
              <w:top w:val="single" w:sz="6" w:space="0" w:color="auto"/>
              <w:left w:val="single" w:sz="6" w:space="0" w:color="auto"/>
              <w:bottom w:val="single" w:sz="6" w:space="0" w:color="auto"/>
              <w:right w:val="single" w:sz="6" w:space="0" w:color="auto"/>
            </w:tcBorders>
          </w:tcPr>
          <w:p w14:paraId="5263014F"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 1340:2004 J eranskina; UNE 127340:2006</w:t>
            </w:r>
          </w:p>
        </w:tc>
        <w:tc>
          <w:tcPr>
            <w:tcW w:w="850" w:type="dxa"/>
            <w:tcBorders>
              <w:top w:val="single" w:sz="6" w:space="0" w:color="auto"/>
              <w:left w:val="single" w:sz="6" w:space="0" w:color="auto"/>
              <w:bottom w:val="single" w:sz="6" w:space="0" w:color="auto"/>
              <w:right w:val="single" w:sz="6" w:space="0" w:color="auto"/>
            </w:tcBorders>
            <w:vAlign w:val="center"/>
          </w:tcPr>
          <w:p w14:paraId="3B361EE2"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36,12</w:t>
            </w:r>
          </w:p>
        </w:tc>
      </w:tr>
      <w:tr w:rsidR="00F975F9" w:rsidRPr="009D0202" w14:paraId="1EF95CE0"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3FE841D9"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302</w:t>
            </w:r>
          </w:p>
        </w:tc>
        <w:tc>
          <w:tcPr>
            <w:tcW w:w="905" w:type="dxa"/>
            <w:tcBorders>
              <w:top w:val="single" w:sz="6" w:space="0" w:color="auto"/>
              <w:left w:val="single" w:sz="6" w:space="0" w:color="auto"/>
              <w:bottom w:val="single" w:sz="6" w:space="0" w:color="auto"/>
              <w:right w:val="single" w:sz="6" w:space="0" w:color="auto"/>
            </w:tcBorders>
          </w:tcPr>
          <w:p w14:paraId="4C330B2E" w14:textId="018374FE"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(_RW03)</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5D40CC62"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Ur-xurgapen totala eta 2. klaserako erresistentzia klimatikoa</w:t>
            </w:r>
          </w:p>
        </w:tc>
        <w:tc>
          <w:tcPr>
            <w:tcW w:w="1417" w:type="dxa"/>
            <w:tcBorders>
              <w:top w:val="single" w:sz="6" w:space="0" w:color="auto"/>
              <w:left w:val="single" w:sz="6" w:space="0" w:color="auto"/>
              <w:bottom w:val="single" w:sz="6" w:space="0" w:color="auto"/>
              <w:right w:val="single" w:sz="6" w:space="0" w:color="auto"/>
            </w:tcBorders>
          </w:tcPr>
          <w:p w14:paraId="19EDC24A"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3 zintarri</w:t>
            </w:r>
          </w:p>
        </w:tc>
        <w:tc>
          <w:tcPr>
            <w:tcW w:w="2552" w:type="dxa"/>
            <w:tcBorders>
              <w:top w:val="single" w:sz="6" w:space="0" w:color="auto"/>
              <w:left w:val="single" w:sz="6" w:space="0" w:color="auto"/>
              <w:bottom w:val="single" w:sz="6" w:space="0" w:color="auto"/>
              <w:right w:val="single" w:sz="6" w:space="0" w:color="auto"/>
            </w:tcBorders>
          </w:tcPr>
          <w:p w14:paraId="51435FEE"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 1340:2004 E eranskina; UNE 127340:2006</w:t>
            </w:r>
          </w:p>
        </w:tc>
        <w:tc>
          <w:tcPr>
            <w:tcW w:w="850" w:type="dxa"/>
            <w:tcBorders>
              <w:top w:val="single" w:sz="6" w:space="0" w:color="auto"/>
              <w:left w:val="single" w:sz="6" w:space="0" w:color="auto"/>
              <w:bottom w:val="single" w:sz="6" w:space="0" w:color="auto"/>
              <w:right w:val="single" w:sz="6" w:space="0" w:color="auto"/>
            </w:tcBorders>
            <w:vAlign w:val="center"/>
          </w:tcPr>
          <w:p w14:paraId="20C41F81"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123,69</w:t>
            </w:r>
          </w:p>
        </w:tc>
      </w:tr>
      <w:tr w:rsidR="00F975F9" w:rsidRPr="009D0202" w14:paraId="0977448D"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5F6CBC03"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303</w:t>
            </w:r>
          </w:p>
        </w:tc>
        <w:tc>
          <w:tcPr>
            <w:tcW w:w="905" w:type="dxa"/>
            <w:tcBorders>
              <w:top w:val="single" w:sz="6" w:space="0" w:color="auto"/>
              <w:left w:val="single" w:sz="6" w:space="0" w:color="auto"/>
              <w:bottom w:val="single" w:sz="6" w:space="0" w:color="auto"/>
              <w:right w:val="single" w:sz="6" w:space="0" w:color="auto"/>
            </w:tcBorders>
          </w:tcPr>
          <w:p w14:paraId="6975B998"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(_RW04)</w:t>
            </w:r>
          </w:p>
        </w:tc>
        <w:tc>
          <w:tcPr>
            <w:tcW w:w="3083" w:type="dxa"/>
            <w:gridSpan w:val="2"/>
            <w:tcBorders>
              <w:top w:val="single" w:sz="6" w:space="0" w:color="auto"/>
              <w:left w:val="single" w:sz="6" w:space="0" w:color="auto"/>
              <w:bottom w:val="single" w:sz="6" w:space="0" w:color="auto"/>
              <w:right w:val="single" w:sz="6" w:space="0" w:color="auto"/>
            </w:tcBorders>
          </w:tcPr>
          <w:p w14:paraId="645DFBBF"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Makurdurarekiko erresistentzia eta haustura-karga</w:t>
            </w:r>
          </w:p>
        </w:tc>
        <w:tc>
          <w:tcPr>
            <w:tcW w:w="1417" w:type="dxa"/>
            <w:tcBorders>
              <w:top w:val="single" w:sz="6" w:space="0" w:color="auto"/>
              <w:left w:val="single" w:sz="6" w:space="0" w:color="auto"/>
              <w:bottom w:val="single" w:sz="6" w:space="0" w:color="auto"/>
              <w:right w:val="single" w:sz="6" w:space="0" w:color="auto"/>
            </w:tcBorders>
          </w:tcPr>
          <w:p w14:paraId="048FAE13"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8 zintarri</w:t>
            </w:r>
          </w:p>
        </w:tc>
        <w:tc>
          <w:tcPr>
            <w:tcW w:w="2552" w:type="dxa"/>
            <w:tcBorders>
              <w:top w:val="single" w:sz="6" w:space="0" w:color="auto"/>
              <w:left w:val="single" w:sz="6" w:space="0" w:color="auto"/>
              <w:bottom w:val="single" w:sz="6" w:space="0" w:color="auto"/>
              <w:right w:val="single" w:sz="6" w:space="0" w:color="auto"/>
            </w:tcBorders>
          </w:tcPr>
          <w:p w14:paraId="1715C0A8"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 1340:2004 F eranskina; UNE 127340:2006</w:t>
            </w:r>
          </w:p>
        </w:tc>
        <w:tc>
          <w:tcPr>
            <w:tcW w:w="850" w:type="dxa"/>
            <w:tcBorders>
              <w:top w:val="single" w:sz="6" w:space="0" w:color="auto"/>
              <w:left w:val="single" w:sz="6" w:space="0" w:color="auto"/>
              <w:bottom w:val="single" w:sz="6" w:space="0" w:color="auto"/>
              <w:right w:val="single" w:sz="6" w:space="0" w:color="auto"/>
            </w:tcBorders>
            <w:vAlign w:val="center"/>
          </w:tcPr>
          <w:p w14:paraId="388CB7E3"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109,37</w:t>
            </w:r>
          </w:p>
        </w:tc>
      </w:tr>
      <w:tr w:rsidR="00F975F9" w:rsidRPr="009D0202" w14:paraId="3EE04B09" w14:textId="77777777" w:rsidTr="1E8CE5EC">
        <w:trPr>
          <w:trHeight w:val="401"/>
        </w:trPr>
        <w:tc>
          <w:tcPr>
            <w:tcW w:w="437" w:type="dxa"/>
            <w:tcBorders>
              <w:top w:val="single" w:sz="6" w:space="0" w:color="auto"/>
              <w:left w:val="single" w:sz="6" w:space="0" w:color="auto"/>
              <w:bottom w:val="single" w:sz="6" w:space="0" w:color="auto"/>
              <w:right w:val="single" w:sz="6" w:space="0" w:color="auto"/>
            </w:tcBorders>
          </w:tcPr>
          <w:p w14:paraId="3F8D9AD5"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304</w:t>
            </w:r>
          </w:p>
        </w:tc>
        <w:tc>
          <w:tcPr>
            <w:tcW w:w="905" w:type="dxa"/>
            <w:tcBorders>
              <w:top w:val="single" w:sz="6" w:space="0" w:color="auto"/>
              <w:left w:val="single" w:sz="6" w:space="0" w:color="auto"/>
              <w:bottom w:val="single" w:sz="6" w:space="0" w:color="auto"/>
              <w:right w:val="single" w:sz="6" w:space="0" w:color="auto"/>
            </w:tcBorders>
          </w:tcPr>
          <w:p w14:paraId="3679AD67" w14:textId="22D0434C"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(_RW05)</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74FE21F4"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Urradurak eragindako higadurarekiko erresistentzia (disko zabalaren metodoa)</w:t>
            </w:r>
          </w:p>
        </w:tc>
        <w:tc>
          <w:tcPr>
            <w:tcW w:w="1417" w:type="dxa"/>
            <w:tcBorders>
              <w:top w:val="single" w:sz="6" w:space="0" w:color="auto"/>
              <w:left w:val="single" w:sz="6" w:space="0" w:color="auto"/>
              <w:bottom w:val="single" w:sz="6" w:space="0" w:color="auto"/>
              <w:right w:val="single" w:sz="6" w:space="0" w:color="auto"/>
            </w:tcBorders>
          </w:tcPr>
          <w:p w14:paraId="5469902A"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3 zintarri</w:t>
            </w:r>
          </w:p>
        </w:tc>
        <w:tc>
          <w:tcPr>
            <w:tcW w:w="2552" w:type="dxa"/>
            <w:tcBorders>
              <w:top w:val="single" w:sz="6" w:space="0" w:color="auto"/>
              <w:left w:val="single" w:sz="6" w:space="0" w:color="auto"/>
              <w:bottom w:val="single" w:sz="6" w:space="0" w:color="auto"/>
              <w:right w:val="single" w:sz="6" w:space="0" w:color="auto"/>
            </w:tcBorders>
          </w:tcPr>
          <w:p w14:paraId="70CC8547"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 1340:2004 G eranskina; UNE 127340:2006</w:t>
            </w:r>
          </w:p>
        </w:tc>
        <w:tc>
          <w:tcPr>
            <w:tcW w:w="850" w:type="dxa"/>
            <w:tcBorders>
              <w:top w:val="single" w:sz="6" w:space="0" w:color="auto"/>
              <w:left w:val="single" w:sz="6" w:space="0" w:color="auto"/>
              <w:bottom w:val="single" w:sz="6" w:space="0" w:color="auto"/>
              <w:right w:val="single" w:sz="6" w:space="0" w:color="auto"/>
            </w:tcBorders>
            <w:vAlign w:val="center"/>
          </w:tcPr>
          <w:p w14:paraId="7121F5D1"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113,17</w:t>
            </w:r>
          </w:p>
        </w:tc>
      </w:tr>
      <w:tr w:rsidR="00F975F9" w:rsidRPr="009D0202" w14:paraId="578B9489"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3DAB78B4"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305</w:t>
            </w:r>
          </w:p>
        </w:tc>
        <w:tc>
          <w:tcPr>
            <w:tcW w:w="905" w:type="dxa"/>
            <w:tcBorders>
              <w:top w:val="single" w:sz="6" w:space="0" w:color="auto"/>
              <w:left w:val="single" w:sz="6" w:space="0" w:color="auto"/>
              <w:bottom w:val="single" w:sz="6" w:space="0" w:color="auto"/>
              <w:right w:val="single" w:sz="6" w:space="0" w:color="auto"/>
            </w:tcBorders>
          </w:tcPr>
          <w:p w14:paraId="76426276" w14:textId="77247AA4"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(_RW06)</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6BC8373C"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Lerradurarekiko/Labainketarekiko erresistentzia laborategian</w:t>
            </w:r>
          </w:p>
        </w:tc>
        <w:tc>
          <w:tcPr>
            <w:tcW w:w="1417" w:type="dxa"/>
            <w:tcBorders>
              <w:top w:val="single" w:sz="6" w:space="0" w:color="auto"/>
              <w:left w:val="single" w:sz="6" w:space="0" w:color="auto"/>
              <w:bottom w:val="single" w:sz="6" w:space="0" w:color="auto"/>
              <w:right w:val="single" w:sz="6" w:space="0" w:color="auto"/>
            </w:tcBorders>
          </w:tcPr>
          <w:p w14:paraId="7AFBE810"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5 zintarri</w:t>
            </w:r>
          </w:p>
        </w:tc>
        <w:tc>
          <w:tcPr>
            <w:tcW w:w="2552" w:type="dxa"/>
            <w:tcBorders>
              <w:top w:val="single" w:sz="6" w:space="0" w:color="auto"/>
              <w:left w:val="single" w:sz="6" w:space="0" w:color="auto"/>
              <w:bottom w:val="single" w:sz="6" w:space="0" w:color="auto"/>
              <w:right w:val="single" w:sz="6" w:space="0" w:color="auto"/>
            </w:tcBorders>
          </w:tcPr>
          <w:p w14:paraId="2D02A3FA"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 1340:2004 I eranskina; UNE 127340:2006</w:t>
            </w:r>
          </w:p>
        </w:tc>
        <w:tc>
          <w:tcPr>
            <w:tcW w:w="850" w:type="dxa"/>
            <w:tcBorders>
              <w:top w:val="single" w:sz="6" w:space="0" w:color="auto"/>
              <w:left w:val="single" w:sz="6" w:space="0" w:color="auto"/>
              <w:bottom w:val="single" w:sz="6" w:space="0" w:color="auto"/>
              <w:right w:val="single" w:sz="6" w:space="0" w:color="auto"/>
            </w:tcBorders>
            <w:vAlign w:val="center"/>
          </w:tcPr>
          <w:p w14:paraId="59597287"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150,13</w:t>
            </w:r>
          </w:p>
        </w:tc>
      </w:tr>
      <w:tr w:rsidR="00F975F9" w:rsidRPr="009D0202" w14:paraId="743B8AB8"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20CE3067"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306</w:t>
            </w:r>
          </w:p>
        </w:tc>
        <w:tc>
          <w:tcPr>
            <w:tcW w:w="905" w:type="dxa"/>
            <w:tcBorders>
              <w:top w:val="single" w:sz="6" w:space="0" w:color="auto"/>
              <w:left w:val="single" w:sz="6" w:space="0" w:color="auto"/>
              <w:bottom w:val="single" w:sz="6" w:space="0" w:color="auto"/>
              <w:right w:val="single" w:sz="6" w:space="0" w:color="auto"/>
            </w:tcBorders>
          </w:tcPr>
          <w:p w14:paraId="212390B9" w14:textId="6A93EE8E"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(_RW07)</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6C73D09C"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 xml:space="preserve">Lerradurarekiko/Labainketarekiko erresistentzia </w:t>
            </w:r>
            <w:r>
              <w:rPr>
                <w:rFonts w:ascii="Arial" w:hAnsi="Arial"/>
                <w:i/>
                <w:color w:val="000000"/>
                <w:sz w:val="20"/>
              </w:rPr>
              <w:t>in situ</w:t>
            </w:r>
          </w:p>
        </w:tc>
        <w:tc>
          <w:tcPr>
            <w:tcW w:w="1417" w:type="dxa"/>
            <w:tcBorders>
              <w:top w:val="single" w:sz="6" w:space="0" w:color="auto"/>
              <w:left w:val="single" w:sz="6" w:space="0" w:color="auto"/>
              <w:bottom w:val="single" w:sz="6" w:space="0" w:color="auto"/>
              <w:right w:val="single" w:sz="6" w:space="0" w:color="auto"/>
            </w:tcBorders>
          </w:tcPr>
          <w:p w14:paraId="3216F4D9" w14:textId="77777777" w:rsidR="00F975F9" w:rsidRPr="0016725B" w:rsidRDefault="00F975F9" w:rsidP="009D0202">
            <w:pPr>
              <w:shd w:val="clear" w:color="auto" w:fill="FFFFFF" w:themeFill="background1"/>
              <w:autoSpaceDE w:val="0"/>
              <w:autoSpaceDN w:val="0"/>
              <w:adjustRightInd w:val="0"/>
              <w:jc w:val="center"/>
              <w:rPr>
                <w:rFonts w:ascii="Arial" w:hAnsi="Arial"/>
                <w:color w:val="000000"/>
                <w:sz w:val="20"/>
              </w:rPr>
            </w:pPr>
            <w:r w:rsidRPr="0016725B">
              <w:rPr>
                <w:rFonts w:ascii="Arial" w:hAnsi="Arial"/>
                <w:color w:val="000000"/>
                <w:sz w:val="20"/>
              </w:rPr>
              <w:t>8 zehaztapen</w:t>
            </w:r>
          </w:p>
        </w:tc>
        <w:tc>
          <w:tcPr>
            <w:tcW w:w="2552" w:type="dxa"/>
            <w:tcBorders>
              <w:top w:val="single" w:sz="6" w:space="0" w:color="auto"/>
              <w:left w:val="single" w:sz="6" w:space="0" w:color="auto"/>
              <w:bottom w:val="single" w:sz="6" w:space="0" w:color="auto"/>
              <w:right w:val="single" w:sz="6" w:space="0" w:color="auto"/>
            </w:tcBorders>
          </w:tcPr>
          <w:p w14:paraId="35BBEC32"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UNE-ENV 12633:2003</w:t>
            </w:r>
          </w:p>
        </w:tc>
        <w:tc>
          <w:tcPr>
            <w:tcW w:w="850" w:type="dxa"/>
            <w:tcBorders>
              <w:top w:val="single" w:sz="6" w:space="0" w:color="auto"/>
              <w:left w:val="single" w:sz="6" w:space="0" w:color="auto"/>
              <w:bottom w:val="single" w:sz="6" w:space="0" w:color="auto"/>
              <w:right w:val="single" w:sz="6" w:space="0" w:color="auto"/>
            </w:tcBorders>
            <w:vAlign w:val="center"/>
          </w:tcPr>
          <w:p w14:paraId="0560F8F5"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400,37</w:t>
            </w:r>
          </w:p>
        </w:tc>
      </w:tr>
      <w:tr w:rsidR="00F975F9" w:rsidRPr="009D0202" w14:paraId="71522409"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2B45AC22"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307</w:t>
            </w:r>
          </w:p>
        </w:tc>
        <w:tc>
          <w:tcPr>
            <w:tcW w:w="905" w:type="dxa"/>
            <w:tcBorders>
              <w:top w:val="single" w:sz="6" w:space="0" w:color="auto"/>
              <w:left w:val="single" w:sz="6" w:space="0" w:color="auto"/>
              <w:bottom w:val="single" w:sz="6" w:space="0" w:color="auto"/>
              <w:right w:val="single" w:sz="6" w:space="0" w:color="auto"/>
            </w:tcBorders>
          </w:tcPr>
          <w:p w14:paraId="2AE94E6C" w14:textId="1CD5F74E"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(_RW08)</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5372564E"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Lerradurarekiko/Labainketarekiko erresistentzia laborategian</w:t>
            </w:r>
          </w:p>
        </w:tc>
        <w:tc>
          <w:tcPr>
            <w:tcW w:w="1417" w:type="dxa"/>
            <w:tcBorders>
              <w:top w:val="single" w:sz="6" w:space="0" w:color="auto"/>
              <w:left w:val="single" w:sz="6" w:space="0" w:color="auto"/>
              <w:bottom w:val="single" w:sz="6" w:space="0" w:color="auto"/>
              <w:right w:val="single" w:sz="6" w:space="0" w:color="auto"/>
            </w:tcBorders>
          </w:tcPr>
          <w:p w14:paraId="6465DCB4"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8 zintarri</w:t>
            </w:r>
          </w:p>
        </w:tc>
        <w:tc>
          <w:tcPr>
            <w:tcW w:w="2552" w:type="dxa"/>
            <w:tcBorders>
              <w:top w:val="single" w:sz="6" w:space="0" w:color="auto"/>
              <w:left w:val="single" w:sz="6" w:space="0" w:color="auto"/>
              <w:bottom w:val="single" w:sz="6" w:space="0" w:color="auto"/>
              <w:right w:val="single" w:sz="6" w:space="0" w:color="auto"/>
            </w:tcBorders>
          </w:tcPr>
          <w:p w14:paraId="32D0D496"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UNE-ENV 12633:2003</w:t>
            </w:r>
          </w:p>
        </w:tc>
        <w:tc>
          <w:tcPr>
            <w:tcW w:w="850" w:type="dxa"/>
            <w:tcBorders>
              <w:top w:val="single" w:sz="6" w:space="0" w:color="auto"/>
              <w:left w:val="single" w:sz="6" w:space="0" w:color="auto"/>
              <w:bottom w:val="single" w:sz="6" w:space="0" w:color="auto"/>
              <w:right w:val="single" w:sz="6" w:space="0" w:color="auto"/>
            </w:tcBorders>
            <w:vAlign w:val="center"/>
          </w:tcPr>
          <w:p w14:paraId="10784740"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150,13</w:t>
            </w:r>
          </w:p>
        </w:tc>
      </w:tr>
      <w:tr w:rsidR="00F975F9" w:rsidRPr="009D0202" w14:paraId="71197A40"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773D598A"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308</w:t>
            </w:r>
          </w:p>
        </w:tc>
        <w:tc>
          <w:tcPr>
            <w:tcW w:w="905" w:type="dxa"/>
            <w:tcBorders>
              <w:top w:val="single" w:sz="6" w:space="0" w:color="auto"/>
              <w:left w:val="single" w:sz="6" w:space="0" w:color="auto"/>
              <w:bottom w:val="single" w:sz="6" w:space="0" w:color="auto"/>
              <w:right w:val="single" w:sz="6" w:space="0" w:color="auto"/>
            </w:tcBorders>
          </w:tcPr>
          <w:p w14:paraId="07A0EF1C"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(_RW09)</w:t>
            </w:r>
          </w:p>
        </w:tc>
        <w:tc>
          <w:tcPr>
            <w:tcW w:w="3083" w:type="dxa"/>
            <w:gridSpan w:val="2"/>
            <w:tcBorders>
              <w:top w:val="single" w:sz="6" w:space="0" w:color="auto"/>
              <w:left w:val="single" w:sz="6" w:space="0" w:color="auto"/>
              <w:bottom w:val="single" w:sz="6" w:space="0" w:color="auto"/>
              <w:right w:val="single" w:sz="6" w:space="0" w:color="auto"/>
            </w:tcBorders>
          </w:tcPr>
          <w:p w14:paraId="4401AEE8"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 xml:space="preserve"> Probetak mekanizatzea. Ebakitzea</w:t>
            </w:r>
          </w:p>
        </w:tc>
        <w:tc>
          <w:tcPr>
            <w:tcW w:w="1417" w:type="dxa"/>
            <w:tcBorders>
              <w:top w:val="single" w:sz="6" w:space="0" w:color="auto"/>
              <w:left w:val="single" w:sz="6" w:space="0" w:color="auto"/>
              <w:bottom w:val="single" w:sz="6" w:space="0" w:color="auto"/>
              <w:right w:val="single" w:sz="6" w:space="0" w:color="auto"/>
            </w:tcBorders>
          </w:tcPr>
          <w:p w14:paraId="0F9FDACB"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3 zintarri</w:t>
            </w:r>
          </w:p>
        </w:tc>
        <w:tc>
          <w:tcPr>
            <w:tcW w:w="2552" w:type="dxa"/>
            <w:tcBorders>
              <w:top w:val="single" w:sz="6" w:space="0" w:color="auto"/>
              <w:left w:val="single" w:sz="6" w:space="0" w:color="auto"/>
              <w:bottom w:val="single" w:sz="6" w:space="0" w:color="auto"/>
              <w:right w:val="single" w:sz="6" w:space="0" w:color="auto"/>
            </w:tcBorders>
          </w:tcPr>
          <w:p w14:paraId="02994F6D"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Laborategiko jarraibideak</w:t>
            </w:r>
          </w:p>
        </w:tc>
        <w:tc>
          <w:tcPr>
            <w:tcW w:w="850" w:type="dxa"/>
            <w:tcBorders>
              <w:top w:val="single" w:sz="6" w:space="0" w:color="auto"/>
              <w:left w:val="single" w:sz="6" w:space="0" w:color="auto"/>
              <w:bottom w:val="single" w:sz="6" w:space="0" w:color="auto"/>
              <w:right w:val="single" w:sz="6" w:space="0" w:color="auto"/>
            </w:tcBorders>
            <w:vAlign w:val="center"/>
          </w:tcPr>
          <w:p w14:paraId="4E88CC7B"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51,07</w:t>
            </w:r>
          </w:p>
        </w:tc>
      </w:tr>
      <w:tr w:rsidR="00F975F9" w:rsidRPr="009D0202" w14:paraId="124BCDD5"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7973EBD9"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309</w:t>
            </w:r>
          </w:p>
        </w:tc>
        <w:tc>
          <w:tcPr>
            <w:tcW w:w="905" w:type="dxa"/>
            <w:tcBorders>
              <w:top w:val="single" w:sz="6" w:space="0" w:color="auto"/>
              <w:left w:val="single" w:sz="6" w:space="0" w:color="auto"/>
              <w:bottom w:val="single" w:sz="6" w:space="0" w:color="auto"/>
              <w:right w:val="single" w:sz="6" w:space="0" w:color="auto"/>
            </w:tcBorders>
          </w:tcPr>
          <w:p w14:paraId="6F2BD4BF"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(_RW10)</w:t>
            </w:r>
          </w:p>
        </w:tc>
        <w:tc>
          <w:tcPr>
            <w:tcW w:w="3083" w:type="dxa"/>
            <w:gridSpan w:val="2"/>
            <w:tcBorders>
              <w:top w:val="single" w:sz="6" w:space="0" w:color="auto"/>
              <w:left w:val="single" w:sz="6" w:space="0" w:color="auto"/>
              <w:bottom w:val="single" w:sz="6" w:space="0" w:color="auto"/>
              <w:right w:val="single" w:sz="6" w:space="0" w:color="auto"/>
            </w:tcBorders>
          </w:tcPr>
          <w:p w14:paraId="7F8D9965"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 xml:space="preserve"> Probetak mekanizatzea. Leuntzea </w:t>
            </w:r>
          </w:p>
        </w:tc>
        <w:tc>
          <w:tcPr>
            <w:tcW w:w="1417" w:type="dxa"/>
            <w:tcBorders>
              <w:top w:val="single" w:sz="6" w:space="0" w:color="auto"/>
              <w:left w:val="single" w:sz="6" w:space="0" w:color="auto"/>
              <w:bottom w:val="single" w:sz="6" w:space="0" w:color="auto"/>
              <w:right w:val="single" w:sz="6" w:space="0" w:color="auto"/>
            </w:tcBorders>
          </w:tcPr>
          <w:p w14:paraId="7642BB30"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3 zintarri</w:t>
            </w:r>
          </w:p>
        </w:tc>
        <w:tc>
          <w:tcPr>
            <w:tcW w:w="2552" w:type="dxa"/>
            <w:tcBorders>
              <w:top w:val="single" w:sz="6" w:space="0" w:color="auto"/>
              <w:left w:val="single" w:sz="6" w:space="0" w:color="auto"/>
              <w:bottom w:val="single" w:sz="6" w:space="0" w:color="auto"/>
              <w:right w:val="single" w:sz="6" w:space="0" w:color="auto"/>
            </w:tcBorders>
          </w:tcPr>
          <w:p w14:paraId="7914183F"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Laborategiko jarraibideak</w:t>
            </w:r>
          </w:p>
        </w:tc>
        <w:tc>
          <w:tcPr>
            <w:tcW w:w="850" w:type="dxa"/>
            <w:tcBorders>
              <w:top w:val="single" w:sz="6" w:space="0" w:color="auto"/>
              <w:left w:val="single" w:sz="6" w:space="0" w:color="auto"/>
              <w:bottom w:val="single" w:sz="6" w:space="0" w:color="auto"/>
              <w:right w:val="single" w:sz="6" w:space="0" w:color="auto"/>
            </w:tcBorders>
            <w:vAlign w:val="center"/>
          </w:tcPr>
          <w:p w14:paraId="12F313D0"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99,49</w:t>
            </w:r>
          </w:p>
        </w:tc>
      </w:tr>
      <w:tr w:rsidR="00F975F9" w:rsidRPr="009D0202" w14:paraId="49D6D8A2" w14:textId="77777777" w:rsidTr="1E8CE5EC">
        <w:trPr>
          <w:trHeight w:val="245"/>
        </w:trPr>
        <w:tc>
          <w:tcPr>
            <w:tcW w:w="437" w:type="dxa"/>
            <w:tcBorders>
              <w:top w:val="single" w:sz="6" w:space="0" w:color="auto"/>
              <w:left w:val="single" w:sz="6" w:space="0" w:color="auto"/>
              <w:bottom w:val="single" w:sz="6" w:space="0" w:color="000000" w:themeColor="text1"/>
              <w:right w:val="single" w:sz="6" w:space="0" w:color="auto"/>
            </w:tcBorders>
          </w:tcPr>
          <w:p w14:paraId="012431DC" w14:textId="77777777" w:rsidR="00F975F9" w:rsidRPr="009D0202" w:rsidRDefault="00F975F9" w:rsidP="009D0202">
            <w:pPr>
              <w:shd w:val="clear" w:color="auto" w:fill="FFFFFF" w:themeFill="background1"/>
              <w:autoSpaceDE w:val="0"/>
              <w:autoSpaceDN w:val="0"/>
              <w:adjustRightInd w:val="0"/>
              <w:jc w:val="center"/>
              <w:rPr>
                <w:rFonts w:ascii="Arial" w:hAnsi="Arial" w:cs="Arial"/>
                <w:b/>
                <w:bCs/>
                <w:color w:val="000000"/>
                <w:sz w:val="20"/>
                <w:szCs w:val="20"/>
              </w:rPr>
            </w:pPr>
            <w:r>
              <w:rPr>
                <w:rFonts w:ascii="Arial" w:hAnsi="Arial"/>
                <w:b/>
                <w:color w:val="000000"/>
                <w:sz w:val="20"/>
              </w:rPr>
              <w:t>310</w:t>
            </w:r>
          </w:p>
        </w:tc>
        <w:tc>
          <w:tcPr>
            <w:tcW w:w="905" w:type="dxa"/>
            <w:tcBorders>
              <w:top w:val="single" w:sz="6" w:space="0" w:color="auto"/>
              <w:left w:val="single" w:sz="6" w:space="0" w:color="auto"/>
              <w:bottom w:val="single" w:sz="6" w:space="0" w:color="000000" w:themeColor="text1"/>
              <w:right w:val="single" w:sz="6" w:space="0" w:color="auto"/>
            </w:tcBorders>
          </w:tcPr>
          <w:p w14:paraId="6499715A" w14:textId="77777777" w:rsidR="00F975F9" w:rsidRPr="009D0202" w:rsidRDefault="00F975F9" w:rsidP="009D0202">
            <w:pPr>
              <w:shd w:val="clear" w:color="auto" w:fill="FFFFFF" w:themeFill="background1"/>
              <w:autoSpaceDE w:val="0"/>
              <w:autoSpaceDN w:val="0"/>
              <w:adjustRightInd w:val="0"/>
              <w:rPr>
                <w:rFonts w:ascii="Arial" w:hAnsi="Arial" w:cs="Arial"/>
                <w:b/>
                <w:bCs/>
                <w:color w:val="000000"/>
                <w:sz w:val="18"/>
                <w:szCs w:val="18"/>
              </w:rPr>
            </w:pPr>
            <w:r>
              <w:rPr>
                <w:rFonts w:ascii="Arial" w:hAnsi="Arial"/>
                <w:b/>
                <w:color w:val="000000"/>
                <w:sz w:val="18"/>
              </w:rPr>
              <w:t xml:space="preserve"> (_T)</w:t>
            </w:r>
          </w:p>
        </w:tc>
        <w:tc>
          <w:tcPr>
            <w:tcW w:w="4500" w:type="dxa"/>
            <w:gridSpan w:val="3"/>
            <w:tcBorders>
              <w:top w:val="single" w:sz="6" w:space="0" w:color="auto"/>
              <w:left w:val="single" w:sz="6" w:space="0" w:color="auto"/>
              <w:bottom w:val="single" w:sz="6" w:space="0" w:color="000000" w:themeColor="text1"/>
              <w:right w:val="nil"/>
            </w:tcBorders>
          </w:tcPr>
          <w:p w14:paraId="6D9E7EE2" w14:textId="77777777" w:rsidR="00F975F9" w:rsidRPr="009D0202" w:rsidRDefault="00F975F9" w:rsidP="009D0202">
            <w:pPr>
              <w:shd w:val="clear" w:color="auto" w:fill="FFFFFF" w:themeFill="background1"/>
              <w:autoSpaceDE w:val="0"/>
              <w:autoSpaceDN w:val="0"/>
              <w:adjustRightInd w:val="0"/>
              <w:rPr>
                <w:rFonts w:ascii="Arial" w:hAnsi="Arial" w:cs="Arial"/>
                <w:b/>
                <w:bCs/>
                <w:color w:val="000000"/>
                <w:sz w:val="20"/>
                <w:szCs w:val="20"/>
              </w:rPr>
            </w:pPr>
            <w:r>
              <w:rPr>
                <w:rFonts w:ascii="Arial" w:hAnsi="Arial"/>
                <w:b/>
                <w:color w:val="000000"/>
                <w:sz w:val="20"/>
              </w:rPr>
              <w:t>INSTALAZIOETARAKO HODITERIA</w:t>
            </w:r>
          </w:p>
        </w:tc>
        <w:tc>
          <w:tcPr>
            <w:tcW w:w="2552" w:type="dxa"/>
            <w:tcBorders>
              <w:top w:val="single" w:sz="6" w:space="0" w:color="auto"/>
              <w:left w:val="nil"/>
              <w:bottom w:val="single" w:sz="6" w:space="0" w:color="000000" w:themeColor="text1"/>
              <w:right w:val="nil"/>
            </w:tcBorders>
          </w:tcPr>
          <w:p w14:paraId="74768CB3" w14:textId="77777777" w:rsidR="00F975F9" w:rsidRPr="009D0202" w:rsidRDefault="00F975F9" w:rsidP="009D0202">
            <w:pPr>
              <w:shd w:val="clear" w:color="auto" w:fill="FFFFFF" w:themeFill="background1"/>
              <w:autoSpaceDE w:val="0"/>
              <w:autoSpaceDN w:val="0"/>
              <w:adjustRightInd w:val="0"/>
              <w:rPr>
                <w:rFonts w:ascii="Arial" w:hAnsi="Arial" w:cs="Arial"/>
                <w:b/>
                <w:bCs/>
                <w:color w:val="000000"/>
                <w:sz w:val="18"/>
                <w:szCs w:val="18"/>
                <w:lang w:val="es-ES" w:eastAsia="es-ES"/>
              </w:rPr>
            </w:pPr>
          </w:p>
        </w:tc>
        <w:tc>
          <w:tcPr>
            <w:tcW w:w="850" w:type="dxa"/>
            <w:tcBorders>
              <w:top w:val="single" w:sz="6" w:space="0" w:color="auto"/>
              <w:left w:val="nil"/>
              <w:bottom w:val="single" w:sz="6" w:space="0" w:color="000000" w:themeColor="text1"/>
              <w:right w:val="single" w:sz="6" w:space="0" w:color="auto"/>
            </w:tcBorders>
          </w:tcPr>
          <w:p w14:paraId="03009EC0"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lang w:val="es-ES" w:eastAsia="es-ES"/>
              </w:rPr>
            </w:pPr>
          </w:p>
        </w:tc>
      </w:tr>
      <w:tr w:rsidR="00F975F9" w:rsidRPr="009D0202" w14:paraId="23B22E36" w14:textId="77777777" w:rsidTr="1E8CE5EC">
        <w:trPr>
          <w:trHeight w:val="245"/>
        </w:trPr>
        <w:tc>
          <w:tcPr>
            <w:tcW w:w="437" w:type="dxa"/>
            <w:tcBorders>
              <w:top w:val="single" w:sz="6" w:space="0" w:color="000000" w:themeColor="text1"/>
              <w:left w:val="single" w:sz="6" w:space="0" w:color="auto"/>
              <w:bottom w:val="single" w:sz="6" w:space="0" w:color="auto"/>
              <w:right w:val="single" w:sz="6" w:space="0" w:color="auto"/>
            </w:tcBorders>
          </w:tcPr>
          <w:p w14:paraId="52419120" w14:textId="77777777" w:rsidR="00F975F9" w:rsidRPr="009D0202" w:rsidRDefault="00F975F9" w:rsidP="009D0202">
            <w:pPr>
              <w:shd w:val="clear" w:color="auto" w:fill="FFFFFF" w:themeFill="background1"/>
              <w:autoSpaceDE w:val="0"/>
              <w:autoSpaceDN w:val="0"/>
              <w:adjustRightInd w:val="0"/>
              <w:jc w:val="center"/>
              <w:rPr>
                <w:rFonts w:ascii="Arial" w:hAnsi="Arial" w:cs="Arial"/>
                <w:b/>
                <w:bCs/>
                <w:color w:val="000000"/>
                <w:sz w:val="20"/>
                <w:szCs w:val="20"/>
              </w:rPr>
            </w:pPr>
            <w:r>
              <w:rPr>
                <w:rFonts w:ascii="Arial" w:hAnsi="Arial"/>
                <w:b/>
                <w:color w:val="000000"/>
                <w:sz w:val="20"/>
              </w:rPr>
              <w:t>311</w:t>
            </w:r>
          </w:p>
        </w:tc>
        <w:tc>
          <w:tcPr>
            <w:tcW w:w="905" w:type="dxa"/>
            <w:tcBorders>
              <w:top w:val="single" w:sz="6" w:space="0" w:color="000000" w:themeColor="text1"/>
              <w:left w:val="single" w:sz="6" w:space="0" w:color="auto"/>
              <w:bottom w:val="single" w:sz="6" w:space="0" w:color="auto"/>
              <w:right w:val="single" w:sz="6" w:space="0" w:color="auto"/>
            </w:tcBorders>
          </w:tcPr>
          <w:p w14:paraId="3869540A" w14:textId="77777777" w:rsidR="00F975F9" w:rsidRPr="009D0202" w:rsidRDefault="00F975F9" w:rsidP="009D0202">
            <w:pPr>
              <w:shd w:val="clear" w:color="auto" w:fill="FFFFFF" w:themeFill="background1"/>
              <w:autoSpaceDE w:val="0"/>
              <w:autoSpaceDN w:val="0"/>
              <w:adjustRightInd w:val="0"/>
              <w:rPr>
                <w:rFonts w:ascii="Arial" w:hAnsi="Arial" w:cs="Arial"/>
                <w:b/>
                <w:bCs/>
                <w:color w:val="000000"/>
                <w:sz w:val="18"/>
                <w:szCs w:val="18"/>
              </w:rPr>
            </w:pPr>
            <w:r>
              <w:rPr>
                <w:rFonts w:ascii="Arial" w:hAnsi="Arial"/>
                <w:b/>
                <w:color w:val="000000"/>
                <w:sz w:val="18"/>
              </w:rPr>
              <w:t xml:space="preserve"> (_TA)</w:t>
            </w:r>
          </w:p>
        </w:tc>
        <w:tc>
          <w:tcPr>
            <w:tcW w:w="3083" w:type="dxa"/>
            <w:gridSpan w:val="2"/>
            <w:tcBorders>
              <w:top w:val="single" w:sz="6" w:space="0" w:color="000000" w:themeColor="text1"/>
              <w:left w:val="single" w:sz="6" w:space="0" w:color="auto"/>
              <w:bottom w:val="single" w:sz="6" w:space="0" w:color="auto"/>
              <w:right w:val="nil"/>
            </w:tcBorders>
          </w:tcPr>
          <w:p w14:paraId="3BC9CE30" w14:textId="77777777" w:rsidR="00F975F9" w:rsidRPr="009D0202" w:rsidRDefault="00F975F9" w:rsidP="009D0202">
            <w:pPr>
              <w:shd w:val="clear" w:color="auto" w:fill="FFFFFF" w:themeFill="background1"/>
              <w:autoSpaceDE w:val="0"/>
              <w:autoSpaceDN w:val="0"/>
              <w:adjustRightInd w:val="0"/>
              <w:rPr>
                <w:rFonts w:ascii="Arial" w:hAnsi="Arial" w:cs="Arial"/>
                <w:b/>
                <w:bCs/>
                <w:color w:val="000000"/>
                <w:sz w:val="20"/>
                <w:szCs w:val="20"/>
              </w:rPr>
            </w:pPr>
            <w:r>
              <w:rPr>
                <w:rFonts w:ascii="Arial" w:hAnsi="Arial"/>
                <w:b/>
                <w:color w:val="000000"/>
                <w:sz w:val="20"/>
              </w:rPr>
              <w:t>ALTZAIRU GALVANIZATUA</w:t>
            </w:r>
          </w:p>
        </w:tc>
        <w:tc>
          <w:tcPr>
            <w:tcW w:w="1417" w:type="dxa"/>
            <w:tcBorders>
              <w:top w:val="single" w:sz="6" w:space="0" w:color="000000" w:themeColor="text1"/>
              <w:left w:val="nil"/>
              <w:bottom w:val="single" w:sz="6" w:space="0" w:color="auto"/>
              <w:right w:val="nil"/>
            </w:tcBorders>
          </w:tcPr>
          <w:p w14:paraId="47F7D703" w14:textId="77777777" w:rsidR="00F975F9" w:rsidRPr="009D0202" w:rsidRDefault="00F975F9" w:rsidP="009D0202">
            <w:pPr>
              <w:shd w:val="clear" w:color="auto" w:fill="FFFFFF" w:themeFill="background1"/>
              <w:autoSpaceDE w:val="0"/>
              <w:autoSpaceDN w:val="0"/>
              <w:adjustRightInd w:val="0"/>
              <w:jc w:val="center"/>
              <w:rPr>
                <w:rFonts w:ascii="Arial" w:hAnsi="Arial" w:cs="Arial"/>
                <w:b/>
                <w:bCs/>
                <w:color w:val="000000"/>
                <w:sz w:val="20"/>
                <w:szCs w:val="20"/>
                <w:lang w:val="es-ES" w:eastAsia="es-ES"/>
              </w:rPr>
            </w:pPr>
          </w:p>
        </w:tc>
        <w:tc>
          <w:tcPr>
            <w:tcW w:w="2552" w:type="dxa"/>
            <w:tcBorders>
              <w:top w:val="single" w:sz="6" w:space="0" w:color="000000" w:themeColor="text1"/>
              <w:left w:val="nil"/>
              <w:bottom w:val="single" w:sz="6" w:space="0" w:color="auto"/>
              <w:right w:val="nil"/>
            </w:tcBorders>
          </w:tcPr>
          <w:p w14:paraId="0A006430" w14:textId="77777777" w:rsidR="00F975F9" w:rsidRPr="009D0202" w:rsidRDefault="00F975F9" w:rsidP="009D0202">
            <w:pPr>
              <w:shd w:val="clear" w:color="auto" w:fill="FFFFFF" w:themeFill="background1"/>
              <w:autoSpaceDE w:val="0"/>
              <w:autoSpaceDN w:val="0"/>
              <w:adjustRightInd w:val="0"/>
              <w:rPr>
                <w:rFonts w:ascii="Arial" w:hAnsi="Arial" w:cs="Arial"/>
                <w:b/>
                <w:bCs/>
                <w:color w:val="000000"/>
                <w:sz w:val="18"/>
                <w:szCs w:val="18"/>
                <w:lang w:val="es-ES" w:eastAsia="es-ES"/>
              </w:rPr>
            </w:pPr>
          </w:p>
        </w:tc>
        <w:tc>
          <w:tcPr>
            <w:tcW w:w="850" w:type="dxa"/>
            <w:tcBorders>
              <w:top w:val="single" w:sz="6" w:space="0" w:color="000000" w:themeColor="text1"/>
              <w:left w:val="nil"/>
              <w:bottom w:val="single" w:sz="6" w:space="0" w:color="auto"/>
              <w:right w:val="single" w:sz="6" w:space="0" w:color="auto"/>
            </w:tcBorders>
            <w:vAlign w:val="center"/>
          </w:tcPr>
          <w:p w14:paraId="4C102D99"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lang w:val="es-ES" w:eastAsia="es-ES"/>
              </w:rPr>
            </w:pPr>
          </w:p>
        </w:tc>
      </w:tr>
      <w:tr w:rsidR="00F975F9" w:rsidRPr="009D0202" w14:paraId="34D2741E"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05A3891D"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312</w:t>
            </w:r>
          </w:p>
        </w:tc>
        <w:tc>
          <w:tcPr>
            <w:tcW w:w="905" w:type="dxa"/>
            <w:tcBorders>
              <w:top w:val="single" w:sz="6" w:space="0" w:color="auto"/>
              <w:left w:val="single" w:sz="6" w:space="0" w:color="auto"/>
              <w:bottom w:val="single" w:sz="6" w:space="0" w:color="auto"/>
              <w:right w:val="single" w:sz="6" w:space="0" w:color="auto"/>
            </w:tcBorders>
          </w:tcPr>
          <w:p w14:paraId="6DCFD98D"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(_TA01)</w:t>
            </w:r>
          </w:p>
        </w:tc>
        <w:tc>
          <w:tcPr>
            <w:tcW w:w="3083" w:type="dxa"/>
            <w:gridSpan w:val="2"/>
            <w:tcBorders>
              <w:top w:val="single" w:sz="6" w:space="0" w:color="auto"/>
              <w:left w:val="single" w:sz="6" w:space="0" w:color="auto"/>
              <w:bottom w:val="single" w:sz="6" w:space="0" w:color="auto"/>
              <w:right w:val="single" w:sz="6" w:space="0" w:color="auto"/>
            </w:tcBorders>
          </w:tcPr>
          <w:p w14:paraId="59D9E304"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Identifikazioa</w:t>
            </w:r>
          </w:p>
        </w:tc>
        <w:tc>
          <w:tcPr>
            <w:tcW w:w="1417" w:type="dxa"/>
            <w:tcBorders>
              <w:top w:val="single" w:sz="6" w:space="0" w:color="auto"/>
              <w:left w:val="single" w:sz="6" w:space="0" w:color="auto"/>
              <w:bottom w:val="single" w:sz="6" w:space="0" w:color="auto"/>
              <w:right w:val="single" w:sz="6" w:space="0" w:color="auto"/>
            </w:tcBorders>
          </w:tcPr>
          <w:p w14:paraId="16E706C5"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1 lagin</w:t>
            </w:r>
          </w:p>
        </w:tc>
        <w:tc>
          <w:tcPr>
            <w:tcW w:w="2552" w:type="dxa"/>
            <w:tcBorders>
              <w:top w:val="single" w:sz="6" w:space="0" w:color="auto"/>
              <w:left w:val="single" w:sz="6" w:space="0" w:color="auto"/>
              <w:bottom w:val="single" w:sz="6" w:space="0" w:color="auto"/>
              <w:right w:val="single" w:sz="6" w:space="0" w:color="auto"/>
            </w:tcBorders>
          </w:tcPr>
          <w:p w14:paraId="37FB5FC6"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 10255:2005+A1:2008; UNE19048:1985; UNE 19052:1985</w:t>
            </w:r>
          </w:p>
        </w:tc>
        <w:tc>
          <w:tcPr>
            <w:tcW w:w="850" w:type="dxa"/>
            <w:tcBorders>
              <w:top w:val="single" w:sz="6" w:space="0" w:color="auto"/>
              <w:left w:val="single" w:sz="6" w:space="0" w:color="auto"/>
              <w:bottom w:val="single" w:sz="6" w:space="0" w:color="auto"/>
              <w:right w:val="single" w:sz="6" w:space="0" w:color="auto"/>
            </w:tcBorders>
            <w:vAlign w:val="center"/>
          </w:tcPr>
          <w:p w14:paraId="41960F36"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40,42</w:t>
            </w:r>
          </w:p>
        </w:tc>
      </w:tr>
      <w:tr w:rsidR="00F975F9" w:rsidRPr="009D0202" w14:paraId="5B7EB2EE"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08BD7326"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313</w:t>
            </w:r>
          </w:p>
        </w:tc>
        <w:tc>
          <w:tcPr>
            <w:tcW w:w="905" w:type="dxa"/>
            <w:tcBorders>
              <w:top w:val="single" w:sz="6" w:space="0" w:color="auto"/>
              <w:left w:val="single" w:sz="6" w:space="0" w:color="auto"/>
              <w:bottom w:val="single" w:sz="6" w:space="0" w:color="auto"/>
              <w:right w:val="single" w:sz="6" w:space="0" w:color="auto"/>
            </w:tcBorders>
          </w:tcPr>
          <w:p w14:paraId="66F740E2"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(_TA02)</w:t>
            </w:r>
          </w:p>
        </w:tc>
        <w:tc>
          <w:tcPr>
            <w:tcW w:w="3083" w:type="dxa"/>
            <w:gridSpan w:val="2"/>
            <w:tcBorders>
              <w:top w:val="single" w:sz="6" w:space="0" w:color="auto"/>
              <w:left w:val="single" w:sz="6" w:space="0" w:color="auto"/>
              <w:bottom w:val="single" w:sz="6" w:space="0" w:color="auto"/>
              <w:right w:val="single" w:sz="6" w:space="0" w:color="auto"/>
            </w:tcBorders>
          </w:tcPr>
          <w:p w14:paraId="36811444"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Dimentsioak eta perdoiak</w:t>
            </w:r>
          </w:p>
        </w:tc>
        <w:tc>
          <w:tcPr>
            <w:tcW w:w="1417" w:type="dxa"/>
            <w:tcBorders>
              <w:top w:val="single" w:sz="6" w:space="0" w:color="auto"/>
              <w:left w:val="single" w:sz="6" w:space="0" w:color="auto"/>
              <w:bottom w:val="single" w:sz="6" w:space="0" w:color="auto"/>
              <w:right w:val="single" w:sz="6" w:space="0" w:color="auto"/>
            </w:tcBorders>
          </w:tcPr>
          <w:p w14:paraId="10F33957"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1 lagin</w:t>
            </w:r>
          </w:p>
        </w:tc>
        <w:tc>
          <w:tcPr>
            <w:tcW w:w="2552" w:type="dxa"/>
            <w:tcBorders>
              <w:top w:val="single" w:sz="6" w:space="0" w:color="auto"/>
              <w:left w:val="single" w:sz="6" w:space="0" w:color="auto"/>
              <w:bottom w:val="single" w:sz="6" w:space="0" w:color="auto"/>
              <w:right w:val="single" w:sz="6" w:space="0" w:color="auto"/>
            </w:tcBorders>
          </w:tcPr>
          <w:p w14:paraId="5DEB80C4"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 10255:2005+A1:2008; UNE19048:1985; UNE 19052:1985</w:t>
            </w:r>
          </w:p>
        </w:tc>
        <w:tc>
          <w:tcPr>
            <w:tcW w:w="850" w:type="dxa"/>
            <w:tcBorders>
              <w:top w:val="single" w:sz="6" w:space="0" w:color="auto"/>
              <w:left w:val="single" w:sz="6" w:space="0" w:color="auto"/>
              <w:bottom w:val="single" w:sz="6" w:space="0" w:color="auto"/>
              <w:right w:val="single" w:sz="6" w:space="0" w:color="auto"/>
            </w:tcBorders>
            <w:vAlign w:val="center"/>
          </w:tcPr>
          <w:p w14:paraId="2EB7C7F4"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65,41</w:t>
            </w:r>
          </w:p>
        </w:tc>
      </w:tr>
      <w:tr w:rsidR="00F975F9" w:rsidRPr="009D0202" w14:paraId="6DC10E1C"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26A345C1"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314</w:t>
            </w:r>
          </w:p>
        </w:tc>
        <w:tc>
          <w:tcPr>
            <w:tcW w:w="905" w:type="dxa"/>
            <w:tcBorders>
              <w:top w:val="single" w:sz="6" w:space="0" w:color="auto"/>
              <w:left w:val="single" w:sz="6" w:space="0" w:color="auto"/>
              <w:bottom w:val="single" w:sz="6" w:space="0" w:color="auto"/>
              <w:right w:val="single" w:sz="6" w:space="0" w:color="auto"/>
            </w:tcBorders>
          </w:tcPr>
          <w:p w14:paraId="60B7C92A"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(_TA03)</w:t>
            </w:r>
          </w:p>
        </w:tc>
        <w:tc>
          <w:tcPr>
            <w:tcW w:w="3083" w:type="dxa"/>
            <w:gridSpan w:val="2"/>
            <w:tcBorders>
              <w:top w:val="single" w:sz="6" w:space="0" w:color="auto"/>
              <w:left w:val="single" w:sz="6" w:space="0" w:color="auto"/>
              <w:bottom w:val="single" w:sz="6" w:space="0" w:color="auto"/>
              <w:right w:val="single" w:sz="6" w:space="0" w:color="auto"/>
            </w:tcBorders>
          </w:tcPr>
          <w:p w14:paraId="05AD381D"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Galvanizatuaren itsaspena</w:t>
            </w:r>
          </w:p>
        </w:tc>
        <w:tc>
          <w:tcPr>
            <w:tcW w:w="1417" w:type="dxa"/>
            <w:tcBorders>
              <w:top w:val="single" w:sz="6" w:space="0" w:color="auto"/>
              <w:left w:val="single" w:sz="6" w:space="0" w:color="auto"/>
              <w:bottom w:val="single" w:sz="6" w:space="0" w:color="auto"/>
              <w:right w:val="single" w:sz="6" w:space="0" w:color="auto"/>
            </w:tcBorders>
          </w:tcPr>
          <w:p w14:paraId="614E5A91"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1 hodi</w:t>
            </w:r>
          </w:p>
        </w:tc>
        <w:tc>
          <w:tcPr>
            <w:tcW w:w="2552" w:type="dxa"/>
            <w:tcBorders>
              <w:top w:val="single" w:sz="6" w:space="0" w:color="auto"/>
              <w:left w:val="single" w:sz="6" w:space="0" w:color="auto"/>
              <w:bottom w:val="single" w:sz="6" w:space="0" w:color="auto"/>
              <w:right w:val="single" w:sz="6" w:space="0" w:color="auto"/>
            </w:tcBorders>
          </w:tcPr>
          <w:p w14:paraId="15F5690F"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 ISO 8492:2006</w:t>
            </w:r>
          </w:p>
        </w:tc>
        <w:tc>
          <w:tcPr>
            <w:tcW w:w="850" w:type="dxa"/>
            <w:tcBorders>
              <w:top w:val="single" w:sz="6" w:space="0" w:color="auto"/>
              <w:left w:val="single" w:sz="6" w:space="0" w:color="auto"/>
              <w:bottom w:val="single" w:sz="6" w:space="0" w:color="auto"/>
              <w:right w:val="single" w:sz="6" w:space="0" w:color="auto"/>
            </w:tcBorders>
            <w:vAlign w:val="center"/>
          </w:tcPr>
          <w:p w14:paraId="02CC2C03"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51,07</w:t>
            </w:r>
          </w:p>
        </w:tc>
      </w:tr>
      <w:tr w:rsidR="00F975F9" w:rsidRPr="009D0202" w14:paraId="3CDD9692"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224729A8" w14:textId="77777777" w:rsidR="00F975F9" w:rsidRPr="009D0202" w:rsidRDefault="00F975F9" w:rsidP="009D0202">
            <w:pPr>
              <w:shd w:val="clear" w:color="auto" w:fill="FFFFFF" w:themeFill="background1"/>
              <w:autoSpaceDE w:val="0"/>
              <w:autoSpaceDN w:val="0"/>
              <w:adjustRightInd w:val="0"/>
              <w:jc w:val="center"/>
              <w:rPr>
                <w:rFonts w:ascii="Arial" w:hAnsi="Arial" w:cs="Arial"/>
                <w:b/>
                <w:bCs/>
                <w:color w:val="000000"/>
                <w:sz w:val="20"/>
                <w:szCs w:val="20"/>
              </w:rPr>
            </w:pPr>
            <w:r>
              <w:rPr>
                <w:rFonts w:ascii="Arial" w:hAnsi="Arial"/>
                <w:b/>
                <w:color w:val="000000"/>
                <w:sz w:val="20"/>
              </w:rPr>
              <w:t>315</w:t>
            </w:r>
          </w:p>
        </w:tc>
        <w:tc>
          <w:tcPr>
            <w:tcW w:w="905" w:type="dxa"/>
            <w:tcBorders>
              <w:top w:val="single" w:sz="6" w:space="0" w:color="auto"/>
              <w:left w:val="single" w:sz="6" w:space="0" w:color="auto"/>
              <w:bottom w:val="single" w:sz="6" w:space="0" w:color="auto"/>
              <w:right w:val="single" w:sz="6" w:space="0" w:color="auto"/>
            </w:tcBorders>
          </w:tcPr>
          <w:p w14:paraId="1F15E893" w14:textId="77777777" w:rsidR="00F975F9" w:rsidRPr="009D0202" w:rsidRDefault="00F975F9" w:rsidP="009D0202">
            <w:pPr>
              <w:shd w:val="clear" w:color="auto" w:fill="FFFFFF" w:themeFill="background1"/>
              <w:autoSpaceDE w:val="0"/>
              <w:autoSpaceDN w:val="0"/>
              <w:adjustRightInd w:val="0"/>
              <w:rPr>
                <w:rFonts w:ascii="Arial" w:hAnsi="Arial" w:cs="Arial"/>
                <w:b/>
                <w:bCs/>
                <w:color w:val="000000"/>
                <w:sz w:val="18"/>
                <w:szCs w:val="18"/>
              </w:rPr>
            </w:pPr>
            <w:r>
              <w:rPr>
                <w:rFonts w:ascii="Arial" w:hAnsi="Arial"/>
                <w:b/>
                <w:color w:val="000000"/>
                <w:sz w:val="18"/>
              </w:rPr>
              <w:t xml:space="preserve"> (_TC)</w:t>
            </w:r>
          </w:p>
        </w:tc>
        <w:tc>
          <w:tcPr>
            <w:tcW w:w="3083" w:type="dxa"/>
            <w:gridSpan w:val="2"/>
            <w:tcBorders>
              <w:top w:val="single" w:sz="6" w:space="0" w:color="auto"/>
              <w:left w:val="single" w:sz="6" w:space="0" w:color="auto"/>
              <w:bottom w:val="single" w:sz="6" w:space="0" w:color="auto"/>
              <w:right w:val="nil"/>
            </w:tcBorders>
          </w:tcPr>
          <w:p w14:paraId="26882160" w14:textId="77777777" w:rsidR="00F975F9" w:rsidRPr="009D0202" w:rsidRDefault="00F975F9" w:rsidP="009D0202">
            <w:pPr>
              <w:shd w:val="clear" w:color="auto" w:fill="FFFFFF" w:themeFill="background1"/>
              <w:autoSpaceDE w:val="0"/>
              <w:autoSpaceDN w:val="0"/>
              <w:adjustRightInd w:val="0"/>
              <w:rPr>
                <w:rFonts w:ascii="Arial" w:hAnsi="Arial" w:cs="Arial"/>
                <w:b/>
                <w:bCs/>
                <w:color w:val="000000"/>
                <w:sz w:val="20"/>
                <w:szCs w:val="20"/>
              </w:rPr>
            </w:pPr>
            <w:r>
              <w:rPr>
                <w:rFonts w:ascii="Arial" w:hAnsi="Arial"/>
                <w:b/>
                <w:color w:val="000000"/>
                <w:sz w:val="20"/>
              </w:rPr>
              <w:t>KOBREA</w:t>
            </w:r>
          </w:p>
        </w:tc>
        <w:tc>
          <w:tcPr>
            <w:tcW w:w="1417" w:type="dxa"/>
            <w:tcBorders>
              <w:top w:val="single" w:sz="6" w:space="0" w:color="auto"/>
              <w:left w:val="nil"/>
              <w:bottom w:val="single" w:sz="6" w:space="0" w:color="auto"/>
              <w:right w:val="nil"/>
            </w:tcBorders>
          </w:tcPr>
          <w:p w14:paraId="4F752EC6" w14:textId="77777777" w:rsidR="00F975F9" w:rsidRPr="009D0202" w:rsidRDefault="00F975F9" w:rsidP="009D0202">
            <w:pPr>
              <w:shd w:val="clear" w:color="auto" w:fill="FFFFFF" w:themeFill="background1"/>
              <w:autoSpaceDE w:val="0"/>
              <w:autoSpaceDN w:val="0"/>
              <w:adjustRightInd w:val="0"/>
              <w:jc w:val="center"/>
              <w:rPr>
                <w:rFonts w:ascii="Arial" w:hAnsi="Arial" w:cs="Arial"/>
                <w:b/>
                <w:bCs/>
                <w:color w:val="000000"/>
                <w:sz w:val="20"/>
                <w:szCs w:val="20"/>
                <w:lang w:val="es-ES" w:eastAsia="es-ES"/>
              </w:rPr>
            </w:pPr>
          </w:p>
        </w:tc>
        <w:tc>
          <w:tcPr>
            <w:tcW w:w="2552" w:type="dxa"/>
            <w:tcBorders>
              <w:top w:val="single" w:sz="6" w:space="0" w:color="auto"/>
              <w:left w:val="nil"/>
              <w:bottom w:val="single" w:sz="6" w:space="0" w:color="auto"/>
              <w:right w:val="nil"/>
            </w:tcBorders>
          </w:tcPr>
          <w:p w14:paraId="5D904608" w14:textId="77777777" w:rsidR="00F975F9" w:rsidRPr="009D0202" w:rsidRDefault="00F975F9" w:rsidP="009D0202">
            <w:pPr>
              <w:shd w:val="clear" w:color="auto" w:fill="FFFFFF" w:themeFill="background1"/>
              <w:autoSpaceDE w:val="0"/>
              <w:autoSpaceDN w:val="0"/>
              <w:adjustRightInd w:val="0"/>
              <w:rPr>
                <w:rFonts w:ascii="Arial" w:hAnsi="Arial" w:cs="Arial"/>
                <w:b/>
                <w:bCs/>
                <w:color w:val="000000"/>
                <w:sz w:val="18"/>
                <w:szCs w:val="18"/>
                <w:lang w:val="es-ES" w:eastAsia="es-ES"/>
              </w:rPr>
            </w:pPr>
          </w:p>
        </w:tc>
        <w:tc>
          <w:tcPr>
            <w:tcW w:w="850" w:type="dxa"/>
            <w:tcBorders>
              <w:top w:val="single" w:sz="6" w:space="0" w:color="auto"/>
              <w:left w:val="nil"/>
              <w:bottom w:val="single" w:sz="6" w:space="0" w:color="auto"/>
              <w:right w:val="single" w:sz="6" w:space="0" w:color="auto"/>
            </w:tcBorders>
            <w:vAlign w:val="center"/>
          </w:tcPr>
          <w:p w14:paraId="02DB9486"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lang w:val="es-ES" w:eastAsia="es-ES"/>
              </w:rPr>
            </w:pPr>
          </w:p>
        </w:tc>
      </w:tr>
      <w:tr w:rsidR="00F975F9" w:rsidRPr="009D0202" w14:paraId="46822547" w14:textId="77777777" w:rsidTr="1E8CE5EC">
        <w:trPr>
          <w:trHeight w:val="401"/>
        </w:trPr>
        <w:tc>
          <w:tcPr>
            <w:tcW w:w="437" w:type="dxa"/>
            <w:tcBorders>
              <w:top w:val="single" w:sz="6" w:space="0" w:color="auto"/>
              <w:left w:val="single" w:sz="6" w:space="0" w:color="auto"/>
              <w:bottom w:val="single" w:sz="6" w:space="0" w:color="auto"/>
              <w:right w:val="single" w:sz="6" w:space="0" w:color="auto"/>
            </w:tcBorders>
          </w:tcPr>
          <w:p w14:paraId="1BE63A3B"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316</w:t>
            </w:r>
          </w:p>
        </w:tc>
        <w:tc>
          <w:tcPr>
            <w:tcW w:w="905" w:type="dxa"/>
            <w:tcBorders>
              <w:top w:val="single" w:sz="6" w:space="0" w:color="auto"/>
              <w:left w:val="single" w:sz="6" w:space="0" w:color="auto"/>
              <w:bottom w:val="single" w:sz="6" w:space="0" w:color="auto"/>
              <w:right w:val="single" w:sz="6" w:space="0" w:color="auto"/>
            </w:tcBorders>
          </w:tcPr>
          <w:p w14:paraId="6A54B615" w14:textId="695A9A68"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(_TC01)</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4EDA3CDD"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Identifikazioa</w:t>
            </w:r>
          </w:p>
        </w:tc>
        <w:tc>
          <w:tcPr>
            <w:tcW w:w="1417" w:type="dxa"/>
            <w:tcBorders>
              <w:top w:val="single" w:sz="6" w:space="0" w:color="auto"/>
              <w:left w:val="single" w:sz="6" w:space="0" w:color="auto"/>
              <w:bottom w:val="single" w:sz="6" w:space="0" w:color="auto"/>
              <w:right w:val="single" w:sz="6" w:space="0" w:color="auto"/>
            </w:tcBorders>
          </w:tcPr>
          <w:p w14:paraId="255DC014"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1 lagin</w:t>
            </w:r>
          </w:p>
        </w:tc>
        <w:tc>
          <w:tcPr>
            <w:tcW w:w="2552" w:type="dxa"/>
            <w:tcBorders>
              <w:top w:val="single" w:sz="6" w:space="0" w:color="auto"/>
              <w:left w:val="single" w:sz="6" w:space="0" w:color="auto"/>
              <w:bottom w:val="single" w:sz="6" w:space="0" w:color="auto"/>
              <w:right w:val="single" w:sz="6" w:space="0" w:color="auto"/>
            </w:tcBorders>
          </w:tcPr>
          <w:p w14:paraId="189E9848"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 1057:2007+A1:2010; UNE-EN 12449:2000; UNE-EN 12449:2002 ERRATUM</w:t>
            </w:r>
          </w:p>
        </w:tc>
        <w:tc>
          <w:tcPr>
            <w:tcW w:w="850" w:type="dxa"/>
            <w:tcBorders>
              <w:top w:val="single" w:sz="6" w:space="0" w:color="auto"/>
              <w:left w:val="single" w:sz="6" w:space="0" w:color="auto"/>
              <w:bottom w:val="single" w:sz="6" w:space="0" w:color="auto"/>
              <w:right w:val="single" w:sz="6" w:space="0" w:color="auto"/>
            </w:tcBorders>
            <w:vAlign w:val="center"/>
          </w:tcPr>
          <w:p w14:paraId="1744D3E8"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40,42</w:t>
            </w:r>
          </w:p>
        </w:tc>
      </w:tr>
      <w:tr w:rsidR="00F975F9" w:rsidRPr="009D0202" w14:paraId="31010FE0" w14:textId="77777777" w:rsidTr="1E8CE5EC">
        <w:trPr>
          <w:trHeight w:val="401"/>
        </w:trPr>
        <w:tc>
          <w:tcPr>
            <w:tcW w:w="437" w:type="dxa"/>
            <w:tcBorders>
              <w:top w:val="single" w:sz="6" w:space="0" w:color="auto"/>
              <w:left w:val="single" w:sz="6" w:space="0" w:color="auto"/>
              <w:bottom w:val="single" w:sz="6" w:space="0" w:color="auto"/>
              <w:right w:val="single" w:sz="6" w:space="0" w:color="auto"/>
            </w:tcBorders>
          </w:tcPr>
          <w:p w14:paraId="09DCDEE7"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317</w:t>
            </w:r>
          </w:p>
        </w:tc>
        <w:tc>
          <w:tcPr>
            <w:tcW w:w="905" w:type="dxa"/>
            <w:tcBorders>
              <w:top w:val="single" w:sz="6" w:space="0" w:color="auto"/>
              <w:left w:val="single" w:sz="6" w:space="0" w:color="auto"/>
              <w:bottom w:val="single" w:sz="6" w:space="0" w:color="auto"/>
              <w:right w:val="single" w:sz="6" w:space="0" w:color="auto"/>
            </w:tcBorders>
          </w:tcPr>
          <w:p w14:paraId="795FE9AE" w14:textId="27222E11"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(_TC02)</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6F94A707"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Dimentsioak</w:t>
            </w:r>
          </w:p>
        </w:tc>
        <w:tc>
          <w:tcPr>
            <w:tcW w:w="1417" w:type="dxa"/>
            <w:tcBorders>
              <w:top w:val="single" w:sz="6" w:space="0" w:color="auto"/>
              <w:left w:val="single" w:sz="6" w:space="0" w:color="auto"/>
              <w:bottom w:val="single" w:sz="6" w:space="0" w:color="auto"/>
              <w:right w:val="single" w:sz="6" w:space="0" w:color="auto"/>
            </w:tcBorders>
          </w:tcPr>
          <w:p w14:paraId="34D8AA42"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1 lagin</w:t>
            </w:r>
          </w:p>
        </w:tc>
        <w:tc>
          <w:tcPr>
            <w:tcW w:w="2552" w:type="dxa"/>
            <w:tcBorders>
              <w:top w:val="single" w:sz="6" w:space="0" w:color="auto"/>
              <w:left w:val="single" w:sz="6" w:space="0" w:color="auto"/>
              <w:bottom w:val="single" w:sz="6" w:space="0" w:color="auto"/>
              <w:right w:val="single" w:sz="6" w:space="0" w:color="auto"/>
            </w:tcBorders>
          </w:tcPr>
          <w:p w14:paraId="77088369"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 1057:2007+A1:2010; UNE-EN 12449:2000; UNE-EN 12449:2002 ERRATUM</w:t>
            </w:r>
          </w:p>
        </w:tc>
        <w:tc>
          <w:tcPr>
            <w:tcW w:w="850" w:type="dxa"/>
            <w:tcBorders>
              <w:top w:val="single" w:sz="6" w:space="0" w:color="auto"/>
              <w:left w:val="single" w:sz="6" w:space="0" w:color="auto"/>
              <w:bottom w:val="single" w:sz="6" w:space="0" w:color="auto"/>
              <w:right w:val="single" w:sz="6" w:space="0" w:color="auto"/>
            </w:tcBorders>
            <w:vAlign w:val="center"/>
          </w:tcPr>
          <w:p w14:paraId="1CA64064"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65,41</w:t>
            </w:r>
          </w:p>
        </w:tc>
      </w:tr>
      <w:tr w:rsidR="00F975F9" w:rsidRPr="009D0202" w14:paraId="0C398665"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10CACC29" w14:textId="77777777" w:rsidR="00F975F9" w:rsidRPr="009D0202" w:rsidRDefault="00F975F9" w:rsidP="009D0202">
            <w:pPr>
              <w:shd w:val="clear" w:color="auto" w:fill="FFFFFF" w:themeFill="background1"/>
              <w:autoSpaceDE w:val="0"/>
              <w:autoSpaceDN w:val="0"/>
              <w:adjustRightInd w:val="0"/>
              <w:jc w:val="center"/>
              <w:rPr>
                <w:rFonts w:ascii="Arial" w:hAnsi="Arial" w:cs="Arial"/>
                <w:b/>
                <w:bCs/>
                <w:color w:val="000000"/>
                <w:sz w:val="20"/>
                <w:szCs w:val="20"/>
              </w:rPr>
            </w:pPr>
            <w:r>
              <w:rPr>
                <w:rFonts w:ascii="Arial" w:hAnsi="Arial"/>
                <w:b/>
                <w:color w:val="000000"/>
                <w:sz w:val="20"/>
              </w:rPr>
              <w:t>318</w:t>
            </w:r>
          </w:p>
        </w:tc>
        <w:tc>
          <w:tcPr>
            <w:tcW w:w="905" w:type="dxa"/>
            <w:tcBorders>
              <w:top w:val="single" w:sz="6" w:space="0" w:color="auto"/>
              <w:left w:val="single" w:sz="6" w:space="0" w:color="auto"/>
              <w:bottom w:val="single" w:sz="6" w:space="0" w:color="auto"/>
              <w:right w:val="single" w:sz="6" w:space="0" w:color="auto"/>
            </w:tcBorders>
          </w:tcPr>
          <w:p w14:paraId="4F06F4D2" w14:textId="51FD3EB8" w:rsidR="00F975F9" w:rsidRPr="009D0202" w:rsidRDefault="00F975F9" w:rsidP="009D0202">
            <w:pPr>
              <w:shd w:val="clear" w:color="auto" w:fill="FFFFFF" w:themeFill="background1"/>
              <w:autoSpaceDE w:val="0"/>
              <w:autoSpaceDN w:val="0"/>
              <w:adjustRightInd w:val="0"/>
              <w:rPr>
                <w:rFonts w:ascii="Arial" w:hAnsi="Arial" w:cs="Arial"/>
                <w:b/>
                <w:bCs/>
                <w:color w:val="000000"/>
                <w:sz w:val="18"/>
                <w:szCs w:val="18"/>
              </w:rPr>
            </w:pPr>
            <w:r>
              <w:rPr>
                <w:rFonts w:ascii="Arial" w:hAnsi="Arial"/>
                <w:b/>
                <w:color w:val="000000"/>
                <w:sz w:val="18"/>
              </w:rPr>
              <w:t xml:space="preserve"> (_TH)</w:t>
            </w:r>
            <w:r w:rsidR="00D6061A">
              <w:rPr>
                <w:rFonts w:ascii="Arial" w:hAnsi="Arial"/>
                <w:b/>
                <w:color w:val="000000"/>
                <w:sz w:val="18"/>
              </w:rPr>
              <w:t xml:space="preserve"> </w:t>
            </w:r>
          </w:p>
        </w:tc>
        <w:tc>
          <w:tcPr>
            <w:tcW w:w="3083" w:type="dxa"/>
            <w:gridSpan w:val="2"/>
            <w:tcBorders>
              <w:top w:val="single" w:sz="6" w:space="0" w:color="auto"/>
              <w:left w:val="single" w:sz="6" w:space="0" w:color="auto"/>
              <w:bottom w:val="single" w:sz="6" w:space="0" w:color="auto"/>
              <w:right w:val="nil"/>
            </w:tcBorders>
          </w:tcPr>
          <w:p w14:paraId="58EAF168" w14:textId="77777777" w:rsidR="00F975F9" w:rsidRPr="009D0202" w:rsidRDefault="00F975F9" w:rsidP="009D0202">
            <w:pPr>
              <w:shd w:val="clear" w:color="auto" w:fill="FFFFFF" w:themeFill="background1"/>
              <w:autoSpaceDE w:val="0"/>
              <w:autoSpaceDN w:val="0"/>
              <w:adjustRightInd w:val="0"/>
              <w:rPr>
                <w:rFonts w:ascii="Arial" w:hAnsi="Arial" w:cs="Arial"/>
                <w:b/>
                <w:bCs/>
                <w:color w:val="000000"/>
                <w:sz w:val="20"/>
                <w:szCs w:val="20"/>
              </w:rPr>
            </w:pPr>
            <w:r>
              <w:rPr>
                <w:rFonts w:ascii="Arial" w:hAnsi="Arial"/>
                <w:b/>
                <w:color w:val="000000"/>
                <w:sz w:val="20"/>
              </w:rPr>
              <w:t>HORMIGOIZKO HODIAK</w:t>
            </w:r>
          </w:p>
        </w:tc>
        <w:tc>
          <w:tcPr>
            <w:tcW w:w="1417" w:type="dxa"/>
            <w:tcBorders>
              <w:top w:val="single" w:sz="6" w:space="0" w:color="auto"/>
              <w:left w:val="nil"/>
              <w:bottom w:val="single" w:sz="6" w:space="0" w:color="auto"/>
              <w:right w:val="nil"/>
            </w:tcBorders>
          </w:tcPr>
          <w:p w14:paraId="483C09CF" w14:textId="77777777" w:rsidR="00F975F9" w:rsidRPr="009D0202" w:rsidRDefault="00F975F9" w:rsidP="009D0202">
            <w:pPr>
              <w:shd w:val="clear" w:color="auto" w:fill="FFFFFF" w:themeFill="background1"/>
              <w:autoSpaceDE w:val="0"/>
              <w:autoSpaceDN w:val="0"/>
              <w:adjustRightInd w:val="0"/>
              <w:jc w:val="center"/>
              <w:rPr>
                <w:rFonts w:ascii="Arial" w:hAnsi="Arial" w:cs="Arial"/>
                <w:b/>
                <w:bCs/>
                <w:color w:val="000000"/>
                <w:sz w:val="20"/>
                <w:szCs w:val="20"/>
                <w:lang w:val="es-ES" w:eastAsia="es-ES"/>
              </w:rPr>
            </w:pPr>
          </w:p>
        </w:tc>
        <w:tc>
          <w:tcPr>
            <w:tcW w:w="2552" w:type="dxa"/>
            <w:tcBorders>
              <w:top w:val="single" w:sz="6" w:space="0" w:color="auto"/>
              <w:left w:val="nil"/>
              <w:bottom w:val="single" w:sz="6" w:space="0" w:color="auto"/>
              <w:right w:val="nil"/>
            </w:tcBorders>
          </w:tcPr>
          <w:p w14:paraId="42511AAC" w14:textId="77777777" w:rsidR="00F975F9" w:rsidRPr="009D0202" w:rsidRDefault="00F975F9" w:rsidP="009D0202">
            <w:pPr>
              <w:shd w:val="clear" w:color="auto" w:fill="FFFFFF" w:themeFill="background1"/>
              <w:autoSpaceDE w:val="0"/>
              <w:autoSpaceDN w:val="0"/>
              <w:adjustRightInd w:val="0"/>
              <w:rPr>
                <w:rFonts w:ascii="Arial" w:hAnsi="Arial" w:cs="Arial"/>
                <w:b/>
                <w:bCs/>
                <w:color w:val="000000"/>
                <w:sz w:val="18"/>
                <w:szCs w:val="18"/>
                <w:lang w:val="es-ES" w:eastAsia="es-ES"/>
              </w:rPr>
            </w:pPr>
          </w:p>
        </w:tc>
        <w:tc>
          <w:tcPr>
            <w:tcW w:w="850" w:type="dxa"/>
            <w:tcBorders>
              <w:top w:val="single" w:sz="6" w:space="0" w:color="auto"/>
              <w:left w:val="nil"/>
              <w:bottom w:val="single" w:sz="6" w:space="0" w:color="auto"/>
              <w:right w:val="single" w:sz="6" w:space="0" w:color="auto"/>
            </w:tcBorders>
            <w:vAlign w:val="center"/>
          </w:tcPr>
          <w:p w14:paraId="3C791579"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lang w:val="es-ES" w:eastAsia="es-ES"/>
              </w:rPr>
            </w:pPr>
          </w:p>
        </w:tc>
      </w:tr>
      <w:tr w:rsidR="00F975F9" w:rsidRPr="009D0202" w14:paraId="08BE0623"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15E59674"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319</w:t>
            </w:r>
          </w:p>
        </w:tc>
        <w:tc>
          <w:tcPr>
            <w:tcW w:w="905" w:type="dxa"/>
            <w:tcBorders>
              <w:top w:val="single" w:sz="6" w:space="0" w:color="auto"/>
              <w:left w:val="single" w:sz="6" w:space="0" w:color="auto"/>
              <w:bottom w:val="single" w:sz="6" w:space="0" w:color="auto"/>
              <w:right w:val="single" w:sz="6" w:space="0" w:color="auto"/>
            </w:tcBorders>
          </w:tcPr>
          <w:p w14:paraId="23C997BD" w14:textId="6D4C3C16"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(_TH01)</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07CEFEF6"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Identifikazioa</w:t>
            </w:r>
          </w:p>
        </w:tc>
        <w:tc>
          <w:tcPr>
            <w:tcW w:w="1417" w:type="dxa"/>
            <w:tcBorders>
              <w:top w:val="single" w:sz="6" w:space="0" w:color="auto"/>
              <w:left w:val="single" w:sz="6" w:space="0" w:color="auto"/>
              <w:bottom w:val="single" w:sz="6" w:space="0" w:color="auto"/>
              <w:right w:val="single" w:sz="6" w:space="0" w:color="auto"/>
            </w:tcBorders>
          </w:tcPr>
          <w:p w14:paraId="2B17D9EB"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1 lagin</w:t>
            </w:r>
          </w:p>
        </w:tc>
        <w:tc>
          <w:tcPr>
            <w:tcW w:w="2552" w:type="dxa"/>
            <w:tcBorders>
              <w:top w:val="single" w:sz="6" w:space="0" w:color="auto"/>
              <w:left w:val="single" w:sz="6" w:space="0" w:color="auto"/>
              <w:bottom w:val="single" w:sz="6" w:space="0" w:color="auto"/>
              <w:right w:val="single" w:sz="6" w:space="0" w:color="auto"/>
            </w:tcBorders>
          </w:tcPr>
          <w:p w14:paraId="4D0FC8D6"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 1916:2008</w:t>
            </w:r>
          </w:p>
        </w:tc>
        <w:tc>
          <w:tcPr>
            <w:tcW w:w="850" w:type="dxa"/>
            <w:tcBorders>
              <w:top w:val="single" w:sz="6" w:space="0" w:color="auto"/>
              <w:left w:val="single" w:sz="6" w:space="0" w:color="auto"/>
              <w:bottom w:val="single" w:sz="6" w:space="0" w:color="auto"/>
              <w:right w:val="single" w:sz="6" w:space="0" w:color="auto"/>
            </w:tcBorders>
            <w:vAlign w:val="center"/>
          </w:tcPr>
          <w:p w14:paraId="7198A9FB"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40,42</w:t>
            </w:r>
          </w:p>
        </w:tc>
      </w:tr>
      <w:tr w:rsidR="00F975F9" w:rsidRPr="009D0202" w14:paraId="64E772D6"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7CFE1B3E"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320</w:t>
            </w:r>
          </w:p>
        </w:tc>
        <w:tc>
          <w:tcPr>
            <w:tcW w:w="905" w:type="dxa"/>
            <w:tcBorders>
              <w:top w:val="single" w:sz="6" w:space="0" w:color="auto"/>
              <w:left w:val="single" w:sz="6" w:space="0" w:color="auto"/>
              <w:bottom w:val="single" w:sz="6" w:space="0" w:color="auto"/>
              <w:right w:val="single" w:sz="6" w:space="0" w:color="auto"/>
            </w:tcBorders>
          </w:tcPr>
          <w:p w14:paraId="3B681202" w14:textId="7343C078"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(_TH02)</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2287B391"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Ezaugarri dimentsionalak</w:t>
            </w:r>
          </w:p>
        </w:tc>
        <w:tc>
          <w:tcPr>
            <w:tcW w:w="1417" w:type="dxa"/>
            <w:tcBorders>
              <w:top w:val="single" w:sz="6" w:space="0" w:color="auto"/>
              <w:left w:val="single" w:sz="6" w:space="0" w:color="auto"/>
              <w:bottom w:val="single" w:sz="6" w:space="0" w:color="auto"/>
              <w:right w:val="single" w:sz="6" w:space="0" w:color="auto"/>
            </w:tcBorders>
          </w:tcPr>
          <w:p w14:paraId="4B00772D"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1 lagin</w:t>
            </w:r>
          </w:p>
        </w:tc>
        <w:tc>
          <w:tcPr>
            <w:tcW w:w="2552" w:type="dxa"/>
            <w:tcBorders>
              <w:top w:val="single" w:sz="6" w:space="0" w:color="auto"/>
              <w:left w:val="single" w:sz="6" w:space="0" w:color="auto"/>
              <w:bottom w:val="single" w:sz="6" w:space="0" w:color="auto"/>
              <w:right w:val="single" w:sz="6" w:space="0" w:color="auto"/>
            </w:tcBorders>
          </w:tcPr>
          <w:p w14:paraId="6BE8C758"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 1916:2008</w:t>
            </w:r>
          </w:p>
        </w:tc>
        <w:tc>
          <w:tcPr>
            <w:tcW w:w="850" w:type="dxa"/>
            <w:tcBorders>
              <w:top w:val="single" w:sz="6" w:space="0" w:color="auto"/>
              <w:left w:val="single" w:sz="6" w:space="0" w:color="auto"/>
              <w:bottom w:val="single" w:sz="6" w:space="0" w:color="auto"/>
              <w:right w:val="single" w:sz="6" w:space="0" w:color="auto"/>
            </w:tcBorders>
            <w:vAlign w:val="center"/>
          </w:tcPr>
          <w:p w14:paraId="5C347E8B"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65,41</w:t>
            </w:r>
          </w:p>
        </w:tc>
      </w:tr>
      <w:tr w:rsidR="00F975F9" w:rsidRPr="009D0202" w14:paraId="2199C000"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1E2D5B81" w14:textId="77777777" w:rsidR="00F975F9" w:rsidRPr="009D0202" w:rsidRDefault="00F975F9" w:rsidP="009D0202">
            <w:pPr>
              <w:shd w:val="clear" w:color="auto" w:fill="FFFFFF" w:themeFill="background1"/>
              <w:autoSpaceDE w:val="0"/>
              <w:autoSpaceDN w:val="0"/>
              <w:adjustRightInd w:val="0"/>
              <w:jc w:val="center"/>
              <w:rPr>
                <w:rFonts w:ascii="Arial" w:hAnsi="Arial" w:cs="Arial"/>
                <w:b/>
                <w:bCs/>
                <w:color w:val="000000"/>
                <w:sz w:val="20"/>
                <w:szCs w:val="20"/>
              </w:rPr>
            </w:pPr>
            <w:r>
              <w:rPr>
                <w:rFonts w:ascii="Arial" w:hAnsi="Arial"/>
                <w:b/>
                <w:color w:val="000000"/>
                <w:sz w:val="20"/>
              </w:rPr>
              <w:t>321</w:t>
            </w:r>
          </w:p>
        </w:tc>
        <w:tc>
          <w:tcPr>
            <w:tcW w:w="905" w:type="dxa"/>
            <w:tcBorders>
              <w:top w:val="single" w:sz="6" w:space="0" w:color="auto"/>
              <w:left w:val="single" w:sz="6" w:space="0" w:color="auto"/>
              <w:bottom w:val="single" w:sz="6" w:space="0" w:color="auto"/>
              <w:right w:val="single" w:sz="6" w:space="0" w:color="auto"/>
            </w:tcBorders>
          </w:tcPr>
          <w:p w14:paraId="4D1C1C95" w14:textId="78427862" w:rsidR="00F975F9" w:rsidRPr="009D0202" w:rsidRDefault="00F975F9" w:rsidP="009D0202">
            <w:pPr>
              <w:shd w:val="clear" w:color="auto" w:fill="FFFFFF" w:themeFill="background1"/>
              <w:autoSpaceDE w:val="0"/>
              <w:autoSpaceDN w:val="0"/>
              <w:adjustRightInd w:val="0"/>
              <w:rPr>
                <w:rFonts w:ascii="Arial" w:hAnsi="Arial" w:cs="Arial"/>
                <w:b/>
                <w:bCs/>
                <w:color w:val="000000"/>
                <w:sz w:val="18"/>
                <w:szCs w:val="18"/>
              </w:rPr>
            </w:pPr>
            <w:r>
              <w:rPr>
                <w:rFonts w:ascii="Arial" w:hAnsi="Arial"/>
                <w:b/>
                <w:color w:val="000000"/>
                <w:sz w:val="18"/>
              </w:rPr>
              <w:t xml:space="preserve"> (_TO)</w:t>
            </w:r>
            <w:r w:rsidR="00D6061A">
              <w:rPr>
                <w:rFonts w:ascii="Arial" w:hAnsi="Arial"/>
                <w:b/>
                <w:color w:val="000000"/>
                <w:sz w:val="18"/>
              </w:rPr>
              <w:t xml:space="preserve"> </w:t>
            </w:r>
          </w:p>
        </w:tc>
        <w:tc>
          <w:tcPr>
            <w:tcW w:w="3083" w:type="dxa"/>
            <w:gridSpan w:val="2"/>
            <w:tcBorders>
              <w:top w:val="single" w:sz="6" w:space="0" w:color="auto"/>
              <w:left w:val="single" w:sz="6" w:space="0" w:color="auto"/>
              <w:bottom w:val="single" w:sz="6" w:space="0" w:color="auto"/>
              <w:right w:val="nil"/>
            </w:tcBorders>
          </w:tcPr>
          <w:p w14:paraId="4A816D39" w14:textId="77777777" w:rsidR="00F975F9" w:rsidRPr="009D0202" w:rsidRDefault="00F975F9" w:rsidP="009D0202">
            <w:pPr>
              <w:shd w:val="clear" w:color="auto" w:fill="FFFFFF" w:themeFill="background1"/>
              <w:autoSpaceDE w:val="0"/>
              <w:autoSpaceDN w:val="0"/>
              <w:adjustRightInd w:val="0"/>
              <w:rPr>
                <w:rFonts w:ascii="Arial" w:hAnsi="Arial" w:cs="Arial"/>
                <w:b/>
                <w:bCs/>
                <w:color w:val="000000"/>
                <w:sz w:val="20"/>
                <w:szCs w:val="20"/>
              </w:rPr>
            </w:pPr>
            <w:r>
              <w:rPr>
                <w:rFonts w:ascii="Arial" w:hAnsi="Arial"/>
                <w:b/>
                <w:color w:val="000000"/>
                <w:sz w:val="20"/>
              </w:rPr>
              <w:t>PVC</w:t>
            </w:r>
          </w:p>
        </w:tc>
        <w:tc>
          <w:tcPr>
            <w:tcW w:w="1417" w:type="dxa"/>
            <w:tcBorders>
              <w:top w:val="single" w:sz="6" w:space="0" w:color="auto"/>
              <w:left w:val="nil"/>
              <w:bottom w:val="single" w:sz="6" w:space="0" w:color="auto"/>
              <w:right w:val="nil"/>
            </w:tcBorders>
          </w:tcPr>
          <w:p w14:paraId="62480F87" w14:textId="77777777" w:rsidR="00F975F9" w:rsidRPr="009D0202" w:rsidRDefault="00F975F9" w:rsidP="009D0202">
            <w:pPr>
              <w:shd w:val="clear" w:color="auto" w:fill="FFFFFF" w:themeFill="background1"/>
              <w:autoSpaceDE w:val="0"/>
              <w:autoSpaceDN w:val="0"/>
              <w:adjustRightInd w:val="0"/>
              <w:jc w:val="center"/>
              <w:rPr>
                <w:rFonts w:ascii="Arial" w:hAnsi="Arial" w:cs="Arial"/>
                <w:b/>
                <w:bCs/>
                <w:color w:val="000000"/>
                <w:sz w:val="20"/>
                <w:szCs w:val="20"/>
                <w:lang w:val="es-ES" w:eastAsia="es-ES"/>
              </w:rPr>
            </w:pPr>
          </w:p>
        </w:tc>
        <w:tc>
          <w:tcPr>
            <w:tcW w:w="2552" w:type="dxa"/>
            <w:tcBorders>
              <w:top w:val="single" w:sz="6" w:space="0" w:color="auto"/>
              <w:left w:val="nil"/>
              <w:bottom w:val="single" w:sz="6" w:space="0" w:color="auto"/>
              <w:right w:val="nil"/>
            </w:tcBorders>
          </w:tcPr>
          <w:p w14:paraId="0188967F" w14:textId="77777777" w:rsidR="00F975F9" w:rsidRPr="009D0202" w:rsidRDefault="00F975F9" w:rsidP="009D0202">
            <w:pPr>
              <w:shd w:val="clear" w:color="auto" w:fill="FFFFFF" w:themeFill="background1"/>
              <w:autoSpaceDE w:val="0"/>
              <w:autoSpaceDN w:val="0"/>
              <w:adjustRightInd w:val="0"/>
              <w:rPr>
                <w:rFonts w:ascii="Arial" w:hAnsi="Arial" w:cs="Arial"/>
                <w:b/>
                <w:bCs/>
                <w:color w:val="000000"/>
                <w:sz w:val="18"/>
                <w:szCs w:val="18"/>
                <w:lang w:val="es-ES" w:eastAsia="es-ES"/>
              </w:rPr>
            </w:pPr>
          </w:p>
        </w:tc>
        <w:tc>
          <w:tcPr>
            <w:tcW w:w="850" w:type="dxa"/>
            <w:tcBorders>
              <w:top w:val="single" w:sz="6" w:space="0" w:color="auto"/>
              <w:left w:val="nil"/>
              <w:bottom w:val="single" w:sz="6" w:space="0" w:color="auto"/>
              <w:right w:val="single" w:sz="6" w:space="0" w:color="auto"/>
            </w:tcBorders>
            <w:vAlign w:val="center"/>
          </w:tcPr>
          <w:p w14:paraId="7002418D"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lang w:val="es-ES" w:eastAsia="es-ES"/>
              </w:rPr>
            </w:pPr>
          </w:p>
        </w:tc>
      </w:tr>
      <w:tr w:rsidR="00F975F9" w:rsidRPr="009D0202" w14:paraId="6EE186B8"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22679618"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322</w:t>
            </w:r>
          </w:p>
        </w:tc>
        <w:tc>
          <w:tcPr>
            <w:tcW w:w="905" w:type="dxa"/>
            <w:tcBorders>
              <w:top w:val="single" w:sz="6" w:space="0" w:color="auto"/>
              <w:left w:val="single" w:sz="6" w:space="0" w:color="auto"/>
              <w:bottom w:val="single" w:sz="6" w:space="0" w:color="auto"/>
              <w:right w:val="single" w:sz="6" w:space="0" w:color="auto"/>
            </w:tcBorders>
          </w:tcPr>
          <w:p w14:paraId="7AF5E53E" w14:textId="5753631F"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(_TO01)</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46686326"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Hodiak edo osagarriak. Identifikazioa</w:t>
            </w:r>
          </w:p>
        </w:tc>
        <w:tc>
          <w:tcPr>
            <w:tcW w:w="1417" w:type="dxa"/>
            <w:tcBorders>
              <w:top w:val="single" w:sz="6" w:space="0" w:color="auto"/>
              <w:left w:val="single" w:sz="6" w:space="0" w:color="auto"/>
              <w:bottom w:val="single" w:sz="6" w:space="0" w:color="auto"/>
              <w:right w:val="single" w:sz="6" w:space="0" w:color="auto"/>
            </w:tcBorders>
          </w:tcPr>
          <w:p w14:paraId="2DB08ABD"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2 pieza</w:t>
            </w:r>
          </w:p>
        </w:tc>
        <w:tc>
          <w:tcPr>
            <w:tcW w:w="2552" w:type="dxa"/>
            <w:tcBorders>
              <w:top w:val="single" w:sz="6" w:space="0" w:color="auto"/>
              <w:left w:val="single" w:sz="6" w:space="0" w:color="auto"/>
              <w:bottom w:val="single" w:sz="6" w:space="0" w:color="auto"/>
              <w:right w:val="single" w:sz="6" w:space="0" w:color="auto"/>
            </w:tcBorders>
          </w:tcPr>
          <w:p w14:paraId="68C737A5"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UNE-EN 1329-1:1999; UNE-EN 1329-1:2001 ERRATUM </w:t>
            </w:r>
          </w:p>
        </w:tc>
        <w:tc>
          <w:tcPr>
            <w:tcW w:w="850" w:type="dxa"/>
            <w:tcBorders>
              <w:top w:val="single" w:sz="6" w:space="0" w:color="auto"/>
              <w:left w:val="single" w:sz="6" w:space="0" w:color="auto"/>
              <w:bottom w:val="single" w:sz="6" w:space="0" w:color="auto"/>
              <w:right w:val="single" w:sz="6" w:space="0" w:color="auto"/>
            </w:tcBorders>
            <w:vAlign w:val="center"/>
          </w:tcPr>
          <w:p w14:paraId="3DAE9D9E"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40,42</w:t>
            </w:r>
          </w:p>
        </w:tc>
      </w:tr>
      <w:tr w:rsidR="00F975F9" w:rsidRPr="009D0202" w14:paraId="7D134F14"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5CFA3641"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323</w:t>
            </w:r>
          </w:p>
        </w:tc>
        <w:tc>
          <w:tcPr>
            <w:tcW w:w="905" w:type="dxa"/>
            <w:tcBorders>
              <w:top w:val="single" w:sz="6" w:space="0" w:color="auto"/>
              <w:left w:val="single" w:sz="6" w:space="0" w:color="auto"/>
              <w:bottom w:val="single" w:sz="6" w:space="0" w:color="auto"/>
              <w:right w:val="single" w:sz="6" w:space="0" w:color="auto"/>
            </w:tcBorders>
          </w:tcPr>
          <w:p w14:paraId="06004DBC" w14:textId="67D92392"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(_TO02)</w:t>
            </w:r>
            <w:r w:rsidR="00D6061A">
              <w:rPr>
                <w:rFonts w:ascii="Arial" w:hAnsi="Arial"/>
                <w:color w:val="000000"/>
                <w:sz w:val="18"/>
              </w:rPr>
              <w:t xml:space="preserve"> </w:t>
            </w:r>
          </w:p>
        </w:tc>
        <w:tc>
          <w:tcPr>
            <w:tcW w:w="3083" w:type="dxa"/>
            <w:gridSpan w:val="2"/>
            <w:tcBorders>
              <w:top w:val="single" w:sz="6" w:space="0" w:color="auto"/>
              <w:left w:val="single" w:sz="6" w:space="0" w:color="auto"/>
              <w:bottom w:val="single" w:sz="6" w:space="0" w:color="auto"/>
              <w:right w:val="single" w:sz="6" w:space="0" w:color="auto"/>
            </w:tcBorders>
          </w:tcPr>
          <w:p w14:paraId="54B2CAE9"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Hodiak edo osagarriak. Ezaugarri dimentsionalak</w:t>
            </w:r>
          </w:p>
        </w:tc>
        <w:tc>
          <w:tcPr>
            <w:tcW w:w="1417" w:type="dxa"/>
            <w:tcBorders>
              <w:top w:val="single" w:sz="6" w:space="0" w:color="auto"/>
              <w:left w:val="single" w:sz="6" w:space="0" w:color="auto"/>
              <w:bottom w:val="single" w:sz="6" w:space="0" w:color="auto"/>
              <w:right w:val="single" w:sz="6" w:space="0" w:color="auto"/>
            </w:tcBorders>
          </w:tcPr>
          <w:p w14:paraId="6A1F2D86"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2 pieza</w:t>
            </w:r>
          </w:p>
        </w:tc>
        <w:tc>
          <w:tcPr>
            <w:tcW w:w="2552" w:type="dxa"/>
            <w:tcBorders>
              <w:top w:val="single" w:sz="6" w:space="0" w:color="auto"/>
              <w:left w:val="single" w:sz="6" w:space="0" w:color="auto"/>
              <w:bottom w:val="single" w:sz="6" w:space="0" w:color="auto"/>
              <w:right w:val="single" w:sz="6" w:space="0" w:color="auto"/>
            </w:tcBorders>
          </w:tcPr>
          <w:p w14:paraId="49226890"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UNE-EN 1329-1:1999; UNE-EN 1329-1:2001 ERRATUM </w:t>
            </w:r>
          </w:p>
        </w:tc>
        <w:tc>
          <w:tcPr>
            <w:tcW w:w="850" w:type="dxa"/>
            <w:tcBorders>
              <w:top w:val="single" w:sz="6" w:space="0" w:color="auto"/>
              <w:left w:val="single" w:sz="6" w:space="0" w:color="auto"/>
              <w:bottom w:val="single" w:sz="6" w:space="0" w:color="auto"/>
              <w:right w:val="single" w:sz="6" w:space="0" w:color="auto"/>
            </w:tcBorders>
            <w:vAlign w:val="center"/>
          </w:tcPr>
          <w:p w14:paraId="481231F5"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65,41</w:t>
            </w:r>
          </w:p>
        </w:tc>
      </w:tr>
      <w:tr w:rsidR="00F975F9" w:rsidRPr="009D0202" w14:paraId="1FD2B92F"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68CDB29E" w14:textId="77777777" w:rsidR="00F975F9" w:rsidRPr="009D0202" w:rsidRDefault="00F975F9" w:rsidP="009D0202">
            <w:pPr>
              <w:shd w:val="clear" w:color="auto" w:fill="FFFFFF" w:themeFill="background1"/>
              <w:autoSpaceDE w:val="0"/>
              <w:autoSpaceDN w:val="0"/>
              <w:adjustRightInd w:val="0"/>
              <w:jc w:val="center"/>
              <w:rPr>
                <w:rFonts w:ascii="Arial" w:hAnsi="Arial" w:cs="Arial"/>
                <w:b/>
                <w:bCs/>
                <w:color w:val="000000"/>
                <w:sz w:val="20"/>
                <w:szCs w:val="20"/>
              </w:rPr>
            </w:pPr>
            <w:r>
              <w:rPr>
                <w:rFonts w:ascii="Arial" w:hAnsi="Arial"/>
                <w:b/>
                <w:color w:val="000000"/>
                <w:sz w:val="20"/>
              </w:rPr>
              <w:t>324</w:t>
            </w:r>
          </w:p>
        </w:tc>
        <w:tc>
          <w:tcPr>
            <w:tcW w:w="905" w:type="dxa"/>
            <w:tcBorders>
              <w:top w:val="single" w:sz="6" w:space="0" w:color="auto"/>
              <w:left w:val="single" w:sz="6" w:space="0" w:color="auto"/>
              <w:bottom w:val="single" w:sz="6" w:space="0" w:color="auto"/>
              <w:right w:val="single" w:sz="6" w:space="0" w:color="auto"/>
            </w:tcBorders>
          </w:tcPr>
          <w:p w14:paraId="364A3715" w14:textId="0403A740" w:rsidR="00F975F9" w:rsidRPr="009D0202" w:rsidRDefault="00F975F9" w:rsidP="009D0202">
            <w:pPr>
              <w:shd w:val="clear" w:color="auto" w:fill="FFFFFF" w:themeFill="background1"/>
              <w:autoSpaceDE w:val="0"/>
              <w:autoSpaceDN w:val="0"/>
              <w:adjustRightInd w:val="0"/>
              <w:rPr>
                <w:rFonts w:ascii="Arial" w:hAnsi="Arial" w:cs="Arial"/>
                <w:b/>
                <w:bCs/>
                <w:color w:val="000000"/>
                <w:sz w:val="18"/>
                <w:szCs w:val="18"/>
              </w:rPr>
            </w:pPr>
            <w:r>
              <w:rPr>
                <w:rFonts w:ascii="Arial" w:hAnsi="Arial"/>
                <w:b/>
                <w:color w:val="000000"/>
                <w:sz w:val="18"/>
              </w:rPr>
              <w:t xml:space="preserve"> (_TP)</w:t>
            </w:r>
            <w:r w:rsidR="00D6061A">
              <w:rPr>
                <w:rFonts w:ascii="Arial" w:hAnsi="Arial"/>
                <w:b/>
                <w:color w:val="000000"/>
                <w:sz w:val="18"/>
              </w:rPr>
              <w:t xml:space="preserve"> </w:t>
            </w:r>
          </w:p>
        </w:tc>
        <w:tc>
          <w:tcPr>
            <w:tcW w:w="3083" w:type="dxa"/>
            <w:gridSpan w:val="2"/>
            <w:tcBorders>
              <w:top w:val="single" w:sz="6" w:space="0" w:color="auto"/>
              <w:left w:val="single" w:sz="6" w:space="0" w:color="auto"/>
              <w:bottom w:val="single" w:sz="6" w:space="0" w:color="auto"/>
              <w:right w:val="nil"/>
            </w:tcBorders>
          </w:tcPr>
          <w:p w14:paraId="582FF8BE" w14:textId="77777777" w:rsidR="00F975F9" w:rsidRPr="009D0202" w:rsidRDefault="00F975F9" w:rsidP="009D0202">
            <w:pPr>
              <w:shd w:val="clear" w:color="auto" w:fill="FFFFFF" w:themeFill="background1"/>
              <w:autoSpaceDE w:val="0"/>
              <w:autoSpaceDN w:val="0"/>
              <w:adjustRightInd w:val="0"/>
              <w:rPr>
                <w:rFonts w:ascii="Arial" w:hAnsi="Arial" w:cs="Arial"/>
                <w:b/>
                <w:bCs/>
                <w:color w:val="000000"/>
                <w:sz w:val="20"/>
                <w:szCs w:val="20"/>
              </w:rPr>
            </w:pPr>
            <w:r>
              <w:rPr>
                <w:rFonts w:ascii="Arial" w:hAnsi="Arial"/>
                <w:b/>
                <w:color w:val="000000"/>
                <w:sz w:val="20"/>
              </w:rPr>
              <w:t>POLIPROPILENOZKO HODIAK</w:t>
            </w:r>
          </w:p>
        </w:tc>
        <w:tc>
          <w:tcPr>
            <w:tcW w:w="1417" w:type="dxa"/>
            <w:tcBorders>
              <w:top w:val="single" w:sz="6" w:space="0" w:color="auto"/>
              <w:left w:val="nil"/>
              <w:bottom w:val="single" w:sz="6" w:space="0" w:color="auto"/>
              <w:right w:val="nil"/>
            </w:tcBorders>
          </w:tcPr>
          <w:p w14:paraId="4366823D" w14:textId="77777777" w:rsidR="00F975F9" w:rsidRPr="009D0202" w:rsidRDefault="00F975F9" w:rsidP="009D0202">
            <w:pPr>
              <w:shd w:val="clear" w:color="auto" w:fill="FFFFFF" w:themeFill="background1"/>
              <w:autoSpaceDE w:val="0"/>
              <w:autoSpaceDN w:val="0"/>
              <w:adjustRightInd w:val="0"/>
              <w:jc w:val="center"/>
              <w:rPr>
                <w:rFonts w:ascii="Arial" w:hAnsi="Arial" w:cs="Arial"/>
                <w:b/>
                <w:bCs/>
                <w:color w:val="000000"/>
                <w:sz w:val="20"/>
                <w:szCs w:val="20"/>
                <w:lang w:val="es-ES" w:eastAsia="es-ES"/>
              </w:rPr>
            </w:pPr>
          </w:p>
        </w:tc>
        <w:tc>
          <w:tcPr>
            <w:tcW w:w="2552" w:type="dxa"/>
            <w:tcBorders>
              <w:top w:val="single" w:sz="6" w:space="0" w:color="auto"/>
              <w:left w:val="nil"/>
              <w:bottom w:val="single" w:sz="6" w:space="0" w:color="auto"/>
              <w:right w:val="nil"/>
            </w:tcBorders>
          </w:tcPr>
          <w:p w14:paraId="4E9F499B" w14:textId="77777777" w:rsidR="00F975F9" w:rsidRPr="009D0202" w:rsidRDefault="00F975F9" w:rsidP="009D0202">
            <w:pPr>
              <w:shd w:val="clear" w:color="auto" w:fill="FFFFFF" w:themeFill="background1"/>
              <w:autoSpaceDE w:val="0"/>
              <w:autoSpaceDN w:val="0"/>
              <w:adjustRightInd w:val="0"/>
              <w:jc w:val="right"/>
              <w:rPr>
                <w:rFonts w:ascii="Arial" w:hAnsi="Arial" w:cs="Arial"/>
                <w:b/>
                <w:bCs/>
                <w:color w:val="000000"/>
                <w:sz w:val="18"/>
                <w:szCs w:val="18"/>
                <w:lang w:val="es-ES" w:eastAsia="es-ES"/>
              </w:rPr>
            </w:pPr>
          </w:p>
        </w:tc>
        <w:tc>
          <w:tcPr>
            <w:tcW w:w="850" w:type="dxa"/>
            <w:tcBorders>
              <w:top w:val="single" w:sz="6" w:space="0" w:color="auto"/>
              <w:left w:val="nil"/>
              <w:bottom w:val="single" w:sz="6" w:space="0" w:color="auto"/>
              <w:right w:val="single" w:sz="6" w:space="0" w:color="auto"/>
            </w:tcBorders>
            <w:vAlign w:val="center"/>
          </w:tcPr>
          <w:p w14:paraId="4FD7AB48"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lang w:val="es-ES" w:eastAsia="es-ES"/>
              </w:rPr>
            </w:pPr>
          </w:p>
        </w:tc>
      </w:tr>
      <w:tr w:rsidR="00F975F9" w:rsidRPr="009D0202" w14:paraId="7E6F5F56"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7216F33F"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325</w:t>
            </w:r>
          </w:p>
        </w:tc>
        <w:tc>
          <w:tcPr>
            <w:tcW w:w="905" w:type="dxa"/>
            <w:tcBorders>
              <w:top w:val="single" w:sz="6" w:space="0" w:color="auto"/>
              <w:left w:val="single" w:sz="6" w:space="0" w:color="auto"/>
              <w:bottom w:val="single" w:sz="6" w:space="0" w:color="auto"/>
              <w:right w:val="single" w:sz="6" w:space="0" w:color="auto"/>
            </w:tcBorders>
          </w:tcPr>
          <w:p w14:paraId="757EBA69"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(_TP01)</w:t>
            </w:r>
          </w:p>
        </w:tc>
        <w:tc>
          <w:tcPr>
            <w:tcW w:w="3083" w:type="dxa"/>
            <w:gridSpan w:val="2"/>
            <w:tcBorders>
              <w:top w:val="single" w:sz="6" w:space="0" w:color="auto"/>
              <w:left w:val="single" w:sz="6" w:space="0" w:color="auto"/>
              <w:bottom w:val="single" w:sz="6" w:space="0" w:color="auto"/>
              <w:right w:val="single" w:sz="6" w:space="0" w:color="auto"/>
            </w:tcBorders>
          </w:tcPr>
          <w:p w14:paraId="19C2382C"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Hodiak. Markaren identifikazioa</w:t>
            </w:r>
          </w:p>
        </w:tc>
        <w:tc>
          <w:tcPr>
            <w:tcW w:w="1417" w:type="dxa"/>
            <w:tcBorders>
              <w:top w:val="single" w:sz="6" w:space="0" w:color="auto"/>
              <w:left w:val="single" w:sz="6" w:space="0" w:color="auto"/>
              <w:bottom w:val="single" w:sz="6" w:space="0" w:color="auto"/>
              <w:right w:val="single" w:sz="6" w:space="0" w:color="auto"/>
            </w:tcBorders>
          </w:tcPr>
          <w:p w14:paraId="4AF1A45C"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2 hodi</w:t>
            </w:r>
          </w:p>
        </w:tc>
        <w:tc>
          <w:tcPr>
            <w:tcW w:w="2552" w:type="dxa"/>
            <w:tcBorders>
              <w:top w:val="single" w:sz="6" w:space="0" w:color="auto"/>
              <w:left w:val="single" w:sz="6" w:space="0" w:color="auto"/>
              <w:bottom w:val="single" w:sz="6" w:space="0" w:color="auto"/>
              <w:right w:val="single" w:sz="6" w:space="0" w:color="auto"/>
            </w:tcBorders>
          </w:tcPr>
          <w:p w14:paraId="333B35FD"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 -EN 1451-1:1999; UNE-EN 1451-1:2001 ERRATUM</w:t>
            </w:r>
          </w:p>
        </w:tc>
        <w:tc>
          <w:tcPr>
            <w:tcW w:w="850" w:type="dxa"/>
            <w:tcBorders>
              <w:top w:val="single" w:sz="6" w:space="0" w:color="auto"/>
              <w:left w:val="single" w:sz="6" w:space="0" w:color="auto"/>
              <w:bottom w:val="single" w:sz="6" w:space="0" w:color="auto"/>
              <w:right w:val="single" w:sz="6" w:space="0" w:color="auto"/>
            </w:tcBorders>
            <w:vAlign w:val="center"/>
          </w:tcPr>
          <w:p w14:paraId="0192F937"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40,42</w:t>
            </w:r>
          </w:p>
        </w:tc>
      </w:tr>
      <w:tr w:rsidR="00F975F9" w:rsidRPr="009D0202" w14:paraId="0C50C68D" w14:textId="77777777" w:rsidTr="1E8CE5EC">
        <w:trPr>
          <w:trHeight w:val="401"/>
        </w:trPr>
        <w:tc>
          <w:tcPr>
            <w:tcW w:w="437" w:type="dxa"/>
            <w:tcBorders>
              <w:top w:val="single" w:sz="6" w:space="0" w:color="auto"/>
              <w:left w:val="single" w:sz="6" w:space="0" w:color="auto"/>
              <w:bottom w:val="single" w:sz="6" w:space="0" w:color="auto"/>
              <w:right w:val="single" w:sz="6" w:space="0" w:color="auto"/>
            </w:tcBorders>
          </w:tcPr>
          <w:p w14:paraId="11A95477"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326</w:t>
            </w:r>
          </w:p>
        </w:tc>
        <w:tc>
          <w:tcPr>
            <w:tcW w:w="905" w:type="dxa"/>
            <w:tcBorders>
              <w:top w:val="single" w:sz="6" w:space="0" w:color="auto"/>
              <w:left w:val="single" w:sz="6" w:space="0" w:color="auto"/>
              <w:bottom w:val="single" w:sz="6" w:space="0" w:color="auto"/>
              <w:right w:val="single" w:sz="6" w:space="0" w:color="auto"/>
            </w:tcBorders>
          </w:tcPr>
          <w:p w14:paraId="281A1FBD"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(_TP02)</w:t>
            </w:r>
          </w:p>
        </w:tc>
        <w:tc>
          <w:tcPr>
            <w:tcW w:w="3083" w:type="dxa"/>
            <w:gridSpan w:val="2"/>
            <w:tcBorders>
              <w:top w:val="single" w:sz="6" w:space="0" w:color="auto"/>
              <w:left w:val="single" w:sz="6" w:space="0" w:color="auto"/>
              <w:bottom w:val="single" w:sz="6" w:space="0" w:color="auto"/>
              <w:right w:val="single" w:sz="6" w:space="0" w:color="auto"/>
            </w:tcBorders>
          </w:tcPr>
          <w:p w14:paraId="0D406C95"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Hodiak. Ezaugarri geometrikoak, kanpo-diametroa, paretaren lodiera</w:t>
            </w:r>
          </w:p>
        </w:tc>
        <w:tc>
          <w:tcPr>
            <w:tcW w:w="1417" w:type="dxa"/>
            <w:tcBorders>
              <w:top w:val="single" w:sz="6" w:space="0" w:color="auto"/>
              <w:left w:val="single" w:sz="6" w:space="0" w:color="auto"/>
              <w:bottom w:val="single" w:sz="6" w:space="0" w:color="auto"/>
              <w:right w:val="single" w:sz="6" w:space="0" w:color="auto"/>
            </w:tcBorders>
          </w:tcPr>
          <w:p w14:paraId="7B923836"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2 hodi</w:t>
            </w:r>
          </w:p>
        </w:tc>
        <w:tc>
          <w:tcPr>
            <w:tcW w:w="2552" w:type="dxa"/>
            <w:tcBorders>
              <w:top w:val="single" w:sz="6" w:space="0" w:color="auto"/>
              <w:left w:val="single" w:sz="6" w:space="0" w:color="auto"/>
              <w:bottom w:val="single" w:sz="6" w:space="0" w:color="auto"/>
              <w:right w:val="single" w:sz="6" w:space="0" w:color="auto"/>
            </w:tcBorders>
          </w:tcPr>
          <w:p w14:paraId="338376A4"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 -EN 1451-1:1999; UNE-EN 1451-1:2001 ERRATUM</w:t>
            </w:r>
          </w:p>
        </w:tc>
        <w:tc>
          <w:tcPr>
            <w:tcW w:w="850" w:type="dxa"/>
            <w:tcBorders>
              <w:top w:val="single" w:sz="6" w:space="0" w:color="auto"/>
              <w:left w:val="single" w:sz="6" w:space="0" w:color="auto"/>
              <w:bottom w:val="single" w:sz="6" w:space="0" w:color="auto"/>
              <w:right w:val="single" w:sz="6" w:space="0" w:color="auto"/>
            </w:tcBorders>
            <w:vAlign w:val="center"/>
          </w:tcPr>
          <w:p w14:paraId="556B3157"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65,41</w:t>
            </w:r>
          </w:p>
        </w:tc>
      </w:tr>
      <w:tr w:rsidR="00F975F9" w:rsidRPr="009D0202" w14:paraId="3D121913"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11DDD0F0"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327</w:t>
            </w:r>
          </w:p>
        </w:tc>
        <w:tc>
          <w:tcPr>
            <w:tcW w:w="905" w:type="dxa"/>
            <w:tcBorders>
              <w:top w:val="single" w:sz="6" w:space="0" w:color="auto"/>
              <w:left w:val="single" w:sz="6" w:space="0" w:color="auto"/>
              <w:bottom w:val="single" w:sz="6" w:space="0" w:color="auto"/>
              <w:right w:val="single" w:sz="6" w:space="0" w:color="auto"/>
            </w:tcBorders>
          </w:tcPr>
          <w:p w14:paraId="05A54622"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(_TP03)</w:t>
            </w:r>
          </w:p>
        </w:tc>
        <w:tc>
          <w:tcPr>
            <w:tcW w:w="3083" w:type="dxa"/>
            <w:gridSpan w:val="2"/>
            <w:tcBorders>
              <w:top w:val="single" w:sz="6" w:space="0" w:color="auto"/>
              <w:left w:val="single" w:sz="6" w:space="0" w:color="auto"/>
              <w:bottom w:val="single" w:sz="6" w:space="0" w:color="auto"/>
              <w:right w:val="single" w:sz="6" w:space="0" w:color="auto"/>
            </w:tcBorders>
          </w:tcPr>
          <w:p w14:paraId="308029A5"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Hodiak. Itxura eta kolorea</w:t>
            </w:r>
          </w:p>
        </w:tc>
        <w:tc>
          <w:tcPr>
            <w:tcW w:w="1417" w:type="dxa"/>
            <w:tcBorders>
              <w:top w:val="single" w:sz="6" w:space="0" w:color="auto"/>
              <w:left w:val="single" w:sz="6" w:space="0" w:color="auto"/>
              <w:bottom w:val="single" w:sz="6" w:space="0" w:color="auto"/>
              <w:right w:val="single" w:sz="6" w:space="0" w:color="auto"/>
            </w:tcBorders>
          </w:tcPr>
          <w:p w14:paraId="3FCA679F"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2 hodi</w:t>
            </w:r>
          </w:p>
        </w:tc>
        <w:tc>
          <w:tcPr>
            <w:tcW w:w="2552" w:type="dxa"/>
            <w:tcBorders>
              <w:top w:val="single" w:sz="6" w:space="0" w:color="auto"/>
              <w:left w:val="single" w:sz="6" w:space="0" w:color="auto"/>
              <w:bottom w:val="single" w:sz="6" w:space="0" w:color="auto"/>
              <w:right w:val="single" w:sz="6" w:space="0" w:color="auto"/>
            </w:tcBorders>
          </w:tcPr>
          <w:p w14:paraId="52F61FF1"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 -EN 1451-1:1999; UNE-EN 1451-1:2001 ERRATUM</w:t>
            </w:r>
          </w:p>
        </w:tc>
        <w:tc>
          <w:tcPr>
            <w:tcW w:w="850" w:type="dxa"/>
            <w:tcBorders>
              <w:top w:val="single" w:sz="6" w:space="0" w:color="auto"/>
              <w:left w:val="single" w:sz="6" w:space="0" w:color="auto"/>
              <w:bottom w:val="single" w:sz="6" w:space="0" w:color="auto"/>
              <w:right w:val="single" w:sz="6" w:space="0" w:color="auto"/>
            </w:tcBorders>
            <w:vAlign w:val="center"/>
          </w:tcPr>
          <w:p w14:paraId="473450F1"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51,07</w:t>
            </w:r>
          </w:p>
        </w:tc>
      </w:tr>
      <w:tr w:rsidR="00F975F9" w:rsidRPr="009D0202" w14:paraId="5BC6E5D4"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7A58BA7A"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328</w:t>
            </w:r>
          </w:p>
        </w:tc>
        <w:tc>
          <w:tcPr>
            <w:tcW w:w="905" w:type="dxa"/>
            <w:tcBorders>
              <w:top w:val="single" w:sz="6" w:space="0" w:color="auto"/>
              <w:left w:val="single" w:sz="6" w:space="0" w:color="auto"/>
              <w:bottom w:val="single" w:sz="6" w:space="0" w:color="auto"/>
              <w:right w:val="single" w:sz="6" w:space="0" w:color="auto"/>
            </w:tcBorders>
          </w:tcPr>
          <w:p w14:paraId="38F6CC96"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(_TP04)</w:t>
            </w:r>
          </w:p>
        </w:tc>
        <w:tc>
          <w:tcPr>
            <w:tcW w:w="3083" w:type="dxa"/>
            <w:gridSpan w:val="2"/>
            <w:tcBorders>
              <w:top w:val="single" w:sz="6" w:space="0" w:color="auto"/>
              <w:left w:val="single" w:sz="6" w:space="0" w:color="auto"/>
              <w:bottom w:val="single" w:sz="6" w:space="0" w:color="auto"/>
              <w:right w:val="single" w:sz="6" w:space="0" w:color="auto"/>
            </w:tcBorders>
          </w:tcPr>
          <w:p w14:paraId="6F13707B"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Osagarriak. Markaren identifikazioa</w:t>
            </w:r>
          </w:p>
        </w:tc>
        <w:tc>
          <w:tcPr>
            <w:tcW w:w="1417" w:type="dxa"/>
            <w:tcBorders>
              <w:top w:val="single" w:sz="6" w:space="0" w:color="auto"/>
              <w:left w:val="single" w:sz="6" w:space="0" w:color="auto"/>
              <w:bottom w:val="single" w:sz="6" w:space="0" w:color="auto"/>
              <w:right w:val="single" w:sz="6" w:space="0" w:color="auto"/>
            </w:tcBorders>
          </w:tcPr>
          <w:p w14:paraId="57CEFE4A"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2 unitate</w:t>
            </w:r>
          </w:p>
        </w:tc>
        <w:tc>
          <w:tcPr>
            <w:tcW w:w="2552" w:type="dxa"/>
            <w:tcBorders>
              <w:top w:val="single" w:sz="6" w:space="0" w:color="auto"/>
              <w:left w:val="single" w:sz="6" w:space="0" w:color="auto"/>
              <w:bottom w:val="single" w:sz="6" w:space="0" w:color="auto"/>
              <w:right w:val="single" w:sz="6" w:space="0" w:color="auto"/>
            </w:tcBorders>
          </w:tcPr>
          <w:p w14:paraId="3AFE5465"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 -EN 1451-1:1999; UNE-EN 1451-1:2001 ERRATUM</w:t>
            </w:r>
          </w:p>
        </w:tc>
        <w:tc>
          <w:tcPr>
            <w:tcW w:w="850" w:type="dxa"/>
            <w:tcBorders>
              <w:top w:val="single" w:sz="6" w:space="0" w:color="auto"/>
              <w:left w:val="single" w:sz="6" w:space="0" w:color="auto"/>
              <w:bottom w:val="single" w:sz="6" w:space="0" w:color="auto"/>
              <w:right w:val="single" w:sz="6" w:space="0" w:color="auto"/>
            </w:tcBorders>
            <w:vAlign w:val="center"/>
          </w:tcPr>
          <w:p w14:paraId="49F875AA"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40,42</w:t>
            </w:r>
          </w:p>
        </w:tc>
      </w:tr>
      <w:tr w:rsidR="00F975F9" w:rsidRPr="009D0202" w14:paraId="011108A5"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786BE581"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329</w:t>
            </w:r>
          </w:p>
        </w:tc>
        <w:tc>
          <w:tcPr>
            <w:tcW w:w="905" w:type="dxa"/>
            <w:tcBorders>
              <w:top w:val="single" w:sz="6" w:space="0" w:color="auto"/>
              <w:left w:val="single" w:sz="6" w:space="0" w:color="auto"/>
              <w:bottom w:val="single" w:sz="6" w:space="0" w:color="auto"/>
              <w:right w:val="single" w:sz="6" w:space="0" w:color="auto"/>
            </w:tcBorders>
          </w:tcPr>
          <w:p w14:paraId="5E5090DB"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(_TP05)</w:t>
            </w:r>
          </w:p>
        </w:tc>
        <w:tc>
          <w:tcPr>
            <w:tcW w:w="3083" w:type="dxa"/>
            <w:gridSpan w:val="2"/>
            <w:tcBorders>
              <w:top w:val="single" w:sz="6" w:space="0" w:color="auto"/>
              <w:left w:val="single" w:sz="6" w:space="0" w:color="auto"/>
              <w:bottom w:val="single" w:sz="6" w:space="0" w:color="auto"/>
              <w:right w:val="single" w:sz="6" w:space="0" w:color="auto"/>
            </w:tcBorders>
          </w:tcPr>
          <w:p w14:paraId="53D1F94C"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Osagarriak. Ezaugarri geometrikoak</w:t>
            </w:r>
          </w:p>
        </w:tc>
        <w:tc>
          <w:tcPr>
            <w:tcW w:w="1417" w:type="dxa"/>
            <w:tcBorders>
              <w:top w:val="single" w:sz="6" w:space="0" w:color="auto"/>
              <w:left w:val="single" w:sz="6" w:space="0" w:color="auto"/>
              <w:bottom w:val="single" w:sz="6" w:space="0" w:color="auto"/>
              <w:right w:val="single" w:sz="6" w:space="0" w:color="auto"/>
            </w:tcBorders>
          </w:tcPr>
          <w:p w14:paraId="3955CD59"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2 unitate</w:t>
            </w:r>
          </w:p>
        </w:tc>
        <w:tc>
          <w:tcPr>
            <w:tcW w:w="2552" w:type="dxa"/>
            <w:tcBorders>
              <w:top w:val="single" w:sz="6" w:space="0" w:color="auto"/>
              <w:left w:val="single" w:sz="6" w:space="0" w:color="auto"/>
              <w:bottom w:val="single" w:sz="6" w:space="0" w:color="auto"/>
              <w:right w:val="single" w:sz="6" w:space="0" w:color="auto"/>
            </w:tcBorders>
          </w:tcPr>
          <w:p w14:paraId="2BB3A906"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 -EN 1451-1:1999; UNE-EN 1451-1:2001 ERRATUM</w:t>
            </w:r>
          </w:p>
        </w:tc>
        <w:tc>
          <w:tcPr>
            <w:tcW w:w="850" w:type="dxa"/>
            <w:tcBorders>
              <w:top w:val="single" w:sz="6" w:space="0" w:color="auto"/>
              <w:left w:val="single" w:sz="6" w:space="0" w:color="auto"/>
              <w:bottom w:val="single" w:sz="6" w:space="0" w:color="auto"/>
              <w:right w:val="single" w:sz="6" w:space="0" w:color="auto"/>
            </w:tcBorders>
            <w:vAlign w:val="center"/>
          </w:tcPr>
          <w:p w14:paraId="26680EEB"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65,41</w:t>
            </w:r>
          </w:p>
        </w:tc>
      </w:tr>
      <w:tr w:rsidR="00F975F9" w:rsidRPr="009D0202" w14:paraId="2D8564F4"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0585490F"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330</w:t>
            </w:r>
          </w:p>
        </w:tc>
        <w:tc>
          <w:tcPr>
            <w:tcW w:w="905" w:type="dxa"/>
            <w:tcBorders>
              <w:top w:val="single" w:sz="6" w:space="0" w:color="auto"/>
              <w:left w:val="single" w:sz="6" w:space="0" w:color="auto"/>
              <w:bottom w:val="single" w:sz="6" w:space="0" w:color="auto"/>
              <w:right w:val="single" w:sz="6" w:space="0" w:color="auto"/>
            </w:tcBorders>
          </w:tcPr>
          <w:p w14:paraId="655070E2"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(_TP06)</w:t>
            </w:r>
          </w:p>
        </w:tc>
        <w:tc>
          <w:tcPr>
            <w:tcW w:w="3083" w:type="dxa"/>
            <w:gridSpan w:val="2"/>
            <w:tcBorders>
              <w:top w:val="single" w:sz="6" w:space="0" w:color="auto"/>
              <w:left w:val="single" w:sz="6" w:space="0" w:color="auto"/>
              <w:bottom w:val="single" w:sz="6" w:space="0" w:color="auto"/>
              <w:right w:val="single" w:sz="6" w:space="0" w:color="auto"/>
            </w:tcBorders>
          </w:tcPr>
          <w:p w14:paraId="5A07686C"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Osagarriak. Itxura eta kolorea</w:t>
            </w:r>
          </w:p>
        </w:tc>
        <w:tc>
          <w:tcPr>
            <w:tcW w:w="1417" w:type="dxa"/>
            <w:tcBorders>
              <w:top w:val="single" w:sz="6" w:space="0" w:color="auto"/>
              <w:left w:val="single" w:sz="6" w:space="0" w:color="auto"/>
              <w:bottom w:val="single" w:sz="6" w:space="0" w:color="auto"/>
              <w:right w:val="single" w:sz="6" w:space="0" w:color="auto"/>
            </w:tcBorders>
          </w:tcPr>
          <w:p w14:paraId="693DDB69"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2 unitate</w:t>
            </w:r>
          </w:p>
        </w:tc>
        <w:tc>
          <w:tcPr>
            <w:tcW w:w="2552" w:type="dxa"/>
            <w:tcBorders>
              <w:top w:val="single" w:sz="6" w:space="0" w:color="auto"/>
              <w:left w:val="single" w:sz="6" w:space="0" w:color="auto"/>
              <w:bottom w:val="single" w:sz="6" w:space="0" w:color="auto"/>
              <w:right w:val="single" w:sz="6" w:space="0" w:color="auto"/>
            </w:tcBorders>
          </w:tcPr>
          <w:p w14:paraId="051745BB"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 -EN 1451-1:1999; UNE-EN 1451-1:2001 ERRATUM</w:t>
            </w:r>
          </w:p>
        </w:tc>
        <w:tc>
          <w:tcPr>
            <w:tcW w:w="850" w:type="dxa"/>
            <w:tcBorders>
              <w:top w:val="single" w:sz="6" w:space="0" w:color="auto"/>
              <w:left w:val="single" w:sz="6" w:space="0" w:color="auto"/>
              <w:bottom w:val="single" w:sz="6" w:space="0" w:color="auto"/>
              <w:right w:val="single" w:sz="6" w:space="0" w:color="auto"/>
            </w:tcBorders>
            <w:vAlign w:val="center"/>
          </w:tcPr>
          <w:p w14:paraId="68DAD0B3"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51,07</w:t>
            </w:r>
          </w:p>
        </w:tc>
      </w:tr>
      <w:tr w:rsidR="00F975F9" w:rsidRPr="009D0202" w14:paraId="0E690F7B" w14:textId="77777777" w:rsidTr="1E8CE5EC">
        <w:trPr>
          <w:trHeight w:val="245"/>
        </w:trPr>
        <w:tc>
          <w:tcPr>
            <w:tcW w:w="437" w:type="dxa"/>
            <w:tcBorders>
              <w:top w:val="single" w:sz="6" w:space="0" w:color="auto"/>
              <w:left w:val="single" w:sz="6" w:space="0" w:color="auto"/>
              <w:bottom w:val="single" w:sz="6" w:space="0" w:color="000000" w:themeColor="text1"/>
              <w:right w:val="single" w:sz="6" w:space="0" w:color="auto"/>
            </w:tcBorders>
          </w:tcPr>
          <w:p w14:paraId="717EBD21" w14:textId="77777777" w:rsidR="00F975F9" w:rsidRPr="009D0202" w:rsidRDefault="00F975F9" w:rsidP="009D0202">
            <w:pPr>
              <w:shd w:val="clear" w:color="auto" w:fill="FFFFFF" w:themeFill="background1"/>
              <w:autoSpaceDE w:val="0"/>
              <w:autoSpaceDN w:val="0"/>
              <w:adjustRightInd w:val="0"/>
              <w:jc w:val="center"/>
              <w:rPr>
                <w:rFonts w:ascii="Arial" w:hAnsi="Arial" w:cs="Arial"/>
                <w:b/>
                <w:bCs/>
                <w:color w:val="000000"/>
                <w:sz w:val="20"/>
                <w:szCs w:val="20"/>
              </w:rPr>
            </w:pPr>
            <w:r>
              <w:rPr>
                <w:rFonts w:ascii="Arial" w:hAnsi="Arial"/>
                <w:b/>
                <w:color w:val="000000"/>
                <w:sz w:val="20"/>
              </w:rPr>
              <w:t>331</w:t>
            </w:r>
          </w:p>
        </w:tc>
        <w:tc>
          <w:tcPr>
            <w:tcW w:w="905" w:type="dxa"/>
            <w:tcBorders>
              <w:top w:val="single" w:sz="6" w:space="0" w:color="auto"/>
              <w:left w:val="single" w:sz="6" w:space="0" w:color="auto"/>
              <w:bottom w:val="single" w:sz="6" w:space="0" w:color="000000" w:themeColor="text1"/>
              <w:right w:val="single" w:sz="6" w:space="0" w:color="auto"/>
            </w:tcBorders>
          </w:tcPr>
          <w:p w14:paraId="262A88AF" w14:textId="77777777" w:rsidR="00F975F9" w:rsidRPr="009D0202" w:rsidRDefault="00F975F9" w:rsidP="009D0202">
            <w:pPr>
              <w:shd w:val="clear" w:color="auto" w:fill="FFFFFF" w:themeFill="background1"/>
              <w:autoSpaceDE w:val="0"/>
              <w:autoSpaceDN w:val="0"/>
              <w:adjustRightInd w:val="0"/>
              <w:rPr>
                <w:rFonts w:ascii="Arial" w:hAnsi="Arial" w:cs="Arial"/>
                <w:b/>
                <w:bCs/>
                <w:color w:val="000000"/>
                <w:sz w:val="18"/>
                <w:szCs w:val="18"/>
              </w:rPr>
            </w:pPr>
            <w:r>
              <w:rPr>
                <w:rFonts w:ascii="Arial" w:hAnsi="Arial"/>
                <w:b/>
                <w:color w:val="000000"/>
                <w:sz w:val="18"/>
              </w:rPr>
              <w:t xml:space="preserve"> (A)</w:t>
            </w:r>
          </w:p>
        </w:tc>
        <w:tc>
          <w:tcPr>
            <w:tcW w:w="3083" w:type="dxa"/>
            <w:gridSpan w:val="2"/>
            <w:tcBorders>
              <w:top w:val="single" w:sz="6" w:space="0" w:color="auto"/>
              <w:left w:val="single" w:sz="6" w:space="0" w:color="auto"/>
              <w:bottom w:val="single" w:sz="6" w:space="0" w:color="000000" w:themeColor="text1"/>
              <w:right w:val="nil"/>
            </w:tcBorders>
          </w:tcPr>
          <w:p w14:paraId="48CA786A" w14:textId="77777777" w:rsidR="00F975F9" w:rsidRPr="009D0202" w:rsidRDefault="00F975F9" w:rsidP="009D0202">
            <w:pPr>
              <w:shd w:val="clear" w:color="auto" w:fill="FFFFFF" w:themeFill="background1"/>
              <w:autoSpaceDE w:val="0"/>
              <w:autoSpaceDN w:val="0"/>
              <w:adjustRightInd w:val="0"/>
              <w:rPr>
                <w:rFonts w:ascii="Arial" w:hAnsi="Arial" w:cs="Arial"/>
                <w:b/>
                <w:bCs/>
                <w:color w:val="000000"/>
                <w:sz w:val="20"/>
                <w:szCs w:val="20"/>
              </w:rPr>
            </w:pPr>
            <w:r>
              <w:rPr>
                <w:rFonts w:ascii="Arial" w:hAnsi="Arial"/>
                <w:b/>
                <w:color w:val="000000"/>
                <w:sz w:val="20"/>
              </w:rPr>
              <w:t>LAGUNGARRIAK</w:t>
            </w:r>
          </w:p>
        </w:tc>
        <w:tc>
          <w:tcPr>
            <w:tcW w:w="1417" w:type="dxa"/>
            <w:tcBorders>
              <w:top w:val="single" w:sz="6" w:space="0" w:color="auto"/>
              <w:left w:val="nil"/>
              <w:bottom w:val="single" w:sz="6" w:space="0" w:color="000000" w:themeColor="text1"/>
              <w:right w:val="nil"/>
            </w:tcBorders>
          </w:tcPr>
          <w:p w14:paraId="1A7A685B" w14:textId="77777777" w:rsidR="00F975F9" w:rsidRPr="009D0202" w:rsidRDefault="00F975F9" w:rsidP="009D0202">
            <w:pPr>
              <w:shd w:val="clear" w:color="auto" w:fill="FFFFFF" w:themeFill="background1"/>
              <w:autoSpaceDE w:val="0"/>
              <w:autoSpaceDN w:val="0"/>
              <w:adjustRightInd w:val="0"/>
              <w:jc w:val="center"/>
              <w:rPr>
                <w:rFonts w:ascii="Arial" w:hAnsi="Arial" w:cs="Arial"/>
                <w:b/>
                <w:bCs/>
                <w:color w:val="000000"/>
                <w:sz w:val="20"/>
                <w:szCs w:val="20"/>
                <w:lang w:val="es-ES" w:eastAsia="es-ES"/>
              </w:rPr>
            </w:pPr>
          </w:p>
        </w:tc>
        <w:tc>
          <w:tcPr>
            <w:tcW w:w="2552" w:type="dxa"/>
            <w:tcBorders>
              <w:top w:val="single" w:sz="6" w:space="0" w:color="auto"/>
              <w:left w:val="nil"/>
              <w:bottom w:val="single" w:sz="6" w:space="0" w:color="000000" w:themeColor="text1"/>
              <w:right w:val="nil"/>
            </w:tcBorders>
          </w:tcPr>
          <w:p w14:paraId="65022979" w14:textId="77777777" w:rsidR="00F975F9" w:rsidRPr="009D0202" w:rsidRDefault="00F975F9" w:rsidP="009D0202">
            <w:pPr>
              <w:shd w:val="clear" w:color="auto" w:fill="FFFFFF" w:themeFill="background1"/>
              <w:autoSpaceDE w:val="0"/>
              <w:autoSpaceDN w:val="0"/>
              <w:adjustRightInd w:val="0"/>
              <w:rPr>
                <w:rFonts w:ascii="Arial" w:hAnsi="Arial" w:cs="Arial"/>
                <w:b/>
                <w:bCs/>
                <w:color w:val="000000"/>
                <w:sz w:val="18"/>
                <w:szCs w:val="18"/>
                <w:lang w:val="es-ES" w:eastAsia="es-ES"/>
              </w:rPr>
            </w:pPr>
          </w:p>
        </w:tc>
        <w:tc>
          <w:tcPr>
            <w:tcW w:w="850" w:type="dxa"/>
            <w:tcBorders>
              <w:top w:val="single" w:sz="6" w:space="0" w:color="auto"/>
              <w:left w:val="nil"/>
              <w:bottom w:val="single" w:sz="6" w:space="0" w:color="000000" w:themeColor="text1"/>
              <w:right w:val="single" w:sz="6" w:space="0" w:color="auto"/>
            </w:tcBorders>
            <w:vAlign w:val="center"/>
          </w:tcPr>
          <w:p w14:paraId="1EFDEC90"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lang w:val="es-ES" w:eastAsia="es-ES"/>
              </w:rPr>
            </w:pPr>
          </w:p>
        </w:tc>
      </w:tr>
      <w:tr w:rsidR="00F975F9" w:rsidRPr="009D0202" w14:paraId="73E9EA38" w14:textId="77777777" w:rsidTr="1E8CE5EC">
        <w:trPr>
          <w:trHeight w:val="245"/>
        </w:trPr>
        <w:tc>
          <w:tcPr>
            <w:tcW w:w="437" w:type="dxa"/>
            <w:tcBorders>
              <w:top w:val="single" w:sz="6" w:space="0" w:color="000000" w:themeColor="text1"/>
              <w:left w:val="single" w:sz="6" w:space="0" w:color="auto"/>
              <w:bottom w:val="single" w:sz="6" w:space="0" w:color="auto"/>
              <w:right w:val="single" w:sz="6" w:space="0" w:color="auto"/>
            </w:tcBorders>
          </w:tcPr>
          <w:p w14:paraId="6F8399E1" w14:textId="77777777" w:rsidR="00F975F9" w:rsidRPr="009D0202" w:rsidRDefault="00F975F9" w:rsidP="009D0202">
            <w:pPr>
              <w:shd w:val="clear" w:color="auto" w:fill="FFFFFF" w:themeFill="background1"/>
              <w:autoSpaceDE w:val="0"/>
              <w:autoSpaceDN w:val="0"/>
              <w:adjustRightInd w:val="0"/>
              <w:jc w:val="center"/>
              <w:rPr>
                <w:rFonts w:ascii="Arial" w:hAnsi="Arial" w:cs="Arial"/>
                <w:b/>
                <w:bCs/>
                <w:color w:val="000000"/>
                <w:sz w:val="20"/>
                <w:szCs w:val="20"/>
              </w:rPr>
            </w:pPr>
            <w:r>
              <w:rPr>
                <w:rFonts w:ascii="Arial" w:hAnsi="Arial"/>
                <w:b/>
                <w:color w:val="000000"/>
                <w:sz w:val="20"/>
              </w:rPr>
              <w:t>332</w:t>
            </w:r>
          </w:p>
        </w:tc>
        <w:tc>
          <w:tcPr>
            <w:tcW w:w="905" w:type="dxa"/>
            <w:tcBorders>
              <w:top w:val="single" w:sz="6" w:space="0" w:color="000000" w:themeColor="text1"/>
              <w:left w:val="single" w:sz="6" w:space="0" w:color="auto"/>
              <w:bottom w:val="single" w:sz="6" w:space="0" w:color="auto"/>
              <w:right w:val="single" w:sz="6" w:space="0" w:color="auto"/>
            </w:tcBorders>
          </w:tcPr>
          <w:p w14:paraId="26B32F6C" w14:textId="77777777" w:rsidR="00F975F9" w:rsidRPr="009D0202" w:rsidRDefault="00F975F9" w:rsidP="009D0202">
            <w:pPr>
              <w:shd w:val="clear" w:color="auto" w:fill="FFFFFF" w:themeFill="background1"/>
              <w:autoSpaceDE w:val="0"/>
              <w:autoSpaceDN w:val="0"/>
              <w:adjustRightInd w:val="0"/>
              <w:rPr>
                <w:rFonts w:ascii="Arial" w:hAnsi="Arial" w:cs="Arial"/>
                <w:b/>
                <w:bCs/>
                <w:color w:val="000000"/>
                <w:sz w:val="18"/>
                <w:szCs w:val="18"/>
              </w:rPr>
            </w:pPr>
            <w:r>
              <w:rPr>
                <w:rFonts w:ascii="Arial" w:hAnsi="Arial"/>
                <w:b/>
                <w:color w:val="000000"/>
                <w:sz w:val="18"/>
              </w:rPr>
              <w:t xml:space="preserve"> (AH)</w:t>
            </w:r>
          </w:p>
        </w:tc>
        <w:tc>
          <w:tcPr>
            <w:tcW w:w="3083" w:type="dxa"/>
            <w:gridSpan w:val="2"/>
            <w:tcBorders>
              <w:top w:val="single" w:sz="6" w:space="0" w:color="000000" w:themeColor="text1"/>
              <w:left w:val="single" w:sz="6" w:space="0" w:color="auto"/>
              <w:bottom w:val="single" w:sz="6" w:space="0" w:color="auto"/>
              <w:right w:val="nil"/>
            </w:tcBorders>
          </w:tcPr>
          <w:p w14:paraId="432EFE41" w14:textId="77777777" w:rsidR="00F975F9" w:rsidRPr="009D0202" w:rsidRDefault="00F975F9" w:rsidP="009D0202">
            <w:pPr>
              <w:shd w:val="clear" w:color="auto" w:fill="FFFFFF" w:themeFill="background1"/>
              <w:autoSpaceDE w:val="0"/>
              <w:autoSpaceDN w:val="0"/>
              <w:adjustRightInd w:val="0"/>
              <w:rPr>
                <w:rFonts w:ascii="Arial" w:hAnsi="Arial" w:cs="Arial"/>
                <w:b/>
                <w:bCs/>
                <w:color w:val="000000"/>
                <w:sz w:val="20"/>
                <w:szCs w:val="20"/>
              </w:rPr>
            </w:pPr>
            <w:r>
              <w:rPr>
                <w:rFonts w:ascii="Arial" w:hAnsi="Arial"/>
                <w:b/>
                <w:color w:val="000000"/>
                <w:sz w:val="20"/>
              </w:rPr>
              <w:t>HORMIGOIAK</w:t>
            </w:r>
          </w:p>
        </w:tc>
        <w:tc>
          <w:tcPr>
            <w:tcW w:w="1417" w:type="dxa"/>
            <w:tcBorders>
              <w:top w:val="single" w:sz="6" w:space="0" w:color="000000" w:themeColor="text1"/>
              <w:left w:val="nil"/>
              <w:bottom w:val="single" w:sz="6" w:space="0" w:color="auto"/>
              <w:right w:val="nil"/>
            </w:tcBorders>
          </w:tcPr>
          <w:p w14:paraId="7CDCCA0B" w14:textId="77777777" w:rsidR="00F975F9" w:rsidRPr="009D0202" w:rsidRDefault="00F975F9" w:rsidP="009D0202">
            <w:pPr>
              <w:shd w:val="clear" w:color="auto" w:fill="FFFFFF" w:themeFill="background1"/>
              <w:autoSpaceDE w:val="0"/>
              <w:autoSpaceDN w:val="0"/>
              <w:adjustRightInd w:val="0"/>
              <w:jc w:val="center"/>
              <w:rPr>
                <w:rFonts w:ascii="Arial" w:hAnsi="Arial" w:cs="Arial"/>
                <w:b/>
                <w:bCs/>
                <w:color w:val="000000"/>
                <w:sz w:val="20"/>
                <w:szCs w:val="20"/>
                <w:lang w:val="es-ES" w:eastAsia="es-ES"/>
              </w:rPr>
            </w:pPr>
          </w:p>
        </w:tc>
        <w:tc>
          <w:tcPr>
            <w:tcW w:w="2552" w:type="dxa"/>
            <w:tcBorders>
              <w:top w:val="single" w:sz="6" w:space="0" w:color="000000" w:themeColor="text1"/>
              <w:left w:val="nil"/>
              <w:bottom w:val="single" w:sz="6" w:space="0" w:color="auto"/>
              <w:right w:val="nil"/>
            </w:tcBorders>
          </w:tcPr>
          <w:p w14:paraId="3D3FFE4F" w14:textId="77777777" w:rsidR="00F975F9" w:rsidRPr="009D0202" w:rsidRDefault="00F975F9" w:rsidP="009D0202">
            <w:pPr>
              <w:shd w:val="clear" w:color="auto" w:fill="FFFFFF" w:themeFill="background1"/>
              <w:autoSpaceDE w:val="0"/>
              <w:autoSpaceDN w:val="0"/>
              <w:adjustRightInd w:val="0"/>
              <w:rPr>
                <w:rFonts w:ascii="Arial" w:hAnsi="Arial" w:cs="Arial"/>
                <w:b/>
                <w:bCs/>
                <w:color w:val="000000"/>
                <w:sz w:val="18"/>
                <w:szCs w:val="18"/>
                <w:lang w:val="es-ES" w:eastAsia="es-ES"/>
              </w:rPr>
            </w:pPr>
          </w:p>
        </w:tc>
        <w:tc>
          <w:tcPr>
            <w:tcW w:w="850" w:type="dxa"/>
            <w:tcBorders>
              <w:top w:val="single" w:sz="6" w:space="0" w:color="000000" w:themeColor="text1"/>
              <w:left w:val="nil"/>
              <w:bottom w:val="single" w:sz="6" w:space="0" w:color="auto"/>
              <w:right w:val="single" w:sz="6" w:space="0" w:color="auto"/>
            </w:tcBorders>
            <w:vAlign w:val="center"/>
          </w:tcPr>
          <w:p w14:paraId="5B0BEF58"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lang w:val="es-ES" w:eastAsia="es-ES"/>
              </w:rPr>
            </w:pPr>
          </w:p>
        </w:tc>
      </w:tr>
      <w:tr w:rsidR="00F975F9" w:rsidRPr="009D0202" w14:paraId="60C02EE5" w14:textId="77777777" w:rsidTr="1E8CE5EC">
        <w:trPr>
          <w:trHeight w:val="806"/>
        </w:trPr>
        <w:tc>
          <w:tcPr>
            <w:tcW w:w="437" w:type="dxa"/>
            <w:tcBorders>
              <w:top w:val="single" w:sz="6" w:space="0" w:color="auto"/>
              <w:left w:val="single" w:sz="6" w:space="0" w:color="auto"/>
              <w:bottom w:val="single" w:sz="6" w:space="0" w:color="auto"/>
              <w:right w:val="single" w:sz="6" w:space="0" w:color="auto"/>
            </w:tcBorders>
          </w:tcPr>
          <w:p w14:paraId="6FCB4BB8"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333</w:t>
            </w:r>
          </w:p>
        </w:tc>
        <w:tc>
          <w:tcPr>
            <w:tcW w:w="905" w:type="dxa"/>
            <w:tcBorders>
              <w:top w:val="single" w:sz="6" w:space="0" w:color="auto"/>
              <w:left w:val="single" w:sz="6" w:space="0" w:color="auto"/>
              <w:bottom w:val="single" w:sz="6" w:space="0" w:color="auto"/>
              <w:right w:val="single" w:sz="6" w:space="0" w:color="auto"/>
            </w:tcBorders>
          </w:tcPr>
          <w:p w14:paraId="6524C8E7"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(AH001)</w:t>
            </w:r>
          </w:p>
        </w:tc>
        <w:tc>
          <w:tcPr>
            <w:tcW w:w="3083" w:type="dxa"/>
            <w:gridSpan w:val="2"/>
            <w:tcBorders>
              <w:top w:val="single" w:sz="6" w:space="0" w:color="auto"/>
              <w:left w:val="single" w:sz="6" w:space="0" w:color="auto"/>
              <w:bottom w:val="single" w:sz="6" w:space="0" w:color="auto"/>
              <w:right w:val="single" w:sz="6" w:space="0" w:color="auto"/>
            </w:tcBorders>
          </w:tcPr>
          <w:p w14:paraId="4F3C37E2"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Hormigoi freskoaren laginketa, honako hauek barne direla: kono-asentuaren neurketa, 15 x 30 cm-ko 3 probeta zilindrikoren fabrikazioa, ontzea, aurpegi-lanketa eta konpresiozko haustura 28 egunen buruan</w:t>
            </w:r>
          </w:p>
        </w:tc>
        <w:tc>
          <w:tcPr>
            <w:tcW w:w="1417" w:type="dxa"/>
            <w:tcBorders>
              <w:top w:val="single" w:sz="6" w:space="0" w:color="auto"/>
              <w:left w:val="single" w:sz="6" w:space="0" w:color="auto"/>
              <w:bottom w:val="single" w:sz="6" w:space="0" w:color="auto"/>
              <w:right w:val="single" w:sz="6" w:space="0" w:color="auto"/>
            </w:tcBorders>
          </w:tcPr>
          <w:p w14:paraId="5438BD81"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3 probeta</w:t>
            </w:r>
          </w:p>
        </w:tc>
        <w:tc>
          <w:tcPr>
            <w:tcW w:w="2552" w:type="dxa"/>
            <w:tcBorders>
              <w:top w:val="single" w:sz="6" w:space="0" w:color="auto"/>
              <w:left w:val="single" w:sz="6" w:space="0" w:color="auto"/>
              <w:bottom w:val="single" w:sz="6" w:space="0" w:color="auto"/>
              <w:right w:val="single" w:sz="6" w:space="0" w:color="auto"/>
            </w:tcBorders>
          </w:tcPr>
          <w:p w14:paraId="1FCAE6FD"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UNE-EN 12390-1:2001, UNE-EN 12390-2:2001, UNE-EN 12390-3:2009, UNE-EN 12350-2:2009</w:t>
            </w:r>
          </w:p>
        </w:tc>
        <w:tc>
          <w:tcPr>
            <w:tcW w:w="850" w:type="dxa"/>
            <w:tcBorders>
              <w:top w:val="single" w:sz="6" w:space="0" w:color="auto"/>
              <w:left w:val="single" w:sz="6" w:space="0" w:color="auto"/>
              <w:bottom w:val="single" w:sz="6" w:space="0" w:color="auto"/>
              <w:right w:val="single" w:sz="6" w:space="0" w:color="auto"/>
            </w:tcBorders>
            <w:vAlign w:val="center"/>
          </w:tcPr>
          <w:p w14:paraId="460C4BAE"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94,23</w:t>
            </w:r>
          </w:p>
        </w:tc>
      </w:tr>
      <w:tr w:rsidR="00F975F9" w:rsidRPr="009D0202" w14:paraId="571F788D" w14:textId="77777777" w:rsidTr="1E8CE5EC">
        <w:trPr>
          <w:trHeight w:val="401"/>
        </w:trPr>
        <w:tc>
          <w:tcPr>
            <w:tcW w:w="437" w:type="dxa"/>
            <w:tcBorders>
              <w:top w:val="single" w:sz="6" w:space="0" w:color="auto"/>
              <w:left w:val="single" w:sz="6" w:space="0" w:color="auto"/>
              <w:bottom w:val="single" w:sz="6" w:space="0" w:color="auto"/>
              <w:right w:val="single" w:sz="6" w:space="0" w:color="auto"/>
            </w:tcBorders>
          </w:tcPr>
          <w:p w14:paraId="47D3FB7B"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334</w:t>
            </w:r>
          </w:p>
        </w:tc>
        <w:tc>
          <w:tcPr>
            <w:tcW w:w="905" w:type="dxa"/>
            <w:tcBorders>
              <w:top w:val="single" w:sz="6" w:space="0" w:color="auto"/>
              <w:left w:val="single" w:sz="6" w:space="0" w:color="auto"/>
              <w:bottom w:val="single" w:sz="6" w:space="0" w:color="auto"/>
              <w:right w:val="single" w:sz="6" w:space="0" w:color="auto"/>
            </w:tcBorders>
          </w:tcPr>
          <w:p w14:paraId="2A6373ED"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(AH002)</w:t>
            </w:r>
          </w:p>
        </w:tc>
        <w:tc>
          <w:tcPr>
            <w:tcW w:w="3083" w:type="dxa"/>
            <w:gridSpan w:val="2"/>
            <w:tcBorders>
              <w:top w:val="single" w:sz="6" w:space="0" w:color="auto"/>
              <w:left w:val="single" w:sz="6" w:space="0" w:color="auto"/>
              <w:bottom w:val="single" w:sz="6" w:space="0" w:color="auto"/>
              <w:right w:val="single" w:sz="6" w:space="0" w:color="auto"/>
            </w:tcBorders>
          </w:tcPr>
          <w:p w14:paraId="4463278F"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Probeta gehigarria</w:t>
            </w:r>
          </w:p>
        </w:tc>
        <w:tc>
          <w:tcPr>
            <w:tcW w:w="1417" w:type="dxa"/>
            <w:tcBorders>
              <w:top w:val="single" w:sz="6" w:space="0" w:color="auto"/>
              <w:left w:val="single" w:sz="6" w:space="0" w:color="auto"/>
              <w:bottom w:val="single" w:sz="6" w:space="0" w:color="auto"/>
              <w:right w:val="single" w:sz="6" w:space="0" w:color="auto"/>
            </w:tcBorders>
          </w:tcPr>
          <w:p w14:paraId="2AF17856"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1 probeta</w:t>
            </w:r>
          </w:p>
        </w:tc>
        <w:tc>
          <w:tcPr>
            <w:tcW w:w="2552" w:type="dxa"/>
            <w:tcBorders>
              <w:top w:val="single" w:sz="6" w:space="0" w:color="auto"/>
              <w:left w:val="single" w:sz="6" w:space="0" w:color="auto"/>
              <w:bottom w:val="single" w:sz="6" w:space="0" w:color="auto"/>
              <w:right w:val="single" w:sz="6" w:space="0" w:color="auto"/>
            </w:tcBorders>
          </w:tcPr>
          <w:p w14:paraId="0CA2377D"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UNE-EN 12390-1:2001, UNE-EN 12390-2:2001, UNE-EN 12390-3:2009, UNE-EN 12350-2:2009</w:t>
            </w:r>
          </w:p>
        </w:tc>
        <w:tc>
          <w:tcPr>
            <w:tcW w:w="850" w:type="dxa"/>
            <w:tcBorders>
              <w:top w:val="single" w:sz="6" w:space="0" w:color="auto"/>
              <w:left w:val="single" w:sz="6" w:space="0" w:color="auto"/>
              <w:bottom w:val="single" w:sz="6" w:space="0" w:color="auto"/>
              <w:right w:val="single" w:sz="6" w:space="0" w:color="auto"/>
            </w:tcBorders>
            <w:vAlign w:val="center"/>
          </w:tcPr>
          <w:p w14:paraId="46376B62"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31,43</w:t>
            </w:r>
          </w:p>
        </w:tc>
      </w:tr>
      <w:tr w:rsidR="00F975F9" w:rsidRPr="009D0202" w14:paraId="0C68D825" w14:textId="77777777" w:rsidTr="1E8CE5EC">
        <w:trPr>
          <w:trHeight w:val="401"/>
        </w:trPr>
        <w:tc>
          <w:tcPr>
            <w:tcW w:w="437" w:type="dxa"/>
            <w:tcBorders>
              <w:top w:val="single" w:sz="6" w:space="0" w:color="auto"/>
              <w:left w:val="single" w:sz="6" w:space="0" w:color="auto"/>
              <w:bottom w:val="single" w:sz="6" w:space="0" w:color="auto"/>
              <w:right w:val="single" w:sz="6" w:space="0" w:color="auto"/>
            </w:tcBorders>
          </w:tcPr>
          <w:p w14:paraId="6D608CEA"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335</w:t>
            </w:r>
          </w:p>
        </w:tc>
        <w:tc>
          <w:tcPr>
            <w:tcW w:w="905" w:type="dxa"/>
            <w:tcBorders>
              <w:top w:val="single" w:sz="6" w:space="0" w:color="auto"/>
              <w:left w:val="single" w:sz="6" w:space="0" w:color="auto"/>
              <w:bottom w:val="single" w:sz="6" w:space="0" w:color="auto"/>
              <w:right w:val="single" w:sz="6" w:space="0" w:color="auto"/>
            </w:tcBorders>
          </w:tcPr>
          <w:p w14:paraId="2C0AE917"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(AH003)</w:t>
            </w:r>
          </w:p>
        </w:tc>
        <w:tc>
          <w:tcPr>
            <w:tcW w:w="3083" w:type="dxa"/>
            <w:gridSpan w:val="2"/>
            <w:tcBorders>
              <w:top w:val="single" w:sz="6" w:space="0" w:color="auto"/>
              <w:left w:val="single" w:sz="6" w:space="0" w:color="auto"/>
              <w:bottom w:val="single" w:sz="6" w:space="0" w:color="auto"/>
              <w:right w:val="single" w:sz="6" w:space="0" w:color="auto"/>
            </w:tcBorders>
          </w:tcPr>
          <w:p w14:paraId="399CE967"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Hormigoi freskoaren loditasunaren neurria (Abrams-en konoa)</w:t>
            </w:r>
          </w:p>
        </w:tc>
        <w:tc>
          <w:tcPr>
            <w:tcW w:w="1417" w:type="dxa"/>
            <w:tcBorders>
              <w:top w:val="single" w:sz="6" w:space="0" w:color="auto"/>
              <w:left w:val="single" w:sz="6" w:space="0" w:color="auto"/>
              <w:bottom w:val="single" w:sz="6" w:space="0" w:color="auto"/>
              <w:right w:val="single" w:sz="6" w:space="0" w:color="auto"/>
            </w:tcBorders>
          </w:tcPr>
          <w:p w14:paraId="53B2EA49"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20 litro</w:t>
            </w:r>
          </w:p>
        </w:tc>
        <w:tc>
          <w:tcPr>
            <w:tcW w:w="2552" w:type="dxa"/>
            <w:tcBorders>
              <w:top w:val="single" w:sz="6" w:space="0" w:color="auto"/>
              <w:left w:val="single" w:sz="6" w:space="0" w:color="auto"/>
              <w:bottom w:val="single" w:sz="6" w:space="0" w:color="auto"/>
              <w:right w:val="single" w:sz="6" w:space="0" w:color="auto"/>
            </w:tcBorders>
          </w:tcPr>
          <w:p w14:paraId="11D2D281"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UNE-EN 12350-2:2009</w:t>
            </w:r>
          </w:p>
        </w:tc>
        <w:tc>
          <w:tcPr>
            <w:tcW w:w="850" w:type="dxa"/>
            <w:tcBorders>
              <w:top w:val="single" w:sz="6" w:space="0" w:color="auto"/>
              <w:left w:val="single" w:sz="6" w:space="0" w:color="auto"/>
              <w:bottom w:val="single" w:sz="6" w:space="0" w:color="auto"/>
              <w:right w:val="single" w:sz="6" w:space="0" w:color="auto"/>
            </w:tcBorders>
            <w:vAlign w:val="center"/>
          </w:tcPr>
          <w:p w14:paraId="5FE26C7D"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33,96</w:t>
            </w:r>
          </w:p>
        </w:tc>
      </w:tr>
      <w:tr w:rsidR="00F975F9" w:rsidRPr="009D0202" w14:paraId="10BE3C96"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2D38CA06"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336</w:t>
            </w:r>
          </w:p>
        </w:tc>
        <w:tc>
          <w:tcPr>
            <w:tcW w:w="905" w:type="dxa"/>
            <w:tcBorders>
              <w:top w:val="single" w:sz="6" w:space="0" w:color="auto"/>
              <w:left w:val="single" w:sz="6" w:space="0" w:color="auto"/>
              <w:bottom w:val="single" w:sz="6" w:space="0" w:color="auto"/>
              <w:right w:val="single" w:sz="6" w:space="0" w:color="auto"/>
            </w:tcBorders>
          </w:tcPr>
          <w:p w14:paraId="76AB2610"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(AH004)</w:t>
            </w:r>
          </w:p>
        </w:tc>
        <w:tc>
          <w:tcPr>
            <w:tcW w:w="3083" w:type="dxa"/>
            <w:gridSpan w:val="2"/>
            <w:tcBorders>
              <w:top w:val="single" w:sz="6" w:space="0" w:color="auto"/>
              <w:left w:val="single" w:sz="6" w:space="0" w:color="auto"/>
              <w:bottom w:val="single" w:sz="6" w:space="0" w:color="auto"/>
              <w:right w:val="single" w:sz="6" w:space="0" w:color="auto"/>
            </w:tcBorders>
          </w:tcPr>
          <w:p w14:paraId="1EE02482"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Lerradurarekiko/Labainketarekiko erresistentzia laborategian</w:t>
            </w:r>
          </w:p>
        </w:tc>
        <w:tc>
          <w:tcPr>
            <w:tcW w:w="1417" w:type="dxa"/>
            <w:tcBorders>
              <w:top w:val="single" w:sz="6" w:space="0" w:color="auto"/>
              <w:left w:val="single" w:sz="6" w:space="0" w:color="auto"/>
              <w:bottom w:val="single" w:sz="6" w:space="0" w:color="auto"/>
              <w:right w:val="single" w:sz="6" w:space="0" w:color="auto"/>
            </w:tcBorders>
          </w:tcPr>
          <w:p w14:paraId="17E549E6"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8 probeta</w:t>
            </w:r>
          </w:p>
        </w:tc>
        <w:tc>
          <w:tcPr>
            <w:tcW w:w="2552" w:type="dxa"/>
            <w:tcBorders>
              <w:top w:val="single" w:sz="6" w:space="0" w:color="auto"/>
              <w:left w:val="single" w:sz="6" w:space="0" w:color="auto"/>
              <w:bottom w:val="single" w:sz="6" w:space="0" w:color="auto"/>
              <w:right w:val="single" w:sz="6" w:space="0" w:color="auto"/>
            </w:tcBorders>
          </w:tcPr>
          <w:p w14:paraId="5250B8A5"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UNE-ENV 12633:2003</w:t>
            </w:r>
          </w:p>
        </w:tc>
        <w:tc>
          <w:tcPr>
            <w:tcW w:w="850" w:type="dxa"/>
            <w:tcBorders>
              <w:top w:val="single" w:sz="6" w:space="0" w:color="auto"/>
              <w:left w:val="single" w:sz="6" w:space="0" w:color="auto"/>
              <w:bottom w:val="single" w:sz="6" w:space="0" w:color="auto"/>
              <w:right w:val="single" w:sz="6" w:space="0" w:color="auto"/>
            </w:tcBorders>
            <w:vAlign w:val="center"/>
          </w:tcPr>
          <w:p w14:paraId="7DC885B4"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150,13</w:t>
            </w:r>
          </w:p>
        </w:tc>
      </w:tr>
      <w:tr w:rsidR="00F975F9" w:rsidRPr="009D0202" w14:paraId="4F5F91FE"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6D26F312"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337</w:t>
            </w:r>
          </w:p>
        </w:tc>
        <w:tc>
          <w:tcPr>
            <w:tcW w:w="905" w:type="dxa"/>
            <w:tcBorders>
              <w:top w:val="single" w:sz="6" w:space="0" w:color="auto"/>
              <w:left w:val="single" w:sz="6" w:space="0" w:color="auto"/>
              <w:bottom w:val="single" w:sz="6" w:space="0" w:color="auto"/>
              <w:right w:val="single" w:sz="6" w:space="0" w:color="auto"/>
            </w:tcBorders>
          </w:tcPr>
          <w:p w14:paraId="0A47FCAB"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(AH005)</w:t>
            </w:r>
          </w:p>
        </w:tc>
        <w:tc>
          <w:tcPr>
            <w:tcW w:w="3083" w:type="dxa"/>
            <w:gridSpan w:val="2"/>
            <w:tcBorders>
              <w:top w:val="single" w:sz="6" w:space="0" w:color="auto"/>
              <w:left w:val="single" w:sz="6" w:space="0" w:color="auto"/>
              <w:bottom w:val="single" w:sz="6" w:space="0" w:color="auto"/>
              <w:right w:val="single" w:sz="6" w:space="0" w:color="auto"/>
            </w:tcBorders>
          </w:tcPr>
          <w:p w14:paraId="06B4DACE"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 xml:space="preserve">Lerradurarekiko/Labainketarekiko erresistentzia </w:t>
            </w:r>
            <w:r>
              <w:rPr>
                <w:rFonts w:ascii="Arial" w:hAnsi="Arial"/>
                <w:i/>
                <w:color w:val="000000"/>
                <w:sz w:val="20"/>
              </w:rPr>
              <w:t>in situ</w:t>
            </w:r>
          </w:p>
        </w:tc>
        <w:tc>
          <w:tcPr>
            <w:tcW w:w="1417" w:type="dxa"/>
            <w:tcBorders>
              <w:top w:val="single" w:sz="6" w:space="0" w:color="auto"/>
              <w:left w:val="single" w:sz="6" w:space="0" w:color="auto"/>
              <w:bottom w:val="single" w:sz="6" w:space="0" w:color="auto"/>
              <w:right w:val="single" w:sz="6" w:space="0" w:color="auto"/>
            </w:tcBorders>
          </w:tcPr>
          <w:p w14:paraId="633ACA87"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sidRPr="0016725B">
              <w:rPr>
                <w:rFonts w:ascii="Arial" w:hAnsi="Arial"/>
                <w:color w:val="000000"/>
                <w:sz w:val="20"/>
              </w:rPr>
              <w:t>8 zehaztapen</w:t>
            </w:r>
          </w:p>
        </w:tc>
        <w:tc>
          <w:tcPr>
            <w:tcW w:w="2552" w:type="dxa"/>
            <w:tcBorders>
              <w:top w:val="single" w:sz="6" w:space="0" w:color="auto"/>
              <w:left w:val="single" w:sz="6" w:space="0" w:color="auto"/>
              <w:bottom w:val="single" w:sz="6" w:space="0" w:color="auto"/>
              <w:right w:val="single" w:sz="6" w:space="0" w:color="auto"/>
            </w:tcBorders>
          </w:tcPr>
          <w:p w14:paraId="61789800"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UNE-ENV 12633:2003</w:t>
            </w:r>
          </w:p>
        </w:tc>
        <w:tc>
          <w:tcPr>
            <w:tcW w:w="850" w:type="dxa"/>
            <w:tcBorders>
              <w:top w:val="single" w:sz="6" w:space="0" w:color="auto"/>
              <w:left w:val="single" w:sz="6" w:space="0" w:color="auto"/>
              <w:bottom w:val="single" w:sz="6" w:space="0" w:color="auto"/>
              <w:right w:val="single" w:sz="6" w:space="0" w:color="auto"/>
            </w:tcBorders>
            <w:vAlign w:val="center"/>
          </w:tcPr>
          <w:p w14:paraId="6A6C149C"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400,37</w:t>
            </w:r>
          </w:p>
        </w:tc>
      </w:tr>
      <w:tr w:rsidR="00F975F9" w:rsidRPr="009D0202" w14:paraId="4D415AE6"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207097A4" w14:textId="77777777" w:rsidR="00F975F9" w:rsidRPr="009D0202" w:rsidRDefault="00F975F9" w:rsidP="009D0202">
            <w:pPr>
              <w:shd w:val="clear" w:color="auto" w:fill="FFFFFF" w:themeFill="background1"/>
              <w:autoSpaceDE w:val="0"/>
              <w:autoSpaceDN w:val="0"/>
              <w:adjustRightInd w:val="0"/>
              <w:jc w:val="center"/>
              <w:rPr>
                <w:rFonts w:ascii="Arial" w:hAnsi="Arial" w:cs="Arial"/>
                <w:b/>
                <w:bCs/>
                <w:color w:val="000000"/>
                <w:sz w:val="20"/>
                <w:szCs w:val="20"/>
              </w:rPr>
            </w:pPr>
            <w:r>
              <w:rPr>
                <w:rFonts w:ascii="Arial" w:hAnsi="Arial"/>
                <w:b/>
                <w:color w:val="000000"/>
                <w:sz w:val="20"/>
              </w:rPr>
              <w:t>338</w:t>
            </w:r>
          </w:p>
        </w:tc>
        <w:tc>
          <w:tcPr>
            <w:tcW w:w="905" w:type="dxa"/>
            <w:tcBorders>
              <w:top w:val="single" w:sz="6" w:space="0" w:color="auto"/>
              <w:left w:val="single" w:sz="6" w:space="0" w:color="auto"/>
              <w:bottom w:val="single" w:sz="6" w:space="0" w:color="auto"/>
              <w:right w:val="single" w:sz="6" w:space="0" w:color="auto"/>
            </w:tcBorders>
          </w:tcPr>
          <w:p w14:paraId="1A76244E" w14:textId="77777777" w:rsidR="00F975F9" w:rsidRPr="009D0202" w:rsidRDefault="00F975F9" w:rsidP="009D0202">
            <w:pPr>
              <w:shd w:val="clear" w:color="auto" w:fill="FFFFFF" w:themeFill="background1"/>
              <w:autoSpaceDE w:val="0"/>
              <w:autoSpaceDN w:val="0"/>
              <w:adjustRightInd w:val="0"/>
              <w:rPr>
                <w:rFonts w:ascii="Arial" w:hAnsi="Arial" w:cs="Arial"/>
                <w:b/>
                <w:bCs/>
                <w:color w:val="000000"/>
                <w:sz w:val="18"/>
                <w:szCs w:val="18"/>
              </w:rPr>
            </w:pPr>
            <w:r>
              <w:rPr>
                <w:rFonts w:ascii="Arial" w:hAnsi="Arial"/>
                <w:b/>
                <w:color w:val="000000"/>
                <w:sz w:val="18"/>
              </w:rPr>
              <w:t xml:space="preserve"> (AM)</w:t>
            </w:r>
          </w:p>
        </w:tc>
        <w:tc>
          <w:tcPr>
            <w:tcW w:w="3083" w:type="dxa"/>
            <w:gridSpan w:val="2"/>
            <w:tcBorders>
              <w:top w:val="single" w:sz="6" w:space="0" w:color="auto"/>
              <w:left w:val="single" w:sz="6" w:space="0" w:color="auto"/>
              <w:bottom w:val="single" w:sz="6" w:space="0" w:color="auto"/>
              <w:right w:val="nil"/>
            </w:tcBorders>
          </w:tcPr>
          <w:p w14:paraId="415B80E1" w14:textId="77777777" w:rsidR="00F975F9" w:rsidRPr="009D0202" w:rsidRDefault="00F975F9" w:rsidP="009D0202">
            <w:pPr>
              <w:shd w:val="clear" w:color="auto" w:fill="FFFFFF" w:themeFill="background1"/>
              <w:autoSpaceDE w:val="0"/>
              <w:autoSpaceDN w:val="0"/>
              <w:adjustRightInd w:val="0"/>
              <w:rPr>
                <w:rFonts w:ascii="Arial" w:hAnsi="Arial" w:cs="Arial"/>
                <w:b/>
                <w:bCs/>
                <w:color w:val="000000"/>
                <w:sz w:val="20"/>
                <w:szCs w:val="20"/>
              </w:rPr>
            </w:pPr>
            <w:r>
              <w:rPr>
                <w:rFonts w:ascii="Arial" w:hAnsi="Arial"/>
                <w:b/>
                <w:color w:val="000000"/>
                <w:sz w:val="20"/>
              </w:rPr>
              <w:t>MORTEROAK</w:t>
            </w:r>
          </w:p>
        </w:tc>
        <w:tc>
          <w:tcPr>
            <w:tcW w:w="1417" w:type="dxa"/>
            <w:tcBorders>
              <w:top w:val="single" w:sz="6" w:space="0" w:color="auto"/>
              <w:left w:val="nil"/>
              <w:bottom w:val="single" w:sz="6" w:space="0" w:color="auto"/>
              <w:right w:val="nil"/>
            </w:tcBorders>
          </w:tcPr>
          <w:p w14:paraId="6E6C0895" w14:textId="77777777" w:rsidR="00F975F9" w:rsidRPr="009D0202" w:rsidRDefault="00F975F9" w:rsidP="009D0202">
            <w:pPr>
              <w:shd w:val="clear" w:color="auto" w:fill="FFFFFF" w:themeFill="background1"/>
              <w:autoSpaceDE w:val="0"/>
              <w:autoSpaceDN w:val="0"/>
              <w:adjustRightInd w:val="0"/>
              <w:jc w:val="center"/>
              <w:rPr>
                <w:rFonts w:ascii="Arial" w:hAnsi="Arial" w:cs="Arial"/>
                <w:b/>
                <w:bCs/>
                <w:color w:val="000000"/>
                <w:sz w:val="20"/>
                <w:szCs w:val="20"/>
                <w:lang w:val="es-ES" w:eastAsia="es-ES"/>
              </w:rPr>
            </w:pPr>
          </w:p>
        </w:tc>
        <w:tc>
          <w:tcPr>
            <w:tcW w:w="2552" w:type="dxa"/>
            <w:tcBorders>
              <w:top w:val="single" w:sz="6" w:space="0" w:color="auto"/>
              <w:left w:val="nil"/>
              <w:bottom w:val="single" w:sz="6" w:space="0" w:color="auto"/>
              <w:right w:val="nil"/>
            </w:tcBorders>
          </w:tcPr>
          <w:p w14:paraId="41923BF5" w14:textId="77777777" w:rsidR="00F975F9" w:rsidRPr="009D0202" w:rsidRDefault="00F975F9" w:rsidP="009D0202">
            <w:pPr>
              <w:shd w:val="clear" w:color="auto" w:fill="FFFFFF" w:themeFill="background1"/>
              <w:autoSpaceDE w:val="0"/>
              <w:autoSpaceDN w:val="0"/>
              <w:adjustRightInd w:val="0"/>
              <w:rPr>
                <w:rFonts w:ascii="Arial" w:hAnsi="Arial" w:cs="Arial"/>
                <w:b/>
                <w:bCs/>
                <w:color w:val="000000"/>
                <w:sz w:val="18"/>
                <w:szCs w:val="18"/>
                <w:lang w:val="es-ES" w:eastAsia="es-ES"/>
              </w:rPr>
            </w:pPr>
          </w:p>
        </w:tc>
        <w:tc>
          <w:tcPr>
            <w:tcW w:w="850" w:type="dxa"/>
            <w:tcBorders>
              <w:top w:val="single" w:sz="6" w:space="0" w:color="auto"/>
              <w:left w:val="nil"/>
              <w:bottom w:val="single" w:sz="6" w:space="0" w:color="auto"/>
              <w:right w:val="single" w:sz="6" w:space="0" w:color="auto"/>
            </w:tcBorders>
            <w:vAlign w:val="center"/>
          </w:tcPr>
          <w:p w14:paraId="2212FB59"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lang w:val="es-ES" w:eastAsia="es-ES"/>
              </w:rPr>
            </w:pPr>
          </w:p>
        </w:tc>
      </w:tr>
      <w:tr w:rsidR="00F975F9" w:rsidRPr="009D0202" w14:paraId="482E0F66"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5F491407"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339</w:t>
            </w:r>
          </w:p>
        </w:tc>
        <w:tc>
          <w:tcPr>
            <w:tcW w:w="905" w:type="dxa"/>
            <w:tcBorders>
              <w:top w:val="single" w:sz="6" w:space="0" w:color="auto"/>
              <w:left w:val="single" w:sz="6" w:space="0" w:color="auto"/>
              <w:bottom w:val="single" w:sz="6" w:space="0" w:color="auto"/>
              <w:right w:val="single" w:sz="6" w:space="0" w:color="auto"/>
            </w:tcBorders>
          </w:tcPr>
          <w:p w14:paraId="11922EA8"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(AM001)</w:t>
            </w:r>
          </w:p>
        </w:tc>
        <w:tc>
          <w:tcPr>
            <w:tcW w:w="3083" w:type="dxa"/>
            <w:gridSpan w:val="2"/>
            <w:tcBorders>
              <w:top w:val="single" w:sz="6" w:space="0" w:color="auto"/>
              <w:left w:val="single" w:sz="6" w:space="0" w:color="auto"/>
              <w:bottom w:val="single" w:sz="6" w:space="0" w:color="auto"/>
              <w:right w:val="single" w:sz="6" w:space="0" w:color="auto"/>
            </w:tcBorders>
          </w:tcPr>
          <w:p w14:paraId="30149BE7" w14:textId="33976364"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Mortero freskoaren laginak hartzea obran bertan</w:t>
            </w:r>
            <w:r w:rsidR="00D6061A">
              <w:rPr>
                <w:rFonts w:ascii="Arial" w:hAnsi="Arial"/>
                <w:color w:val="000000"/>
                <w:sz w:val="20"/>
              </w:rPr>
              <w:t xml:space="preserve"> </w:t>
            </w:r>
          </w:p>
        </w:tc>
        <w:tc>
          <w:tcPr>
            <w:tcW w:w="1417" w:type="dxa"/>
            <w:tcBorders>
              <w:top w:val="single" w:sz="6" w:space="0" w:color="auto"/>
              <w:left w:val="single" w:sz="6" w:space="0" w:color="auto"/>
              <w:bottom w:val="single" w:sz="6" w:space="0" w:color="auto"/>
              <w:right w:val="single" w:sz="6" w:space="0" w:color="auto"/>
            </w:tcBorders>
          </w:tcPr>
          <w:p w14:paraId="21ADC197"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15 kg</w:t>
            </w:r>
          </w:p>
        </w:tc>
        <w:tc>
          <w:tcPr>
            <w:tcW w:w="2552" w:type="dxa"/>
            <w:tcBorders>
              <w:top w:val="single" w:sz="6" w:space="0" w:color="auto"/>
              <w:left w:val="single" w:sz="6" w:space="0" w:color="auto"/>
              <w:bottom w:val="single" w:sz="6" w:space="0" w:color="auto"/>
              <w:right w:val="single" w:sz="6" w:space="0" w:color="auto"/>
            </w:tcBorders>
          </w:tcPr>
          <w:p w14:paraId="21E87B13"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 1015-2:1999; UNE-EN 1015-2:1999/A1:2007</w:t>
            </w:r>
          </w:p>
        </w:tc>
        <w:tc>
          <w:tcPr>
            <w:tcW w:w="850" w:type="dxa"/>
            <w:tcBorders>
              <w:top w:val="single" w:sz="6" w:space="0" w:color="auto"/>
              <w:left w:val="single" w:sz="6" w:space="0" w:color="auto"/>
              <w:bottom w:val="single" w:sz="6" w:space="0" w:color="auto"/>
              <w:right w:val="single" w:sz="6" w:space="0" w:color="auto"/>
            </w:tcBorders>
            <w:vAlign w:val="center"/>
          </w:tcPr>
          <w:p w14:paraId="6EC64ABC"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72,25</w:t>
            </w:r>
          </w:p>
        </w:tc>
      </w:tr>
      <w:tr w:rsidR="00F975F9" w:rsidRPr="009D0202" w14:paraId="3F4E0957" w14:textId="77777777" w:rsidTr="1E8CE5EC">
        <w:trPr>
          <w:trHeight w:val="401"/>
        </w:trPr>
        <w:tc>
          <w:tcPr>
            <w:tcW w:w="437" w:type="dxa"/>
            <w:tcBorders>
              <w:top w:val="single" w:sz="6" w:space="0" w:color="auto"/>
              <w:left w:val="single" w:sz="6" w:space="0" w:color="auto"/>
              <w:bottom w:val="single" w:sz="6" w:space="0" w:color="auto"/>
              <w:right w:val="single" w:sz="6" w:space="0" w:color="auto"/>
            </w:tcBorders>
          </w:tcPr>
          <w:p w14:paraId="2A1194B2"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340</w:t>
            </w:r>
          </w:p>
        </w:tc>
        <w:tc>
          <w:tcPr>
            <w:tcW w:w="905" w:type="dxa"/>
            <w:tcBorders>
              <w:top w:val="single" w:sz="6" w:space="0" w:color="auto"/>
              <w:left w:val="single" w:sz="6" w:space="0" w:color="auto"/>
              <w:bottom w:val="single" w:sz="6" w:space="0" w:color="auto"/>
              <w:right w:val="single" w:sz="6" w:space="0" w:color="auto"/>
            </w:tcBorders>
          </w:tcPr>
          <w:p w14:paraId="7F8245EE"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(AM002)</w:t>
            </w:r>
          </w:p>
        </w:tc>
        <w:tc>
          <w:tcPr>
            <w:tcW w:w="3083" w:type="dxa"/>
            <w:gridSpan w:val="2"/>
            <w:tcBorders>
              <w:top w:val="single" w:sz="6" w:space="0" w:color="auto"/>
              <w:left w:val="single" w:sz="6" w:space="0" w:color="auto"/>
              <w:bottom w:val="single" w:sz="6" w:space="0" w:color="auto"/>
              <w:right w:val="single" w:sz="6" w:space="0" w:color="auto"/>
            </w:tcBorders>
          </w:tcPr>
          <w:p w14:paraId="43C1B06D"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Loditasuna zehaztea. Astindu-mahaia</w:t>
            </w:r>
          </w:p>
        </w:tc>
        <w:tc>
          <w:tcPr>
            <w:tcW w:w="1417" w:type="dxa"/>
            <w:tcBorders>
              <w:top w:val="single" w:sz="6" w:space="0" w:color="auto"/>
              <w:left w:val="single" w:sz="6" w:space="0" w:color="auto"/>
              <w:bottom w:val="single" w:sz="6" w:space="0" w:color="auto"/>
              <w:right w:val="single" w:sz="6" w:space="0" w:color="auto"/>
            </w:tcBorders>
          </w:tcPr>
          <w:p w14:paraId="789A0DE6"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15 kg</w:t>
            </w:r>
          </w:p>
        </w:tc>
        <w:tc>
          <w:tcPr>
            <w:tcW w:w="2552" w:type="dxa"/>
            <w:tcBorders>
              <w:top w:val="single" w:sz="6" w:space="0" w:color="auto"/>
              <w:left w:val="single" w:sz="6" w:space="0" w:color="auto"/>
              <w:bottom w:val="single" w:sz="6" w:space="0" w:color="auto"/>
              <w:right w:val="single" w:sz="6" w:space="0" w:color="auto"/>
            </w:tcBorders>
          </w:tcPr>
          <w:p w14:paraId="49143B9F"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 1015-3:1999; UNE-EN 1015-3:1999/A1:2005; UNE-EN 1015-3:1999/A2:2007</w:t>
            </w:r>
          </w:p>
        </w:tc>
        <w:tc>
          <w:tcPr>
            <w:tcW w:w="850" w:type="dxa"/>
            <w:tcBorders>
              <w:top w:val="single" w:sz="6" w:space="0" w:color="auto"/>
              <w:left w:val="single" w:sz="6" w:space="0" w:color="auto"/>
              <w:bottom w:val="single" w:sz="6" w:space="0" w:color="auto"/>
              <w:right w:val="single" w:sz="6" w:space="0" w:color="auto"/>
            </w:tcBorders>
            <w:vAlign w:val="center"/>
          </w:tcPr>
          <w:p w14:paraId="28402166"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72,25</w:t>
            </w:r>
          </w:p>
        </w:tc>
      </w:tr>
      <w:tr w:rsidR="00F975F9" w:rsidRPr="009D0202" w14:paraId="05422457" w14:textId="77777777" w:rsidTr="1E8CE5EC">
        <w:trPr>
          <w:trHeight w:val="401"/>
        </w:trPr>
        <w:tc>
          <w:tcPr>
            <w:tcW w:w="437" w:type="dxa"/>
            <w:tcBorders>
              <w:top w:val="single" w:sz="6" w:space="0" w:color="auto"/>
              <w:left w:val="single" w:sz="6" w:space="0" w:color="auto"/>
              <w:bottom w:val="single" w:sz="6" w:space="0" w:color="auto"/>
              <w:right w:val="single" w:sz="6" w:space="0" w:color="auto"/>
            </w:tcBorders>
          </w:tcPr>
          <w:p w14:paraId="2FC92CCB"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341</w:t>
            </w:r>
          </w:p>
        </w:tc>
        <w:tc>
          <w:tcPr>
            <w:tcW w:w="905" w:type="dxa"/>
            <w:tcBorders>
              <w:top w:val="single" w:sz="6" w:space="0" w:color="auto"/>
              <w:left w:val="single" w:sz="6" w:space="0" w:color="auto"/>
              <w:bottom w:val="single" w:sz="6" w:space="0" w:color="auto"/>
              <w:right w:val="single" w:sz="6" w:space="0" w:color="auto"/>
            </w:tcBorders>
          </w:tcPr>
          <w:p w14:paraId="53C82796"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(AM003)</w:t>
            </w:r>
          </w:p>
        </w:tc>
        <w:tc>
          <w:tcPr>
            <w:tcW w:w="3083" w:type="dxa"/>
            <w:gridSpan w:val="2"/>
            <w:tcBorders>
              <w:top w:val="single" w:sz="6" w:space="0" w:color="auto"/>
              <w:left w:val="single" w:sz="6" w:space="0" w:color="auto"/>
              <w:bottom w:val="single" w:sz="6" w:space="0" w:color="auto"/>
              <w:right w:val="single" w:sz="6" w:space="0" w:color="auto"/>
            </w:tcBorders>
          </w:tcPr>
          <w:p w14:paraId="40A3760A"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 xml:space="preserve"> Morteroak gehigarriekin. Loditasuna zehaztea. Astindu-mahaia</w:t>
            </w:r>
          </w:p>
        </w:tc>
        <w:tc>
          <w:tcPr>
            <w:tcW w:w="1417" w:type="dxa"/>
            <w:tcBorders>
              <w:top w:val="single" w:sz="6" w:space="0" w:color="auto"/>
              <w:left w:val="single" w:sz="6" w:space="0" w:color="auto"/>
              <w:bottom w:val="single" w:sz="6" w:space="0" w:color="auto"/>
              <w:right w:val="single" w:sz="6" w:space="0" w:color="auto"/>
            </w:tcBorders>
          </w:tcPr>
          <w:p w14:paraId="59F44196"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15 kg</w:t>
            </w:r>
          </w:p>
        </w:tc>
        <w:tc>
          <w:tcPr>
            <w:tcW w:w="2552" w:type="dxa"/>
            <w:tcBorders>
              <w:top w:val="single" w:sz="6" w:space="0" w:color="auto"/>
              <w:left w:val="single" w:sz="6" w:space="0" w:color="auto"/>
              <w:bottom w:val="single" w:sz="6" w:space="0" w:color="auto"/>
              <w:right w:val="single" w:sz="6" w:space="0" w:color="auto"/>
            </w:tcBorders>
          </w:tcPr>
          <w:p w14:paraId="0A84FD2C"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UNE 83258:2005</w:t>
            </w:r>
          </w:p>
        </w:tc>
        <w:tc>
          <w:tcPr>
            <w:tcW w:w="850" w:type="dxa"/>
            <w:tcBorders>
              <w:top w:val="single" w:sz="6" w:space="0" w:color="auto"/>
              <w:left w:val="single" w:sz="6" w:space="0" w:color="auto"/>
              <w:bottom w:val="single" w:sz="6" w:space="0" w:color="auto"/>
              <w:right w:val="single" w:sz="6" w:space="0" w:color="auto"/>
            </w:tcBorders>
            <w:vAlign w:val="center"/>
          </w:tcPr>
          <w:p w14:paraId="2AF1471E"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144,51</w:t>
            </w:r>
          </w:p>
        </w:tc>
      </w:tr>
      <w:tr w:rsidR="00F975F9" w:rsidRPr="009D0202" w14:paraId="2D61D64C"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5578DA4C"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342</w:t>
            </w:r>
          </w:p>
        </w:tc>
        <w:tc>
          <w:tcPr>
            <w:tcW w:w="905" w:type="dxa"/>
            <w:tcBorders>
              <w:top w:val="single" w:sz="6" w:space="0" w:color="auto"/>
              <w:left w:val="single" w:sz="6" w:space="0" w:color="auto"/>
              <w:bottom w:val="single" w:sz="6" w:space="0" w:color="auto"/>
              <w:right w:val="single" w:sz="6" w:space="0" w:color="auto"/>
            </w:tcBorders>
          </w:tcPr>
          <w:p w14:paraId="185B7465"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(AM004)</w:t>
            </w:r>
          </w:p>
        </w:tc>
        <w:tc>
          <w:tcPr>
            <w:tcW w:w="3083" w:type="dxa"/>
            <w:gridSpan w:val="2"/>
            <w:tcBorders>
              <w:top w:val="single" w:sz="6" w:space="0" w:color="auto"/>
              <w:left w:val="single" w:sz="6" w:space="0" w:color="auto"/>
              <w:bottom w:val="single" w:sz="6" w:space="0" w:color="auto"/>
              <w:right w:val="single" w:sz="6" w:space="0" w:color="auto"/>
            </w:tcBorders>
          </w:tcPr>
          <w:p w14:paraId="078D17EB"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 xml:space="preserve"> Itxurazko dentsitatea zehaztea</w:t>
            </w:r>
          </w:p>
        </w:tc>
        <w:tc>
          <w:tcPr>
            <w:tcW w:w="1417" w:type="dxa"/>
            <w:tcBorders>
              <w:top w:val="single" w:sz="6" w:space="0" w:color="auto"/>
              <w:left w:val="single" w:sz="6" w:space="0" w:color="auto"/>
              <w:bottom w:val="single" w:sz="6" w:space="0" w:color="auto"/>
              <w:right w:val="single" w:sz="6" w:space="0" w:color="auto"/>
            </w:tcBorders>
          </w:tcPr>
          <w:p w14:paraId="4ADB41F3"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4 x 4 x 16 cm-ko 3 probeta</w:t>
            </w:r>
          </w:p>
        </w:tc>
        <w:tc>
          <w:tcPr>
            <w:tcW w:w="2552" w:type="dxa"/>
            <w:tcBorders>
              <w:top w:val="single" w:sz="6" w:space="0" w:color="auto"/>
              <w:left w:val="single" w:sz="6" w:space="0" w:color="auto"/>
              <w:bottom w:val="single" w:sz="6" w:space="0" w:color="auto"/>
              <w:right w:val="single" w:sz="6" w:space="0" w:color="auto"/>
            </w:tcBorders>
          </w:tcPr>
          <w:p w14:paraId="587DEE3A"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UNE-EN 1015-10:2000</w:t>
            </w:r>
          </w:p>
        </w:tc>
        <w:tc>
          <w:tcPr>
            <w:tcW w:w="850" w:type="dxa"/>
            <w:tcBorders>
              <w:top w:val="single" w:sz="6" w:space="0" w:color="auto"/>
              <w:left w:val="single" w:sz="6" w:space="0" w:color="auto"/>
              <w:bottom w:val="single" w:sz="6" w:space="0" w:color="auto"/>
              <w:right w:val="single" w:sz="6" w:space="0" w:color="auto"/>
            </w:tcBorders>
            <w:vAlign w:val="center"/>
          </w:tcPr>
          <w:p w14:paraId="722916EF"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61,67</w:t>
            </w:r>
          </w:p>
        </w:tc>
      </w:tr>
      <w:tr w:rsidR="00F975F9" w:rsidRPr="009D0202" w14:paraId="5549D785"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1D66E4AC"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343</w:t>
            </w:r>
          </w:p>
        </w:tc>
        <w:tc>
          <w:tcPr>
            <w:tcW w:w="905" w:type="dxa"/>
            <w:tcBorders>
              <w:top w:val="single" w:sz="6" w:space="0" w:color="auto"/>
              <w:left w:val="single" w:sz="6" w:space="0" w:color="auto"/>
              <w:bottom w:val="single" w:sz="6" w:space="0" w:color="auto"/>
              <w:right w:val="single" w:sz="6" w:space="0" w:color="auto"/>
            </w:tcBorders>
          </w:tcPr>
          <w:p w14:paraId="0F5F63C4"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(AM005)</w:t>
            </w:r>
          </w:p>
        </w:tc>
        <w:tc>
          <w:tcPr>
            <w:tcW w:w="3083" w:type="dxa"/>
            <w:gridSpan w:val="2"/>
            <w:tcBorders>
              <w:top w:val="single" w:sz="6" w:space="0" w:color="auto"/>
              <w:left w:val="single" w:sz="6" w:space="0" w:color="auto"/>
              <w:bottom w:val="single" w:sz="6" w:space="0" w:color="auto"/>
              <w:right w:val="single" w:sz="6" w:space="0" w:color="auto"/>
            </w:tcBorders>
          </w:tcPr>
          <w:p w14:paraId="59832267"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 xml:space="preserve"> Konpresioarekiko eta makurdurarekiko erresistentzia (1 adin)</w:t>
            </w:r>
          </w:p>
        </w:tc>
        <w:tc>
          <w:tcPr>
            <w:tcW w:w="1417" w:type="dxa"/>
            <w:tcBorders>
              <w:top w:val="single" w:sz="6" w:space="0" w:color="auto"/>
              <w:left w:val="single" w:sz="6" w:space="0" w:color="auto"/>
              <w:bottom w:val="single" w:sz="6" w:space="0" w:color="auto"/>
              <w:right w:val="single" w:sz="6" w:space="0" w:color="auto"/>
            </w:tcBorders>
          </w:tcPr>
          <w:p w14:paraId="16CBBF35"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4 x 4 x 16 cm-ko 3 probeta</w:t>
            </w:r>
          </w:p>
        </w:tc>
        <w:tc>
          <w:tcPr>
            <w:tcW w:w="2552" w:type="dxa"/>
            <w:tcBorders>
              <w:top w:val="single" w:sz="6" w:space="0" w:color="auto"/>
              <w:left w:val="single" w:sz="6" w:space="0" w:color="auto"/>
              <w:bottom w:val="single" w:sz="6" w:space="0" w:color="auto"/>
              <w:right w:val="single" w:sz="6" w:space="0" w:color="auto"/>
            </w:tcBorders>
          </w:tcPr>
          <w:p w14:paraId="21731C69"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UNE-EN 1015-11:2000</w:t>
            </w:r>
          </w:p>
        </w:tc>
        <w:tc>
          <w:tcPr>
            <w:tcW w:w="850" w:type="dxa"/>
            <w:tcBorders>
              <w:top w:val="single" w:sz="6" w:space="0" w:color="auto"/>
              <w:left w:val="single" w:sz="6" w:space="0" w:color="auto"/>
              <w:bottom w:val="single" w:sz="6" w:space="0" w:color="auto"/>
              <w:right w:val="single" w:sz="6" w:space="0" w:color="auto"/>
            </w:tcBorders>
            <w:vAlign w:val="center"/>
          </w:tcPr>
          <w:p w14:paraId="5815BEE9"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89,54</w:t>
            </w:r>
          </w:p>
        </w:tc>
      </w:tr>
      <w:tr w:rsidR="00F975F9" w:rsidRPr="009D0202" w14:paraId="3D219633" w14:textId="77777777" w:rsidTr="1E8CE5EC">
        <w:trPr>
          <w:trHeight w:val="401"/>
        </w:trPr>
        <w:tc>
          <w:tcPr>
            <w:tcW w:w="437" w:type="dxa"/>
            <w:tcBorders>
              <w:top w:val="single" w:sz="6" w:space="0" w:color="auto"/>
              <w:left w:val="single" w:sz="6" w:space="0" w:color="auto"/>
              <w:bottom w:val="single" w:sz="6" w:space="0" w:color="auto"/>
              <w:right w:val="single" w:sz="6" w:space="0" w:color="auto"/>
            </w:tcBorders>
          </w:tcPr>
          <w:p w14:paraId="0CDDF238"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344</w:t>
            </w:r>
          </w:p>
        </w:tc>
        <w:tc>
          <w:tcPr>
            <w:tcW w:w="905" w:type="dxa"/>
            <w:tcBorders>
              <w:top w:val="single" w:sz="6" w:space="0" w:color="auto"/>
              <w:left w:val="single" w:sz="6" w:space="0" w:color="auto"/>
              <w:bottom w:val="single" w:sz="6" w:space="0" w:color="auto"/>
              <w:right w:val="single" w:sz="6" w:space="0" w:color="auto"/>
            </w:tcBorders>
          </w:tcPr>
          <w:p w14:paraId="39A20D36"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(AM006)</w:t>
            </w:r>
          </w:p>
        </w:tc>
        <w:tc>
          <w:tcPr>
            <w:tcW w:w="3083" w:type="dxa"/>
            <w:gridSpan w:val="2"/>
            <w:tcBorders>
              <w:top w:val="single" w:sz="6" w:space="0" w:color="auto"/>
              <w:left w:val="single" w:sz="6" w:space="0" w:color="auto"/>
              <w:bottom w:val="single" w:sz="6" w:space="0" w:color="auto"/>
              <w:right w:val="single" w:sz="6" w:space="0" w:color="auto"/>
            </w:tcBorders>
          </w:tcPr>
          <w:p w14:paraId="18E1934E"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Konpresiorako eta makurdurarako mortero gogortuzko probetak taillatzea (probeta taillatu bakoitzeko)</w:t>
            </w:r>
          </w:p>
        </w:tc>
        <w:tc>
          <w:tcPr>
            <w:tcW w:w="1417" w:type="dxa"/>
            <w:tcBorders>
              <w:top w:val="single" w:sz="6" w:space="0" w:color="auto"/>
              <w:left w:val="single" w:sz="6" w:space="0" w:color="auto"/>
              <w:bottom w:val="single" w:sz="6" w:space="0" w:color="auto"/>
              <w:right w:val="single" w:sz="6" w:space="0" w:color="auto"/>
            </w:tcBorders>
          </w:tcPr>
          <w:p w14:paraId="20DCE424"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1 probeta</w:t>
            </w:r>
          </w:p>
        </w:tc>
        <w:tc>
          <w:tcPr>
            <w:tcW w:w="2552" w:type="dxa"/>
            <w:tcBorders>
              <w:top w:val="single" w:sz="6" w:space="0" w:color="auto"/>
              <w:left w:val="single" w:sz="6" w:space="0" w:color="auto"/>
              <w:bottom w:val="single" w:sz="6" w:space="0" w:color="auto"/>
              <w:right w:val="single" w:sz="6" w:space="0" w:color="auto"/>
            </w:tcBorders>
          </w:tcPr>
          <w:p w14:paraId="5528F385"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 1015-11:2000</w:t>
            </w:r>
          </w:p>
        </w:tc>
        <w:tc>
          <w:tcPr>
            <w:tcW w:w="850" w:type="dxa"/>
            <w:tcBorders>
              <w:top w:val="single" w:sz="6" w:space="0" w:color="auto"/>
              <w:left w:val="single" w:sz="6" w:space="0" w:color="auto"/>
              <w:bottom w:val="single" w:sz="6" w:space="0" w:color="auto"/>
              <w:right w:val="single" w:sz="6" w:space="0" w:color="auto"/>
            </w:tcBorders>
            <w:vAlign w:val="center"/>
          </w:tcPr>
          <w:p w14:paraId="1F13293C"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28,18</w:t>
            </w:r>
          </w:p>
        </w:tc>
      </w:tr>
      <w:tr w:rsidR="00F975F9" w:rsidRPr="009D0202" w14:paraId="490179B0" w14:textId="77777777" w:rsidTr="1E8CE5EC">
        <w:trPr>
          <w:trHeight w:val="401"/>
        </w:trPr>
        <w:tc>
          <w:tcPr>
            <w:tcW w:w="437" w:type="dxa"/>
            <w:tcBorders>
              <w:top w:val="single" w:sz="6" w:space="0" w:color="auto"/>
              <w:left w:val="single" w:sz="6" w:space="0" w:color="auto"/>
              <w:bottom w:val="single" w:sz="6" w:space="0" w:color="auto"/>
              <w:right w:val="single" w:sz="6" w:space="0" w:color="auto"/>
            </w:tcBorders>
          </w:tcPr>
          <w:p w14:paraId="4C8BED3B"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345</w:t>
            </w:r>
          </w:p>
        </w:tc>
        <w:tc>
          <w:tcPr>
            <w:tcW w:w="905" w:type="dxa"/>
            <w:tcBorders>
              <w:top w:val="single" w:sz="6" w:space="0" w:color="auto"/>
              <w:left w:val="single" w:sz="6" w:space="0" w:color="auto"/>
              <w:bottom w:val="single" w:sz="6" w:space="0" w:color="auto"/>
              <w:right w:val="single" w:sz="6" w:space="0" w:color="auto"/>
            </w:tcBorders>
          </w:tcPr>
          <w:p w14:paraId="2F18CDF2"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(AM007)</w:t>
            </w:r>
          </w:p>
        </w:tc>
        <w:tc>
          <w:tcPr>
            <w:tcW w:w="3083" w:type="dxa"/>
            <w:gridSpan w:val="2"/>
            <w:tcBorders>
              <w:top w:val="single" w:sz="6" w:space="0" w:color="auto"/>
              <w:left w:val="single" w:sz="6" w:space="0" w:color="auto"/>
              <w:bottom w:val="single" w:sz="6" w:space="0" w:color="auto"/>
              <w:right w:val="single" w:sz="6" w:space="0" w:color="auto"/>
            </w:tcBorders>
          </w:tcPr>
          <w:p w14:paraId="65A18AC3"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 xml:space="preserve"> Itsaspena laborategian zehaztea (eskatzaileak prestatutako probetak)</w:t>
            </w:r>
          </w:p>
        </w:tc>
        <w:tc>
          <w:tcPr>
            <w:tcW w:w="1417" w:type="dxa"/>
            <w:tcBorders>
              <w:top w:val="single" w:sz="6" w:space="0" w:color="auto"/>
              <w:left w:val="single" w:sz="6" w:space="0" w:color="auto"/>
              <w:bottom w:val="single" w:sz="6" w:space="0" w:color="auto"/>
              <w:right w:val="single" w:sz="6" w:space="0" w:color="auto"/>
            </w:tcBorders>
          </w:tcPr>
          <w:p w14:paraId="0155507B" w14:textId="77777777" w:rsidR="00F975F9" w:rsidRPr="0051300E" w:rsidRDefault="00F975F9" w:rsidP="009D0202">
            <w:pPr>
              <w:shd w:val="clear" w:color="auto" w:fill="FFFFFF" w:themeFill="background1"/>
              <w:autoSpaceDE w:val="0"/>
              <w:autoSpaceDN w:val="0"/>
              <w:adjustRightInd w:val="0"/>
              <w:jc w:val="center"/>
              <w:rPr>
                <w:rFonts w:ascii="Arial" w:hAnsi="Arial"/>
                <w:color w:val="000000"/>
                <w:sz w:val="20"/>
              </w:rPr>
            </w:pPr>
            <w:r w:rsidRPr="0051300E">
              <w:rPr>
                <w:rFonts w:ascii="Arial" w:hAnsi="Arial"/>
                <w:color w:val="000000"/>
                <w:sz w:val="20"/>
              </w:rPr>
              <w:t>10 zehaztapen</w:t>
            </w:r>
          </w:p>
        </w:tc>
        <w:tc>
          <w:tcPr>
            <w:tcW w:w="2552" w:type="dxa"/>
            <w:tcBorders>
              <w:top w:val="single" w:sz="6" w:space="0" w:color="auto"/>
              <w:left w:val="single" w:sz="6" w:space="0" w:color="auto"/>
              <w:bottom w:val="single" w:sz="6" w:space="0" w:color="auto"/>
              <w:right w:val="single" w:sz="6" w:space="0" w:color="auto"/>
            </w:tcBorders>
          </w:tcPr>
          <w:p w14:paraId="40FD38E7"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UNE-EN 1015-12:2000</w:t>
            </w:r>
          </w:p>
        </w:tc>
        <w:tc>
          <w:tcPr>
            <w:tcW w:w="850" w:type="dxa"/>
            <w:tcBorders>
              <w:top w:val="single" w:sz="6" w:space="0" w:color="auto"/>
              <w:left w:val="single" w:sz="6" w:space="0" w:color="auto"/>
              <w:bottom w:val="single" w:sz="6" w:space="0" w:color="auto"/>
              <w:right w:val="single" w:sz="6" w:space="0" w:color="auto"/>
            </w:tcBorders>
            <w:vAlign w:val="center"/>
          </w:tcPr>
          <w:p w14:paraId="4D7CD4ED"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118,15</w:t>
            </w:r>
          </w:p>
        </w:tc>
      </w:tr>
      <w:tr w:rsidR="00F975F9" w:rsidRPr="009D0202" w14:paraId="21FBB6EC" w14:textId="77777777" w:rsidTr="1E8CE5EC">
        <w:trPr>
          <w:trHeight w:val="401"/>
        </w:trPr>
        <w:tc>
          <w:tcPr>
            <w:tcW w:w="437" w:type="dxa"/>
            <w:tcBorders>
              <w:top w:val="single" w:sz="6" w:space="0" w:color="auto"/>
              <w:left w:val="single" w:sz="6" w:space="0" w:color="auto"/>
              <w:bottom w:val="single" w:sz="6" w:space="0" w:color="auto"/>
              <w:right w:val="single" w:sz="6" w:space="0" w:color="auto"/>
            </w:tcBorders>
          </w:tcPr>
          <w:p w14:paraId="58A63CDD"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346</w:t>
            </w:r>
          </w:p>
        </w:tc>
        <w:tc>
          <w:tcPr>
            <w:tcW w:w="905" w:type="dxa"/>
            <w:tcBorders>
              <w:top w:val="single" w:sz="6" w:space="0" w:color="auto"/>
              <w:left w:val="single" w:sz="6" w:space="0" w:color="auto"/>
              <w:bottom w:val="single" w:sz="6" w:space="0" w:color="auto"/>
              <w:right w:val="single" w:sz="6" w:space="0" w:color="auto"/>
            </w:tcBorders>
          </w:tcPr>
          <w:p w14:paraId="7C79C1A6"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(AM008)</w:t>
            </w:r>
          </w:p>
        </w:tc>
        <w:tc>
          <w:tcPr>
            <w:tcW w:w="3083" w:type="dxa"/>
            <w:gridSpan w:val="2"/>
            <w:tcBorders>
              <w:top w:val="single" w:sz="6" w:space="0" w:color="auto"/>
              <w:left w:val="single" w:sz="6" w:space="0" w:color="auto"/>
              <w:bottom w:val="single" w:sz="6" w:space="0" w:color="auto"/>
              <w:right w:val="single" w:sz="6" w:space="0" w:color="auto"/>
            </w:tcBorders>
          </w:tcPr>
          <w:p w14:paraId="6606F590"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 xml:space="preserve"> Itsaspena </w:t>
            </w:r>
            <w:r>
              <w:rPr>
                <w:rFonts w:ascii="Arial" w:hAnsi="Arial"/>
                <w:i/>
                <w:color w:val="000000"/>
                <w:sz w:val="20"/>
              </w:rPr>
              <w:t>in situ</w:t>
            </w:r>
            <w:r>
              <w:rPr>
                <w:rFonts w:ascii="Arial" w:hAnsi="Arial"/>
                <w:color w:val="000000"/>
                <w:sz w:val="20"/>
              </w:rPr>
              <w:t xml:space="preserve"> zehaztea (eskatzaileak zulatutako probetak)</w:t>
            </w:r>
          </w:p>
        </w:tc>
        <w:tc>
          <w:tcPr>
            <w:tcW w:w="1417" w:type="dxa"/>
            <w:tcBorders>
              <w:top w:val="single" w:sz="6" w:space="0" w:color="auto"/>
              <w:left w:val="single" w:sz="6" w:space="0" w:color="auto"/>
              <w:bottom w:val="single" w:sz="6" w:space="0" w:color="auto"/>
              <w:right w:val="single" w:sz="6" w:space="0" w:color="auto"/>
            </w:tcBorders>
          </w:tcPr>
          <w:p w14:paraId="340783AF"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12 probeta</w:t>
            </w:r>
          </w:p>
        </w:tc>
        <w:tc>
          <w:tcPr>
            <w:tcW w:w="2552" w:type="dxa"/>
            <w:tcBorders>
              <w:top w:val="single" w:sz="6" w:space="0" w:color="auto"/>
              <w:left w:val="single" w:sz="6" w:space="0" w:color="auto"/>
              <w:bottom w:val="single" w:sz="6" w:space="0" w:color="auto"/>
              <w:right w:val="single" w:sz="6" w:space="0" w:color="auto"/>
            </w:tcBorders>
          </w:tcPr>
          <w:p w14:paraId="1F539968"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UNE-EN 1015-12:2000; PNT-M-04</w:t>
            </w:r>
          </w:p>
        </w:tc>
        <w:tc>
          <w:tcPr>
            <w:tcW w:w="850" w:type="dxa"/>
            <w:tcBorders>
              <w:top w:val="single" w:sz="6" w:space="0" w:color="auto"/>
              <w:left w:val="single" w:sz="6" w:space="0" w:color="auto"/>
              <w:bottom w:val="single" w:sz="6" w:space="0" w:color="auto"/>
              <w:right w:val="single" w:sz="6" w:space="0" w:color="auto"/>
            </w:tcBorders>
            <w:vAlign w:val="center"/>
          </w:tcPr>
          <w:p w14:paraId="6530F389"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273,71</w:t>
            </w:r>
          </w:p>
        </w:tc>
      </w:tr>
      <w:tr w:rsidR="00F975F9" w:rsidRPr="009D0202" w14:paraId="1A9B7AB9"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50A541A4"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347</w:t>
            </w:r>
          </w:p>
        </w:tc>
        <w:tc>
          <w:tcPr>
            <w:tcW w:w="905" w:type="dxa"/>
            <w:tcBorders>
              <w:top w:val="single" w:sz="6" w:space="0" w:color="auto"/>
              <w:left w:val="single" w:sz="6" w:space="0" w:color="auto"/>
              <w:bottom w:val="single" w:sz="6" w:space="0" w:color="auto"/>
              <w:right w:val="single" w:sz="6" w:space="0" w:color="auto"/>
            </w:tcBorders>
          </w:tcPr>
          <w:p w14:paraId="6ED41C79"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(AM009)</w:t>
            </w:r>
          </w:p>
        </w:tc>
        <w:tc>
          <w:tcPr>
            <w:tcW w:w="3083" w:type="dxa"/>
            <w:gridSpan w:val="2"/>
            <w:tcBorders>
              <w:top w:val="single" w:sz="6" w:space="0" w:color="auto"/>
              <w:left w:val="single" w:sz="6" w:space="0" w:color="auto"/>
              <w:bottom w:val="single" w:sz="6" w:space="0" w:color="auto"/>
              <w:right w:val="single" w:sz="6" w:space="0" w:color="auto"/>
            </w:tcBorders>
          </w:tcPr>
          <w:p w14:paraId="5A553D60"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 xml:space="preserve">Itsaspena </w:t>
            </w:r>
            <w:r>
              <w:rPr>
                <w:rFonts w:ascii="Arial" w:hAnsi="Arial"/>
                <w:i/>
                <w:color w:val="000000"/>
                <w:sz w:val="20"/>
              </w:rPr>
              <w:t>in situ</w:t>
            </w:r>
            <w:r>
              <w:rPr>
                <w:rFonts w:ascii="Arial" w:hAnsi="Arial"/>
                <w:color w:val="000000"/>
                <w:sz w:val="20"/>
              </w:rPr>
              <w:t xml:space="preserve"> zehazteko probetak prestatzea</w:t>
            </w:r>
          </w:p>
        </w:tc>
        <w:tc>
          <w:tcPr>
            <w:tcW w:w="1417" w:type="dxa"/>
            <w:tcBorders>
              <w:top w:val="single" w:sz="6" w:space="0" w:color="auto"/>
              <w:left w:val="single" w:sz="6" w:space="0" w:color="auto"/>
              <w:bottom w:val="single" w:sz="6" w:space="0" w:color="auto"/>
              <w:right w:val="single" w:sz="6" w:space="0" w:color="auto"/>
            </w:tcBorders>
          </w:tcPr>
          <w:p w14:paraId="1320699D"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12 probeta</w:t>
            </w:r>
          </w:p>
        </w:tc>
        <w:tc>
          <w:tcPr>
            <w:tcW w:w="2552" w:type="dxa"/>
            <w:tcBorders>
              <w:top w:val="single" w:sz="6" w:space="0" w:color="auto"/>
              <w:left w:val="single" w:sz="6" w:space="0" w:color="auto"/>
              <w:bottom w:val="single" w:sz="6" w:space="0" w:color="auto"/>
              <w:right w:val="single" w:sz="6" w:space="0" w:color="auto"/>
            </w:tcBorders>
          </w:tcPr>
          <w:p w14:paraId="5D80686D"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Laborategiko jarraibideak</w:t>
            </w:r>
          </w:p>
        </w:tc>
        <w:tc>
          <w:tcPr>
            <w:tcW w:w="850" w:type="dxa"/>
            <w:tcBorders>
              <w:top w:val="single" w:sz="6" w:space="0" w:color="auto"/>
              <w:left w:val="single" w:sz="6" w:space="0" w:color="auto"/>
              <w:bottom w:val="single" w:sz="6" w:space="0" w:color="auto"/>
              <w:right w:val="single" w:sz="6" w:space="0" w:color="auto"/>
            </w:tcBorders>
            <w:vAlign w:val="center"/>
          </w:tcPr>
          <w:p w14:paraId="223306E0"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232,49</w:t>
            </w:r>
          </w:p>
        </w:tc>
      </w:tr>
      <w:tr w:rsidR="00F975F9" w:rsidRPr="009D0202" w14:paraId="218FCC37"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59BFB949"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348</w:t>
            </w:r>
          </w:p>
        </w:tc>
        <w:tc>
          <w:tcPr>
            <w:tcW w:w="905" w:type="dxa"/>
            <w:tcBorders>
              <w:top w:val="single" w:sz="6" w:space="0" w:color="auto"/>
              <w:left w:val="single" w:sz="6" w:space="0" w:color="auto"/>
              <w:bottom w:val="single" w:sz="6" w:space="0" w:color="auto"/>
              <w:right w:val="single" w:sz="6" w:space="0" w:color="auto"/>
            </w:tcBorders>
          </w:tcPr>
          <w:p w14:paraId="2B341A8F"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(AM010)</w:t>
            </w:r>
          </w:p>
        </w:tc>
        <w:tc>
          <w:tcPr>
            <w:tcW w:w="3083" w:type="dxa"/>
            <w:gridSpan w:val="2"/>
            <w:tcBorders>
              <w:top w:val="single" w:sz="6" w:space="0" w:color="auto"/>
              <w:left w:val="single" w:sz="6" w:space="0" w:color="auto"/>
              <w:bottom w:val="single" w:sz="6" w:space="0" w:color="auto"/>
              <w:right w:val="single" w:sz="6" w:space="0" w:color="auto"/>
            </w:tcBorders>
          </w:tcPr>
          <w:p w14:paraId="08EBAF27"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 xml:space="preserve"> Kapilaritate bidezko ur-xurgapena </w:t>
            </w:r>
          </w:p>
        </w:tc>
        <w:tc>
          <w:tcPr>
            <w:tcW w:w="1417" w:type="dxa"/>
            <w:tcBorders>
              <w:top w:val="single" w:sz="6" w:space="0" w:color="auto"/>
              <w:left w:val="single" w:sz="6" w:space="0" w:color="auto"/>
              <w:bottom w:val="single" w:sz="6" w:space="0" w:color="auto"/>
              <w:right w:val="single" w:sz="6" w:space="0" w:color="auto"/>
            </w:tcBorders>
          </w:tcPr>
          <w:p w14:paraId="54AB1E6B"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4 x 4 x 16 cm-ko 3 probeta</w:t>
            </w:r>
          </w:p>
        </w:tc>
        <w:tc>
          <w:tcPr>
            <w:tcW w:w="2552" w:type="dxa"/>
            <w:tcBorders>
              <w:top w:val="single" w:sz="6" w:space="0" w:color="auto"/>
              <w:left w:val="single" w:sz="6" w:space="0" w:color="auto"/>
              <w:bottom w:val="single" w:sz="6" w:space="0" w:color="auto"/>
              <w:right w:val="single" w:sz="6" w:space="0" w:color="auto"/>
            </w:tcBorders>
          </w:tcPr>
          <w:p w14:paraId="43BAD200" w14:textId="34B0B130"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 1015-18:2003</w:t>
            </w:r>
            <w:r w:rsidR="00D6061A">
              <w:rPr>
                <w:rFonts w:ascii="Arial" w:hAnsi="Arial"/>
                <w:color w:val="000000"/>
                <w:sz w:val="18"/>
              </w:rPr>
              <w:t xml:space="preserve"> </w:t>
            </w:r>
          </w:p>
        </w:tc>
        <w:tc>
          <w:tcPr>
            <w:tcW w:w="850" w:type="dxa"/>
            <w:tcBorders>
              <w:top w:val="single" w:sz="6" w:space="0" w:color="auto"/>
              <w:left w:val="single" w:sz="6" w:space="0" w:color="auto"/>
              <w:bottom w:val="single" w:sz="6" w:space="0" w:color="auto"/>
              <w:right w:val="single" w:sz="6" w:space="0" w:color="auto"/>
            </w:tcBorders>
            <w:vAlign w:val="center"/>
          </w:tcPr>
          <w:p w14:paraId="71172FC0"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78,61</w:t>
            </w:r>
          </w:p>
        </w:tc>
      </w:tr>
      <w:tr w:rsidR="00F975F9" w:rsidRPr="009D0202" w14:paraId="2F5F1098" w14:textId="77777777" w:rsidTr="1E8CE5EC">
        <w:trPr>
          <w:trHeight w:val="401"/>
        </w:trPr>
        <w:tc>
          <w:tcPr>
            <w:tcW w:w="437" w:type="dxa"/>
            <w:tcBorders>
              <w:top w:val="single" w:sz="6" w:space="0" w:color="auto"/>
              <w:left w:val="single" w:sz="6" w:space="0" w:color="auto"/>
              <w:bottom w:val="single" w:sz="6" w:space="0" w:color="auto"/>
              <w:right w:val="single" w:sz="6" w:space="0" w:color="auto"/>
            </w:tcBorders>
          </w:tcPr>
          <w:p w14:paraId="249A3060"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349</w:t>
            </w:r>
          </w:p>
        </w:tc>
        <w:tc>
          <w:tcPr>
            <w:tcW w:w="905" w:type="dxa"/>
            <w:tcBorders>
              <w:top w:val="single" w:sz="6" w:space="0" w:color="auto"/>
              <w:left w:val="single" w:sz="6" w:space="0" w:color="auto"/>
              <w:bottom w:val="single" w:sz="6" w:space="0" w:color="auto"/>
              <w:right w:val="single" w:sz="6" w:space="0" w:color="auto"/>
            </w:tcBorders>
          </w:tcPr>
          <w:p w14:paraId="4A3E96E9"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(AM011)</w:t>
            </w:r>
          </w:p>
        </w:tc>
        <w:tc>
          <w:tcPr>
            <w:tcW w:w="3083" w:type="dxa"/>
            <w:gridSpan w:val="2"/>
            <w:tcBorders>
              <w:top w:val="single" w:sz="6" w:space="0" w:color="auto"/>
              <w:left w:val="single" w:sz="6" w:space="0" w:color="auto"/>
              <w:bottom w:val="single" w:sz="6" w:space="0" w:color="auto"/>
              <w:right w:val="single" w:sz="6" w:space="0" w:color="auto"/>
            </w:tcBorders>
          </w:tcPr>
          <w:p w14:paraId="5E303FC9"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Hezetasun-edukia zehaztea morterozko zolatan. Labean lehortzeko metodoa</w:t>
            </w:r>
          </w:p>
        </w:tc>
        <w:tc>
          <w:tcPr>
            <w:tcW w:w="1417" w:type="dxa"/>
            <w:tcBorders>
              <w:top w:val="single" w:sz="6" w:space="0" w:color="auto"/>
              <w:left w:val="single" w:sz="6" w:space="0" w:color="auto"/>
              <w:bottom w:val="single" w:sz="6" w:space="0" w:color="auto"/>
              <w:right w:val="single" w:sz="6" w:space="0" w:color="auto"/>
            </w:tcBorders>
          </w:tcPr>
          <w:p w14:paraId="7C0BE55F"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2 lagin</w:t>
            </w:r>
          </w:p>
        </w:tc>
        <w:tc>
          <w:tcPr>
            <w:tcW w:w="2552" w:type="dxa"/>
            <w:tcBorders>
              <w:top w:val="single" w:sz="6" w:space="0" w:color="auto"/>
              <w:left w:val="single" w:sz="6" w:space="0" w:color="auto"/>
              <w:bottom w:val="single" w:sz="6" w:space="0" w:color="auto"/>
              <w:right w:val="single" w:sz="6" w:space="0" w:color="auto"/>
            </w:tcBorders>
          </w:tcPr>
          <w:p w14:paraId="6F6B682B"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 56810:2010; UNE-EN 56810:2010 ERRATUM</w:t>
            </w:r>
          </w:p>
        </w:tc>
        <w:tc>
          <w:tcPr>
            <w:tcW w:w="850" w:type="dxa"/>
            <w:tcBorders>
              <w:top w:val="single" w:sz="6" w:space="0" w:color="auto"/>
              <w:left w:val="single" w:sz="6" w:space="0" w:color="auto"/>
              <w:bottom w:val="single" w:sz="6" w:space="0" w:color="auto"/>
              <w:right w:val="single" w:sz="6" w:space="0" w:color="auto"/>
            </w:tcBorders>
            <w:vAlign w:val="center"/>
          </w:tcPr>
          <w:p w14:paraId="068820CD"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47,69</w:t>
            </w:r>
          </w:p>
        </w:tc>
      </w:tr>
      <w:tr w:rsidR="00F975F9" w:rsidRPr="009D0202" w14:paraId="2A58DDF1" w14:textId="77777777" w:rsidTr="1E8CE5EC">
        <w:trPr>
          <w:trHeight w:val="401"/>
        </w:trPr>
        <w:tc>
          <w:tcPr>
            <w:tcW w:w="437" w:type="dxa"/>
            <w:tcBorders>
              <w:top w:val="single" w:sz="6" w:space="0" w:color="auto"/>
              <w:left w:val="single" w:sz="6" w:space="0" w:color="auto"/>
              <w:bottom w:val="single" w:sz="6" w:space="0" w:color="auto"/>
              <w:right w:val="single" w:sz="6" w:space="0" w:color="auto"/>
            </w:tcBorders>
          </w:tcPr>
          <w:p w14:paraId="6D0C72EE"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350</w:t>
            </w:r>
          </w:p>
        </w:tc>
        <w:tc>
          <w:tcPr>
            <w:tcW w:w="905" w:type="dxa"/>
            <w:tcBorders>
              <w:top w:val="single" w:sz="6" w:space="0" w:color="auto"/>
              <w:left w:val="single" w:sz="6" w:space="0" w:color="auto"/>
              <w:bottom w:val="single" w:sz="6" w:space="0" w:color="auto"/>
              <w:right w:val="single" w:sz="6" w:space="0" w:color="auto"/>
            </w:tcBorders>
          </w:tcPr>
          <w:p w14:paraId="11A1FAE4"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(AM012)</w:t>
            </w:r>
          </w:p>
        </w:tc>
        <w:tc>
          <w:tcPr>
            <w:tcW w:w="3083" w:type="dxa"/>
            <w:gridSpan w:val="2"/>
            <w:tcBorders>
              <w:top w:val="single" w:sz="6" w:space="0" w:color="auto"/>
              <w:left w:val="single" w:sz="6" w:space="0" w:color="auto"/>
              <w:bottom w:val="single" w:sz="6" w:space="0" w:color="auto"/>
              <w:right w:val="single" w:sz="6" w:space="0" w:color="auto"/>
            </w:tcBorders>
          </w:tcPr>
          <w:p w14:paraId="0E22BBFF"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Hezetasun-edukia zehaztea zementuzko morterozko zolatan. Karburoaren metodoa laborategian</w:t>
            </w:r>
          </w:p>
        </w:tc>
        <w:tc>
          <w:tcPr>
            <w:tcW w:w="1417" w:type="dxa"/>
            <w:tcBorders>
              <w:top w:val="single" w:sz="6" w:space="0" w:color="auto"/>
              <w:left w:val="single" w:sz="6" w:space="0" w:color="auto"/>
              <w:bottom w:val="single" w:sz="6" w:space="0" w:color="auto"/>
              <w:right w:val="single" w:sz="6" w:space="0" w:color="auto"/>
            </w:tcBorders>
          </w:tcPr>
          <w:p w14:paraId="6592DDD5"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4 zehaztapen, 2 laginetan</w:t>
            </w:r>
          </w:p>
        </w:tc>
        <w:tc>
          <w:tcPr>
            <w:tcW w:w="2552" w:type="dxa"/>
            <w:tcBorders>
              <w:top w:val="single" w:sz="6" w:space="0" w:color="auto"/>
              <w:left w:val="single" w:sz="6" w:space="0" w:color="auto"/>
              <w:bottom w:val="single" w:sz="6" w:space="0" w:color="auto"/>
              <w:right w:val="single" w:sz="6" w:space="0" w:color="auto"/>
            </w:tcBorders>
          </w:tcPr>
          <w:p w14:paraId="4E55170F"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 56810:2010; UNE-EN 56810:2010 ERRATUM</w:t>
            </w:r>
          </w:p>
        </w:tc>
        <w:tc>
          <w:tcPr>
            <w:tcW w:w="850" w:type="dxa"/>
            <w:tcBorders>
              <w:top w:val="single" w:sz="6" w:space="0" w:color="auto"/>
              <w:left w:val="single" w:sz="6" w:space="0" w:color="auto"/>
              <w:bottom w:val="single" w:sz="6" w:space="0" w:color="auto"/>
              <w:right w:val="single" w:sz="6" w:space="0" w:color="auto"/>
            </w:tcBorders>
            <w:vAlign w:val="center"/>
          </w:tcPr>
          <w:p w14:paraId="31627CC2"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81,31</w:t>
            </w:r>
          </w:p>
        </w:tc>
      </w:tr>
      <w:tr w:rsidR="00F975F9" w:rsidRPr="009D0202" w14:paraId="33CFC61E" w14:textId="77777777" w:rsidTr="1E8CE5EC">
        <w:trPr>
          <w:trHeight w:val="401"/>
        </w:trPr>
        <w:tc>
          <w:tcPr>
            <w:tcW w:w="437" w:type="dxa"/>
            <w:tcBorders>
              <w:top w:val="single" w:sz="6" w:space="0" w:color="auto"/>
              <w:left w:val="single" w:sz="6" w:space="0" w:color="auto"/>
              <w:bottom w:val="single" w:sz="6" w:space="0" w:color="auto"/>
              <w:right w:val="single" w:sz="6" w:space="0" w:color="auto"/>
            </w:tcBorders>
          </w:tcPr>
          <w:p w14:paraId="2E473A9F"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351</w:t>
            </w:r>
          </w:p>
        </w:tc>
        <w:tc>
          <w:tcPr>
            <w:tcW w:w="905" w:type="dxa"/>
            <w:tcBorders>
              <w:top w:val="single" w:sz="6" w:space="0" w:color="auto"/>
              <w:left w:val="single" w:sz="6" w:space="0" w:color="auto"/>
              <w:bottom w:val="single" w:sz="6" w:space="0" w:color="auto"/>
              <w:right w:val="single" w:sz="6" w:space="0" w:color="auto"/>
            </w:tcBorders>
          </w:tcPr>
          <w:p w14:paraId="7DA0B7F4"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(AM013)</w:t>
            </w:r>
          </w:p>
        </w:tc>
        <w:tc>
          <w:tcPr>
            <w:tcW w:w="3083" w:type="dxa"/>
            <w:gridSpan w:val="2"/>
            <w:tcBorders>
              <w:top w:val="single" w:sz="6" w:space="0" w:color="auto"/>
              <w:left w:val="single" w:sz="6" w:space="0" w:color="auto"/>
              <w:bottom w:val="single" w:sz="6" w:space="0" w:color="auto"/>
              <w:right w:val="single" w:sz="6" w:space="0" w:color="auto"/>
            </w:tcBorders>
          </w:tcPr>
          <w:p w14:paraId="19BE15D0"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Hezetasun-edukia zehaztea zementuzko morterozko zolatan. Karburoaren metodoa obran bertan</w:t>
            </w:r>
          </w:p>
        </w:tc>
        <w:tc>
          <w:tcPr>
            <w:tcW w:w="1417" w:type="dxa"/>
            <w:tcBorders>
              <w:top w:val="single" w:sz="6" w:space="0" w:color="auto"/>
              <w:left w:val="single" w:sz="6" w:space="0" w:color="auto"/>
              <w:bottom w:val="single" w:sz="6" w:space="0" w:color="auto"/>
              <w:right w:val="single" w:sz="6" w:space="0" w:color="auto"/>
            </w:tcBorders>
          </w:tcPr>
          <w:p w14:paraId="2C577DF1"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4 zehaztapen</w:t>
            </w:r>
          </w:p>
        </w:tc>
        <w:tc>
          <w:tcPr>
            <w:tcW w:w="2552" w:type="dxa"/>
            <w:tcBorders>
              <w:top w:val="single" w:sz="6" w:space="0" w:color="auto"/>
              <w:left w:val="single" w:sz="6" w:space="0" w:color="auto"/>
              <w:bottom w:val="single" w:sz="6" w:space="0" w:color="auto"/>
              <w:right w:val="single" w:sz="6" w:space="0" w:color="auto"/>
            </w:tcBorders>
          </w:tcPr>
          <w:p w14:paraId="338754ED"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 56810:2010; UNE-EN 56810:2010 ERRATUM</w:t>
            </w:r>
          </w:p>
        </w:tc>
        <w:tc>
          <w:tcPr>
            <w:tcW w:w="850" w:type="dxa"/>
            <w:tcBorders>
              <w:top w:val="single" w:sz="6" w:space="0" w:color="auto"/>
              <w:left w:val="single" w:sz="6" w:space="0" w:color="auto"/>
              <w:bottom w:val="single" w:sz="6" w:space="0" w:color="auto"/>
              <w:right w:val="single" w:sz="6" w:space="0" w:color="auto"/>
            </w:tcBorders>
            <w:vAlign w:val="center"/>
          </w:tcPr>
          <w:p w14:paraId="69D1E1C9"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179,73</w:t>
            </w:r>
          </w:p>
        </w:tc>
      </w:tr>
      <w:tr w:rsidR="00F975F9" w:rsidRPr="009D0202" w14:paraId="7D6290C3" w14:textId="77777777" w:rsidTr="1E8CE5EC">
        <w:trPr>
          <w:trHeight w:val="401"/>
        </w:trPr>
        <w:tc>
          <w:tcPr>
            <w:tcW w:w="437" w:type="dxa"/>
            <w:tcBorders>
              <w:top w:val="single" w:sz="6" w:space="0" w:color="auto"/>
              <w:left w:val="single" w:sz="6" w:space="0" w:color="auto"/>
              <w:bottom w:val="single" w:sz="6" w:space="0" w:color="auto"/>
              <w:right w:val="single" w:sz="6" w:space="0" w:color="auto"/>
            </w:tcBorders>
          </w:tcPr>
          <w:p w14:paraId="44F04E88"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352</w:t>
            </w:r>
          </w:p>
        </w:tc>
        <w:tc>
          <w:tcPr>
            <w:tcW w:w="905" w:type="dxa"/>
            <w:tcBorders>
              <w:top w:val="single" w:sz="6" w:space="0" w:color="auto"/>
              <w:left w:val="single" w:sz="6" w:space="0" w:color="auto"/>
              <w:bottom w:val="single" w:sz="6" w:space="0" w:color="auto"/>
              <w:right w:val="single" w:sz="6" w:space="0" w:color="auto"/>
            </w:tcBorders>
          </w:tcPr>
          <w:p w14:paraId="520184E2"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(AM014)</w:t>
            </w:r>
          </w:p>
        </w:tc>
        <w:tc>
          <w:tcPr>
            <w:tcW w:w="3083" w:type="dxa"/>
            <w:gridSpan w:val="2"/>
            <w:tcBorders>
              <w:top w:val="single" w:sz="6" w:space="0" w:color="auto"/>
              <w:left w:val="single" w:sz="6" w:space="0" w:color="auto"/>
              <w:bottom w:val="single" w:sz="6" w:space="0" w:color="auto"/>
              <w:right w:val="single" w:sz="6" w:space="0" w:color="auto"/>
            </w:tcBorders>
          </w:tcPr>
          <w:p w14:paraId="1F53A4E6"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Igeltserotzarako mortero gogortuetan efloreszentziak agertzeko gaitasuna zehaztea</w:t>
            </w:r>
          </w:p>
        </w:tc>
        <w:tc>
          <w:tcPr>
            <w:tcW w:w="1417" w:type="dxa"/>
            <w:tcBorders>
              <w:top w:val="single" w:sz="6" w:space="0" w:color="auto"/>
              <w:left w:val="single" w:sz="6" w:space="0" w:color="auto"/>
              <w:bottom w:val="single" w:sz="6" w:space="0" w:color="auto"/>
              <w:right w:val="single" w:sz="6" w:space="0" w:color="auto"/>
            </w:tcBorders>
          </w:tcPr>
          <w:p w14:paraId="66E9DA61"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4 x 4 x 16 cm-ko 3 probeta</w:t>
            </w:r>
          </w:p>
        </w:tc>
        <w:tc>
          <w:tcPr>
            <w:tcW w:w="2552" w:type="dxa"/>
            <w:tcBorders>
              <w:top w:val="single" w:sz="6" w:space="0" w:color="auto"/>
              <w:left w:val="single" w:sz="6" w:space="0" w:color="auto"/>
              <w:bottom w:val="single" w:sz="6" w:space="0" w:color="auto"/>
              <w:right w:val="single" w:sz="6" w:space="0" w:color="auto"/>
            </w:tcBorders>
          </w:tcPr>
          <w:p w14:paraId="346B9860"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 83830 EX:2010</w:t>
            </w:r>
          </w:p>
        </w:tc>
        <w:tc>
          <w:tcPr>
            <w:tcW w:w="850" w:type="dxa"/>
            <w:tcBorders>
              <w:top w:val="single" w:sz="6" w:space="0" w:color="auto"/>
              <w:left w:val="single" w:sz="6" w:space="0" w:color="auto"/>
              <w:bottom w:val="single" w:sz="6" w:space="0" w:color="auto"/>
              <w:right w:val="single" w:sz="6" w:space="0" w:color="auto"/>
            </w:tcBorders>
            <w:vAlign w:val="center"/>
          </w:tcPr>
          <w:p w14:paraId="1EC16C40"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83,68</w:t>
            </w:r>
          </w:p>
        </w:tc>
      </w:tr>
      <w:tr w:rsidR="00F975F9" w:rsidRPr="009D0202" w14:paraId="7BCD246E"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49588DEA" w14:textId="77777777" w:rsidR="00F975F9" w:rsidRPr="009D0202" w:rsidRDefault="00F975F9" w:rsidP="009D0202">
            <w:pPr>
              <w:shd w:val="clear" w:color="auto" w:fill="FFFFFF" w:themeFill="background1"/>
              <w:autoSpaceDE w:val="0"/>
              <w:autoSpaceDN w:val="0"/>
              <w:adjustRightInd w:val="0"/>
              <w:jc w:val="center"/>
              <w:rPr>
                <w:rFonts w:ascii="Arial" w:hAnsi="Arial" w:cs="Arial"/>
                <w:b/>
                <w:bCs/>
                <w:color w:val="000000"/>
                <w:sz w:val="20"/>
                <w:szCs w:val="20"/>
              </w:rPr>
            </w:pPr>
            <w:r>
              <w:rPr>
                <w:rFonts w:ascii="Arial" w:hAnsi="Arial"/>
                <w:b/>
                <w:color w:val="000000"/>
                <w:sz w:val="20"/>
              </w:rPr>
              <w:t>353</w:t>
            </w:r>
          </w:p>
        </w:tc>
        <w:tc>
          <w:tcPr>
            <w:tcW w:w="905" w:type="dxa"/>
            <w:tcBorders>
              <w:top w:val="single" w:sz="6" w:space="0" w:color="auto"/>
              <w:left w:val="single" w:sz="6" w:space="0" w:color="auto"/>
              <w:bottom w:val="single" w:sz="6" w:space="0" w:color="auto"/>
              <w:right w:val="single" w:sz="6" w:space="0" w:color="auto"/>
            </w:tcBorders>
          </w:tcPr>
          <w:p w14:paraId="65491443" w14:textId="77777777" w:rsidR="00F975F9" w:rsidRPr="009D0202" w:rsidRDefault="00F975F9" w:rsidP="009D0202">
            <w:pPr>
              <w:shd w:val="clear" w:color="auto" w:fill="FFFFFF" w:themeFill="background1"/>
              <w:autoSpaceDE w:val="0"/>
              <w:autoSpaceDN w:val="0"/>
              <w:adjustRightInd w:val="0"/>
              <w:rPr>
                <w:rFonts w:ascii="Arial" w:hAnsi="Arial" w:cs="Arial"/>
                <w:b/>
                <w:bCs/>
                <w:color w:val="000000"/>
                <w:sz w:val="18"/>
                <w:szCs w:val="18"/>
              </w:rPr>
            </w:pPr>
            <w:r>
              <w:rPr>
                <w:rFonts w:ascii="Arial" w:hAnsi="Arial"/>
                <w:b/>
                <w:color w:val="000000"/>
                <w:sz w:val="18"/>
              </w:rPr>
              <w:t xml:space="preserve"> ($)</w:t>
            </w:r>
          </w:p>
        </w:tc>
        <w:tc>
          <w:tcPr>
            <w:tcW w:w="3083" w:type="dxa"/>
            <w:gridSpan w:val="2"/>
            <w:tcBorders>
              <w:top w:val="single" w:sz="6" w:space="0" w:color="auto"/>
              <w:left w:val="single" w:sz="6" w:space="0" w:color="auto"/>
              <w:bottom w:val="single" w:sz="6" w:space="0" w:color="auto"/>
              <w:right w:val="nil"/>
            </w:tcBorders>
          </w:tcPr>
          <w:p w14:paraId="3F9B2867" w14:textId="77777777" w:rsidR="00F975F9" w:rsidRPr="009D0202" w:rsidRDefault="00F975F9" w:rsidP="009D0202">
            <w:pPr>
              <w:shd w:val="clear" w:color="auto" w:fill="FFFFFF" w:themeFill="background1"/>
              <w:autoSpaceDE w:val="0"/>
              <w:autoSpaceDN w:val="0"/>
              <w:adjustRightInd w:val="0"/>
              <w:rPr>
                <w:rFonts w:ascii="Arial" w:hAnsi="Arial" w:cs="Arial"/>
                <w:b/>
                <w:bCs/>
                <w:color w:val="000000"/>
                <w:sz w:val="20"/>
                <w:szCs w:val="20"/>
              </w:rPr>
            </w:pPr>
            <w:r>
              <w:rPr>
                <w:rFonts w:ascii="Arial" w:hAnsi="Arial"/>
                <w:b/>
                <w:color w:val="000000"/>
                <w:sz w:val="20"/>
              </w:rPr>
              <w:t>BESTE BATZUK</w:t>
            </w:r>
          </w:p>
        </w:tc>
        <w:tc>
          <w:tcPr>
            <w:tcW w:w="1417" w:type="dxa"/>
            <w:tcBorders>
              <w:top w:val="single" w:sz="6" w:space="0" w:color="auto"/>
              <w:left w:val="nil"/>
              <w:bottom w:val="single" w:sz="6" w:space="0" w:color="auto"/>
              <w:right w:val="nil"/>
            </w:tcBorders>
          </w:tcPr>
          <w:p w14:paraId="3E69DDFF" w14:textId="77777777" w:rsidR="00F975F9" w:rsidRPr="009D0202" w:rsidRDefault="00F975F9" w:rsidP="009D0202">
            <w:pPr>
              <w:shd w:val="clear" w:color="auto" w:fill="FFFFFF" w:themeFill="background1"/>
              <w:autoSpaceDE w:val="0"/>
              <w:autoSpaceDN w:val="0"/>
              <w:adjustRightInd w:val="0"/>
              <w:jc w:val="center"/>
              <w:rPr>
                <w:rFonts w:ascii="Arial" w:hAnsi="Arial" w:cs="Arial"/>
                <w:b/>
                <w:bCs/>
                <w:color w:val="000000"/>
                <w:sz w:val="20"/>
                <w:szCs w:val="20"/>
                <w:lang w:val="es-ES" w:eastAsia="es-ES"/>
              </w:rPr>
            </w:pPr>
          </w:p>
        </w:tc>
        <w:tc>
          <w:tcPr>
            <w:tcW w:w="2552" w:type="dxa"/>
            <w:tcBorders>
              <w:top w:val="single" w:sz="6" w:space="0" w:color="auto"/>
              <w:left w:val="nil"/>
              <w:bottom w:val="single" w:sz="6" w:space="0" w:color="auto"/>
              <w:right w:val="nil"/>
            </w:tcBorders>
          </w:tcPr>
          <w:p w14:paraId="7E764CA9" w14:textId="77777777" w:rsidR="00F975F9" w:rsidRPr="009D0202" w:rsidRDefault="00F975F9" w:rsidP="009D0202">
            <w:pPr>
              <w:shd w:val="clear" w:color="auto" w:fill="FFFFFF" w:themeFill="background1"/>
              <w:autoSpaceDE w:val="0"/>
              <w:autoSpaceDN w:val="0"/>
              <w:adjustRightInd w:val="0"/>
              <w:rPr>
                <w:rFonts w:ascii="Arial" w:hAnsi="Arial" w:cs="Arial"/>
                <w:b/>
                <w:bCs/>
                <w:color w:val="000000"/>
                <w:sz w:val="18"/>
                <w:szCs w:val="18"/>
                <w:lang w:val="es-ES" w:eastAsia="es-ES"/>
              </w:rPr>
            </w:pPr>
          </w:p>
        </w:tc>
        <w:tc>
          <w:tcPr>
            <w:tcW w:w="850" w:type="dxa"/>
            <w:tcBorders>
              <w:top w:val="single" w:sz="6" w:space="0" w:color="auto"/>
              <w:left w:val="nil"/>
              <w:bottom w:val="single" w:sz="6" w:space="0" w:color="auto"/>
              <w:right w:val="single" w:sz="6" w:space="0" w:color="auto"/>
            </w:tcBorders>
            <w:vAlign w:val="center"/>
          </w:tcPr>
          <w:p w14:paraId="1B67E51C"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lang w:val="es-ES" w:eastAsia="es-ES"/>
              </w:rPr>
            </w:pPr>
          </w:p>
        </w:tc>
      </w:tr>
      <w:tr w:rsidR="00F975F9" w:rsidRPr="009D0202" w14:paraId="38D112B0" w14:textId="77777777" w:rsidTr="1E8CE5EC">
        <w:trPr>
          <w:trHeight w:val="401"/>
        </w:trPr>
        <w:tc>
          <w:tcPr>
            <w:tcW w:w="437" w:type="dxa"/>
            <w:tcBorders>
              <w:top w:val="single" w:sz="6" w:space="0" w:color="auto"/>
              <w:left w:val="single" w:sz="6" w:space="0" w:color="auto"/>
              <w:bottom w:val="single" w:sz="6" w:space="0" w:color="auto"/>
              <w:right w:val="single" w:sz="6" w:space="0" w:color="auto"/>
            </w:tcBorders>
          </w:tcPr>
          <w:p w14:paraId="07FB982F"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354</w:t>
            </w:r>
          </w:p>
        </w:tc>
        <w:tc>
          <w:tcPr>
            <w:tcW w:w="905" w:type="dxa"/>
            <w:tcBorders>
              <w:top w:val="single" w:sz="6" w:space="0" w:color="auto"/>
              <w:left w:val="single" w:sz="6" w:space="0" w:color="auto"/>
              <w:bottom w:val="single" w:sz="6" w:space="0" w:color="auto"/>
              <w:right w:val="single" w:sz="6" w:space="0" w:color="auto"/>
            </w:tcBorders>
          </w:tcPr>
          <w:p w14:paraId="5A09FF3E"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($0001)</w:t>
            </w:r>
          </w:p>
        </w:tc>
        <w:tc>
          <w:tcPr>
            <w:tcW w:w="3083" w:type="dxa"/>
            <w:gridSpan w:val="2"/>
            <w:tcBorders>
              <w:top w:val="single" w:sz="6" w:space="0" w:color="auto"/>
              <w:left w:val="single" w:sz="6" w:space="0" w:color="auto"/>
              <w:bottom w:val="single" w:sz="6" w:space="0" w:color="auto"/>
              <w:right w:val="single" w:sz="6" w:space="0" w:color="auto"/>
            </w:tcBorders>
          </w:tcPr>
          <w:p w14:paraId="4C91C1E4"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Erantzukizunpeko adierazpena duen laborategiko ikuskapena. Lehenengo arloa</w:t>
            </w:r>
          </w:p>
        </w:tc>
        <w:tc>
          <w:tcPr>
            <w:tcW w:w="1417" w:type="dxa"/>
            <w:tcBorders>
              <w:top w:val="single" w:sz="6" w:space="0" w:color="auto"/>
              <w:left w:val="single" w:sz="6" w:space="0" w:color="auto"/>
              <w:bottom w:val="single" w:sz="6" w:space="0" w:color="auto"/>
              <w:right w:val="single" w:sz="6" w:space="0" w:color="auto"/>
            </w:tcBorders>
          </w:tcPr>
          <w:p w14:paraId="0EC835E7"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Arloa</w:t>
            </w:r>
          </w:p>
        </w:tc>
        <w:tc>
          <w:tcPr>
            <w:tcW w:w="2552" w:type="dxa"/>
            <w:tcBorders>
              <w:top w:val="single" w:sz="6" w:space="0" w:color="auto"/>
              <w:left w:val="single" w:sz="6" w:space="0" w:color="auto"/>
              <w:bottom w:val="single" w:sz="6" w:space="0" w:color="auto"/>
              <w:right w:val="single" w:sz="6" w:space="0" w:color="auto"/>
            </w:tcBorders>
          </w:tcPr>
          <w:p w14:paraId="31C88BE0"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410/2010 Errege Dekretua</w:t>
            </w:r>
          </w:p>
        </w:tc>
        <w:tc>
          <w:tcPr>
            <w:tcW w:w="850" w:type="dxa"/>
            <w:tcBorders>
              <w:top w:val="single" w:sz="6" w:space="0" w:color="auto"/>
              <w:left w:val="single" w:sz="6" w:space="0" w:color="auto"/>
              <w:bottom w:val="single" w:sz="6" w:space="0" w:color="auto"/>
              <w:right w:val="single" w:sz="6" w:space="0" w:color="auto"/>
            </w:tcBorders>
            <w:vAlign w:val="center"/>
          </w:tcPr>
          <w:p w14:paraId="75AAE99D"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503,14</w:t>
            </w:r>
          </w:p>
        </w:tc>
      </w:tr>
      <w:tr w:rsidR="00F975F9" w:rsidRPr="009D0202" w14:paraId="6D87CAF0"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47C6BE15"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355</w:t>
            </w:r>
          </w:p>
        </w:tc>
        <w:tc>
          <w:tcPr>
            <w:tcW w:w="905" w:type="dxa"/>
            <w:tcBorders>
              <w:top w:val="single" w:sz="6" w:space="0" w:color="auto"/>
              <w:left w:val="single" w:sz="6" w:space="0" w:color="auto"/>
              <w:bottom w:val="single" w:sz="6" w:space="0" w:color="auto"/>
              <w:right w:val="single" w:sz="6" w:space="0" w:color="auto"/>
            </w:tcBorders>
          </w:tcPr>
          <w:p w14:paraId="2E7704CC"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($0002)</w:t>
            </w:r>
          </w:p>
        </w:tc>
        <w:tc>
          <w:tcPr>
            <w:tcW w:w="3083" w:type="dxa"/>
            <w:gridSpan w:val="2"/>
            <w:tcBorders>
              <w:top w:val="single" w:sz="6" w:space="0" w:color="auto"/>
              <w:left w:val="single" w:sz="6" w:space="0" w:color="auto"/>
              <w:bottom w:val="single" w:sz="6" w:space="0" w:color="auto"/>
              <w:right w:val="single" w:sz="6" w:space="0" w:color="auto"/>
            </w:tcBorders>
          </w:tcPr>
          <w:p w14:paraId="26FFBF6E"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Arlo gehigarriaren ikuskapena</w:t>
            </w:r>
          </w:p>
        </w:tc>
        <w:tc>
          <w:tcPr>
            <w:tcW w:w="1417" w:type="dxa"/>
            <w:tcBorders>
              <w:top w:val="single" w:sz="6" w:space="0" w:color="auto"/>
              <w:left w:val="single" w:sz="6" w:space="0" w:color="auto"/>
              <w:bottom w:val="single" w:sz="6" w:space="0" w:color="auto"/>
              <w:right w:val="single" w:sz="6" w:space="0" w:color="auto"/>
            </w:tcBorders>
          </w:tcPr>
          <w:p w14:paraId="3C5FB714"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Arloa</w:t>
            </w:r>
          </w:p>
        </w:tc>
        <w:tc>
          <w:tcPr>
            <w:tcW w:w="2552" w:type="dxa"/>
            <w:tcBorders>
              <w:top w:val="single" w:sz="6" w:space="0" w:color="auto"/>
              <w:left w:val="single" w:sz="6" w:space="0" w:color="auto"/>
              <w:bottom w:val="single" w:sz="6" w:space="0" w:color="auto"/>
              <w:right w:val="single" w:sz="6" w:space="0" w:color="auto"/>
            </w:tcBorders>
          </w:tcPr>
          <w:p w14:paraId="3EFF451F"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410/2010 Errege Dekretua</w:t>
            </w:r>
          </w:p>
        </w:tc>
        <w:tc>
          <w:tcPr>
            <w:tcW w:w="850" w:type="dxa"/>
            <w:tcBorders>
              <w:top w:val="single" w:sz="6" w:space="0" w:color="auto"/>
              <w:left w:val="single" w:sz="6" w:space="0" w:color="auto"/>
              <w:bottom w:val="single" w:sz="6" w:space="0" w:color="auto"/>
              <w:right w:val="single" w:sz="6" w:space="0" w:color="auto"/>
            </w:tcBorders>
            <w:vAlign w:val="center"/>
          </w:tcPr>
          <w:p w14:paraId="620B7B58"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251,59</w:t>
            </w:r>
          </w:p>
        </w:tc>
      </w:tr>
      <w:tr w:rsidR="00F975F9" w:rsidRPr="009D0202" w14:paraId="3B6BAEC7" w14:textId="77777777" w:rsidTr="1E8CE5EC">
        <w:trPr>
          <w:trHeight w:val="245"/>
        </w:trPr>
        <w:tc>
          <w:tcPr>
            <w:tcW w:w="437" w:type="dxa"/>
            <w:tcBorders>
              <w:top w:val="single" w:sz="6" w:space="0" w:color="auto"/>
              <w:left w:val="single" w:sz="6" w:space="0" w:color="auto"/>
              <w:bottom w:val="single" w:sz="6" w:space="0" w:color="auto"/>
              <w:right w:val="single" w:sz="6" w:space="0" w:color="auto"/>
            </w:tcBorders>
          </w:tcPr>
          <w:p w14:paraId="0D814F94"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356</w:t>
            </w:r>
          </w:p>
        </w:tc>
        <w:tc>
          <w:tcPr>
            <w:tcW w:w="905" w:type="dxa"/>
            <w:tcBorders>
              <w:top w:val="single" w:sz="6" w:space="0" w:color="auto"/>
              <w:left w:val="single" w:sz="6" w:space="0" w:color="auto"/>
              <w:bottom w:val="single" w:sz="6" w:space="0" w:color="auto"/>
              <w:right w:val="single" w:sz="6" w:space="0" w:color="auto"/>
            </w:tcBorders>
          </w:tcPr>
          <w:p w14:paraId="34D693F1"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($0003)</w:t>
            </w:r>
          </w:p>
        </w:tc>
        <w:tc>
          <w:tcPr>
            <w:tcW w:w="3083" w:type="dxa"/>
            <w:gridSpan w:val="2"/>
            <w:tcBorders>
              <w:top w:val="single" w:sz="6" w:space="0" w:color="auto"/>
              <w:left w:val="single" w:sz="6" w:space="0" w:color="auto"/>
              <w:bottom w:val="single" w:sz="6" w:space="0" w:color="auto"/>
              <w:right w:val="single" w:sz="6" w:space="0" w:color="auto"/>
            </w:tcBorders>
          </w:tcPr>
          <w:p w14:paraId="26F660B7"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Laborategi bidezko jarraipen-ikuskapena</w:t>
            </w:r>
          </w:p>
        </w:tc>
        <w:tc>
          <w:tcPr>
            <w:tcW w:w="1417" w:type="dxa"/>
            <w:tcBorders>
              <w:top w:val="single" w:sz="6" w:space="0" w:color="auto"/>
              <w:left w:val="single" w:sz="6" w:space="0" w:color="auto"/>
              <w:bottom w:val="single" w:sz="6" w:space="0" w:color="auto"/>
              <w:right w:val="single" w:sz="6" w:space="0" w:color="auto"/>
            </w:tcBorders>
          </w:tcPr>
          <w:p w14:paraId="54E90FFD"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Laborategia</w:t>
            </w:r>
          </w:p>
        </w:tc>
        <w:tc>
          <w:tcPr>
            <w:tcW w:w="2552" w:type="dxa"/>
            <w:tcBorders>
              <w:top w:val="single" w:sz="6" w:space="0" w:color="auto"/>
              <w:left w:val="single" w:sz="6" w:space="0" w:color="auto"/>
              <w:bottom w:val="single" w:sz="6" w:space="0" w:color="auto"/>
              <w:right w:val="single" w:sz="6" w:space="0" w:color="auto"/>
            </w:tcBorders>
          </w:tcPr>
          <w:p w14:paraId="0C175001"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410/2010 Errege Dekretua</w:t>
            </w:r>
          </w:p>
        </w:tc>
        <w:tc>
          <w:tcPr>
            <w:tcW w:w="850" w:type="dxa"/>
            <w:tcBorders>
              <w:top w:val="single" w:sz="6" w:space="0" w:color="auto"/>
              <w:left w:val="single" w:sz="6" w:space="0" w:color="auto"/>
              <w:bottom w:val="single" w:sz="6" w:space="0" w:color="auto"/>
              <w:right w:val="single" w:sz="6" w:space="0" w:color="auto"/>
            </w:tcBorders>
            <w:vAlign w:val="center"/>
          </w:tcPr>
          <w:p w14:paraId="7564E9D6"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293,49</w:t>
            </w:r>
          </w:p>
        </w:tc>
      </w:tr>
      <w:tr w:rsidR="00F975F9" w:rsidRPr="009D0202" w14:paraId="32B7BD19" w14:textId="77777777" w:rsidTr="1E8CE5EC">
        <w:trPr>
          <w:trHeight w:val="401"/>
        </w:trPr>
        <w:tc>
          <w:tcPr>
            <w:tcW w:w="437" w:type="dxa"/>
            <w:tcBorders>
              <w:top w:val="single" w:sz="6" w:space="0" w:color="auto"/>
              <w:left w:val="single" w:sz="6" w:space="0" w:color="auto"/>
              <w:bottom w:val="single" w:sz="6" w:space="0" w:color="auto"/>
              <w:right w:val="single" w:sz="6" w:space="0" w:color="auto"/>
            </w:tcBorders>
          </w:tcPr>
          <w:p w14:paraId="2D1CE1D5"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357</w:t>
            </w:r>
          </w:p>
        </w:tc>
        <w:tc>
          <w:tcPr>
            <w:tcW w:w="905" w:type="dxa"/>
            <w:tcBorders>
              <w:top w:val="single" w:sz="6" w:space="0" w:color="auto"/>
              <w:left w:val="single" w:sz="6" w:space="0" w:color="auto"/>
              <w:bottom w:val="single" w:sz="6" w:space="0" w:color="auto"/>
              <w:right w:val="single" w:sz="6" w:space="0" w:color="auto"/>
            </w:tcBorders>
          </w:tcPr>
          <w:p w14:paraId="4810848A"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($0004)</w:t>
            </w:r>
          </w:p>
        </w:tc>
        <w:tc>
          <w:tcPr>
            <w:tcW w:w="3083" w:type="dxa"/>
            <w:gridSpan w:val="2"/>
            <w:tcBorders>
              <w:top w:val="single" w:sz="6" w:space="0" w:color="auto"/>
              <w:left w:val="single" w:sz="6" w:space="0" w:color="auto"/>
              <w:bottom w:val="single" w:sz="6" w:space="0" w:color="auto"/>
              <w:right w:val="single" w:sz="6" w:space="0" w:color="auto"/>
            </w:tcBorders>
          </w:tcPr>
          <w:p w14:paraId="3CB98C02"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Eroankortasun termikoa zehaztea (λ&gt;0,050Wmk duten materialak)</w:t>
            </w:r>
          </w:p>
        </w:tc>
        <w:tc>
          <w:tcPr>
            <w:tcW w:w="1417" w:type="dxa"/>
            <w:tcBorders>
              <w:top w:val="single" w:sz="6" w:space="0" w:color="auto"/>
              <w:left w:val="single" w:sz="6" w:space="0" w:color="auto"/>
              <w:bottom w:val="single" w:sz="6" w:space="0" w:color="auto"/>
              <w:right w:val="single" w:sz="6" w:space="0" w:color="auto"/>
            </w:tcBorders>
          </w:tcPr>
          <w:p w14:paraId="353CF574"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2 probeta</w:t>
            </w:r>
          </w:p>
        </w:tc>
        <w:tc>
          <w:tcPr>
            <w:tcW w:w="2552" w:type="dxa"/>
            <w:tcBorders>
              <w:top w:val="single" w:sz="6" w:space="0" w:color="auto"/>
              <w:left w:val="single" w:sz="6" w:space="0" w:color="auto"/>
              <w:bottom w:val="single" w:sz="6" w:space="0" w:color="auto"/>
              <w:right w:val="single" w:sz="6" w:space="0" w:color="auto"/>
            </w:tcBorders>
          </w:tcPr>
          <w:p w14:paraId="7EA13CFA"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 12667:2002; UNE-EN 12664:2002</w:t>
            </w:r>
          </w:p>
        </w:tc>
        <w:tc>
          <w:tcPr>
            <w:tcW w:w="850" w:type="dxa"/>
            <w:tcBorders>
              <w:top w:val="single" w:sz="6" w:space="0" w:color="auto"/>
              <w:left w:val="single" w:sz="6" w:space="0" w:color="auto"/>
              <w:bottom w:val="single" w:sz="6" w:space="0" w:color="auto"/>
              <w:right w:val="single" w:sz="6" w:space="0" w:color="auto"/>
            </w:tcBorders>
            <w:vAlign w:val="center"/>
          </w:tcPr>
          <w:p w14:paraId="0AAD3ADC"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394,23</w:t>
            </w:r>
          </w:p>
        </w:tc>
      </w:tr>
      <w:tr w:rsidR="00F975F9" w:rsidRPr="009D0202" w14:paraId="13367D15" w14:textId="77777777" w:rsidTr="1E8CE5EC">
        <w:trPr>
          <w:trHeight w:val="401"/>
        </w:trPr>
        <w:tc>
          <w:tcPr>
            <w:tcW w:w="437" w:type="dxa"/>
            <w:tcBorders>
              <w:top w:val="single" w:sz="6" w:space="0" w:color="auto"/>
              <w:left w:val="single" w:sz="6" w:space="0" w:color="auto"/>
              <w:bottom w:val="single" w:sz="6" w:space="0" w:color="auto"/>
              <w:right w:val="single" w:sz="6" w:space="0" w:color="auto"/>
            </w:tcBorders>
          </w:tcPr>
          <w:p w14:paraId="4DDE443E"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358</w:t>
            </w:r>
          </w:p>
        </w:tc>
        <w:tc>
          <w:tcPr>
            <w:tcW w:w="905" w:type="dxa"/>
            <w:tcBorders>
              <w:top w:val="single" w:sz="6" w:space="0" w:color="auto"/>
              <w:left w:val="single" w:sz="6" w:space="0" w:color="auto"/>
              <w:bottom w:val="single" w:sz="6" w:space="0" w:color="auto"/>
              <w:right w:val="single" w:sz="6" w:space="0" w:color="auto"/>
            </w:tcBorders>
          </w:tcPr>
          <w:p w14:paraId="62ECE865"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($0005)</w:t>
            </w:r>
          </w:p>
        </w:tc>
        <w:tc>
          <w:tcPr>
            <w:tcW w:w="3083" w:type="dxa"/>
            <w:gridSpan w:val="2"/>
            <w:tcBorders>
              <w:top w:val="single" w:sz="6" w:space="0" w:color="auto"/>
              <w:left w:val="single" w:sz="6" w:space="0" w:color="auto"/>
              <w:bottom w:val="single" w:sz="6" w:space="0" w:color="auto"/>
              <w:right w:val="single" w:sz="6" w:space="0" w:color="auto"/>
            </w:tcBorders>
          </w:tcPr>
          <w:p w14:paraId="359C5DC8"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Zoladura leundu eta leundugabeen lerradurarekiko/labainketarekiko erresistentzia laborategian</w:t>
            </w:r>
          </w:p>
        </w:tc>
        <w:tc>
          <w:tcPr>
            <w:tcW w:w="1417" w:type="dxa"/>
            <w:tcBorders>
              <w:top w:val="single" w:sz="6" w:space="0" w:color="auto"/>
              <w:left w:val="single" w:sz="6" w:space="0" w:color="auto"/>
              <w:bottom w:val="single" w:sz="6" w:space="0" w:color="auto"/>
              <w:right w:val="single" w:sz="6" w:space="0" w:color="auto"/>
            </w:tcBorders>
          </w:tcPr>
          <w:p w14:paraId="4AC69B7F"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8 probeta</w:t>
            </w:r>
          </w:p>
        </w:tc>
        <w:tc>
          <w:tcPr>
            <w:tcW w:w="2552" w:type="dxa"/>
            <w:tcBorders>
              <w:top w:val="single" w:sz="6" w:space="0" w:color="auto"/>
              <w:left w:val="single" w:sz="6" w:space="0" w:color="auto"/>
              <w:bottom w:val="single" w:sz="6" w:space="0" w:color="auto"/>
              <w:right w:val="single" w:sz="6" w:space="0" w:color="auto"/>
            </w:tcBorders>
          </w:tcPr>
          <w:p w14:paraId="404828CF"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UNE-ENV 12633:2003</w:t>
            </w:r>
          </w:p>
        </w:tc>
        <w:tc>
          <w:tcPr>
            <w:tcW w:w="850" w:type="dxa"/>
            <w:tcBorders>
              <w:top w:val="single" w:sz="6" w:space="0" w:color="auto"/>
              <w:left w:val="single" w:sz="6" w:space="0" w:color="auto"/>
              <w:bottom w:val="single" w:sz="6" w:space="0" w:color="auto"/>
              <w:right w:val="single" w:sz="6" w:space="0" w:color="auto"/>
            </w:tcBorders>
            <w:vAlign w:val="center"/>
          </w:tcPr>
          <w:p w14:paraId="2B526697"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150,13</w:t>
            </w:r>
          </w:p>
        </w:tc>
      </w:tr>
      <w:tr w:rsidR="00F975F9" w:rsidRPr="009D0202" w14:paraId="2A1A9F14" w14:textId="77777777" w:rsidTr="1E8CE5EC">
        <w:trPr>
          <w:trHeight w:val="401"/>
        </w:trPr>
        <w:tc>
          <w:tcPr>
            <w:tcW w:w="437" w:type="dxa"/>
            <w:tcBorders>
              <w:top w:val="single" w:sz="6" w:space="0" w:color="auto"/>
              <w:left w:val="single" w:sz="6" w:space="0" w:color="auto"/>
              <w:bottom w:val="single" w:sz="6" w:space="0" w:color="auto"/>
              <w:right w:val="single" w:sz="6" w:space="0" w:color="auto"/>
            </w:tcBorders>
          </w:tcPr>
          <w:p w14:paraId="2C695A62"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359</w:t>
            </w:r>
          </w:p>
        </w:tc>
        <w:tc>
          <w:tcPr>
            <w:tcW w:w="905" w:type="dxa"/>
            <w:tcBorders>
              <w:top w:val="single" w:sz="6" w:space="0" w:color="auto"/>
              <w:left w:val="single" w:sz="6" w:space="0" w:color="auto"/>
              <w:bottom w:val="single" w:sz="6" w:space="0" w:color="auto"/>
              <w:right w:val="single" w:sz="6" w:space="0" w:color="auto"/>
            </w:tcBorders>
          </w:tcPr>
          <w:p w14:paraId="60BD2D94"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($0006)</w:t>
            </w:r>
          </w:p>
        </w:tc>
        <w:tc>
          <w:tcPr>
            <w:tcW w:w="3083" w:type="dxa"/>
            <w:gridSpan w:val="2"/>
            <w:tcBorders>
              <w:top w:val="single" w:sz="6" w:space="0" w:color="auto"/>
              <w:left w:val="single" w:sz="6" w:space="0" w:color="auto"/>
              <w:bottom w:val="single" w:sz="6" w:space="0" w:color="auto"/>
              <w:right w:val="single" w:sz="6" w:space="0" w:color="auto"/>
            </w:tcBorders>
          </w:tcPr>
          <w:p w14:paraId="548A67A6"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 xml:space="preserve">Zoladura leundu eta leundugabeen lerradurarekiko/labainketarekiko erresistentzia </w:t>
            </w:r>
            <w:r>
              <w:rPr>
                <w:rFonts w:ascii="Arial" w:hAnsi="Arial"/>
                <w:i/>
                <w:color w:val="000000"/>
                <w:sz w:val="20"/>
              </w:rPr>
              <w:t>in situ</w:t>
            </w:r>
          </w:p>
        </w:tc>
        <w:tc>
          <w:tcPr>
            <w:tcW w:w="1417" w:type="dxa"/>
            <w:tcBorders>
              <w:top w:val="single" w:sz="6" w:space="0" w:color="auto"/>
              <w:left w:val="single" w:sz="6" w:space="0" w:color="auto"/>
              <w:bottom w:val="single" w:sz="6" w:space="0" w:color="auto"/>
              <w:right w:val="single" w:sz="6" w:space="0" w:color="auto"/>
            </w:tcBorders>
          </w:tcPr>
          <w:p w14:paraId="5CB71FD3" w14:textId="77777777" w:rsidR="00F975F9" w:rsidRPr="0016725B" w:rsidRDefault="00F975F9" w:rsidP="009D0202">
            <w:pPr>
              <w:shd w:val="clear" w:color="auto" w:fill="FFFFFF" w:themeFill="background1"/>
              <w:autoSpaceDE w:val="0"/>
              <w:autoSpaceDN w:val="0"/>
              <w:adjustRightInd w:val="0"/>
              <w:jc w:val="center"/>
              <w:rPr>
                <w:rFonts w:ascii="Arial" w:hAnsi="Arial"/>
                <w:color w:val="000000"/>
                <w:sz w:val="20"/>
              </w:rPr>
            </w:pPr>
            <w:r w:rsidRPr="0016725B">
              <w:rPr>
                <w:rFonts w:ascii="Arial" w:hAnsi="Arial"/>
                <w:color w:val="000000"/>
                <w:sz w:val="20"/>
              </w:rPr>
              <w:t>8 zehaztapen</w:t>
            </w:r>
          </w:p>
        </w:tc>
        <w:tc>
          <w:tcPr>
            <w:tcW w:w="2552" w:type="dxa"/>
            <w:tcBorders>
              <w:top w:val="single" w:sz="6" w:space="0" w:color="auto"/>
              <w:left w:val="single" w:sz="6" w:space="0" w:color="auto"/>
              <w:bottom w:val="single" w:sz="6" w:space="0" w:color="auto"/>
              <w:right w:val="single" w:sz="6" w:space="0" w:color="auto"/>
            </w:tcBorders>
          </w:tcPr>
          <w:p w14:paraId="784CB74B"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UNE-ENV 12633:2003</w:t>
            </w:r>
          </w:p>
        </w:tc>
        <w:tc>
          <w:tcPr>
            <w:tcW w:w="850" w:type="dxa"/>
            <w:tcBorders>
              <w:top w:val="single" w:sz="6" w:space="0" w:color="auto"/>
              <w:left w:val="single" w:sz="6" w:space="0" w:color="auto"/>
              <w:bottom w:val="single" w:sz="6" w:space="0" w:color="auto"/>
              <w:right w:val="single" w:sz="6" w:space="0" w:color="auto"/>
            </w:tcBorders>
            <w:vAlign w:val="center"/>
          </w:tcPr>
          <w:p w14:paraId="3220A9B0"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400,37</w:t>
            </w:r>
          </w:p>
        </w:tc>
      </w:tr>
      <w:tr w:rsidR="00F975F9" w:rsidRPr="009D0202" w14:paraId="73DD507F" w14:textId="77777777" w:rsidTr="1E8CE5EC">
        <w:trPr>
          <w:trHeight w:val="401"/>
        </w:trPr>
        <w:tc>
          <w:tcPr>
            <w:tcW w:w="437" w:type="dxa"/>
            <w:tcBorders>
              <w:top w:val="single" w:sz="6" w:space="0" w:color="auto"/>
              <w:left w:val="single" w:sz="6" w:space="0" w:color="auto"/>
              <w:bottom w:val="single" w:sz="6" w:space="0" w:color="auto"/>
              <w:right w:val="single" w:sz="6" w:space="0" w:color="auto"/>
            </w:tcBorders>
          </w:tcPr>
          <w:p w14:paraId="5A558972"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360</w:t>
            </w:r>
          </w:p>
        </w:tc>
        <w:tc>
          <w:tcPr>
            <w:tcW w:w="905" w:type="dxa"/>
            <w:tcBorders>
              <w:top w:val="single" w:sz="6" w:space="0" w:color="auto"/>
              <w:left w:val="single" w:sz="6" w:space="0" w:color="auto"/>
              <w:bottom w:val="single" w:sz="6" w:space="0" w:color="auto"/>
              <w:right w:val="single" w:sz="6" w:space="0" w:color="auto"/>
            </w:tcBorders>
          </w:tcPr>
          <w:p w14:paraId="1E86C9AF"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($0007)</w:t>
            </w:r>
          </w:p>
        </w:tc>
        <w:tc>
          <w:tcPr>
            <w:tcW w:w="3083" w:type="dxa"/>
            <w:gridSpan w:val="2"/>
            <w:tcBorders>
              <w:top w:val="single" w:sz="6" w:space="0" w:color="auto"/>
              <w:left w:val="single" w:sz="6" w:space="0" w:color="auto"/>
              <w:bottom w:val="single" w:sz="6" w:space="0" w:color="auto"/>
              <w:right w:val="single" w:sz="6" w:space="0" w:color="auto"/>
            </w:tcBorders>
          </w:tcPr>
          <w:p w14:paraId="33F40E4D"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Materialen laginak hartzea, biltzea eta garraiatzea</w:t>
            </w:r>
          </w:p>
        </w:tc>
        <w:tc>
          <w:tcPr>
            <w:tcW w:w="1417" w:type="dxa"/>
            <w:tcBorders>
              <w:top w:val="single" w:sz="6" w:space="0" w:color="auto"/>
              <w:left w:val="single" w:sz="6" w:space="0" w:color="auto"/>
              <w:bottom w:val="single" w:sz="6" w:space="0" w:color="auto"/>
              <w:right w:val="single" w:sz="6" w:space="0" w:color="auto"/>
            </w:tcBorders>
          </w:tcPr>
          <w:p w14:paraId="34D55DA4"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Obra-lekuraino dagoen kilometro bakoitza</w:t>
            </w:r>
          </w:p>
        </w:tc>
        <w:tc>
          <w:tcPr>
            <w:tcW w:w="2552" w:type="dxa"/>
            <w:tcBorders>
              <w:top w:val="single" w:sz="6" w:space="0" w:color="auto"/>
              <w:left w:val="single" w:sz="6" w:space="0" w:color="auto"/>
              <w:bottom w:val="single" w:sz="6" w:space="0" w:color="auto"/>
              <w:right w:val="single" w:sz="6" w:space="0" w:color="auto"/>
            </w:tcBorders>
          </w:tcPr>
          <w:p w14:paraId="787622DC"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Laborategiko jarraibideak</w:t>
            </w:r>
          </w:p>
        </w:tc>
        <w:tc>
          <w:tcPr>
            <w:tcW w:w="850" w:type="dxa"/>
            <w:tcBorders>
              <w:top w:val="single" w:sz="6" w:space="0" w:color="auto"/>
              <w:left w:val="single" w:sz="6" w:space="0" w:color="auto"/>
              <w:bottom w:val="single" w:sz="6" w:space="0" w:color="auto"/>
              <w:right w:val="single" w:sz="6" w:space="0" w:color="auto"/>
            </w:tcBorders>
            <w:vAlign w:val="center"/>
          </w:tcPr>
          <w:p w14:paraId="67243A4C" w14:textId="77777777" w:rsidR="00F975F9" w:rsidRPr="009D0202"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1,75</w:t>
            </w:r>
          </w:p>
        </w:tc>
      </w:tr>
      <w:tr w:rsidR="00F975F9" w:rsidRPr="00BE5B2D" w14:paraId="65F7A3C3" w14:textId="77777777" w:rsidTr="1E8CE5EC">
        <w:trPr>
          <w:trHeight w:val="401"/>
        </w:trPr>
        <w:tc>
          <w:tcPr>
            <w:tcW w:w="437" w:type="dxa"/>
            <w:tcBorders>
              <w:top w:val="single" w:sz="6" w:space="0" w:color="auto"/>
              <w:left w:val="single" w:sz="6" w:space="0" w:color="auto"/>
              <w:bottom w:val="single" w:sz="6" w:space="0" w:color="auto"/>
              <w:right w:val="single" w:sz="6" w:space="0" w:color="auto"/>
            </w:tcBorders>
          </w:tcPr>
          <w:p w14:paraId="0C65FEA4"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361</w:t>
            </w:r>
          </w:p>
        </w:tc>
        <w:tc>
          <w:tcPr>
            <w:tcW w:w="905" w:type="dxa"/>
            <w:tcBorders>
              <w:top w:val="single" w:sz="6" w:space="0" w:color="auto"/>
              <w:left w:val="single" w:sz="6" w:space="0" w:color="auto"/>
              <w:bottom w:val="single" w:sz="6" w:space="0" w:color="auto"/>
              <w:right w:val="single" w:sz="6" w:space="0" w:color="auto"/>
            </w:tcBorders>
          </w:tcPr>
          <w:p w14:paraId="3FE69FA3" w14:textId="77777777"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 xml:space="preserve"> ($0008)</w:t>
            </w:r>
          </w:p>
        </w:tc>
        <w:tc>
          <w:tcPr>
            <w:tcW w:w="3083" w:type="dxa"/>
            <w:gridSpan w:val="2"/>
            <w:tcBorders>
              <w:top w:val="single" w:sz="6" w:space="0" w:color="auto"/>
              <w:left w:val="single" w:sz="6" w:space="0" w:color="auto"/>
              <w:bottom w:val="single" w:sz="6" w:space="0" w:color="auto"/>
              <w:right w:val="single" w:sz="6" w:space="0" w:color="auto"/>
            </w:tcBorders>
          </w:tcPr>
          <w:p w14:paraId="0D8703B0" w14:textId="3145A894" w:rsidR="00F975F9" w:rsidRPr="009D0202" w:rsidRDefault="00F975F9" w:rsidP="009D0202">
            <w:pPr>
              <w:shd w:val="clear" w:color="auto" w:fill="FFFFFF" w:themeFill="background1"/>
              <w:autoSpaceDE w:val="0"/>
              <w:autoSpaceDN w:val="0"/>
              <w:adjustRightInd w:val="0"/>
              <w:rPr>
                <w:rFonts w:ascii="Arial" w:hAnsi="Arial" w:cs="Arial"/>
                <w:color w:val="000000"/>
                <w:sz w:val="20"/>
                <w:szCs w:val="20"/>
              </w:rPr>
            </w:pPr>
            <w:r>
              <w:rPr>
                <w:rFonts w:ascii="Arial" w:hAnsi="Arial"/>
                <w:color w:val="000000"/>
                <w:sz w:val="20"/>
              </w:rPr>
              <w:t xml:space="preserve"> Norbanako batek eskatutako eta aurreko epigrafeetan sartu gabeko beste edozein lan edo saiakuntza</w:t>
            </w:r>
          </w:p>
        </w:tc>
        <w:tc>
          <w:tcPr>
            <w:tcW w:w="1417" w:type="dxa"/>
            <w:tcBorders>
              <w:top w:val="single" w:sz="6" w:space="0" w:color="auto"/>
              <w:left w:val="single" w:sz="6" w:space="0" w:color="auto"/>
              <w:bottom w:val="single" w:sz="6" w:space="0" w:color="auto"/>
              <w:right w:val="single" w:sz="6" w:space="0" w:color="auto"/>
            </w:tcBorders>
          </w:tcPr>
          <w:p w14:paraId="0FA537C1" w14:textId="77777777" w:rsidR="00F975F9" w:rsidRPr="009D0202" w:rsidRDefault="00F975F9" w:rsidP="009D0202">
            <w:pPr>
              <w:shd w:val="clear" w:color="auto" w:fill="FFFFFF" w:themeFill="background1"/>
              <w:autoSpaceDE w:val="0"/>
              <w:autoSpaceDN w:val="0"/>
              <w:adjustRightInd w:val="0"/>
              <w:jc w:val="center"/>
              <w:rPr>
                <w:rFonts w:ascii="Arial" w:hAnsi="Arial" w:cs="Arial"/>
                <w:color w:val="000000"/>
                <w:sz w:val="20"/>
                <w:szCs w:val="20"/>
              </w:rPr>
            </w:pPr>
            <w:r>
              <w:rPr>
                <w:rFonts w:ascii="Arial" w:hAnsi="Arial"/>
                <w:color w:val="000000"/>
                <w:sz w:val="20"/>
              </w:rPr>
              <w:t>Ordu bakoitza edo frakzioa</w:t>
            </w:r>
          </w:p>
        </w:tc>
        <w:tc>
          <w:tcPr>
            <w:tcW w:w="2552" w:type="dxa"/>
            <w:tcBorders>
              <w:top w:val="single" w:sz="6" w:space="0" w:color="auto"/>
              <w:left w:val="single" w:sz="6" w:space="0" w:color="auto"/>
              <w:bottom w:val="single" w:sz="6" w:space="0" w:color="auto"/>
              <w:right w:val="single" w:sz="6" w:space="0" w:color="auto"/>
            </w:tcBorders>
          </w:tcPr>
          <w:p w14:paraId="50589F29" w14:textId="59566008" w:rsidR="00F975F9" w:rsidRPr="009D0202" w:rsidRDefault="00F975F9" w:rsidP="009D0202">
            <w:pPr>
              <w:shd w:val="clear" w:color="auto" w:fill="FFFFFF" w:themeFill="background1"/>
              <w:autoSpaceDE w:val="0"/>
              <w:autoSpaceDN w:val="0"/>
              <w:adjustRightInd w:val="0"/>
              <w:rPr>
                <w:rFonts w:ascii="Arial" w:hAnsi="Arial" w:cs="Arial"/>
                <w:color w:val="000000"/>
                <w:sz w:val="18"/>
                <w:szCs w:val="18"/>
              </w:rPr>
            </w:pPr>
            <w:r>
              <w:rPr>
                <w:rFonts w:ascii="Arial" w:hAnsi="Arial"/>
                <w:color w:val="000000"/>
                <w:sz w:val="18"/>
              </w:rPr>
              <w:t>Eskatzaileak zehaztu beharreko arauak</w:t>
            </w:r>
          </w:p>
        </w:tc>
        <w:tc>
          <w:tcPr>
            <w:tcW w:w="850" w:type="dxa"/>
            <w:tcBorders>
              <w:top w:val="single" w:sz="6" w:space="0" w:color="auto"/>
              <w:left w:val="single" w:sz="6" w:space="0" w:color="auto"/>
              <w:bottom w:val="single" w:sz="6" w:space="0" w:color="auto"/>
              <w:right w:val="single" w:sz="6" w:space="0" w:color="auto"/>
            </w:tcBorders>
            <w:vAlign w:val="center"/>
          </w:tcPr>
          <w:p w14:paraId="72DEBCA3" w14:textId="77777777" w:rsidR="00F975F9" w:rsidRPr="00C84AD1" w:rsidRDefault="00F975F9" w:rsidP="009D0202">
            <w:pPr>
              <w:shd w:val="clear" w:color="auto" w:fill="FFFFFF" w:themeFill="background1"/>
              <w:autoSpaceDE w:val="0"/>
              <w:autoSpaceDN w:val="0"/>
              <w:adjustRightInd w:val="0"/>
              <w:jc w:val="center"/>
              <w:rPr>
                <w:rFonts w:ascii="Arial" w:hAnsi="Arial" w:cs="Arial"/>
                <w:bCs/>
                <w:color w:val="000000"/>
                <w:sz w:val="18"/>
                <w:szCs w:val="21"/>
              </w:rPr>
            </w:pPr>
            <w:r>
              <w:rPr>
                <w:rFonts w:ascii="Arial" w:hAnsi="Arial"/>
                <w:color w:val="000000"/>
                <w:sz w:val="18"/>
              </w:rPr>
              <w:t>51,07</w:t>
            </w:r>
          </w:p>
        </w:tc>
      </w:tr>
    </w:tbl>
    <w:p w14:paraId="68525511" w14:textId="77777777" w:rsidR="00F975F9" w:rsidRPr="00BE5B2D" w:rsidRDefault="00F975F9" w:rsidP="009D0202">
      <w:pPr>
        <w:shd w:val="clear" w:color="auto" w:fill="FFFFFF" w:themeFill="background1"/>
        <w:rPr>
          <w:rFonts w:ascii="Arial" w:hAnsi="Arial" w:cs="Arial"/>
          <w:sz w:val="20"/>
          <w:szCs w:val="20"/>
        </w:rPr>
      </w:pPr>
    </w:p>
    <w:p w14:paraId="3996563A" w14:textId="77777777" w:rsidR="009149E7" w:rsidRDefault="009149E7" w:rsidP="009D0202">
      <w:pPr>
        <w:shd w:val="clear" w:color="auto" w:fill="FFFFFF" w:themeFill="background1"/>
      </w:pPr>
    </w:p>
    <w:sectPr w:rsidR="009149E7" w:rsidSect="009149E7">
      <w:footerReference w:type="even" r:id="rId11"/>
      <w:footerReference w:type="default" r:id="rId12"/>
      <w:pgSz w:w="11906" w:h="16838"/>
      <w:pgMar w:top="1985" w:right="1361" w:bottom="1531" w:left="136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B62A94A" w14:textId="77777777" w:rsidR="00F361E9" w:rsidRDefault="00F361E9" w:rsidP="00F975F9">
      <w:r>
        <w:separator/>
      </w:r>
    </w:p>
  </w:endnote>
  <w:endnote w:type="continuationSeparator" w:id="0">
    <w:p w14:paraId="21D867CD" w14:textId="77777777" w:rsidR="00F361E9" w:rsidRDefault="00F361E9" w:rsidP="00F975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Sylfaen">
    <w:panose1 w:val="010A0502050306030303"/>
    <w:charset w:val="00"/>
    <w:family w:val="roman"/>
    <w:pitch w:val="variable"/>
    <w:sig w:usb0="040006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ndara">
    <w:panose1 w:val="020E0502030303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9955B7" w14:textId="77777777" w:rsidR="00F361E9" w:rsidRDefault="00F361E9" w:rsidP="009149E7">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417A0142" w14:textId="77777777" w:rsidR="00F361E9" w:rsidRDefault="00F361E9" w:rsidP="009149E7">
    <w:pPr>
      <w:pStyle w:val="Piedepgina"/>
      <w:ind w:right="360"/>
    </w:pPr>
  </w:p>
  <w:p w14:paraId="008F082A" w14:textId="77777777" w:rsidR="00F361E9" w:rsidRDefault="00F361E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6EE933" w14:textId="15BBE12E" w:rsidR="00F361E9" w:rsidRPr="00742296" w:rsidRDefault="00F361E9" w:rsidP="009149E7">
    <w:pPr>
      <w:pStyle w:val="Piedepgina"/>
      <w:framePr w:wrap="around" w:vAnchor="text" w:hAnchor="margin" w:xAlign="right" w:y="1"/>
      <w:rPr>
        <w:rStyle w:val="Nmerodepgina"/>
        <w:rFonts w:ascii="Arial" w:hAnsi="Arial" w:cs="Arial"/>
        <w:sz w:val="18"/>
        <w:szCs w:val="18"/>
      </w:rPr>
    </w:pPr>
    <w:r w:rsidRPr="00742296">
      <w:rPr>
        <w:rStyle w:val="Nmerodepgina"/>
        <w:rFonts w:ascii="Arial" w:hAnsi="Arial" w:cs="Arial"/>
        <w:sz w:val="18"/>
      </w:rPr>
      <w:fldChar w:fldCharType="begin"/>
    </w:r>
    <w:r w:rsidRPr="00742296">
      <w:rPr>
        <w:rStyle w:val="Nmerodepgina"/>
        <w:rFonts w:ascii="Arial" w:hAnsi="Arial" w:cs="Arial"/>
        <w:sz w:val="18"/>
      </w:rPr>
      <w:instrText xml:space="preserve">PAGE  </w:instrText>
    </w:r>
    <w:r w:rsidRPr="00742296">
      <w:rPr>
        <w:rStyle w:val="Nmerodepgina"/>
        <w:rFonts w:ascii="Arial" w:hAnsi="Arial" w:cs="Arial"/>
        <w:sz w:val="18"/>
      </w:rPr>
      <w:fldChar w:fldCharType="separate"/>
    </w:r>
    <w:r w:rsidR="008C703A">
      <w:rPr>
        <w:rStyle w:val="Nmerodepgina"/>
        <w:rFonts w:ascii="Arial" w:hAnsi="Arial" w:cs="Arial"/>
        <w:noProof/>
        <w:sz w:val="18"/>
      </w:rPr>
      <w:t>1</w:t>
    </w:r>
    <w:r w:rsidRPr="00742296">
      <w:rPr>
        <w:rStyle w:val="Nmerodepgina"/>
        <w:rFonts w:ascii="Arial" w:hAnsi="Arial" w:cs="Arial"/>
        <w:sz w:val="18"/>
      </w:rPr>
      <w:fldChar w:fldCharType="end"/>
    </w:r>
  </w:p>
  <w:p w14:paraId="56F512B2" w14:textId="77777777" w:rsidR="00F361E9" w:rsidRDefault="00F361E9" w:rsidP="009149E7">
    <w:pPr>
      <w:pStyle w:val="Piedepgina"/>
      <w:ind w:right="360"/>
    </w:pPr>
  </w:p>
  <w:p w14:paraId="12DB0BA3" w14:textId="77777777" w:rsidR="00F361E9" w:rsidRDefault="00F361E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8191F7C" w14:textId="77777777" w:rsidR="00F361E9" w:rsidRDefault="00F361E9" w:rsidP="00F975F9">
      <w:r>
        <w:separator/>
      </w:r>
    </w:p>
  </w:footnote>
  <w:footnote w:type="continuationSeparator" w:id="0">
    <w:p w14:paraId="33E6F88D" w14:textId="77777777" w:rsidR="00F361E9" w:rsidRDefault="00F361E9" w:rsidP="00F975F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E8D6E1B4"/>
    <w:lvl w:ilvl="0">
      <w:start w:val="1"/>
      <w:numFmt w:val="decimal"/>
      <w:pStyle w:val="Listaconnmeros5"/>
      <w:lvlText w:val="%1."/>
      <w:lvlJc w:val="left"/>
      <w:pPr>
        <w:tabs>
          <w:tab w:val="num" w:pos="1492"/>
        </w:tabs>
        <w:ind w:left="1492" w:hanging="360"/>
      </w:pPr>
    </w:lvl>
  </w:abstractNum>
  <w:abstractNum w:abstractNumId="1" w15:restartNumberingAfterBreak="0">
    <w:nsid w:val="FFFFFF7D"/>
    <w:multiLevelType w:val="singleLevel"/>
    <w:tmpl w:val="D2D021DE"/>
    <w:lvl w:ilvl="0">
      <w:start w:val="1"/>
      <w:numFmt w:val="decimal"/>
      <w:pStyle w:val="Listaconnmeros4"/>
      <w:lvlText w:val="%1."/>
      <w:lvlJc w:val="left"/>
      <w:pPr>
        <w:tabs>
          <w:tab w:val="num" w:pos="1209"/>
        </w:tabs>
        <w:ind w:left="1209" w:hanging="360"/>
      </w:pPr>
    </w:lvl>
  </w:abstractNum>
  <w:abstractNum w:abstractNumId="2" w15:restartNumberingAfterBreak="0">
    <w:nsid w:val="FFFFFF7E"/>
    <w:multiLevelType w:val="singleLevel"/>
    <w:tmpl w:val="303E1210"/>
    <w:lvl w:ilvl="0">
      <w:start w:val="1"/>
      <w:numFmt w:val="decimal"/>
      <w:pStyle w:val="Listaconnmeros3"/>
      <w:lvlText w:val="%1."/>
      <w:lvlJc w:val="left"/>
      <w:pPr>
        <w:tabs>
          <w:tab w:val="num" w:pos="926"/>
        </w:tabs>
        <w:ind w:left="926" w:hanging="360"/>
      </w:pPr>
    </w:lvl>
  </w:abstractNum>
  <w:abstractNum w:abstractNumId="3" w15:restartNumberingAfterBreak="0">
    <w:nsid w:val="FFFFFF7F"/>
    <w:multiLevelType w:val="singleLevel"/>
    <w:tmpl w:val="26C0E796"/>
    <w:lvl w:ilvl="0">
      <w:start w:val="1"/>
      <w:numFmt w:val="decimal"/>
      <w:pStyle w:val="Listaconnmeros2"/>
      <w:lvlText w:val="%1."/>
      <w:lvlJc w:val="left"/>
      <w:pPr>
        <w:tabs>
          <w:tab w:val="num" w:pos="643"/>
        </w:tabs>
        <w:ind w:left="643" w:hanging="360"/>
      </w:pPr>
    </w:lvl>
  </w:abstractNum>
  <w:abstractNum w:abstractNumId="4" w15:restartNumberingAfterBreak="0">
    <w:nsid w:val="FFFFFF80"/>
    <w:multiLevelType w:val="singleLevel"/>
    <w:tmpl w:val="A25E80D2"/>
    <w:lvl w:ilvl="0">
      <w:start w:val="1"/>
      <w:numFmt w:val="bullet"/>
      <w:pStyle w:val="Listaconvieta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E508F42"/>
    <w:lvl w:ilvl="0">
      <w:start w:val="1"/>
      <w:numFmt w:val="bullet"/>
      <w:pStyle w:val="Listaconvieta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99EA236"/>
    <w:lvl w:ilvl="0">
      <w:start w:val="1"/>
      <w:numFmt w:val="bullet"/>
      <w:pStyle w:val="Listaconvieta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2144C14"/>
    <w:lvl w:ilvl="0">
      <w:start w:val="1"/>
      <w:numFmt w:val="bullet"/>
      <w:pStyle w:val="Listaconvietas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77A25F2"/>
    <w:lvl w:ilvl="0">
      <w:start w:val="1"/>
      <w:numFmt w:val="decimal"/>
      <w:pStyle w:val="Listaconnmeros"/>
      <w:lvlText w:val="%1."/>
      <w:lvlJc w:val="left"/>
      <w:pPr>
        <w:tabs>
          <w:tab w:val="num" w:pos="360"/>
        </w:tabs>
        <w:ind w:left="360" w:hanging="360"/>
      </w:pPr>
    </w:lvl>
  </w:abstractNum>
  <w:abstractNum w:abstractNumId="9" w15:restartNumberingAfterBreak="0">
    <w:nsid w:val="FFFFFF89"/>
    <w:multiLevelType w:val="singleLevel"/>
    <w:tmpl w:val="3FF4F924"/>
    <w:lvl w:ilvl="0">
      <w:start w:val="1"/>
      <w:numFmt w:val="bullet"/>
      <w:pStyle w:val="Listaconvietas"/>
      <w:lvlText w:val=""/>
      <w:lvlJc w:val="left"/>
      <w:pPr>
        <w:tabs>
          <w:tab w:val="num" w:pos="360"/>
        </w:tabs>
        <w:ind w:left="360" w:hanging="360"/>
      </w:pPr>
      <w:rPr>
        <w:rFonts w:ascii="Symbol" w:hAnsi="Symbol" w:hint="default"/>
      </w:rPr>
    </w:lvl>
  </w:abstractNum>
  <w:abstractNum w:abstractNumId="10" w15:restartNumberingAfterBreak="0">
    <w:nsid w:val="02E94861"/>
    <w:multiLevelType w:val="hybridMultilevel"/>
    <w:tmpl w:val="07606F5E"/>
    <w:lvl w:ilvl="0" w:tplc="04383D5E">
      <w:numFmt w:val="bullet"/>
      <w:lvlText w:val="–"/>
      <w:lvlJc w:val="left"/>
      <w:pPr>
        <w:ind w:left="1644" w:hanging="201"/>
      </w:pPr>
      <w:rPr>
        <w:rFonts w:ascii="Arial MT" w:eastAsia="Arial MT" w:hAnsi="Arial MT" w:cs="Arial MT" w:hint="default"/>
        <w:w w:val="110"/>
        <w:sz w:val="21"/>
        <w:szCs w:val="21"/>
        <w:lang w:val="es-ES" w:eastAsia="en-US" w:bidi="ar-SA"/>
      </w:rPr>
    </w:lvl>
    <w:lvl w:ilvl="1" w:tplc="C5527920">
      <w:numFmt w:val="bullet"/>
      <w:lvlText w:val="•"/>
      <w:lvlJc w:val="left"/>
      <w:pPr>
        <w:ind w:left="2666" w:hanging="201"/>
      </w:pPr>
      <w:rPr>
        <w:rFonts w:hint="default"/>
        <w:lang w:val="es-ES" w:eastAsia="en-US" w:bidi="ar-SA"/>
      </w:rPr>
    </w:lvl>
    <w:lvl w:ilvl="2" w:tplc="273455A2">
      <w:numFmt w:val="bullet"/>
      <w:lvlText w:val="•"/>
      <w:lvlJc w:val="left"/>
      <w:pPr>
        <w:ind w:left="3693" w:hanging="201"/>
      </w:pPr>
      <w:rPr>
        <w:rFonts w:hint="default"/>
        <w:lang w:val="es-ES" w:eastAsia="en-US" w:bidi="ar-SA"/>
      </w:rPr>
    </w:lvl>
    <w:lvl w:ilvl="3" w:tplc="97807A26">
      <w:numFmt w:val="bullet"/>
      <w:lvlText w:val="•"/>
      <w:lvlJc w:val="left"/>
      <w:pPr>
        <w:ind w:left="4719" w:hanging="201"/>
      </w:pPr>
      <w:rPr>
        <w:rFonts w:hint="default"/>
        <w:lang w:val="es-ES" w:eastAsia="en-US" w:bidi="ar-SA"/>
      </w:rPr>
    </w:lvl>
    <w:lvl w:ilvl="4" w:tplc="98FA1420">
      <w:numFmt w:val="bullet"/>
      <w:lvlText w:val="•"/>
      <w:lvlJc w:val="left"/>
      <w:pPr>
        <w:ind w:left="5746" w:hanging="201"/>
      </w:pPr>
      <w:rPr>
        <w:rFonts w:hint="default"/>
        <w:lang w:val="es-ES" w:eastAsia="en-US" w:bidi="ar-SA"/>
      </w:rPr>
    </w:lvl>
    <w:lvl w:ilvl="5" w:tplc="5BE4C830">
      <w:numFmt w:val="bullet"/>
      <w:lvlText w:val="•"/>
      <w:lvlJc w:val="left"/>
      <w:pPr>
        <w:ind w:left="6772" w:hanging="201"/>
      </w:pPr>
      <w:rPr>
        <w:rFonts w:hint="default"/>
        <w:lang w:val="es-ES" w:eastAsia="en-US" w:bidi="ar-SA"/>
      </w:rPr>
    </w:lvl>
    <w:lvl w:ilvl="6" w:tplc="6434BF8E">
      <w:numFmt w:val="bullet"/>
      <w:lvlText w:val="•"/>
      <w:lvlJc w:val="left"/>
      <w:pPr>
        <w:ind w:left="7799" w:hanging="201"/>
      </w:pPr>
      <w:rPr>
        <w:rFonts w:hint="default"/>
        <w:lang w:val="es-ES" w:eastAsia="en-US" w:bidi="ar-SA"/>
      </w:rPr>
    </w:lvl>
    <w:lvl w:ilvl="7" w:tplc="522E09EA">
      <w:numFmt w:val="bullet"/>
      <w:lvlText w:val="•"/>
      <w:lvlJc w:val="left"/>
      <w:pPr>
        <w:ind w:left="8825" w:hanging="201"/>
      </w:pPr>
      <w:rPr>
        <w:rFonts w:hint="default"/>
        <w:lang w:val="es-ES" w:eastAsia="en-US" w:bidi="ar-SA"/>
      </w:rPr>
    </w:lvl>
    <w:lvl w:ilvl="8" w:tplc="CECAA6B8">
      <w:numFmt w:val="bullet"/>
      <w:lvlText w:val="•"/>
      <w:lvlJc w:val="left"/>
      <w:pPr>
        <w:ind w:left="9852" w:hanging="201"/>
      </w:pPr>
      <w:rPr>
        <w:rFonts w:hint="default"/>
        <w:lang w:val="es-ES" w:eastAsia="en-US" w:bidi="ar-SA"/>
      </w:rPr>
    </w:lvl>
  </w:abstractNum>
  <w:abstractNum w:abstractNumId="11" w15:restartNumberingAfterBreak="0">
    <w:nsid w:val="08170FE0"/>
    <w:multiLevelType w:val="hybridMultilevel"/>
    <w:tmpl w:val="2E90BA4C"/>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2" w15:restartNumberingAfterBreak="0">
    <w:nsid w:val="0A342BD6"/>
    <w:multiLevelType w:val="hybridMultilevel"/>
    <w:tmpl w:val="CC9E85AA"/>
    <w:lvl w:ilvl="0" w:tplc="F2E601E2">
      <w:start w:val="1"/>
      <w:numFmt w:val="bullet"/>
      <w:lvlText w:val="-"/>
      <w:lvlJc w:val="left"/>
      <w:pPr>
        <w:tabs>
          <w:tab w:val="num" w:pos="720"/>
        </w:tabs>
        <w:ind w:left="720" w:hanging="360"/>
      </w:pPr>
      <w:rPr>
        <w:rFonts w:ascii="Sylfaen" w:hAnsi="Sylfae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116E4FB2"/>
    <w:multiLevelType w:val="hybridMultilevel"/>
    <w:tmpl w:val="76B6AAF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1AD464F4"/>
    <w:multiLevelType w:val="hybridMultilevel"/>
    <w:tmpl w:val="5C8AA7CA"/>
    <w:lvl w:ilvl="0" w:tplc="19C26BAE">
      <w:start w:val="1"/>
      <w:numFmt w:val="decimal"/>
      <w:lvlText w:val="%1."/>
      <w:lvlJc w:val="left"/>
      <w:pPr>
        <w:ind w:left="361" w:hanging="360"/>
      </w:pPr>
      <w:rPr>
        <w:rFonts w:hint="default"/>
      </w:rPr>
    </w:lvl>
    <w:lvl w:ilvl="1" w:tplc="0C0A0019" w:tentative="1">
      <w:start w:val="1"/>
      <w:numFmt w:val="lowerLetter"/>
      <w:lvlText w:val="%2."/>
      <w:lvlJc w:val="left"/>
      <w:pPr>
        <w:ind w:left="1081" w:hanging="360"/>
      </w:pPr>
    </w:lvl>
    <w:lvl w:ilvl="2" w:tplc="0C0A001B" w:tentative="1">
      <w:start w:val="1"/>
      <w:numFmt w:val="lowerRoman"/>
      <w:lvlText w:val="%3."/>
      <w:lvlJc w:val="right"/>
      <w:pPr>
        <w:ind w:left="1801" w:hanging="180"/>
      </w:pPr>
    </w:lvl>
    <w:lvl w:ilvl="3" w:tplc="0C0A000F" w:tentative="1">
      <w:start w:val="1"/>
      <w:numFmt w:val="decimal"/>
      <w:lvlText w:val="%4."/>
      <w:lvlJc w:val="left"/>
      <w:pPr>
        <w:ind w:left="2521" w:hanging="360"/>
      </w:pPr>
    </w:lvl>
    <w:lvl w:ilvl="4" w:tplc="0C0A0019" w:tentative="1">
      <w:start w:val="1"/>
      <w:numFmt w:val="lowerLetter"/>
      <w:lvlText w:val="%5."/>
      <w:lvlJc w:val="left"/>
      <w:pPr>
        <w:ind w:left="3241" w:hanging="360"/>
      </w:pPr>
    </w:lvl>
    <w:lvl w:ilvl="5" w:tplc="0C0A001B" w:tentative="1">
      <w:start w:val="1"/>
      <w:numFmt w:val="lowerRoman"/>
      <w:lvlText w:val="%6."/>
      <w:lvlJc w:val="right"/>
      <w:pPr>
        <w:ind w:left="3961" w:hanging="180"/>
      </w:pPr>
    </w:lvl>
    <w:lvl w:ilvl="6" w:tplc="0C0A000F" w:tentative="1">
      <w:start w:val="1"/>
      <w:numFmt w:val="decimal"/>
      <w:lvlText w:val="%7."/>
      <w:lvlJc w:val="left"/>
      <w:pPr>
        <w:ind w:left="4681" w:hanging="360"/>
      </w:pPr>
    </w:lvl>
    <w:lvl w:ilvl="7" w:tplc="0C0A0019" w:tentative="1">
      <w:start w:val="1"/>
      <w:numFmt w:val="lowerLetter"/>
      <w:lvlText w:val="%8."/>
      <w:lvlJc w:val="left"/>
      <w:pPr>
        <w:ind w:left="5401" w:hanging="360"/>
      </w:pPr>
    </w:lvl>
    <w:lvl w:ilvl="8" w:tplc="0C0A001B" w:tentative="1">
      <w:start w:val="1"/>
      <w:numFmt w:val="lowerRoman"/>
      <w:lvlText w:val="%9."/>
      <w:lvlJc w:val="right"/>
      <w:pPr>
        <w:ind w:left="6121" w:hanging="180"/>
      </w:pPr>
    </w:lvl>
  </w:abstractNum>
  <w:abstractNum w:abstractNumId="15" w15:restartNumberingAfterBreak="0">
    <w:nsid w:val="1BD91156"/>
    <w:multiLevelType w:val="hybridMultilevel"/>
    <w:tmpl w:val="88C8F33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259A2CC1"/>
    <w:multiLevelType w:val="hybridMultilevel"/>
    <w:tmpl w:val="96CC9E24"/>
    <w:lvl w:ilvl="0" w:tplc="641ACDD2">
      <w:start w:val="5"/>
      <w:numFmt w:val="bullet"/>
      <w:lvlText w:val="–"/>
      <w:lvlJc w:val="left"/>
      <w:pPr>
        <w:ind w:left="927" w:hanging="360"/>
      </w:pPr>
      <w:rPr>
        <w:rFonts w:ascii="Arial" w:eastAsia="Times New Roman" w:hAnsi="Arial" w:cs="Arial" w:hint="default"/>
      </w:rPr>
    </w:lvl>
    <w:lvl w:ilvl="1" w:tplc="0C0A0003" w:tentative="1">
      <w:start w:val="1"/>
      <w:numFmt w:val="bullet"/>
      <w:lvlText w:val="o"/>
      <w:lvlJc w:val="left"/>
      <w:pPr>
        <w:ind w:left="1647" w:hanging="360"/>
      </w:pPr>
      <w:rPr>
        <w:rFonts w:ascii="Courier New" w:hAnsi="Courier New" w:cs="Courier New" w:hint="default"/>
      </w:rPr>
    </w:lvl>
    <w:lvl w:ilvl="2" w:tplc="0C0A0005" w:tentative="1">
      <w:start w:val="1"/>
      <w:numFmt w:val="bullet"/>
      <w:lvlText w:val=""/>
      <w:lvlJc w:val="left"/>
      <w:pPr>
        <w:ind w:left="2367" w:hanging="360"/>
      </w:pPr>
      <w:rPr>
        <w:rFonts w:ascii="Wingdings" w:hAnsi="Wingdings" w:hint="default"/>
      </w:rPr>
    </w:lvl>
    <w:lvl w:ilvl="3" w:tplc="0C0A0001" w:tentative="1">
      <w:start w:val="1"/>
      <w:numFmt w:val="bullet"/>
      <w:lvlText w:val=""/>
      <w:lvlJc w:val="left"/>
      <w:pPr>
        <w:ind w:left="3087" w:hanging="360"/>
      </w:pPr>
      <w:rPr>
        <w:rFonts w:ascii="Symbol" w:hAnsi="Symbol" w:hint="default"/>
      </w:rPr>
    </w:lvl>
    <w:lvl w:ilvl="4" w:tplc="0C0A0003" w:tentative="1">
      <w:start w:val="1"/>
      <w:numFmt w:val="bullet"/>
      <w:lvlText w:val="o"/>
      <w:lvlJc w:val="left"/>
      <w:pPr>
        <w:ind w:left="3807" w:hanging="360"/>
      </w:pPr>
      <w:rPr>
        <w:rFonts w:ascii="Courier New" w:hAnsi="Courier New" w:cs="Courier New" w:hint="default"/>
      </w:rPr>
    </w:lvl>
    <w:lvl w:ilvl="5" w:tplc="0C0A0005" w:tentative="1">
      <w:start w:val="1"/>
      <w:numFmt w:val="bullet"/>
      <w:lvlText w:val=""/>
      <w:lvlJc w:val="left"/>
      <w:pPr>
        <w:ind w:left="4527" w:hanging="360"/>
      </w:pPr>
      <w:rPr>
        <w:rFonts w:ascii="Wingdings" w:hAnsi="Wingdings" w:hint="default"/>
      </w:rPr>
    </w:lvl>
    <w:lvl w:ilvl="6" w:tplc="0C0A0001" w:tentative="1">
      <w:start w:val="1"/>
      <w:numFmt w:val="bullet"/>
      <w:lvlText w:val=""/>
      <w:lvlJc w:val="left"/>
      <w:pPr>
        <w:ind w:left="5247" w:hanging="360"/>
      </w:pPr>
      <w:rPr>
        <w:rFonts w:ascii="Symbol" w:hAnsi="Symbol" w:hint="default"/>
      </w:rPr>
    </w:lvl>
    <w:lvl w:ilvl="7" w:tplc="0C0A0003" w:tentative="1">
      <w:start w:val="1"/>
      <w:numFmt w:val="bullet"/>
      <w:lvlText w:val="o"/>
      <w:lvlJc w:val="left"/>
      <w:pPr>
        <w:ind w:left="5967" w:hanging="360"/>
      </w:pPr>
      <w:rPr>
        <w:rFonts w:ascii="Courier New" w:hAnsi="Courier New" w:cs="Courier New" w:hint="default"/>
      </w:rPr>
    </w:lvl>
    <w:lvl w:ilvl="8" w:tplc="0C0A0005" w:tentative="1">
      <w:start w:val="1"/>
      <w:numFmt w:val="bullet"/>
      <w:lvlText w:val=""/>
      <w:lvlJc w:val="left"/>
      <w:pPr>
        <w:ind w:left="6687" w:hanging="360"/>
      </w:pPr>
      <w:rPr>
        <w:rFonts w:ascii="Wingdings" w:hAnsi="Wingdings" w:hint="default"/>
      </w:rPr>
    </w:lvl>
  </w:abstractNum>
  <w:abstractNum w:abstractNumId="17" w15:restartNumberingAfterBreak="0">
    <w:nsid w:val="293179D9"/>
    <w:multiLevelType w:val="multilevel"/>
    <w:tmpl w:val="A2B0A43C"/>
    <w:lvl w:ilvl="0">
      <w:start w:val="1"/>
      <w:numFmt w:val="decimal"/>
      <w:lvlText w:val="%1."/>
      <w:lvlJc w:val="left"/>
      <w:pPr>
        <w:tabs>
          <w:tab w:val="num" w:pos="735"/>
        </w:tabs>
        <w:ind w:left="735" w:hanging="735"/>
      </w:pPr>
      <w:rPr>
        <w:rFonts w:hint="default"/>
      </w:rPr>
    </w:lvl>
    <w:lvl w:ilvl="1">
      <w:start w:val="1"/>
      <w:numFmt w:val="decimal"/>
      <w:lvlText w:val="%1.%2."/>
      <w:lvlJc w:val="left"/>
      <w:pPr>
        <w:tabs>
          <w:tab w:val="num" w:pos="1185"/>
        </w:tabs>
        <w:ind w:left="1185" w:hanging="735"/>
      </w:pPr>
      <w:rPr>
        <w:rFonts w:hint="default"/>
      </w:rPr>
    </w:lvl>
    <w:lvl w:ilvl="2">
      <w:start w:val="1"/>
      <w:numFmt w:val="decimal"/>
      <w:lvlText w:val="%1.%2.%3."/>
      <w:lvlJc w:val="left"/>
      <w:pPr>
        <w:tabs>
          <w:tab w:val="num" w:pos="1635"/>
        </w:tabs>
        <w:ind w:left="1635" w:hanging="735"/>
      </w:pPr>
      <w:rPr>
        <w:rFonts w:hint="default"/>
      </w:rPr>
    </w:lvl>
    <w:lvl w:ilvl="3">
      <w:start w:val="1"/>
      <w:numFmt w:val="decimal"/>
      <w:lvlText w:val="%1.%2.%3.%4."/>
      <w:lvlJc w:val="left"/>
      <w:pPr>
        <w:tabs>
          <w:tab w:val="num" w:pos="2430"/>
        </w:tabs>
        <w:ind w:left="2430" w:hanging="1080"/>
      </w:pPr>
      <w:rPr>
        <w:rFonts w:hint="default"/>
      </w:rPr>
    </w:lvl>
    <w:lvl w:ilvl="4">
      <w:start w:val="1"/>
      <w:numFmt w:val="decimal"/>
      <w:lvlText w:val="%1.%2.%3.%4.%5."/>
      <w:lvlJc w:val="left"/>
      <w:pPr>
        <w:tabs>
          <w:tab w:val="num" w:pos="3240"/>
        </w:tabs>
        <w:ind w:left="3240" w:hanging="1440"/>
      </w:pPr>
      <w:rPr>
        <w:rFonts w:hint="default"/>
      </w:rPr>
    </w:lvl>
    <w:lvl w:ilvl="5">
      <w:start w:val="1"/>
      <w:numFmt w:val="decimal"/>
      <w:lvlText w:val="%1.%2.%3.%4.%5.%6."/>
      <w:lvlJc w:val="left"/>
      <w:pPr>
        <w:tabs>
          <w:tab w:val="num" w:pos="3690"/>
        </w:tabs>
        <w:ind w:left="3690" w:hanging="1440"/>
      </w:pPr>
      <w:rPr>
        <w:rFonts w:hint="default"/>
      </w:rPr>
    </w:lvl>
    <w:lvl w:ilvl="6">
      <w:start w:val="1"/>
      <w:numFmt w:val="decimal"/>
      <w:lvlText w:val="%1.%2.%3.%4.%5.%6.%7."/>
      <w:lvlJc w:val="left"/>
      <w:pPr>
        <w:tabs>
          <w:tab w:val="num" w:pos="4500"/>
        </w:tabs>
        <w:ind w:left="4500" w:hanging="1800"/>
      </w:pPr>
      <w:rPr>
        <w:rFonts w:hint="default"/>
      </w:rPr>
    </w:lvl>
    <w:lvl w:ilvl="7">
      <w:start w:val="1"/>
      <w:numFmt w:val="decimal"/>
      <w:lvlText w:val="%1.%2.%3.%4.%5.%6.%7.%8."/>
      <w:lvlJc w:val="left"/>
      <w:pPr>
        <w:tabs>
          <w:tab w:val="num" w:pos="5310"/>
        </w:tabs>
        <w:ind w:left="5310" w:hanging="2160"/>
      </w:pPr>
      <w:rPr>
        <w:rFonts w:hint="default"/>
      </w:rPr>
    </w:lvl>
    <w:lvl w:ilvl="8">
      <w:start w:val="1"/>
      <w:numFmt w:val="decimal"/>
      <w:lvlText w:val="%1.%2.%3.%4.%5.%6.%7.%8.%9."/>
      <w:lvlJc w:val="left"/>
      <w:pPr>
        <w:tabs>
          <w:tab w:val="num" w:pos="5760"/>
        </w:tabs>
        <w:ind w:left="5760" w:hanging="2160"/>
      </w:pPr>
      <w:rPr>
        <w:rFonts w:hint="default"/>
      </w:rPr>
    </w:lvl>
  </w:abstractNum>
  <w:abstractNum w:abstractNumId="18" w15:restartNumberingAfterBreak="0">
    <w:nsid w:val="29F14824"/>
    <w:multiLevelType w:val="multilevel"/>
    <w:tmpl w:val="2E90BA4C"/>
    <w:lvl w:ilvl="0">
      <w:start w:val="1"/>
      <w:numFmt w:val="lowerLetter"/>
      <w:lvlText w:val="%1)"/>
      <w:lvlJc w:val="left"/>
      <w:pPr>
        <w:tabs>
          <w:tab w:val="num" w:pos="928"/>
        </w:tabs>
        <w:ind w:left="928" w:hanging="360"/>
      </w:pPr>
      <w:rPr>
        <w:rFonts w:hint="default"/>
      </w:rPr>
    </w:lvl>
    <w:lvl w:ilvl="1" w:tentative="1">
      <w:start w:val="1"/>
      <w:numFmt w:val="lowerLetter"/>
      <w:lvlText w:val="%2."/>
      <w:lvlJc w:val="left"/>
      <w:pPr>
        <w:tabs>
          <w:tab w:val="num" w:pos="1648"/>
        </w:tabs>
        <w:ind w:left="1648" w:hanging="360"/>
      </w:pPr>
    </w:lvl>
    <w:lvl w:ilvl="2" w:tentative="1">
      <w:start w:val="1"/>
      <w:numFmt w:val="lowerRoman"/>
      <w:lvlText w:val="%3."/>
      <w:lvlJc w:val="right"/>
      <w:pPr>
        <w:tabs>
          <w:tab w:val="num" w:pos="2368"/>
        </w:tabs>
        <w:ind w:left="2368" w:hanging="180"/>
      </w:pPr>
    </w:lvl>
    <w:lvl w:ilvl="3" w:tentative="1">
      <w:start w:val="1"/>
      <w:numFmt w:val="decimal"/>
      <w:lvlText w:val="%4."/>
      <w:lvlJc w:val="left"/>
      <w:pPr>
        <w:tabs>
          <w:tab w:val="num" w:pos="3088"/>
        </w:tabs>
        <w:ind w:left="3088" w:hanging="360"/>
      </w:pPr>
    </w:lvl>
    <w:lvl w:ilvl="4" w:tentative="1">
      <w:start w:val="1"/>
      <w:numFmt w:val="lowerLetter"/>
      <w:lvlText w:val="%5."/>
      <w:lvlJc w:val="left"/>
      <w:pPr>
        <w:tabs>
          <w:tab w:val="num" w:pos="3808"/>
        </w:tabs>
        <w:ind w:left="3808" w:hanging="360"/>
      </w:pPr>
    </w:lvl>
    <w:lvl w:ilvl="5" w:tentative="1">
      <w:start w:val="1"/>
      <w:numFmt w:val="lowerRoman"/>
      <w:lvlText w:val="%6."/>
      <w:lvlJc w:val="right"/>
      <w:pPr>
        <w:tabs>
          <w:tab w:val="num" w:pos="4528"/>
        </w:tabs>
        <w:ind w:left="4528" w:hanging="180"/>
      </w:pPr>
    </w:lvl>
    <w:lvl w:ilvl="6" w:tentative="1">
      <w:start w:val="1"/>
      <w:numFmt w:val="decimal"/>
      <w:lvlText w:val="%7."/>
      <w:lvlJc w:val="left"/>
      <w:pPr>
        <w:tabs>
          <w:tab w:val="num" w:pos="5248"/>
        </w:tabs>
        <w:ind w:left="5248" w:hanging="360"/>
      </w:pPr>
    </w:lvl>
    <w:lvl w:ilvl="7" w:tentative="1">
      <w:start w:val="1"/>
      <w:numFmt w:val="lowerLetter"/>
      <w:lvlText w:val="%8."/>
      <w:lvlJc w:val="left"/>
      <w:pPr>
        <w:tabs>
          <w:tab w:val="num" w:pos="5968"/>
        </w:tabs>
        <w:ind w:left="5968" w:hanging="360"/>
      </w:pPr>
    </w:lvl>
    <w:lvl w:ilvl="8" w:tentative="1">
      <w:start w:val="1"/>
      <w:numFmt w:val="lowerRoman"/>
      <w:lvlText w:val="%9."/>
      <w:lvlJc w:val="right"/>
      <w:pPr>
        <w:tabs>
          <w:tab w:val="num" w:pos="6688"/>
        </w:tabs>
        <w:ind w:left="6688" w:hanging="180"/>
      </w:pPr>
    </w:lvl>
  </w:abstractNum>
  <w:abstractNum w:abstractNumId="19" w15:restartNumberingAfterBreak="0">
    <w:nsid w:val="2A356CB9"/>
    <w:multiLevelType w:val="hybridMultilevel"/>
    <w:tmpl w:val="FE665D2A"/>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2BD70434"/>
    <w:multiLevelType w:val="hybridMultilevel"/>
    <w:tmpl w:val="74FC54B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2DB53A89"/>
    <w:multiLevelType w:val="hybridMultilevel"/>
    <w:tmpl w:val="9B36E9BE"/>
    <w:lvl w:ilvl="0" w:tplc="33A83324">
      <w:start w:val="1"/>
      <w:numFmt w:val="decimal"/>
      <w:lvlText w:val="%1."/>
      <w:lvlJc w:val="left"/>
      <w:pPr>
        <w:ind w:left="359" w:hanging="360"/>
      </w:pPr>
      <w:rPr>
        <w:rFonts w:hint="default"/>
      </w:rPr>
    </w:lvl>
    <w:lvl w:ilvl="1" w:tplc="0C0A0019" w:tentative="1">
      <w:start w:val="1"/>
      <w:numFmt w:val="lowerLetter"/>
      <w:lvlText w:val="%2."/>
      <w:lvlJc w:val="left"/>
      <w:pPr>
        <w:ind w:left="1079" w:hanging="360"/>
      </w:pPr>
    </w:lvl>
    <w:lvl w:ilvl="2" w:tplc="0C0A001B" w:tentative="1">
      <w:start w:val="1"/>
      <w:numFmt w:val="lowerRoman"/>
      <w:lvlText w:val="%3."/>
      <w:lvlJc w:val="right"/>
      <w:pPr>
        <w:ind w:left="1799" w:hanging="180"/>
      </w:pPr>
    </w:lvl>
    <w:lvl w:ilvl="3" w:tplc="0C0A000F" w:tentative="1">
      <w:start w:val="1"/>
      <w:numFmt w:val="decimal"/>
      <w:lvlText w:val="%4."/>
      <w:lvlJc w:val="left"/>
      <w:pPr>
        <w:ind w:left="2519" w:hanging="360"/>
      </w:pPr>
    </w:lvl>
    <w:lvl w:ilvl="4" w:tplc="0C0A0019" w:tentative="1">
      <w:start w:val="1"/>
      <w:numFmt w:val="lowerLetter"/>
      <w:lvlText w:val="%5."/>
      <w:lvlJc w:val="left"/>
      <w:pPr>
        <w:ind w:left="3239" w:hanging="360"/>
      </w:pPr>
    </w:lvl>
    <w:lvl w:ilvl="5" w:tplc="0C0A001B" w:tentative="1">
      <w:start w:val="1"/>
      <w:numFmt w:val="lowerRoman"/>
      <w:lvlText w:val="%6."/>
      <w:lvlJc w:val="right"/>
      <w:pPr>
        <w:ind w:left="3959" w:hanging="180"/>
      </w:pPr>
    </w:lvl>
    <w:lvl w:ilvl="6" w:tplc="0C0A000F" w:tentative="1">
      <w:start w:val="1"/>
      <w:numFmt w:val="decimal"/>
      <w:lvlText w:val="%7."/>
      <w:lvlJc w:val="left"/>
      <w:pPr>
        <w:ind w:left="4679" w:hanging="360"/>
      </w:pPr>
    </w:lvl>
    <w:lvl w:ilvl="7" w:tplc="0C0A0019" w:tentative="1">
      <w:start w:val="1"/>
      <w:numFmt w:val="lowerLetter"/>
      <w:lvlText w:val="%8."/>
      <w:lvlJc w:val="left"/>
      <w:pPr>
        <w:ind w:left="5399" w:hanging="360"/>
      </w:pPr>
    </w:lvl>
    <w:lvl w:ilvl="8" w:tplc="0C0A001B" w:tentative="1">
      <w:start w:val="1"/>
      <w:numFmt w:val="lowerRoman"/>
      <w:lvlText w:val="%9."/>
      <w:lvlJc w:val="right"/>
      <w:pPr>
        <w:ind w:left="6119" w:hanging="180"/>
      </w:pPr>
    </w:lvl>
  </w:abstractNum>
  <w:abstractNum w:abstractNumId="22" w15:restartNumberingAfterBreak="0">
    <w:nsid w:val="396D4910"/>
    <w:multiLevelType w:val="hybridMultilevel"/>
    <w:tmpl w:val="63E25864"/>
    <w:lvl w:ilvl="0" w:tplc="5A04B7EA">
      <w:start w:val="1"/>
      <w:numFmt w:val="lowerLetter"/>
      <w:lvlText w:val="%1)"/>
      <w:lvlJc w:val="left"/>
      <w:pPr>
        <w:ind w:left="1914" w:hanging="271"/>
      </w:pPr>
      <w:rPr>
        <w:rFonts w:ascii="Arial MT" w:eastAsia="Arial MT" w:hAnsi="Arial MT" w:cs="Arial MT" w:hint="default"/>
        <w:w w:val="110"/>
        <w:sz w:val="21"/>
        <w:szCs w:val="21"/>
        <w:lang w:val="es-ES" w:eastAsia="en-US" w:bidi="ar-SA"/>
      </w:rPr>
    </w:lvl>
    <w:lvl w:ilvl="1" w:tplc="0D1AE3EA">
      <w:numFmt w:val="bullet"/>
      <w:lvlText w:val="•"/>
      <w:lvlJc w:val="left"/>
      <w:pPr>
        <w:ind w:left="2918" w:hanging="271"/>
      </w:pPr>
      <w:rPr>
        <w:rFonts w:hint="default"/>
        <w:lang w:val="es-ES" w:eastAsia="en-US" w:bidi="ar-SA"/>
      </w:rPr>
    </w:lvl>
    <w:lvl w:ilvl="2" w:tplc="4932823C">
      <w:numFmt w:val="bullet"/>
      <w:lvlText w:val="•"/>
      <w:lvlJc w:val="left"/>
      <w:pPr>
        <w:ind w:left="3917" w:hanging="271"/>
      </w:pPr>
      <w:rPr>
        <w:rFonts w:hint="default"/>
        <w:lang w:val="es-ES" w:eastAsia="en-US" w:bidi="ar-SA"/>
      </w:rPr>
    </w:lvl>
    <w:lvl w:ilvl="3" w:tplc="CA20E958">
      <w:numFmt w:val="bullet"/>
      <w:lvlText w:val="•"/>
      <w:lvlJc w:val="left"/>
      <w:pPr>
        <w:ind w:left="4915" w:hanging="271"/>
      </w:pPr>
      <w:rPr>
        <w:rFonts w:hint="default"/>
        <w:lang w:val="es-ES" w:eastAsia="en-US" w:bidi="ar-SA"/>
      </w:rPr>
    </w:lvl>
    <w:lvl w:ilvl="4" w:tplc="998C35F4">
      <w:numFmt w:val="bullet"/>
      <w:lvlText w:val="•"/>
      <w:lvlJc w:val="left"/>
      <w:pPr>
        <w:ind w:left="5914" w:hanging="271"/>
      </w:pPr>
      <w:rPr>
        <w:rFonts w:hint="default"/>
        <w:lang w:val="es-ES" w:eastAsia="en-US" w:bidi="ar-SA"/>
      </w:rPr>
    </w:lvl>
    <w:lvl w:ilvl="5" w:tplc="2D7A2D6E">
      <w:numFmt w:val="bullet"/>
      <w:lvlText w:val="•"/>
      <w:lvlJc w:val="left"/>
      <w:pPr>
        <w:ind w:left="6912" w:hanging="271"/>
      </w:pPr>
      <w:rPr>
        <w:rFonts w:hint="default"/>
        <w:lang w:val="es-ES" w:eastAsia="en-US" w:bidi="ar-SA"/>
      </w:rPr>
    </w:lvl>
    <w:lvl w:ilvl="6" w:tplc="1DE8CCC0">
      <w:numFmt w:val="bullet"/>
      <w:lvlText w:val="•"/>
      <w:lvlJc w:val="left"/>
      <w:pPr>
        <w:ind w:left="7911" w:hanging="271"/>
      </w:pPr>
      <w:rPr>
        <w:rFonts w:hint="default"/>
        <w:lang w:val="es-ES" w:eastAsia="en-US" w:bidi="ar-SA"/>
      </w:rPr>
    </w:lvl>
    <w:lvl w:ilvl="7" w:tplc="9D147B42">
      <w:numFmt w:val="bullet"/>
      <w:lvlText w:val="•"/>
      <w:lvlJc w:val="left"/>
      <w:pPr>
        <w:ind w:left="8909" w:hanging="271"/>
      </w:pPr>
      <w:rPr>
        <w:rFonts w:hint="default"/>
        <w:lang w:val="es-ES" w:eastAsia="en-US" w:bidi="ar-SA"/>
      </w:rPr>
    </w:lvl>
    <w:lvl w:ilvl="8" w:tplc="39D869AE">
      <w:numFmt w:val="bullet"/>
      <w:lvlText w:val="•"/>
      <w:lvlJc w:val="left"/>
      <w:pPr>
        <w:ind w:left="9908" w:hanging="271"/>
      </w:pPr>
      <w:rPr>
        <w:rFonts w:hint="default"/>
        <w:lang w:val="es-ES" w:eastAsia="en-US" w:bidi="ar-SA"/>
      </w:rPr>
    </w:lvl>
  </w:abstractNum>
  <w:abstractNum w:abstractNumId="23" w15:restartNumberingAfterBreak="0">
    <w:nsid w:val="3B9175A4"/>
    <w:multiLevelType w:val="hybridMultilevel"/>
    <w:tmpl w:val="B13E2268"/>
    <w:lvl w:ilvl="0" w:tplc="F2E601E2">
      <w:start w:val="1"/>
      <w:numFmt w:val="bullet"/>
      <w:lvlText w:val="-"/>
      <w:lvlJc w:val="left"/>
      <w:pPr>
        <w:tabs>
          <w:tab w:val="num" w:pos="720"/>
        </w:tabs>
        <w:ind w:left="720" w:hanging="360"/>
      </w:pPr>
      <w:rPr>
        <w:rFonts w:ascii="Sylfaen" w:hAnsi="Sylfaen" w:hint="default"/>
      </w:rPr>
    </w:lvl>
    <w:lvl w:ilvl="1" w:tplc="0C0A0003" w:tentative="1">
      <w:start w:val="1"/>
      <w:numFmt w:val="bullet"/>
      <w:lvlText w:val="o"/>
      <w:lvlJc w:val="left"/>
      <w:pPr>
        <w:tabs>
          <w:tab w:val="num" w:pos="1789"/>
        </w:tabs>
        <w:ind w:left="1789" w:hanging="360"/>
      </w:pPr>
      <w:rPr>
        <w:rFonts w:ascii="Courier New" w:hAnsi="Courier New" w:cs="Courier New" w:hint="default"/>
      </w:rPr>
    </w:lvl>
    <w:lvl w:ilvl="2" w:tplc="0C0A0005" w:tentative="1">
      <w:start w:val="1"/>
      <w:numFmt w:val="bullet"/>
      <w:lvlText w:val=""/>
      <w:lvlJc w:val="left"/>
      <w:pPr>
        <w:tabs>
          <w:tab w:val="num" w:pos="2509"/>
        </w:tabs>
        <w:ind w:left="2509" w:hanging="360"/>
      </w:pPr>
      <w:rPr>
        <w:rFonts w:ascii="Wingdings" w:hAnsi="Wingdings" w:hint="default"/>
      </w:rPr>
    </w:lvl>
    <w:lvl w:ilvl="3" w:tplc="0C0A0001" w:tentative="1">
      <w:start w:val="1"/>
      <w:numFmt w:val="bullet"/>
      <w:lvlText w:val=""/>
      <w:lvlJc w:val="left"/>
      <w:pPr>
        <w:tabs>
          <w:tab w:val="num" w:pos="3229"/>
        </w:tabs>
        <w:ind w:left="3229" w:hanging="360"/>
      </w:pPr>
      <w:rPr>
        <w:rFonts w:ascii="Symbol" w:hAnsi="Symbol" w:hint="default"/>
      </w:rPr>
    </w:lvl>
    <w:lvl w:ilvl="4" w:tplc="0C0A0003" w:tentative="1">
      <w:start w:val="1"/>
      <w:numFmt w:val="bullet"/>
      <w:lvlText w:val="o"/>
      <w:lvlJc w:val="left"/>
      <w:pPr>
        <w:tabs>
          <w:tab w:val="num" w:pos="3949"/>
        </w:tabs>
        <w:ind w:left="3949" w:hanging="360"/>
      </w:pPr>
      <w:rPr>
        <w:rFonts w:ascii="Courier New" w:hAnsi="Courier New" w:cs="Courier New" w:hint="default"/>
      </w:rPr>
    </w:lvl>
    <w:lvl w:ilvl="5" w:tplc="0C0A0005" w:tentative="1">
      <w:start w:val="1"/>
      <w:numFmt w:val="bullet"/>
      <w:lvlText w:val=""/>
      <w:lvlJc w:val="left"/>
      <w:pPr>
        <w:tabs>
          <w:tab w:val="num" w:pos="4669"/>
        </w:tabs>
        <w:ind w:left="4669" w:hanging="360"/>
      </w:pPr>
      <w:rPr>
        <w:rFonts w:ascii="Wingdings" w:hAnsi="Wingdings" w:hint="default"/>
      </w:rPr>
    </w:lvl>
    <w:lvl w:ilvl="6" w:tplc="0C0A0001" w:tentative="1">
      <w:start w:val="1"/>
      <w:numFmt w:val="bullet"/>
      <w:lvlText w:val=""/>
      <w:lvlJc w:val="left"/>
      <w:pPr>
        <w:tabs>
          <w:tab w:val="num" w:pos="5389"/>
        </w:tabs>
        <w:ind w:left="5389" w:hanging="360"/>
      </w:pPr>
      <w:rPr>
        <w:rFonts w:ascii="Symbol" w:hAnsi="Symbol" w:hint="default"/>
      </w:rPr>
    </w:lvl>
    <w:lvl w:ilvl="7" w:tplc="0C0A0003" w:tentative="1">
      <w:start w:val="1"/>
      <w:numFmt w:val="bullet"/>
      <w:lvlText w:val="o"/>
      <w:lvlJc w:val="left"/>
      <w:pPr>
        <w:tabs>
          <w:tab w:val="num" w:pos="6109"/>
        </w:tabs>
        <w:ind w:left="6109" w:hanging="360"/>
      </w:pPr>
      <w:rPr>
        <w:rFonts w:ascii="Courier New" w:hAnsi="Courier New" w:cs="Courier New" w:hint="default"/>
      </w:rPr>
    </w:lvl>
    <w:lvl w:ilvl="8" w:tplc="0C0A0005" w:tentative="1">
      <w:start w:val="1"/>
      <w:numFmt w:val="bullet"/>
      <w:lvlText w:val=""/>
      <w:lvlJc w:val="left"/>
      <w:pPr>
        <w:tabs>
          <w:tab w:val="num" w:pos="6829"/>
        </w:tabs>
        <w:ind w:left="6829" w:hanging="360"/>
      </w:pPr>
      <w:rPr>
        <w:rFonts w:ascii="Wingdings" w:hAnsi="Wingdings" w:hint="default"/>
      </w:rPr>
    </w:lvl>
  </w:abstractNum>
  <w:abstractNum w:abstractNumId="24" w15:restartNumberingAfterBreak="0">
    <w:nsid w:val="3E6A3442"/>
    <w:multiLevelType w:val="multilevel"/>
    <w:tmpl w:val="0C0A0025"/>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5" w15:restartNumberingAfterBreak="0">
    <w:nsid w:val="44D01FF9"/>
    <w:multiLevelType w:val="hybridMultilevel"/>
    <w:tmpl w:val="DB6692E6"/>
    <w:lvl w:ilvl="0" w:tplc="EB6EA2CC">
      <w:start w:val="7"/>
      <w:numFmt w:val="bullet"/>
      <w:pStyle w:val="SUBTEXTO"/>
      <w:lvlText w:val=""/>
      <w:lvlJc w:val="left"/>
      <w:pPr>
        <w:tabs>
          <w:tab w:val="num" w:pos="1137"/>
        </w:tabs>
        <w:ind w:left="1137" w:hanging="57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6185AB3"/>
    <w:multiLevelType w:val="hybridMultilevel"/>
    <w:tmpl w:val="5056896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15:restartNumberingAfterBreak="0">
    <w:nsid w:val="51D23958"/>
    <w:multiLevelType w:val="hybridMultilevel"/>
    <w:tmpl w:val="2C3426C6"/>
    <w:lvl w:ilvl="0" w:tplc="0610D7B0">
      <w:start w:val="8"/>
      <w:numFmt w:val="decimal"/>
      <w:lvlText w:val="%1."/>
      <w:lvlJc w:val="left"/>
      <w:pPr>
        <w:ind w:left="963" w:hanging="195"/>
      </w:pPr>
      <w:rPr>
        <w:rFonts w:ascii="Arial MT" w:eastAsia="Arial MT" w:hAnsi="Arial MT" w:cs="Arial MT" w:hint="default"/>
        <w:w w:val="110"/>
        <w:sz w:val="19"/>
        <w:szCs w:val="19"/>
        <w:lang w:val="es-ES" w:eastAsia="en-US" w:bidi="ar-SA"/>
      </w:rPr>
    </w:lvl>
    <w:lvl w:ilvl="1" w:tplc="F582006A">
      <w:numFmt w:val="bullet"/>
      <w:lvlText w:val="–"/>
      <w:lvlJc w:val="left"/>
      <w:pPr>
        <w:ind w:left="1644" w:hanging="190"/>
      </w:pPr>
      <w:rPr>
        <w:rFonts w:ascii="Arial MT" w:eastAsia="Arial MT" w:hAnsi="Arial MT" w:cs="Arial MT" w:hint="default"/>
        <w:w w:val="110"/>
        <w:sz w:val="21"/>
        <w:szCs w:val="21"/>
        <w:lang w:val="es-ES" w:eastAsia="en-US" w:bidi="ar-SA"/>
      </w:rPr>
    </w:lvl>
    <w:lvl w:ilvl="2" w:tplc="31669782">
      <w:numFmt w:val="bullet"/>
      <w:lvlText w:val="•"/>
      <w:lvlJc w:val="left"/>
      <w:pPr>
        <w:ind w:left="1840" w:hanging="190"/>
      </w:pPr>
      <w:rPr>
        <w:rFonts w:hint="default"/>
        <w:lang w:val="es-ES" w:eastAsia="en-US" w:bidi="ar-SA"/>
      </w:rPr>
    </w:lvl>
    <w:lvl w:ilvl="3" w:tplc="DF88E330">
      <w:numFmt w:val="bullet"/>
      <w:lvlText w:val="•"/>
      <w:lvlJc w:val="left"/>
      <w:pPr>
        <w:ind w:left="3098" w:hanging="190"/>
      </w:pPr>
      <w:rPr>
        <w:rFonts w:hint="default"/>
        <w:lang w:val="es-ES" w:eastAsia="en-US" w:bidi="ar-SA"/>
      </w:rPr>
    </w:lvl>
    <w:lvl w:ilvl="4" w:tplc="24461CAE">
      <w:numFmt w:val="bullet"/>
      <w:lvlText w:val="•"/>
      <w:lvlJc w:val="left"/>
      <w:pPr>
        <w:ind w:left="4356" w:hanging="190"/>
      </w:pPr>
      <w:rPr>
        <w:rFonts w:hint="default"/>
        <w:lang w:val="es-ES" w:eastAsia="en-US" w:bidi="ar-SA"/>
      </w:rPr>
    </w:lvl>
    <w:lvl w:ilvl="5" w:tplc="BF386344">
      <w:numFmt w:val="bullet"/>
      <w:lvlText w:val="•"/>
      <w:lvlJc w:val="left"/>
      <w:pPr>
        <w:ind w:left="5614" w:hanging="190"/>
      </w:pPr>
      <w:rPr>
        <w:rFonts w:hint="default"/>
        <w:lang w:val="es-ES" w:eastAsia="en-US" w:bidi="ar-SA"/>
      </w:rPr>
    </w:lvl>
    <w:lvl w:ilvl="6" w:tplc="ACF22A9C">
      <w:numFmt w:val="bullet"/>
      <w:lvlText w:val="•"/>
      <w:lvlJc w:val="left"/>
      <w:pPr>
        <w:ind w:left="6872" w:hanging="190"/>
      </w:pPr>
      <w:rPr>
        <w:rFonts w:hint="default"/>
        <w:lang w:val="es-ES" w:eastAsia="en-US" w:bidi="ar-SA"/>
      </w:rPr>
    </w:lvl>
    <w:lvl w:ilvl="7" w:tplc="FCFC173C">
      <w:numFmt w:val="bullet"/>
      <w:lvlText w:val="•"/>
      <w:lvlJc w:val="left"/>
      <w:pPr>
        <w:ind w:left="8130" w:hanging="190"/>
      </w:pPr>
      <w:rPr>
        <w:rFonts w:hint="default"/>
        <w:lang w:val="es-ES" w:eastAsia="en-US" w:bidi="ar-SA"/>
      </w:rPr>
    </w:lvl>
    <w:lvl w:ilvl="8" w:tplc="B34CF6C0">
      <w:numFmt w:val="bullet"/>
      <w:lvlText w:val="•"/>
      <w:lvlJc w:val="left"/>
      <w:pPr>
        <w:ind w:left="9389" w:hanging="190"/>
      </w:pPr>
      <w:rPr>
        <w:rFonts w:hint="default"/>
        <w:lang w:val="es-ES" w:eastAsia="en-US" w:bidi="ar-SA"/>
      </w:rPr>
    </w:lvl>
  </w:abstractNum>
  <w:abstractNum w:abstractNumId="28" w15:restartNumberingAfterBreak="0">
    <w:nsid w:val="587C4396"/>
    <w:multiLevelType w:val="hybridMultilevel"/>
    <w:tmpl w:val="424A96EE"/>
    <w:lvl w:ilvl="0" w:tplc="C32AD438">
      <w:start w:val="1"/>
      <w:numFmt w:val="lowerRoman"/>
      <w:lvlText w:val="%1)"/>
      <w:lvlJc w:val="left"/>
      <w:pPr>
        <w:ind w:left="1644" w:hanging="192"/>
      </w:pPr>
      <w:rPr>
        <w:rFonts w:ascii="Arial MT" w:eastAsia="Arial MT" w:hAnsi="Arial MT" w:cs="Arial MT" w:hint="default"/>
        <w:w w:val="110"/>
        <w:sz w:val="21"/>
        <w:szCs w:val="21"/>
        <w:lang w:val="es-ES" w:eastAsia="en-US" w:bidi="ar-SA"/>
      </w:rPr>
    </w:lvl>
    <w:lvl w:ilvl="1" w:tplc="1FB26ADA">
      <w:numFmt w:val="bullet"/>
      <w:lvlText w:val="•"/>
      <w:lvlJc w:val="left"/>
      <w:pPr>
        <w:ind w:left="2666" w:hanging="192"/>
      </w:pPr>
      <w:rPr>
        <w:rFonts w:hint="default"/>
        <w:lang w:val="es-ES" w:eastAsia="en-US" w:bidi="ar-SA"/>
      </w:rPr>
    </w:lvl>
    <w:lvl w:ilvl="2" w:tplc="853824D6">
      <w:numFmt w:val="bullet"/>
      <w:lvlText w:val="•"/>
      <w:lvlJc w:val="left"/>
      <w:pPr>
        <w:ind w:left="3693" w:hanging="192"/>
      </w:pPr>
      <w:rPr>
        <w:rFonts w:hint="default"/>
        <w:lang w:val="es-ES" w:eastAsia="en-US" w:bidi="ar-SA"/>
      </w:rPr>
    </w:lvl>
    <w:lvl w:ilvl="3" w:tplc="AC665C22">
      <w:numFmt w:val="bullet"/>
      <w:lvlText w:val="•"/>
      <w:lvlJc w:val="left"/>
      <w:pPr>
        <w:ind w:left="4719" w:hanging="192"/>
      </w:pPr>
      <w:rPr>
        <w:rFonts w:hint="default"/>
        <w:lang w:val="es-ES" w:eastAsia="en-US" w:bidi="ar-SA"/>
      </w:rPr>
    </w:lvl>
    <w:lvl w:ilvl="4" w:tplc="DC7AD916">
      <w:numFmt w:val="bullet"/>
      <w:lvlText w:val="•"/>
      <w:lvlJc w:val="left"/>
      <w:pPr>
        <w:ind w:left="5746" w:hanging="192"/>
      </w:pPr>
      <w:rPr>
        <w:rFonts w:hint="default"/>
        <w:lang w:val="es-ES" w:eastAsia="en-US" w:bidi="ar-SA"/>
      </w:rPr>
    </w:lvl>
    <w:lvl w:ilvl="5" w:tplc="9D30DED8">
      <w:numFmt w:val="bullet"/>
      <w:lvlText w:val="•"/>
      <w:lvlJc w:val="left"/>
      <w:pPr>
        <w:ind w:left="6772" w:hanging="192"/>
      </w:pPr>
      <w:rPr>
        <w:rFonts w:hint="default"/>
        <w:lang w:val="es-ES" w:eastAsia="en-US" w:bidi="ar-SA"/>
      </w:rPr>
    </w:lvl>
    <w:lvl w:ilvl="6" w:tplc="ADC61696">
      <w:numFmt w:val="bullet"/>
      <w:lvlText w:val="•"/>
      <w:lvlJc w:val="left"/>
      <w:pPr>
        <w:ind w:left="7799" w:hanging="192"/>
      </w:pPr>
      <w:rPr>
        <w:rFonts w:hint="default"/>
        <w:lang w:val="es-ES" w:eastAsia="en-US" w:bidi="ar-SA"/>
      </w:rPr>
    </w:lvl>
    <w:lvl w:ilvl="7" w:tplc="BA3E7EEA">
      <w:numFmt w:val="bullet"/>
      <w:lvlText w:val="•"/>
      <w:lvlJc w:val="left"/>
      <w:pPr>
        <w:ind w:left="8825" w:hanging="192"/>
      </w:pPr>
      <w:rPr>
        <w:rFonts w:hint="default"/>
        <w:lang w:val="es-ES" w:eastAsia="en-US" w:bidi="ar-SA"/>
      </w:rPr>
    </w:lvl>
    <w:lvl w:ilvl="8" w:tplc="741E2798">
      <w:numFmt w:val="bullet"/>
      <w:lvlText w:val="•"/>
      <w:lvlJc w:val="left"/>
      <w:pPr>
        <w:ind w:left="9852" w:hanging="192"/>
      </w:pPr>
      <w:rPr>
        <w:rFonts w:hint="default"/>
        <w:lang w:val="es-ES" w:eastAsia="en-US" w:bidi="ar-SA"/>
      </w:rPr>
    </w:lvl>
  </w:abstractNum>
  <w:abstractNum w:abstractNumId="29" w15:restartNumberingAfterBreak="0">
    <w:nsid w:val="67113D0E"/>
    <w:multiLevelType w:val="hybridMultilevel"/>
    <w:tmpl w:val="DEF86424"/>
    <w:lvl w:ilvl="0" w:tplc="589E3388">
      <w:start w:val="1"/>
      <w:numFmt w:val="decimal"/>
      <w:lvlText w:val="%1."/>
      <w:lvlJc w:val="left"/>
      <w:pPr>
        <w:ind w:left="1644" w:hanging="195"/>
      </w:pPr>
      <w:rPr>
        <w:rFonts w:ascii="Arial MT" w:eastAsia="Arial MT" w:hAnsi="Arial MT" w:cs="Arial MT" w:hint="default"/>
        <w:w w:val="110"/>
        <w:sz w:val="19"/>
        <w:szCs w:val="19"/>
        <w:lang w:val="es-ES" w:eastAsia="en-US" w:bidi="ar-SA"/>
      </w:rPr>
    </w:lvl>
    <w:lvl w:ilvl="1" w:tplc="72DE4A62">
      <w:numFmt w:val="bullet"/>
      <w:lvlText w:val="•"/>
      <w:lvlJc w:val="left"/>
      <w:pPr>
        <w:ind w:left="2666" w:hanging="195"/>
      </w:pPr>
      <w:rPr>
        <w:rFonts w:hint="default"/>
        <w:lang w:val="es-ES" w:eastAsia="en-US" w:bidi="ar-SA"/>
      </w:rPr>
    </w:lvl>
    <w:lvl w:ilvl="2" w:tplc="29D41E0E">
      <w:numFmt w:val="bullet"/>
      <w:lvlText w:val="•"/>
      <w:lvlJc w:val="left"/>
      <w:pPr>
        <w:ind w:left="3693" w:hanging="195"/>
      </w:pPr>
      <w:rPr>
        <w:rFonts w:hint="default"/>
        <w:lang w:val="es-ES" w:eastAsia="en-US" w:bidi="ar-SA"/>
      </w:rPr>
    </w:lvl>
    <w:lvl w:ilvl="3" w:tplc="6C4AED46">
      <w:numFmt w:val="bullet"/>
      <w:lvlText w:val="•"/>
      <w:lvlJc w:val="left"/>
      <w:pPr>
        <w:ind w:left="4719" w:hanging="195"/>
      </w:pPr>
      <w:rPr>
        <w:rFonts w:hint="default"/>
        <w:lang w:val="es-ES" w:eastAsia="en-US" w:bidi="ar-SA"/>
      </w:rPr>
    </w:lvl>
    <w:lvl w:ilvl="4" w:tplc="4C04934C">
      <w:numFmt w:val="bullet"/>
      <w:lvlText w:val="•"/>
      <w:lvlJc w:val="left"/>
      <w:pPr>
        <w:ind w:left="5746" w:hanging="195"/>
      </w:pPr>
      <w:rPr>
        <w:rFonts w:hint="default"/>
        <w:lang w:val="es-ES" w:eastAsia="en-US" w:bidi="ar-SA"/>
      </w:rPr>
    </w:lvl>
    <w:lvl w:ilvl="5" w:tplc="6E38DE04">
      <w:numFmt w:val="bullet"/>
      <w:lvlText w:val="•"/>
      <w:lvlJc w:val="left"/>
      <w:pPr>
        <w:ind w:left="6772" w:hanging="195"/>
      </w:pPr>
      <w:rPr>
        <w:rFonts w:hint="default"/>
        <w:lang w:val="es-ES" w:eastAsia="en-US" w:bidi="ar-SA"/>
      </w:rPr>
    </w:lvl>
    <w:lvl w:ilvl="6" w:tplc="D2E05326">
      <w:numFmt w:val="bullet"/>
      <w:lvlText w:val="•"/>
      <w:lvlJc w:val="left"/>
      <w:pPr>
        <w:ind w:left="7799" w:hanging="195"/>
      </w:pPr>
      <w:rPr>
        <w:rFonts w:hint="default"/>
        <w:lang w:val="es-ES" w:eastAsia="en-US" w:bidi="ar-SA"/>
      </w:rPr>
    </w:lvl>
    <w:lvl w:ilvl="7" w:tplc="34FE53C2">
      <w:numFmt w:val="bullet"/>
      <w:lvlText w:val="•"/>
      <w:lvlJc w:val="left"/>
      <w:pPr>
        <w:ind w:left="8825" w:hanging="195"/>
      </w:pPr>
      <w:rPr>
        <w:rFonts w:hint="default"/>
        <w:lang w:val="es-ES" w:eastAsia="en-US" w:bidi="ar-SA"/>
      </w:rPr>
    </w:lvl>
    <w:lvl w:ilvl="8" w:tplc="9C0C0F86">
      <w:numFmt w:val="bullet"/>
      <w:lvlText w:val="•"/>
      <w:lvlJc w:val="left"/>
      <w:pPr>
        <w:ind w:left="9852" w:hanging="195"/>
      </w:pPr>
      <w:rPr>
        <w:rFonts w:hint="default"/>
        <w:lang w:val="es-ES" w:eastAsia="en-US" w:bidi="ar-SA"/>
      </w:rPr>
    </w:lvl>
  </w:abstractNum>
  <w:abstractNum w:abstractNumId="30" w15:restartNumberingAfterBreak="0">
    <w:nsid w:val="67AB52F4"/>
    <w:multiLevelType w:val="hybridMultilevel"/>
    <w:tmpl w:val="A58EE69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1" w15:restartNumberingAfterBreak="0">
    <w:nsid w:val="7171433F"/>
    <w:multiLevelType w:val="hybridMultilevel"/>
    <w:tmpl w:val="F9A85238"/>
    <w:lvl w:ilvl="0" w:tplc="6294678C">
      <w:start w:val="1"/>
      <w:numFmt w:val="decimal"/>
      <w:lvlText w:val="%1."/>
      <w:lvlJc w:val="left"/>
      <w:pPr>
        <w:ind w:left="1211" w:hanging="360"/>
      </w:pPr>
      <w:rPr>
        <w:rFonts w:hint="default"/>
      </w:rPr>
    </w:lvl>
    <w:lvl w:ilvl="1" w:tplc="0C0A0019" w:tentative="1">
      <w:start w:val="1"/>
      <w:numFmt w:val="lowerLetter"/>
      <w:lvlText w:val="%2."/>
      <w:lvlJc w:val="left"/>
      <w:pPr>
        <w:ind w:left="1931" w:hanging="360"/>
      </w:pPr>
    </w:lvl>
    <w:lvl w:ilvl="2" w:tplc="0C0A001B" w:tentative="1">
      <w:start w:val="1"/>
      <w:numFmt w:val="lowerRoman"/>
      <w:lvlText w:val="%3."/>
      <w:lvlJc w:val="right"/>
      <w:pPr>
        <w:ind w:left="2651" w:hanging="180"/>
      </w:pPr>
    </w:lvl>
    <w:lvl w:ilvl="3" w:tplc="0C0A000F" w:tentative="1">
      <w:start w:val="1"/>
      <w:numFmt w:val="decimal"/>
      <w:lvlText w:val="%4."/>
      <w:lvlJc w:val="left"/>
      <w:pPr>
        <w:ind w:left="3371" w:hanging="360"/>
      </w:pPr>
    </w:lvl>
    <w:lvl w:ilvl="4" w:tplc="0C0A0019" w:tentative="1">
      <w:start w:val="1"/>
      <w:numFmt w:val="lowerLetter"/>
      <w:lvlText w:val="%5."/>
      <w:lvlJc w:val="left"/>
      <w:pPr>
        <w:ind w:left="4091" w:hanging="360"/>
      </w:pPr>
    </w:lvl>
    <w:lvl w:ilvl="5" w:tplc="0C0A001B" w:tentative="1">
      <w:start w:val="1"/>
      <w:numFmt w:val="lowerRoman"/>
      <w:lvlText w:val="%6."/>
      <w:lvlJc w:val="right"/>
      <w:pPr>
        <w:ind w:left="4811" w:hanging="180"/>
      </w:pPr>
    </w:lvl>
    <w:lvl w:ilvl="6" w:tplc="0C0A000F" w:tentative="1">
      <w:start w:val="1"/>
      <w:numFmt w:val="decimal"/>
      <w:lvlText w:val="%7."/>
      <w:lvlJc w:val="left"/>
      <w:pPr>
        <w:ind w:left="5531" w:hanging="360"/>
      </w:pPr>
    </w:lvl>
    <w:lvl w:ilvl="7" w:tplc="0C0A0019" w:tentative="1">
      <w:start w:val="1"/>
      <w:numFmt w:val="lowerLetter"/>
      <w:lvlText w:val="%8."/>
      <w:lvlJc w:val="left"/>
      <w:pPr>
        <w:ind w:left="6251" w:hanging="360"/>
      </w:pPr>
    </w:lvl>
    <w:lvl w:ilvl="8" w:tplc="0C0A001B" w:tentative="1">
      <w:start w:val="1"/>
      <w:numFmt w:val="lowerRoman"/>
      <w:lvlText w:val="%9."/>
      <w:lvlJc w:val="right"/>
      <w:pPr>
        <w:ind w:left="6971" w:hanging="180"/>
      </w:pPr>
    </w:lvl>
  </w:abstractNum>
  <w:abstractNum w:abstractNumId="32" w15:restartNumberingAfterBreak="0">
    <w:nsid w:val="76793F50"/>
    <w:multiLevelType w:val="hybridMultilevel"/>
    <w:tmpl w:val="59F6B0E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15:restartNumberingAfterBreak="0">
    <w:nsid w:val="7DED32F1"/>
    <w:multiLevelType w:val="multilevel"/>
    <w:tmpl w:val="BAC4748E"/>
    <w:lvl w:ilvl="0">
      <w:start w:val="1"/>
      <w:numFmt w:val="upperRoman"/>
      <w:suff w:val="nothing"/>
      <w:lvlText w:val="Título %1 "/>
      <w:lvlJc w:val="left"/>
      <w:pPr>
        <w:ind w:left="0" w:firstLine="0"/>
      </w:pPr>
      <w:rPr>
        <w:rFonts w:hint="default"/>
      </w:rPr>
    </w:lvl>
    <w:lvl w:ilvl="1">
      <w:start w:val="1"/>
      <w:numFmt w:val="upperRoman"/>
      <w:pStyle w:val="EstiloTtulo212pt"/>
      <w:suff w:val="nothing"/>
      <w:lvlText w:val="Capítulo %2 "/>
      <w:lvlJc w:val="left"/>
      <w:pPr>
        <w:ind w:left="851" w:firstLine="0"/>
      </w:pPr>
      <w:rPr>
        <w:rFonts w:hint="default"/>
      </w:rPr>
    </w:lvl>
    <w:lvl w:ilvl="2">
      <w:start w:val="1"/>
      <w:numFmt w:val="decimal"/>
      <w:lvlText w:val="Sección %3ª "/>
      <w:lvlJc w:val="left"/>
      <w:pPr>
        <w:tabs>
          <w:tab w:val="num" w:pos="1440"/>
        </w:tabs>
        <w:ind w:left="0" w:firstLine="0"/>
      </w:pPr>
      <w:rPr>
        <w:rFonts w:hint="default"/>
      </w:rPr>
    </w:lvl>
    <w:lvl w:ilvl="3">
      <w:start w:val="1"/>
      <w:numFmt w:val="decimal"/>
      <w:suff w:val="nothing"/>
      <w:lvlText w:val="Subsección %4ª "/>
      <w:lvlJc w:val="left"/>
      <w:pPr>
        <w:ind w:left="0" w:firstLine="0"/>
      </w:pPr>
      <w:rPr>
        <w:rFonts w:hint="default"/>
      </w:rPr>
    </w:lvl>
    <w:lvl w:ilvl="4">
      <w:start w:val="1"/>
      <w:numFmt w:val="decimal"/>
      <w:lvlRestart w:val="0"/>
      <w:suff w:val="space"/>
      <w:lvlText w:val="Artículo %5.  "/>
      <w:lvlJc w:val="left"/>
      <w:pPr>
        <w:ind w:left="0" w:firstLine="0"/>
      </w:pPr>
      <w:rPr>
        <w:rFonts w:hint="default"/>
      </w:rPr>
    </w:lvl>
    <w:lvl w:ilvl="5">
      <w:start w:val="1"/>
      <w:numFmt w:val="decimal"/>
      <w:pStyle w:val="Ttulo6"/>
      <w:suff w:val="space"/>
      <w:lvlText w:val="%6ª "/>
      <w:lvlJc w:val="left"/>
      <w:pPr>
        <w:ind w:left="0" w:firstLine="0"/>
      </w:pPr>
      <w:rPr>
        <w:rFonts w:hint="default"/>
      </w:rPr>
    </w:lvl>
    <w:lvl w:ilvl="6">
      <w:start w:val="1"/>
      <w:numFmt w:val="decimal"/>
      <w:pStyle w:val="Ttulo7"/>
      <w:lvlText w:val="%7ª "/>
      <w:lvlJc w:val="left"/>
      <w:pPr>
        <w:tabs>
          <w:tab w:val="num" w:pos="2520"/>
        </w:tabs>
        <w:ind w:left="2520" w:hanging="360"/>
      </w:pPr>
      <w:rPr>
        <w:rFonts w:hint="default"/>
      </w:rPr>
    </w:lvl>
    <w:lvl w:ilvl="7">
      <w:start w:val="1"/>
      <w:numFmt w:val="decimal"/>
      <w:pStyle w:val="Ttulo8"/>
      <w:lvlText w:val="%8ª "/>
      <w:lvlJc w:val="left"/>
      <w:pPr>
        <w:tabs>
          <w:tab w:val="num" w:pos="2880"/>
        </w:tabs>
        <w:ind w:left="2880" w:hanging="360"/>
      </w:pPr>
      <w:rPr>
        <w:rFonts w:hint="default"/>
      </w:rPr>
    </w:lvl>
    <w:lvl w:ilvl="8">
      <w:start w:val="1"/>
      <w:numFmt w:val="none"/>
      <w:pStyle w:val="Ttulo9"/>
      <w:lvlText w:val="1ª "/>
      <w:lvlJc w:val="left"/>
      <w:pPr>
        <w:tabs>
          <w:tab w:val="num" w:pos="3240"/>
        </w:tabs>
        <w:ind w:left="3240" w:hanging="360"/>
      </w:pPr>
      <w:rPr>
        <w:rFonts w:hint="default"/>
      </w:rPr>
    </w:lvl>
  </w:abstractNum>
  <w:num w:numId="1" w16cid:durableId="1497451871">
    <w:abstractNumId w:val="33"/>
  </w:num>
  <w:num w:numId="2" w16cid:durableId="1031035421">
    <w:abstractNumId w:val="25"/>
  </w:num>
  <w:num w:numId="3" w16cid:durableId="1417363373">
    <w:abstractNumId w:val="8"/>
  </w:num>
  <w:num w:numId="4" w16cid:durableId="58332595">
    <w:abstractNumId w:val="3"/>
  </w:num>
  <w:num w:numId="5" w16cid:durableId="1330476092">
    <w:abstractNumId w:val="2"/>
  </w:num>
  <w:num w:numId="6" w16cid:durableId="826633834">
    <w:abstractNumId w:val="1"/>
  </w:num>
  <w:num w:numId="7" w16cid:durableId="1006134126">
    <w:abstractNumId w:val="0"/>
  </w:num>
  <w:num w:numId="8" w16cid:durableId="299768364">
    <w:abstractNumId w:val="9"/>
  </w:num>
  <w:num w:numId="9" w16cid:durableId="2051763171">
    <w:abstractNumId w:val="7"/>
  </w:num>
  <w:num w:numId="10" w16cid:durableId="889803804">
    <w:abstractNumId w:val="6"/>
  </w:num>
  <w:num w:numId="11" w16cid:durableId="1949577482">
    <w:abstractNumId w:val="5"/>
  </w:num>
  <w:num w:numId="12" w16cid:durableId="1251230421">
    <w:abstractNumId w:val="4"/>
  </w:num>
  <w:num w:numId="13" w16cid:durableId="529997851">
    <w:abstractNumId w:val="17"/>
  </w:num>
  <w:num w:numId="14" w16cid:durableId="524367624">
    <w:abstractNumId w:val="11"/>
  </w:num>
  <w:num w:numId="15" w16cid:durableId="38942830">
    <w:abstractNumId w:val="18"/>
  </w:num>
  <w:num w:numId="16" w16cid:durableId="316348603">
    <w:abstractNumId w:val="24"/>
  </w:num>
  <w:num w:numId="17" w16cid:durableId="1817649599">
    <w:abstractNumId w:val="23"/>
  </w:num>
  <w:num w:numId="18" w16cid:durableId="1668170982">
    <w:abstractNumId w:val="16"/>
  </w:num>
  <w:num w:numId="19" w16cid:durableId="582764794">
    <w:abstractNumId w:val="26"/>
  </w:num>
  <w:num w:numId="20" w16cid:durableId="442842551">
    <w:abstractNumId w:val="14"/>
  </w:num>
  <w:num w:numId="21" w16cid:durableId="1169515019">
    <w:abstractNumId w:val="20"/>
  </w:num>
  <w:num w:numId="22" w16cid:durableId="1535146829">
    <w:abstractNumId w:val="13"/>
  </w:num>
  <w:num w:numId="23" w16cid:durableId="884870583">
    <w:abstractNumId w:val="21"/>
  </w:num>
  <w:num w:numId="24" w16cid:durableId="1780369767">
    <w:abstractNumId w:val="30"/>
  </w:num>
  <w:num w:numId="25" w16cid:durableId="1288010027">
    <w:abstractNumId w:val="32"/>
  </w:num>
  <w:num w:numId="26" w16cid:durableId="2044016481">
    <w:abstractNumId w:val="31"/>
  </w:num>
  <w:num w:numId="27" w16cid:durableId="1050226897">
    <w:abstractNumId w:val="28"/>
  </w:num>
  <w:num w:numId="28" w16cid:durableId="321663889">
    <w:abstractNumId w:val="22"/>
  </w:num>
  <w:num w:numId="29" w16cid:durableId="1337032633">
    <w:abstractNumId w:val="29"/>
  </w:num>
  <w:num w:numId="30" w16cid:durableId="2083722997">
    <w:abstractNumId w:val="10"/>
  </w:num>
  <w:num w:numId="31" w16cid:durableId="264503419">
    <w:abstractNumId w:val="27"/>
  </w:num>
  <w:num w:numId="32" w16cid:durableId="967200385">
    <w:abstractNumId w:val="15"/>
  </w:num>
  <w:num w:numId="33" w16cid:durableId="1218281217">
    <w:abstractNumId w:val="12"/>
  </w:num>
  <w:num w:numId="34" w16cid:durableId="171156640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Grammatical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75F9"/>
    <w:rsid w:val="00005839"/>
    <w:rsid w:val="000210F4"/>
    <w:rsid w:val="00034AF8"/>
    <w:rsid w:val="0003765B"/>
    <w:rsid w:val="00053BCE"/>
    <w:rsid w:val="00072EF9"/>
    <w:rsid w:val="00092F75"/>
    <w:rsid w:val="00095D8E"/>
    <w:rsid w:val="00097D8D"/>
    <w:rsid w:val="000B7BB7"/>
    <w:rsid w:val="000E2834"/>
    <w:rsid w:val="000F4CFF"/>
    <w:rsid w:val="00100E91"/>
    <w:rsid w:val="00107D68"/>
    <w:rsid w:val="001635EA"/>
    <w:rsid w:val="0016725B"/>
    <w:rsid w:val="001B05AD"/>
    <w:rsid w:val="001B6C65"/>
    <w:rsid w:val="001C5A16"/>
    <w:rsid w:val="001D3F1B"/>
    <w:rsid w:val="001E32EE"/>
    <w:rsid w:val="00202BB5"/>
    <w:rsid w:val="0021460E"/>
    <w:rsid w:val="00226CAE"/>
    <w:rsid w:val="00250C09"/>
    <w:rsid w:val="0026408B"/>
    <w:rsid w:val="002660B1"/>
    <w:rsid w:val="00272C73"/>
    <w:rsid w:val="00274C4B"/>
    <w:rsid w:val="002A3CF9"/>
    <w:rsid w:val="002B35E2"/>
    <w:rsid w:val="002E3437"/>
    <w:rsid w:val="002F01A6"/>
    <w:rsid w:val="00351414"/>
    <w:rsid w:val="00372991"/>
    <w:rsid w:val="003A4F26"/>
    <w:rsid w:val="003D1EB7"/>
    <w:rsid w:val="00407A2C"/>
    <w:rsid w:val="00417DCD"/>
    <w:rsid w:val="004522AC"/>
    <w:rsid w:val="004D747E"/>
    <w:rsid w:val="004E666B"/>
    <w:rsid w:val="005044F8"/>
    <w:rsid w:val="00506578"/>
    <w:rsid w:val="0051300E"/>
    <w:rsid w:val="00526AF0"/>
    <w:rsid w:val="005411E8"/>
    <w:rsid w:val="005424D0"/>
    <w:rsid w:val="005A2650"/>
    <w:rsid w:val="005B2255"/>
    <w:rsid w:val="005E0102"/>
    <w:rsid w:val="00632F6D"/>
    <w:rsid w:val="006806A4"/>
    <w:rsid w:val="006B23AF"/>
    <w:rsid w:val="006B457C"/>
    <w:rsid w:val="00723E61"/>
    <w:rsid w:val="0073724D"/>
    <w:rsid w:val="00776044"/>
    <w:rsid w:val="007A2858"/>
    <w:rsid w:val="007A5D01"/>
    <w:rsid w:val="007B6EC0"/>
    <w:rsid w:val="007E1CEE"/>
    <w:rsid w:val="0084068E"/>
    <w:rsid w:val="00852BE3"/>
    <w:rsid w:val="00860DA2"/>
    <w:rsid w:val="008671A6"/>
    <w:rsid w:val="00872181"/>
    <w:rsid w:val="00893EEC"/>
    <w:rsid w:val="008C4220"/>
    <w:rsid w:val="008C703A"/>
    <w:rsid w:val="008E3493"/>
    <w:rsid w:val="008F7EE0"/>
    <w:rsid w:val="00907A1B"/>
    <w:rsid w:val="009149E7"/>
    <w:rsid w:val="0096057B"/>
    <w:rsid w:val="009A4272"/>
    <w:rsid w:val="009A4666"/>
    <w:rsid w:val="009B1445"/>
    <w:rsid w:val="009B5CFC"/>
    <w:rsid w:val="009D0202"/>
    <w:rsid w:val="009F4FFA"/>
    <w:rsid w:val="00A05F9B"/>
    <w:rsid w:val="00A07079"/>
    <w:rsid w:val="00A8638B"/>
    <w:rsid w:val="00AD50FF"/>
    <w:rsid w:val="00AF2E9B"/>
    <w:rsid w:val="00B0345A"/>
    <w:rsid w:val="00B74B3E"/>
    <w:rsid w:val="00B9000B"/>
    <w:rsid w:val="00BD0884"/>
    <w:rsid w:val="00C0045D"/>
    <w:rsid w:val="00C07780"/>
    <w:rsid w:val="00C21BE1"/>
    <w:rsid w:val="00C5248E"/>
    <w:rsid w:val="00C626BB"/>
    <w:rsid w:val="00C65DD8"/>
    <w:rsid w:val="00C70A6F"/>
    <w:rsid w:val="00C95A32"/>
    <w:rsid w:val="00CA7366"/>
    <w:rsid w:val="00CF70D2"/>
    <w:rsid w:val="00D10632"/>
    <w:rsid w:val="00D1252B"/>
    <w:rsid w:val="00D418EA"/>
    <w:rsid w:val="00D43CB2"/>
    <w:rsid w:val="00D57F6A"/>
    <w:rsid w:val="00D6061A"/>
    <w:rsid w:val="00DC0EC3"/>
    <w:rsid w:val="00DD42F9"/>
    <w:rsid w:val="00DE7FD4"/>
    <w:rsid w:val="00E27BD8"/>
    <w:rsid w:val="00E30A2E"/>
    <w:rsid w:val="00E3250E"/>
    <w:rsid w:val="00E46893"/>
    <w:rsid w:val="00E47DBF"/>
    <w:rsid w:val="00E60D1D"/>
    <w:rsid w:val="00E93814"/>
    <w:rsid w:val="00EA527E"/>
    <w:rsid w:val="00EE3BA9"/>
    <w:rsid w:val="00EF2CDC"/>
    <w:rsid w:val="00F1096C"/>
    <w:rsid w:val="00F361E9"/>
    <w:rsid w:val="00F5777D"/>
    <w:rsid w:val="00F92700"/>
    <w:rsid w:val="00F975F9"/>
    <w:rsid w:val="00F97730"/>
    <w:rsid w:val="00FA3010"/>
    <w:rsid w:val="00FA31FE"/>
    <w:rsid w:val="00FB3912"/>
    <w:rsid w:val="1E8CE5E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D7997D"/>
  <w15:chartTrackingRefBased/>
  <w15:docId w15:val="{D0843278-D1D4-4A39-9DBA-3750337071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u-ES" w:eastAsia="en-US"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iPriority="99" w:unhideWhenUsed="1"/>
    <w:lsdException w:name="page number" w:semiHidden="1" w:unhideWhenUsed="1"/>
    <w:lsdException w:name="endnote reference" w:semiHidden="1" w:uiPriority="99"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iPriority="99" w:unhideWhenUsed="1"/>
    <w:lsdException w:name="HTML Address" w:semiHidden="1"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975F9"/>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next w:val="Normal"/>
    <w:link w:val="Ttulo1Car"/>
    <w:uiPriority w:val="9"/>
    <w:qFormat/>
    <w:rsid w:val="00F975F9"/>
    <w:pPr>
      <w:keepNext/>
      <w:suppressAutoHyphens/>
      <w:spacing w:before="600" w:line="300" w:lineRule="exact"/>
      <w:jc w:val="center"/>
      <w:outlineLvl w:val="0"/>
    </w:pPr>
    <w:rPr>
      <w:b/>
      <w:smallCaps/>
      <w:snapToGrid w:val="0"/>
      <w:sz w:val="28"/>
      <w:szCs w:val="20"/>
    </w:rPr>
  </w:style>
  <w:style w:type="paragraph" w:styleId="Ttulo2">
    <w:name w:val="heading 2"/>
    <w:basedOn w:val="Normal"/>
    <w:next w:val="Normal"/>
    <w:link w:val="Ttulo2Car"/>
    <w:uiPriority w:val="9"/>
    <w:qFormat/>
    <w:rsid w:val="00F975F9"/>
    <w:pPr>
      <w:keepNext/>
      <w:spacing w:before="120" w:after="240"/>
      <w:jc w:val="center"/>
      <w:outlineLvl w:val="1"/>
    </w:pPr>
    <w:rPr>
      <w:rFonts w:ascii="Arial" w:hAnsi="Arial" w:cs="Arial"/>
      <w:b/>
      <w:bCs/>
      <w:i/>
      <w:iCs/>
      <w:sz w:val="21"/>
      <w:szCs w:val="28"/>
    </w:rPr>
  </w:style>
  <w:style w:type="paragraph" w:styleId="Ttulo3">
    <w:name w:val="heading 3"/>
    <w:basedOn w:val="Normal"/>
    <w:next w:val="Normal"/>
    <w:link w:val="Ttulo3Car"/>
    <w:uiPriority w:val="9"/>
    <w:qFormat/>
    <w:rsid w:val="00F975F9"/>
    <w:pPr>
      <w:keepNext/>
      <w:suppressAutoHyphens/>
      <w:spacing w:before="120" w:after="240" w:line="300" w:lineRule="exact"/>
      <w:jc w:val="both"/>
      <w:outlineLvl w:val="2"/>
    </w:pPr>
    <w:rPr>
      <w:rFonts w:ascii="Arial" w:hAnsi="Arial"/>
      <w:b/>
      <w:snapToGrid w:val="0"/>
      <w:sz w:val="21"/>
    </w:rPr>
  </w:style>
  <w:style w:type="paragraph" w:styleId="Ttulo4">
    <w:name w:val="heading 4"/>
    <w:basedOn w:val="Ttulo3"/>
    <w:next w:val="Normal"/>
    <w:link w:val="Ttulo4Car"/>
    <w:qFormat/>
    <w:rsid w:val="00F975F9"/>
    <w:pPr>
      <w:numPr>
        <w:ilvl w:val="3"/>
      </w:numPr>
      <w:tabs>
        <w:tab w:val="num" w:pos="360"/>
      </w:tabs>
      <w:spacing w:before="480" w:after="0"/>
      <w:outlineLvl w:val="3"/>
    </w:pPr>
    <w:rPr>
      <w:smallCaps/>
      <w:sz w:val="26"/>
      <w:lang w:eastAsia="es-ES"/>
    </w:rPr>
  </w:style>
  <w:style w:type="paragraph" w:styleId="Ttulo5">
    <w:name w:val="heading 5"/>
    <w:basedOn w:val="Ttulo3"/>
    <w:next w:val="Normal"/>
    <w:link w:val="Ttulo5Car"/>
    <w:qFormat/>
    <w:rsid w:val="00F975F9"/>
    <w:pPr>
      <w:numPr>
        <w:ilvl w:val="4"/>
      </w:numPr>
      <w:tabs>
        <w:tab w:val="num" w:pos="360"/>
      </w:tabs>
      <w:outlineLvl w:val="4"/>
    </w:pPr>
    <w:rPr>
      <w:lang w:eastAsia="es-ES"/>
    </w:rPr>
  </w:style>
  <w:style w:type="paragraph" w:styleId="Ttulo6">
    <w:name w:val="heading 6"/>
    <w:basedOn w:val="Normal"/>
    <w:next w:val="Normal"/>
    <w:link w:val="Ttulo6Car"/>
    <w:qFormat/>
    <w:rsid w:val="00F975F9"/>
    <w:pPr>
      <w:numPr>
        <w:ilvl w:val="5"/>
        <w:numId w:val="1"/>
      </w:numPr>
      <w:suppressAutoHyphens/>
      <w:spacing w:before="60" w:after="60" w:line="300" w:lineRule="exact"/>
      <w:jc w:val="both"/>
      <w:outlineLvl w:val="5"/>
    </w:pPr>
    <w:rPr>
      <w:szCs w:val="20"/>
    </w:rPr>
  </w:style>
  <w:style w:type="paragraph" w:styleId="Ttulo7">
    <w:name w:val="heading 7"/>
    <w:basedOn w:val="Normal"/>
    <w:next w:val="Normal"/>
    <w:link w:val="Ttulo7Car"/>
    <w:qFormat/>
    <w:rsid w:val="00F975F9"/>
    <w:pPr>
      <w:numPr>
        <w:ilvl w:val="6"/>
        <w:numId w:val="1"/>
      </w:numPr>
      <w:suppressAutoHyphens/>
      <w:spacing w:before="60" w:after="60" w:line="300" w:lineRule="exact"/>
      <w:jc w:val="both"/>
      <w:outlineLvl w:val="6"/>
    </w:pPr>
    <w:rPr>
      <w:szCs w:val="20"/>
    </w:rPr>
  </w:style>
  <w:style w:type="paragraph" w:styleId="Ttulo8">
    <w:name w:val="heading 8"/>
    <w:basedOn w:val="Normal"/>
    <w:next w:val="Normal"/>
    <w:link w:val="Ttulo8Car"/>
    <w:qFormat/>
    <w:rsid w:val="00F975F9"/>
    <w:pPr>
      <w:numPr>
        <w:ilvl w:val="7"/>
        <w:numId w:val="1"/>
      </w:numPr>
      <w:suppressAutoHyphens/>
      <w:spacing w:before="60" w:after="60" w:line="300" w:lineRule="exact"/>
      <w:jc w:val="both"/>
      <w:outlineLvl w:val="7"/>
    </w:pPr>
    <w:rPr>
      <w:szCs w:val="20"/>
    </w:rPr>
  </w:style>
  <w:style w:type="paragraph" w:styleId="Ttulo9">
    <w:name w:val="heading 9"/>
    <w:basedOn w:val="Normal"/>
    <w:next w:val="Normal"/>
    <w:link w:val="Ttulo9Car"/>
    <w:qFormat/>
    <w:rsid w:val="00F975F9"/>
    <w:pPr>
      <w:numPr>
        <w:ilvl w:val="8"/>
        <w:numId w:val="1"/>
      </w:numPr>
      <w:suppressAutoHyphens/>
      <w:spacing w:before="60" w:after="60" w:line="300" w:lineRule="exact"/>
      <w:jc w:val="both"/>
      <w:outlineLvl w:val="8"/>
    </w:pPr>
    <w:rPr>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975F9"/>
    <w:rPr>
      <w:rFonts w:ascii="Times New Roman" w:eastAsia="Times New Roman" w:hAnsi="Times New Roman" w:cs="Times New Roman"/>
      <w:b/>
      <w:smallCaps/>
      <w:snapToGrid w:val="0"/>
      <w:sz w:val="28"/>
      <w:szCs w:val="20"/>
      <w:lang w:val="eu-ES" w:eastAsia="es-ES_tradnl"/>
    </w:rPr>
  </w:style>
  <w:style w:type="character" w:customStyle="1" w:styleId="Ttulo2Car">
    <w:name w:val="Título 2 Car"/>
    <w:basedOn w:val="Fuentedeprrafopredeter"/>
    <w:link w:val="Ttulo2"/>
    <w:uiPriority w:val="9"/>
    <w:rsid w:val="00F975F9"/>
    <w:rPr>
      <w:rFonts w:ascii="Arial" w:eastAsia="Times New Roman" w:hAnsi="Arial" w:cs="Arial"/>
      <w:b/>
      <w:bCs/>
      <w:i/>
      <w:iCs/>
      <w:sz w:val="21"/>
      <w:szCs w:val="28"/>
      <w:lang w:val="eu-ES" w:eastAsia="es-ES_tradnl"/>
    </w:rPr>
  </w:style>
  <w:style w:type="character" w:customStyle="1" w:styleId="Ttulo3Car">
    <w:name w:val="Título 3 Car"/>
    <w:basedOn w:val="Fuentedeprrafopredeter"/>
    <w:link w:val="Ttulo3"/>
    <w:uiPriority w:val="9"/>
    <w:rsid w:val="00F975F9"/>
    <w:rPr>
      <w:rFonts w:ascii="Arial" w:eastAsia="Times New Roman" w:hAnsi="Arial" w:cs="Times New Roman"/>
      <w:b/>
      <w:snapToGrid w:val="0"/>
      <w:sz w:val="21"/>
      <w:szCs w:val="24"/>
      <w:lang w:val="eu-ES" w:eastAsia="es-ES_tradnl"/>
    </w:rPr>
  </w:style>
  <w:style w:type="character" w:customStyle="1" w:styleId="Ttulo4Car">
    <w:name w:val="Título 4 Car"/>
    <w:basedOn w:val="Fuentedeprrafopredeter"/>
    <w:link w:val="Ttulo4"/>
    <w:rsid w:val="00F975F9"/>
    <w:rPr>
      <w:rFonts w:ascii="Arial" w:eastAsia="Times New Roman" w:hAnsi="Arial" w:cs="Times New Roman"/>
      <w:b/>
      <w:smallCaps/>
      <w:snapToGrid w:val="0"/>
      <w:sz w:val="26"/>
      <w:szCs w:val="24"/>
      <w:lang w:val="eu-ES" w:eastAsia="es-ES"/>
    </w:rPr>
  </w:style>
  <w:style w:type="character" w:customStyle="1" w:styleId="Ttulo5Car">
    <w:name w:val="Título 5 Car"/>
    <w:basedOn w:val="Fuentedeprrafopredeter"/>
    <w:link w:val="Ttulo5"/>
    <w:rsid w:val="00F975F9"/>
    <w:rPr>
      <w:rFonts w:ascii="Arial" w:eastAsia="Times New Roman" w:hAnsi="Arial" w:cs="Times New Roman"/>
      <w:b/>
      <w:snapToGrid w:val="0"/>
      <w:sz w:val="21"/>
      <w:szCs w:val="24"/>
      <w:lang w:val="eu-ES" w:eastAsia="es-ES"/>
    </w:rPr>
  </w:style>
  <w:style w:type="character" w:customStyle="1" w:styleId="Ttulo6Car">
    <w:name w:val="Título 6 Car"/>
    <w:basedOn w:val="Fuentedeprrafopredeter"/>
    <w:link w:val="Ttulo6"/>
    <w:rsid w:val="00F975F9"/>
    <w:rPr>
      <w:rFonts w:ascii="Times New Roman" w:eastAsia="Times New Roman" w:hAnsi="Times New Roman" w:cs="Times New Roman"/>
      <w:sz w:val="24"/>
      <w:szCs w:val="20"/>
      <w:lang w:val="eu-ES" w:eastAsia="es-ES_tradnl"/>
    </w:rPr>
  </w:style>
  <w:style w:type="character" w:customStyle="1" w:styleId="Ttulo7Car">
    <w:name w:val="Título 7 Car"/>
    <w:basedOn w:val="Fuentedeprrafopredeter"/>
    <w:link w:val="Ttulo7"/>
    <w:rsid w:val="00F975F9"/>
    <w:rPr>
      <w:rFonts w:ascii="Times New Roman" w:eastAsia="Times New Roman" w:hAnsi="Times New Roman" w:cs="Times New Roman"/>
      <w:sz w:val="24"/>
      <w:szCs w:val="20"/>
      <w:lang w:val="eu-ES" w:eastAsia="es-ES_tradnl"/>
    </w:rPr>
  </w:style>
  <w:style w:type="character" w:customStyle="1" w:styleId="Ttulo8Car">
    <w:name w:val="Título 8 Car"/>
    <w:basedOn w:val="Fuentedeprrafopredeter"/>
    <w:link w:val="Ttulo8"/>
    <w:rsid w:val="00F975F9"/>
    <w:rPr>
      <w:rFonts w:ascii="Times New Roman" w:eastAsia="Times New Roman" w:hAnsi="Times New Roman" w:cs="Times New Roman"/>
      <w:sz w:val="24"/>
      <w:szCs w:val="20"/>
      <w:lang w:val="eu-ES" w:eastAsia="es-ES_tradnl"/>
    </w:rPr>
  </w:style>
  <w:style w:type="character" w:customStyle="1" w:styleId="Ttulo9Car">
    <w:name w:val="Título 9 Car"/>
    <w:basedOn w:val="Fuentedeprrafopredeter"/>
    <w:link w:val="Ttulo9"/>
    <w:rsid w:val="00F975F9"/>
    <w:rPr>
      <w:rFonts w:ascii="Times New Roman" w:eastAsia="Times New Roman" w:hAnsi="Times New Roman" w:cs="Times New Roman"/>
      <w:sz w:val="24"/>
      <w:szCs w:val="20"/>
      <w:lang w:val="eu-ES" w:eastAsia="es-ES_tradnl"/>
    </w:rPr>
  </w:style>
  <w:style w:type="paragraph" w:customStyle="1" w:styleId="NormalWeb1">
    <w:name w:val="Normal (Web)1"/>
    <w:basedOn w:val="Normal"/>
    <w:link w:val="NormalWeb1Car"/>
    <w:rsid w:val="00F975F9"/>
    <w:pPr>
      <w:spacing w:before="100" w:beforeAutospacing="1" w:after="75"/>
    </w:pPr>
  </w:style>
  <w:style w:type="character" w:styleId="Textoennegrita">
    <w:name w:val="Strong"/>
    <w:qFormat/>
    <w:rsid w:val="00F975F9"/>
    <w:rPr>
      <w:b/>
      <w:bCs/>
    </w:rPr>
  </w:style>
  <w:style w:type="paragraph" w:styleId="Piedepgina">
    <w:name w:val="footer"/>
    <w:basedOn w:val="Normal"/>
    <w:link w:val="PiedepginaCar"/>
    <w:rsid w:val="00F975F9"/>
    <w:pPr>
      <w:tabs>
        <w:tab w:val="center" w:pos="4252"/>
        <w:tab w:val="right" w:pos="8504"/>
      </w:tabs>
    </w:pPr>
  </w:style>
  <w:style w:type="character" w:customStyle="1" w:styleId="PiedepginaCar">
    <w:name w:val="Pie de página Car"/>
    <w:basedOn w:val="Fuentedeprrafopredeter"/>
    <w:link w:val="Piedepgina"/>
    <w:rsid w:val="00F975F9"/>
    <w:rPr>
      <w:rFonts w:ascii="Times New Roman" w:eastAsia="Times New Roman" w:hAnsi="Times New Roman" w:cs="Times New Roman"/>
      <w:sz w:val="24"/>
      <w:szCs w:val="24"/>
      <w:lang w:val="eu-ES" w:eastAsia="es-ES_tradnl"/>
    </w:rPr>
  </w:style>
  <w:style w:type="character" w:styleId="Nmerodepgina">
    <w:name w:val="page number"/>
    <w:basedOn w:val="Fuentedeprrafopredeter"/>
    <w:rsid w:val="00F975F9"/>
  </w:style>
  <w:style w:type="paragraph" w:styleId="Encabezado">
    <w:name w:val="header"/>
    <w:basedOn w:val="Normal"/>
    <w:link w:val="EncabezadoCar"/>
    <w:rsid w:val="00F975F9"/>
    <w:pPr>
      <w:tabs>
        <w:tab w:val="center" w:pos="4252"/>
        <w:tab w:val="right" w:pos="8504"/>
      </w:tabs>
    </w:pPr>
  </w:style>
  <w:style w:type="character" w:customStyle="1" w:styleId="EncabezadoCar">
    <w:name w:val="Encabezado Car"/>
    <w:basedOn w:val="Fuentedeprrafopredeter"/>
    <w:link w:val="Encabezado"/>
    <w:rsid w:val="00F975F9"/>
    <w:rPr>
      <w:rFonts w:ascii="Times New Roman" w:eastAsia="Times New Roman" w:hAnsi="Times New Roman" w:cs="Times New Roman"/>
      <w:sz w:val="24"/>
      <w:szCs w:val="24"/>
      <w:lang w:val="eu-ES" w:eastAsia="es-ES_tradnl"/>
    </w:rPr>
  </w:style>
  <w:style w:type="paragraph" w:styleId="Textonotapie">
    <w:name w:val="footnote text"/>
    <w:basedOn w:val="Normal"/>
    <w:link w:val="TextonotapieCar"/>
    <w:semiHidden/>
    <w:rsid w:val="00F975F9"/>
    <w:rPr>
      <w:sz w:val="20"/>
      <w:szCs w:val="20"/>
    </w:rPr>
  </w:style>
  <w:style w:type="character" w:customStyle="1" w:styleId="TextonotapieCar">
    <w:name w:val="Texto nota pie Car"/>
    <w:basedOn w:val="Fuentedeprrafopredeter"/>
    <w:link w:val="Textonotapie"/>
    <w:semiHidden/>
    <w:rsid w:val="00F975F9"/>
    <w:rPr>
      <w:rFonts w:ascii="Times New Roman" w:eastAsia="Times New Roman" w:hAnsi="Times New Roman" w:cs="Times New Roman"/>
      <w:sz w:val="20"/>
      <w:szCs w:val="20"/>
      <w:lang w:val="eu-ES" w:eastAsia="es-ES_tradnl"/>
    </w:rPr>
  </w:style>
  <w:style w:type="character" w:styleId="Refdenotaalpie">
    <w:name w:val="footnote reference"/>
    <w:semiHidden/>
    <w:rsid w:val="00F975F9"/>
    <w:rPr>
      <w:vertAlign w:val="superscript"/>
    </w:rPr>
  </w:style>
  <w:style w:type="paragraph" w:customStyle="1" w:styleId="EstiloTtulo212pt">
    <w:name w:val="Estilo Título 2 + 12 pt"/>
    <w:basedOn w:val="Ttulo2"/>
    <w:rsid w:val="00F975F9"/>
    <w:pPr>
      <w:numPr>
        <w:ilvl w:val="1"/>
        <w:numId w:val="1"/>
      </w:numPr>
      <w:suppressAutoHyphens/>
      <w:spacing w:before="480" w:after="0" w:line="300" w:lineRule="exact"/>
    </w:pPr>
    <w:rPr>
      <w:rFonts w:ascii="Times New Roman" w:hAnsi="Times New Roman" w:cs="Times New Roman"/>
      <w:i w:val="0"/>
      <w:iCs w:val="0"/>
      <w:smallCaps/>
      <w:snapToGrid w:val="0"/>
      <w:sz w:val="24"/>
      <w:szCs w:val="20"/>
    </w:rPr>
  </w:style>
  <w:style w:type="paragraph" w:customStyle="1" w:styleId="Euros">
    <w:name w:val="Euros"/>
    <w:basedOn w:val="Normal"/>
    <w:rsid w:val="00F975F9"/>
    <w:pPr>
      <w:keepNext/>
      <w:tabs>
        <w:tab w:val="right" w:pos="8505"/>
      </w:tabs>
      <w:suppressAutoHyphens/>
      <w:spacing w:before="480" w:line="300" w:lineRule="exact"/>
      <w:ind w:right="1701"/>
    </w:pPr>
    <w:rPr>
      <w:szCs w:val="20"/>
      <w:u w:val="single"/>
    </w:rPr>
  </w:style>
  <w:style w:type="paragraph" w:customStyle="1" w:styleId="1">
    <w:name w:val="1."/>
    <w:basedOn w:val="Normal"/>
    <w:link w:val="1Car"/>
    <w:rsid w:val="00F975F9"/>
    <w:pPr>
      <w:tabs>
        <w:tab w:val="right" w:leader="dot" w:pos="8505"/>
      </w:tabs>
      <w:suppressAutoHyphens/>
      <w:spacing w:before="240" w:after="60" w:line="300" w:lineRule="exact"/>
      <w:ind w:left="567" w:right="1701" w:hanging="567"/>
      <w:jc w:val="both"/>
    </w:pPr>
    <w:rPr>
      <w:smallCaps/>
    </w:rPr>
  </w:style>
  <w:style w:type="character" w:customStyle="1" w:styleId="1Car">
    <w:name w:val="1. Car"/>
    <w:link w:val="1"/>
    <w:rsid w:val="00F975F9"/>
    <w:rPr>
      <w:rFonts w:ascii="Times New Roman" w:eastAsia="Times New Roman" w:hAnsi="Times New Roman" w:cs="Times New Roman"/>
      <w:smallCaps/>
      <w:sz w:val="24"/>
      <w:szCs w:val="24"/>
      <w:lang w:val="eu-ES" w:eastAsia="es-ES_tradnl"/>
    </w:rPr>
  </w:style>
  <w:style w:type="paragraph" w:customStyle="1" w:styleId="11">
    <w:name w:val="1.1"/>
    <w:basedOn w:val="Normal"/>
    <w:link w:val="11Car"/>
    <w:rsid w:val="00F975F9"/>
    <w:pPr>
      <w:tabs>
        <w:tab w:val="right" w:leader="dot" w:pos="8505"/>
      </w:tabs>
      <w:suppressAutoHyphens/>
      <w:spacing w:before="60" w:after="60" w:line="300" w:lineRule="exact"/>
      <w:ind w:left="1276" w:right="1701" w:hanging="709"/>
      <w:jc w:val="both"/>
    </w:pPr>
  </w:style>
  <w:style w:type="character" w:customStyle="1" w:styleId="11Car">
    <w:name w:val="1.1 Car"/>
    <w:link w:val="11"/>
    <w:rsid w:val="00F975F9"/>
    <w:rPr>
      <w:rFonts w:ascii="Times New Roman" w:eastAsia="Times New Roman" w:hAnsi="Times New Roman" w:cs="Times New Roman"/>
      <w:sz w:val="24"/>
      <w:szCs w:val="24"/>
      <w:lang w:val="eu-ES" w:eastAsia="es-ES_tradnl"/>
    </w:rPr>
  </w:style>
  <w:style w:type="paragraph" w:styleId="TDC5">
    <w:name w:val="toc 5"/>
    <w:basedOn w:val="Normal"/>
    <w:next w:val="Normal"/>
    <w:autoRedefine/>
    <w:uiPriority w:val="39"/>
    <w:rsid w:val="00F975F9"/>
    <w:pPr>
      <w:suppressAutoHyphens/>
      <w:spacing w:before="60" w:after="60" w:line="300" w:lineRule="exact"/>
      <w:ind w:left="960"/>
      <w:jc w:val="both"/>
    </w:pPr>
    <w:rPr>
      <w:szCs w:val="20"/>
    </w:rPr>
  </w:style>
  <w:style w:type="paragraph" w:customStyle="1" w:styleId="111">
    <w:name w:val="1.1.1"/>
    <w:basedOn w:val="11"/>
    <w:link w:val="111Car"/>
    <w:rsid w:val="00F975F9"/>
    <w:pPr>
      <w:ind w:left="1985"/>
    </w:pPr>
  </w:style>
  <w:style w:type="character" w:customStyle="1" w:styleId="111Car">
    <w:name w:val="1.1.1 Car"/>
    <w:basedOn w:val="11Car"/>
    <w:link w:val="111"/>
    <w:rsid w:val="00F975F9"/>
    <w:rPr>
      <w:rFonts w:ascii="Times New Roman" w:eastAsia="Times New Roman" w:hAnsi="Times New Roman" w:cs="Times New Roman"/>
      <w:sz w:val="24"/>
      <w:szCs w:val="24"/>
      <w:lang w:val="eu-ES" w:eastAsia="es-ES_tradnl"/>
    </w:rPr>
  </w:style>
  <w:style w:type="paragraph" w:customStyle="1" w:styleId="EstiloartculobisNegrita">
    <w:name w:val="Estilo artículo  bis + Negrita"/>
    <w:basedOn w:val="Normal"/>
    <w:link w:val="EstiloartculobisNegritaCar"/>
    <w:rsid w:val="00F975F9"/>
    <w:pPr>
      <w:keepNext/>
      <w:suppressAutoHyphens/>
      <w:spacing w:before="240" w:after="60" w:line="300" w:lineRule="exact"/>
      <w:jc w:val="both"/>
      <w:outlineLvl w:val="4"/>
    </w:pPr>
    <w:rPr>
      <w:b/>
      <w:bCs/>
      <w:snapToGrid w:val="0"/>
      <w:lang w:eastAsia="es-ES"/>
    </w:rPr>
  </w:style>
  <w:style w:type="character" w:customStyle="1" w:styleId="EstiloartculobisNegritaCar">
    <w:name w:val="Estilo artículo  bis + Negrita Car"/>
    <w:link w:val="EstiloartculobisNegrita"/>
    <w:rsid w:val="00F975F9"/>
    <w:rPr>
      <w:rFonts w:ascii="Times New Roman" w:eastAsia="Times New Roman" w:hAnsi="Times New Roman" w:cs="Times New Roman"/>
      <w:b/>
      <w:bCs/>
      <w:snapToGrid w:val="0"/>
      <w:sz w:val="24"/>
      <w:szCs w:val="24"/>
      <w:lang w:val="eu-ES" w:eastAsia="es-ES"/>
    </w:rPr>
  </w:style>
  <w:style w:type="paragraph" w:customStyle="1" w:styleId="Estilo1110pt">
    <w:name w:val="Estilo 1.1 + 10 pt"/>
    <w:basedOn w:val="11"/>
    <w:link w:val="Estilo1110ptCar"/>
    <w:rsid w:val="00F975F9"/>
  </w:style>
  <w:style w:type="character" w:customStyle="1" w:styleId="Estilo1110ptCar">
    <w:name w:val="Estilo 1.1 + 10 pt Car"/>
    <w:basedOn w:val="11Car"/>
    <w:link w:val="Estilo1110pt"/>
    <w:rsid w:val="00F975F9"/>
    <w:rPr>
      <w:rFonts w:ascii="Times New Roman" w:eastAsia="Times New Roman" w:hAnsi="Times New Roman" w:cs="Times New Roman"/>
      <w:sz w:val="24"/>
      <w:szCs w:val="24"/>
      <w:lang w:val="eu-ES" w:eastAsia="es-ES_tradnl"/>
    </w:rPr>
  </w:style>
  <w:style w:type="paragraph" w:customStyle="1" w:styleId="Estilo11110pt">
    <w:name w:val="Estilo 1.1.1 + 10 pt"/>
    <w:basedOn w:val="111"/>
    <w:link w:val="Estilo11110ptCar"/>
    <w:rsid w:val="00F975F9"/>
  </w:style>
  <w:style w:type="character" w:customStyle="1" w:styleId="Estilo11110ptCar">
    <w:name w:val="Estilo 1.1.1 + 10 pt Car"/>
    <w:basedOn w:val="111Car"/>
    <w:link w:val="Estilo11110pt"/>
    <w:rsid w:val="00F975F9"/>
    <w:rPr>
      <w:rFonts w:ascii="Times New Roman" w:eastAsia="Times New Roman" w:hAnsi="Times New Roman" w:cs="Times New Roman"/>
      <w:sz w:val="24"/>
      <w:szCs w:val="24"/>
      <w:lang w:val="eu-ES" w:eastAsia="es-ES_tradnl"/>
    </w:rPr>
  </w:style>
  <w:style w:type="paragraph" w:customStyle="1" w:styleId="Estilo110pt">
    <w:name w:val="Estilo 1. + 10 pt"/>
    <w:basedOn w:val="1"/>
    <w:link w:val="Estilo110ptCar"/>
    <w:rsid w:val="00F975F9"/>
  </w:style>
  <w:style w:type="character" w:customStyle="1" w:styleId="Estilo110ptCar">
    <w:name w:val="Estilo 1. + 10 pt Car"/>
    <w:basedOn w:val="1Car"/>
    <w:link w:val="Estilo110pt"/>
    <w:rsid w:val="00F975F9"/>
    <w:rPr>
      <w:rFonts w:ascii="Times New Roman" w:eastAsia="Times New Roman" w:hAnsi="Times New Roman" w:cs="Times New Roman"/>
      <w:smallCaps/>
      <w:sz w:val="24"/>
      <w:szCs w:val="24"/>
      <w:lang w:val="eu-ES" w:eastAsia="es-ES_tradnl"/>
    </w:rPr>
  </w:style>
  <w:style w:type="paragraph" w:customStyle="1" w:styleId="Estilo11Arial10pt">
    <w:name w:val="Estilo 1.1 + Arial 10 pt"/>
    <w:basedOn w:val="11"/>
    <w:link w:val="Estilo11Arial10ptCar"/>
    <w:rsid w:val="00F975F9"/>
    <w:rPr>
      <w:szCs w:val="20"/>
    </w:rPr>
  </w:style>
  <w:style w:type="character" w:customStyle="1" w:styleId="Estilo11Arial10ptCar">
    <w:name w:val="Estilo 1.1 + Arial 10 pt Car"/>
    <w:basedOn w:val="11Car"/>
    <w:link w:val="Estilo11Arial10pt"/>
    <w:rsid w:val="00F975F9"/>
    <w:rPr>
      <w:rFonts w:ascii="Times New Roman" w:eastAsia="Times New Roman" w:hAnsi="Times New Roman" w:cs="Times New Roman"/>
      <w:sz w:val="24"/>
      <w:szCs w:val="20"/>
      <w:lang w:val="eu-ES" w:eastAsia="es-ES_tradnl"/>
    </w:rPr>
  </w:style>
  <w:style w:type="character" w:customStyle="1" w:styleId="EstiloArial10pt">
    <w:name w:val="Estilo Arial 10 pt"/>
    <w:rsid w:val="00F975F9"/>
    <w:rPr>
      <w:rFonts w:ascii="Times New Roman" w:hAnsi="Times New Roman"/>
      <w:sz w:val="24"/>
    </w:rPr>
  </w:style>
  <w:style w:type="paragraph" w:customStyle="1" w:styleId="artculobis">
    <w:name w:val="artículo  bis"/>
    <w:basedOn w:val="Ttulo5"/>
    <w:next w:val="Normal"/>
    <w:link w:val="artculobisCar"/>
    <w:rsid w:val="00F975F9"/>
    <w:pPr>
      <w:numPr>
        <w:ilvl w:val="0"/>
      </w:numPr>
      <w:tabs>
        <w:tab w:val="num" w:pos="360"/>
      </w:tabs>
    </w:pPr>
    <w:rPr>
      <w:b w:val="0"/>
    </w:rPr>
  </w:style>
  <w:style w:type="character" w:customStyle="1" w:styleId="artculobisCar">
    <w:name w:val="artículo  bis Car"/>
    <w:basedOn w:val="Ttulo5Car"/>
    <w:link w:val="artculobis"/>
    <w:rsid w:val="00F975F9"/>
    <w:rPr>
      <w:rFonts w:ascii="Arial" w:eastAsia="Times New Roman" w:hAnsi="Arial" w:cs="Times New Roman"/>
      <w:b w:val="0"/>
      <w:snapToGrid w:val="0"/>
      <w:sz w:val="21"/>
      <w:szCs w:val="24"/>
      <w:lang w:val="eu-ES" w:eastAsia="es-ES"/>
    </w:rPr>
  </w:style>
  <w:style w:type="paragraph" w:customStyle="1" w:styleId="SUBTEXTO">
    <w:name w:val="SUBTEXTO"/>
    <w:basedOn w:val="Normal"/>
    <w:rsid w:val="00F975F9"/>
    <w:pPr>
      <w:numPr>
        <w:numId w:val="2"/>
      </w:numPr>
      <w:suppressAutoHyphens/>
      <w:spacing w:before="120" w:after="120" w:line="240" w:lineRule="exact"/>
      <w:jc w:val="both"/>
    </w:pPr>
    <w:rPr>
      <w:szCs w:val="20"/>
    </w:rPr>
  </w:style>
  <w:style w:type="paragraph" w:customStyle="1" w:styleId="1111">
    <w:name w:val="1.1.1.1"/>
    <w:basedOn w:val="111"/>
    <w:link w:val="1111Car"/>
    <w:rsid w:val="00F975F9"/>
    <w:pPr>
      <w:ind w:left="2552" w:hanging="851"/>
    </w:pPr>
    <w:rPr>
      <w:szCs w:val="20"/>
    </w:rPr>
  </w:style>
  <w:style w:type="character" w:customStyle="1" w:styleId="1111Car">
    <w:name w:val="1.1.1.1 Car"/>
    <w:basedOn w:val="111Car"/>
    <w:link w:val="1111"/>
    <w:rsid w:val="00F975F9"/>
    <w:rPr>
      <w:rFonts w:ascii="Times New Roman" w:eastAsia="Times New Roman" w:hAnsi="Times New Roman" w:cs="Times New Roman"/>
      <w:sz w:val="24"/>
      <w:szCs w:val="20"/>
      <w:lang w:val="eu-ES" w:eastAsia="es-ES_tradnl"/>
    </w:rPr>
  </w:style>
  <w:style w:type="paragraph" w:styleId="Mapadeldocumento">
    <w:name w:val="Document Map"/>
    <w:basedOn w:val="Normal"/>
    <w:link w:val="MapadeldocumentoCar"/>
    <w:semiHidden/>
    <w:rsid w:val="00F975F9"/>
    <w:pPr>
      <w:shd w:val="clear" w:color="auto" w:fill="000080"/>
    </w:pPr>
    <w:rPr>
      <w:rFonts w:ascii="Tahoma" w:hAnsi="Tahoma" w:cs="Tahoma"/>
      <w:sz w:val="20"/>
      <w:szCs w:val="20"/>
    </w:rPr>
  </w:style>
  <w:style w:type="character" w:customStyle="1" w:styleId="MapadeldocumentoCar">
    <w:name w:val="Mapa del documento Car"/>
    <w:basedOn w:val="Fuentedeprrafopredeter"/>
    <w:link w:val="Mapadeldocumento"/>
    <w:semiHidden/>
    <w:rsid w:val="00F975F9"/>
    <w:rPr>
      <w:rFonts w:ascii="Tahoma" w:eastAsia="Times New Roman" w:hAnsi="Tahoma" w:cs="Tahoma"/>
      <w:sz w:val="20"/>
      <w:szCs w:val="20"/>
      <w:shd w:val="clear" w:color="auto" w:fill="000080"/>
      <w:lang w:val="eu-ES" w:eastAsia="es-ES_tradnl"/>
    </w:rPr>
  </w:style>
  <w:style w:type="paragraph" w:styleId="TDC2">
    <w:name w:val="toc 2"/>
    <w:basedOn w:val="Normal"/>
    <w:next w:val="Normal"/>
    <w:autoRedefine/>
    <w:uiPriority w:val="39"/>
    <w:rsid w:val="00F975F9"/>
    <w:pPr>
      <w:ind w:left="240"/>
    </w:pPr>
  </w:style>
  <w:style w:type="paragraph" w:customStyle="1" w:styleId="Estilo1">
    <w:name w:val="Estilo1"/>
    <w:basedOn w:val="Ttulo4"/>
    <w:rsid w:val="00F975F9"/>
    <w:pPr>
      <w:shd w:val="clear" w:color="auto" w:fill="FFFFFF"/>
      <w:spacing w:before="180" w:after="120"/>
    </w:pPr>
    <w:rPr>
      <w:rFonts w:ascii="Tahoma" w:hAnsi="Tahoma" w:cs="Tahoma"/>
      <w:b w:val="0"/>
      <w:bCs/>
      <w:iCs/>
      <w:sz w:val="22"/>
      <w:szCs w:val="22"/>
    </w:rPr>
  </w:style>
  <w:style w:type="paragraph" w:customStyle="1" w:styleId="Estilo2">
    <w:name w:val="Estilo2"/>
    <w:basedOn w:val="Ttulo4"/>
    <w:rsid w:val="00F975F9"/>
    <w:pPr>
      <w:shd w:val="clear" w:color="auto" w:fill="FFFFFF"/>
      <w:spacing w:before="180" w:after="120"/>
    </w:pPr>
    <w:rPr>
      <w:rFonts w:ascii="Tahoma" w:hAnsi="Tahoma" w:cs="Tahoma"/>
      <w:b w:val="0"/>
      <w:bCs/>
      <w:iCs/>
      <w:sz w:val="22"/>
      <w:szCs w:val="22"/>
    </w:rPr>
  </w:style>
  <w:style w:type="paragraph" w:customStyle="1" w:styleId="Estilo3">
    <w:name w:val="Estilo3"/>
    <w:basedOn w:val="TDC4"/>
    <w:rsid w:val="00F975F9"/>
    <w:pPr>
      <w:shd w:val="clear" w:color="auto" w:fill="FFFFFF"/>
      <w:spacing w:before="180" w:after="120"/>
      <w:jc w:val="both"/>
    </w:pPr>
    <w:rPr>
      <w:rFonts w:ascii="Tahoma" w:hAnsi="Tahoma" w:cs="Tahoma"/>
      <w:b/>
      <w:bCs/>
      <w:iCs/>
      <w:sz w:val="22"/>
      <w:szCs w:val="22"/>
    </w:rPr>
  </w:style>
  <w:style w:type="paragraph" w:styleId="TDC4">
    <w:name w:val="toc 4"/>
    <w:basedOn w:val="Normal"/>
    <w:next w:val="Normal"/>
    <w:autoRedefine/>
    <w:uiPriority w:val="39"/>
    <w:rsid w:val="00F975F9"/>
    <w:pPr>
      <w:ind w:left="720"/>
    </w:pPr>
  </w:style>
  <w:style w:type="paragraph" w:customStyle="1" w:styleId="Estilo4">
    <w:name w:val="Estilo4"/>
    <w:basedOn w:val="Ttulo4"/>
    <w:autoRedefine/>
    <w:rsid w:val="00F975F9"/>
    <w:pPr>
      <w:shd w:val="clear" w:color="auto" w:fill="FFFFFF"/>
      <w:spacing w:before="180" w:after="120"/>
    </w:pPr>
    <w:rPr>
      <w:rFonts w:ascii="Tahoma" w:hAnsi="Tahoma" w:cs="Tahoma"/>
      <w:b w:val="0"/>
      <w:bCs/>
      <w:iCs/>
      <w:sz w:val="22"/>
      <w:szCs w:val="22"/>
    </w:rPr>
  </w:style>
  <w:style w:type="paragraph" w:customStyle="1" w:styleId="Estilo5">
    <w:name w:val="Estilo5"/>
    <w:basedOn w:val="TDC5"/>
    <w:rsid w:val="00F975F9"/>
    <w:pPr>
      <w:jc w:val="center"/>
      <w:outlineLvl w:val="0"/>
    </w:pPr>
    <w:rPr>
      <w:rFonts w:ascii="Tahoma" w:hAnsi="Tahoma" w:cs="Tahoma"/>
      <w:b/>
      <w:sz w:val="22"/>
      <w:szCs w:val="22"/>
    </w:rPr>
  </w:style>
  <w:style w:type="paragraph" w:styleId="Textocomentario">
    <w:name w:val="annotation text"/>
    <w:basedOn w:val="Normal"/>
    <w:link w:val="TextocomentarioCar"/>
    <w:semiHidden/>
    <w:rsid w:val="00F975F9"/>
    <w:rPr>
      <w:sz w:val="20"/>
      <w:szCs w:val="20"/>
    </w:rPr>
  </w:style>
  <w:style w:type="character" w:customStyle="1" w:styleId="TextocomentarioCar">
    <w:name w:val="Texto comentario Car"/>
    <w:basedOn w:val="Fuentedeprrafopredeter"/>
    <w:link w:val="Textocomentario"/>
    <w:semiHidden/>
    <w:rsid w:val="00F975F9"/>
    <w:rPr>
      <w:rFonts w:ascii="Times New Roman" w:eastAsia="Times New Roman" w:hAnsi="Times New Roman" w:cs="Times New Roman"/>
      <w:sz w:val="20"/>
      <w:szCs w:val="20"/>
      <w:lang w:val="eu-ES" w:eastAsia="es-ES_tradnl"/>
    </w:rPr>
  </w:style>
  <w:style w:type="paragraph" w:styleId="Asuntodelcomentario">
    <w:name w:val="annotation subject"/>
    <w:basedOn w:val="Textocomentario"/>
    <w:next w:val="Textocomentario"/>
    <w:link w:val="AsuntodelcomentarioCar"/>
    <w:semiHidden/>
    <w:rsid w:val="00F975F9"/>
    <w:rPr>
      <w:b/>
      <w:bCs/>
    </w:rPr>
  </w:style>
  <w:style w:type="character" w:customStyle="1" w:styleId="AsuntodelcomentarioCar">
    <w:name w:val="Asunto del comentario Car"/>
    <w:basedOn w:val="TextocomentarioCar"/>
    <w:link w:val="Asuntodelcomentario"/>
    <w:semiHidden/>
    <w:rsid w:val="00F975F9"/>
    <w:rPr>
      <w:rFonts w:ascii="Times New Roman" w:eastAsia="Times New Roman" w:hAnsi="Times New Roman" w:cs="Times New Roman"/>
      <w:b/>
      <w:bCs/>
      <w:sz w:val="20"/>
      <w:szCs w:val="20"/>
      <w:lang w:val="eu-ES" w:eastAsia="es-ES_tradnl"/>
    </w:rPr>
  </w:style>
  <w:style w:type="paragraph" w:styleId="Cierre">
    <w:name w:val="Closing"/>
    <w:basedOn w:val="Normal"/>
    <w:link w:val="CierreCar"/>
    <w:rsid w:val="00F975F9"/>
    <w:pPr>
      <w:ind w:left="4252"/>
    </w:pPr>
  </w:style>
  <w:style w:type="character" w:customStyle="1" w:styleId="CierreCar">
    <w:name w:val="Cierre Car"/>
    <w:basedOn w:val="Fuentedeprrafopredeter"/>
    <w:link w:val="Cierre"/>
    <w:rsid w:val="00F975F9"/>
    <w:rPr>
      <w:rFonts w:ascii="Times New Roman" w:eastAsia="Times New Roman" w:hAnsi="Times New Roman" w:cs="Times New Roman"/>
      <w:sz w:val="24"/>
      <w:szCs w:val="24"/>
      <w:lang w:val="eu-ES" w:eastAsia="es-ES_tradnl"/>
    </w:rPr>
  </w:style>
  <w:style w:type="paragraph" w:styleId="Continuarlista">
    <w:name w:val="List Continue"/>
    <w:basedOn w:val="Normal"/>
    <w:rsid w:val="00F975F9"/>
    <w:pPr>
      <w:spacing w:after="120"/>
      <w:ind w:left="283"/>
    </w:pPr>
  </w:style>
  <w:style w:type="paragraph" w:styleId="Continuarlista2">
    <w:name w:val="List Continue 2"/>
    <w:basedOn w:val="Normal"/>
    <w:rsid w:val="00F975F9"/>
    <w:pPr>
      <w:spacing w:after="120"/>
      <w:ind w:left="566"/>
    </w:pPr>
  </w:style>
  <w:style w:type="paragraph" w:styleId="Continuarlista3">
    <w:name w:val="List Continue 3"/>
    <w:basedOn w:val="Normal"/>
    <w:rsid w:val="00F975F9"/>
    <w:pPr>
      <w:spacing w:after="120"/>
      <w:ind w:left="849"/>
    </w:pPr>
  </w:style>
  <w:style w:type="paragraph" w:styleId="Continuarlista4">
    <w:name w:val="List Continue 4"/>
    <w:basedOn w:val="Normal"/>
    <w:rsid w:val="00F975F9"/>
    <w:pPr>
      <w:spacing w:after="120"/>
      <w:ind w:left="1132"/>
    </w:pPr>
  </w:style>
  <w:style w:type="paragraph" w:styleId="Continuarlista5">
    <w:name w:val="List Continue 5"/>
    <w:basedOn w:val="Normal"/>
    <w:rsid w:val="00F975F9"/>
    <w:pPr>
      <w:spacing w:after="120"/>
      <w:ind w:left="1415"/>
    </w:pPr>
  </w:style>
  <w:style w:type="paragraph" w:styleId="DireccinHTML">
    <w:name w:val="HTML Address"/>
    <w:basedOn w:val="Normal"/>
    <w:link w:val="DireccinHTMLCar"/>
    <w:rsid w:val="00F975F9"/>
    <w:rPr>
      <w:i/>
      <w:iCs/>
    </w:rPr>
  </w:style>
  <w:style w:type="character" w:customStyle="1" w:styleId="DireccinHTMLCar">
    <w:name w:val="Dirección HTML Car"/>
    <w:basedOn w:val="Fuentedeprrafopredeter"/>
    <w:link w:val="DireccinHTML"/>
    <w:rsid w:val="00F975F9"/>
    <w:rPr>
      <w:rFonts w:ascii="Times New Roman" w:eastAsia="Times New Roman" w:hAnsi="Times New Roman" w:cs="Times New Roman"/>
      <w:i/>
      <w:iCs/>
      <w:sz w:val="24"/>
      <w:szCs w:val="24"/>
      <w:lang w:val="eu-ES" w:eastAsia="es-ES_tradnl"/>
    </w:rPr>
  </w:style>
  <w:style w:type="paragraph" w:styleId="Direccinsobre">
    <w:name w:val="envelope address"/>
    <w:basedOn w:val="Normal"/>
    <w:rsid w:val="00F975F9"/>
    <w:pPr>
      <w:framePr w:w="7920" w:h="1980" w:hRule="exact" w:hSpace="141" w:wrap="auto" w:hAnchor="page" w:xAlign="center" w:yAlign="bottom"/>
      <w:ind w:left="2880"/>
    </w:pPr>
    <w:rPr>
      <w:rFonts w:ascii="Arial" w:hAnsi="Arial" w:cs="Arial"/>
    </w:rPr>
  </w:style>
  <w:style w:type="paragraph" w:styleId="Encabezadodelista">
    <w:name w:val="toa heading"/>
    <w:basedOn w:val="Normal"/>
    <w:next w:val="Normal"/>
    <w:semiHidden/>
    <w:rsid w:val="00F975F9"/>
    <w:pPr>
      <w:spacing w:before="120"/>
    </w:pPr>
    <w:rPr>
      <w:rFonts w:ascii="Arial" w:hAnsi="Arial" w:cs="Arial"/>
      <w:b/>
      <w:bCs/>
    </w:rPr>
  </w:style>
  <w:style w:type="paragraph" w:styleId="Encabezadodemensaje">
    <w:name w:val="Message Header"/>
    <w:basedOn w:val="Normal"/>
    <w:link w:val="EncabezadodemensajeCar"/>
    <w:rsid w:val="00F975F9"/>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character" w:customStyle="1" w:styleId="EncabezadodemensajeCar">
    <w:name w:val="Encabezado de mensaje Car"/>
    <w:basedOn w:val="Fuentedeprrafopredeter"/>
    <w:link w:val="Encabezadodemensaje"/>
    <w:rsid w:val="00F975F9"/>
    <w:rPr>
      <w:rFonts w:ascii="Arial" w:eastAsia="Times New Roman" w:hAnsi="Arial" w:cs="Arial"/>
      <w:sz w:val="24"/>
      <w:szCs w:val="24"/>
      <w:shd w:val="pct20" w:color="auto" w:fill="auto"/>
      <w:lang w:val="eu-ES" w:eastAsia="es-ES_tradnl"/>
    </w:rPr>
  </w:style>
  <w:style w:type="paragraph" w:styleId="Encabezadodenota">
    <w:name w:val="Note Heading"/>
    <w:basedOn w:val="Normal"/>
    <w:next w:val="Normal"/>
    <w:link w:val="EncabezadodenotaCar"/>
    <w:rsid w:val="00F975F9"/>
  </w:style>
  <w:style w:type="character" w:customStyle="1" w:styleId="EncabezadodenotaCar">
    <w:name w:val="Encabezado de nota Car"/>
    <w:basedOn w:val="Fuentedeprrafopredeter"/>
    <w:link w:val="Encabezadodenota"/>
    <w:rsid w:val="00F975F9"/>
    <w:rPr>
      <w:rFonts w:ascii="Times New Roman" w:eastAsia="Times New Roman" w:hAnsi="Times New Roman" w:cs="Times New Roman"/>
      <w:sz w:val="24"/>
      <w:szCs w:val="24"/>
      <w:lang w:val="eu-ES" w:eastAsia="es-ES_tradnl"/>
    </w:rPr>
  </w:style>
  <w:style w:type="paragraph" w:styleId="Descripcin">
    <w:name w:val="caption"/>
    <w:basedOn w:val="Normal"/>
    <w:next w:val="Normal"/>
    <w:qFormat/>
    <w:rsid w:val="00F975F9"/>
    <w:rPr>
      <w:b/>
      <w:bCs/>
      <w:sz w:val="20"/>
      <w:szCs w:val="20"/>
    </w:rPr>
  </w:style>
  <w:style w:type="paragraph" w:styleId="Fecha">
    <w:name w:val="Date"/>
    <w:basedOn w:val="Normal"/>
    <w:next w:val="Normal"/>
    <w:link w:val="FechaCar"/>
    <w:rsid w:val="00F975F9"/>
  </w:style>
  <w:style w:type="character" w:customStyle="1" w:styleId="FechaCar">
    <w:name w:val="Fecha Car"/>
    <w:basedOn w:val="Fuentedeprrafopredeter"/>
    <w:link w:val="Fecha"/>
    <w:rsid w:val="00F975F9"/>
    <w:rPr>
      <w:rFonts w:ascii="Times New Roman" w:eastAsia="Times New Roman" w:hAnsi="Times New Roman" w:cs="Times New Roman"/>
      <w:sz w:val="24"/>
      <w:szCs w:val="24"/>
      <w:lang w:val="eu-ES" w:eastAsia="es-ES_tradnl"/>
    </w:rPr>
  </w:style>
  <w:style w:type="paragraph" w:styleId="Firma">
    <w:name w:val="Signature"/>
    <w:basedOn w:val="Normal"/>
    <w:link w:val="FirmaCar"/>
    <w:rsid w:val="00F975F9"/>
    <w:pPr>
      <w:ind w:left="4252"/>
    </w:pPr>
  </w:style>
  <w:style w:type="character" w:customStyle="1" w:styleId="FirmaCar">
    <w:name w:val="Firma Car"/>
    <w:basedOn w:val="Fuentedeprrafopredeter"/>
    <w:link w:val="Firma"/>
    <w:rsid w:val="00F975F9"/>
    <w:rPr>
      <w:rFonts w:ascii="Times New Roman" w:eastAsia="Times New Roman" w:hAnsi="Times New Roman" w:cs="Times New Roman"/>
      <w:sz w:val="24"/>
      <w:szCs w:val="24"/>
      <w:lang w:val="eu-ES" w:eastAsia="es-ES_tradnl"/>
    </w:rPr>
  </w:style>
  <w:style w:type="paragraph" w:styleId="Firmadecorreoelectrnico">
    <w:name w:val="E-mail Signature"/>
    <w:basedOn w:val="Normal"/>
    <w:link w:val="FirmadecorreoelectrnicoCar"/>
    <w:rsid w:val="00F975F9"/>
  </w:style>
  <w:style w:type="character" w:customStyle="1" w:styleId="FirmadecorreoelectrnicoCar">
    <w:name w:val="Firma de correo electrónico Car"/>
    <w:basedOn w:val="Fuentedeprrafopredeter"/>
    <w:link w:val="Firmadecorreoelectrnico"/>
    <w:rsid w:val="00F975F9"/>
    <w:rPr>
      <w:rFonts w:ascii="Times New Roman" w:eastAsia="Times New Roman" w:hAnsi="Times New Roman" w:cs="Times New Roman"/>
      <w:sz w:val="24"/>
      <w:szCs w:val="24"/>
      <w:lang w:val="eu-ES" w:eastAsia="es-ES_tradnl"/>
    </w:rPr>
  </w:style>
  <w:style w:type="paragraph" w:styleId="HTMLconformatoprevio">
    <w:name w:val="HTML Preformatted"/>
    <w:basedOn w:val="Normal"/>
    <w:link w:val="HTMLconformatoprevioCar"/>
    <w:rsid w:val="00F975F9"/>
    <w:rPr>
      <w:rFonts w:ascii="Courier New" w:hAnsi="Courier New" w:cs="Courier New"/>
      <w:sz w:val="20"/>
      <w:szCs w:val="20"/>
    </w:rPr>
  </w:style>
  <w:style w:type="character" w:customStyle="1" w:styleId="HTMLconformatoprevioCar">
    <w:name w:val="HTML con formato previo Car"/>
    <w:basedOn w:val="Fuentedeprrafopredeter"/>
    <w:link w:val="HTMLconformatoprevio"/>
    <w:rsid w:val="00F975F9"/>
    <w:rPr>
      <w:rFonts w:ascii="Courier New" w:eastAsia="Times New Roman" w:hAnsi="Courier New" w:cs="Courier New"/>
      <w:sz w:val="20"/>
      <w:szCs w:val="20"/>
      <w:lang w:val="eu-ES" w:eastAsia="es-ES_tradnl"/>
    </w:rPr>
  </w:style>
  <w:style w:type="paragraph" w:styleId="ndice1">
    <w:name w:val="index 1"/>
    <w:basedOn w:val="Normal"/>
    <w:next w:val="Normal"/>
    <w:autoRedefine/>
    <w:semiHidden/>
    <w:rsid w:val="00F975F9"/>
    <w:pPr>
      <w:ind w:left="240" w:hanging="240"/>
    </w:pPr>
  </w:style>
  <w:style w:type="paragraph" w:styleId="ndice2">
    <w:name w:val="index 2"/>
    <w:basedOn w:val="Normal"/>
    <w:next w:val="Normal"/>
    <w:autoRedefine/>
    <w:semiHidden/>
    <w:rsid w:val="00F975F9"/>
    <w:pPr>
      <w:ind w:left="480" w:hanging="240"/>
    </w:pPr>
  </w:style>
  <w:style w:type="paragraph" w:styleId="ndice3">
    <w:name w:val="index 3"/>
    <w:basedOn w:val="Normal"/>
    <w:next w:val="Normal"/>
    <w:autoRedefine/>
    <w:semiHidden/>
    <w:rsid w:val="00F975F9"/>
    <w:pPr>
      <w:ind w:left="720" w:hanging="240"/>
    </w:pPr>
  </w:style>
  <w:style w:type="paragraph" w:styleId="ndice4">
    <w:name w:val="index 4"/>
    <w:basedOn w:val="Normal"/>
    <w:next w:val="Normal"/>
    <w:autoRedefine/>
    <w:semiHidden/>
    <w:rsid w:val="00F975F9"/>
    <w:pPr>
      <w:ind w:left="960" w:hanging="240"/>
    </w:pPr>
  </w:style>
  <w:style w:type="paragraph" w:styleId="ndice5">
    <w:name w:val="index 5"/>
    <w:basedOn w:val="Normal"/>
    <w:next w:val="Normal"/>
    <w:autoRedefine/>
    <w:semiHidden/>
    <w:rsid w:val="00F975F9"/>
    <w:pPr>
      <w:ind w:left="1200" w:hanging="240"/>
    </w:pPr>
  </w:style>
  <w:style w:type="paragraph" w:styleId="ndice6">
    <w:name w:val="index 6"/>
    <w:basedOn w:val="Normal"/>
    <w:next w:val="Normal"/>
    <w:autoRedefine/>
    <w:semiHidden/>
    <w:rsid w:val="00F975F9"/>
    <w:pPr>
      <w:ind w:left="1440" w:hanging="240"/>
    </w:pPr>
  </w:style>
  <w:style w:type="paragraph" w:styleId="ndice7">
    <w:name w:val="index 7"/>
    <w:basedOn w:val="Normal"/>
    <w:next w:val="Normal"/>
    <w:autoRedefine/>
    <w:semiHidden/>
    <w:rsid w:val="00F975F9"/>
    <w:pPr>
      <w:ind w:left="1680" w:hanging="240"/>
    </w:pPr>
  </w:style>
  <w:style w:type="paragraph" w:styleId="ndice8">
    <w:name w:val="index 8"/>
    <w:basedOn w:val="Normal"/>
    <w:next w:val="Normal"/>
    <w:autoRedefine/>
    <w:semiHidden/>
    <w:rsid w:val="00F975F9"/>
    <w:pPr>
      <w:ind w:left="1920" w:hanging="240"/>
    </w:pPr>
  </w:style>
  <w:style w:type="paragraph" w:styleId="ndice9">
    <w:name w:val="index 9"/>
    <w:basedOn w:val="Normal"/>
    <w:next w:val="Normal"/>
    <w:autoRedefine/>
    <w:semiHidden/>
    <w:rsid w:val="00F975F9"/>
    <w:pPr>
      <w:ind w:left="2160" w:hanging="240"/>
    </w:pPr>
  </w:style>
  <w:style w:type="paragraph" w:styleId="Lista">
    <w:name w:val="List"/>
    <w:basedOn w:val="Normal"/>
    <w:rsid w:val="00F975F9"/>
    <w:pPr>
      <w:ind w:left="283" w:hanging="283"/>
    </w:pPr>
  </w:style>
  <w:style w:type="paragraph" w:styleId="Lista2">
    <w:name w:val="List 2"/>
    <w:basedOn w:val="Normal"/>
    <w:rsid w:val="00F975F9"/>
    <w:pPr>
      <w:ind w:left="566" w:hanging="283"/>
    </w:pPr>
  </w:style>
  <w:style w:type="paragraph" w:styleId="Lista3">
    <w:name w:val="List 3"/>
    <w:basedOn w:val="Normal"/>
    <w:rsid w:val="00F975F9"/>
    <w:pPr>
      <w:ind w:left="849" w:hanging="283"/>
    </w:pPr>
  </w:style>
  <w:style w:type="paragraph" w:styleId="Lista4">
    <w:name w:val="List 4"/>
    <w:basedOn w:val="Normal"/>
    <w:rsid w:val="00F975F9"/>
    <w:pPr>
      <w:ind w:left="1132" w:hanging="283"/>
    </w:pPr>
  </w:style>
  <w:style w:type="paragraph" w:styleId="Lista5">
    <w:name w:val="List 5"/>
    <w:basedOn w:val="Normal"/>
    <w:rsid w:val="00F975F9"/>
    <w:pPr>
      <w:ind w:left="1415" w:hanging="283"/>
    </w:pPr>
  </w:style>
  <w:style w:type="paragraph" w:styleId="Listaconnmeros">
    <w:name w:val="List Number"/>
    <w:basedOn w:val="Normal"/>
    <w:rsid w:val="00F975F9"/>
    <w:pPr>
      <w:numPr>
        <w:numId w:val="3"/>
      </w:numPr>
    </w:pPr>
  </w:style>
  <w:style w:type="paragraph" w:styleId="Listaconnmeros2">
    <w:name w:val="List Number 2"/>
    <w:basedOn w:val="Normal"/>
    <w:rsid w:val="00F975F9"/>
    <w:pPr>
      <w:numPr>
        <w:numId w:val="4"/>
      </w:numPr>
    </w:pPr>
  </w:style>
  <w:style w:type="paragraph" w:styleId="Listaconnmeros3">
    <w:name w:val="List Number 3"/>
    <w:basedOn w:val="Normal"/>
    <w:rsid w:val="00F975F9"/>
    <w:pPr>
      <w:numPr>
        <w:numId w:val="5"/>
      </w:numPr>
    </w:pPr>
  </w:style>
  <w:style w:type="paragraph" w:styleId="Listaconnmeros4">
    <w:name w:val="List Number 4"/>
    <w:basedOn w:val="Normal"/>
    <w:rsid w:val="00F975F9"/>
    <w:pPr>
      <w:numPr>
        <w:numId w:val="6"/>
      </w:numPr>
    </w:pPr>
  </w:style>
  <w:style w:type="paragraph" w:styleId="Listaconnmeros5">
    <w:name w:val="List Number 5"/>
    <w:basedOn w:val="Normal"/>
    <w:rsid w:val="00F975F9"/>
    <w:pPr>
      <w:numPr>
        <w:numId w:val="7"/>
      </w:numPr>
    </w:pPr>
  </w:style>
  <w:style w:type="paragraph" w:styleId="Listaconvietas">
    <w:name w:val="List Bullet"/>
    <w:basedOn w:val="Normal"/>
    <w:rsid w:val="00F975F9"/>
    <w:pPr>
      <w:numPr>
        <w:numId w:val="8"/>
      </w:numPr>
    </w:pPr>
  </w:style>
  <w:style w:type="paragraph" w:styleId="Listaconvietas2">
    <w:name w:val="List Bullet 2"/>
    <w:basedOn w:val="Normal"/>
    <w:rsid w:val="00F975F9"/>
    <w:pPr>
      <w:numPr>
        <w:numId w:val="9"/>
      </w:numPr>
    </w:pPr>
  </w:style>
  <w:style w:type="paragraph" w:styleId="Listaconvietas3">
    <w:name w:val="List Bullet 3"/>
    <w:basedOn w:val="Normal"/>
    <w:rsid w:val="00F975F9"/>
    <w:pPr>
      <w:numPr>
        <w:numId w:val="10"/>
      </w:numPr>
    </w:pPr>
  </w:style>
  <w:style w:type="paragraph" w:styleId="Listaconvietas4">
    <w:name w:val="List Bullet 4"/>
    <w:basedOn w:val="Normal"/>
    <w:rsid w:val="00F975F9"/>
    <w:pPr>
      <w:numPr>
        <w:numId w:val="11"/>
      </w:numPr>
    </w:pPr>
  </w:style>
  <w:style w:type="paragraph" w:styleId="Listaconvietas5">
    <w:name w:val="List Bullet 5"/>
    <w:basedOn w:val="Normal"/>
    <w:rsid w:val="00F975F9"/>
    <w:pPr>
      <w:numPr>
        <w:numId w:val="12"/>
      </w:numPr>
    </w:pPr>
  </w:style>
  <w:style w:type="paragraph" w:styleId="NormalWeb">
    <w:name w:val="Normal (Web)"/>
    <w:basedOn w:val="Normal"/>
    <w:rsid w:val="00F975F9"/>
  </w:style>
  <w:style w:type="paragraph" w:styleId="Remitedesobre">
    <w:name w:val="envelope return"/>
    <w:basedOn w:val="Normal"/>
    <w:rsid w:val="00F975F9"/>
    <w:rPr>
      <w:rFonts w:ascii="Arial" w:hAnsi="Arial" w:cs="Arial"/>
      <w:sz w:val="20"/>
      <w:szCs w:val="20"/>
    </w:rPr>
  </w:style>
  <w:style w:type="paragraph" w:styleId="Saludo">
    <w:name w:val="Salutation"/>
    <w:basedOn w:val="Normal"/>
    <w:next w:val="Normal"/>
    <w:link w:val="SaludoCar"/>
    <w:rsid w:val="00F975F9"/>
  </w:style>
  <w:style w:type="character" w:customStyle="1" w:styleId="SaludoCar">
    <w:name w:val="Saludo Car"/>
    <w:basedOn w:val="Fuentedeprrafopredeter"/>
    <w:link w:val="Saludo"/>
    <w:rsid w:val="00F975F9"/>
    <w:rPr>
      <w:rFonts w:ascii="Times New Roman" w:eastAsia="Times New Roman" w:hAnsi="Times New Roman" w:cs="Times New Roman"/>
      <w:sz w:val="24"/>
      <w:szCs w:val="24"/>
      <w:lang w:val="eu-ES" w:eastAsia="es-ES_tradnl"/>
    </w:rPr>
  </w:style>
  <w:style w:type="paragraph" w:styleId="Sangra2detindependiente">
    <w:name w:val="Body Text Indent 2"/>
    <w:basedOn w:val="Normal"/>
    <w:link w:val="Sangra2detindependienteCar"/>
    <w:rsid w:val="00F975F9"/>
    <w:pPr>
      <w:spacing w:after="120" w:line="480" w:lineRule="auto"/>
      <w:ind w:left="283"/>
    </w:pPr>
  </w:style>
  <w:style w:type="character" w:customStyle="1" w:styleId="Sangra2detindependienteCar">
    <w:name w:val="Sangría 2 de t. independiente Car"/>
    <w:basedOn w:val="Fuentedeprrafopredeter"/>
    <w:link w:val="Sangra2detindependiente"/>
    <w:rsid w:val="00F975F9"/>
    <w:rPr>
      <w:rFonts w:ascii="Times New Roman" w:eastAsia="Times New Roman" w:hAnsi="Times New Roman" w:cs="Times New Roman"/>
      <w:sz w:val="24"/>
      <w:szCs w:val="24"/>
      <w:lang w:val="eu-ES" w:eastAsia="es-ES_tradnl"/>
    </w:rPr>
  </w:style>
  <w:style w:type="paragraph" w:styleId="Sangra3detindependiente">
    <w:name w:val="Body Text Indent 3"/>
    <w:basedOn w:val="Normal"/>
    <w:link w:val="Sangra3detindependienteCar"/>
    <w:rsid w:val="00F975F9"/>
    <w:pPr>
      <w:spacing w:after="120"/>
      <w:ind w:left="283"/>
    </w:pPr>
    <w:rPr>
      <w:sz w:val="16"/>
      <w:szCs w:val="16"/>
    </w:rPr>
  </w:style>
  <w:style w:type="character" w:customStyle="1" w:styleId="Sangra3detindependienteCar">
    <w:name w:val="Sangría 3 de t. independiente Car"/>
    <w:basedOn w:val="Fuentedeprrafopredeter"/>
    <w:link w:val="Sangra3detindependiente"/>
    <w:rsid w:val="00F975F9"/>
    <w:rPr>
      <w:rFonts w:ascii="Times New Roman" w:eastAsia="Times New Roman" w:hAnsi="Times New Roman" w:cs="Times New Roman"/>
      <w:sz w:val="16"/>
      <w:szCs w:val="16"/>
      <w:lang w:val="eu-ES" w:eastAsia="es-ES_tradnl"/>
    </w:rPr>
  </w:style>
  <w:style w:type="paragraph" w:styleId="Sangradetextonormal">
    <w:name w:val="Body Text Indent"/>
    <w:basedOn w:val="Normal"/>
    <w:link w:val="SangradetextonormalCar"/>
    <w:rsid w:val="00F975F9"/>
    <w:pPr>
      <w:spacing w:after="120"/>
      <w:ind w:left="283"/>
    </w:pPr>
  </w:style>
  <w:style w:type="character" w:customStyle="1" w:styleId="SangradetextonormalCar">
    <w:name w:val="Sangría de texto normal Car"/>
    <w:basedOn w:val="Fuentedeprrafopredeter"/>
    <w:link w:val="Sangradetextonormal"/>
    <w:rsid w:val="00F975F9"/>
    <w:rPr>
      <w:rFonts w:ascii="Times New Roman" w:eastAsia="Times New Roman" w:hAnsi="Times New Roman" w:cs="Times New Roman"/>
      <w:sz w:val="24"/>
      <w:szCs w:val="24"/>
      <w:lang w:val="eu-ES" w:eastAsia="es-ES_tradnl"/>
    </w:rPr>
  </w:style>
  <w:style w:type="paragraph" w:styleId="Sangranormal">
    <w:name w:val="Normal Indent"/>
    <w:basedOn w:val="Normal"/>
    <w:rsid w:val="00F975F9"/>
    <w:pPr>
      <w:ind w:left="708"/>
    </w:pPr>
  </w:style>
  <w:style w:type="paragraph" w:styleId="Subttulo">
    <w:name w:val="Subtitle"/>
    <w:basedOn w:val="Normal"/>
    <w:link w:val="SubttuloCar"/>
    <w:qFormat/>
    <w:rsid w:val="00F975F9"/>
    <w:pPr>
      <w:spacing w:after="60"/>
      <w:jc w:val="center"/>
      <w:outlineLvl w:val="1"/>
    </w:pPr>
    <w:rPr>
      <w:rFonts w:ascii="Arial" w:hAnsi="Arial" w:cs="Arial"/>
    </w:rPr>
  </w:style>
  <w:style w:type="character" w:customStyle="1" w:styleId="SubttuloCar">
    <w:name w:val="Subtítulo Car"/>
    <w:basedOn w:val="Fuentedeprrafopredeter"/>
    <w:link w:val="Subttulo"/>
    <w:rsid w:val="00F975F9"/>
    <w:rPr>
      <w:rFonts w:ascii="Arial" w:eastAsia="Times New Roman" w:hAnsi="Arial" w:cs="Arial"/>
      <w:sz w:val="24"/>
      <w:szCs w:val="24"/>
      <w:lang w:val="eu-ES" w:eastAsia="es-ES_tradnl"/>
    </w:rPr>
  </w:style>
  <w:style w:type="paragraph" w:styleId="Tabladeilustraciones">
    <w:name w:val="table of figures"/>
    <w:basedOn w:val="Normal"/>
    <w:next w:val="Normal"/>
    <w:semiHidden/>
    <w:rsid w:val="00F975F9"/>
  </w:style>
  <w:style w:type="paragraph" w:styleId="TDC1">
    <w:name w:val="toc 1"/>
    <w:basedOn w:val="Normal"/>
    <w:next w:val="Normal"/>
    <w:autoRedefine/>
    <w:uiPriority w:val="39"/>
    <w:rsid w:val="00F975F9"/>
  </w:style>
  <w:style w:type="paragraph" w:styleId="TDC3">
    <w:name w:val="toc 3"/>
    <w:basedOn w:val="Normal"/>
    <w:next w:val="Normal"/>
    <w:autoRedefine/>
    <w:uiPriority w:val="39"/>
    <w:rsid w:val="00F975F9"/>
    <w:pPr>
      <w:ind w:left="480"/>
    </w:pPr>
  </w:style>
  <w:style w:type="paragraph" w:styleId="TDC6">
    <w:name w:val="toc 6"/>
    <w:basedOn w:val="Normal"/>
    <w:next w:val="Normal"/>
    <w:autoRedefine/>
    <w:uiPriority w:val="39"/>
    <w:rsid w:val="00F975F9"/>
    <w:pPr>
      <w:ind w:left="1200"/>
    </w:pPr>
  </w:style>
  <w:style w:type="paragraph" w:styleId="TDC7">
    <w:name w:val="toc 7"/>
    <w:basedOn w:val="Normal"/>
    <w:next w:val="Normal"/>
    <w:autoRedefine/>
    <w:uiPriority w:val="39"/>
    <w:rsid w:val="00F975F9"/>
    <w:pPr>
      <w:ind w:left="1440"/>
    </w:pPr>
  </w:style>
  <w:style w:type="paragraph" w:styleId="TDC8">
    <w:name w:val="toc 8"/>
    <w:basedOn w:val="Normal"/>
    <w:next w:val="Normal"/>
    <w:autoRedefine/>
    <w:uiPriority w:val="39"/>
    <w:rsid w:val="00F975F9"/>
    <w:pPr>
      <w:ind w:left="1680"/>
    </w:pPr>
  </w:style>
  <w:style w:type="paragraph" w:styleId="TDC9">
    <w:name w:val="toc 9"/>
    <w:basedOn w:val="Normal"/>
    <w:next w:val="Normal"/>
    <w:autoRedefine/>
    <w:uiPriority w:val="39"/>
    <w:rsid w:val="00F975F9"/>
    <w:pPr>
      <w:ind w:left="1920"/>
    </w:pPr>
  </w:style>
  <w:style w:type="paragraph" w:styleId="Textoconsangra">
    <w:name w:val="table of authorities"/>
    <w:basedOn w:val="Normal"/>
    <w:next w:val="Normal"/>
    <w:semiHidden/>
    <w:rsid w:val="00F975F9"/>
    <w:pPr>
      <w:ind w:left="240" w:hanging="240"/>
    </w:pPr>
  </w:style>
  <w:style w:type="paragraph" w:styleId="Textodebloque">
    <w:name w:val="Block Text"/>
    <w:basedOn w:val="Normal"/>
    <w:rsid w:val="00F975F9"/>
    <w:pPr>
      <w:spacing w:after="120"/>
      <w:ind w:left="1440" w:right="1440"/>
    </w:pPr>
  </w:style>
  <w:style w:type="paragraph" w:styleId="Textodeglobo">
    <w:name w:val="Balloon Text"/>
    <w:basedOn w:val="Normal"/>
    <w:link w:val="TextodegloboCar"/>
    <w:semiHidden/>
    <w:rsid w:val="00F975F9"/>
    <w:rPr>
      <w:rFonts w:ascii="Tahoma" w:hAnsi="Tahoma" w:cs="Tahoma"/>
      <w:sz w:val="16"/>
      <w:szCs w:val="16"/>
    </w:rPr>
  </w:style>
  <w:style w:type="character" w:customStyle="1" w:styleId="TextodegloboCar">
    <w:name w:val="Texto de globo Car"/>
    <w:basedOn w:val="Fuentedeprrafopredeter"/>
    <w:link w:val="Textodeglobo"/>
    <w:semiHidden/>
    <w:rsid w:val="00F975F9"/>
    <w:rPr>
      <w:rFonts w:ascii="Tahoma" w:eastAsia="Times New Roman" w:hAnsi="Tahoma" w:cs="Tahoma"/>
      <w:sz w:val="16"/>
      <w:szCs w:val="16"/>
      <w:lang w:val="eu-ES" w:eastAsia="es-ES_tradnl"/>
    </w:rPr>
  </w:style>
  <w:style w:type="paragraph" w:styleId="Textoindependiente">
    <w:name w:val="Body Text"/>
    <w:basedOn w:val="Normal"/>
    <w:link w:val="TextoindependienteCar"/>
    <w:rsid w:val="00F975F9"/>
    <w:pPr>
      <w:spacing w:after="120"/>
    </w:pPr>
  </w:style>
  <w:style w:type="character" w:customStyle="1" w:styleId="TextoindependienteCar">
    <w:name w:val="Texto independiente Car"/>
    <w:basedOn w:val="Fuentedeprrafopredeter"/>
    <w:link w:val="Textoindependiente"/>
    <w:rsid w:val="00F975F9"/>
    <w:rPr>
      <w:rFonts w:ascii="Times New Roman" w:eastAsia="Times New Roman" w:hAnsi="Times New Roman" w:cs="Times New Roman"/>
      <w:sz w:val="24"/>
      <w:szCs w:val="24"/>
      <w:lang w:val="eu-ES" w:eastAsia="es-ES_tradnl"/>
    </w:rPr>
  </w:style>
  <w:style w:type="paragraph" w:styleId="Textoindependiente2">
    <w:name w:val="Body Text 2"/>
    <w:basedOn w:val="Normal"/>
    <w:link w:val="Textoindependiente2Car"/>
    <w:rsid w:val="00F975F9"/>
    <w:pPr>
      <w:spacing w:after="120" w:line="480" w:lineRule="auto"/>
    </w:pPr>
  </w:style>
  <w:style w:type="character" w:customStyle="1" w:styleId="Textoindependiente2Car">
    <w:name w:val="Texto independiente 2 Car"/>
    <w:basedOn w:val="Fuentedeprrafopredeter"/>
    <w:link w:val="Textoindependiente2"/>
    <w:rsid w:val="00F975F9"/>
    <w:rPr>
      <w:rFonts w:ascii="Times New Roman" w:eastAsia="Times New Roman" w:hAnsi="Times New Roman" w:cs="Times New Roman"/>
      <w:sz w:val="24"/>
      <w:szCs w:val="24"/>
      <w:lang w:val="eu-ES" w:eastAsia="es-ES_tradnl"/>
    </w:rPr>
  </w:style>
  <w:style w:type="paragraph" w:styleId="Textoindependiente3">
    <w:name w:val="Body Text 3"/>
    <w:basedOn w:val="Normal"/>
    <w:link w:val="Textoindependiente3Car"/>
    <w:rsid w:val="00F975F9"/>
    <w:pPr>
      <w:spacing w:after="120"/>
    </w:pPr>
    <w:rPr>
      <w:sz w:val="16"/>
      <w:szCs w:val="16"/>
    </w:rPr>
  </w:style>
  <w:style w:type="character" w:customStyle="1" w:styleId="Textoindependiente3Car">
    <w:name w:val="Texto independiente 3 Car"/>
    <w:basedOn w:val="Fuentedeprrafopredeter"/>
    <w:link w:val="Textoindependiente3"/>
    <w:rsid w:val="00F975F9"/>
    <w:rPr>
      <w:rFonts w:ascii="Times New Roman" w:eastAsia="Times New Roman" w:hAnsi="Times New Roman" w:cs="Times New Roman"/>
      <w:sz w:val="16"/>
      <w:szCs w:val="16"/>
      <w:lang w:val="eu-ES" w:eastAsia="es-ES_tradnl"/>
    </w:rPr>
  </w:style>
  <w:style w:type="paragraph" w:styleId="Textoindependienteprimerasangra">
    <w:name w:val="Body Text First Indent"/>
    <w:basedOn w:val="Textoindependiente"/>
    <w:link w:val="TextoindependienteprimerasangraCar"/>
    <w:rsid w:val="00F975F9"/>
    <w:pPr>
      <w:ind w:firstLine="210"/>
    </w:pPr>
  </w:style>
  <w:style w:type="character" w:customStyle="1" w:styleId="TextoindependienteprimerasangraCar">
    <w:name w:val="Texto independiente primera sangría Car"/>
    <w:basedOn w:val="TextoindependienteCar"/>
    <w:link w:val="Textoindependienteprimerasangra"/>
    <w:rsid w:val="00F975F9"/>
    <w:rPr>
      <w:rFonts w:ascii="Times New Roman" w:eastAsia="Times New Roman" w:hAnsi="Times New Roman" w:cs="Times New Roman"/>
      <w:sz w:val="24"/>
      <w:szCs w:val="24"/>
      <w:lang w:val="eu-ES" w:eastAsia="es-ES_tradnl"/>
    </w:rPr>
  </w:style>
  <w:style w:type="paragraph" w:styleId="Textoindependienteprimerasangra2">
    <w:name w:val="Body Text First Indent 2"/>
    <w:basedOn w:val="Sangradetextonormal"/>
    <w:link w:val="Textoindependienteprimerasangra2Car"/>
    <w:rsid w:val="00F975F9"/>
    <w:pPr>
      <w:ind w:firstLine="210"/>
    </w:pPr>
  </w:style>
  <w:style w:type="character" w:customStyle="1" w:styleId="Textoindependienteprimerasangra2Car">
    <w:name w:val="Texto independiente primera sangría 2 Car"/>
    <w:basedOn w:val="SangradetextonormalCar"/>
    <w:link w:val="Textoindependienteprimerasangra2"/>
    <w:rsid w:val="00F975F9"/>
    <w:rPr>
      <w:rFonts w:ascii="Times New Roman" w:eastAsia="Times New Roman" w:hAnsi="Times New Roman" w:cs="Times New Roman"/>
      <w:sz w:val="24"/>
      <w:szCs w:val="24"/>
      <w:lang w:val="eu-ES" w:eastAsia="es-ES_tradnl"/>
    </w:rPr>
  </w:style>
  <w:style w:type="paragraph" w:styleId="Textomacro">
    <w:name w:val="macro"/>
    <w:link w:val="TextomacroCar"/>
    <w:semiHidden/>
    <w:rsid w:val="00F975F9"/>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sz w:val="20"/>
      <w:szCs w:val="20"/>
      <w:lang w:eastAsia="es-ES_tradnl"/>
    </w:rPr>
  </w:style>
  <w:style w:type="character" w:customStyle="1" w:styleId="TextomacroCar">
    <w:name w:val="Texto macro Car"/>
    <w:basedOn w:val="Fuentedeprrafopredeter"/>
    <w:link w:val="Textomacro"/>
    <w:semiHidden/>
    <w:rsid w:val="00F975F9"/>
    <w:rPr>
      <w:rFonts w:ascii="Courier New" w:eastAsia="Times New Roman" w:hAnsi="Courier New" w:cs="Courier New"/>
      <w:sz w:val="20"/>
      <w:szCs w:val="20"/>
      <w:lang w:val="eu-ES" w:eastAsia="es-ES_tradnl"/>
    </w:rPr>
  </w:style>
  <w:style w:type="paragraph" w:styleId="Textonotaalfinal">
    <w:name w:val="endnote text"/>
    <w:basedOn w:val="Normal"/>
    <w:link w:val="TextonotaalfinalCar"/>
    <w:semiHidden/>
    <w:rsid w:val="00F975F9"/>
    <w:rPr>
      <w:sz w:val="20"/>
      <w:szCs w:val="20"/>
    </w:rPr>
  </w:style>
  <w:style w:type="character" w:customStyle="1" w:styleId="TextonotaalfinalCar">
    <w:name w:val="Texto nota al final Car"/>
    <w:basedOn w:val="Fuentedeprrafopredeter"/>
    <w:link w:val="Textonotaalfinal"/>
    <w:semiHidden/>
    <w:rsid w:val="00F975F9"/>
    <w:rPr>
      <w:rFonts w:ascii="Times New Roman" w:eastAsia="Times New Roman" w:hAnsi="Times New Roman" w:cs="Times New Roman"/>
      <w:sz w:val="20"/>
      <w:szCs w:val="20"/>
      <w:lang w:val="eu-ES" w:eastAsia="es-ES_tradnl"/>
    </w:rPr>
  </w:style>
  <w:style w:type="paragraph" w:styleId="Textosinformato">
    <w:name w:val="Plain Text"/>
    <w:basedOn w:val="Normal"/>
    <w:link w:val="TextosinformatoCar"/>
    <w:rsid w:val="00F975F9"/>
    <w:rPr>
      <w:rFonts w:ascii="Courier New" w:hAnsi="Courier New" w:cs="Courier New"/>
      <w:sz w:val="20"/>
      <w:szCs w:val="20"/>
    </w:rPr>
  </w:style>
  <w:style w:type="character" w:customStyle="1" w:styleId="TextosinformatoCar">
    <w:name w:val="Texto sin formato Car"/>
    <w:basedOn w:val="Fuentedeprrafopredeter"/>
    <w:link w:val="Textosinformato"/>
    <w:rsid w:val="00F975F9"/>
    <w:rPr>
      <w:rFonts w:ascii="Courier New" w:eastAsia="Times New Roman" w:hAnsi="Courier New" w:cs="Courier New"/>
      <w:sz w:val="20"/>
      <w:szCs w:val="20"/>
      <w:lang w:val="eu-ES" w:eastAsia="es-ES_tradnl"/>
    </w:rPr>
  </w:style>
  <w:style w:type="paragraph" w:styleId="Ttulo">
    <w:name w:val="Title"/>
    <w:basedOn w:val="Normal"/>
    <w:link w:val="TtuloCar"/>
    <w:qFormat/>
    <w:rsid w:val="00F975F9"/>
    <w:pPr>
      <w:spacing w:before="240" w:after="60"/>
      <w:jc w:val="center"/>
      <w:outlineLvl w:val="0"/>
    </w:pPr>
    <w:rPr>
      <w:rFonts w:ascii="Arial" w:hAnsi="Arial" w:cs="Arial"/>
      <w:b/>
      <w:bCs/>
      <w:kern w:val="28"/>
      <w:sz w:val="28"/>
      <w:szCs w:val="32"/>
    </w:rPr>
  </w:style>
  <w:style w:type="character" w:customStyle="1" w:styleId="TtuloCar">
    <w:name w:val="Título Car"/>
    <w:basedOn w:val="Fuentedeprrafopredeter"/>
    <w:link w:val="Ttulo"/>
    <w:rsid w:val="00F975F9"/>
    <w:rPr>
      <w:rFonts w:ascii="Arial" w:eastAsia="Times New Roman" w:hAnsi="Arial" w:cs="Arial"/>
      <w:b/>
      <w:bCs/>
      <w:kern w:val="28"/>
      <w:sz w:val="28"/>
      <w:szCs w:val="32"/>
      <w:lang w:val="eu-ES" w:eastAsia="es-ES_tradnl"/>
    </w:rPr>
  </w:style>
  <w:style w:type="paragraph" w:styleId="Ttulodendice">
    <w:name w:val="index heading"/>
    <w:basedOn w:val="Normal"/>
    <w:next w:val="ndice1"/>
    <w:semiHidden/>
    <w:rsid w:val="00F975F9"/>
    <w:rPr>
      <w:rFonts w:ascii="Arial" w:hAnsi="Arial" w:cs="Arial"/>
      <w:b/>
      <w:bCs/>
    </w:rPr>
  </w:style>
  <w:style w:type="paragraph" w:customStyle="1" w:styleId="Estilonivel3">
    <w:name w:val="Estilo nivel3"/>
    <w:basedOn w:val="Normal"/>
    <w:link w:val="Estilonivel3Car"/>
    <w:rsid w:val="00F975F9"/>
    <w:pPr>
      <w:spacing w:before="180" w:after="180"/>
      <w:jc w:val="center"/>
      <w:outlineLvl w:val="2"/>
    </w:pPr>
    <w:rPr>
      <w:rFonts w:ascii="Arial" w:hAnsi="Arial" w:cs="Tahoma"/>
      <w:b/>
      <w:bCs/>
      <w:sz w:val="21"/>
      <w:szCs w:val="22"/>
    </w:rPr>
  </w:style>
  <w:style w:type="character" w:customStyle="1" w:styleId="Estilonivel3Car">
    <w:name w:val="Estilo nivel3 Car"/>
    <w:link w:val="Estilonivel3"/>
    <w:rsid w:val="00F975F9"/>
    <w:rPr>
      <w:rFonts w:ascii="Arial" w:eastAsia="Times New Roman" w:hAnsi="Arial" w:cs="Tahoma"/>
      <w:b/>
      <w:bCs/>
      <w:sz w:val="21"/>
      <w:lang w:val="eu-ES" w:eastAsia="es-ES_tradnl"/>
    </w:rPr>
  </w:style>
  <w:style w:type="paragraph" w:customStyle="1" w:styleId="Estilonivel2">
    <w:name w:val="Estilo nivel2"/>
    <w:basedOn w:val="Normal"/>
    <w:link w:val="Estilonivel2Car"/>
    <w:rsid w:val="00F975F9"/>
    <w:pPr>
      <w:spacing w:before="180" w:after="180"/>
      <w:jc w:val="center"/>
      <w:outlineLvl w:val="1"/>
    </w:pPr>
    <w:rPr>
      <w:rFonts w:ascii="Arial" w:hAnsi="Arial" w:cs="Tahoma"/>
      <w:b/>
      <w:bCs/>
      <w:sz w:val="21"/>
      <w:szCs w:val="22"/>
    </w:rPr>
  </w:style>
  <w:style w:type="character" w:customStyle="1" w:styleId="Estilonivel2Car">
    <w:name w:val="Estilo nivel2 Car"/>
    <w:link w:val="Estilonivel2"/>
    <w:rsid w:val="00F975F9"/>
    <w:rPr>
      <w:rFonts w:ascii="Arial" w:eastAsia="Times New Roman" w:hAnsi="Arial" w:cs="Tahoma"/>
      <w:b/>
      <w:bCs/>
      <w:sz w:val="21"/>
      <w:lang w:val="eu-ES" w:eastAsia="es-ES_tradnl"/>
    </w:rPr>
  </w:style>
  <w:style w:type="paragraph" w:customStyle="1" w:styleId="Estilonivel4">
    <w:name w:val="Estilo nivel4"/>
    <w:basedOn w:val="NormalWeb1"/>
    <w:link w:val="Estilonivel4Car"/>
    <w:rsid w:val="00F975F9"/>
    <w:pPr>
      <w:shd w:val="clear" w:color="auto" w:fill="FFFFFF"/>
      <w:spacing w:before="180" w:beforeAutospacing="0" w:after="120"/>
      <w:jc w:val="both"/>
      <w:outlineLvl w:val="3"/>
    </w:pPr>
    <w:rPr>
      <w:rFonts w:ascii="Arial" w:hAnsi="Arial" w:cs="Tahoma"/>
      <w:b/>
      <w:bCs/>
      <w:iCs/>
      <w:sz w:val="21"/>
      <w:szCs w:val="22"/>
    </w:rPr>
  </w:style>
  <w:style w:type="paragraph" w:customStyle="1" w:styleId="Estilonivel1">
    <w:name w:val="Estilo nivel1"/>
    <w:basedOn w:val="Normal"/>
    <w:rsid w:val="00F975F9"/>
    <w:pPr>
      <w:spacing w:after="480"/>
      <w:jc w:val="center"/>
      <w:outlineLvl w:val="0"/>
    </w:pPr>
    <w:rPr>
      <w:rFonts w:ascii="Tahoma" w:hAnsi="Tahoma" w:cs="Tahoma"/>
      <w:b/>
      <w:bCs/>
      <w:sz w:val="22"/>
      <w:szCs w:val="22"/>
    </w:rPr>
  </w:style>
  <w:style w:type="paragraph" w:customStyle="1" w:styleId="Estilonivel3exp">
    <w:name w:val="Estilo nivel3exp"/>
    <w:basedOn w:val="Normal"/>
    <w:rsid w:val="00F975F9"/>
    <w:pPr>
      <w:spacing w:after="180"/>
      <w:jc w:val="center"/>
      <w:outlineLvl w:val="2"/>
    </w:pPr>
    <w:rPr>
      <w:rFonts w:ascii="Tahoma" w:hAnsi="Tahoma" w:cs="Tahoma"/>
      <w:sz w:val="22"/>
      <w:szCs w:val="22"/>
    </w:rPr>
  </w:style>
  <w:style w:type="character" w:customStyle="1" w:styleId="NormalWeb1Car">
    <w:name w:val="Normal (Web)1 Car"/>
    <w:link w:val="NormalWeb1"/>
    <w:rsid w:val="00F975F9"/>
    <w:rPr>
      <w:rFonts w:ascii="Times New Roman" w:eastAsia="Times New Roman" w:hAnsi="Times New Roman" w:cs="Times New Roman"/>
      <w:sz w:val="24"/>
      <w:szCs w:val="24"/>
      <w:lang w:val="eu-ES" w:eastAsia="es-ES_tradnl"/>
    </w:rPr>
  </w:style>
  <w:style w:type="character" w:customStyle="1" w:styleId="Estilonivel4Car">
    <w:name w:val="Estilo nivel4 Car"/>
    <w:link w:val="Estilonivel4"/>
    <w:rsid w:val="00F975F9"/>
    <w:rPr>
      <w:rFonts w:ascii="Arial" w:eastAsia="Times New Roman" w:hAnsi="Arial" w:cs="Tahoma"/>
      <w:b/>
      <w:bCs/>
      <w:iCs/>
      <w:sz w:val="21"/>
      <w:shd w:val="clear" w:color="auto" w:fill="FFFFFF"/>
      <w:lang w:val="eu-ES" w:eastAsia="es-ES_tradnl"/>
    </w:rPr>
  </w:style>
  <w:style w:type="paragraph" w:customStyle="1" w:styleId="Estilonivel3disp">
    <w:name w:val="Estilo nivel3disp"/>
    <w:basedOn w:val="Normal"/>
    <w:link w:val="Estilonivel3dispCar"/>
    <w:rsid w:val="00F975F9"/>
    <w:pPr>
      <w:spacing w:before="240" w:after="120"/>
      <w:jc w:val="both"/>
      <w:outlineLvl w:val="2"/>
    </w:pPr>
    <w:rPr>
      <w:rFonts w:ascii="Tahoma" w:hAnsi="Tahoma" w:cs="Tahoma"/>
      <w:b/>
      <w:bCs/>
      <w:sz w:val="22"/>
      <w:szCs w:val="22"/>
    </w:rPr>
  </w:style>
  <w:style w:type="character" w:customStyle="1" w:styleId="Estilonivel3dispCar">
    <w:name w:val="Estilo nivel3disp Car"/>
    <w:link w:val="Estilonivel3disp"/>
    <w:rsid w:val="00F975F9"/>
    <w:rPr>
      <w:rFonts w:ascii="Tahoma" w:eastAsia="Times New Roman" w:hAnsi="Tahoma" w:cs="Tahoma"/>
      <w:b/>
      <w:bCs/>
      <w:lang w:val="eu-ES" w:eastAsia="es-ES_tradnl"/>
    </w:rPr>
  </w:style>
  <w:style w:type="table" w:styleId="Tablaconcuadrcula">
    <w:name w:val="Table Grid"/>
    <w:basedOn w:val="Tablanormal"/>
    <w:rsid w:val="00F975F9"/>
    <w:pPr>
      <w:spacing w:after="0" w:line="240" w:lineRule="auto"/>
    </w:pPr>
    <w:rPr>
      <w:rFonts w:ascii="Times New Roman" w:eastAsia="Times New Roman" w:hAnsi="Times New Roman" w:cs="Times New Roman"/>
      <w:sz w:val="20"/>
      <w:szCs w:val="20"/>
      <w:lang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PV">
    <w:name w:val="BOPV"/>
    <w:basedOn w:val="Normal"/>
    <w:rsid w:val="00F975F9"/>
    <w:pPr>
      <w:tabs>
        <w:tab w:val="left" w:pos="425"/>
      </w:tabs>
    </w:pPr>
    <w:rPr>
      <w:rFonts w:ascii="Courier New" w:hAnsi="Courier New"/>
      <w:sz w:val="22"/>
      <w:szCs w:val="20"/>
    </w:rPr>
  </w:style>
  <w:style w:type="paragraph" w:styleId="Prrafodelista">
    <w:name w:val="List Paragraph"/>
    <w:basedOn w:val="Normal"/>
    <w:uiPriority w:val="1"/>
    <w:qFormat/>
    <w:rsid w:val="00F975F9"/>
    <w:pPr>
      <w:ind w:left="720"/>
      <w:contextualSpacing/>
    </w:pPr>
  </w:style>
  <w:style w:type="paragraph" w:styleId="TtuloTDC">
    <w:name w:val="TOC Heading"/>
    <w:basedOn w:val="Ttulo1"/>
    <w:next w:val="Normal"/>
    <w:uiPriority w:val="39"/>
    <w:unhideWhenUsed/>
    <w:qFormat/>
    <w:rsid w:val="00F975F9"/>
    <w:pPr>
      <w:keepLines/>
      <w:suppressAutoHyphens w:val="0"/>
      <w:spacing w:before="240" w:line="259" w:lineRule="auto"/>
      <w:jc w:val="left"/>
      <w:outlineLvl w:val="9"/>
    </w:pPr>
    <w:rPr>
      <w:rFonts w:asciiTheme="majorHAnsi" w:eastAsiaTheme="majorEastAsia" w:hAnsiTheme="majorHAnsi" w:cstheme="majorBidi"/>
      <w:b w:val="0"/>
      <w:smallCaps w:val="0"/>
      <w:snapToGrid/>
      <w:color w:val="2E74B5" w:themeColor="accent1" w:themeShade="BF"/>
      <w:sz w:val="32"/>
      <w:szCs w:val="32"/>
      <w:lang w:eastAsia="es-ES"/>
    </w:rPr>
  </w:style>
  <w:style w:type="character" w:styleId="Hipervnculo">
    <w:name w:val="Hyperlink"/>
    <w:basedOn w:val="Fuentedeprrafopredeter"/>
    <w:uiPriority w:val="99"/>
    <w:unhideWhenUsed/>
    <w:rsid w:val="00F975F9"/>
    <w:rPr>
      <w:color w:val="0563C1" w:themeColor="hyperlink"/>
      <w:u w:val="single"/>
    </w:rPr>
  </w:style>
  <w:style w:type="character" w:styleId="Refdecomentario">
    <w:name w:val="annotation reference"/>
    <w:basedOn w:val="Fuentedeprrafopredeter"/>
    <w:uiPriority w:val="99"/>
    <w:semiHidden/>
    <w:unhideWhenUsed/>
    <w:rsid w:val="008C4220"/>
    <w:rPr>
      <w:sz w:val="16"/>
      <w:szCs w:val="16"/>
    </w:rPr>
  </w:style>
  <w:style w:type="character" w:customStyle="1" w:styleId="normaltextrun">
    <w:name w:val="normaltextrun"/>
    <w:basedOn w:val="Fuentedeprrafopredeter"/>
    <w:rsid w:val="000F4C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34994217">
      <w:bodyDiv w:val="1"/>
      <w:marLeft w:val="0"/>
      <w:marRight w:val="0"/>
      <w:marTop w:val="0"/>
      <w:marBottom w:val="0"/>
      <w:divBdr>
        <w:top w:val="none" w:sz="0" w:space="0" w:color="auto"/>
        <w:left w:val="none" w:sz="0" w:space="0" w:color="auto"/>
        <w:bottom w:val="none" w:sz="0" w:space="0" w:color="auto"/>
        <w:right w:val="none" w:sz="0" w:space="0" w:color="auto"/>
      </w:divBdr>
    </w:div>
    <w:div w:id="1551306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gai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992FA38DFB4B8B4DA1AF945FC8BE7C23" ma:contentTypeVersion="18" ma:contentTypeDescription="Crear nuevo documento." ma:contentTypeScope="" ma:versionID="7999dcf5b3b56ea9a270d963a37895e5">
  <xsd:schema xmlns:xsd="http://www.w3.org/2001/XMLSchema" xmlns:xs="http://www.w3.org/2001/XMLSchema" xmlns:p="http://schemas.microsoft.com/office/2006/metadata/properties" xmlns:ns2="f8ea68a5-773b-4d10-8dcc-8dcd1d4dcc80" xmlns:ns3="58496141-c5b2-4c30-b397-0e365be94f96" targetNamespace="http://schemas.microsoft.com/office/2006/metadata/properties" ma:root="true" ma:fieldsID="2e1d40ad982e1c4d6d1af4190c19fa30" ns2:_="" ns3:_="">
    <xsd:import namespace="f8ea68a5-773b-4d10-8dcc-8dcd1d4dcc80"/>
    <xsd:import namespace="58496141-c5b2-4c30-b397-0e365be94f9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ea68a5-773b-4d10-8dcc-8dcd1d4dcc8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16238219-447f-418f-809f-6e2596424ee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8496141-c5b2-4c30-b397-0e365be94f96" elementFormDefault="qualified">
    <xsd:import namespace="http://schemas.microsoft.com/office/2006/documentManagement/types"/>
    <xsd:import namespace="http://schemas.microsoft.com/office/infopath/2007/PartnerControls"/>
    <xsd:element name="SharedWithUsers" ma:index="1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7a744112-2f8a-4e7f-82e8-205dfded1d63}" ma:internalName="TaxCatchAll" ma:showField="CatchAllData" ma:web="58496141-c5b2-4c30-b397-0e365be94f9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8ea68a5-773b-4d10-8dcc-8dcd1d4dcc80">
      <Terms xmlns="http://schemas.microsoft.com/office/infopath/2007/PartnerControls"/>
    </lcf76f155ced4ddcb4097134ff3c332f>
    <TaxCatchAll xmlns="58496141-c5b2-4c30-b397-0e365be94f96"/>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196AD6-D473-45F7-9785-BE772787E6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ea68a5-773b-4d10-8dcc-8dcd1d4dcc80"/>
    <ds:schemaRef ds:uri="58496141-c5b2-4c30-b397-0e365be94f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A8C8282-FC7B-45B0-8887-B70691C92926}">
  <ds:schemaRefs>
    <ds:schemaRef ds:uri="f8ea68a5-773b-4d10-8dcc-8dcd1d4dcc80"/>
    <ds:schemaRef ds:uri="58496141-c5b2-4c30-b397-0e365be94f96"/>
    <ds:schemaRef ds:uri="http://purl.org/dc/elements/1.1/"/>
    <ds:schemaRef ds:uri="http://schemas.microsoft.com/office/infopath/2007/PartnerControls"/>
    <ds:schemaRef ds:uri="http://purl.org/dc/terms/"/>
    <ds:schemaRef ds:uri="http://schemas.openxmlformats.org/package/2006/metadata/core-properties"/>
    <ds:schemaRef ds:uri="http://schemas.microsoft.com/office/2006/documentManagement/types"/>
    <ds:schemaRef ds:uri="http://schemas.microsoft.com/office/2006/metadata/properties"/>
    <ds:schemaRef ds:uri="http://www.w3.org/XML/1998/namespace"/>
    <ds:schemaRef ds:uri="http://purl.org/dc/dcmitype/"/>
  </ds:schemaRefs>
</ds:datastoreItem>
</file>

<file path=customXml/itemProps3.xml><?xml version="1.0" encoding="utf-8"?>
<ds:datastoreItem xmlns:ds="http://schemas.openxmlformats.org/officeDocument/2006/customXml" ds:itemID="{0AEC15E9-5F58-4159-91CF-49D9FD8011E5}">
  <ds:schemaRefs>
    <ds:schemaRef ds:uri="http://schemas.openxmlformats.org/officeDocument/2006/bibliography"/>
  </ds:schemaRefs>
</ds:datastoreItem>
</file>

<file path=customXml/itemProps4.xml><?xml version="1.0" encoding="utf-8"?>
<ds:datastoreItem xmlns:ds="http://schemas.openxmlformats.org/officeDocument/2006/customXml" ds:itemID="{BF60561D-12F6-4A8C-83B2-543784EA7D3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41336</Words>
  <Characters>227350</Characters>
  <Application>Microsoft Office Word</Application>
  <DocSecurity>4</DocSecurity>
  <Lines>1894</Lines>
  <Paragraphs>536</Paragraphs>
  <ScaleCrop>false</ScaleCrop>
  <Company>Eusko Jaurlaritza Gobierno Vasco</Company>
  <LinksUpToDate>false</LinksUpToDate>
  <CharactersWithSpaces>268150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Monasterio Serrano, Victor</dc:creator>
  <cp:keywords/>
  <dc:description/>
  <cp:lastModifiedBy>Cayero Bilbao, Jose Antonio</cp:lastModifiedBy>
  <cp:revision>2</cp:revision>
  <dcterms:created xsi:type="dcterms:W3CDTF">2024-07-19T19:50:00Z</dcterms:created>
  <dcterms:modified xsi:type="dcterms:W3CDTF">2024-07-19T19:50:00Z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0x010100992FA38DFB4B8B4DA1AF945FC8BE7C23</vt:lpwstr>
  </property>
  <property fmtid="{D5CDD505-2E9C-101B-9397-08002B2CF9AE}" pid="3" name="MediaServiceImageTags">
    <vt:lpwstr/>
  </property>
</Properties>
</file>