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F92D9" w14:textId="7C29A437" w:rsidR="001B6732" w:rsidRPr="000F0963" w:rsidRDefault="001B6732" w:rsidP="000F0963">
      <w:pPr>
        <w:spacing w:after="120" w:line="276" w:lineRule="auto"/>
        <w:outlineLvl w:val="2"/>
        <w:rPr>
          <w:rFonts w:cs="Arial"/>
          <w:b/>
          <w:bCs/>
          <w:color w:val="313131"/>
          <w:sz w:val="22"/>
          <w:szCs w:val="22"/>
        </w:rPr>
      </w:pPr>
      <w:r>
        <w:rPr>
          <w:b/>
          <w:color w:val="313131"/>
          <w:sz w:val="22"/>
        </w:rPr>
        <w:t>XXX/2024 DEKRETUA, XXXaren XX (e)koa, Euskadiko Merkatari Elkarteen Erregistroa sortzen eta arautzen duena.</w:t>
      </w:r>
    </w:p>
    <w:p w14:paraId="712166DF" w14:textId="77777777" w:rsidR="001B6732" w:rsidRPr="000F0963" w:rsidRDefault="001B6732" w:rsidP="000F0963">
      <w:pPr>
        <w:pStyle w:val="Default"/>
        <w:spacing w:after="120" w:line="276" w:lineRule="auto"/>
        <w:rPr>
          <w:rFonts w:ascii="Lucida Sans" w:hAnsi="Lucida Sans"/>
          <w:sz w:val="22"/>
          <w:szCs w:val="22"/>
        </w:rPr>
      </w:pPr>
    </w:p>
    <w:p w14:paraId="29746343" w14:textId="77777777" w:rsidR="001B6732" w:rsidRPr="000F0963" w:rsidRDefault="001B6732" w:rsidP="000F0963">
      <w:pPr>
        <w:pStyle w:val="Default"/>
        <w:spacing w:after="120" w:line="276" w:lineRule="auto"/>
        <w:jc w:val="both"/>
        <w:rPr>
          <w:rFonts w:ascii="Lucida Sans" w:hAnsi="Lucida Sans"/>
          <w:sz w:val="22"/>
          <w:szCs w:val="22"/>
        </w:rPr>
      </w:pPr>
      <w:r>
        <w:rPr>
          <w:rFonts w:ascii="Lucida Sans" w:hAnsi="Lucida Sans"/>
          <w:sz w:val="22"/>
        </w:rPr>
        <w:t xml:space="preserve">XII. legegintzaldian onartutako Merkataritza 2030 Estrategiak EAEko merkataritza-sektorera bideratutako politika publikoak bideratu behar dituzten ildo estrategikoak ezartzen ditu, eta 2021-2025 eta 2026-2030 Ekintza Planetan jaso behar dira.  </w:t>
      </w:r>
    </w:p>
    <w:p w14:paraId="7110CAB1" w14:textId="4E87EAB6" w:rsidR="001B6732" w:rsidRPr="000F0963" w:rsidRDefault="48E130C3" w:rsidP="000F0963">
      <w:pPr>
        <w:pStyle w:val="Default"/>
        <w:spacing w:after="120" w:line="276" w:lineRule="auto"/>
        <w:jc w:val="both"/>
        <w:rPr>
          <w:rFonts w:ascii="Lucida Sans" w:hAnsi="Lucida Sans"/>
          <w:sz w:val="22"/>
          <w:szCs w:val="22"/>
        </w:rPr>
      </w:pPr>
      <w:r>
        <w:rPr>
          <w:rFonts w:ascii="Lucida Sans" w:hAnsi="Lucida Sans"/>
          <w:sz w:val="22"/>
        </w:rPr>
        <w:t>Estrategiaren oinarria, beste printzipio batzuen artean, enpresak kokatzea da sektorearen eraldaketaren erdigunean, konpromisoa eta erantzukizuna sustatuz. Enpresa-ingurune dinamiko bat sustatu nahi da, non politika publikoak enpresei laguntzera eta haien eraldaketa errazteko beharrezkoak diren tresnak ematera bideratuko baititu, aldaketaren protagonistak izanik. Era berean, gero eta handiagoa den sektore-hibridazioa jasotzen du, baita merkataritza eta merkataritza-jarduerarekin lotutako zerbitzuen pixkanakako integrazioa ere hiri-ekonomiaren kontzeptuaren inguruan; egitate hori hartu da kontuan arau honetan.</w:t>
      </w:r>
    </w:p>
    <w:p w14:paraId="2C3CE1D6" w14:textId="77777777" w:rsidR="001B6732" w:rsidRPr="000F0963" w:rsidRDefault="001B6732" w:rsidP="000F0963">
      <w:pPr>
        <w:pStyle w:val="Default"/>
        <w:spacing w:after="120" w:line="276" w:lineRule="auto"/>
        <w:jc w:val="both"/>
        <w:rPr>
          <w:rFonts w:ascii="Lucida Sans" w:hAnsi="Lucida Sans" w:cs="Okta Neue Bold"/>
          <w:color w:val="1B1B1A"/>
          <w:sz w:val="22"/>
          <w:szCs w:val="22"/>
        </w:rPr>
      </w:pPr>
      <w:r>
        <w:rPr>
          <w:rFonts w:ascii="Lucida Sans" w:hAnsi="Lucida Sans"/>
          <w:sz w:val="22"/>
        </w:rPr>
        <w:t xml:space="preserve">Estrategiaren oinarrietako bat zeharkako eta erakundearteko gobernantza baten beharra da, lan partekatu eta sinergiko batean. Merkataritza-sektorea sistema konplexua da eta sentikorra erakundeetako, sektoreetako eta lurraldeetako eragileren erabakiekin; enpresa-arloan, oso atomizatuta eta elkartze-dinamiketan oinarrituta dago. </w:t>
      </w:r>
      <w:r>
        <w:rPr>
          <w:rFonts w:ascii="Lucida Sans" w:hAnsi="Lucida Sans"/>
          <w:color w:val="1B1B1A"/>
          <w:sz w:val="22"/>
        </w:rPr>
        <w:t>Erakunde-gobernantza irekia da eta koordinatuta dago eragile publiko horiekin, eta lankidetza aktiboa du sektoreko ordezkari pribatuekin, bultzatu eta hobetu beharreko ezinbesteko eredua izanik.</w:t>
      </w:r>
    </w:p>
    <w:p w14:paraId="36B09A32" w14:textId="68B16805" w:rsidR="001B6732" w:rsidRPr="000F0963" w:rsidRDefault="001B6732" w:rsidP="000F0963">
      <w:pPr>
        <w:pStyle w:val="Default"/>
        <w:spacing w:after="120" w:line="276" w:lineRule="auto"/>
        <w:jc w:val="both"/>
        <w:rPr>
          <w:rFonts w:ascii="Lucida Sans" w:hAnsi="Lucida Sans" w:cs="Okta Neue Bold"/>
          <w:color w:val="1B1B1A"/>
          <w:sz w:val="22"/>
          <w:szCs w:val="22"/>
        </w:rPr>
      </w:pPr>
      <w:r>
        <w:rPr>
          <w:rFonts w:ascii="Lucida Sans" w:hAnsi="Lucida Sans"/>
          <w:color w:val="1B1B1A"/>
          <w:sz w:val="22"/>
        </w:rPr>
        <w:t>Merkataritza-sektoreak, atomizaziotik abiatuta, tresna natural bihurtzen du asoziazionismoa, eta hori hobetzeko, elkarte-modu biziak sustatu behar dira, oinarri zabalekoak eta parte-hartze aktibokoak, elkarlaneko eta eraginkortasuneko gizarte-arteko giroaren esparruan, lankidetza publiko-pribatuko eredu berrien inguruko kogobernantzarako bideak eta mekanismoak ahalbidetzeko.</w:t>
      </w:r>
    </w:p>
    <w:p w14:paraId="301846A2" w14:textId="3D8AEEE1" w:rsidR="001B6732" w:rsidRPr="000F0963" w:rsidRDefault="001B6732" w:rsidP="000F0963">
      <w:pPr>
        <w:pStyle w:val="Default"/>
        <w:spacing w:after="120" w:line="276" w:lineRule="auto"/>
        <w:jc w:val="both"/>
        <w:rPr>
          <w:rFonts w:ascii="Lucida Sans" w:hAnsi="Lucida Sans"/>
          <w:sz w:val="22"/>
          <w:szCs w:val="22"/>
        </w:rPr>
      </w:pPr>
      <w:r>
        <w:rPr>
          <w:rFonts w:ascii="Lucida Sans" w:hAnsi="Lucida Sans"/>
          <w:sz w:val="22"/>
        </w:rPr>
        <w:t>Horregatik guztiagatik, funtsezkotzat jotzen da informazio egiazkoa eta eguneratua edukitzea, baita adierazle zehatzak ere, merkataritza-sektorerako politika publiko eraginkor eta egokien oinarri izango direnak; izan ere, premia horrek inspiratzen du Euskadiko Merkatari Elkarteen Erregistroa sortzea eta arautzea.</w:t>
      </w:r>
    </w:p>
    <w:p w14:paraId="2E5A7FDB" w14:textId="4D3038B4" w:rsidR="001B6732" w:rsidRPr="000F0963" w:rsidRDefault="001B6732" w:rsidP="000F0963">
      <w:pPr>
        <w:pStyle w:val="Default"/>
        <w:spacing w:after="120" w:line="276" w:lineRule="auto"/>
        <w:jc w:val="both"/>
        <w:rPr>
          <w:rFonts w:ascii="Lucida Sans" w:hAnsi="Lucida Sans"/>
          <w:sz w:val="22"/>
          <w:szCs w:val="22"/>
        </w:rPr>
      </w:pPr>
      <w:r>
        <w:rPr>
          <w:rFonts w:ascii="Lucida Sans" w:hAnsi="Lucida Sans"/>
          <w:sz w:val="22"/>
        </w:rPr>
        <w:t>Euskal Autonomia Erkidegoko 148/1997 Dekretuak, 184/2015 Dekretuak aldatuak, Merkatarien Elkarteen Errolda ezarri zuen, sektorean duten ordezkaritza ebaluatzeko, solaskidetza errazteko eta elkarteen egoera hobeto ezagutzeko, elkarteen helburua sektorearen lehiakortasuna hobetzera bideratuta dagoela ulertuta. Igarotako denbora ikusita, arauak ez die erantzuten egungo inguruabarrei; hortaz, beharrezkotzat jotzen da erregulazio berri bat izatea, hala izendapenean bertan nola funtzionamenduan, betekizunen erregulazioan, elkarteen izaeran eta inskripzioaren ondorioetan.</w:t>
      </w:r>
    </w:p>
    <w:p w14:paraId="36E05C7F" w14:textId="77777777" w:rsidR="001B6732" w:rsidRPr="000F0963" w:rsidRDefault="001B6732" w:rsidP="000F0963">
      <w:pPr>
        <w:pStyle w:val="Default"/>
        <w:spacing w:after="120" w:line="276" w:lineRule="auto"/>
        <w:jc w:val="both"/>
        <w:rPr>
          <w:rFonts w:ascii="Lucida Sans" w:hAnsi="Lucida Sans"/>
          <w:sz w:val="22"/>
          <w:szCs w:val="22"/>
        </w:rPr>
      </w:pPr>
    </w:p>
    <w:p w14:paraId="584944E9" w14:textId="3C31C67F" w:rsidR="001B6732" w:rsidRPr="000F0963" w:rsidRDefault="48E130C3" w:rsidP="000F0963">
      <w:pPr>
        <w:pStyle w:val="Default"/>
        <w:spacing w:after="120" w:line="276" w:lineRule="auto"/>
        <w:jc w:val="both"/>
        <w:rPr>
          <w:rFonts w:ascii="Lucida Sans" w:hAnsi="Lucida Sans"/>
          <w:sz w:val="22"/>
          <w:szCs w:val="22"/>
        </w:rPr>
      </w:pPr>
      <w:r>
        <w:rPr>
          <w:rFonts w:ascii="Lucida Sans" w:hAnsi="Lucida Sans"/>
          <w:sz w:val="22"/>
        </w:rPr>
        <w:t xml:space="preserve">Dekretua honela dago egituratuta: 14 artikulu, bi xedapen gehigarri, xedapen iragankor bat, xedapen indargabetzaile bat eta azken xedapen bat. Edukia honako hau du: 1. </w:t>
      </w:r>
      <w:r>
        <w:rPr>
          <w:rFonts w:ascii="Lucida Sans" w:hAnsi="Lucida Sans"/>
          <w:sz w:val="22"/>
        </w:rPr>
        <w:lastRenderedPageBreak/>
        <w:t>artikuluak arauaren helburua ezartzen du; 2. artikuluak erregistroaren ezaugarriak ezartzen ditu; 3. artikuluak inskribatu beharreko elkarteak definitzen ditu; 4., 5. eta 6. artikuluek, hurrenez hurren, erregistroko inskripzioaren eskakizunak, eskabidea eta ebazpena ezartzen dituzte; 7. artikuluak erregistro-inskripzioaren edukia xedatzen du; 8. artikuluak inskripzioan jaso beharreko datuen aldaketa arautzen du; 9. eta 10. artikuluek erregistroan baja ematea xedatzen dute, bai elkarteak berak hala eskatuta, bai ofizioz; 11. artikuluak erregistroko informazioaren publikotasuna arautzen du; eta, azkenik, 12. artikuluak xedatzen du inskribatutako elkarteek dituzten informatzeko betebeharrak; 13. artikuluak inskripzioaren ondorioak ezartzen ditu, eta, azkenik, 14. artikuluak Merkataritza Zuzendaritzak Erregistroa kudeatzeko izendatu ahal izango dituen erakunde laguntzaileei egiten die erreferentzia.</w:t>
      </w:r>
    </w:p>
    <w:p w14:paraId="5C5B5C36" w14:textId="33BC72B1" w:rsidR="001B6732" w:rsidRPr="000F0963" w:rsidRDefault="7BFB8291" w:rsidP="000F0963">
      <w:pPr>
        <w:pStyle w:val="Default"/>
        <w:spacing w:after="120" w:line="276" w:lineRule="auto"/>
        <w:jc w:val="both"/>
        <w:rPr>
          <w:rFonts w:ascii="Lucida Sans" w:hAnsi="Lucida Sans"/>
          <w:color w:val="auto"/>
          <w:sz w:val="22"/>
          <w:szCs w:val="22"/>
        </w:rPr>
      </w:pPr>
      <w:r>
        <w:rPr>
          <w:rFonts w:ascii="Lucida Sans" w:hAnsi="Lucida Sans"/>
          <w:color w:val="auto"/>
          <w:sz w:val="22"/>
        </w:rPr>
        <w:t>Lehen xedapen gehigarria Erregistroaren gaineko eskumenari buruzkoa da; eta bigarrena, datu pertsonalen tratamenduari buruzkoa. Xedapen iragankorrak ezartzeko epea jasotzen du, xedapen indargabetzaileak ekainaren 17ko 148/1997 Dekretuari eragiten dio, eta azken xedapena hura indarrean sartzeari buruzkoa da.</w:t>
      </w:r>
    </w:p>
    <w:p w14:paraId="428328F3" w14:textId="77777777" w:rsidR="001B6732" w:rsidRPr="00757CC5" w:rsidRDefault="001B6732" w:rsidP="000F0963">
      <w:pPr>
        <w:pStyle w:val="Default"/>
        <w:spacing w:after="120" w:line="276" w:lineRule="auto"/>
        <w:jc w:val="both"/>
        <w:rPr>
          <w:rFonts w:ascii="Lucida Sans" w:hAnsi="Lucida Sans"/>
          <w:sz w:val="22"/>
          <w:szCs w:val="22"/>
        </w:rPr>
      </w:pPr>
      <w:r w:rsidRPr="00757CC5">
        <w:rPr>
          <w:rFonts w:ascii="Lucida Sans" w:hAnsi="Lucida Sans"/>
          <w:sz w:val="22"/>
          <w:szCs w:val="22"/>
        </w:rPr>
        <w:t>Horrenbestez, Euskadiko Aholku Batzorde Juridikoarekin bat eta Ekonomia, Turismo, Merkataritza eta Kontsumoko sailburuaren proposamenez, Gobernu Kontseiluak 2024ko XXXXaren XX(e)an egindako bilkuran eztabaidatu eta onetsi ondoren, hauxe</w:t>
      </w:r>
    </w:p>
    <w:p w14:paraId="3CC6C227" w14:textId="77777777" w:rsidR="001B6732" w:rsidRPr="000F0963" w:rsidRDefault="001B6732" w:rsidP="000F0963">
      <w:pPr>
        <w:pStyle w:val="Default"/>
        <w:spacing w:after="120" w:line="276" w:lineRule="auto"/>
        <w:jc w:val="both"/>
        <w:rPr>
          <w:rFonts w:ascii="Lucida Sans" w:hAnsi="Lucida Sans"/>
          <w:sz w:val="22"/>
          <w:szCs w:val="22"/>
        </w:rPr>
      </w:pPr>
    </w:p>
    <w:p w14:paraId="0CE1DDA5" w14:textId="6BDDD121" w:rsidR="009A7961" w:rsidRPr="000F0963" w:rsidRDefault="009A7961" w:rsidP="000F0963">
      <w:pPr>
        <w:pStyle w:val="Default"/>
        <w:spacing w:after="120" w:line="276" w:lineRule="auto"/>
        <w:jc w:val="center"/>
        <w:rPr>
          <w:rFonts w:ascii="Lucida Sans" w:hAnsi="Lucida Sans"/>
          <w:b/>
          <w:bCs/>
          <w:sz w:val="22"/>
          <w:szCs w:val="22"/>
        </w:rPr>
      </w:pPr>
      <w:r>
        <w:rPr>
          <w:rFonts w:ascii="Lucida Sans" w:hAnsi="Lucida Sans"/>
          <w:b/>
          <w:sz w:val="22"/>
        </w:rPr>
        <w:t>XEDATZEN DUT</w:t>
      </w:r>
    </w:p>
    <w:p w14:paraId="22E382A2" w14:textId="77777777" w:rsidR="001B6732" w:rsidRPr="000F0963" w:rsidRDefault="001B6732" w:rsidP="000F0963">
      <w:pPr>
        <w:spacing w:after="120" w:line="276" w:lineRule="auto"/>
        <w:rPr>
          <w:rFonts w:cstheme="minorHAnsi"/>
          <w:b/>
          <w:color w:val="000000" w:themeColor="text1"/>
          <w:sz w:val="22"/>
          <w:szCs w:val="22"/>
        </w:rPr>
      </w:pPr>
    </w:p>
    <w:p w14:paraId="0D175719" w14:textId="77777777" w:rsidR="001B6732" w:rsidRPr="000F0963" w:rsidRDefault="001B6732" w:rsidP="000F0963">
      <w:pPr>
        <w:spacing w:after="120" w:line="276" w:lineRule="auto"/>
        <w:rPr>
          <w:rFonts w:cstheme="minorHAnsi"/>
          <w:b/>
          <w:color w:val="000000" w:themeColor="text1"/>
          <w:sz w:val="22"/>
          <w:szCs w:val="22"/>
        </w:rPr>
      </w:pPr>
      <w:r>
        <w:rPr>
          <w:b/>
          <w:color w:val="000000" w:themeColor="text1"/>
          <w:sz w:val="22"/>
        </w:rPr>
        <w:t xml:space="preserve">1. artikulua. Xedea eta helburua </w:t>
      </w:r>
    </w:p>
    <w:p w14:paraId="5375102E" w14:textId="319531B4" w:rsidR="001B6732" w:rsidRPr="000F0963" w:rsidRDefault="001B6732" w:rsidP="000F0963">
      <w:pPr>
        <w:spacing w:after="120" w:line="276" w:lineRule="auto"/>
        <w:rPr>
          <w:rFonts w:cstheme="minorHAnsi"/>
          <w:sz w:val="22"/>
          <w:szCs w:val="22"/>
        </w:rPr>
      </w:pPr>
      <w:r>
        <w:rPr>
          <w:sz w:val="22"/>
        </w:rPr>
        <w:t>1. Dekretu honen xedea Euskadiko Merkatari Elkarteen Erregistroa sortzea eta arautzea da.</w:t>
      </w:r>
    </w:p>
    <w:p w14:paraId="4CFA9418" w14:textId="4DFC277C" w:rsidR="001B6732" w:rsidRPr="000F0963" w:rsidRDefault="48E130C3" w:rsidP="6E2EF0A1">
      <w:pPr>
        <w:spacing w:after="120" w:line="276" w:lineRule="auto"/>
        <w:rPr>
          <w:rFonts w:cstheme="minorBidi"/>
          <w:sz w:val="22"/>
          <w:szCs w:val="22"/>
        </w:rPr>
      </w:pPr>
      <w:r>
        <w:rPr>
          <w:sz w:val="22"/>
        </w:rPr>
        <w:t>2. Erregistroaren helburua adierazle objektiboak lortzea da, asoziazionismoa hobeto ezagutzeko eta merkataritza-asoziazionismoa sustatzeko politika egokia egiteko.</w:t>
      </w:r>
    </w:p>
    <w:p w14:paraId="44103F53" w14:textId="77777777" w:rsidR="001B6732" w:rsidRPr="000F0963" w:rsidRDefault="001B6732" w:rsidP="000F0963">
      <w:pPr>
        <w:spacing w:after="120" w:line="276" w:lineRule="auto"/>
        <w:rPr>
          <w:rFonts w:cstheme="minorHAnsi"/>
          <w:sz w:val="22"/>
          <w:szCs w:val="22"/>
        </w:rPr>
      </w:pPr>
    </w:p>
    <w:p w14:paraId="3E5A2E7E" w14:textId="7A6F1194" w:rsidR="001B6732" w:rsidRPr="000F0963" w:rsidRDefault="48E130C3" w:rsidP="000F0963">
      <w:pPr>
        <w:spacing w:after="120" w:line="276" w:lineRule="auto"/>
        <w:rPr>
          <w:rFonts w:cstheme="minorBidi"/>
          <w:b/>
          <w:bCs/>
          <w:color w:val="000000" w:themeColor="text1"/>
          <w:sz w:val="22"/>
          <w:szCs w:val="22"/>
        </w:rPr>
      </w:pPr>
      <w:r>
        <w:rPr>
          <w:b/>
          <w:color w:val="000000" w:themeColor="text1"/>
          <w:sz w:val="22"/>
        </w:rPr>
        <w:t xml:space="preserve">2. artikulua. Erregistroaren ezaugarriak </w:t>
      </w:r>
    </w:p>
    <w:p w14:paraId="12DC4644" w14:textId="5D838E92" w:rsidR="001B6732" w:rsidRPr="000F0963" w:rsidRDefault="001B6732" w:rsidP="000F0963">
      <w:pPr>
        <w:spacing w:after="120" w:line="276" w:lineRule="auto"/>
        <w:rPr>
          <w:rFonts w:cstheme="minorBidi"/>
          <w:color w:val="000000" w:themeColor="text1"/>
          <w:sz w:val="22"/>
          <w:szCs w:val="22"/>
        </w:rPr>
      </w:pPr>
      <w:r>
        <w:rPr>
          <w:color w:val="000000" w:themeColor="text1"/>
          <w:sz w:val="22"/>
        </w:rPr>
        <w:t xml:space="preserve">1. Euskadiko Merkatari Elkarteen Erregistroak izaera administratiboa, publikoa eta doakoa du, eta Eusko Jaurlaritzako Merkataritza Zuzendaritzari dago atxikita. </w:t>
      </w:r>
    </w:p>
    <w:p w14:paraId="02DBAC1F" w14:textId="1AE3CF65" w:rsidR="001B6732" w:rsidRPr="000F0963" w:rsidRDefault="48E130C3" w:rsidP="000F0963">
      <w:pPr>
        <w:spacing w:after="120" w:line="276" w:lineRule="auto"/>
        <w:rPr>
          <w:rFonts w:cstheme="minorBidi"/>
          <w:color w:val="000000" w:themeColor="text1"/>
          <w:sz w:val="22"/>
          <w:szCs w:val="22"/>
        </w:rPr>
      </w:pPr>
      <w:r>
        <w:rPr>
          <w:color w:val="000000" w:themeColor="text1"/>
          <w:sz w:val="22"/>
        </w:rPr>
        <w:t>2. Erregistroko eskabideak eta komunikazioak telematikoki kudeatu eta izapidetuko dira.</w:t>
      </w:r>
    </w:p>
    <w:p w14:paraId="4066D09E" w14:textId="77777777" w:rsidR="001B6732" w:rsidRPr="000F0963" w:rsidRDefault="001B6732" w:rsidP="000F0963">
      <w:pPr>
        <w:spacing w:after="120" w:line="276" w:lineRule="auto"/>
        <w:rPr>
          <w:rFonts w:cstheme="minorHAnsi"/>
          <w:color w:val="000000" w:themeColor="text1"/>
          <w:sz w:val="22"/>
          <w:szCs w:val="22"/>
        </w:rPr>
      </w:pPr>
    </w:p>
    <w:p w14:paraId="435E0F73" w14:textId="043C0736" w:rsidR="001B6732" w:rsidRPr="000F0963" w:rsidRDefault="001B6732" w:rsidP="000F0963">
      <w:pPr>
        <w:spacing w:after="120" w:line="276" w:lineRule="auto"/>
        <w:rPr>
          <w:rFonts w:cstheme="minorHAnsi"/>
          <w:b/>
          <w:color w:val="000000" w:themeColor="text1"/>
          <w:sz w:val="22"/>
          <w:szCs w:val="22"/>
        </w:rPr>
      </w:pPr>
      <w:r>
        <w:rPr>
          <w:b/>
          <w:color w:val="000000" w:themeColor="text1"/>
          <w:sz w:val="22"/>
        </w:rPr>
        <w:t xml:space="preserve">3. artikulua. Inskribatu daitezkeen elkarteak </w:t>
      </w:r>
    </w:p>
    <w:p w14:paraId="0A83754A" w14:textId="224A1933" w:rsidR="001B6732" w:rsidRPr="000F0963" w:rsidRDefault="001B6732" w:rsidP="000F0963">
      <w:pPr>
        <w:spacing w:after="120" w:line="276" w:lineRule="auto"/>
        <w:rPr>
          <w:rFonts w:cstheme="minorBidi"/>
          <w:color w:val="000000" w:themeColor="text1"/>
          <w:sz w:val="22"/>
          <w:szCs w:val="22"/>
        </w:rPr>
      </w:pPr>
      <w:r>
        <w:rPr>
          <w:color w:val="000000" w:themeColor="text1"/>
          <w:sz w:val="22"/>
        </w:rPr>
        <w:t xml:space="preserve">1. Dekretu honen ondorioetarako, honako hauek izango dira merkatarien elkarteak: </w:t>
      </w:r>
    </w:p>
    <w:p w14:paraId="2D6F3EC5" w14:textId="5D305090" w:rsidR="004B544E" w:rsidRPr="004B544E" w:rsidRDefault="001B6732" w:rsidP="004B544E">
      <w:pPr>
        <w:spacing w:after="120" w:line="276" w:lineRule="auto"/>
        <w:rPr>
          <w:color w:val="000000" w:themeColor="text1"/>
          <w:sz w:val="22"/>
          <w:szCs w:val="22"/>
        </w:rPr>
      </w:pPr>
      <w:r w:rsidRPr="3DDE1B54">
        <w:rPr>
          <w:color w:val="000000" w:themeColor="text1"/>
          <w:sz w:val="22"/>
          <w:szCs w:val="22"/>
        </w:rPr>
        <w:t xml:space="preserve">a) </w:t>
      </w:r>
      <w:r w:rsidR="68B813F8" w:rsidRPr="3DDE1B54">
        <w:rPr>
          <w:color w:val="000000" w:themeColor="text1"/>
          <w:sz w:val="22"/>
          <w:szCs w:val="22"/>
        </w:rPr>
        <w:t xml:space="preserve">Soilik merkataritzakoak diren elkarteak: </w:t>
      </w:r>
      <w:bookmarkStart w:id="0" w:name="_GoBack"/>
      <w:bookmarkEnd w:id="0"/>
      <w:r w:rsidR="004B544E" w:rsidRPr="004B544E">
        <w:rPr>
          <w:rFonts w:cstheme="minorBidi"/>
          <w:color w:val="000000" w:themeColor="text1"/>
          <w:sz w:val="22"/>
          <w:szCs w:val="22"/>
        </w:rPr>
        <w:t xml:space="preserve">merkataritza-enpresen eta merkataritza-jarduerarekin lotutako zerbitzuen interesak defendatzeko soilik sortuak. Kideak </w:t>
      </w:r>
      <w:r w:rsidR="004B544E" w:rsidRPr="004B544E">
        <w:rPr>
          <w:rFonts w:cstheme="minorBidi"/>
          <w:color w:val="000000" w:themeColor="text1"/>
          <w:sz w:val="22"/>
          <w:szCs w:val="22"/>
        </w:rPr>
        <w:lastRenderedPageBreak/>
        <w:t>txikizkako eta handizkako merkataritzan, automobilaren salmentan eta konponketan eta merkataritza-jarduerarekin lotutako zerbitzuetan diharduten enpresak baino ez dira.</w:t>
      </w:r>
    </w:p>
    <w:p w14:paraId="1B2AC076" w14:textId="1FC7DB84" w:rsidR="004B544E" w:rsidRPr="000F0963" w:rsidRDefault="004B544E" w:rsidP="004B544E">
      <w:pPr>
        <w:spacing w:after="120" w:line="276" w:lineRule="auto"/>
        <w:rPr>
          <w:rFonts w:cstheme="minorBidi"/>
          <w:color w:val="000000" w:themeColor="text1"/>
          <w:sz w:val="22"/>
          <w:szCs w:val="22"/>
        </w:rPr>
      </w:pPr>
      <w:r w:rsidRPr="004B544E">
        <w:rPr>
          <w:rFonts w:cstheme="minorBidi"/>
          <w:color w:val="000000" w:themeColor="text1"/>
          <w:sz w:val="22"/>
          <w:szCs w:val="22"/>
        </w:rPr>
        <w:t>Dekretu honen ondorioetarako, merkataritza-jarduerarekin lotutako zerbitzutzat hartuko dira ekonomia-jardueren gaineko zergaren 691, 971, 972, 973 edo 975 epigrafeetan sailkatutakoak.</w:t>
      </w:r>
    </w:p>
    <w:p w14:paraId="13E2BF24" w14:textId="67F49684" w:rsidR="001B6732" w:rsidRPr="000F0963" w:rsidRDefault="001B6732" w:rsidP="4193644B">
      <w:pPr>
        <w:spacing w:after="120" w:line="276" w:lineRule="auto"/>
        <w:rPr>
          <w:rFonts w:cstheme="minorBidi"/>
          <w:color w:val="000000" w:themeColor="text1"/>
          <w:sz w:val="22"/>
          <w:szCs w:val="22"/>
        </w:rPr>
      </w:pPr>
      <w:r w:rsidRPr="3DDE1B54">
        <w:rPr>
          <w:color w:val="000000" w:themeColor="text1"/>
          <w:sz w:val="22"/>
          <w:szCs w:val="22"/>
        </w:rPr>
        <w:t xml:space="preserve">b) </w:t>
      </w:r>
      <w:r w:rsidR="5D484670" w:rsidRPr="3DDE1B54">
        <w:rPr>
          <w:color w:val="000000" w:themeColor="text1"/>
          <w:sz w:val="22"/>
          <w:szCs w:val="22"/>
        </w:rPr>
        <w:t>Elkarte mistoak: b</w:t>
      </w:r>
      <w:r w:rsidRPr="3DDE1B54">
        <w:rPr>
          <w:color w:val="000000" w:themeColor="text1"/>
          <w:sz w:val="22"/>
          <w:szCs w:val="22"/>
        </w:rPr>
        <w:t>azkideen artean beste jarduera-sektore batzuetako enpresak dituztenak, hala nola ostalaritza edo zerbitzuak oro har, betiere, haietako % </w:t>
      </w:r>
      <w:r w:rsidR="4F99F682" w:rsidRPr="3DDE1B54">
        <w:rPr>
          <w:color w:val="000000" w:themeColor="text1"/>
          <w:sz w:val="22"/>
          <w:szCs w:val="22"/>
        </w:rPr>
        <w:t>15</w:t>
      </w:r>
      <w:r w:rsidRPr="3DDE1B54">
        <w:rPr>
          <w:color w:val="000000" w:themeColor="text1"/>
          <w:sz w:val="22"/>
          <w:szCs w:val="22"/>
        </w:rPr>
        <w:t>, gutxienez, aurreko apartatuan aurreikusitako merkataritza-enpresak badira.</w:t>
      </w:r>
    </w:p>
    <w:p w14:paraId="7CCB8272" w14:textId="393F0083" w:rsidR="001B6732" w:rsidRPr="000F0963" w:rsidRDefault="48E130C3" w:rsidP="000F0963">
      <w:pPr>
        <w:spacing w:after="120" w:line="276" w:lineRule="auto"/>
        <w:rPr>
          <w:rFonts w:cstheme="minorBidi"/>
          <w:color w:val="000000" w:themeColor="text1"/>
          <w:sz w:val="22"/>
          <w:szCs w:val="22"/>
        </w:rPr>
      </w:pPr>
      <w:r w:rsidRPr="3DDE1B54">
        <w:rPr>
          <w:color w:val="000000" w:themeColor="text1"/>
          <w:sz w:val="22"/>
          <w:szCs w:val="22"/>
        </w:rPr>
        <w:t xml:space="preserve">c) </w:t>
      </w:r>
      <w:r w:rsidR="28C2E455" w:rsidRPr="3DDE1B54">
        <w:rPr>
          <w:color w:val="000000" w:themeColor="text1"/>
          <w:sz w:val="22"/>
          <w:szCs w:val="22"/>
        </w:rPr>
        <w:t>Elkarteen federazioak edo konfederazioak: a</w:t>
      </w:r>
      <w:r w:rsidRPr="3DDE1B54">
        <w:rPr>
          <w:color w:val="000000" w:themeColor="text1"/>
          <w:sz w:val="22"/>
          <w:szCs w:val="22"/>
        </w:rPr>
        <w:t xml:space="preserve">urreko apartatuetan aipatutako elkarteek, batez ere, osatutako federazioak eta konfederazioak. </w:t>
      </w:r>
    </w:p>
    <w:p w14:paraId="26583C5D" w14:textId="7E93195A" w:rsidR="001B6732" w:rsidRPr="000F0963" w:rsidRDefault="001B6732" w:rsidP="702BC0DE">
      <w:pPr>
        <w:spacing w:after="120" w:line="276" w:lineRule="auto"/>
        <w:rPr>
          <w:rFonts w:cstheme="minorBidi"/>
          <w:color w:val="000000" w:themeColor="text1"/>
          <w:sz w:val="22"/>
          <w:szCs w:val="22"/>
        </w:rPr>
      </w:pPr>
      <w:r>
        <w:rPr>
          <w:color w:val="000000" w:themeColor="text1"/>
          <w:sz w:val="22"/>
        </w:rPr>
        <w:t>2. Saltoki bakoitzak zehaztutako jarduera ekonomikoek enpresaren jarduera nagusia aipatu behar dute; edo, gutxienez, enpresaren fakturazio osoaren % 40.</w:t>
      </w:r>
    </w:p>
    <w:p w14:paraId="41D8265C" w14:textId="77777777" w:rsidR="005879DF" w:rsidRPr="000F0963" w:rsidRDefault="005879DF" w:rsidP="000F0963">
      <w:pPr>
        <w:spacing w:after="120" w:line="276" w:lineRule="auto"/>
        <w:rPr>
          <w:rFonts w:cstheme="minorHAnsi"/>
          <w:color w:val="000000" w:themeColor="text1"/>
          <w:sz w:val="22"/>
          <w:szCs w:val="22"/>
        </w:rPr>
      </w:pPr>
    </w:p>
    <w:p w14:paraId="6C2A27C4" w14:textId="35E6523B" w:rsidR="001B6732" w:rsidRPr="000F0963" w:rsidRDefault="001B6732" w:rsidP="000F0963">
      <w:pPr>
        <w:spacing w:after="120" w:line="276" w:lineRule="auto"/>
        <w:rPr>
          <w:rFonts w:cstheme="minorHAnsi"/>
          <w:b/>
          <w:color w:val="000000" w:themeColor="text1"/>
          <w:sz w:val="22"/>
          <w:szCs w:val="22"/>
        </w:rPr>
      </w:pPr>
      <w:r>
        <w:rPr>
          <w:b/>
          <w:color w:val="000000" w:themeColor="text1"/>
          <w:sz w:val="22"/>
        </w:rPr>
        <w:t xml:space="preserve">4. artikulua. Inskripzioa egiteko betekizunak </w:t>
      </w:r>
    </w:p>
    <w:p w14:paraId="2844895C" w14:textId="28AA36C6" w:rsidR="001B6732" w:rsidRPr="000F0963" w:rsidRDefault="4BEFC27D" w:rsidP="000F0963">
      <w:pPr>
        <w:spacing w:after="120" w:line="276" w:lineRule="auto"/>
        <w:rPr>
          <w:rFonts w:cstheme="minorBidi"/>
          <w:color w:val="000000" w:themeColor="text1"/>
          <w:sz w:val="22"/>
          <w:szCs w:val="22"/>
        </w:rPr>
      </w:pPr>
      <w:r>
        <w:rPr>
          <w:color w:val="000000" w:themeColor="text1"/>
          <w:sz w:val="22"/>
        </w:rPr>
        <w:t>Inskripzioa egin nahi duten elkarteek baldintza hauek bete beharko dituzte:</w:t>
      </w:r>
    </w:p>
    <w:p w14:paraId="68564B56" w14:textId="49EE208C" w:rsidR="001B6732" w:rsidRPr="000F0963" w:rsidRDefault="48E130C3" w:rsidP="6E2EF0A1">
      <w:pPr>
        <w:spacing w:after="120" w:line="276" w:lineRule="auto"/>
        <w:rPr>
          <w:rFonts w:cstheme="minorBidi"/>
          <w:color w:val="000000" w:themeColor="text1"/>
          <w:sz w:val="22"/>
          <w:szCs w:val="22"/>
        </w:rPr>
      </w:pPr>
      <w:r>
        <w:rPr>
          <w:color w:val="000000" w:themeColor="text1"/>
          <w:sz w:val="22"/>
        </w:rPr>
        <w:t>a) Irabazi-asmorik gabeko elkarte gisa eratuta egotea, nortasun juridikoarekin eta, bere izaera kontuan hartuta, dagokion erregistroan behar bezala inskribatuta.</w:t>
      </w:r>
    </w:p>
    <w:p w14:paraId="519515EE" w14:textId="119E3CA9" w:rsidR="001B6732" w:rsidRPr="000F0963" w:rsidRDefault="001B6732" w:rsidP="000F0963">
      <w:pPr>
        <w:spacing w:after="120" w:line="276" w:lineRule="auto"/>
        <w:rPr>
          <w:rFonts w:cstheme="minorBidi"/>
          <w:color w:val="000000" w:themeColor="text1"/>
          <w:sz w:val="22"/>
          <w:szCs w:val="22"/>
        </w:rPr>
      </w:pPr>
      <w:r>
        <w:rPr>
          <w:color w:val="000000" w:themeColor="text1"/>
          <w:sz w:val="22"/>
        </w:rPr>
        <w:t>b) Egoitza soziala Euskal Autonomia Erkidegoan izatea eta Euskal Autonomia Erkidegoan jardutea.</w:t>
      </w:r>
    </w:p>
    <w:p w14:paraId="5F7736AF" w14:textId="23104F3D" w:rsidR="001B6732" w:rsidRPr="000F0963" w:rsidRDefault="001B6732" w:rsidP="6E2EF0A1">
      <w:pPr>
        <w:spacing w:after="120" w:line="276" w:lineRule="auto"/>
        <w:rPr>
          <w:rFonts w:cstheme="minorBidi"/>
          <w:color w:val="000000" w:themeColor="text1"/>
          <w:sz w:val="22"/>
          <w:szCs w:val="22"/>
        </w:rPr>
      </w:pPr>
      <w:r>
        <w:rPr>
          <w:color w:val="000000" w:themeColor="text1"/>
          <w:sz w:val="22"/>
        </w:rPr>
        <w:t>c) Estatutuen helburu nagusia bazkideen merkataritza-jarduera defendatzea edo sustatzea izatea.</w:t>
      </w:r>
    </w:p>
    <w:p w14:paraId="7B79AEA3" w14:textId="48AB8E90" w:rsidR="001B6732" w:rsidRPr="000F0963" w:rsidRDefault="001B6732" w:rsidP="6E2EF0A1">
      <w:pPr>
        <w:spacing w:after="120" w:line="276" w:lineRule="auto"/>
        <w:rPr>
          <w:rFonts w:cstheme="minorBidi"/>
          <w:color w:val="000000" w:themeColor="text1"/>
          <w:sz w:val="22"/>
          <w:szCs w:val="22"/>
        </w:rPr>
      </w:pPr>
      <w:r>
        <w:rPr>
          <w:color w:val="000000" w:themeColor="text1"/>
          <w:sz w:val="22"/>
        </w:rPr>
        <w:t>d) Merkataritza-sektoreari erreferentzia egitea espresuki izenean.</w:t>
      </w:r>
    </w:p>
    <w:p w14:paraId="062DA5F8" w14:textId="6C408814" w:rsidR="001B6732" w:rsidRPr="000F0963" w:rsidRDefault="0CC0ABF5" w:rsidP="000F0963">
      <w:pPr>
        <w:spacing w:after="120" w:line="276" w:lineRule="auto"/>
        <w:rPr>
          <w:rFonts w:cstheme="minorBidi"/>
          <w:strike/>
          <w:sz w:val="22"/>
          <w:szCs w:val="22"/>
        </w:rPr>
      </w:pPr>
      <w:r>
        <w:rPr>
          <w:sz w:val="22"/>
        </w:rPr>
        <w:t xml:space="preserve">e) Enpresa-jardueraren batean diharduten bazkideak soilik edukitzea. </w:t>
      </w:r>
    </w:p>
    <w:p w14:paraId="2044CD39" w14:textId="02B1672C" w:rsidR="001B6732" w:rsidRPr="000F0963" w:rsidRDefault="48E130C3" w:rsidP="6E2EF0A1">
      <w:pPr>
        <w:spacing w:after="120" w:line="276" w:lineRule="auto"/>
        <w:rPr>
          <w:rFonts w:cstheme="minorBidi"/>
          <w:color w:val="000000" w:themeColor="text1"/>
          <w:sz w:val="22"/>
          <w:szCs w:val="22"/>
        </w:rPr>
      </w:pPr>
      <w:r>
        <w:rPr>
          <w:color w:val="000000" w:themeColor="text1"/>
          <w:sz w:val="22"/>
        </w:rPr>
        <w:t>f) Batez ere merkataritza-enpresak ez diren elkarteetan, batzorde espezifiko bat egon beharko da, Estatutuetan berariaz jasoa, merkataritza-sektoreko afiliatuentzat.</w:t>
      </w:r>
    </w:p>
    <w:p w14:paraId="0A81CB0B" w14:textId="77777777" w:rsidR="001B6732" w:rsidRPr="000F0963" w:rsidRDefault="001B6732" w:rsidP="000F0963">
      <w:pPr>
        <w:spacing w:after="120" w:line="276" w:lineRule="auto"/>
        <w:rPr>
          <w:rFonts w:cstheme="minorHAnsi"/>
          <w:color w:val="000000" w:themeColor="text1"/>
          <w:sz w:val="22"/>
          <w:szCs w:val="22"/>
        </w:rPr>
      </w:pPr>
    </w:p>
    <w:p w14:paraId="3057157A" w14:textId="08B7D8F4" w:rsidR="001B6732" w:rsidRPr="000F0963" w:rsidRDefault="001B6732" w:rsidP="000F0963">
      <w:pPr>
        <w:spacing w:after="120" w:line="276" w:lineRule="auto"/>
        <w:rPr>
          <w:rFonts w:cstheme="minorHAnsi"/>
          <w:b/>
          <w:color w:val="000000" w:themeColor="text1"/>
          <w:sz w:val="22"/>
          <w:szCs w:val="22"/>
        </w:rPr>
      </w:pPr>
      <w:r>
        <w:rPr>
          <w:b/>
          <w:color w:val="000000" w:themeColor="text1"/>
          <w:sz w:val="22"/>
        </w:rPr>
        <w:t xml:space="preserve">5. artikulua. Inskripzio-eskaera eta dokumentazioa </w:t>
      </w:r>
    </w:p>
    <w:p w14:paraId="17DFB0CE" w14:textId="719B589E" w:rsidR="001B6732" w:rsidRPr="000F0963" w:rsidRDefault="001B6732" w:rsidP="6E2EF0A1">
      <w:pPr>
        <w:spacing w:after="120" w:line="276" w:lineRule="auto"/>
        <w:rPr>
          <w:rFonts w:cstheme="minorBidi"/>
          <w:strike/>
          <w:color w:val="FF0000"/>
          <w:sz w:val="22"/>
          <w:szCs w:val="22"/>
        </w:rPr>
      </w:pPr>
      <w:r>
        <w:rPr>
          <w:color w:val="000000" w:themeColor="text1"/>
          <w:sz w:val="22"/>
        </w:rPr>
        <w:t xml:space="preserve">1. Euskadiko Merkatari Elkarteen Erregistroan inskribatzeko, elkarte interesdunak behar den eskabidea aurkeztu beharko du modu telematikoan. Borondatezkoa izango da inskripzio hori. </w:t>
      </w:r>
    </w:p>
    <w:p w14:paraId="7B8E8D3F" w14:textId="42877910" w:rsidR="001B6732" w:rsidRPr="000F0963" w:rsidRDefault="001B6732" w:rsidP="000F0963">
      <w:pPr>
        <w:spacing w:after="120" w:line="276" w:lineRule="auto"/>
        <w:rPr>
          <w:rFonts w:cstheme="minorBidi"/>
          <w:color w:val="000000" w:themeColor="text1"/>
          <w:sz w:val="22"/>
          <w:szCs w:val="22"/>
        </w:rPr>
      </w:pPr>
      <w:r>
        <w:rPr>
          <w:color w:val="000000" w:themeColor="text1"/>
          <w:sz w:val="22"/>
        </w:rPr>
        <w:t xml:space="preserve">2. Eskaerarekin batera, dokumentazio hau aurkeztu behar da: </w:t>
      </w:r>
    </w:p>
    <w:p w14:paraId="1038DA67" w14:textId="5BAFBB02" w:rsidR="00941B7B" w:rsidRPr="00310653" w:rsidRDefault="001B6732" w:rsidP="702BC0DE">
      <w:pPr>
        <w:spacing w:after="120" w:line="276" w:lineRule="auto"/>
        <w:rPr>
          <w:rFonts w:cstheme="minorBidi"/>
          <w:sz w:val="22"/>
          <w:szCs w:val="22"/>
        </w:rPr>
      </w:pPr>
      <w:r>
        <w:rPr>
          <w:sz w:val="22"/>
        </w:rPr>
        <w:t>a) Elkartearen eratze-akta eta estatutuak, dagokion erregistroan behar bezala inskribatuta, inskripzio-eskaera egiten den unean eguneratuta, eta Euskadiko Elkarteei buruzko ekainaren 22ko 7/2007 Legearen 8. eta 9. artikuluetan aipatutako gutxieneko edukia izango dute.</w:t>
      </w:r>
    </w:p>
    <w:p w14:paraId="0DB11935" w14:textId="7D3DC7D5" w:rsidR="001F599F" w:rsidRPr="00310653" w:rsidRDefault="001F599F" w:rsidP="000F0963">
      <w:pPr>
        <w:spacing w:after="120" w:line="276" w:lineRule="auto"/>
        <w:rPr>
          <w:rFonts w:cstheme="minorBidi"/>
          <w:sz w:val="22"/>
          <w:szCs w:val="22"/>
        </w:rPr>
      </w:pPr>
      <w:r w:rsidRPr="3DDE1B54">
        <w:rPr>
          <w:sz w:val="22"/>
          <w:szCs w:val="22"/>
        </w:rPr>
        <w:lastRenderedPageBreak/>
        <w:t>Elkarteei buruz jasotzen diren aipamenak, bai elkarteak eratzeari eta funtzionatzeari buruzkoak, bai eta beste edozein alderdi buruzkoak ere, berdin ezarriko zaizkie federazioei, konfederazioei eta elkarteek era ditzaketen bestelako batasunei.</w:t>
      </w:r>
    </w:p>
    <w:p w14:paraId="79C566E4" w14:textId="29B5D24E" w:rsidR="4ADD99E9" w:rsidRDefault="4ADD99E9" w:rsidP="3DDE1B54">
      <w:pPr>
        <w:spacing w:after="120" w:line="276" w:lineRule="auto"/>
        <w:rPr>
          <w:sz w:val="22"/>
          <w:szCs w:val="22"/>
        </w:rPr>
      </w:pPr>
      <w:r w:rsidRPr="3DDE1B54">
        <w:rPr>
          <w:sz w:val="22"/>
          <w:szCs w:val="22"/>
        </w:rPr>
        <w:t>b) Elkartekideen zerrenda kuotak edo ekarpenak ordainduta dauzkatenak adierazita, urteroko abenduaren hogeita hamaikan.</w:t>
      </w:r>
    </w:p>
    <w:p w14:paraId="6CE508E5" w14:textId="4DD5A2D4" w:rsidR="3DDE1B54" w:rsidRDefault="3DDE1B54" w:rsidP="3DDE1B54">
      <w:pPr>
        <w:spacing w:after="120" w:line="276" w:lineRule="auto"/>
        <w:rPr>
          <w:sz w:val="22"/>
          <w:szCs w:val="22"/>
        </w:rPr>
      </w:pPr>
    </w:p>
    <w:p w14:paraId="3CC651B9" w14:textId="7FFB6188" w:rsidR="001B6732" w:rsidRPr="000F0963" w:rsidRDefault="4ADD99E9" w:rsidP="000F0963">
      <w:pPr>
        <w:spacing w:after="120" w:line="276" w:lineRule="auto"/>
        <w:rPr>
          <w:rFonts w:cstheme="minorHAnsi"/>
          <w:color w:val="000000" w:themeColor="text1"/>
          <w:sz w:val="22"/>
          <w:szCs w:val="22"/>
        </w:rPr>
      </w:pPr>
      <w:r w:rsidRPr="3DDE1B54">
        <w:rPr>
          <w:color w:val="000000" w:themeColor="text1"/>
          <w:sz w:val="22"/>
          <w:szCs w:val="22"/>
        </w:rPr>
        <w:t>c</w:t>
      </w:r>
      <w:r w:rsidR="001B6732" w:rsidRPr="3DDE1B54">
        <w:rPr>
          <w:color w:val="000000" w:themeColor="text1"/>
          <w:sz w:val="22"/>
          <w:szCs w:val="22"/>
        </w:rPr>
        <w:t xml:space="preserve">) Erakundearen idazkaritzaren ziurtagiria, non jasoko baita presidentearen oniritzia eta egiaztatuko baita dekretu honen 4. artikuluan adierazitako eskakizunak betetzen direla, zehatz-mehatz, honako hauek: </w:t>
      </w:r>
    </w:p>
    <w:p w14:paraId="1F3A04C5" w14:textId="77777777" w:rsidR="001B6732" w:rsidRPr="000F0963" w:rsidRDefault="001B6732" w:rsidP="000F0963">
      <w:pPr>
        <w:spacing w:after="120" w:line="276" w:lineRule="auto"/>
        <w:rPr>
          <w:rFonts w:cstheme="minorHAnsi"/>
          <w:color w:val="000000" w:themeColor="text1"/>
          <w:sz w:val="22"/>
          <w:szCs w:val="22"/>
        </w:rPr>
      </w:pPr>
      <w:r>
        <w:rPr>
          <w:color w:val="000000" w:themeColor="text1"/>
          <w:sz w:val="22"/>
        </w:rPr>
        <w:tab/>
        <w:t xml:space="preserve">1) Elkartearen izena eta identifikazio fiskaleko zenbakia. </w:t>
      </w:r>
    </w:p>
    <w:p w14:paraId="0FD5B5E3" w14:textId="0D210276" w:rsidR="001B6732" w:rsidRPr="000F0963" w:rsidRDefault="001B6732" w:rsidP="000F0963">
      <w:pPr>
        <w:spacing w:after="120" w:line="276" w:lineRule="auto"/>
        <w:rPr>
          <w:rFonts w:cstheme="minorBidi"/>
          <w:color w:val="000000" w:themeColor="text1"/>
          <w:sz w:val="22"/>
          <w:szCs w:val="22"/>
        </w:rPr>
      </w:pPr>
      <w:r>
        <w:rPr>
          <w:color w:val="000000" w:themeColor="text1"/>
          <w:sz w:val="22"/>
        </w:rPr>
        <w:tab/>
        <w:t>2) Elkartearen egoitza.</w:t>
      </w:r>
    </w:p>
    <w:p w14:paraId="14AF8169" w14:textId="3FF6AFF1" w:rsidR="001B6732" w:rsidRPr="000F0963" w:rsidRDefault="001B6732" w:rsidP="702BC0DE">
      <w:pPr>
        <w:spacing w:after="120" w:line="276" w:lineRule="auto"/>
        <w:ind w:left="425"/>
        <w:rPr>
          <w:rFonts w:cstheme="minorBidi"/>
          <w:color w:val="000000" w:themeColor="text1"/>
          <w:sz w:val="22"/>
          <w:szCs w:val="22"/>
        </w:rPr>
      </w:pPr>
      <w:r>
        <w:rPr>
          <w:color w:val="000000" w:themeColor="text1"/>
          <w:sz w:val="22"/>
        </w:rPr>
        <w:t xml:space="preserve">3) Elkartearen zuzendaritza-organoen osaera, eta haiek osatzen dituzten pertsonen identitatea, kargua eta identifikazio fiskaleko zenbakia, inskripzio-eskaera egiten den unean eguneratuta. </w:t>
      </w:r>
    </w:p>
    <w:p w14:paraId="2C04589C" w14:textId="688892E1" w:rsidR="001B6732" w:rsidRPr="000F0963" w:rsidRDefault="001B6732" w:rsidP="000F0963">
      <w:pPr>
        <w:spacing w:after="120" w:line="276" w:lineRule="auto"/>
        <w:rPr>
          <w:rFonts w:cstheme="minorHAnsi"/>
          <w:color w:val="000000" w:themeColor="text1"/>
          <w:sz w:val="22"/>
          <w:szCs w:val="22"/>
        </w:rPr>
      </w:pPr>
      <w:r>
        <w:rPr>
          <w:color w:val="000000" w:themeColor="text1"/>
          <w:sz w:val="22"/>
        </w:rPr>
        <w:tab/>
        <w:t>4) Bazkide kopurua, aurreko urteko abenduaren 31n.</w:t>
      </w:r>
    </w:p>
    <w:p w14:paraId="3DC82CBE" w14:textId="409B5F0C" w:rsidR="001B6732" w:rsidRPr="000F0963" w:rsidRDefault="001B6732" w:rsidP="000F0963">
      <w:pPr>
        <w:spacing w:after="120" w:line="276" w:lineRule="auto"/>
        <w:ind w:left="425"/>
        <w:rPr>
          <w:rFonts w:cstheme="minorBidi"/>
          <w:color w:val="000000" w:themeColor="text1"/>
          <w:sz w:val="22"/>
          <w:szCs w:val="22"/>
        </w:rPr>
      </w:pPr>
      <w:r>
        <w:rPr>
          <w:color w:val="000000" w:themeColor="text1"/>
          <w:sz w:val="22"/>
        </w:rPr>
        <w:t>5) Bazkideen kuoten sarrerak, itxitako azken ekitaldia kontuan hartuta.</w:t>
      </w:r>
    </w:p>
    <w:p w14:paraId="43694738" w14:textId="17664F29" w:rsidR="001B6732" w:rsidRPr="000F0963" w:rsidRDefault="001B6732" w:rsidP="000F0963">
      <w:pPr>
        <w:spacing w:after="120" w:line="276" w:lineRule="auto"/>
        <w:ind w:left="425"/>
        <w:rPr>
          <w:rFonts w:cstheme="minorHAnsi"/>
          <w:color w:val="000000" w:themeColor="text1"/>
          <w:sz w:val="22"/>
          <w:szCs w:val="22"/>
        </w:rPr>
      </w:pPr>
      <w:r>
        <w:rPr>
          <w:color w:val="000000" w:themeColor="text1"/>
          <w:sz w:val="22"/>
        </w:rPr>
        <w:t>6) Elkarteari ordaindu beharreko kuotak egunean dituzten bazkideen kopurua eta haien zenbatekoa, hori guztia eskabidea aurkezten den uneari dagokionez.</w:t>
      </w:r>
    </w:p>
    <w:p w14:paraId="38DE1326" w14:textId="77777777" w:rsidR="001B6732" w:rsidRPr="000F0963" w:rsidRDefault="001B6732" w:rsidP="000F0963">
      <w:pPr>
        <w:spacing w:after="120" w:line="276" w:lineRule="auto"/>
        <w:rPr>
          <w:rFonts w:cstheme="minorHAnsi"/>
          <w:color w:val="000000" w:themeColor="text1"/>
          <w:sz w:val="22"/>
          <w:szCs w:val="22"/>
        </w:rPr>
      </w:pPr>
      <w:r>
        <w:rPr>
          <w:color w:val="000000" w:themeColor="text1"/>
          <w:sz w:val="22"/>
        </w:rPr>
        <w:tab/>
        <w:t xml:space="preserve">7) Hala badagokio, zer federazio edo konfederaziotakoa den. </w:t>
      </w:r>
    </w:p>
    <w:p w14:paraId="6612CC7C" w14:textId="169AD492" w:rsidR="001B6732" w:rsidRPr="000F0963" w:rsidRDefault="41D8C30B" w:rsidP="702BC0DE">
      <w:pPr>
        <w:spacing w:after="120" w:line="276" w:lineRule="auto"/>
        <w:rPr>
          <w:rFonts w:cstheme="minorBidi"/>
          <w:color w:val="000000" w:themeColor="text1"/>
          <w:sz w:val="22"/>
          <w:szCs w:val="22"/>
        </w:rPr>
      </w:pPr>
      <w:r>
        <w:rPr>
          <w:color w:val="000000" w:themeColor="text1"/>
          <w:sz w:val="22"/>
        </w:rPr>
        <w:t>c) Elkarteko enpresen zerrenda, honako datu hauek zehaztuta:</w:t>
      </w:r>
    </w:p>
    <w:p w14:paraId="7A3B9B38" w14:textId="77777777" w:rsidR="001B6732" w:rsidRPr="000F0963" w:rsidRDefault="001B6732" w:rsidP="000F0963">
      <w:pPr>
        <w:spacing w:after="120" w:line="276" w:lineRule="auto"/>
        <w:rPr>
          <w:rFonts w:cstheme="minorBidi"/>
          <w:color w:val="000000" w:themeColor="text1"/>
          <w:sz w:val="22"/>
          <w:szCs w:val="22"/>
        </w:rPr>
      </w:pPr>
      <w:r>
        <w:rPr>
          <w:color w:val="000000" w:themeColor="text1"/>
          <w:sz w:val="22"/>
        </w:rPr>
        <w:tab/>
        <w:t>1) Izena edo sozietatearen izena</w:t>
      </w:r>
    </w:p>
    <w:p w14:paraId="5BBE9BF1" w14:textId="77777777" w:rsidR="001B6732" w:rsidRPr="000F0963" w:rsidRDefault="001B6732" w:rsidP="000F0963">
      <w:pPr>
        <w:spacing w:after="120" w:line="276" w:lineRule="auto"/>
        <w:rPr>
          <w:rFonts w:cstheme="minorBidi"/>
          <w:color w:val="000000" w:themeColor="text1"/>
          <w:sz w:val="22"/>
          <w:szCs w:val="22"/>
        </w:rPr>
      </w:pPr>
      <w:r>
        <w:rPr>
          <w:color w:val="000000" w:themeColor="text1"/>
          <w:sz w:val="22"/>
        </w:rPr>
        <w:tab/>
        <w:t>2) Merkataritza-izena</w:t>
      </w:r>
    </w:p>
    <w:p w14:paraId="3A715C45" w14:textId="77777777" w:rsidR="001B6732" w:rsidRPr="000F0963" w:rsidRDefault="001B6732" w:rsidP="000F0963">
      <w:pPr>
        <w:spacing w:after="120" w:line="276" w:lineRule="auto"/>
        <w:rPr>
          <w:rFonts w:cstheme="minorHAnsi"/>
          <w:color w:val="000000" w:themeColor="text1"/>
          <w:sz w:val="22"/>
          <w:szCs w:val="22"/>
        </w:rPr>
      </w:pPr>
      <w:r>
        <w:rPr>
          <w:color w:val="000000" w:themeColor="text1"/>
          <w:sz w:val="22"/>
        </w:rPr>
        <w:tab/>
        <w:t>3) Helbidea</w:t>
      </w:r>
    </w:p>
    <w:p w14:paraId="29ED963D" w14:textId="77777777" w:rsidR="001B6732" w:rsidRPr="000F0963" w:rsidRDefault="001B6732" w:rsidP="000F0963">
      <w:pPr>
        <w:spacing w:after="120" w:line="276" w:lineRule="auto"/>
        <w:rPr>
          <w:rFonts w:cstheme="minorHAnsi"/>
          <w:color w:val="000000" w:themeColor="text1"/>
          <w:sz w:val="22"/>
          <w:szCs w:val="22"/>
        </w:rPr>
      </w:pPr>
      <w:r>
        <w:rPr>
          <w:color w:val="000000" w:themeColor="text1"/>
          <w:sz w:val="22"/>
        </w:rPr>
        <w:tab/>
        <w:t>4) Telefonoa</w:t>
      </w:r>
    </w:p>
    <w:p w14:paraId="1AA96D77" w14:textId="77777777" w:rsidR="001B6732" w:rsidRPr="000F0963" w:rsidRDefault="001B6732" w:rsidP="000F0963">
      <w:pPr>
        <w:spacing w:after="120" w:line="276" w:lineRule="auto"/>
        <w:ind w:left="425"/>
        <w:rPr>
          <w:rFonts w:cstheme="minorHAnsi"/>
          <w:color w:val="000000" w:themeColor="text1"/>
          <w:sz w:val="22"/>
          <w:szCs w:val="22"/>
        </w:rPr>
      </w:pPr>
      <w:r>
        <w:rPr>
          <w:color w:val="000000" w:themeColor="text1"/>
          <w:sz w:val="22"/>
        </w:rPr>
        <w:t>5) Identifikazio fiskaleko zenbakia (IFZ) edo identifikazio fiskaleko kodea (IFK).</w:t>
      </w:r>
    </w:p>
    <w:p w14:paraId="70D936C2" w14:textId="138E6926" w:rsidR="001B6732" w:rsidRPr="000F0963" w:rsidRDefault="48E130C3" w:rsidP="000F0963">
      <w:pPr>
        <w:spacing w:after="120" w:line="276" w:lineRule="auto"/>
        <w:ind w:left="425"/>
        <w:rPr>
          <w:rFonts w:cstheme="minorBidi"/>
          <w:color w:val="000000" w:themeColor="text1"/>
          <w:sz w:val="22"/>
          <w:szCs w:val="22"/>
        </w:rPr>
      </w:pPr>
      <w:r>
        <w:rPr>
          <w:color w:val="000000" w:themeColor="text1"/>
          <w:sz w:val="22"/>
        </w:rPr>
        <w:t>6) Ekonomia-jardueren gaineko zergaren kodea eta elkartean inskribatutako establezimenduaren edo establezimenduen jarduera nagusia.</w:t>
      </w:r>
    </w:p>
    <w:p w14:paraId="5816AA16" w14:textId="77777777" w:rsidR="001B6732" w:rsidRPr="000F0963" w:rsidRDefault="001B6732" w:rsidP="000F0963">
      <w:pPr>
        <w:spacing w:after="120" w:line="276" w:lineRule="auto"/>
        <w:rPr>
          <w:rFonts w:cstheme="minorHAnsi"/>
          <w:color w:val="000000" w:themeColor="text1"/>
          <w:sz w:val="22"/>
          <w:szCs w:val="22"/>
        </w:rPr>
      </w:pPr>
      <w:r>
        <w:rPr>
          <w:color w:val="000000" w:themeColor="text1"/>
          <w:sz w:val="22"/>
        </w:rPr>
        <w:tab/>
        <w:t>7) Alta-data</w:t>
      </w:r>
    </w:p>
    <w:p w14:paraId="7887E056" w14:textId="4C5A28D1" w:rsidR="001B6732" w:rsidRPr="000F0963" w:rsidRDefault="001B6732" w:rsidP="000F0963">
      <w:pPr>
        <w:spacing w:after="120" w:line="276" w:lineRule="auto"/>
        <w:rPr>
          <w:rFonts w:cstheme="minorBidi"/>
          <w:color w:val="000000" w:themeColor="text1"/>
          <w:sz w:val="22"/>
          <w:szCs w:val="22"/>
        </w:rPr>
      </w:pPr>
      <w:r>
        <w:rPr>
          <w:color w:val="000000" w:themeColor="text1"/>
          <w:sz w:val="22"/>
        </w:rPr>
        <w:tab/>
        <w:t>8) Elkarteko kide kopurua</w:t>
      </w:r>
    </w:p>
    <w:p w14:paraId="7F7E72CA" w14:textId="1B3B5CEA" w:rsidR="3A6790DB" w:rsidRPr="000F0963" w:rsidRDefault="3A6790DB" w:rsidP="000F0963">
      <w:pPr>
        <w:spacing w:after="120" w:line="276" w:lineRule="auto"/>
        <w:ind w:firstLine="425"/>
        <w:rPr>
          <w:rFonts w:cstheme="minorBidi"/>
          <w:color w:val="00B050"/>
          <w:sz w:val="22"/>
          <w:szCs w:val="22"/>
        </w:rPr>
      </w:pPr>
      <w:r w:rsidRPr="3DDE1B54">
        <w:rPr>
          <w:sz w:val="22"/>
          <w:szCs w:val="22"/>
        </w:rPr>
        <w:t xml:space="preserve">9) Establezimenduko titularraren sexua </w:t>
      </w:r>
    </w:p>
    <w:p w14:paraId="0DADABD0" w14:textId="14BC2811" w:rsidR="5EA2D35E" w:rsidRDefault="5EA2D35E" w:rsidP="3DDE1B54">
      <w:pPr>
        <w:spacing w:after="120" w:line="276" w:lineRule="auto"/>
        <w:ind w:firstLine="425"/>
        <w:rPr>
          <w:sz w:val="22"/>
          <w:szCs w:val="22"/>
        </w:rPr>
      </w:pPr>
      <w:r w:rsidRPr="3DDE1B54">
        <w:rPr>
          <w:sz w:val="22"/>
          <w:szCs w:val="22"/>
        </w:rPr>
        <w:t>10) Kokapenaren koodenatuak (latitudea, l</w:t>
      </w:r>
      <w:r w:rsidR="01DC26B2" w:rsidRPr="3DDE1B54">
        <w:rPr>
          <w:sz w:val="22"/>
          <w:szCs w:val="22"/>
        </w:rPr>
        <w:t>ongitudea)</w:t>
      </w:r>
    </w:p>
    <w:p w14:paraId="2E36D0AA" w14:textId="319EA0F0" w:rsidR="7373CE70" w:rsidRPr="00310653" w:rsidRDefault="2E500E4A" w:rsidP="6E2EF0A1">
      <w:pPr>
        <w:spacing w:after="120" w:line="276" w:lineRule="auto"/>
        <w:rPr>
          <w:rFonts w:cstheme="minorBidi"/>
          <w:sz w:val="22"/>
          <w:szCs w:val="22"/>
        </w:rPr>
      </w:pPr>
      <w:r>
        <w:rPr>
          <w:sz w:val="22"/>
        </w:rPr>
        <w:t>Federazioen edo konfederazioen kasuan, idazkariak emandako ziurtagiria aurkeztuko da bazkideen zerrendarekin, eta goian adierazitako dokumentazioa soilik aurkeztu beharko da erregistratu gabeko elkarteen kasuan.</w:t>
      </w:r>
    </w:p>
    <w:p w14:paraId="049E2009" w14:textId="55E9639D" w:rsidR="008722E4" w:rsidRPr="00310653" w:rsidRDefault="3BC37029" w:rsidP="6E2EF0A1">
      <w:pPr>
        <w:spacing w:after="120" w:line="276" w:lineRule="auto"/>
        <w:rPr>
          <w:rFonts w:cstheme="minorBidi"/>
          <w:sz w:val="22"/>
          <w:szCs w:val="22"/>
        </w:rPr>
      </w:pPr>
      <w:r>
        <w:rPr>
          <w:sz w:val="22"/>
        </w:rPr>
        <w:lastRenderedPageBreak/>
        <w:t>Dokumentazio hori aurkezteak informazio-ondorioak baino ez du edukiko, eta ez du ekarriko aipatutako Erregistro horretan inskribatu behar denik, elkarte interesdunak berariaz eskatu beharko baitu.</w:t>
      </w:r>
    </w:p>
    <w:p w14:paraId="5C1B7732" w14:textId="594CC0D6" w:rsidR="001B6732" w:rsidRPr="000F0963" w:rsidRDefault="5F4BE8B3" w:rsidP="702BC0DE">
      <w:pPr>
        <w:spacing w:after="120" w:line="276" w:lineRule="auto"/>
        <w:rPr>
          <w:rFonts w:cstheme="minorBidi"/>
          <w:color w:val="000000" w:themeColor="text1"/>
          <w:sz w:val="22"/>
          <w:szCs w:val="22"/>
        </w:rPr>
      </w:pPr>
      <w:r>
        <w:rPr>
          <w:color w:val="000000" w:themeColor="text1"/>
          <w:sz w:val="22"/>
        </w:rPr>
        <w:t xml:space="preserve">d) Elkartearen ordezkaritza duenak sinatutako erantzukizunpeko adierazpena, aurkeztutako datuak eta agiriak egiazkoak direla adierazten duena. </w:t>
      </w:r>
    </w:p>
    <w:p w14:paraId="24B8963A" w14:textId="77777777" w:rsidR="001B6732" w:rsidRPr="000F0963" w:rsidRDefault="001B6732" w:rsidP="000F0963">
      <w:pPr>
        <w:spacing w:after="120" w:line="276" w:lineRule="auto"/>
        <w:rPr>
          <w:rFonts w:cstheme="minorHAnsi"/>
          <w:color w:val="000000" w:themeColor="text1"/>
          <w:sz w:val="22"/>
          <w:szCs w:val="22"/>
        </w:rPr>
      </w:pPr>
    </w:p>
    <w:p w14:paraId="5867F979" w14:textId="2D74629E" w:rsidR="001B6732" w:rsidRPr="000F0963" w:rsidRDefault="001B6732" w:rsidP="000F0963">
      <w:pPr>
        <w:spacing w:after="120" w:line="276" w:lineRule="auto"/>
        <w:rPr>
          <w:rFonts w:cstheme="minorHAnsi"/>
          <w:color w:val="000000" w:themeColor="text1"/>
          <w:sz w:val="22"/>
          <w:szCs w:val="22"/>
        </w:rPr>
      </w:pPr>
      <w:r>
        <w:rPr>
          <w:b/>
          <w:color w:val="000000" w:themeColor="text1"/>
          <w:sz w:val="22"/>
        </w:rPr>
        <w:t xml:space="preserve">6. artikulua. Inskripzio-ebazpena </w:t>
      </w:r>
    </w:p>
    <w:p w14:paraId="27DA7EF6" w14:textId="3EA15BBC" w:rsidR="001B6732" w:rsidRPr="000F0963" w:rsidRDefault="001B6732" w:rsidP="000F0963">
      <w:pPr>
        <w:spacing w:after="120" w:line="276" w:lineRule="auto"/>
        <w:rPr>
          <w:rFonts w:cstheme="minorHAnsi"/>
          <w:color w:val="000000" w:themeColor="text1"/>
          <w:sz w:val="22"/>
          <w:szCs w:val="22"/>
        </w:rPr>
      </w:pPr>
      <w:r>
        <w:rPr>
          <w:color w:val="000000" w:themeColor="text1"/>
          <w:sz w:val="22"/>
        </w:rPr>
        <w:t>1. Eskabidea osorik ez badago, 10 egun balioduneko epea emango zaio elkarteari konpontzeko, eta ohartaraziko zaio ezen, izapidetzen amaitu ezean, eskabidean atzera egin duela ulertuko dela.</w:t>
      </w:r>
    </w:p>
    <w:p w14:paraId="04455B58" w14:textId="615CCD68" w:rsidR="001B6732" w:rsidRPr="000F0963" w:rsidRDefault="001B6732" w:rsidP="000F0963">
      <w:pPr>
        <w:spacing w:after="120" w:line="276" w:lineRule="auto"/>
        <w:rPr>
          <w:rFonts w:cstheme="minorBidi"/>
          <w:color w:val="000000" w:themeColor="text1"/>
          <w:sz w:val="22"/>
          <w:szCs w:val="22"/>
        </w:rPr>
      </w:pPr>
      <w:r>
        <w:rPr>
          <w:color w:val="000000" w:themeColor="text1"/>
          <w:sz w:val="22"/>
        </w:rPr>
        <w:t xml:space="preserve">2. Elkartea inskribatzeko behar diren eskakizun guztiak bete badira eskabidean, Merkataritza Zuzendaritzak emango du horretarako ebazpena. Bestela, inskribatzeko eskaera ezeztatuko du, ebazpen arrazoituaren bidez. </w:t>
      </w:r>
    </w:p>
    <w:p w14:paraId="73CDE661" w14:textId="75C8746F" w:rsidR="001B6732" w:rsidRPr="000F0963" w:rsidRDefault="48E130C3" w:rsidP="6E2EF0A1">
      <w:pPr>
        <w:spacing w:after="120" w:line="276" w:lineRule="auto"/>
        <w:rPr>
          <w:rFonts w:cstheme="minorBidi"/>
          <w:color w:val="000000" w:themeColor="text1"/>
          <w:sz w:val="22"/>
          <w:szCs w:val="22"/>
        </w:rPr>
      </w:pPr>
      <w:r>
        <w:rPr>
          <w:color w:val="000000" w:themeColor="text1"/>
          <w:sz w:val="22"/>
        </w:rPr>
        <w:t>3.- Inskripzio-prozeduraren ebazpena emateko eta jakinarazteko gehieneko epea 3 hilabetekoa izango da, eskaera Euskal Autonomia Erkidegoko Administrazio Publikoaren Erregistro Elektronikoan sartzen den egunetik zenbatzen hasita. Epe hori igaro eta gero, ebazpen espresurik eman eta jakinarazi ez bada, entitate interesdunak administrazio-isiltasunez baietsi dela ulertu ahalko du.</w:t>
      </w:r>
    </w:p>
    <w:p w14:paraId="3D0C05E8" w14:textId="77777777" w:rsidR="001B6732" w:rsidRPr="000F0963" w:rsidRDefault="48E130C3" w:rsidP="6E2EF0A1">
      <w:pPr>
        <w:spacing w:after="120" w:line="276" w:lineRule="auto"/>
        <w:rPr>
          <w:rFonts w:cstheme="minorBidi"/>
          <w:color w:val="000000" w:themeColor="text1"/>
          <w:sz w:val="22"/>
          <w:szCs w:val="22"/>
        </w:rPr>
      </w:pPr>
      <w:r>
        <w:rPr>
          <w:color w:val="000000" w:themeColor="text1"/>
          <w:sz w:val="22"/>
        </w:rPr>
        <w:t>4.- Emango den ebazpenak ez dio amaiera emango administrazio-bideari, eta, haren aurka, gora jotzeko errekurtsoa aurkez diezaiokete interesdunek organo kudeatzailearen hierarkian goragokoari, hilabeteko epean, ebazpen hau jakinarazi eta hurrengo egunetik hasita, betiere Administrazio Publikoen Administrazio Prozedura Erkidearen urriaren 1eko 39/2015 Legearen 121. eta 122. artikuluetan xedatutakoari jarraikiz.</w:t>
      </w:r>
    </w:p>
    <w:p w14:paraId="114B7A10" w14:textId="77777777" w:rsidR="001B6732" w:rsidRPr="000F0963" w:rsidRDefault="001B6732" w:rsidP="000F0963">
      <w:pPr>
        <w:spacing w:after="120" w:line="276" w:lineRule="auto"/>
        <w:rPr>
          <w:rFonts w:cstheme="minorHAnsi"/>
          <w:color w:val="000000" w:themeColor="text1"/>
          <w:sz w:val="22"/>
          <w:szCs w:val="22"/>
        </w:rPr>
      </w:pPr>
    </w:p>
    <w:p w14:paraId="1796770E" w14:textId="4CF488C0" w:rsidR="001B6732" w:rsidRPr="000F0963" w:rsidRDefault="001B6732" w:rsidP="000F0963">
      <w:pPr>
        <w:spacing w:after="120" w:line="276" w:lineRule="auto"/>
        <w:rPr>
          <w:rFonts w:cstheme="minorHAnsi"/>
          <w:b/>
          <w:color w:val="000000" w:themeColor="text1"/>
          <w:sz w:val="22"/>
          <w:szCs w:val="22"/>
        </w:rPr>
      </w:pPr>
      <w:r>
        <w:rPr>
          <w:b/>
          <w:bCs/>
          <w:color w:val="000000" w:themeColor="text1"/>
          <w:sz w:val="22"/>
        </w:rPr>
        <w:t>7. artikulua</w:t>
      </w:r>
      <w:r>
        <w:rPr>
          <w:color w:val="000000" w:themeColor="text1"/>
          <w:sz w:val="22"/>
        </w:rPr>
        <w:t xml:space="preserve">. </w:t>
      </w:r>
      <w:r>
        <w:rPr>
          <w:b/>
          <w:color w:val="000000" w:themeColor="text1"/>
          <w:sz w:val="22"/>
        </w:rPr>
        <w:t xml:space="preserve">Inskripzioaren edukia </w:t>
      </w:r>
    </w:p>
    <w:p w14:paraId="02621341" w14:textId="77777777" w:rsidR="001B6732" w:rsidRPr="000F0963" w:rsidRDefault="001B6732" w:rsidP="000F0963">
      <w:pPr>
        <w:spacing w:after="120" w:line="276" w:lineRule="auto"/>
        <w:rPr>
          <w:rFonts w:cstheme="minorHAnsi"/>
          <w:color w:val="000000" w:themeColor="text1"/>
          <w:sz w:val="22"/>
          <w:szCs w:val="22"/>
        </w:rPr>
      </w:pPr>
      <w:r>
        <w:rPr>
          <w:color w:val="000000" w:themeColor="text1"/>
          <w:sz w:val="22"/>
        </w:rPr>
        <w:t xml:space="preserve">Elkartearen inskripzioan, datu hauek jasoko dira: </w:t>
      </w:r>
    </w:p>
    <w:p w14:paraId="07895CD0" w14:textId="4BF68CDB" w:rsidR="001B6732" w:rsidRPr="000F0963" w:rsidRDefault="001B6732" w:rsidP="000F0963">
      <w:pPr>
        <w:pStyle w:val="Prrafodelista"/>
        <w:numPr>
          <w:ilvl w:val="0"/>
          <w:numId w:val="3"/>
        </w:numPr>
        <w:spacing w:after="120" w:line="276" w:lineRule="auto"/>
        <w:ind w:left="714" w:hanging="357"/>
        <w:contextualSpacing w:val="0"/>
        <w:rPr>
          <w:rFonts w:cstheme="minorHAnsi"/>
          <w:color w:val="000000" w:themeColor="text1"/>
          <w:sz w:val="22"/>
          <w:szCs w:val="22"/>
        </w:rPr>
      </w:pPr>
      <w:r>
        <w:rPr>
          <w:color w:val="000000" w:themeColor="text1"/>
          <w:sz w:val="22"/>
        </w:rPr>
        <w:t>Entitatearen izena.</w:t>
      </w:r>
    </w:p>
    <w:p w14:paraId="3BBA53E2" w14:textId="43E1E40D" w:rsidR="001B6732" w:rsidRPr="000F0963" w:rsidRDefault="001B6732" w:rsidP="000F0963">
      <w:pPr>
        <w:pStyle w:val="Prrafodelista"/>
        <w:numPr>
          <w:ilvl w:val="0"/>
          <w:numId w:val="3"/>
        </w:numPr>
        <w:spacing w:after="120" w:line="276" w:lineRule="auto"/>
        <w:ind w:left="714" w:hanging="357"/>
        <w:contextualSpacing w:val="0"/>
        <w:rPr>
          <w:sz w:val="22"/>
          <w:szCs w:val="22"/>
        </w:rPr>
      </w:pPr>
      <w:r>
        <w:rPr>
          <w:sz w:val="22"/>
        </w:rPr>
        <w:t xml:space="preserve">Sozietatearen identifikazio fiskaleko zenbakia. </w:t>
      </w:r>
    </w:p>
    <w:p w14:paraId="7630D809" w14:textId="3FA9104E" w:rsidR="001B6732" w:rsidRPr="000F0963" w:rsidRDefault="001B6732" w:rsidP="000F0963">
      <w:pPr>
        <w:pStyle w:val="Prrafodelista"/>
        <w:numPr>
          <w:ilvl w:val="0"/>
          <w:numId w:val="3"/>
        </w:numPr>
        <w:spacing w:after="120" w:line="276" w:lineRule="auto"/>
        <w:ind w:left="714" w:hanging="357"/>
        <w:contextualSpacing w:val="0"/>
        <w:rPr>
          <w:sz w:val="22"/>
          <w:szCs w:val="22"/>
        </w:rPr>
      </w:pPr>
      <w:r>
        <w:rPr>
          <w:sz w:val="22"/>
        </w:rPr>
        <w:t xml:space="preserve">Soilik merkataritza-elkartea den, elkarte mistoa, federazioa edo aurrekoen konfederazioa. </w:t>
      </w:r>
    </w:p>
    <w:p w14:paraId="4ADCC51C" w14:textId="3BF302F6" w:rsidR="001B6732" w:rsidRPr="000F0963" w:rsidRDefault="001B6732" w:rsidP="000F0963">
      <w:pPr>
        <w:pStyle w:val="Prrafodelista"/>
        <w:numPr>
          <w:ilvl w:val="0"/>
          <w:numId w:val="3"/>
        </w:numPr>
        <w:spacing w:after="120" w:line="276" w:lineRule="auto"/>
        <w:ind w:left="714" w:hanging="357"/>
        <w:contextualSpacing w:val="0"/>
        <w:rPr>
          <w:sz w:val="22"/>
          <w:szCs w:val="22"/>
        </w:rPr>
      </w:pPr>
      <w:r>
        <w:rPr>
          <w:color w:val="000000" w:themeColor="text1"/>
          <w:sz w:val="22"/>
        </w:rPr>
        <w:t>Hala badagokio, zer federazio edo konfederaziotakoa den.</w:t>
      </w:r>
    </w:p>
    <w:p w14:paraId="1282961F" w14:textId="28EB9D77" w:rsidR="001B6732" w:rsidRPr="000F0963" w:rsidRDefault="001B6732" w:rsidP="000F0963">
      <w:pPr>
        <w:pStyle w:val="Prrafodelista"/>
        <w:numPr>
          <w:ilvl w:val="0"/>
          <w:numId w:val="3"/>
        </w:numPr>
        <w:spacing w:after="120" w:line="276" w:lineRule="auto"/>
        <w:ind w:left="714" w:hanging="357"/>
        <w:contextualSpacing w:val="0"/>
        <w:rPr>
          <w:sz w:val="22"/>
          <w:szCs w:val="22"/>
        </w:rPr>
      </w:pPr>
      <w:r>
        <w:rPr>
          <w:sz w:val="22"/>
        </w:rPr>
        <w:t>Egoitza soziala</w:t>
      </w:r>
    </w:p>
    <w:p w14:paraId="1F51683A" w14:textId="77777777" w:rsidR="00FE4F4A" w:rsidRPr="000F0963" w:rsidRDefault="001B6732" w:rsidP="000F0963">
      <w:pPr>
        <w:pStyle w:val="Prrafodelista"/>
        <w:numPr>
          <w:ilvl w:val="0"/>
          <w:numId w:val="3"/>
        </w:numPr>
        <w:spacing w:after="120" w:line="276" w:lineRule="auto"/>
        <w:ind w:left="714" w:hanging="357"/>
        <w:contextualSpacing w:val="0"/>
        <w:rPr>
          <w:rFonts w:cstheme="minorHAnsi"/>
          <w:color w:val="000000" w:themeColor="text1"/>
          <w:sz w:val="22"/>
          <w:szCs w:val="22"/>
        </w:rPr>
      </w:pPr>
      <w:r>
        <w:rPr>
          <w:color w:val="000000" w:themeColor="text1"/>
          <w:sz w:val="22"/>
        </w:rPr>
        <w:t xml:space="preserve">Jarduteko lurralde-eremua eta eremu funtzionala </w:t>
      </w:r>
    </w:p>
    <w:p w14:paraId="5C3E0263" w14:textId="0749C85F" w:rsidR="00FE4F4A" w:rsidRPr="000F0963" w:rsidRDefault="001B6732" w:rsidP="3DDE1B54">
      <w:pPr>
        <w:pStyle w:val="Prrafodelista"/>
        <w:numPr>
          <w:ilvl w:val="0"/>
          <w:numId w:val="3"/>
        </w:numPr>
        <w:spacing w:after="120" w:line="276" w:lineRule="auto"/>
        <w:ind w:left="714" w:hanging="357"/>
        <w:rPr>
          <w:rFonts w:cstheme="minorHAnsi"/>
          <w:color w:val="000000" w:themeColor="text1"/>
          <w:sz w:val="22"/>
          <w:szCs w:val="22"/>
        </w:rPr>
      </w:pPr>
      <w:r w:rsidRPr="3DDE1B54">
        <w:rPr>
          <w:color w:val="000000" w:themeColor="text1"/>
          <w:sz w:val="22"/>
          <w:szCs w:val="22"/>
        </w:rPr>
        <w:t xml:space="preserve">Elkartearen </w:t>
      </w:r>
      <w:r w:rsidR="0CD472C6" w:rsidRPr="3DDE1B54">
        <w:rPr>
          <w:color w:val="000000" w:themeColor="text1"/>
          <w:sz w:val="22"/>
          <w:szCs w:val="22"/>
        </w:rPr>
        <w:t>zuzendaritza</w:t>
      </w:r>
      <w:r w:rsidRPr="3DDE1B54">
        <w:rPr>
          <w:color w:val="000000" w:themeColor="text1"/>
          <w:sz w:val="22"/>
          <w:szCs w:val="22"/>
        </w:rPr>
        <w:t xml:space="preserve">-organoen titularren izen-abizenak. </w:t>
      </w:r>
    </w:p>
    <w:p w14:paraId="7CB96153" w14:textId="3188D0C7" w:rsidR="48E130C3" w:rsidRDefault="29E7C9A0" w:rsidP="000F0963">
      <w:pPr>
        <w:pStyle w:val="Prrafodelista"/>
        <w:numPr>
          <w:ilvl w:val="0"/>
          <w:numId w:val="3"/>
        </w:numPr>
        <w:spacing w:after="120" w:line="276" w:lineRule="auto"/>
        <w:ind w:left="714" w:hanging="357"/>
        <w:contextualSpacing w:val="0"/>
        <w:rPr>
          <w:rFonts w:cstheme="minorBidi"/>
          <w:color w:val="000000" w:themeColor="text1"/>
          <w:sz w:val="22"/>
          <w:szCs w:val="22"/>
        </w:rPr>
      </w:pPr>
      <w:r>
        <w:rPr>
          <w:sz w:val="22"/>
        </w:rPr>
        <w:t xml:space="preserve">Elkartekideen zerrenda </w:t>
      </w:r>
      <w:r>
        <w:rPr>
          <w:color w:val="000000" w:themeColor="text1"/>
          <w:sz w:val="22"/>
        </w:rPr>
        <w:t xml:space="preserve">kuotak edo ekarpenak ordainduta dauzkatenak adierazita, urteroko abenduaren hogeita hamaikan. </w:t>
      </w:r>
    </w:p>
    <w:p w14:paraId="33921FAA" w14:textId="73FD7373" w:rsidR="003863A8" w:rsidRPr="00310653" w:rsidRDefault="003863A8" w:rsidP="000F0963">
      <w:pPr>
        <w:pStyle w:val="Prrafodelista"/>
        <w:numPr>
          <w:ilvl w:val="0"/>
          <w:numId w:val="3"/>
        </w:numPr>
        <w:spacing w:after="120" w:line="276" w:lineRule="auto"/>
        <w:ind w:left="714" w:hanging="357"/>
        <w:contextualSpacing w:val="0"/>
        <w:rPr>
          <w:rFonts w:cstheme="minorBidi"/>
          <w:color w:val="000000" w:themeColor="text1"/>
          <w:sz w:val="22"/>
          <w:szCs w:val="22"/>
        </w:rPr>
      </w:pPr>
      <w:r>
        <w:rPr>
          <w:sz w:val="22"/>
        </w:rPr>
        <w:lastRenderedPageBreak/>
        <w:t>Uneko urteko diru-sarreren eta gastuen aurrekontua, urteko kuoten zenbatekoa adierazita.</w:t>
      </w:r>
    </w:p>
    <w:p w14:paraId="06A887E0" w14:textId="7B928B69" w:rsidR="00FE4F4A" w:rsidRPr="000F0963" w:rsidRDefault="48E130C3" w:rsidP="000F0963">
      <w:pPr>
        <w:pStyle w:val="Prrafodelista"/>
        <w:numPr>
          <w:ilvl w:val="0"/>
          <w:numId w:val="3"/>
        </w:numPr>
        <w:spacing w:after="120" w:line="276" w:lineRule="auto"/>
        <w:ind w:left="714" w:hanging="357"/>
        <w:contextualSpacing w:val="0"/>
        <w:rPr>
          <w:rFonts w:cstheme="minorBidi"/>
          <w:color w:val="000000" w:themeColor="text1"/>
          <w:sz w:val="22"/>
          <w:szCs w:val="22"/>
        </w:rPr>
      </w:pPr>
      <w:r w:rsidRPr="3DDE1B54">
        <w:rPr>
          <w:color w:val="000000" w:themeColor="text1"/>
          <w:sz w:val="22"/>
          <w:szCs w:val="22"/>
        </w:rPr>
        <w:t>Zenbateko kuota ordaindu behar duen elkartekide bakoitzak urteko.</w:t>
      </w:r>
    </w:p>
    <w:p w14:paraId="23E2428B" w14:textId="121C6F4E" w:rsidR="0842BD16" w:rsidRDefault="0842BD16" w:rsidP="3DDE1B54">
      <w:pPr>
        <w:pStyle w:val="Prrafodelista"/>
        <w:numPr>
          <w:ilvl w:val="0"/>
          <w:numId w:val="3"/>
        </w:numPr>
        <w:spacing w:after="120" w:line="276" w:lineRule="auto"/>
        <w:ind w:left="714" w:hanging="357"/>
        <w:rPr>
          <w:color w:val="000000" w:themeColor="text1"/>
          <w:sz w:val="22"/>
          <w:szCs w:val="22"/>
        </w:rPr>
      </w:pPr>
      <w:r w:rsidRPr="3DDE1B54">
        <w:rPr>
          <w:color w:val="000000" w:themeColor="text1"/>
          <w:sz w:val="22"/>
          <w:szCs w:val="22"/>
        </w:rPr>
        <w:t>Bazkideen zerrenda, merkataritza-i</w:t>
      </w:r>
      <w:r w:rsidR="37D04FBC" w:rsidRPr="3DDE1B54">
        <w:rPr>
          <w:color w:val="000000" w:themeColor="text1"/>
          <w:sz w:val="22"/>
          <w:szCs w:val="22"/>
        </w:rPr>
        <w:t>z</w:t>
      </w:r>
      <w:r w:rsidRPr="3DDE1B54">
        <w:rPr>
          <w:color w:val="000000" w:themeColor="text1"/>
          <w:sz w:val="22"/>
          <w:szCs w:val="22"/>
        </w:rPr>
        <w:t>ena eta establezimendua helbidea adierazita.</w:t>
      </w:r>
    </w:p>
    <w:p w14:paraId="0A756A52" w14:textId="45A5C757" w:rsidR="00FE4F4A" w:rsidRPr="000F0963" w:rsidRDefault="48E130C3" w:rsidP="000F0963">
      <w:pPr>
        <w:pStyle w:val="Prrafodelista"/>
        <w:numPr>
          <w:ilvl w:val="0"/>
          <w:numId w:val="3"/>
        </w:numPr>
        <w:spacing w:after="120" w:line="276" w:lineRule="auto"/>
        <w:ind w:left="714" w:hanging="357"/>
        <w:contextualSpacing w:val="0"/>
        <w:rPr>
          <w:rFonts w:cstheme="minorBidi"/>
          <w:color w:val="000000" w:themeColor="text1"/>
          <w:sz w:val="22"/>
          <w:szCs w:val="22"/>
        </w:rPr>
      </w:pPr>
      <w:r w:rsidRPr="3DDE1B54">
        <w:rPr>
          <w:color w:val="000000" w:themeColor="text1"/>
          <w:sz w:val="22"/>
          <w:szCs w:val="22"/>
        </w:rPr>
        <w:t xml:space="preserve">Noiz inskribatu den elkartean; noiz izan duen aldaketarik, eta noiz eman duen baja erregistroan. </w:t>
      </w:r>
    </w:p>
    <w:p w14:paraId="5540BF54" w14:textId="3984E723" w:rsidR="001B6732" w:rsidRPr="000F0963" w:rsidRDefault="48E130C3" w:rsidP="000F0963">
      <w:pPr>
        <w:pStyle w:val="Prrafodelista"/>
        <w:numPr>
          <w:ilvl w:val="0"/>
          <w:numId w:val="3"/>
        </w:numPr>
        <w:spacing w:after="120" w:line="276" w:lineRule="auto"/>
        <w:ind w:left="714" w:hanging="357"/>
        <w:contextualSpacing w:val="0"/>
        <w:rPr>
          <w:rFonts w:cstheme="minorBidi"/>
          <w:color w:val="000000" w:themeColor="text1"/>
          <w:sz w:val="22"/>
          <w:szCs w:val="22"/>
        </w:rPr>
      </w:pPr>
      <w:r w:rsidRPr="3DDE1B54">
        <w:rPr>
          <w:color w:val="000000" w:themeColor="text1"/>
          <w:sz w:val="22"/>
          <w:szCs w:val="22"/>
        </w:rPr>
        <w:t>Erregistroko inskripzio-zenbakia.</w:t>
      </w:r>
    </w:p>
    <w:p w14:paraId="2FF8D6BA" w14:textId="77777777" w:rsidR="001B6732" w:rsidRPr="000F0963" w:rsidRDefault="001B6732" w:rsidP="000F0963">
      <w:pPr>
        <w:spacing w:after="120" w:line="276" w:lineRule="auto"/>
        <w:rPr>
          <w:rFonts w:cstheme="minorHAnsi"/>
          <w:color w:val="000000" w:themeColor="text1"/>
          <w:sz w:val="22"/>
          <w:szCs w:val="22"/>
        </w:rPr>
      </w:pPr>
    </w:p>
    <w:p w14:paraId="785275E8" w14:textId="0473704C" w:rsidR="001B6732" w:rsidRPr="000F0963" w:rsidRDefault="001B6732" w:rsidP="000F0963">
      <w:pPr>
        <w:spacing w:after="120" w:line="276" w:lineRule="auto"/>
        <w:rPr>
          <w:rFonts w:cstheme="minorHAnsi"/>
          <w:b/>
          <w:color w:val="000000" w:themeColor="text1"/>
          <w:sz w:val="22"/>
          <w:szCs w:val="22"/>
        </w:rPr>
      </w:pPr>
      <w:r>
        <w:rPr>
          <w:b/>
          <w:color w:val="000000" w:themeColor="text1"/>
          <w:sz w:val="22"/>
        </w:rPr>
        <w:t xml:space="preserve">8. artikulua. Inskripzio-datuak aldatzea </w:t>
      </w:r>
    </w:p>
    <w:p w14:paraId="0E824B68" w14:textId="0F6B19A8" w:rsidR="001B6732" w:rsidRPr="000F0963" w:rsidRDefault="48E130C3" w:rsidP="6E2EF0A1">
      <w:pPr>
        <w:spacing w:after="120" w:line="276" w:lineRule="auto"/>
        <w:rPr>
          <w:rFonts w:cstheme="minorBidi"/>
          <w:strike/>
          <w:color w:val="000000" w:themeColor="text1"/>
          <w:sz w:val="22"/>
          <w:szCs w:val="22"/>
        </w:rPr>
      </w:pPr>
      <w:bookmarkStart w:id="1" w:name="_Int_35UxQ5rC"/>
      <w:r>
        <w:rPr>
          <w:color w:val="000000" w:themeColor="text1"/>
          <w:sz w:val="22"/>
        </w:rPr>
        <w:t>1. Erregistroan inskribatutako merkataritza-elkarteek Merkataritza Zuzendaritzari eman behar diote inskripzio-datuetan egiten duten edozein aldaketaren berri; aldaketa horiek ez dute izan behar inskripziorako behar diren eskakizunetako bat galtzea eragin dezakeen bat ere.</w:t>
      </w:r>
      <w:bookmarkEnd w:id="1"/>
      <w:r>
        <w:rPr>
          <w:color w:val="000000" w:themeColor="text1"/>
          <w:sz w:val="22"/>
        </w:rPr>
        <w:t xml:space="preserve"> </w:t>
      </w:r>
    </w:p>
    <w:p w14:paraId="37938DA7" w14:textId="35D050D2" w:rsidR="001B6732" w:rsidRPr="000F0963" w:rsidRDefault="001B6732" w:rsidP="702BC0DE">
      <w:pPr>
        <w:spacing w:after="120" w:line="276" w:lineRule="auto"/>
        <w:rPr>
          <w:rFonts w:cstheme="minorBidi"/>
          <w:color w:val="000000" w:themeColor="text1"/>
          <w:sz w:val="22"/>
          <w:szCs w:val="22"/>
        </w:rPr>
      </w:pPr>
      <w:r>
        <w:rPr>
          <w:color w:val="000000" w:themeColor="text1"/>
          <w:sz w:val="22"/>
        </w:rPr>
        <w:t>2. Aldaketen jakinarazpenarekin batera, aldaketaren egitatea egiaztatzen duen dokumentazioa aurkeztuko da. Jakinarazpena eta egiaztagiriak aurkezteko epea hilabetekoa izango da aldaketa egiten den unetik aurrera.</w:t>
      </w:r>
    </w:p>
    <w:p w14:paraId="2FF85530" w14:textId="6733EEDE" w:rsidR="00912AD1" w:rsidRPr="000F0963" w:rsidRDefault="001B6732" w:rsidP="6E2EF0A1">
      <w:pPr>
        <w:spacing w:after="120" w:line="276" w:lineRule="auto"/>
        <w:rPr>
          <w:rFonts w:cstheme="minorBidi"/>
          <w:sz w:val="22"/>
          <w:szCs w:val="22"/>
        </w:rPr>
      </w:pPr>
      <w:bookmarkStart w:id="2" w:name="_Int_x8yO1huH"/>
      <w:r>
        <w:rPr>
          <w:color w:val="000000" w:themeColor="text1"/>
          <w:sz w:val="22"/>
        </w:rPr>
        <w:t>3.</w:t>
      </w:r>
      <w:r>
        <w:rPr>
          <w:sz w:val="22"/>
        </w:rPr>
        <w:t xml:space="preserve"> Aldaketaren bat gertatzen bada, eta aurreko apartatuko epea igarota, elkarteak ez badu jakinarazi bere datuen eguneratzea, erregistroan baja eman ahal izango zaio eta inskripzio horrek dakartzan eskubideak galduko ditu.</w:t>
      </w:r>
      <w:bookmarkEnd w:id="2"/>
      <w:r>
        <w:rPr>
          <w:sz w:val="22"/>
        </w:rPr>
        <w:t xml:space="preserve"> </w:t>
      </w:r>
      <w:bookmarkStart w:id="3" w:name="_Int_GblBEG5b"/>
      <w:r>
        <w:rPr>
          <w:sz w:val="22"/>
        </w:rPr>
        <w:t>Egoera hori identifikatu ondoren, elkarteari eskatuko zaio hilabeteko epean horren berri emateko, eta erantzunik jasotzen ez badu, baja emango zaio ofizioz erregistroan.</w:t>
      </w:r>
      <w:bookmarkEnd w:id="3"/>
    </w:p>
    <w:p w14:paraId="5B4F0AD2" w14:textId="77777777" w:rsidR="001B6732" w:rsidRPr="000F0963" w:rsidRDefault="001B6732" w:rsidP="000F0963">
      <w:pPr>
        <w:spacing w:after="120" w:line="276" w:lineRule="auto"/>
        <w:rPr>
          <w:rFonts w:cstheme="minorHAnsi"/>
          <w:color w:val="0070C0"/>
          <w:sz w:val="22"/>
          <w:szCs w:val="22"/>
        </w:rPr>
      </w:pPr>
    </w:p>
    <w:p w14:paraId="025F037E" w14:textId="3DAB215A" w:rsidR="001B6732" w:rsidRPr="000F0963" w:rsidRDefault="48E130C3" w:rsidP="000F0963">
      <w:pPr>
        <w:spacing w:after="120" w:line="276" w:lineRule="auto"/>
        <w:rPr>
          <w:rFonts w:cstheme="minorBidi"/>
          <w:b/>
          <w:bCs/>
          <w:color w:val="000000" w:themeColor="text1"/>
          <w:sz w:val="22"/>
          <w:szCs w:val="22"/>
        </w:rPr>
      </w:pPr>
      <w:r>
        <w:rPr>
          <w:b/>
          <w:color w:val="000000" w:themeColor="text1"/>
          <w:sz w:val="22"/>
        </w:rPr>
        <w:t xml:space="preserve">9. artikulua. Erregistroan baja emateko eskabidea </w:t>
      </w:r>
    </w:p>
    <w:p w14:paraId="1215AD27" w14:textId="45DF3526" w:rsidR="001B6732" w:rsidRPr="000F0963" w:rsidRDefault="48E130C3" w:rsidP="000F0963">
      <w:pPr>
        <w:spacing w:after="120" w:line="276" w:lineRule="auto"/>
        <w:rPr>
          <w:rFonts w:cstheme="minorBidi"/>
          <w:color w:val="000000" w:themeColor="text1"/>
          <w:sz w:val="22"/>
          <w:szCs w:val="22"/>
        </w:rPr>
      </w:pPr>
      <w:r>
        <w:rPr>
          <w:color w:val="000000" w:themeColor="text1"/>
          <w:sz w:val="22"/>
        </w:rPr>
        <w:t xml:space="preserve">1. Inskripziorako eskatutako eskakizunetako bat galduz gero, Erregistroko baja eskatu beharko du elkarteak. </w:t>
      </w:r>
    </w:p>
    <w:p w14:paraId="64A0635F" w14:textId="403DC1FB" w:rsidR="001B6732" w:rsidRPr="000F0963" w:rsidRDefault="001B6732" w:rsidP="702BC0DE">
      <w:pPr>
        <w:spacing w:after="120" w:line="276" w:lineRule="auto"/>
        <w:rPr>
          <w:rFonts w:cstheme="minorBidi"/>
          <w:color w:val="000000" w:themeColor="text1"/>
          <w:sz w:val="22"/>
          <w:szCs w:val="22"/>
        </w:rPr>
      </w:pPr>
      <w:r>
        <w:rPr>
          <w:color w:val="000000" w:themeColor="text1"/>
          <w:sz w:val="22"/>
        </w:rPr>
        <w:t xml:space="preserve">2. Eskabidea hilabeteko epean egin beharko da, baja eragiten duten egitateak sortzen direnetik hasita. </w:t>
      </w:r>
    </w:p>
    <w:p w14:paraId="781118D0" w14:textId="02E649B2" w:rsidR="001B6732" w:rsidRPr="000F0963" w:rsidRDefault="48E130C3" w:rsidP="6E2EF0A1">
      <w:pPr>
        <w:spacing w:after="120" w:line="276" w:lineRule="auto"/>
        <w:rPr>
          <w:rFonts w:cstheme="minorBidi"/>
          <w:color w:val="000000" w:themeColor="text1"/>
          <w:sz w:val="22"/>
          <w:szCs w:val="22"/>
        </w:rPr>
      </w:pPr>
      <w:r>
        <w:rPr>
          <w:color w:val="000000" w:themeColor="text1"/>
          <w:sz w:val="22"/>
        </w:rPr>
        <w:t xml:space="preserve">3. Baja erabakitzeko ebazpena emango da, zeina eman eta jakinarazi beharko baita hiru hileko epean, eskabidea erakunde autonomoaren erregistro elektronikoan sartzen denetik hasita. Ez bada epe horretan ebazpena jakinarazten, baietsitakotzat hartuko da administrazio-isiltasunaren ondorioz. </w:t>
      </w:r>
    </w:p>
    <w:p w14:paraId="42F1D395" w14:textId="77777777" w:rsidR="001B6732" w:rsidRPr="000F0963" w:rsidRDefault="001B6732" w:rsidP="000F0963">
      <w:pPr>
        <w:spacing w:after="120" w:line="276" w:lineRule="auto"/>
        <w:rPr>
          <w:rFonts w:cstheme="minorHAnsi"/>
          <w:color w:val="000000" w:themeColor="text1"/>
          <w:sz w:val="22"/>
          <w:szCs w:val="22"/>
        </w:rPr>
      </w:pPr>
    </w:p>
    <w:p w14:paraId="524EC3E2" w14:textId="0D140D25" w:rsidR="001B6732" w:rsidRPr="000F0963" w:rsidRDefault="48E130C3" w:rsidP="000F0963">
      <w:pPr>
        <w:spacing w:after="120" w:line="276" w:lineRule="auto"/>
        <w:rPr>
          <w:rFonts w:cstheme="minorBidi"/>
          <w:b/>
          <w:bCs/>
          <w:color w:val="000000" w:themeColor="text1"/>
          <w:sz w:val="22"/>
          <w:szCs w:val="22"/>
        </w:rPr>
      </w:pPr>
      <w:r>
        <w:rPr>
          <w:b/>
          <w:color w:val="000000" w:themeColor="text1"/>
          <w:sz w:val="22"/>
        </w:rPr>
        <w:t xml:space="preserve">10. artikulua. Erregistroan baja emateko agindua </w:t>
      </w:r>
    </w:p>
    <w:p w14:paraId="32BD9D41" w14:textId="0D74AFED" w:rsidR="001B6732" w:rsidRPr="000F0963" w:rsidRDefault="48E130C3" w:rsidP="000F0963">
      <w:pPr>
        <w:spacing w:after="120" w:line="276" w:lineRule="auto"/>
        <w:rPr>
          <w:rFonts w:cstheme="minorBidi"/>
          <w:color w:val="000000" w:themeColor="text1"/>
          <w:sz w:val="22"/>
          <w:szCs w:val="22"/>
        </w:rPr>
      </w:pPr>
      <w:r>
        <w:rPr>
          <w:color w:val="000000" w:themeColor="text1"/>
          <w:sz w:val="22"/>
        </w:rPr>
        <w:t xml:space="preserve">1. Erregistroko baja ofizioz ere agindu ahal izango da egoera hauetan: </w:t>
      </w:r>
    </w:p>
    <w:p w14:paraId="2F468C86" w14:textId="70A9F847" w:rsidR="001B6732" w:rsidRPr="000F0963" w:rsidRDefault="48E130C3" w:rsidP="702BC0DE">
      <w:pPr>
        <w:spacing w:after="120" w:line="276" w:lineRule="auto"/>
        <w:rPr>
          <w:rFonts w:cstheme="minorBidi"/>
          <w:color w:val="000000" w:themeColor="text1"/>
          <w:sz w:val="22"/>
          <w:szCs w:val="22"/>
        </w:rPr>
      </w:pPr>
      <w:r>
        <w:rPr>
          <w:color w:val="000000" w:themeColor="text1"/>
          <w:sz w:val="22"/>
        </w:rPr>
        <w:t>a) Elkarteak dekretu honetan ezarritako betebeharrak eta baldintzak betetzen ez baditu.</w:t>
      </w:r>
    </w:p>
    <w:p w14:paraId="4089B637" w14:textId="77777777" w:rsidR="001B6732" w:rsidRPr="000F0963" w:rsidRDefault="001B6732" w:rsidP="000F0963">
      <w:pPr>
        <w:spacing w:after="120" w:line="276" w:lineRule="auto"/>
        <w:rPr>
          <w:rFonts w:cstheme="minorHAnsi"/>
          <w:sz w:val="22"/>
          <w:szCs w:val="22"/>
        </w:rPr>
      </w:pPr>
      <w:r>
        <w:rPr>
          <w:sz w:val="22"/>
        </w:rPr>
        <w:t>b) Ebazpen administratibo edo judizial irmo baten bidez aurkeztutako datuak faltsuak direla deklaratzen denean.</w:t>
      </w:r>
    </w:p>
    <w:p w14:paraId="7E202508" w14:textId="4A97AA01" w:rsidR="001B6732" w:rsidRPr="000F0963" w:rsidRDefault="001B6732" w:rsidP="702BC0DE">
      <w:pPr>
        <w:spacing w:after="120" w:line="276" w:lineRule="auto"/>
        <w:rPr>
          <w:rFonts w:cstheme="minorBidi"/>
          <w:color w:val="000000" w:themeColor="text1"/>
          <w:sz w:val="22"/>
          <w:szCs w:val="22"/>
        </w:rPr>
      </w:pPr>
      <w:r>
        <w:rPr>
          <w:color w:val="000000" w:themeColor="text1"/>
          <w:sz w:val="22"/>
        </w:rPr>
        <w:lastRenderedPageBreak/>
        <w:t xml:space="preserve">2. Hala bada, baja ematea erabaki ahal izango da Merkataritza Zuzendaritzak emandako ebazpen ziodun baten bidez, eraginpeko elkarteari entzunaldiaren izapidea egin ostean. </w:t>
      </w:r>
    </w:p>
    <w:p w14:paraId="3239A7EE" w14:textId="01D25CCA" w:rsidR="001B6732" w:rsidRPr="000F0963" w:rsidRDefault="48E130C3" w:rsidP="702BC0DE">
      <w:pPr>
        <w:spacing w:after="120" w:line="276" w:lineRule="auto"/>
        <w:rPr>
          <w:rFonts w:cstheme="minorBidi"/>
          <w:color w:val="000000" w:themeColor="text1"/>
          <w:sz w:val="22"/>
          <w:szCs w:val="22"/>
        </w:rPr>
      </w:pPr>
      <w:r>
        <w:rPr>
          <w:color w:val="000000" w:themeColor="text1"/>
          <w:sz w:val="22"/>
        </w:rPr>
        <w:t>3. Erregistroan baja dakarren adierazpenak bost urtez iraungo du, gutxienez, artikulu honen lehen apartatuko b) letran adierazten diren kasuetan, eta urtebete eta bi urte bitartean, berriz, apartatu bereko a) letrako kasuan.</w:t>
      </w:r>
    </w:p>
    <w:p w14:paraId="68EC3165" w14:textId="7A82B32D" w:rsidR="001B6732" w:rsidRPr="000F0963" w:rsidRDefault="48E130C3" w:rsidP="000F0963">
      <w:pPr>
        <w:spacing w:after="120" w:line="276" w:lineRule="auto"/>
        <w:rPr>
          <w:rFonts w:cstheme="minorBidi"/>
          <w:color w:val="000000" w:themeColor="text1"/>
          <w:sz w:val="22"/>
          <w:szCs w:val="22"/>
        </w:rPr>
      </w:pPr>
      <w:r>
        <w:rPr>
          <w:color w:val="000000" w:themeColor="text1"/>
          <w:sz w:val="22"/>
        </w:rPr>
        <w:t>4. Erregistroan baja emateko epea igarotakoan, elkarteak berriro eskatu ahal izango du inskripzioa.</w:t>
      </w:r>
    </w:p>
    <w:p w14:paraId="482FEB06" w14:textId="75580CA8" w:rsidR="001B6732" w:rsidRPr="000F0963" w:rsidRDefault="001B6732" w:rsidP="6E2EF0A1">
      <w:pPr>
        <w:spacing w:after="120" w:line="276" w:lineRule="auto"/>
        <w:rPr>
          <w:rFonts w:cstheme="minorBidi"/>
          <w:color w:val="000000" w:themeColor="text1"/>
          <w:sz w:val="22"/>
          <w:szCs w:val="22"/>
        </w:rPr>
      </w:pPr>
      <w:r>
        <w:rPr>
          <w:color w:val="000000" w:themeColor="text1"/>
          <w:sz w:val="22"/>
        </w:rPr>
        <w:t>5. Emango den ebazpenak ez dio amaiera emango administrazio-bideari, eta, haren aurka, gora jotzeko errekurtsoa aurkez diezaiokete interesdunek organo kudeatzailearen hierarkian goragokoari, hilabeteko epean, ebazpen hau jakinarazi eta hurrengo egunetik hasita, betiere Administrazio Publikoen Administrazio Prozedura Erkidearen urriaren 1eko 39/2015 Legearen 121. eta 122. artikuluetan xedatutakoari jarraikiz.</w:t>
      </w:r>
    </w:p>
    <w:p w14:paraId="71581E44" w14:textId="77777777" w:rsidR="001B6732" w:rsidRPr="000F0963" w:rsidRDefault="001B6732" w:rsidP="000F0963">
      <w:pPr>
        <w:spacing w:after="120" w:line="276" w:lineRule="auto"/>
        <w:rPr>
          <w:rFonts w:cstheme="minorHAnsi"/>
          <w:color w:val="000000" w:themeColor="text1"/>
          <w:sz w:val="22"/>
          <w:szCs w:val="22"/>
        </w:rPr>
      </w:pPr>
    </w:p>
    <w:p w14:paraId="5C8E15C8" w14:textId="4DEA7634" w:rsidR="001B6732" w:rsidRPr="000F0963" w:rsidRDefault="001B6732" w:rsidP="000F0963">
      <w:pPr>
        <w:spacing w:after="120" w:line="276" w:lineRule="auto"/>
        <w:rPr>
          <w:rFonts w:cstheme="minorHAnsi"/>
          <w:b/>
          <w:color w:val="000000" w:themeColor="text1"/>
          <w:sz w:val="22"/>
          <w:szCs w:val="22"/>
        </w:rPr>
      </w:pPr>
      <w:r>
        <w:rPr>
          <w:b/>
          <w:color w:val="000000" w:themeColor="text1"/>
          <w:sz w:val="22"/>
        </w:rPr>
        <w:t xml:space="preserve">11. artikulua. Erregistroko informazioaren publikotasuna </w:t>
      </w:r>
    </w:p>
    <w:p w14:paraId="51E675E4" w14:textId="4E71F52B" w:rsidR="001B6732" w:rsidRPr="000F0963" w:rsidRDefault="001B6732" w:rsidP="000F0963">
      <w:pPr>
        <w:spacing w:after="120" w:line="276" w:lineRule="auto"/>
        <w:rPr>
          <w:rFonts w:cstheme="minorHAnsi"/>
          <w:color w:val="000000" w:themeColor="text1"/>
          <w:sz w:val="22"/>
          <w:szCs w:val="22"/>
        </w:rPr>
      </w:pPr>
      <w:r>
        <w:rPr>
          <w:color w:val="000000" w:themeColor="text1"/>
          <w:sz w:val="22"/>
        </w:rPr>
        <w:t xml:space="preserve">1. Euskadiko Merkatari Elkarteen Erregistroan inskribatzeko eman beharreko datuak publikoak dira. </w:t>
      </w:r>
    </w:p>
    <w:p w14:paraId="11459CAC" w14:textId="0900015D" w:rsidR="001B6732" w:rsidRPr="000F0963" w:rsidRDefault="48E130C3" w:rsidP="000F0963">
      <w:pPr>
        <w:spacing w:after="120" w:line="276" w:lineRule="auto"/>
        <w:rPr>
          <w:rFonts w:cstheme="minorBidi"/>
          <w:color w:val="000000" w:themeColor="text1"/>
          <w:sz w:val="22"/>
          <w:szCs w:val="22"/>
        </w:rPr>
      </w:pPr>
      <w:r>
        <w:rPr>
          <w:color w:val="000000" w:themeColor="text1"/>
          <w:sz w:val="22"/>
        </w:rPr>
        <w:t>2. Izaera publikoa izango dute Erregistroan inskribatutako elkarteen datu hauek:</w:t>
      </w:r>
    </w:p>
    <w:p w14:paraId="40E99D91" w14:textId="1AD9B758" w:rsidR="000910F6" w:rsidRPr="000F0963" w:rsidRDefault="001B6732" w:rsidP="000F0963">
      <w:pPr>
        <w:pStyle w:val="Prrafodelista"/>
        <w:numPr>
          <w:ilvl w:val="0"/>
          <w:numId w:val="4"/>
        </w:numPr>
        <w:spacing w:after="120" w:line="276" w:lineRule="auto"/>
        <w:ind w:left="714" w:hanging="357"/>
        <w:contextualSpacing w:val="0"/>
        <w:rPr>
          <w:rFonts w:cstheme="minorHAnsi"/>
          <w:color w:val="000000" w:themeColor="text1"/>
          <w:sz w:val="22"/>
          <w:szCs w:val="22"/>
        </w:rPr>
      </w:pPr>
      <w:r>
        <w:rPr>
          <w:color w:val="000000" w:themeColor="text1"/>
          <w:sz w:val="22"/>
        </w:rPr>
        <w:t xml:space="preserve">Izena </w:t>
      </w:r>
    </w:p>
    <w:p w14:paraId="091FBB93" w14:textId="5400E1F7" w:rsidR="001B6732" w:rsidRPr="000F0963" w:rsidRDefault="001B6732" w:rsidP="000F0963">
      <w:pPr>
        <w:pStyle w:val="Prrafodelista"/>
        <w:numPr>
          <w:ilvl w:val="0"/>
          <w:numId w:val="4"/>
        </w:numPr>
        <w:spacing w:after="120" w:line="276" w:lineRule="auto"/>
        <w:ind w:left="714" w:hanging="357"/>
        <w:contextualSpacing w:val="0"/>
        <w:rPr>
          <w:rFonts w:cstheme="minorHAnsi"/>
          <w:sz w:val="22"/>
          <w:szCs w:val="22"/>
        </w:rPr>
      </w:pPr>
      <w:r>
        <w:rPr>
          <w:sz w:val="22"/>
        </w:rPr>
        <w:t xml:space="preserve">Identifikazio fiskaleko Zenbakia </w:t>
      </w:r>
    </w:p>
    <w:p w14:paraId="216B9E31" w14:textId="11315334" w:rsidR="001B6732" w:rsidRPr="000F0963" w:rsidRDefault="7D5EA4B8" w:rsidP="000F0963">
      <w:pPr>
        <w:pStyle w:val="Prrafodelista"/>
        <w:numPr>
          <w:ilvl w:val="0"/>
          <w:numId w:val="4"/>
        </w:numPr>
        <w:spacing w:after="120" w:line="276" w:lineRule="auto"/>
        <w:ind w:left="714" w:hanging="357"/>
        <w:contextualSpacing w:val="0"/>
        <w:rPr>
          <w:rFonts w:cstheme="minorBidi"/>
          <w:sz w:val="22"/>
          <w:szCs w:val="22"/>
        </w:rPr>
      </w:pPr>
      <w:r>
        <w:rPr>
          <w:sz w:val="22"/>
        </w:rPr>
        <w:t>Egoitza soziala</w:t>
      </w:r>
    </w:p>
    <w:p w14:paraId="38A08296" w14:textId="704DE084" w:rsidR="001B6732" w:rsidRPr="000F0963" w:rsidRDefault="48E130C3" w:rsidP="000F0963">
      <w:pPr>
        <w:pStyle w:val="Prrafodelista"/>
        <w:numPr>
          <w:ilvl w:val="0"/>
          <w:numId w:val="4"/>
        </w:numPr>
        <w:spacing w:after="120" w:line="276" w:lineRule="auto"/>
        <w:ind w:left="714" w:hanging="357"/>
        <w:contextualSpacing w:val="0"/>
        <w:rPr>
          <w:rFonts w:cstheme="minorBidi"/>
          <w:color w:val="000000" w:themeColor="text1"/>
          <w:sz w:val="22"/>
          <w:szCs w:val="22"/>
        </w:rPr>
      </w:pPr>
      <w:r>
        <w:rPr>
          <w:color w:val="000000" w:themeColor="text1"/>
          <w:sz w:val="22"/>
        </w:rPr>
        <w:t>Erregistroan izena emateko data eta, hala badagokio, bajaren behin betiko edo aldi baterako etetearen datak.</w:t>
      </w:r>
    </w:p>
    <w:p w14:paraId="00BE8498" w14:textId="253094D5" w:rsidR="001B6732" w:rsidRPr="000F0963" w:rsidRDefault="001B6732" w:rsidP="000F0963">
      <w:pPr>
        <w:pStyle w:val="Prrafodelista"/>
        <w:numPr>
          <w:ilvl w:val="0"/>
          <w:numId w:val="4"/>
        </w:numPr>
        <w:spacing w:after="120" w:line="276" w:lineRule="auto"/>
        <w:ind w:left="714" w:hanging="357"/>
        <w:contextualSpacing w:val="0"/>
        <w:rPr>
          <w:rFonts w:cstheme="minorHAnsi"/>
          <w:color w:val="000000" w:themeColor="text1"/>
          <w:sz w:val="22"/>
          <w:szCs w:val="22"/>
        </w:rPr>
      </w:pPr>
      <w:r>
        <w:rPr>
          <w:color w:val="000000" w:themeColor="text1"/>
          <w:sz w:val="22"/>
        </w:rPr>
        <w:t>Entitate mota:</w:t>
      </w:r>
      <w:r>
        <w:rPr>
          <w:sz w:val="22"/>
        </w:rPr>
        <w:t xml:space="preserve"> soilik merkataritza-elkartea, elkarte mistoa, federazioa edo aurrekoen konfederazioa. </w:t>
      </w:r>
    </w:p>
    <w:p w14:paraId="27F1755D" w14:textId="0A3B67D0" w:rsidR="001B6732" w:rsidRPr="000F0963" w:rsidRDefault="001B6732" w:rsidP="000F0963">
      <w:pPr>
        <w:pStyle w:val="Prrafodelista"/>
        <w:numPr>
          <w:ilvl w:val="0"/>
          <w:numId w:val="4"/>
        </w:numPr>
        <w:spacing w:after="120" w:line="276" w:lineRule="auto"/>
        <w:ind w:left="714" w:hanging="357"/>
        <w:contextualSpacing w:val="0"/>
        <w:rPr>
          <w:sz w:val="22"/>
          <w:szCs w:val="22"/>
        </w:rPr>
      </w:pPr>
      <w:r>
        <w:rPr>
          <w:color w:val="000000" w:themeColor="text1"/>
          <w:sz w:val="22"/>
        </w:rPr>
        <w:t>Hala badagokio, zer federazio edo konfederaziotakoa den.</w:t>
      </w:r>
    </w:p>
    <w:p w14:paraId="753048D3" w14:textId="4794EE1A" w:rsidR="001B6732" w:rsidRPr="000F0963" w:rsidRDefault="001B6732" w:rsidP="000F0963">
      <w:pPr>
        <w:pStyle w:val="Prrafodelista"/>
        <w:numPr>
          <w:ilvl w:val="0"/>
          <w:numId w:val="4"/>
        </w:numPr>
        <w:spacing w:after="120" w:line="276" w:lineRule="auto"/>
        <w:ind w:left="714" w:hanging="357"/>
        <w:contextualSpacing w:val="0"/>
        <w:rPr>
          <w:rFonts w:cstheme="minorHAnsi"/>
          <w:color w:val="000000" w:themeColor="text1"/>
          <w:sz w:val="22"/>
          <w:szCs w:val="22"/>
        </w:rPr>
      </w:pPr>
      <w:r>
        <w:rPr>
          <w:color w:val="000000" w:themeColor="text1"/>
          <w:sz w:val="22"/>
        </w:rPr>
        <w:t xml:space="preserve">Jarduteko lurralde-eremua eta eremu funtzionala </w:t>
      </w:r>
    </w:p>
    <w:p w14:paraId="5866BC67" w14:textId="4DAE9468" w:rsidR="001B6732" w:rsidRPr="000F0963" w:rsidRDefault="001B6732" w:rsidP="000F0963">
      <w:pPr>
        <w:pStyle w:val="Prrafodelista"/>
        <w:numPr>
          <w:ilvl w:val="0"/>
          <w:numId w:val="4"/>
        </w:numPr>
        <w:spacing w:after="120" w:line="276" w:lineRule="auto"/>
        <w:ind w:left="714" w:hanging="357"/>
        <w:contextualSpacing w:val="0"/>
        <w:rPr>
          <w:rFonts w:cstheme="minorHAnsi"/>
          <w:color w:val="000000" w:themeColor="text1"/>
          <w:sz w:val="22"/>
          <w:szCs w:val="22"/>
        </w:rPr>
      </w:pPr>
      <w:r>
        <w:rPr>
          <w:color w:val="000000" w:themeColor="text1"/>
          <w:sz w:val="22"/>
        </w:rPr>
        <w:t xml:space="preserve">Elkartearen artezkaritza-organoen titularren izen-abizenak. </w:t>
      </w:r>
    </w:p>
    <w:p w14:paraId="3AE772E7" w14:textId="55E47A27" w:rsidR="00AB6700" w:rsidRPr="000F0963" w:rsidRDefault="00AB6700" w:rsidP="000F0963">
      <w:pPr>
        <w:pStyle w:val="Prrafodelista"/>
        <w:numPr>
          <w:ilvl w:val="0"/>
          <w:numId w:val="4"/>
        </w:numPr>
        <w:spacing w:after="120" w:line="276" w:lineRule="auto"/>
        <w:ind w:left="714" w:hanging="357"/>
        <w:contextualSpacing w:val="0"/>
        <w:rPr>
          <w:rFonts w:cstheme="minorHAnsi"/>
          <w:color w:val="000000" w:themeColor="text1"/>
          <w:sz w:val="22"/>
          <w:szCs w:val="22"/>
        </w:rPr>
      </w:pPr>
      <w:r w:rsidRPr="3DDE1B54">
        <w:rPr>
          <w:color w:val="000000" w:themeColor="text1"/>
          <w:sz w:val="22"/>
          <w:szCs w:val="22"/>
        </w:rPr>
        <w:t xml:space="preserve">Kuotak edo ekarpenak ordainduta dauzkaten elkartekideen kopurua, urteroko abenduaren hogeita hamaikan. </w:t>
      </w:r>
    </w:p>
    <w:p w14:paraId="691F6D9D" w14:textId="3E822B74" w:rsidR="40810BE3" w:rsidRDefault="40810BE3" w:rsidP="3DDE1B54">
      <w:pPr>
        <w:pStyle w:val="Prrafodelista"/>
        <w:numPr>
          <w:ilvl w:val="0"/>
          <w:numId w:val="4"/>
        </w:numPr>
        <w:spacing w:after="120" w:line="276" w:lineRule="auto"/>
        <w:ind w:left="714" w:hanging="357"/>
        <w:rPr>
          <w:color w:val="000000" w:themeColor="text1"/>
          <w:sz w:val="22"/>
          <w:szCs w:val="22"/>
        </w:rPr>
      </w:pPr>
      <w:r w:rsidRPr="3DDE1B54">
        <w:rPr>
          <w:color w:val="000000" w:themeColor="text1"/>
          <w:sz w:val="22"/>
          <w:szCs w:val="22"/>
        </w:rPr>
        <w:t>Bazkideen zerrenda, merkataritza-izena eta establezimenduen helbidea adierazita.</w:t>
      </w:r>
    </w:p>
    <w:p w14:paraId="2C5E1A03" w14:textId="4CB4D6D4" w:rsidR="001B6732" w:rsidRPr="000F0963" w:rsidRDefault="48E130C3" w:rsidP="000F0963">
      <w:pPr>
        <w:pStyle w:val="Prrafodelista"/>
        <w:numPr>
          <w:ilvl w:val="0"/>
          <w:numId w:val="4"/>
        </w:numPr>
        <w:spacing w:after="120" w:line="276" w:lineRule="auto"/>
        <w:ind w:left="714" w:hanging="357"/>
        <w:contextualSpacing w:val="0"/>
        <w:rPr>
          <w:rFonts w:cstheme="minorBidi"/>
          <w:color w:val="000000" w:themeColor="text1"/>
          <w:sz w:val="22"/>
          <w:szCs w:val="22"/>
        </w:rPr>
      </w:pPr>
      <w:r w:rsidRPr="3DDE1B54">
        <w:rPr>
          <w:color w:val="000000" w:themeColor="text1"/>
          <w:sz w:val="22"/>
          <w:szCs w:val="22"/>
        </w:rPr>
        <w:t>Erregistroko inskripzio-zenbakia.</w:t>
      </w:r>
    </w:p>
    <w:p w14:paraId="3118B68A" w14:textId="77777777" w:rsidR="001B6732" w:rsidRPr="000F0963" w:rsidRDefault="001B6732" w:rsidP="000F0963">
      <w:pPr>
        <w:spacing w:after="120" w:line="276" w:lineRule="auto"/>
        <w:ind w:firstLine="708"/>
        <w:rPr>
          <w:rFonts w:cstheme="minorHAnsi"/>
          <w:color w:val="000000" w:themeColor="text1"/>
          <w:sz w:val="22"/>
          <w:szCs w:val="22"/>
        </w:rPr>
      </w:pPr>
    </w:p>
    <w:p w14:paraId="1C1F909F" w14:textId="2BD9602F" w:rsidR="001B6732" w:rsidRDefault="001B6732" w:rsidP="000F0963">
      <w:pPr>
        <w:spacing w:after="120" w:line="276" w:lineRule="auto"/>
        <w:rPr>
          <w:rFonts w:cstheme="minorBidi"/>
          <w:sz w:val="22"/>
          <w:szCs w:val="22"/>
        </w:rPr>
      </w:pPr>
      <w:r>
        <w:rPr>
          <w:sz w:val="22"/>
        </w:rPr>
        <w:t>3. Merkataritza Zuzendaritzak inskribatuta dagoela ziurtatuko du elkarteak eskatuta.</w:t>
      </w:r>
    </w:p>
    <w:p w14:paraId="01FBD7FE" w14:textId="5AAB3BF1" w:rsidR="001B6732" w:rsidRPr="006F0F0A" w:rsidRDefault="006F0F0A" w:rsidP="6E2EF0A1">
      <w:pPr>
        <w:spacing w:after="120" w:line="276" w:lineRule="auto"/>
        <w:rPr>
          <w:rFonts w:cstheme="minorBidi"/>
          <w:sz w:val="22"/>
          <w:szCs w:val="22"/>
        </w:rPr>
      </w:pPr>
      <w:r>
        <w:rPr>
          <w:sz w:val="22"/>
        </w:rPr>
        <w:t xml:space="preserve">4. Merkataritza Zuzendaritzak, interesdunak eskatuta, Erregistroko datuen edukiari buruzko ziurtagiria emango du. Horrela emandako ziurtagiriak agiri publikotzat hartuko dira, eta erregistro-orrien idazpenen edukia modu frogagarrian egiaztatzeko bide bakarra </w:t>
      </w:r>
      <w:r>
        <w:rPr>
          <w:sz w:val="22"/>
        </w:rPr>
        <w:lastRenderedPageBreak/>
        <w:t>izango dira. Ziurtagiriak elektronikoki eskatu beharko dira, eskabide sinatuaren bidez, zeina Erregistroari zuzenduko zaion, eta eskaeraren helburua adierazi beharko duen. Hamabost eguneko gehieneko epean emango dira ziurtagiriak, eskabideari Erregistroan sarrera eman eta hurrengo egunetik hasita.</w:t>
      </w:r>
    </w:p>
    <w:p w14:paraId="3599CF8A" w14:textId="77777777" w:rsidR="001B6732" w:rsidRPr="000F0963" w:rsidRDefault="001B6732" w:rsidP="000F0963">
      <w:pPr>
        <w:spacing w:after="120" w:line="276" w:lineRule="auto"/>
        <w:rPr>
          <w:rFonts w:cstheme="minorHAnsi"/>
          <w:color w:val="000000" w:themeColor="text1"/>
          <w:sz w:val="22"/>
          <w:szCs w:val="22"/>
        </w:rPr>
      </w:pPr>
      <w:r>
        <w:rPr>
          <w:color w:val="000000" w:themeColor="text1"/>
          <w:sz w:val="22"/>
        </w:rPr>
        <w:t xml:space="preserve"> </w:t>
      </w:r>
    </w:p>
    <w:p w14:paraId="68BBB7AD" w14:textId="7958CB3A" w:rsidR="001B6732" w:rsidRPr="000F0963" w:rsidRDefault="48E130C3" w:rsidP="000F0963">
      <w:pPr>
        <w:spacing w:after="120" w:line="276" w:lineRule="auto"/>
        <w:rPr>
          <w:rFonts w:cstheme="minorBidi"/>
          <w:b/>
          <w:bCs/>
          <w:sz w:val="22"/>
          <w:szCs w:val="22"/>
        </w:rPr>
      </w:pPr>
      <w:r>
        <w:rPr>
          <w:b/>
          <w:sz w:val="22"/>
        </w:rPr>
        <w:t xml:space="preserve">12. artikulua. Inskribatutako elkarteen lankidetzarako betebeharra </w:t>
      </w:r>
    </w:p>
    <w:p w14:paraId="07268146" w14:textId="67C103EB" w:rsidR="0016103A" w:rsidRPr="000F0963" w:rsidRDefault="0016103A" w:rsidP="702BC0DE">
      <w:pPr>
        <w:pStyle w:val="Prrafodelista"/>
        <w:numPr>
          <w:ilvl w:val="0"/>
          <w:numId w:val="6"/>
        </w:numPr>
        <w:spacing w:after="120" w:line="276" w:lineRule="auto"/>
        <w:rPr>
          <w:rFonts w:cstheme="minorBidi"/>
          <w:color w:val="000000" w:themeColor="text1"/>
          <w:sz w:val="22"/>
          <w:szCs w:val="22"/>
        </w:rPr>
      </w:pPr>
      <w:r>
        <w:rPr>
          <w:color w:val="000000" w:themeColor="text1"/>
          <w:sz w:val="22"/>
        </w:rPr>
        <w:t>Inskribatutako elkarteek dokumentazio hau aurkeztu beharko dute urte natural bakoitzeko lehen hiruhilekoan, alde batera utzi gabe 8. artikuluan ezarritakoa:</w:t>
      </w:r>
    </w:p>
    <w:p w14:paraId="21C7B6F7" w14:textId="77777777" w:rsidR="00CC05A2" w:rsidRPr="006F0F0A" w:rsidRDefault="0016103A" w:rsidP="702BC0DE">
      <w:pPr>
        <w:pStyle w:val="Prrafodelista"/>
        <w:numPr>
          <w:ilvl w:val="1"/>
          <w:numId w:val="6"/>
        </w:numPr>
        <w:spacing w:after="120" w:line="276" w:lineRule="auto"/>
        <w:rPr>
          <w:rFonts w:cstheme="minorBidi"/>
          <w:sz w:val="22"/>
          <w:szCs w:val="22"/>
        </w:rPr>
      </w:pPr>
      <w:r>
        <w:rPr>
          <w:sz w:val="22"/>
        </w:rPr>
        <w:t xml:space="preserve">Elkartekideen zerrenda kuotak edo ekarpenak ordainduta dauzkatenak adierazita, urteroko abenduaren hogeita hamaikan. </w:t>
      </w:r>
    </w:p>
    <w:p w14:paraId="1A473FF0" w14:textId="7EADE1C0" w:rsidR="0016103A" w:rsidRPr="006F0F0A" w:rsidRDefault="0016103A" w:rsidP="6E2EF0A1">
      <w:pPr>
        <w:pStyle w:val="Prrafodelista"/>
        <w:numPr>
          <w:ilvl w:val="1"/>
          <w:numId w:val="6"/>
        </w:numPr>
        <w:spacing w:after="120" w:line="276" w:lineRule="auto"/>
        <w:rPr>
          <w:rFonts w:cstheme="minorBidi"/>
          <w:sz w:val="22"/>
          <w:szCs w:val="22"/>
        </w:rPr>
      </w:pPr>
      <w:r>
        <w:rPr>
          <w:sz w:val="22"/>
        </w:rPr>
        <w:t xml:space="preserve">Uneko urteko diru-sarreren eta gastuen aurrekontua, urteko kuoten zenbatekoa eta bazkide batek ordaindu beharreko urteko zenbatekoa adierazita, hura egonez gero.  </w:t>
      </w:r>
    </w:p>
    <w:p w14:paraId="72734DC8" w14:textId="6879F397" w:rsidR="001B6732" w:rsidRPr="000F0963" w:rsidRDefault="4A1BCA87" w:rsidP="702BC0DE">
      <w:pPr>
        <w:spacing w:after="120" w:line="276" w:lineRule="auto"/>
        <w:rPr>
          <w:rFonts w:cstheme="minorBidi"/>
          <w:color w:val="000000" w:themeColor="text1"/>
          <w:sz w:val="22"/>
          <w:szCs w:val="22"/>
          <w:highlight w:val="yellow"/>
        </w:rPr>
      </w:pPr>
      <w:r>
        <w:rPr>
          <w:sz w:val="22"/>
        </w:rPr>
        <w:t>2. Organo kudeatzaileak inskribatutako datuak berresteko eskatu ahal izango die inskribatutako erakundeei, edozein unetan, eta ohartaraziko die ezen, eskakizun hori betetzen ez badute, ofizioz hasi ahal izango dela Erregistroko inskripzioari baja emateko prozedura.</w:t>
      </w:r>
    </w:p>
    <w:p w14:paraId="4C7BDF5A" w14:textId="436538E2" w:rsidR="001B6732" w:rsidRPr="000F0963" w:rsidRDefault="07B23CC2" w:rsidP="6E2EF0A1">
      <w:pPr>
        <w:spacing w:after="120" w:line="276" w:lineRule="auto"/>
        <w:rPr>
          <w:rFonts w:cstheme="minorBidi"/>
          <w:color w:val="000000" w:themeColor="text1"/>
          <w:sz w:val="22"/>
          <w:szCs w:val="22"/>
        </w:rPr>
      </w:pPr>
      <w:r>
        <w:rPr>
          <w:color w:val="000000" w:themeColor="text1"/>
          <w:sz w:val="22"/>
        </w:rPr>
        <w:t>3. Inskribatutako merkatarien elkarteek Merkataritza Zuzendaritzaren esku jarriko dute eskatzen zaien informazio eta dokumentazio guztia, emandako datuak egiazkoak direla eta dekretu honetan ezarritakoa betetzen dela egiaztatzeko.</w:t>
      </w:r>
    </w:p>
    <w:p w14:paraId="7C8E02DD" w14:textId="0BFCAA40" w:rsidR="4649E8D2" w:rsidRPr="000F0963" w:rsidRDefault="4649E8D2" w:rsidP="000F0963">
      <w:pPr>
        <w:spacing w:after="120" w:line="276" w:lineRule="auto"/>
        <w:rPr>
          <w:rFonts w:cstheme="minorBidi"/>
          <w:color w:val="000000" w:themeColor="text1"/>
          <w:sz w:val="22"/>
          <w:szCs w:val="22"/>
        </w:rPr>
      </w:pPr>
    </w:p>
    <w:p w14:paraId="47345689" w14:textId="77777777" w:rsidR="001B6732" w:rsidRPr="000F0963" w:rsidRDefault="001B6732" w:rsidP="000F0963">
      <w:pPr>
        <w:spacing w:after="120" w:line="276" w:lineRule="auto"/>
        <w:rPr>
          <w:rFonts w:cstheme="minorHAnsi"/>
          <w:b/>
          <w:color w:val="000000" w:themeColor="text1"/>
          <w:sz w:val="22"/>
          <w:szCs w:val="22"/>
        </w:rPr>
      </w:pPr>
      <w:r>
        <w:rPr>
          <w:b/>
          <w:color w:val="000000" w:themeColor="text1"/>
          <w:sz w:val="22"/>
        </w:rPr>
        <w:t xml:space="preserve">13. artikulua. </w:t>
      </w:r>
      <w:r>
        <w:rPr>
          <w:b/>
          <w:sz w:val="22"/>
        </w:rPr>
        <w:t>Inskripzioaren</w:t>
      </w:r>
      <w:r>
        <w:rPr>
          <w:b/>
          <w:color w:val="000000" w:themeColor="text1"/>
          <w:sz w:val="22"/>
        </w:rPr>
        <w:t xml:space="preserve"> ondorioak</w:t>
      </w:r>
    </w:p>
    <w:p w14:paraId="3DE8B39D" w14:textId="2552C994" w:rsidR="001B6732" w:rsidRPr="000F0963" w:rsidRDefault="48E130C3" w:rsidP="000F0963">
      <w:pPr>
        <w:spacing w:after="120" w:line="276" w:lineRule="auto"/>
        <w:rPr>
          <w:rFonts w:cstheme="minorBidi"/>
          <w:color w:val="000000" w:themeColor="text1"/>
          <w:sz w:val="22"/>
          <w:szCs w:val="22"/>
        </w:rPr>
      </w:pPr>
      <w:r>
        <w:rPr>
          <w:color w:val="000000" w:themeColor="text1"/>
          <w:sz w:val="22"/>
        </w:rPr>
        <w:t>1. Erregistroan aldez aurretik izena ematea ezinbesteko baldintza izango da elkarte batek Euskal Autonomia Erkidegoko Administrazioak merkataritzaren arloan ematen dituen laguntzen deialdia egin ahal izateko.</w:t>
      </w:r>
    </w:p>
    <w:p w14:paraId="233F72D1" w14:textId="4F2F9BFE" w:rsidR="001B6732" w:rsidRPr="000F0963" w:rsidRDefault="48E130C3" w:rsidP="6E2EF0A1">
      <w:pPr>
        <w:spacing w:after="120" w:line="276" w:lineRule="auto"/>
        <w:rPr>
          <w:rFonts w:cstheme="minorBidi"/>
          <w:color w:val="000000" w:themeColor="text1"/>
          <w:sz w:val="22"/>
          <w:szCs w:val="22"/>
        </w:rPr>
      </w:pPr>
      <w:bookmarkStart w:id="4" w:name="_Int_n32MoZmU"/>
      <w:r>
        <w:rPr>
          <w:color w:val="000000" w:themeColor="text1"/>
          <w:sz w:val="22"/>
        </w:rPr>
        <w:t>Era berean, ezin izango zaizkie eman laguntza horiek Erregistroan inskripzioa ezeztatua duten elkarteei, baldin eta ezeztapen irmoa izan bada eta horiek emateko ebazpenaren eguna baino lehen egin bada.</w:t>
      </w:r>
      <w:bookmarkEnd w:id="4"/>
    </w:p>
    <w:p w14:paraId="3D290BCB" w14:textId="385F98A8" w:rsidR="00CC05A2" w:rsidRPr="000F0963" w:rsidRDefault="00CC05A2" w:rsidP="702BC0DE">
      <w:pPr>
        <w:spacing w:after="120" w:line="276" w:lineRule="auto"/>
        <w:rPr>
          <w:rFonts w:cstheme="minorBidi"/>
          <w:color w:val="000000" w:themeColor="text1"/>
          <w:sz w:val="22"/>
          <w:szCs w:val="22"/>
        </w:rPr>
      </w:pPr>
      <w:r>
        <w:rPr>
          <w:color w:val="000000" w:themeColor="text1"/>
          <w:sz w:val="22"/>
        </w:rPr>
        <w:t xml:space="preserve">2. Erregistroan inskribatzea ezinbesteko baldintza izango da elkarte batek Euskal Autonomia Erkidegoko Administrazio Orokorrarekin </w:t>
      </w:r>
      <w:r w:rsidR="00757CC5">
        <w:rPr>
          <w:color w:val="000000" w:themeColor="text1"/>
          <w:sz w:val="22"/>
        </w:rPr>
        <w:t xml:space="preserve">merkataritza-arloko </w:t>
      </w:r>
      <w:r>
        <w:rPr>
          <w:color w:val="000000" w:themeColor="text1"/>
          <w:sz w:val="22"/>
        </w:rPr>
        <w:t>lankidetza-hitzarmenak edo -protokoloak gauzatu ahal izateko eta Administrazio horren aurrean merkataritza-sektorearen ordezkari gisa jarduteko.</w:t>
      </w:r>
    </w:p>
    <w:p w14:paraId="1695DFCA" w14:textId="77777777" w:rsidR="001B6732" w:rsidRPr="000F0963" w:rsidRDefault="001B6732" w:rsidP="000F0963">
      <w:pPr>
        <w:spacing w:after="120" w:line="276" w:lineRule="auto"/>
        <w:rPr>
          <w:rFonts w:cstheme="minorHAnsi"/>
          <w:color w:val="000000" w:themeColor="text1"/>
          <w:sz w:val="22"/>
          <w:szCs w:val="22"/>
        </w:rPr>
      </w:pPr>
    </w:p>
    <w:p w14:paraId="0EB70095" w14:textId="73DEBFEC" w:rsidR="001B6732" w:rsidRPr="000F0963" w:rsidRDefault="001B6732" w:rsidP="000F0963">
      <w:pPr>
        <w:spacing w:after="120" w:line="276" w:lineRule="auto"/>
        <w:rPr>
          <w:rFonts w:cstheme="minorHAnsi"/>
          <w:b/>
          <w:bCs/>
          <w:sz w:val="22"/>
          <w:szCs w:val="22"/>
        </w:rPr>
      </w:pPr>
      <w:r>
        <w:rPr>
          <w:b/>
          <w:sz w:val="22"/>
        </w:rPr>
        <w:t>14. artikulua. Erakunde laguntzaileak</w:t>
      </w:r>
    </w:p>
    <w:p w14:paraId="1D9E1073" w14:textId="6EBFD40A" w:rsidR="001B6732" w:rsidRPr="000F0963" w:rsidRDefault="48E130C3" w:rsidP="000F0963">
      <w:pPr>
        <w:spacing w:after="120" w:line="276" w:lineRule="auto"/>
        <w:rPr>
          <w:rFonts w:cstheme="minorBidi"/>
          <w:sz w:val="22"/>
          <w:szCs w:val="22"/>
        </w:rPr>
      </w:pPr>
      <w:r>
        <w:rPr>
          <w:sz w:val="22"/>
        </w:rPr>
        <w:t>Merkataritza Zuzendaritzak erakunde laguntzaileak izendatu ditzake erregistro hau kudeatzeko, dagokion lankidetza-hitzarmenean jasotako zehaztapenekin.</w:t>
      </w:r>
    </w:p>
    <w:p w14:paraId="53E9C7B8" w14:textId="77777777" w:rsidR="001B6732" w:rsidRPr="000F0963" w:rsidRDefault="001B6732" w:rsidP="000F0963">
      <w:pPr>
        <w:spacing w:after="120" w:line="276" w:lineRule="auto"/>
        <w:rPr>
          <w:rFonts w:cstheme="minorHAnsi"/>
          <w:sz w:val="22"/>
          <w:szCs w:val="22"/>
        </w:rPr>
      </w:pPr>
    </w:p>
    <w:p w14:paraId="6E22718D" w14:textId="30A50B08" w:rsidR="001B6732" w:rsidRPr="000F0963" w:rsidRDefault="48E130C3" w:rsidP="000F0963">
      <w:pPr>
        <w:pStyle w:val="Pa9"/>
        <w:spacing w:before="100" w:after="120" w:line="276" w:lineRule="auto"/>
        <w:rPr>
          <w:rFonts w:ascii="Lucida Sans" w:hAnsi="Lucida Sans"/>
          <w:sz w:val="22"/>
          <w:szCs w:val="22"/>
        </w:rPr>
      </w:pPr>
      <w:r>
        <w:rPr>
          <w:rFonts w:ascii="Lucida Sans" w:hAnsi="Lucida Sans"/>
          <w:b/>
          <w:sz w:val="22"/>
        </w:rPr>
        <w:t xml:space="preserve">LEHEN XEDAPEN GEHIGARRIA. Erregistroaren gaineko eskumena </w:t>
      </w:r>
    </w:p>
    <w:p w14:paraId="49E35767" w14:textId="20CD29DD" w:rsidR="02B40C9C" w:rsidRPr="000F0963" w:rsidRDefault="35184B72" w:rsidP="000F0963">
      <w:pPr>
        <w:spacing w:after="120" w:line="276" w:lineRule="auto"/>
        <w:rPr>
          <w:sz w:val="22"/>
          <w:szCs w:val="22"/>
        </w:rPr>
      </w:pPr>
      <w:r>
        <w:rPr>
          <w:sz w:val="22"/>
        </w:rPr>
        <w:lastRenderedPageBreak/>
        <w:t>Dekretu honetan Merkataritza Zuzendaritzari egindako aipamenak merkataritzaren arloan eskumena duen zuzendaritzari egindakotzat hartuko dira.</w:t>
      </w:r>
    </w:p>
    <w:p w14:paraId="7850A9B2" w14:textId="4A572BBE" w:rsidR="001B6732" w:rsidRPr="000F0963" w:rsidRDefault="001B6732" w:rsidP="000F0963">
      <w:pPr>
        <w:spacing w:after="120" w:line="276" w:lineRule="auto"/>
        <w:rPr>
          <w:sz w:val="22"/>
          <w:szCs w:val="22"/>
        </w:rPr>
      </w:pPr>
    </w:p>
    <w:p w14:paraId="5CF6F439" w14:textId="22C8FDC8" w:rsidR="001B6732" w:rsidRPr="000F0963" w:rsidRDefault="25FE6B19" w:rsidP="000F0963">
      <w:pPr>
        <w:spacing w:after="120" w:line="276" w:lineRule="auto"/>
        <w:rPr>
          <w:rFonts w:cstheme="minorBidi"/>
          <w:b/>
          <w:bCs/>
          <w:sz w:val="22"/>
          <w:szCs w:val="22"/>
        </w:rPr>
      </w:pPr>
      <w:r>
        <w:rPr>
          <w:b/>
          <w:sz w:val="22"/>
        </w:rPr>
        <w:t xml:space="preserve">BIGARREN XEDAPEN GEHIGARRIA. Datu pertsonalak babestea </w:t>
      </w:r>
    </w:p>
    <w:p w14:paraId="3BBBAA89" w14:textId="6E6BFF74" w:rsidR="001B6732" w:rsidRPr="000F0963" w:rsidRDefault="25FE6B19" w:rsidP="000F0963">
      <w:pPr>
        <w:spacing w:after="120" w:line="276" w:lineRule="auto"/>
        <w:rPr>
          <w:rFonts w:cstheme="minorBidi"/>
          <w:sz w:val="22"/>
          <w:szCs w:val="22"/>
        </w:rPr>
      </w:pPr>
      <w:r>
        <w:rPr>
          <w:sz w:val="22"/>
        </w:rPr>
        <w:t>Datu pertsonalen tratamendua egin behar bada, honako araudi hau beteko da: batetik, 2016/679 (EB) Erregelamendua —Datuak babesteko erregelamendu orokorra—, 2016ko apirilaren 27koa, Europako Parlamentuarena eta Kontseiluarena, datu pertsonalen tratamenduari eta datu horien zirkulazio askeari dagokienez pertsona fisikoak babesteari buruzkoa (95/46/EE Zuzentaraua indargabetzen du), eta, bestetik, 3/2018 Lege Organikoa, abenduaren 5ekoa, Datu Pertsonalak Babestekoa eta Eskubide Digitalak Bermatzekoa.</w:t>
      </w:r>
    </w:p>
    <w:p w14:paraId="176670FF" w14:textId="06EF5E91" w:rsidR="001B6732" w:rsidRPr="000F0963" w:rsidRDefault="001B6732" w:rsidP="000F0963">
      <w:pPr>
        <w:spacing w:after="120" w:line="276" w:lineRule="auto"/>
        <w:rPr>
          <w:rFonts w:cstheme="minorBidi"/>
          <w:b/>
          <w:bCs/>
          <w:sz w:val="22"/>
          <w:szCs w:val="22"/>
        </w:rPr>
      </w:pPr>
    </w:p>
    <w:p w14:paraId="295B33A1" w14:textId="249666D6" w:rsidR="001B6732" w:rsidRPr="000F0963" w:rsidRDefault="799F94E5" w:rsidP="000F0963">
      <w:pPr>
        <w:spacing w:after="120" w:line="276" w:lineRule="auto"/>
        <w:rPr>
          <w:rFonts w:eastAsia="Lucida Sans" w:cs="Lucida Sans"/>
          <w:b/>
          <w:bCs/>
          <w:sz w:val="22"/>
          <w:szCs w:val="22"/>
        </w:rPr>
      </w:pPr>
      <w:r>
        <w:rPr>
          <w:b/>
          <w:sz w:val="22"/>
        </w:rPr>
        <w:t>XEDAPEN IRAGANKORRA. Ezartzeko epea</w:t>
      </w:r>
    </w:p>
    <w:p w14:paraId="7A662D08" w14:textId="6B9EFA25" w:rsidR="4013DCAD" w:rsidRPr="000F0963" w:rsidRDefault="799F94E5" w:rsidP="000F0963">
      <w:pPr>
        <w:spacing w:after="120" w:line="276" w:lineRule="auto"/>
        <w:rPr>
          <w:rFonts w:eastAsia="Lucida Sans" w:cs="Lucida Sans"/>
          <w:color w:val="FF0000"/>
          <w:sz w:val="22"/>
          <w:szCs w:val="22"/>
        </w:rPr>
      </w:pPr>
      <w:r>
        <w:rPr>
          <w:sz w:val="22"/>
        </w:rPr>
        <w:t xml:space="preserve">1. Ekainaren 17ko 148/1997 Dekretuan arautako Merkatarien Elkarteen Erroldako inskripzioek eraginkortasun osoa izango dute dekretua indarrean jarri eta sei hileko epean; baina, epe hori igarota, ez dute inolako eraginik izango. </w:t>
      </w:r>
    </w:p>
    <w:p w14:paraId="49A8A847" w14:textId="347F9709" w:rsidR="799F94E5" w:rsidRPr="000F0963" w:rsidRDefault="799F94E5" w:rsidP="000F0963">
      <w:pPr>
        <w:spacing w:after="120" w:line="276" w:lineRule="auto"/>
        <w:rPr>
          <w:rFonts w:eastAsia="Lucida Sans" w:cs="Lucida Sans"/>
          <w:sz w:val="22"/>
          <w:szCs w:val="22"/>
        </w:rPr>
      </w:pPr>
      <w:r>
        <w:rPr>
          <w:sz w:val="22"/>
        </w:rPr>
        <w:t xml:space="preserve">2. Dekretu hau indarrean jartzen denean, ekainaren 17ko 148/1997 Dekretuak araututako Merkatarien Elkarteen Erroldan inskribatuta dauden elkarteek dekretu honetako eskakizunak bete beharko dituzte eta inskripzio-eskabidea egin 5. artikuluan adierazitakoaren arabera, EAEko kontsumitzaile eta erabiltzaileen elkarteen erregistroan sartu ahal izateko. </w:t>
      </w:r>
    </w:p>
    <w:p w14:paraId="2B965B87" w14:textId="37FD99B0" w:rsidR="0BDB7364" w:rsidRPr="000F0963" w:rsidRDefault="0BDB7364" w:rsidP="702BC0DE">
      <w:pPr>
        <w:spacing w:after="120" w:line="276" w:lineRule="auto"/>
        <w:rPr>
          <w:rFonts w:cstheme="minorBidi"/>
          <w:sz w:val="22"/>
          <w:szCs w:val="22"/>
        </w:rPr>
      </w:pPr>
      <w:r>
        <w:rPr>
          <w:sz w:val="22"/>
        </w:rPr>
        <w:t xml:space="preserve">3. Betiere, hiru hilekoa izango da Euskadiko Merkatari Elkarteen Erregistroan inskribatzeko eskabidea egiteko epea, dekretua indarrean jartzen denetik hasita. </w:t>
      </w:r>
    </w:p>
    <w:p w14:paraId="72DD3817" w14:textId="2ECA2A50" w:rsidR="47C5FA95" w:rsidRPr="000F0963" w:rsidRDefault="47C5FA95" w:rsidP="000F0963">
      <w:pPr>
        <w:spacing w:after="120" w:line="276" w:lineRule="auto"/>
        <w:rPr>
          <w:rFonts w:cstheme="minorBidi"/>
          <w:sz w:val="22"/>
          <w:szCs w:val="22"/>
        </w:rPr>
      </w:pPr>
    </w:p>
    <w:p w14:paraId="2AD86142" w14:textId="5850764B" w:rsidR="001B6732" w:rsidRPr="000F0963" w:rsidRDefault="001B6732" w:rsidP="000F0963">
      <w:pPr>
        <w:spacing w:after="120" w:line="276" w:lineRule="auto"/>
        <w:rPr>
          <w:rFonts w:cstheme="minorHAnsi"/>
          <w:b/>
          <w:bCs/>
          <w:sz w:val="22"/>
          <w:szCs w:val="22"/>
        </w:rPr>
      </w:pPr>
      <w:r>
        <w:rPr>
          <w:b/>
          <w:sz w:val="22"/>
        </w:rPr>
        <w:t xml:space="preserve">XEDAPEN INDARGABETZAILEA. Arauak indargabetzea </w:t>
      </w:r>
    </w:p>
    <w:p w14:paraId="4A17FC8A" w14:textId="357EB0C6" w:rsidR="001B6732" w:rsidRPr="000F0963" w:rsidRDefault="001B6732" w:rsidP="000F0963">
      <w:pPr>
        <w:pStyle w:val="Default"/>
        <w:spacing w:before="240" w:after="120" w:line="276" w:lineRule="auto"/>
        <w:jc w:val="both"/>
        <w:rPr>
          <w:rFonts w:ascii="Lucida Sans" w:hAnsi="Lucida Sans" w:cstheme="minorBidi"/>
          <w:color w:val="auto"/>
          <w:sz w:val="22"/>
          <w:szCs w:val="22"/>
        </w:rPr>
      </w:pPr>
      <w:r>
        <w:rPr>
          <w:rFonts w:ascii="Lucida Sans" w:hAnsi="Lucida Sans"/>
          <w:color w:val="auto"/>
          <w:sz w:val="22"/>
        </w:rPr>
        <w:t xml:space="preserve">Indargabetuta gelditzen dira Euskadiko Merkatarien Elkarteen Errolda arautzen duen ekainaren 17ko 148/1997 Dekretua eta arau honetan ezarritakoaren kontrakoak diren xedapen guztiak. </w:t>
      </w:r>
    </w:p>
    <w:p w14:paraId="154012A0" w14:textId="77777777" w:rsidR="001B6732" w:rsidRPr="000F0963" w:rsidRDefault="001B6732" w:rsidP="000F0963">
      <w:pPr>
        <w:pStyle w:val="Default"/>
        <w:spacing w:before="240" w:after="120" w:line="276" w:lineRule="auto"/>
        <w:jc w:val="both"/>
        <w:rPr>
          <w:rFonts w:ascii="Lucida Sans" w:hAnsi="Lucida Sans" w:cstheme="minorHAnsi"/>
          <w:color w:val="auto"/>
          <w:sz w:val="22"/>
          <w:szCs w:val="22"/>
        </w:rPr>
      </w:pPr>
    </w:p>
    <w:p w14:paraId="56174B75" w14:textId="4C590E0C" w:rsidR="001B6732" w:rsidRPr="000F0963" w:rsidRDefault="001B6732" w:rsidP="000F0963">
      <w:pPr>
        <w:spacing w:before="240" w:after="120" w:line="276" w:lineRule="auto"/>
        <w:rPr>
          <w:rFonts w:cstheme="minorHAnsi"/>
          <w:b/>
          <w:bCs/>
          <w:sz w:val="22"/>
          <w:szCs w:val="22"/>
        </w:rPr>
      </w:pPr>
      <w:r>
        <w:rPr>
          <w:b/>
          <w:sz w:val="22"/>
        </w:rPr>
        <w:t xml:space="preserve">AZKEN XEDAPENA. Indarrean jartzea </w:t>
      </w:r>
    </w:p>
    <w:p w14:paraId="56B69E58" w14:textId="77777777" w:rsidR="001B6732" w:rsidRPr="000F0963" w:rsidRDefault="001B6732" w:rsidP="000F0963">
      <w:pPr>
        <w:spacing w:after="120" w:line="276" w:lineRule="auto"/>
        <w:rPr>
          <w:rFonts w:cstheme="minorHAnsi"/>
          <w:sz w:val="22"/>
          <w:szCs w:val="22"/>
        </w:rPr>
      </w:pPr>
      <w:r>
        <w:rPr>
          <w:sz w:val="22"/>
        </w:rPr>
        <w:t xml:space="preserve">Dekretu hau Euskal Herriko Agintaritzaren Aldizkarian argitaratu eta hurrengo egunean jarriko da indarrean. </w:t>
      </w:r>
    </w:p>
    <w:p w14:paraId="36E583D1" w14:textId="77777777" w:rsidR="001B6732" w:rsidRPr="000F0963" w:rsidRDefault="001B6732" w:rsidP="000F0963">
      <w:pPr>
        <w:spacing w:after="120" w:line="276" w:lineRule="auto"/>
        <w:rPr>
          <w:rFonts w:cstheme="minorHAnsi"/>
          <w:color w:val="000000" w:themeColor="text1"/>
          <w:sz w:val="22"/>
          <w:szCs w:val="22"/>
        </w:rPr>
      </w:pPr>
    </w:p>
    <w:p w14:paraId="1DFEA758" w14:textId="77777777" w:rsidR="001B6732" w:rsidRPr="000F0963" w:rsidRDefault="001B6732" w:rsidP="000F0963">
      <w:pPr>
        <w:spacing w:after="120" w:line="276" w:lineRule="auto"/>
        <w:rPr>
          <w:rFonts w:cstheme="minorHAnsi"/>
          <w:color w:val="000000" w:themeColor="text1"/>
          <w:sz w:val="22"/>
          <w:szCs w:val="22"/>
        </w:rPr>
      </w:pPr>
      <w:r w:rsidRPr="3DDE1B54">
        <w:rPr>
          <w:color w:val="000000" w:themeColor="text1"/>
          <w:sz w:val="22"/>
          <w:szCs w:val="22"/>
        </w:rPr>
        <w:t>Vitoria-Gasteizen, XXXXXX(e)an.</w:t>
      </w:r>
    </w:p>
    <w:p w14:paraId="4D669A35" w14:textId="2A2369E4" w:rsidR="001B6732" w:rsidRPr="000F0963" w:rsidRDefault="001B6732" w:rsidP="000F0963">
      <w:pPr>
        <w:spacing w:after="120" w:line="276" w:lineRule="auto"/>
        <w:rPr>
          <w:rFonts w:cstheme="minorHAnsi"/>
          <w:color w:val="000000" w:themeColor="text1"/>
          <w:sz w:val="22"/>
          <w:szCs w:val="22"/>
        </w:rPr>
      </w:pPr>
      <w:r w:rsidRPr="3DDE1B54">
        <w:rPr>
          <w:color w:val="000000" w:themeColor="text1"/>
          <w:sz w:val="22"/>
          <w:szCs w:val="22"/>
        </w:rPr>
        <w:t xml:space="preserve">Lehendakaria, XXXXX. </w:t>
      </w:r>
    </w:p>
    <w:p w14:paraId="74C17F36" w14:textId="333039CC" w:rsidR="001B6732" w:rsidRPr="000F0963" w:rsidRDefault="001B6732" w:rsidP="000F0963">
      <w:pPr>
        <w:spacing w:after="120" w:line="276" w:lineRule="auto"/>
        <w:rPr>
          <w:rFonts w:cstheme="minorHAnsi"/>
          <w:color w:val="000000" w:themeColor="text1"/>
          <w:sz w:val="22"/>
          <w:szCs w:val="22"/>
        </w:rPr>
      </w:pPr>
      <w:r w:rsidRPr="3DDE1B54">
        <w:rPr>
          <w:color w:val="000000" w:themeColor="text1"/>
          <w:sz w:val="22"/>
          <w:szCs w:val="22"/>
        </w:rPr>
        <w:lastRenderedPageBreak/>
        <w:t>Turismo, Merkataritza eta Kontsumoko sailburua, XXXXXXX.</w:t>
      </w:r>
    </w:p>
    <w:p w14:paraId="5C484C84" w14:textId="6F572FD6" w:rsidR="001B6732" w:rsidRPr="001B6732" w:rsidRDefault="001B6732" w:rsidP="4193644B">
      <w:pPr>
        <w:spacing w:after="120" w:line="276" w:lineRule="auto"/>
        <w:rPr>
          <w:rFonts w:cstheme="minorBidi"/>
          <w:color w:val="000000" w:themeColor="text1"/>
          <w:sz w:val="22"/>
          <w:szCs w:val="22"/>
        </w:rPr>
      </w:pPr>
    </w:p>
    <w:sectPr w:rsidR="001B6732" w:rsidRPr="001B6732" w:rsidSect="00F429A5">
      <w:headerReference w:type="default" r:id="rId11"/>
      <w:footerReference w:type="default" r:id="rId12"/>
      <w:pgSz w:w="11907" w:h="16840" w:code="9"/>
      <w:pgMar w:top="2410" w:right="992" w:bottom="1276" w:left="1440" w:header="284" w:footer="305" w:gutter="0"/>
      <w:paperSrc w:first="7" w:other="7"/>
      <w:cols w:space="72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971D0" w14:textId="77777777" w:rsidR="00F429A5" w:rsidRDefault="00F429A5">
      <w:r>
        <w:separator/>
      </w:r>
    </w:p>
  </w:endnote>
  <w:endnote w:type="continuationSeparator" w:id="0">
    <w:p w14:paraId="4103F37F" w14:textId="77777777" w:rsidR="00F429A5" w:rsidRDefault="00F429A5">
      <w:r>
        <w:continuationSeparator/>
      </w:r>
    </w:p>
  </w:endnote>
  <w:endnote w:type="continuationNotice" w:id="1">
    <w:p w14:paraId="7482B26E" w14:textId="77777777" w:rsidR="00F429A5" w:rsidRDefault="00F42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w:altName w:val="Calibri"/>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dobe Garamond Pr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kta Neue Bold">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694"/>
      <w:gridCol w:w="3616"/>
      <w:gridCol w:w="3155"/>
    </w:tblGrid>
    <w:tr w:rsidR="0D4BAC20" w:rsidRPr="0064347B" w14:paraId="427E0402" w14:textId="77777777" w:rsidTr="0064347B">
      <w:trPr>
        <w:trHeight w:val="420"/>
      </w:trPr>
      <w:tc>
        <w:tcPr>
          <w:tcW w:w="2694" w:type="dxa"/>
          <w:vAlign w:val="center"/>
        </w:tcPr>
        <w:p w14:paraId="4018954A" w14:textId="203EE9A0" w:rsidR="0D4BAC20" w:rsidRPr="0064347B" w:rsidRDefault="0D4BAC20" w:rsidP="0064347B">
          <w:pPr>
            <w:pStyle w:val="Encabezado"/>
            <w:ind w:left="-115"/>
            <w:jc w:val="center"/>
            <w:rPr>
              <w:sz w:val="16"/>
              <w:szCs w:val="16"/>
            </w:rPr>
          </w:pPr>
        </w:p>
      </w:tc>
      <w:tc>
        <w:tcPr>
          <w:tcW w:w="3616" w:type="dxa"/>
          <w:vAlign w:val="center"/>
        </w:tcPr>
        <w:p w14:paraId="5D341814" w14:textId="0FAEDA61" w:rsidR="0D4BAC20" w:rsidRPr="0064347B" w:rsidRDefault="0064347B" w:rsidP="0064347B">
          <w:pPr>
            <w:pStyle w:val="Encabezado"/>
            <w:jc w:val="center"/>
            <w:rPr>
              <w:sz w:val="16"/>
              <w:szCs w:val="16"/>
            </w:rPr>
          </w:pPr>
          <w:r>
            <w:rPr>
              <w:sz w:val="16"/>
            </w:rPr>
            <w:t>Merkatari Elkarteen Erregistroa</w:t>
          </w:r>
        </w:p>
      </w:tc>
      <w:tc>
        <w:tcPr>
          <w:tcW w:w="3155" w:type="dxa"/>
          <w:vAlign w:val="center"/>
        </w:tcPr>
        <w:p w14:paraId="763FE805" w14:textId="6AC749CB" w:rsidR="0D4BAC20" w:rsidRPr="0064347B" w:rsidRDefault="0064347B" w:rsidP="0064347B">
          <w:pPr>
            <w:pStyle w:val="Encabezado"/>
            <w:jc w:val="center"/>
            <w:rPr>
              <w:i/>
              <w:iCs/>
              <w:sz w:val="16"/>
              <w:szCs w:val="16"/>
            </w:rPr>
          </w:pPr>
          <w:r w:rsidRPr="0064347B">
            <w:rPr>
              <w:i/>
              <w:sz w:val="16"/>
            </w:rPr>
            <w:fldChar w:fldCharType="begin"/>
          </w:r>
          <w:r w:rsidRPr="0064347B">
            <w:rPr>
              <w:i/>
              <w:sz w:val="16"/>
            </w:rPr>
            <w:instrText>PAGE   \* MERGEFORMAT</w:instrText>
          </w:r>
          <w:r w:rsidRPr="0064347B">
            <w:rPr>
              <w:i/>
              <w:sz w:val="16"/>
            </w:rPr>
            <w:fldChar w:fldCharType="separate"/>
          </w:r>
          <w:r w:rsidR="00673C35">
            <w:rPr>
              <w:i/>
              <w:noProof/>
              <w:sz w:val="16"/>
            </w:rPr>
            <w:t>3</w:t>
          </w:r>
          <w:r w:rsidRPr="0064347B">
            <w:rPr>
              <w:i/>
              <w:sz w:val="16"/>
            </w:rPr>
            <w:fldChar w:fldCharType="end"/>
          </w:r>
          <w:r>
            <w:rPr>
              <w:i/>
              <w:sz w:val="16"/>
            </w:rPr>
            <w:t>/</w:t>
          </w:r>
          <w:r w:rsidRPr="0064347B">
            <w:rPr>
              <w:i/>
              <w:sz w:val="16"/>
            </w:rPr>
            <w:fldChar w:fldCharType="begin"/>
          </w:r>
          <w:r w:rsidRPr="0064347B">
            <w:rPr>
              <w:i/>
              <w:sz w:val="16"/>
            </w:rPr>
            <w:instrText xml:space="preserve"> NUMPAGES   \* MERGEFORMAT </w:instrText>
          </w:r>
          <w:r w:rsidRPr="0064347B">
            <w:rPr>
              <w:i/>
              <w:sz w:val="16"/>
            </w:rPr>
            <w:fldChar w:fldCharType="separate"/>
          </w:r>
          <w:r w:rsidR="00673C35">
            <w:rPr>
              <w:i/>
              <w:noProof/>
              <w:sz w:val="16"/>
            </w:rPr>
            <w:t>10</w:t>
          </w:r>
          <w:r w:rsidRPr="0064347B">
            <w:rPr>
              <w:i/>
              <w:sz w:val="16"/>
            </w:rPr>
            <w:fldChar w:fldCharType="end"/>
          </w:r>
        </w:p>
      </w:tc>
    </w:tr>
  </w:tbl>
  <w:p w14:paraId="7298B4C4" w14:textId="14891AD2" w:rsidR="000A2B35" w:rsidRDefault="000A2B35" w:rsidP="006434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61DD" w14:textId="77777777" w:rsidR="00F429A5" w:rsidRDefault="00F429A5">
      <w:r>
        <w:separator/>
      </w:r>
    </w:p>
  </w:footnote>
  <w:footnote w:type="continuationSeparator" w:id="0">
    <w:p w14:paraId="36EBAC94" w14:textId="77777777" w:rsidR="00F429A5" w:rsidRDefault="00F429A5">
      <w:r>
        <w:continuationSeparator/>
      </w:r>
    </w:p>
  </w:footnote>
  <w:footnote w:type="continuationNotice" w:id="1">
    <w:p w14:paraId="1C7D3102" w14:textId="77777777" w:rsidR="00F429A5" w:rsidRDefault="00F429A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A401E" w14:textId="77777777" w:rsidR="00E0056A" w:rsidRDefault="00E0056A" w:rsidP="00E0056A">
    <w:pPr>
      <w:pStyle w:val="Encabezado"/>
      <w:jc w:val="center"/>
    </w:pPr>
    <w:r>
      <w:rPr>
        <w:noProof/>
        <w:lang w:val="es-ES"/>
      </w:rPr>
      <w:drawing>
        <wp:inline distT="0" distB="0" distL="0" distR="0" wp14:anchorId="78EC1F60" wp14:editId="157C9931">
          <wp:extent cx="6016625" cy="1097915"/>
          <wp:effectExtent l="0" t="0" r="3175" b="0"/>
          <wp:docPr id="836289375" name="Imagen 836289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j_turismo_hori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16625" cy="109791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n32MoZmU" int2:invalidationBookmarkName="" int2:hashCode="0y2DsCWulMDNO6" int2:id="Iw7saAqm">
      <int2:state int2:value="Rejected" int2:type="AugLoop_Text_Critique"/>
    </int2:bookmark>
    <int2:bookmark int2:bookmarkName="_Int_GblBEG5b" int2:invalidationBookmarkName="" int2:hashCode="Hsc+b3cPovXezo" int2:id="Jfs6d0SP">
      <int2:state int2:value="Rejected" int2:type="AugLoop_Text_Critique"/>
    </int2:bookmark>
    <int2:bookmark int2:bookmarkName="_Int_x8yO1huH" int2:invalidationBookmarkName="" int2:hashCode="ROlffw6sQvuyTe" int2:id="b5qNTH1w">
      <int2:state int2:value="Rejected" int2:type="AugLoop_Text_Critique"/>
    </int2:bookmark>
    <int2:bookmark int2:bookmarkName="_Int_35UxQ5rC" int2:invalidationBookmarkName="" int2:hashCode="z3kz0xZty1ZLsz" int2:id="IAcvBtZ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Ttulo1"/>
      <w:lvlText w:val="%1."/>
      <w:legacy w:legacy="1" w:legacySpace="144" w:legacyIndent="0"/>
      <w:lvlJc w:val="left"/>
      <w:pPr>
        <w:ind w:left="567" w:firstLine="0"/>
      </w:pPr>
    </w:lvl>
    <w:lvl w:ilvl="1">
      <w:start w:val="1"/>
      <w:numFmt w:val="decimal"/>
      <w:pStyle w:val="Ttulo2"/>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pStyle w:val="Ttulo5"/>
      <w:lvlText w:val="%1.%2.%3.%4.%5"/>
      <w:legacy w:legacy="1" w:legacySpace="144" w:legacyIndent="0"/>
      <w:lvlJc w:val="left"/>
    </w:lvl>
    <w:lvl w:ilvl="5">
      <w:start w:val="1"/>
      <w:numFmt w:val="decimal"/>
      <w:pStyle w:val="Ttulo6"/>
      <w:lvlText w:val="%1.%2.%3.%4.%5.%6"/>
      <w:legacy w:legacy="1" w:legacySpace="144" w:legacyIndent="0"/>
      <w:lvlJc w:val="left"/>
    </w:lvl>
    <w:lvl w:ilvl="6">
      <w:start w:val="1"/>
      <w:numFmt w:val="decimal"/>
      <w:pStyle w:val="Ttulo7"/>
      <w:lvlText w:val="%1.%2.%3.%4.%5.%6.%7"/>
      <w:legacy w:legacy="1" w:legacySpace="144" w:legacyIndent="0"/>
      <w:lvlJc w:val="left"/>
    </w:lvl>
    <w:lvl w:ilvl="7">
      <w:start w:val="1"/>
      <w:numFmt w:val="decimal"/>
      <w:pStyle w:val="Ttulo8"/>
      <w:lvlText w:val="%1.%2.%3.%4.%5.%6.%7.%8"/>
      <w:legacy w:legacy="1" w:legacySpace="144" w:legacyIndent="0"/>
      <w:lvlJc w:val="left"/>
    </w:lvl>
    <w:lvl w:ilvl="8">
      <w:start w:val="1"/>
      <w:numFmt w:val="decimal"/>
      <w:pStyle w:val="Ttulo9"/>
      <w:lvlText w:val="%1.%2.%3.%4.%5.%6.%7.%8.%9"/>
      <w:legacy w:legacy="1" w:legacySpace="144" w:legacyIndent="0"/>
      <w:lvlJc w:val="left"/>
    </w:lvl>
  </w:abstractNum>
  <w:abstractNum w:abstractNumId="1" w15:restartNumberingAfterBreak="0">
    <w:nsid w:val="112D1C78"/>
    <w:multiLevelType w:val="hybridMultilevel"/>
    <w:tmpl w:val="AB50C5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A1966B8"/>
    <w:multiLevelType w:val="multilevel"/>
    <w:tmpl w:val="CBBEAF56"/>
    <w:styleLink w:val="WWOutlineListStyle1"/>
    <w:lvl w:ilvl="0">
      <w:start w:val="1"/>
      <w:numFmt w:val="none"/>
      <w:lvlText w:val="%1"/>
      <w:lvlJc w:val="left"/>
    </w:lvl>
    <w:lvl w:ilvl="1">
      <w:start w:val="1"/>
      <w:numFmt w:val="none"/>
      <w:lvlText w:val="%2"/>
      <w:lvlJc w:val="left"/>
    </w:lvl>
    <w:lvl w:ilvl="2">
      <w:start w:val="1"/>
      <w:numFmt w:val="decimal"/>
      <w:lvlText w:val="%1.%2.%3."/>
      <w:lvlJc w:val="left"/>
      <w:pPr>
        <w:ind w:left="1728" w:hanging="648"/>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4A8A665B"/>
    <w:multiLevelType w:val="hybridMultilevel"/>
    <w:tmpl w:val="29180022"/>
    <w:lvl w:ilvl="0" w:tplc="502ACEE2">
      <w:start w:val="1"/>
      <w:numFmt w:val="decimal"/>
      <w:lvlText w:val="%1."/>
      <w:lvlJc w:val="left"/>
      <w:pPr>
        <w:ind w:left="360" w:hanging="360"/>
      </w:pPr>
      <w:rPr>
        <w:rFonts w:ascii="Lucida Sans" w:eastAsia="Times New Roman" w:hAnsi="Lucida Sans" w:cstheme="minorBidi"/>
      </w:rPr>
    </w:lvl>
    <w:lvl w:ilvl="1" w:tplc="FFFFFFFF">
      <w:start w:val="1"/>
      <w:numFmt w:val="lowerLetter"/>
      <w:lvlText w:val="%2)"/>
      <w:lvlJc w:val="left"/>
      <w:pPr>
        <w:ind w:left="72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561C4886"/>
    <w:multiLevelType w:val="hybridMultilevel"/>
    <w:tmpl w:val="EE40A5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EF86954"/>
    <w:multiLevelType w:val="hybridMultilevel"/>
    <w:tmpl w:val="166CA0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5"/>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9" w:dllVersion="512" w:checkStyle="1"/>
  <w:activeWritingStyle w:appName="MSWord" w:lang="eu-ES" w:vendorID="13" w:dllVersion="512"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D4C"/>
    <w:rsid w:val="000016EE"/>
    <w:rsid w:val="00001CD3"/>
    <w:rsid w:val="0000314F"/>
    <w:rsid w:val="00004048"/>
    <w:rsid w:val="00006158"/>
    <w:rsid w:val="00010090"/>
    <w:rsid w:val="00011E7C"/>
    <w:rsid w:val="0001451A"/>
    <w:rsid w:val="00014A51"/>
    <w:rsid w:val="00015450"/>
    <w:rsid w:val="00021D75"/>
    <w:rsid w:val="000223A4"/>
    <w:rsid w:val="000249D1"/>
    <w:rsid w:val="00025025"/>
    <w:rsid w:val="00027EB1"/>
    <w:rsid w:val="000324FC"/>
    <w:rsid w:val="00033EDE"/>
    <w:rsid w:val="000370B6"/>
    <w:rsid w:val="000417B2"/>
    <w:rsid w:val="00044A50"/>
    <w:rsid w:val="00045601"/>
    <w:rsid w:val="00047DAE"/>
    <w:rsid w:val="0005039B"/>
    <w:rsid w:val="000527DD"/>
    <w:rsid w:val="00052C27"/>
    <w:rsid w:val="000546EC"/>
    <w:rsid w:val="000547B3"/>
    <w:rsid w:val="00055F65"/>
    <w:rsid w:val="0005648F"/>
    <w:rsid w:val="00056F0F"/>
    <w:rsid w:val="000634EE"/>
    <w:rsid w:val="000643DE"/>
    <w:rsid w:val="000646FE"/>
    <w:rsid w:val="000704CC"/>
    <w:rsid w:val="00070945"/>
    <w:rsid w:val="0007126E"/>
    <w:rsid w:val="000729FE"/>
    <w:rsid w:val="00080C6B"/>
    <w:rsid w:val="000859F6"/>
    <w:rsid w:val="00085BFF"/>
    <w:rsid w:val="000910F6"/>
    <w:rsid w:val="000949DA"/>
    <w:rsid w:val="00095680"/>
    <w:rsid w:val="00095E0E"/>
    <w:rsid w:val="000A1C8F"/>
    <w:rsid w:val="000A2B35"/>
    <w:rsid w:val="000A5693"/>
    <w:rsid w:val="000A5F1C"/>
    <w:rsid w:val="000A675D"/>
    <w:rsid w:val="000B0A5E"/>
    <w:rsid w:val="000B3336"/>
    <w:rsid w:val="000B3F93"/>
    <w:rsid w:val="000B7601"/>
    <w:rsid w:val="000C0374"/>
    <w:rsid w:val="000C09B1"/>
    <w:rsid w:val="000C33CA"/>
    <w:rsid w:val="000C43BB"/>
    <w:rsid w:val="000C7659"/>
    <w:rsid w:val="000D22BF"/>
    <w:rsid w:val="000D4027"/>
    <w:rsid w:val="000D4139"/>
    <w:rsid w:val="000D6B09"/>
    <w:rsid w:val="000D6CB7"/>
    <w:rsid w:val="000D768E"/>
    <w:rsid w:val="000D7846"/>
    <w:rsid w:val="000E31C5"/>
    <w:rsid w:val="000E4708"/>
    <w:rsid w:val="000E6C43"/>
    <w:rsid w:val="000E7902"/>
    <w:rsid w:val="000F0963"/>
    <w:rsid w:val="000F09E7"/>
    <w:rsid w:val="000F0DE1"/>
    <w:rsid w:val="000F1ABE"/>
    <w:rsid w:val="000F1B76"/>
    <w:rsid w:val="000F1BB3"/>
    <w:rsid w:val="000F7677"/>
    <w:rsid w:val="000F78B0"/>
    <w:rsid w:val="00100EFB"/>
    <w:rsid w:val="001016AD"/>
    <w:rsid w:val="0010406C"/>
    <w:rsid w:val="00111303"/>
    <w:rsid w:val="00111B57"/>
    <w:rsid w:val="00112084"/>
    <w:rsid w:val="00112A3C"/>
    <w:rsid w:val="001145E1"/>
    <w:rsid w:val="00115416"/>
    <w:rsid w:val="00117029"/>
    <w:rsid w:val="001171CF"/>
    <w:rsid w:val="00117EEC"/>
    <w:rsid w:val="0012595D"/>
    <w:rsid w:val="00125D79"/>
    <w:rsid w:val="00127826"/>
    <w:rsid w:val="0013291D"/>
    <w:rsid w:val="001331CD"/>
    <w:rsid w:val="00134BAE"/>
    <w:rsid w:val="00137006"/>
    <w:rsid w:val="00137693"/>
    <w:rsid w:val="00140E27"/>
    <w:rsid w:val="0014379A"/>
    <w:rsid w:val="00143E53"/>
    <w:rsid w:val="001458BF"/>
    <w:rsid w:val="00146EAE"/>
    <w:rsid w:val="00150B9F"/>
    <w:rsid w:val="00152BAD"/>
    <w:rsid w:val="00153167"/>
    <w:rsid w:val="00160E8A"/>
    <w:rsid w:val="0016103A"/>
    <w:rsid w:val="001614C2"/>
    <w:rsid w:val="00161BAD"/>
    <w:rsid w:val="001645B7"/>
    <w:rsid w:val="0017017A"/>
    <w:rsid w:val="00170EB9"/>
    <w:rsid w:val="0017763C"/>
    <w:rsid w:val="0018059D"/>
    <w:rsid w:val="001805D7"/>
    <w:rsid w:val="00183697"/>
    <w:rsid w:val="00185251"/>
    <w:rsid w:val="001857CA"/>
    <w:rsid w:val="00186D82"/>
    <w:rsid w:val="00187170"/>
    <w:rsid w:val="00187BDA"/>
    <w:rsid w:val="00192D4E"/>
    <w:rsid w:val="00193350"/>
    <w:rsid w:val="0019371D"/>
    <w:rsid w:val="0019592A"/>
    <w:rsid w:val="001971A1"/>
    <w:rsid w:val="00197F0E"/>
    <w:rsid w:val="001A0B47"/>
    <w:rsid w:val="001A44A8"/>
    <w:rsid w:val="001A53ED"/>
    <w:rsid w:val="001B0C08"/>
    <w:rsid w:val="001B1774"/>
    <w:rsid w:val="001B1F7C"/>
    <w:rsid w:val="001B497B"/>
    <w:rsid w:val="001B6732"/>
    <w:rsid w:val="001C120A"/>
    <w:rsid w:val="001C426B"/>
    <w:rsid w:val="001C4C81"/>
    <w:rsid w:val="001C6078"/>
    <w:rsid w:val="001C6F11"/>
    <w:rsid w:val="001D2124"/>
    <w:rsid w:val="001D268D"/>
    <w:rsid w:val="001D489D"/>
    <w:rsid w:val="001D60DB"/>
    <w:rsid w:val="001D6D53"/>
    <w:rsid w:val="001D7D8F"/>
    <w:rsid w:val="001E12FD"/>
    <w:rsid w:val="001E20EA"/>
    <w:rsid w:val="001E4402"/>
    <w:rsid w:val="001E6568"/>
    <w:rsid w:val="001E7400"/>
    <w:rsid w:val="001E7C29"/>
    <w:rsid w:val="001F2C89"/>
    <w:rsid w:val="001F599F"/>
    <w:rsid w:val="001F6F19"/>
    <w:rsid w:val="001F78CD"/>
    <w:rsid w:val="00200BF2"/>
    <w:rsid w:val="00200D4A"/>
    <w:rsid w:val="00201037"/>
    <w:rsid w:val="002010AD"/>
    <w:rsid w:val="002010DF"/>
    <w:rsid w:val="00202891"/>
    <w:rsid w:val="00203A5B"/>
    <w:rsid w:val="00206649"/>
    <w:rsid w:val="00207D8B"/>
    <w:rsid w:val="00214E39"/>
    <w:rsid w:val="00220DEC"/>
    <w:rsid w:val="00220F12"/>
    <w:rsid w:val="00221100"/>
    <w:rsid w:val="00221859"/>
    <w:rsid w:val="002313CA"/>
    <w:rsid w:val="00233F82"/>
    <w:rsid w:val="00234391"/>
    <w:rsid w:val="00234BBD"/>
    <w:rsid w:val="0023587D"/>
    <w:rsid w:val="002366C6"/>
    <w:rsid w:val="00241E0C"/>
    <w:rsid w:val="00244030"/>
    <w:rsid w:val="0024438A"/>
    <w:rsid w:val="00245E3B"/>
    <w:rsid w:val="0024736F"/>
    <w:rsid w:val="00247B00"/>
    <w:rsid w:val="00247B20"/>
    <w:rsid w:val="00251B33"/>
    <w:rsid w:val="00252BAE"/>
    <w:rsid w:val="002545B9"/>
    <w:rsid w:val="0025462E"/>
    <w:rsid w:val="002568B2"/>
    <w:rsid w:val="00257955"/>
    <w:rsid w:val="0026182A"/>
    <w:rsid w:val="00261C6E"/>
    <w:rsid w:val="00265C8B"/>
    <w:rsid w:val="00270B0D"/>
    <w:rsid w:val="0027190C"/>
    <w:rsid w:val="00271BA0"/>
    <w:rsid w:val="00272203"/>
    <w:rsid w:val="00272669"/>
    <w:rsid w:val="00275DCB"/>
    <w:rsid w:val="00280C7C"/>
    <w:rsid w:val="00281662"/>
    <w:rsid w:val="002835D4"/>
    <w:rsid w:val="0028490A"/>
    <w:rsid w:val="00284B85"/>
    <w:rsid w:val="002854D6"/>
    <w:rsid w:val="00286839"/>
    <w:rsid w:val="00292E85"/>
    <w:rsid w:val="00292FE9"/>
    <w:rsid w:val="002974DD"/>
    <w:rsid w:val="00297F67"/>
    <w:rsid w:val="002A003B"/>
    <w:rsid w:val="002A180F"/>
    <w:rsid w:val="002A1B41"/>
    <w:rsid w:val="002A51EE"/>
    <w:rsid w:val="002B4DB5"/>
    <w:rsid w:val="002C10EF"/>
    <w:rsid w:val="002C203D"/>
    <w:rsid w:val="002C2F69"/>
    <w:rsid w:val="002C3E23"/>
    <w:rsid w:val="002C546D"/>
    <w:rsid w:val="002C6A6F"/>
    <w:rsid w:val="002D1CAD"/>
    <w:rsid w:val="002D2F10"/>
    <w:rsid w:val="002D5FB6"/>
    <w:rsid w:val="002D74A5"/>
    <w:rsid w:val="002E2BD6"/>
    <w:rsid w:val="002E5689"/>
    <w:rsid w:val="002F06A7"/>
    <w:rsid w:val="002F45E1"/>
    <w:rsid w:val="002F719C"/>
    <w:rsid w:val="00302603"/>
    <w:rsid w:val="00305220"/>
    <w:rsid w:val="00305B57"/>
    <w:rsid w:val="00306C66"/>
    <w:rsid w:val="0031012B"/>
    <w:rsid w:val="00310455"/>
    <w:rsid w:val="003105F8"/>
    <w:rsid w:val="00310653"/>
    <w:rsid w:val="003120E6"/>
    <w:rsid w:val="003131B0"/>
    <w:rsid w:val="003175EC"/>
    <w:rsid w:val="00317BF0"/>
    <w:rsid w:val="00320B46"/>
    <w:rsid w:val="003218B4"/>
    <w:rsid w:val="003218EE"/>
    <w:rsid w:val="003223AC"/>
    <w:rsid w:val="00323393"/>
    <w:rsid w:val="00325704"/>
    <w:rsid w:val="003257A9"/>
    <w:rsid w:val="00325A27"/>
    <w:rsid w:val="00326981"/>
    <w:rsid w:val="00326FC1"/>
    <w:rsid w:val="003311D5"/>
    <w:rsid w:val="00334712"/>
    <w:rsid w:val="00334C37"/>
    <w:rsid w:val="003441D3"/>
    <w:rsid w:val="00344C71"/>
    <w:rsid w:val="003475AE"/>
    <w:rsid w:val="00353EF0"/>
    <w:rsid w:val="00361BA3"/>
    <w:rsid w:val="00363BD1"/>
    <w:rsid w:val="00363EC1"/>
    <w:rsid w:val="00365C91"/>
    <w:rsid w:val="0037260A"/>
    <w:rsid w:val="00373677"/>
    <w:rsid w:val="0037391F"/>
    <w:rsid w:val="003752DE"/>
    <w:rsid w:val="0037685A"/>
    <w:rsid w:val="00376F34"/>
    <w:rsid w:val="00377AC2"/>
    <w:rsid w:val="00377E5C"/>
    <w:rsid w:val="00380341"/>
    <w:rsid w:val="00381245"/>
    <w:rsid w:val="00382464"/>
    <w:rsid w:val="003843E3"/>
    <w:rsid w:val="00384533"/>
    <w:rsid w:val="003862DB"/>
    <w:rsid w:val="003863A8"/>
    <w:rsid w:val="0039053B"/>
    <w:rsid w:val="00390C6F"/>
    <w:rsid w:val="00391E8E"/>
    <w:rsid w:val="0039216C"/>
    <w:rsid w:val="003930F0"/>
    <w:rsid w:val="00393BBF"/>
    <w:rsid w:val="00396616"/>
    <w:rsid w:val="003A2CDD"/>
    <w:rsid w:val="003A4302"/>
    <w:rsid w:val="003A4DD6"/>
    <w:rsid w:val="003A4EEA"/>
    <w:rsid w:val="003A5807"/>
    <w:rsid w:val="003B13AD"/>
    <w:rsid w:val="003B7AAC"/>
    <w:rsid w:val="003B7B90"/>
    <w:rsid w:val="003C1D9C"/>
    <w:rsid w:val="003C28D7"/>
    <w:rsid w:val="003C6783"/>
    <w:rsid w:val="003C7A5F"/>
    <w:rsid w:val="003D02C4"/>
    <w:rsid w:val="003D5364"/>
    <w:rsid w:val="003D5644"/>
    <w:rsid w:val="003D66BF"/>
    <w:rsid w:val="003E3C4A"/>
    <w:rsid w:val="003E5D50"/>
    <w:rsid w:val="003E6F60"/>
    <w:rsid w:val="003E7BFE"/>
    <w:rsid w:val="003F3D1D"/>
    <w:rsid w:val="003F4ABE"/>
    <w:rsid w:val="003F52EF"/>
    <w:rsid w:val="00402D63"/>
    <w:rsid w:val="0040455A"/>
    <w:rsid w:val="00407953"/>
    <w:rsid w:val="00407B27"/>
    <w:rsid w:val="004104B0"/>
    <w:rsid w:val="00411501"/>
    <w:rsid w:val="00411AC4"/>
    <w:rsid w:val="00412962"/>
    <w:rsid w:val="0041297D"/>
    <w:rsid w:val="00412A50"/>
    <w:rsid w:val="00421BFF"/>
    <w:rsid w:val="0042228B"/>
    <w:rsid w:val="00422781"/>
    <w:rsid w:val="00425640"/>
    <w:rsid w:val="00432696"/>
    <w:rsid w:val="00435105"/>
    <w:rsid w:val="0043676E"/>
    <w:rsid w:val="00442753"/>
    <w:rsid w:val="0044282E"/>
    <w:rsid w:val="00442BCE"/>
    <w:rsid w:val="00445565"/>
    <w:rsid w:val="00450C34"/>
    <w:rsid w:val="00450F3D"/>
    <w:rsid w:val="0045113B"/>
    <w:rsid w:val="00452EC5"/>
    <w:rsid w:val="00456A15"/>
    <w:rsid w:val="00457BAC"/>
    <w:rsid w:val="00460198"/>
    <w:rsid w:val="00460E7C"/>
    <w:rsid w:val="004653AF"/>
    <w:rsid w:val="0046698A"/>
    <w:rsid w:val="00467F3B"/>
    <w:rsid w:val="004705CE"/>
    <w:rsid w:val="00471800"/>
    <w:rsid w:val="004725AE"/>
    <w:rsid w:val="00475F8C"/>
    <w:rsid w:val="00483DF8"/>
    <w:rsid w:val="00484CB3"/>
    <w:rsid w:val="00485EA6"/>
    <w:rsid w:val="00486829"/>
    <w:rsid w:val="00497487"/>
    <w:rsid w:val="004978E0"/>
    <w:rsid w:val="004A4DF1"/>
    <w:rsid w:val="004A6832"/>
    <w:rsid w:val="004B0463"/>
    <w:rsid w:val="004B193D"/>
    <w:rsid w:val="004B3034"/>
    <w:rsid w:val="004B3530"/>
    <w:rsid w:val="004B544E"/>
    <w:rsid w:val="004B6A50"/>
    <w:rsid w:val="004C076C"/>
    <w:rsid w:val="004C0849"/>
    <w:rsid w:val="004C4B3D"/>
    <w:rsid w:val="004C637A"/>
    <w:rsid w:val="004D1462"/>
    <w:rsid w:val="004D3041"/>
    <w:rsid w:val="004D39AB"/>
    <w:rsid w:val="004D41FF"/>
    <w:rsid w:val="004D5CF0"/>
    <w:rsid w:val="004D7BE0"/>
    <w:rsid w:val="004E0E3A"/>
    <w:rsid w:val="004E132F"/>
    <w:rsid w:val="004E2B32"/>
    <w:rsid w:val="004E3118"/>
    <w:rsid w:val="004E46AB"/>
    <w:rsid w:val="004E7EEA"/>
    <w:rsid w:val="004F0225"/>
    <w:rsid w:val="004F0D09"/>
    <w:rsid w:val="004F132A"/>
    <w:rsid w:val="004F2B01"/>
    <w:rsid w:val="004F38BC"/>
    <w:rsid w:val="004F5132"/>
    <w:rsid w:val="004F72D7"/>
    <w:rsid w:val="00500244"/>
    <w:rsid w:val="00500865"/>
    <w:rsid w:val="00502BDD"/>
    <w:rsid w:val="005052CE"/>
    <w:rsid w:val="0050549C"/>
    <w:rsid w:val="00506D7A"/>
    <w:rsid w:val="00507856"/>
    <w:rsid w:val="00511414"/>
    <w:rsid w:val="005124A2"/>
    <w:rsid w:val="00513825"/>
    <w:rsid w:val="00514129"/>
    <w:rsid w:val="005144CB"/>
    <w:rsid w:val="0051688A"/>
    <w:rsid w:val="00525FF8"/>
    <w:rsid w:val="00531B16"/>
    <w:rsid w:val="00535132"/>
    <w:rsid w:val="005427C7"/>
    <w:rsid w:val="00550FB8"/>
    <w:rsid w:val="005538B2"/>
    <w:rsid w:val="0055457A"/>
    <w:rsid w:val="005560A1"/>
    <w:rsid w:val="005570BC"/>
    <w:rsid w:val="00561EC9"/>
    <w:rsid w:val="00565860"/>
    <w:rsid w:val="00571945"/>
    <w:rsid w:val="005726F9"/>
    <w:rsid w:val="0057538A"/>
    <w:rsid w:val="005818B1"/>
    <w:rsid w:val="00582FB7"/>
    <w:rsid w:val="00584F0B"/>
    <w:rsid w:val="005869D5"/>
    <w:rsid w:val="00586BFF"/>
    <w:rsid w:val="005879DF"/>
    <w:rsid w:val="005901B3"/>
    <w:rsid w:val="005910FE"/>
    <w:rsid w:val="005928D8"/>
    <w:rsid w:val="00595EC4"/>
    <w:rsid w:val="005A1DEF"/>
    <w:rsid w:val="005A1EEF"/>
    <w:rsid w:val="005A3399"/>
    <w:rsid w:val="005A40E5"/>
    <w:rsid w:val="005A440F"/>
    <w:rsid w:val="005B03C9"/>
    <w:rsid w:val="005B33EB"/>
    <w:rsid w:val="005B575C"/>
    <w:rsid w:val="005B6AC1"/>
    <w:rsid w:val="005C062E"/>
    <w:rsid w:val="005C30B4"/>
    <w:rsid w:val="005D24FC"/>
    <w:rsid w:val="005D342B"/>
    <w:rsid w:val="005D3C18"/>
    <w:rsid w:val="005D4570"/>
    <w:rsid w:val="005D6A53"/>
    <w:rsid w:val="005E3C4F"/>
    <w:rsid w:val="005E4057"/>
    <w:rsid w:val="005F05EF"/>
    <w:rsid w:val="005F0C6D"/>
    <w:rsid w:val="005F479A"/>
    <w:rsid w:val="005F5ED4"/>
    <w:rsid w:val="006017A5"/>
    <w:rsid w:val="00602C23"/>
    <w:rsid w:val="00603B02"/>
    <w:rsid w:val="006059EF"/>
    <w:rsid w:val="00610669"/>
    <w:rsid w:val="006124D1"/>
    <w:rsid w:val="00612EEE"/>
    <w:rsid w:val="00612FBD"/>
    <w:rsid w:val="006149E4"/>
    <w:rsid w:val="00614BC9"/>
    <w:rsid w:val="00615306"/>
    <w:rsid w:val="00624CD3"/>
    <w:rsid w:val="00625268"/>
    <w:rsid w:val="00627F34"/>
    <w:rsid w:val="00630356"/>
    <w:rsid w:val="00632253"/>
    <w:rsid w:val="006329A0"/>
    <w:rsid w:val="006332E9"/>
    <w:rsid w:val="006335DA"/>
    <w:rsid w:val="00634A60"/>
    <w:rsid w:val="0063510E"/>
    <w:rsid w:val="00640287"/>
    <w:rsid w:val="00641A32"/>
    <w:rsid w:val="0064347B"/>
    <w:rsid w:val="00644444"/>
    <w:rsid w:val="0064445F"/>
    <w:rsid w:val="0064761F"/>
    <w:rsid w:val="00650741"/>
    <w:rsid w:val="0065105B"/>
    <w:rsid w:val="00653A98"/>
    <w:rsid w:val="006545CA"/>
    <w:rsid w:val="00660129"/>
    <w:rsid w:val="00660686"/>
    <w:rsid w:val="006609EF"/>
    <w:rsid w:val="00660EEC"/>
    <w:rsid w:val="00661897"/>
    <w:rsid w:val="00663051"/>
    <w:rsid w:val="00664097"/>
    <w:rsid w:val="00664DF2"/>
    <w:rsid w:val="0066571A"/>
    <w:rsid w:val="00667A43"/>
    <w:rsid w:val="00671766"/>
    <w:rsid w:val="006735C6"/>
    <w:rsid w:val="00673C35"/>
    <w:rsid w:val="00674495"/>
    <w:rsid w:val="006751B1"/>
    <w:rsid w:val="00675816"/>
    <w:rsid w:val="00675B01"/>
    <w:rsid w:val="00675F65"/>
    <w:rsid w:val="00680286"/>
    <w:rsid w:val="00680B98"/>
    <w:rsid w:val="00682727"/>
    <w:rsid w:val="00682B11"/>
    <w:rsid w:val="00684DB0"/>
    <w:rsid w:val="00686335"/>
    <w:rsid w:val="00686668"/>
    <w:rsid w:val="006907F4"/>
    <w:rsid w:val="00691C63"/>
    <w:rsid w:val="00691D36"/>
    <w:rsid w:val="00694223"/>
    <w:rsid w:val="0069786B"/>
    <w:rsid w:val="006A058A"/>
    <w:rsid w:val="006A76D4"/>
    <w:rsid w:val="006B273E"/>
    <w:rsid w:val="006B3E8A"/>
    <w:rsid w:val="006B4697"/>
    <w:rsid w:val="006B5A27"/>
    <w:rsid w:val="006B6E88"/>
    <w:rsid w:val="006C05E9"/>
    <w:rsid w:val="006C076D"/>
    <w:rsid w:val="006C09C3"/>
    <w:rsid w:val="006C2FCA"/>
    <w:rsid w:val="006C472A"/>
    <w:rsid w:val="006C56A2"/>
    <w:rsid w:val="006C6155"/>
    <w:rsid w:val="006C628A"/>
    <w:rsid w:val="006C6E2C"/>
    <w:rsid w:val="006C7CF2"/>
    <w:rsid w:val="006D0BBF"/>
    <w:rsid w:val="006D307A"/>
    <w:rsid w:val="006D451D"/>
    <w:rsid w:val="006D4BD0"/>
    <w:rsid w:val="006E0A15"/>
    <w:rsid w:val="006E178D"/>
    <w:rsid w:val="006E2DCC"/>
    <w:rsid w:val="006E5F50"/>
    <w:rsid w:val="006F03B9"/>
    <w:rsid w:val="006F0F0A"/>
    <w:rsid w:val="006F367A"/>
    <w:rsid w:val="006F3931"/>
    <w:rsid w:val="006F40E3"/>
    <w:rsid w:val="006F615C"/>
    <w:rsid w:val="006F7CF2"/>
    <w:rsid w:val="00700E6A"/>
    <w:rsid w:val="007020AE"/>
    <w:rsid w:val="007029AA"/>
    <w:rsid w:val="007048FA"/>
    <w:rsid w:val="007108B6"/>
    <w:rsid w:val="00712F48"/>
    <w:rsid w:val="007135E2"/>
    <w:rsid w:val="007137CA"/>
    <w:rsid w:val="00713DB4"/>
    <w:rsid w:val="00714BDE"/>
    <w:rsid w:val="00715D0E"/>
    <w:rsid w:val="00722F5B"/>
    <w:rsid w:val="00726A20"/>
    <w:rsid w:val="007277B4"/>
    <w:rsid w:val="0073392C"/>
    <w:rsid w:val="00734DBC"/>
    <w:rsid w:val="0073725F"/>
    <w:rsid w:val="00740CEE"/>
    <w:rsid w:val="0074296C"/>
    <w:rsid w:val="00743270"/>
    <w:rsid w:val="00750D24"/>
    <w:rsid w:val="007511DD"/>
    <w:rsid w:val="0075225F"/>
    <w:rsid w:val="007533F1"/>
    <w:rsid w:val="00757CC5"/>
    <w:rsid w:val="00763D58"/>
    <w:rsid w:val="00765B10"/>
    <w:rsid w:val="0076753A"/>
    <w:rsid w:val="007744B9"/>
    <w:rsid w:val="00775023"/>
    <w:rsid w:val="00775353"/>
    <w:rsid w:val="00777CBC"/>
    <w:rsid w:val="007809C9"/>
    <w:rsid w:val="0078185B"/>
    <w:rsid w:val="007840F3"/>
    <w:rsid w:val="00786849"/>
    <w:rsid w:val="007903E5"/>
    <w:rsid w:val="00791288"/>
    <w:rsid w:val="0079205C"/>
    <w:rsid w:val="007924F7"/>
    <w:rsid w:val="00793389"/>
    <w:rsid w:val="0079418F"/>
    <w:rsid w:val="0079442A"/>
    <w:rsid w:val="0079522D"/>
    <w:rsid w:val="00795ED9"/>
    <w:rsid w:val="0079705F"/>
    <w:rsid w:val="00797247"/>
    <w:rsid w:val="007A0598"/>
    <w:rsid w:val="007A0B06"/>
    <w:rsid w:val="007A0EBC"/>
    <w:rsid w:val="007A2D23"/>
    <w:rsid w:val="007A37C3"/>
    <w:rsid w:val="007A78C7"/>
    <w:rsid w:val="007B0D26"/>
    <w:rsid w:val="007B6655"/>
    <w:rsid w:val="007C1390"/>
    <w:rsid w:val="007C6948"/>
    <w:rsid w:val="007C72A3"/>
    <w:rsid w:val="007D144B"/>
    <w:rsid w:val="007D30E8"/>
    <w:rsid w:val="007D5D4C"/>
    <w:rsid w:val="007D6064"/>
    <w:rsid w:val="007D710F"/>
    <w:rsid w:val="007D78E3"/>
    <w:rsid w:val="007E008A"/>
    <w:rsid w:val="007E23D7"/>
    <w:rsid w:val="007E2AE5"/>
    <w:rsid w:val="007E74E1"/>
    <w:rsid w:val="007E7673"/>
    <w:rsid w:val="007F19C0"/>
    <w:rsid w:val="007F2EE6"/>
    <w:rsid w:val="007F41C7"/>
    <w:rsid w:val="007F56C1"/>
    <w:rsid w:val="007F636F"/>
    <w:rsid w:val="007F647A"/>
    <w:rsid w:val="007F6A41"/>
    <w:rsid w:val="008010FC"/>
    <w:rsid w:val="00807011"/>
    <w:rsid w:val="008158CA"/>
    <w:rsid w:val="00816FC8"/>
    <w:rsid w:val="008200C6"/>
    <w:rsid w:val="00820A4D"/>
    <w:rsid w:val="00820F0F"/>
    <w:rsid w:val="0082156B"/>
    <w:rsid w:val="00821BF7"/>
    <w:rsid w:val="00821CCE"/>
    <w:rsid w:val="00822240"/>
    <w:rsid w:val="0082263F"/>
    <w:rsid w:val="00822CB6"/>
    <w:rsid w:val="008231E8"/>
    <w:rsid w:val="008306D5"/>
    <w:rsid w:val="00830B93"/>
    <w:rsid w:val="00831713"/>
    <w:rsid w:val="00831F75"/>
    <w:rsid w:val="0083415C"/>
    <w:rsid w:val="008345CB"/>
    <w:rsid w:val="00835277"/>
    <w:rsid w:val="00840DB7"/>
    <w:rsid w:val="00842651"/>
    <w:rsid w:val="00842EFD"/>
    <w:rsid w:val="0084352A"/>
    <w:rsid w:val="00846099"/>
    <w:rsid w:val="00850B56"/>
    <w:rsid w:val="008522D3"/>
    <w:rsid w:val="008525BB"/>
    <w:rsid w:val="008528CE"/>
    <w:rsid w:val="00853C46"/>
    <w:rsid w:val="00855217"/>
    <w:rsid w:val="00856216"/>
    <w:rsid w:val="00856FAC"/>
    <w:rsid w:val="00860837"/>
    <w:rsid w:val="00861A8D"/>
    <w:rsid w:val="00863E9D"/>
    <w:rsid w:val="0086431F"/>
    <w:rsid w:val="00864AF4"/>
    <w:rsid w:val="00866D70"/>
    <w:rsid w:val="008672BD"/>
    <w:rsid w:val="00867C73"/>
    <w:rsid w:val="008720D0"/>
    <w:rsid w:val="008722E4"/>
    <w:rsid w:val="00872B78"/>
    <w:rsid w:val="008741DF"/>
    <w:rsid w:val="00874ED0"/>
    <w:rsid w:val="00875B51"/>
    <w:rsid w:val="0088221C"/>
    <w:rsid w:val="00883C31"/>
    <w:rsid w:val="008842A2"/>
    <w:rsid w:val="008846EE"/>
    <w:rsid w:val="00884E2B"/>
    <w:rsid w:val="00886C6C"/>
    <w:rsid w:val="00890206"/>
    <w:rsid w:val="00890F85"/>
    <w:rsid w:val="00892694"/>
    <w:rsid w:val="00893039"/>
    <w:rsid w:val="00896600"/>
    <w:rsid w:val="008A1717"/>
    <w:rsid w:val="008A17F1"/>
    <w:rsid w:val="008A1C02"/>
    <w:rsid w:val="008A3269"/>
    <w:rsid w:val="008A36BE"/>
    <w:rsid w:val="008A4356"/>
    <w:rsid w:val="008A5DD4"/>
    <w:rsid w:val="008A62D0"/>
    <w:rsid w:val="008B16B3"/>
    <w:rsid w:val="008B2576"/>
    <w:rsid w:val="008B2635"/>
    <w:rsid w:val="008B5AA3"/>
    <w:rsid w:val="008B6B74"/>
    <w:rsid w:val="008B7563"/>
    <w:rsid w:val="008C2217"/>
    <w:rsid w:val="008C3366"/>
    <w:rsid w:val="008C47E4"/>
    <w:rsid w:val="008C691E"/>
    <w:rsid w:val="008D1B73"/>
    <w:rsid w:val="008D1C48"/>
    <w:rsid w:val="008D6A6B"/>
    <w:rsid w:val="008D71FA"/>
    <w:rsid w:val="008E0018"/>
    <w:rsid w:val="008E0DA7"/>
    <w:rsid w:val="008E1EC7"/>
    <w:rsid w:val="008E4AF1"/>
    <w:rsid w:val="008F360E"/>
    <w:rsid w:val="008F3E83"/>
    <w:rsid w:val="008F4E4A"/>
    <w:rsid w:val="008F6DE3"/>
    <w:rsid w:val="00900A9B"/>
    <w:rsid w:val="0090220D"/>
    <w:rsid w:val="00902A54"/>
    <w:rsid w:val="009037DD"/>
    <w:rsid w:val="00904287"/>
    <w:rsid w:val="00905B2E"/>
    <w:rsid w:val="009075CD"/>
    <w:rsid w:val="00912AD1"/>
    <w:rsid w:val="00914978"/>
    <w:rsid w:val="00914CEA"/>
    <w:rsid w:val="00915557"/>
    <w:rsid w:val="00916EF9"/>
    <w:rsid w:val="0091741D"/>
    <w:rsid w:val="00921F9D"/>
    <w:rsid w:val="00922429"/>
    <w:rsid w:val="00923BAA"/>
    <w:rsid w:val="009328A0"/>
    <w:rsid w:val="00933D3A"/>
    <w:rsid w:val="009350D7"/>
    <w:rsid w:val="00937316"/>
    <w:rsid w:val="0093779B"/>
    <w:rsid w:val="0094031C"/>
    <w:rsid w:val="00940AAB"/>
    <w:rsid w:val="00941B7B"/>
    <w:rsid w:val="0094308C"/>
    <w:rsid w:val="009446F8"/>
    <w:rsid w:val="00951BD7"/>
    <w:rsid w:val="009554F3"/>
    <w:rsid w:val="009559D3"/>
    <w:rsid w:val="00955EFA"/>
    <w:rsid w:val="00956007"/>
    <w:rsid w:val="00957241"/>
    <w:rsid w:val="00964CA6"/>
    <w:rsid w:val="009651F6"/>
    <w:rsid w:val="00972612"/>
    <w:rsid w:val="00972D87"/>
    <w:rsid w:val="0097607A"/>
    <w:rsid w:val="0097635D"/>
    <w:rsid w:val="00977F59"/>
    <w:rsid w:val="0098500C"/>
    <w:rsid w:val="00987F51"/>
    <w:rsid w:val="00990AE6"/>
    <w:rsid w:val="00993A8E"/>
    <w:rsid w:val="009951B8"/>
    <w:rsid w:val="00996D61"/>
    <w:rsid w:val="009A02B6"/>
    <w:rsid w:val="009A5BA1"/>
    <w:rsid w:val="009A6684"/>
    <w:rsid w:val="009A7961"/>
    <w:rsid w:val="009B1EE4"/>
    <w:rsid w:val="009B2AC6"/>
    <w:rsid w:val="009B317A"/>
    <w:rsid w:val="009B3AB4"/>
    <w:rsid w:val="009B6304"/>
    <w:rsid w:val="009B6714"/>
    <w:rsid w:val="009B7DF7"/>
    <w:rsid w:val="009C233A"/>
    <w:rsid w:val="009C5CB0"/>
    <w:rsid w:val="009C5EAA"/>
    <w:rsid w:val="009C7586"/>
    <w:rsid w:val="009D0A7F"/>
    <w:rsid w:val="009D1FD7"/>
    <w:rsid w:val="009D3846"/>
    <w:rsid w:val="009D44F3"/>
    <w:rsid w:val="009D4C97"/>
    <w:rsid w:val="009D4FB7"/>
    <w:rsid w:val="009D5398"/>
    <w:rsid w:val="009D59BD"/>
    <w:rsid w:val="009E207F"/>
    <w:rsid w:val="009E3AD8"/>
    <w:rsid w:val="009F0A25"/>
    <w:rsid w:val="009F1D1C"/>
    <w:rsid w:val="009F1F70"/>
    <w:rsid w:val="009F2AB8"/>
    <w:rsid w:val="009F45B9"/>
    <w:rsid w:val="009F489F"/>
    <w:rsid w:val="009F77BB"/>
    <w:rsid w:val="009F7F2E"/>
    <w:rsid w:val="00A02A1B"/>
    <w:rsid w:val="00A0488A"/>
    <w:rsid w:val="00A0493D"/>
    <w:rsid w:val="00A04C3E"/>
    <w:rsid w:val="00A06C7E"/>
    <w:rsid w:val="00A11EF4"/>
    <w:rsid w:val="00A1232D"/>
    <w:rsid w:val="00A12521"/>
    <w:rsid w:val="00A12A84"/>
    <w:rsid w:val="00A12D19"/>
    <w:rsid w:val="00A14DEB"/>
    <w:rsid w:val="00A1576D"/>
    <w:rsid w:val="00A16292"/>
    <w:rsid w:val="00A165F1"/>
    <w:rsid w:val="00A2383E"/>
    <w:rsid w:val="00A33FEC"/>
    <w:rsid w:val="00A34121"/>
    <w:rsid w:val="00A355D0"/>
    <w:rsid w:val="00A430B8"/>
    <w:rsid w:val="00A446FE"/>
    <w:rsid w:val="00A510D8"/>
    <w:rsid w:val="00A5163B"/>
    <w:rsid w:val="00A521F9"/>
    <w:rsid w:val="00A543C3"/>
    <w:rsid w:val="00A571C9"/>
    <w:rsid w:val="00A63D8F"/>
    <w:rsid w:val="00A67839"/>
    <w:rsid w:val="00A67DC3"/>
    <w:rsid w:val="00A70771"/>
    <w:rsid w:val="00A714E2"/>
    <w:rsid w:val="00A754F3"/>
    <w:rsid w:val="00A80AAD"/>
    <w:rsid w:val="00A8215A"/>
    <w:rsid w:val="00A8405C"/>
    <w:rsid w:val="00A84A7F"/>
    <w:rsid w:val="00A875F0"/>
    <w:rsid w:val="00A92184"/>
    <w:rsid w:val="00A929DD"/>
    <w:rsid w:val="00A93C0E"/>
    <w:rsid w:val="00AA2C09"/>
    <w:rsid w:val="00AB1A13"/>
    <w:rsid w:val="00AB6700"/>
    <w:rsid w:val="00AB7FEB"/>
    <w:rsid w:val="00AC002D"/>
    <w:rsid w:val="00AC0242"/>
    <w:rsid w:val="00AC342C"/>
    <w:rsid w:val="00AC729F"/>
    <w:rsid w:val="00AD2867"/>
    <w:rsid w:val="00AD3B5D"/>
    <w:rsid w:val="00AD3D37"/>
    <w:rsid w:val="00AD5344"/>
    <w:rsid w:val="00AD6D2B"/>
    <w:rsid w:val="00AE3050"/>
    <w:rsid w:val="00AE37DF"/>
    <w:rsid w:val="00AE71CC"/>
    <w:rsid w:val="00AF2ECC"/>
    <w:rsid w:val="00AF7581"/>
    <w:rsid w:val="00B01729"/>
    <w:rsid w:val="00B01CFB"/>
    <w:rsid w:val="00B01E2D"/>
    <w:rsid w:val="00B03F8F"/>
    <w:rsid w:val="00B06A4A"/>
    <w:rsid w:val="00B10316"/>
    <w:rsid w:val="00B11ABF"/>
    <w:rsid w:val="00B12035"/>
    <w:rsid w:val="00B14414"/>
    <w:rsid w:val="00B17777"/>
    <w:rsid w:val="00B20977"/>
    <w:rsid w:val="00B22161"/>
    <w:rsid w:val="00B228F5"/>
    <w:rsid w:val="00B25434"/>
    <w:rsid w:val="00B25937"/>
    <w:rsid w:val="00B3082A"/>
    <w:rsid w:val="00B32A9B"/>
    <w:rsid w:val="00B332CD"/>
    <w:rsid w:val="00B351DE"/>
    <w:rsid w:val="00B35A84"/>
    <w:rsid w:val="00B400FC"/>
    <w:rsid w:val="00B4037F"/>
    <w:rsid w:val="00B4065A"/>
    <w:rsid w:val="00B40BEB"/>
    <w:rsid w:val="00B42445"/>
    <w:rsid w:val="00B4250A"/>
    <w:rsid w:val="00B443E9"/>
    <w:rsid w:val="00B44904"/>
    <w:rsid w:val="00B44CA8"/>
    <w:rsid w:val="00B4689A"/>
    <w:rsid w:val="00B46A82"/>
    <w:rsid w:val="00B50A82"/>
    <w:rsid w:val="00B54605"/>
    <w:rsid w:val="00B54633"/>
    <w:rsid w:val="00B61D8D"/>
    <w:rsid w:val="00B65FF0"/>
    <w:rsid w:val="00B67FF8"/>
    <w:rsid w:val="00B7446E"/>
    <w:rsid w:val="00B75692"/>
    <w:rsid w:val="00B77C92"/>
    <w:rsid w:val="00B807A7"/>
    <w:rsid w:val="00B81F1E"/>
    <w:rsid w:val="00B82204"/>
    <w:rsid w:val="00B82D44"/>
    <w:rsid w:val="00B8374E"/>
    <w:rsid w:val="00B85E98"/>
    <w:rsid w:val="00B90390"/>
    <w:rsid w:val="00B9145B"/>
    <w:rsid w:val="00B93ECB"/>
    <w:rsid w:val="00B94871"/>
    <w:rsid w:val="00BA0430"/>
    <w:rsid w:val="00BA0A2E"/>
    <w:rsid w:val="00BA1418"/>
    <w:rsid w:val="00BA1877"/>
    <w:rsid w:val="00BA230C"/>
    <w:rsid w:val="00BA58F0"/>
    <w:rsid w:val="00BA672D"/>
    <w:rsid w:val="00BA74B9"/>
    <w:rsid w:val="00BB56B6"/>
    <w:rsid w:val="00BB6466"/>
    <w:rsid w:val="00BC0361"/>
    <w:rsid w:val="00BC14CE"/>
    <w:rsid w:val="00BC1B7B"/>
    <w:rsid w:val="00BC2A6D"/>
    <w:rsid w:val="00BC2CA6"/>
    <w:rsid w:val="00BC2E40"/>
    <w:rsid w:val="00BC3D34"/>
    <w:rsid w:val="00BC3F46"/>
    <w:rsid w:val="00BC5D16"/>
    <w:rsid w:val="00BD140A"/>
    <w:rsid w:val="00BD1DC4"/>
    <w:rsid w:val="00BD2509"/>
    <w:rsid w:val="00BD6432"/>
    <w:rsid w:val="00BE57E3"/>
    <w:rsid w:val="00BE66A2"/>
    <w:rsid w:val="00BF2EF4"/>
    <w:rsid w:val="00BF49DA"/>
    <w:rsid w:val="00BF59C5"/>
    <w:rsid w:val="00BF713C"/>
    <w:rsid w:val="00C018F2"/>
    <w:rsid w:val="00C03BED"/>
    <w:rsid w:val="00C03FEC"/>
    <w:rsid w:val="00C04295"/>
    <w:rsid w:val="00C053BD"/>
    <w:rsid w:val="00C054B7"/>
    <w:rsid w:val="00C06486"/>
    <w:rsid w:val="00C0752A"/>
    <w:rsid w:val="00C11057"/>
    <w:rsid w:val="00C15A27"/>
    <w:rsid w:val="00C17C3F"/>
    <w:rsid w:val="00C223F5"/>
    <w:rsid w:val="00C22FA5"/>
    <w:rsid w:val="00C23C4F"/>
    <w:rsid w:val="00C25EAE"/>
    <w:rsid w:val="00C27687"/>
    <w:rsid w:val="00C30857"/>
    <w:rsid w:val="00C31169"/>
    <w:rsid w:val="00C33FB6"/>
    <w:rsid w:val="00C34D9A"/>
    <w:rsid w:val="00C3663C"/>
    <w:rsid w:val="00C40953"/>
    <w:rsid w:val="00C41AED"/>
    <w:rsid w:val="00C4275B"/>
    <w:rsid w:val="00C4435B"/>
    <w:rsid w:val="00C466DF"/>
    <w:rsid w:val="00C5080E"/>
    <w:rsid w:val="00C51668"/>
    <w:rsid w:val="00C51FBB"/>
    <w:rsid w:val="00C52089"/>
    <w:rsid w:val="00C52FE1"/>
    <w:rsid w:val="00C54584"/>
    <w:rsid w:val="00C54F41"/>
    <w:rsid w:val="00C55EB2"/>
    <w:rsid w:val="00C566F7"/>
    <w:rsid w:val="00C6101D"/>
    <w:rsid w:val="00C610DB"/>
    <w:rsid w:val="00C62A2E"/>
    <w:rsid w:val="00C63DAB"/>
    <w:rsid w:val="00C65288"/>
    <w:rsid w:val="00C66EAF"/>
    <w:rsid w:val="00C67BF6"/>
    <w:rsid w:val="00C72B8B"/>
    <w:rsid w:val="00C763D3"/>
    <w:rsid w:val="00C801CC"/>
    <w:rsid w:val="00C80B85"/>
    <w:rsid w:val="00C81DEE"/>
    <w:rsid w:val="00C83027"/>
    <w:rsid w:val="00C842C0"/>
    <w:rsid w:val="00C84D57"/>
    <w:rsid w:val="00C85C5C"/>
    <w:rsid w:val="00C871DC"/>
    <w:rsid w:val="00C90079"/>
    <w:rsid w:val="00C944A0"/>
    <w:rsid w:val="00C95B29"/>
    <w:rsid w:val="00C9767B"/>
    <w:rsid w:val="00CA1D11"/>
    <w:rsid w:val="00CA4781"/>
    <w:rsid w:val="00CA4E1E"/>
    <w:rsid w:val="00CB1A67"/>
    <w:rsid w:val="00CB2D5D"/>
    <w:rsid w:val="00CB5690"/>
    <w:rsid w:val="00CB56B6"/>
    <w:rsid w:val="00CB5D78"/>
    <w:rsid w:val="00CB763A"/>
    <w:rsid w:val="00CC05A2"/>
    <w:rsid w:val="00CC0D8B"/>
    <w:rsid w:val="00CC5B9B"/>
    <w:rsid w:val="00CC6B70"/>
    <w:rsid w:val="00CD01E7"/>
    <w:rsid w:val="00CD1A9E"/>
    <w:rsid w:val="00CD4161"/>
    <w:rsid w:val="00CD4665"/>
    <w:rsid w:val="00CD74FD"/>
    <w:rsid w:val="00CE20A4"/>
    <w:rsid w:val="00CE36FB"/>
    <w:rsid w:val="00CE5E67"/>
    <w:rsid w:val="00CE6284"/>
    <w:rsid w:val="00CE691D"/>
    <w:rsid w:val="00CE6EF7"/>
    <w:rsid w:val="00CF22F5"/>
    <w:rsid w:val="00CF409D"/>
    <w:rsid w:val="00CF5505"/>
    <w:rsid w:val="00CF6923"/>
    <w:rsid w:val="00CF73A8"/>
    <w:rsid w:val="00D014DB"/>
    <w:rsid w:val="00D01989"/>
    <w:rsid w:val="00D054DE"/>
    <w:rsid w:val="00D059A2"/>
    <w:rsid w:val="00D07B33"/>
    <w:rsid w:val="00D10760"/>
    <w:rsid w:val="00D11672"/>
    <w:rsid w:val="00D14405"/>
    <w:rsid w:val="00D232B4"/>
    <w:rsid w:val="00D25481"/>
    <w:rsid w:val="00D26D9A"/>
    <w:rsid w:val="00D30E21"/>
    <w:rsid w:val="00D31D8C"/>
    <w:rsid w:val="00D3222C"/>
    <w:rsid w:val="00D352F8"/>
    <w:rsid w:val="00D35F06"/>
    <w:rsid w:val="00D366E9"/>
    <w:rsid w:val="00D36D24"/>
    <w:rsid w:val="00D373F5"/>
    <w:rsid w:val="00D37724"/>
    <w:rsid w:val="00D4513C"/>
    <w:rsid w:val="00D45891"/>
    <w:rsid w:val="00D47DDB"/>
    <w:rsid w:val="00D535E8"/>
    <w:rsid w:val="00D55CB9"/>
    <w:rsid w:val="00D626EA"/>
    <w:rsid w:val="00D6488B"/>
    <w:rsid w:val="00D64C75"/>
    <w:rsid w:val="00D64C89"/>
    <w:rsid w:val="00D657D2"/>
    <w:rsid w:val="00D733D6"/>
    <w:rsid w:val="00D75CFD"/>
    <w:rsid w:val="00D76DD5"/>
    <w:rsid w:val="00D779A5"/>
    <w:rsid w:val="00D81482"/>
    <w:rsid w:val="00D855AB"/>
    <w:rsid w:val="00D85CF5"/>
    <w:rsid w:val="00D86811"/>
    <w:rsid w:val="00D90C4B"/>
    <w:rsid w:val="00D9270C"/>
    <w:rsid w:val="00D92897"/>
    <w:rsid w:val="00D9349A"/>
    <w:rsid w:val="00D93ADB"/>
    <w:rsid w:val="00D960DB"/>
    <w:rsid w:val="00D965D8"/>
    <w:rsid w:val="00D96F43"/>
    <w:rsid w:val="00DA0831"/>
    <w:rsid w:val="00DB3239"/>
    <w:rsid w:val="00DB404B"/>
    <w:rsid w:val="00DB4CA8"/>
    <w:rsid w:val="00DB7ACE"/>
    <w:rsid w:val="00DB7F9D"/>
    <w:rsid w:val="00DC1482"/>
    <w:rsid w:val="00DC1600"/>
    <w:rsid w:val="00DC330C"/>
    <w:rsid w:val="00DC5E6D"/>
    <w:rsid w:val="00DC67EE"/>
    <w:rsid w:val="00DD0833"/>
    <w:rsid w:val="00DE08DB"/>
    <w:rsid w:val="00DE0DA2"/>
    <w:rsid w:val="00DE304A"/>
    <w:rsid w:val="00DE4CE6"/>
    <w:rsid w:val="00DF1620"/>
    <w:rsid w:val="00DF227E"/>
    <w:rsid w:val="00E0056A"/>
    <w:rsid w:val="00E018D3"/>
    <w:rsid w:val="00E026CA"/>
    <w:rsid w:val="00E0674A"/>
    <w:rsid w:val="00E133C9"/>
    <w:rsid w:val="00E27094"/>
    <w:rsid w:val="00E304E6"/>
    <w:rsid w:val="00E3251C"/>
    <w:rsid w:val="00E338F9"/>
    <w:rsid w:val="00E33AEA"/>
    <w:rsid w:val="00E341E3"/>
    <w:rsid w:val="00E36726"/>
    <w:rsid w:val="00E375C2"/>
    <w:rsid w:val="00E37F73"/>
    <w:rsid w:val="00E41A1B"/>
    <w:rsid w:val="00E43304"/>
    <w:rsid w:val="00E43C26"/>
    <w:rsid w:val="00E4424E"/>
    <w:rsid w:val="00E44DFB"/>
    <w:rsid w:val="00E47639"/>
    <w:rsid w:val="00E5199D"/>
    <w:rsid w:val="00E52FB6"/>
    <w:rsid w:val="00E53946"/>
    <w:rsid w:val="00E551CA"/>
    <w:rsid w:val="00E56172"/>
    <w:rsid w:val="00E60484"/>
    <w:rsid w:val="00E606B6"/>
    <w:rsid w:val="00E62E85"/>
    <w:rsid w:val="00E65E8B"/>
    <w:rsid w:val="00E66D11"/>
    <w:rsid w:val="00E67421"/>
    <w:rsid w:val="00E70115"/>
    <w:rsid w:val="00E7380F"/>
    <w:rsid w:val="00E739ED"/>
    <w:rsid w:val="00E7411E"/>
    <w:rsid w:val="00E751C6"/>
    <w:rsid w:val="00E76610"/>
    <w:rsid w:val="00E81E33"/>
    <w:rsid w:val="00E85336"/>
    <w:rsid w:val="00E85EA7"/>
    <w:rsid w:val="00E87620"/>
    <w:rsid w:val="00E905E8"/>
    <w:rsid w:val="00E90FDE"/>
    <w:rsid w:val="00E95A20"/>
    <w:rsid w:val="00E96530"/>
    <w:rsid w:val="00E976DA"/>
    <w:rsid w:val="00EA1594"/>
    <w:rsid w:val="00EA1AA8"/>
    <w:rsid w:val="00EA37A3"/>
    <w:rsid w:val="00EA43A7"/>
    <w:rsid w:val="00EA68B9"/>
    <w:rsid w:val="00EA73A2"/>
    <w:rsid w:val="00EA7B38"/>
    <w:rsid w:val="00EB15E5"/>
    <w:rsid w:val="00EB3642"/>
    <w:rsid w:val="00EB442F"/>
    <w:rsid w:val="00EB4A4D"/>
    <w:rsid w:val="00EB6D91"/>
    <w:rsid w:val="00EB733B"/>
    <w:rsid w:val="00EC23C5"/>
    <w:rsid w:val="00EC311E"/>
    <w:rsid w:val="00EC4A9D"/>
    <w:rsid w:val="00EC5B60"/>
    <w:rsid w:val="00EC5F17"/>
    <w:rsid w:val="00EC62E8"/>
    <w:rsid w:val="00EC7A73"/>
    <w:rsid w:val="00ED1806"/>
    <w:rsid w:val="00ED7449"/>
    <w:rsid w:val="00ED7E88"/>
    <w:rsid w:val="00EE026C"/>
    <w:rsid w:val="00EE1584"/>
    <w:rsid w:val="00EE1BDA"/>
    <w:rsid w:val="00EE2858"/>
    <w:rsid w:val="00EF035E"/>
    <w:rsid w:val="00EF21FE"/>
    <w:rsid w:val="00EF26CA"/>
    <w:rsid w:val="00EF490E"/>
    <w:rsid w:val="00EF5170"/>
    <w:rsid w:val="00EF6EA1"/>
    <w:rsid w:val="00EF70AF"/>
    <w:rsid w:val="00F00287"/>
    <w:rsid w:val="00F02AE3"/>
    <w:rsid w:val="00F03C6A"/>
    <w:rsid w:val="00F05139"/>
    <w:rsid w:val="00F07E09"/>
    <w:rsid w:val="00F11893"/>
    <w:rsid w:val="00F11BD9"/>
    <w:rsid w:val="00F12AAB"/>
    <w:rsid w:val="00F20003"/>
    <w:rsid w:val="00F21934"/>
    <w:rsid w:val="00F21CEE"/>
    <w:rsid w:val="00F22C52"/>
    <w:rsid w:val="00F264F9"/>
    <w:rsid w:val="00F265BE"/>
    <w:rsid w:val="00F314C5"/>
    <w:rsid w:val="00F335B9"/>
    <w:rsid w:val="00F4136F"/>
    <w:rsid w:val="00F429A5"/>
    <w:rsid w:val="00F45076"/>
    <w:rsid w:val="00F46CDE"/>
    <w:rsid w:val="00F47C02"/>
    <w:rsid w:val="00F524D3"/>
    <w:rsid w:val="00F531A9"/>
    <w:rsid w:val="00F53C2E"/>
    <w:rsid w:val="00F552DB"/>
    <w:rsid w:val="00F5644E"/>
    <w:rsid w:val="00F57577"/>
    <w:rsid w:val="00F57FBE"/>
    <w:rsid w:val="00F65C98"/>
    <w:rsid w:val="00F72022"/>
    <w:rsid w:val="00F72275"/>
    <w:rsid w:val="00F74835"/>
    <w:rsid w:val="00F804BD"/>
    <w:rsid w:val="00F81A73"/>
    <w:rsid w:val="00F82CD6"/>
    <w:rsid w:val="00F84745"/>
    <w:rsid w:val="00F86B08"/>
    <w:rsid w:val="00F87B63"/>
    <w:rsid w:val="00F915E5"/>
    <w:rsid w:val="00F94E80"/>
    <w:rsid w:val="00F95688"/>
    <w:rsid w:val="00F966C2"/>
    <w:rsid w:val="00F96A99"/>
    <w:rsid w:val="00FA000B"/>
    <w:rsid w:val="00FA085F"/>
    <w:rsid w:val="00FA1B95"/>
    <w:rsid w:val="00FA2421"/>
    <w:rsid w:val="00FA2518"/>
    <w:rsid w:val="00FA25C5"/>
    <w:rsid w:val="00FA4EC9"/>
    <w:rsid w:val="00FA66E4"/>
    <w:rsid w:val="00FA6B7B"/>
    <w:rsid w:val="00FA6EDE"/>
    <w:rsid w:val="00FA73C3"/>
    <w:rsid w:val="00FB2615"/>
    <w:rsid w:val="00FB2A2F"/>
    <w:rsid w:val="00FB3D02"/>
    <w:rsid w:val="00FB45AA"/>
    <w:rsid w:val="00FB4C35"/>
    <w:rsid w:val="00FB52A5"/>
    <w:rsid w:val="00FB766E"/>
    <w:rsid w:val="00FC0A8E"/>
    <w:rsid w:val="00FC2ACA"/>
    <w:rsid w:val="00FC7C8F"/>
    <w:rsid w:val="00FD02B0"/>
    <w:rsid w:val="00FD4581"/>
    <w:rsid w:val="00FD5C84"/>
    <w:rsid w:val="00FE4F4A"/>
    <w:rsid w:val="00FF3B92"/>
    <w:rsid w:val="00FF4A3E"/>
    <w:rsid w:val="00FF751C"/>
    <w:rsid w:val="010273AB"/>
    <w:rsid w:val="01BAB539"/>
    <w:rsid w:val="01D2C3D6"/>
    <w:rsid w:val="01DC26B2"/>
    <w:rsid w:val="01F0359A"/>
    <w:rsid w:val="02A2A4C2"/>
    <w:rsid w:val="02B40C9C"/>
    <w:rsid w:val="02E4DAEE"/>
    <w:rsid w:val="030E9063"/>
    <w:rsid w:val="0329C581"/>
    <w:rsid w:val="0332E0FC"/>
    <w:rsid w:val="037F6A67"/>
    <w:rsid w:val="040D343E"/>
    <w:rsid w:val="04D9FB97"/>
    <w:rsid w:val="05281E47"/>
    <w:rsid w:val="057F4F45"/>
    <w:rsid w:val="059BB54C"/>
    <w:rsid w:val="05A8B47B"/>
    <w:rsid w:val="05AC3630"/>
    <w:rsid w:val="05BAF704"/>
    <w:rsid w:val="06BD340B"/>
    <w:rsid w:val="06BDF0FD"/>
    <w:rsid w:val="06DD7AA9"/>
    <w:rsid w:val="07213A4D"/>
    <w:rsid w:val="0731C13D"/>
    <w:rsid w:val="077B3574"/>
    <w:rsid w:val="078B6971"/>
    <w:rsid w:val="07B23CC2"/>
    <w:rsid w:val="07E3B6D7"/>
    <w:rsid w:val="07F74780"/>
    <w:rsid w:val="07FB65A4"/>
    <w:rsid w:val="07FD413C"/>
    <w:rsid w:val="08031304"/>
    <w:rsid w:val="08053CA6"/>
    <w:rsid w:val="0842BD16"/>
    <w:rsid w:val="088C8E71"/>
    <w:rsid w:val="08BF3974"/>
    <w:rsid w:val="0924AA1C"/>
    <w:rsid w:val="092BD7F1"/>
    <w:rsid w:val="09F0BF0D"/>
    <w:rsid w:val="0A0DC895"/>
    <w:rsid w:val="0A0E05FE"/>
    <w:rsid w:val="0A10BCF2"/>
    <w:rsid w:val="0A94A7AF"/>
    <w:rsid w:val="0B0B32E8"/>
    <w:rsid w:val="0B6758FB"/>
    <w:rsid w:val="0B81A27E"/>
    <w:rsid w:val="0BDB7364"/>
    <w:rsid w:val="0C066B7A"/>
    <w:rsid w:val="0C22AB35"/>
    <w:rsid w:val="0CC0ABF5"/>
    <w:rsid w:val="0CD472C6"/>
    <w:rsid w:val="0D39E564"/>
    <w:rsid w:val="0D3BB828"/>
    <w:rsid w:val="0D4BAC20"/>
    <w:rsid w:val="0E1AA718"/>
    <w:rsid w:val="0E5CDB80"/>
    <w:rsid w:val="0E90275E"/>
    <w:rsid w:val="0EA05B7E"/>
    <w:rsid w:val="0F07F82F"/>
    <w:rsid w:val="0F3AED68"/>
    <w:rsid w:val="0F9CF9C6"/>
    <w:rsid w:val="0FB28093"/>
    <w:rsid w:val="0FE12853"/>
    <w:rsid w:val="0FE654D5"/>
    <w:rsid w:val="100BEA89"/>
    <w:rsid w:val="1043F12C"/>
    <w:rsid w:val="10D52985"/>
    <w:rsid w:val="10F392DA"/>
    <w:rsid w:val="1121FA9A"/>
    <w:rsid w:val="114D3ECA"/>
    <w:rsid w:val="119B2F45"/>
    <w:rsid w:val="119FEA0A"/>
    <w:rsid w:val="11A2C314"/>
    <w:rsid w:val="11D86B7F"/>
    <w:rsid w:val="11FF100D"/>
    <w:rsid w:val="12454084"/>
    <w:rsid w:val="127656BB"/>
    <w:rsid w:val="1344D540"/>
    <w:rsid w:val="135F2D33"/>
    <w:rsid w:val="1366AF0F"/>
    <w:rsid w:val="13A1C642"/>
    <w:rsid w:val="1405C7CD"/>
    <w:rsid w:val="145A0A2B"/>
    <w:rsid w:val="1476B48C"/>
    <w:rsid w:val="1485F1B6"/>
    <w:rsid w:val="1488C444"/>
    <w:rsid w:val="14A5624B"/>
    <w:rsid w:val="1587AB3C"/>
    <w:rsid w:val="159F175F"/>
    <w:rsid w:val="15DB5D26"/>
    <w:rsid w:val="160295AC"/>
    <w:rsid w:val="1614724B"/>
    <w:rsid w:val="16471A9F"/>
    <w:rsid w:val="165C254E"/>
    <w:rsid w:val="167F6C00"/>
    <w:rsid w:val="16A05062"/>
    <w:rsid w:val="17605F8A"/>
    <w:rsid w:val="1778C931"/>
    <w:rsid w:val="1799E1B4"/>
    <w:rsid w:val="17BD9278"/>
    <w:rsid w:val="17D3B85A"/>
    <w:rsid w:val="18116634"/>
    <w:rsid w:val="18226F5F"/>
    <w:rsid w:val="1853CA16"/>
    <w:rsid w:val="1892FDE1"/>
    <w:rsid w:val="18B32142"/>
    <w:rsid w:val="18B4AAEE"/>
    <w:rsid w:val="18D3D3A7"/>
    <w:rsid w:val="18E674F5"/>
    <w:rsid w:val="19416EEC"/>
    <w:rsid w:val="19462A9B"/>
    <w:rsid w:val="1959E0A5"/>
    <w:rsid w:val="19EF9A77"/>
    <w:rsid w:val="19F2DA5C"/>
    <w:rsid w:val="1A0B900F"/>
    <w:rsid w:val="1A1FBD7F"/>
    <w:rsid w:val="1A46BC1C"/>
    <w:rsid w:val="1A52D367"/>
    <w:rsid w:val="1AA938C8"/>
    <w:rsid w:val="1ABC75C4"/>
    <w:rsid w:val="1B5A1021"/>
    <w:rsid w:val="1BF62FCC"/>
    <w:rsid w:val="1C01C713"/>
    <w:rsid w:val="1C09310B"/>
    <w:rsid w:val="1C4DE804"/>
    <w:rsid w:val="1C92474B"/>
    <w:rsid w:val="1DED5632"/>
    <w:rsid w:val="1DF72EFE"/>
    <w:rsid w:val="1E546F80"/>
    <w:rsid w:val="1E5D4F3A"/>
    <w:rsid w:val="1E6D3E7B"/>
    <w:rsid w:val="1EAA84A0"/>
    <w:rsid w:val="1F076E92"/>
    <w:rsid w:val="1F245595"/>
    <w:rsid w:val="1F34727E"/>
    <w:rsid w:val="1F6312E8"/>
    <w:rsid w:val="200EECFE"/>
    <w:rsid w:val="2048BDA7"/>
    <w:rsid w:val="20A33EF3"/>
    <w:rsid w:val="210EA3C4"/>
    <w:rsid w:val="21291FFE"/>
    <w:rsid w:val="216B05F2"/>
    <w:rsid w:val="21900C51"/>
    <w:rsid w:val="219D278E"/>
    <w:rsid w:val="21BFC0C7"/>
    <w:rsid w:val="21D164C5"/>
    <w:rsid w:val="21D46035"/>
    <w:rsid w:val="22027001"/>
    <w:rsid w:val="223CAD46"/>
    <w:rsid w:val="223F0F54"/>
    <w:rsid w:val="2272F2AA"/>
    <w:rsid w:val="236F3477"/>
    <w:rsid w:val="23A6E10B"/>
    <w:rsid w:val="23B855FA"/>
    <w:rsid w:val="241F84DB"/>
    <w:rsid w:val="2500CFD5"/>
    <w:rsid w:val="25438C52"/>
    <w:rsid w:val="25C80F68"/>
    <w:rsid w:val="25D29FD7"/>
    <w:rsid w:val="25FE6B19"/>
    <w:rsid w:val="2638EDB8"/>
    <w:rsid w:val="26595F70"/>
    <w:rsid w:val="26605646"/>
    <w:rsid w:val="26D66E04"/>
    <w:rsid w:val="2713B4D6"/>
    <w:rsid w:val="27E05869"/>
    <w:rsid w:val="27EB0923"/>
    <w:rsid w:val="28242BFB"/>
    <w:rsid w:val="28446C02"/>
    <w:rsid w:val="286BCAA2"/>
    <w:rsid w:val="286DAA08"/>
    <w:rsid w:val="28A19A74"/>
    <w:rsid w:val="28C2E455"/>
    <w:rsid w:val="28CF6097"/>
    <w:rsid w:val="28F89F73"/>
    <w:rsid w:val="2980B1B9"/>
    <w:rsid w:val="29ADF99B"/>
    <w:rsid w:val="29D81E49"/>
    <w:rsid w:val="29D8F1E8"/>
    <w:rsid w:val="29E7C9A0"/>
    <w:rsid w:val="29FDB821"/>
    <w:rsid w:val="2A4A2139"/>
    <w:rsid w:val="2A4DEFA3"/>
    <w:rsid w:val="2A4F78E5"/>
    <w:rsid w:val="2AD95EE8"/>
    <w:rsid w:val="2AEFFA5E"/>
    <w:rsid w:val="2B386436"/>
    <w:rsid w:val="2BE602A8"/>
    <w:rsid w:val="2C0B4A22"/>
    <w:rsid w:val="2D298D5F"/>
    <w:rsid w:val="2D3B5D0A"/>
    <w:rsid w:val="2DB8FAD4"/>
    <w:rsid w:val="2DCEFDDB"/>
    <w:rsid w:val="2E500E4A"/>
    <w:rsid w:val="2E7004F8"/>
    <w:rsid w:val="2E7150E5"/>
    <w:rsid w:val="2F11D76A"/>
    <w:rsid w:val="2F4C6D3D"/>
    <w:rsid w:val="2F9FDFED"/>
    <w:rsid w:val="307FBA86"/>
    <w:rsid w:val="30CF4FBE"/>
    <w:rsid w:val="318429AC"/>
    <w:rsid w:val="3184B646"/>
    <w:rsid w:val="31EA5CC1"/>
    <w:rsid w:val="3229F6DB"/>
    <w:rsid w:val="32AC5CB7"/>
    <w:rsid w:val="32BA1005"/>
    <w:rsid w:val="32D0D701"/>
    <w:rsid w:val="3371405E"/>
    <w:rsid w:val="33A4662B"/>
    <w:rsid w:val="33E1CC8E"/>
    <w:rsid w:val="33F86994"/>
    <w:rsid w:val="343B834E"/>
    <w:rsid w:val="344464A5"/>
    <w:rsid w:val="34546EE4"/>
    <w:rsid w:val="35088ECD"/>
    <w:rsid w:val="35165252"/>
    <w:rsid w:val="35184B72"/>
    <w:rsid w:val="3519465F"/>
    <w:rsid w:val="35668FCB"/>
    <w:rsid w:val="367E612C"/>
    <w:rsid w:val="367FF4BF"/>
    <w:rsid w:val="36845579"/>
    <w:rsid w:val="369C3FD2"/>
    <w:rsid w:val="3704586A"/>
    <w:rsid w:val="372E9365"/>
    <w:rsid w:val="378B2FBC"/>
    <w:rsid w:val="378DE4D7"/>
    <w:rsid w:val="37D04FBC"/>
    <w:rsid w:val="3812D656"/>
    <w:rsid w:val="381826D1"/>
    <w:rsid w:val="38447A17"/>
    <w:rsid w:val="38CE5FD5"/>
    <w:rsid w:val="38D0B222"/>
    <w:rsid w:val="390F501D"/>
    <w:rsid w:val="39925827"/>
    <w:rsid w:val="39ACB3A2"/>
    <w:rsid w:val="39B83795"/>
    <w:rsid w:val="39D18207"/>
    <w:rsid w:val="39D6CCCE"/>
    <w:rsid w:val="3A35E6EB"/>
    <w:rsid w:val="3A479A72"/>
    <w:rsid w:val="3A616ECA"/>
    <w:rsid w:val="3A6790DB"/>
    <w:rsid w:val="3A955788"/>
    <w:rsid w:val="3AB210EA"/>
    <w:rsid w:val="3ABB2C65"/>
    <w:rsid w:val="3BC37029"/>
    <w:rsid w:val="3BD6F9A0"/>
    <w:rsid w:val="3BEB3A0B"/>
    <w:rsid w:val="3BEBD0E9"/>
    <w:rsid w:val="3C0402EA"/>
    <w:rsid w:val="3C5A56C5"/>
    <w:rsid w:val="3CD3200D"/>
    <w:rsid w:val="3D05D98D"/>
    <w:rsid w:val="3D1209B7"/>
    <w:rsid w:val="3D71D386"/>
    <w:rsid w:val="3D9550E6"/>
    <w:rsid w:val="3DDE1B54"/>
    <w:rsid w:val="3E1D7C63"/>
    <w:rsid w:val="3E4DF71B"/>
    <w:rsid w:val="3E7E8C05"/>
    <w:rsid w:val="3ECD9FB7"/>
    <w:rsid w:val="3ED3B754"/>
    <w:rsid w:val="3F04BB3D"/>
    <w:rsid w:val="3F48506B"/>
    <w:rsid w:val="3FE2BC2E"/>
    <w:rsid w:val="3FEDC8B4"/>
    <w:rsid w:val="4013DCAD"/>
    <w:rsid w:val="4037FFF4"/>
    <w:rsid w:val="40459380"/>
    <w:rsid w:val="4055D3E0"/>
    <w:rsid w:val="40754931"/>
    <w:rsid w:val="407ECAE2"/>
    <w:rsid w:val="40810BE3"/>
    <w:rsid w:val="40B56FB6"/>
    <w:rsid w:val="40BFA74D"/>
    <w:rsid w:val="40CF815E"/>
    <w:rsid w:val="41037047"/>
    <w:rsid w:val="410B7F3B"/>
    <w:rsid w:val="4112C6BE"/>
    <w:rsid w:val="413A5292"/>
    <w:rsid w:val="414B71BE"/>
    <w:rsid w:val="416E919F"/>
    <w:rsid w:val="4193644B"/>
    <w:rsid w:val="41A5E0BA"/>
    <w:rsid w:val="41D8C30B"/>
    <w:rsid w:val="41DAEE47"/>
    <w:rsid w:val="4254556C"/>
    <w:rsid w:val="42989CF6"/>
    <w:rsid w:val="4333134F"/>
    <w:rsid w:val="43677C0F"/>
    <w:rsid w:val="43D98D26"/>
    <w:rsid w:val="43EE2C94"/>
    <w:rsid w:val="444BCE51"/>
    <w:rsid w:val="44581B01"/>
    <w:rsid w:val="4462A14A"/>
    <w:rsid w:val="449A96A3"/>
    <w:rsid w:val="44D306FD"/>
    <w:rsid w:val="45259048"/>
    <w:rsid w:val="45416F99"/>
    <w:rsid w:val="45C2999A"/>
    <w:rsid w:val="4649E8D2"/>
    <w:rsid w:val="46612F24"/>
    <w:rsid w:val="46948472"/>
    <w:rsid w:val="46D55898"/>
    <w:rsid w:val="47220941"/>
    <w:rsid w:val="47C5FA95"/>
    <w:rsid w:val="48149D59"/>
    <w:rsid w:val="4822236E"/>
    <w:rsid w:val="487F86BB"/>
    <w:rsid w:val="488EDEB9"/>
    <w:rsid w:val="48E130C3"/>
    <w:rsid w:val="495CBB53"/>
    <w:rsid w:val="49707617"/>
    <w:rsid w:val="4970AF73"/>
    <w:rsid w:val="49B0146C"/>
    <w:rsid w:val="49C47072"/>
    <w:rsid w:val="49E2856A"/>
    <w:rsid w:val="4A0C3994"/>
    <w:rsid w:val="4A0DBF27"/>
    <w:rsid w:val="4A1BCA87"/>
    <w:rsid w:val="4ADB194D"/>
    <w:rsid w:val="4ADD99E9"/>
    <w:rsid w:val="4AF7F4BD"/>
    <w:rsid w:val="4B39379E"/>
    <w:rsid w:val="4B483CCE"/>
    <w:rsid w:val="4B56DD76"/>
    <w:rsid w:val="4BA98F88"/>
    <w:rsid w:val="4BC8B522"/>
    <w:rsid w:val="4BEFC27D"/>
    <w:rsid w:val="4BF79FF6"/>
    <w:rsid w:val="4C21769E"/>
    <w:rsid w:val="4C4884FC"/>
    <w:rsid w:val="4C4A0D9A"/>
    <w:rsid w:val="4D24A18E"/>
    <w:rsid w:val="4D6085B9"/>
    <w:rsid w:val="4D6877A7"/>
    <w:rsid w:val="4EC74220"/>
    <w:rsid w:val="4EFBE99B"/>
    <w:rsid w:val="4F1FE21C"/>
    <w:rsid w:val="4F4F348D"/>
    <w:rsid w:val="4F96D325"/>
    <w:rsid w:val="4F99F682"/>
    <w:rsid w:val="4FC4BD75"/>
    <w:rsid w:val="505CC795"/>
    <w:rsid w:val="50AE8479"/>
    <w:rsid w:val="50B06B0F"/>
    <w:rsid w:val="510B2942"/>
    <w:rsid w:val="5133E078"/>
    <w:rsid w:val="515063A8"/>
    <w:rsid w:val="515259F3"/>
    <w:rsid w:val="51BC7B7F"/>
    <w:rsid w:val="51F55D97"/>
    <w:rsid w:val="52AB8787"/>
    <w:rsid w:val="53122C95"/>
    <w:rsid w:val="53603467"/>
    <w:rsid w:val="537275F5"/>
    <w:rsid w:val="537D72BC"/>
    <w:rsid w:val="539AB343"/>
    <w:rsid w:val="53B34997"/>
    <w:rsid w:val="543C8B7A"/>
    <w:rsid w:val="546DC0CC"/>
    <w:rsid w:val="547EC9CD"/>
    <w:rsid w:val="54A247DA"/>
    <w:rsid w:val="553683A4"/>
    <w:rsid w:val="557171AE"/>
    <w:rsid w:val="5591E5D8"/>
    <w:rsid w:val="559219E9"/>
    <w:rsid w:val="55C0AB86"/>
    <w:rsid w:val="55D51B04"/>
    <w:rsid w:val="560798EF"/>
    <w:rsid w:val="5635CFF9"/>
    <w:rsid w:val="5640E576"/>
    <w:rsid w:val="5670B176"/>
    <w:rsid w:val="56BC4505"/>
    <w:rsid w:val="573D05C7"/>
    <w:rsid w:val="575AA923"/>
    <w:rsid w:val="5769861A"/>
    <w:rsid w:val="57FD59BC"/>
    <w:rsid w:val="58158F97"/>
    <w:rsid w:val="58720FB9"/>
    <w:rsid w:val="5872428A"/>
    <w:rsid w:val="5891910A"/>
    <w:rsid w:val="58988D09"/>
    <w:rsid w:val="58CAD230"/>
    <w:rsid w:val="58F84C48"/>
    <w:rsid w:val="5942003C"/>
    <w:rsid w:val="5A07C48F"/>
    <w:rsid w:val="5A4C2406"/>
    <w:rsid w:val="5A8AFF6A"/>
    <w:rsid w:val="5AED7486"/>
    <w:rsid w:val="5B145699"/>
    <w:rsid w:val="5B2290B7"/>
    <w:rsid w:val="5B3B7763"/>
    <w:rsid w:val="5B681CBC"/>
    <w:rsid w:val="5BCF5E3B"/>
    <w:rsid w:val="5BF57C2B"/>
    <w:rsid w:val="5CAB62D8"/>
    <w:rsid w:val="5CBFA007"/>
    <w:rsid w:val="5CDA6A47"/>
    <w:rsid w:val="5CE46E2E"/>
    <w:rsid w:val="5CE95AC9"/>
    <w:rsid w:val="5D2D1EA8"/>
    <w:rsid w:val="5D484670"/>
    <w:rsid w:val="5D964BFB"/>
    <w:rsid w:val="5DCA1023"/>
    <w:rsid w:val="5E084E9A"/>
    <w:rsid w:val="5E702715"/>
    <w:rsid w:val="5E803E8F"/>
    <w:rsid w:val="5E98EBE5"/>
    <w:rsid w:val="5E9E6A7B"/>
    <w:rsid w:val="5EA2D35E"/>
    <w:rsid w:val="5ECC0DFD"/>
    <w:rsid w:val="5ED58E4F"/>
    <w:rsid w:val="5EF43E49"/>
    <w:rsid w:val="5F4BE8B3"/>
    <w:rsid w:val="5F5130CA"/>
    <w:rsid w:val="5F72F551"/>
    <w:rsid w:val="5F89376D"/>
    <w:rsid w:val="607376A5"/>
    <w:rsid w:val="6091DEBF"/>
    <w:rsid w:val="6095E65E"/>
    <w:rsid w:val="60CDECBD"/>
    <w:rsid w:val="60FEDB19"/>
    <w:rsid w:val="61061DF5"/>
    <w:rsid w:val="61A7E748"/>
    <w:rsid w:val="621A4BFD"/>
    <w:rsid w:val="6231A860"/>
    <w:rsid w:val="62716EEA"/>
    <w:rsid w:val="62AC60FA"/>
    <w:rsid w:val="6363307D"/>
    <w:rsid w:val="63666633"/>
    <w:rsid w:val="6384A943"/>
    <w:rsid w:val="63CD78C1"/>
    <w:rsid w:val="640E689C"/>
    <w:rsid w:val="64362CDC"/>
    <w:rsid w:val="644B00CE"/>
    <w:rsid w:val="64B06584"/>
    <w:rsid w:val="64E0BA33"/>
    <w:rsid w:val="64E760B7"/>
    <w:rsid w:val="65476D9E"/>
    <w:rsid w:val="6548240A"/>
    <w:rsid w:val="6589E917"/>
    <w:rsid w:val="665C8C8A"/>
    <w:rsid w:val="66B99216"/>
    <w:rsid w:val="66F6DE9C"/>
    <w:rsid w:val="671D84EC"/>
    <w:rsid w:val="675CDA27"/>
    <w:rsid w:val="67756C90"/>
    <w:rsid w:val="67DDDEE1"/>
    <w:rsid w:val="68254FD5"/>
    <w:rsid w:val="686AD9A2"/>
    <w:rsid w:val="6871D940"/>
    <w:rsid w:val="689FC849"/>
    <w:rsid w:val="68B813F8"/>
    <w:rsid w:val="68CAA6FC"/>
    <w:rsid w:val="68D8E65F"/>
    <w:rsid w:val="6983244B"/>
    <w:rsid w:val="69D0BD8B"/>
    <w:rsid w:val="6A2D9141"/>
    <w:rsid w:val="6A53E773"/>
    <w:rsid w:val="6A74B6C0"/>
    <w:rsid w:val="6B02193C"/>
    <w:rsid w:val="6B4501C2"/>
    <w:rsid w:val="6BCCB1F3"/>
    <w:rsid w:val="6BDCD9D2"/>
    <w:rsid w:val="6C06919C"/>
    <w:rsid w:val="6C5FD313"/>
    <w:rsid w:val="6C813D8E"/>
    <w:rsid w:val="6CE0D223"/>
    <w:rsid w:val="6CEB6637"/>
    <w:rsid w:val="6CF5042D"/>
    <w:rsid w:val="6D30137D"/>
    <w:rsid w:val="6E03A1BD"/>
    <w:rsid w:val="6E2BBD4C"/>
    <w:rsid w:val="6E2EF0A1"/>
    <w:rsid w:val="6E553679"/>
    <w:rsid w:val="6E6A08AB"/>
    <w:rsid w:val="6ED82687"/>
    <w:rsid w:val="6F575FF6"/>
    <w:rsid w:val="6F78533E"/>
    <w:rsid w:val="6FCCAF7D"/>
    <w:rsid w:val="6FCE244A"/>
    <w:rsid w:val="7007A848"/>
    <w:rsid w:val="702880F3"/>
    <w:rsid w:val="702BC0DE"/>
    <w:rsid w:val="70576AEF"/>
    <w:rsid w:val="70B9B820"/>
    <w:rsid w:val="70C7D661"/>
    <w:rsid w:val="71CA61C8"/>
    <w:rsid w:val="71E33F2A"/>
    <w:rsid w:val="7233C86F"/>
    <w:rsid w:val="723F4827"/>
    <w:rsid w:val="72D83B01"/>
    <w:rsid w:val="7316D37C"/>
    <w:rsid w:val="7373CE70"/>
    <w:rsid w:val="73B4F08E"/>
    <w:rsid w:val="75089444"/>
    <w:rsid w:val="7509F73E"/>
    <w:rsid w:val="751523DF"/>
    <w:rsid w:val="7561FBC6"/>
    <w:rsid w:val="757E1880"/>
    <w:rsid w:val="75CA4EBB"/>
    <w:rsid w:val="75F1615D"/>
    <w:rsid w:val="7611BF7C"/>
    <w:rsid w:val="76EBBC6F"/>
    <w:rsid w:val="774A7BE1"/>
    <w:rsid w:val="777382F2"/>
    <w:rsid w:val="77EFF9D5"/>
    <w:rsid w:val="77FEFF02"/>
    <w:rsid w:val="782DECA1"/>
    <w:rsid w:val="78892BFA"/>
    <w:rsid w:val="78AE9D0B"/>
    <w:rsid w:val="78C11AD2"/>
    <w:rsid w:val="78FF6C2C"/>
    <w:rsid w:val="79454CF4"/>
    <w:rsid w:val="79460014"/>
    <w:rsid w:val="79703E8F"/>
    <w:rsid w:val="798BFF62"/>
    <w:rsid w:val="799F94E5"/>
    <w:rsid w:val="7A08BD1C"/>
    <w:rsid w:val="7A2F789C"/>
    <w:rsid w:val="7AC019FE"/>
    <w:rsid w:val="7B15BF5E"/>
    <w:rsid w:val="7B431C52"/>
    <w:rsid w:val="7B9028C8"/>
    <w:rsid w:val="7BC08AAE"/>
    <w:rsid w:val="7BD1A815"/>
    <w:rsid w:val="7BFB8291"/>
    <w:rsid w:val="7C3358A5"/>
    <w:rsid w:val="7CA451A4"/>
    <w:rsid w:val="7CB1C7B9"/>
    <w:rsid w:val="7CECACDD"/>
    <w:rsid w:val="7D07A4DF"/>
    <w:rsid w:val="7D25F1D1"/>
    <w:rsid w:val="7D5EA4B8"/>
    <w:rsid w:val="7D62048A"/>
    <w:rsid w:val="7D67195E"/>
    <w:rsid w:val="7D90C874"/>
    <w:rsid w:val="7D917582"/>
    <w:rsid w:val="7DB1955B"/>
    <w:rsid w:val="7DB239F0"/>
    <w:rsid w:val="7DD898DE"/>
    <w:rsid w:val="7E0F0B21"/>
    <w:rsid w:val="7E1BFEC9"/>
    <w:rsid w:val="7EA37F14"/>
    <w:rsid w:val="7EA9E0CB"/>
    <w:rsid w:val="7EE6E1DE"/>
    <w:rsid w:val="7F21AC5A"/>
    <w:rsid w:val="7F22A8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F7140"/>
  <w15:docId w15:val="{07D155FF-4B05-4482-A0BC-4F0EB8FD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04B"/>
    <w:pPr>
      <w:jc w:val="both"/>
    </w:pPr>
    <w:rPr>
      <w:rFonts w:ascii="Lucida Sans" w:hAnsi="Lucida Sans"/>
    </w:rPr>
  </w:style>
  <w:style w:type="paragraph" w:styleId="Ttulo1">
    <w:name w:val="heading 1"/>
    <w:basedOn w:val="Normal"/>
    <w:next w:val="Normal"/>
    <w:qFormat/>
    <w:rsid w:val="00842651"/>
    <w:pPr>
      <w:keepNext/>
      <w:numPr>
        <w:numId w:val="1"/>
      </w:numPr>
      <w:spacing w:before="60" w:after="60"/>
      <w:ind w:hanging="567"/>
      <w:outlineLvl w:val="0"/>
    </w:pPr>
    <w:rPr>
      <w:b/>
      <w:caps/>
      <w:kern w:val="28"/>
    </w:rPr>
  </w:style>
  <w:style w:type="paragraph" w:styleId="Ttulo2">
    <w:name w:val="heading 2"/>
    <w:basedOn w:val="Normal"/>
    <w:next w:val="Normal"/>
    <w:qFormat/>
    <w:pPr>
      <w:keepNext/>
      <w:numPr>
        <w:ilvl w:val="1"/>
        <w:numId w:val="1"/>
      </w:numPr>
      <w:spacing w:before="60" w:after="60"/>
      <w:ind w:left="567" w:hanging="567"/>
      <w:outlineLvl w:val="1"/>
    </w:pPr>
    <w:rPr>
      <w:b/>
      <w:smallCaps/>
    </w:rPr>
  </w:style>
  <w:style w:type="paragraph" w:styleId="Ttulo3">
    <w:name w:val="heading 3"/>
    <w:basedOn w:val="Normal"/>
    <w:next w:val="Normal"/>
    <w:qFormat/>
    <w:pPr>
      <w:keepNext/>
      <w:numPr>
        <w:ilvl w:val="2"/>
        <w:numId w:val="1"/>
      </w:numPr>
      <w:spacing w:before="60" w:after="60"/>
      <w:ind w:left="567" w:hanging="567"/>
      <w:outlineLvl w:val="2"/>
    </w:pPr>
    <w:rPr>
      <w:b/>
    </w:rPr>
  </w:style>
  <w:style w:type="paragraph" w:styleId="Ttulo4">
    <w:name w:val="heading 4"/>
    <w:basedOn w:val="Normal"/>
    <w:next w:val="Normal"/>
    <w:qFormat/>
    <w:pPr>
      <w:keepNext/>
      <w:numPr>
        <w:ilvl w:val="3"/>
        <w:numId w:val="1"/>
      </w:numPr>
      <w:spacing w:before="60" w:after="60"/>
      <w:ind w:left="567" w:hanging="567"/>
      <w:outlineLvl w:val="3"/>
    </w:pPr>
    <w:rPr>
      <w:b/>
    </w:rPr>
  </w:style>
  <w:style w:type="paragraph" w:styleId="Ttulo5">
    <w:name w:val="heading 5"/>
    <w:basedOn w:val="Normal"/>
    <w:next w:val="Normal"/>
    <w:qFormat/>
    <w:pPr>
      <w:numPr>
        <w:ilvl w:val="4"/>
        <w:numId w:val="1"/>
      </w:numPr>
      <w:spacing w:before="60" w:after="60"/>
      <w:outlineLvl w:val="4"/>
    </w:pPr>
    <w:rPr>
      <w:b/>
    </w:rPr>
  </w:style>
  <w:style w:type="paragraph" w:styleId="Ttulo6">
    <w:name w:val="heading 6"/>
    <w:basedOn w:val="Normal"/>
    <w:next w:val="Normal"/>
    <w:qFormat/>
    <w:rsid w:val="00DB404B"/>
    <w:pPr>
      <w:numPr>
        <w:ilvl w:val="5"/>
        <w:numId w:val="1"/>
      </w:numPr>
      <w:spacing w:before="240" w:after="60"/>
      <w:outlineLvl w:val="5"/>
    </w:pPr>
    <w:rPr>
      <w:i/>
    </w:rPr>
  </w:style>
  <w:style w:type="paragraph" w:styleId="Ttulo7">
    <w:name w:val="heading 7"/>
    <w:basedOn w:val="Normal"/>
    <w:next w:val="Normal"/>
    <w:qFormat/>
    <w:rsid w:val="00DB404B"/>
    <w:pPr>
      <w:numPr>
        <w:ilvl w:val="6"/>
        <w:numId w:val="1"/>
      </w:numPr>
      <w:spacing w:before="240" w:after="60"/>
      <w:outlineLvl w:val="6"/>
    </w:pPr>
  </w:style>
  <w:style w:type="paragraph" w:styleId="Ttulo8">
    <w:name w:val="heading 8"/>
    <w:basedOn w:val="Normal"/>
    <w:next w:val="Normal"/>
    <w:qFormat/>
    <w:pPr>
      <w:numPr>
        <w:ilvl w:val="7"/>
        <w:numId w:val="1"/>
      </w:numPr>
      <w:spacing w:before="240" w:after="60"/>
      <w:outlineLvl w:val="7"/>
    </w:pPr>
    <w:rPr>
      <w:rFonts w:ascii="Arial" w:hAnsi="Arial"/>
      <w:i/>
    </w:rPr>
  </w:style>
  <w:style w:type="paragraph" w:styleId="Ttulo9">
    <w:name w:val="heading 9"/>
    <w:basedOn w:val="Normal"/>
    <w:next w:val="Normal"/>
    <w:qFormat/>
    <w:rsid w:val="00DB404B"/>
    <w:pPr>
      <w:numPr>
        <w:ilvl w:val="8"/>
        <w:numId w:val="1"/>
      </w:numPr>
      <w:spacing w:before="240" w:after="60"/>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paragraph" w:styleId="TDC1">
    <w:name w:val="toc 1"/>
    <w:basedOn w:val="Normal"/>
    <w:next w:val="Normal"/>
    <w:semiHidden/>
    <w:pPr>
      <w:tabs>
        <w:tab w:val="right" w:leader="dot" w:pos="9027"/>
      </w:tabs>
    </w:pPr>
    <w:rPr>
      <w:caps/>
    </w:rPr>
  </w:style>
  <w:style w:type="paragraph" w:styleId="TDC2">
    <w:name w:val="toc 2"/>
    <w:basedOn w:val="Normal"/>
    <w:next w:val="Normal"/>
    <w:semiHidden/>
    <w:pPr>
      <w:tabs>
        <w:tab w:val="right" w:leader="dot" w:pos="9027"/>
      </w:tabs>
      <w:ind w:left="240"/>
    </w:pPr>
    <w:rPr>
      <w:smallCaps/>
    </w:rPr>
  </w:style>
  <w:style w:type="paragraph" w:styleId="TDC3">
    <w:name w:val="toc 3"/>
    <w:basedOn w:val="Normal"/>
    <w:next w:val="Normal"/>
    <w:semiHidden/>
    <w:pPr>
      <w:tabs>
        <w:tab w:val="right" w:leader="dot" w:pos="9027"/>
      </w:tabs>
      <w:ind w:left="480"/>
    </w:pPr>
  </w:style>
  <w:style w:type="paragraph" w:styleId="TDC4">
    <w:name w:val="toc 4"/>
    <w:basedOn w:val="Normal"/>
    <w:next w:val="Normal"/>
    <w:semiHidden/>
    <w:pPr>
      <w:tabs>
        <w:tab w:val="right" w:leader="dot" w:pos="9027"/>
      </w:tabs>
      <w:ind w:left="720"/>
    </w:pPr>
  </w:style>
  <w:style w:type="paragraph" w:styleId="TDC5">
    <w:name w:val="toc 5"/>
    <w:basedOn w:val="Normal"/>
    <w:next w:val="Normal"/>
    <w:semiHidden/>
    <w:pPr>
      <w:tabs>
        <w:tab w:val="right" w:leader="dot" w:pos="9027"/>
      </w:tabs>
      <w:ind w:left="960"/>
    </w:pPr>
  </w:style>
  <w:style w:type="table" w:styleId="Tablaconcuadrcula">
    <w:name w:val="Table Grid"/>
    <w:basedOn w:val="Tablanormal"/>
    <w:uiPriority w:val="39"/>
    <w:rsid w:val="0064761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DB404B"/>
    <w:rPr>
      <w:rFonts w:ascii="Lucida Sans" w:hAnsi="Lucida Sans"/>
      <w:sz w:val="20"/>
    </w:rPr>
  </w:style>
  <w:style w:type="paragraph" w:styleId="Encabezado">
    <w:name w:val="header"/>
    <w:basedOn w:val="Normal"/>
    <w:pPr>
      <w:tabs>
        <w:tab w:val="center" w:pos="4252"/>
        <w:tab w:val="right" w:pos="8504"/>
      </w:tabs>
    </w:pPr>
  </w:style>
  <w:style w:type="paragraph" w:styleId="Textonotapie">
    <w:name w:val="footnote text"/>
    <w:basedOn w:val="Normal"/>
    <w:semiHidden/>
  </w:style>
  <w:style w:type="character" w:styleId="Refdenotaalpie">
    <w:name w:val="footnote reference"/>
    <w:basedOn w:val="Fuentedeprrafopredeter"/>
    <w:semiHidden/>
    <w:rPr>
      <w:vertAlign w:val="superscript"/>
    </w:rPr>
  </w:style>
  <w:style w:type="paragraph" w:styleId="Textodeglobo">
    <w:name w:val="Balloon Text"/>
    <w:basedOn w:val="Normal"/>
    <w:link w:val="TextodegloboCar"/>
    <w:rsid w:val="00D10760"/>
    <w:rPr>
      <w:rFonts w:ascii="Tahoma" w:hAnsi="Tahoma" w:cs="Tahoma"/>
      <w:sz w:val="16"/>
      <w:szCs w:val="16"/>
    </w:rPr>
  </w:style>
  <w:style w:type="character" w:customStyle="1" w:styleId="TextodegloboCar">
    <w:name w:val="Texto de globo Car"/>
    <w:basedOn w:val="Fuentedeprrafopredeter"/>
    <w:link w:val="Textodeglobo"/>
    <w:rsid w:val="00D10760"/>
    <w:rPr>
      <w:rFonts w:ascii="Tahoma" w:hAnsi="Tahoma" w:cs="Tahoma"/>
      <w:sz w:val="16"/>
      <w:szCs w:val="16"/>
      <w:lang w:val="eu-ES"/>
    </w:rPr>
  </w:style>
  <w:style w:type="paragraph" w:styleId="Prrafodelista">
    <w:name w:val="List Paragraph"/>
    <w:basedOn w:val="Normal"/>
    <w:link w:val="PrrafodelistaCar"/>
    <w:uiPriority w:val="34"/>
    <w:qFormat/>
    <w:rsid w:val="00640287"/>
    <w:pPr>
      <w:ind w:left="720"/>
      <w:contextualSpacing/>
    </w:pPr>
  </w:style>
  <w:style w:type="paragraph" w:customStyle="1" w:styleId="r01alignjustify">
    <w:name w:val="r01alignjustify"/>
    <w:basedOn w:val="Normal"/>
    <w:rsid w:val="00D4513C"/>
    <w:pPr>
      <w:spacing w:before="100" w:beforeAutospacing="1" w:after="100" w:afterAutospacing="1"/>
      <w:jc w:val="left"/>
    </w:pPr>
    <w:rPr>
      <w:rFonts w:ascii="Times New Roman" w:hAnsi="Times New Roman"/>
      <w:sz w:val="24"/>
      <w:szCs w:val="24"/>
    </w:rPr>
  </w:style>
  <w:style w:type="character" w:styleId="Textoennegrita">
    <w:name w:val="Strong"/>
    <w:basedOn w:val="Fuentedeprrafopredeter"/>
    <w:uiPriority w:val="22"/>
    <w:qFormat/>
    <w:rsid w:val="00D4513C"/>
    <w:rPr>
      <w:b/>
      <w:bCs/>
    </w:rPr>
  </w:style>
  <w:style w:type="character" w:styleId="Refdecomentario">
    <w:name w:val="annotation reference"/>
    <w:basedOn w:val="Fuentedeprrafopredeter"/>
    <w:uiPriority w:val="99"/>
    <w:rsid w:val="009446F8"/>
    <w:rPr>
      <w:sz w:val="16"/>
      <w:szCs w:val="16"/>
    </w:rPr>
  </w:style>
  <w:style w:type="paragraph" w:styleId="Textocomentario">
    <w:name w:val="annotation text"/>
    <w:basedOn w:val="Normal"/>
    <w:link w:val="TextocomentarioCar"/>
    <w:uiPriority w:val="99"/>
    <w:rsid w:val="009446F8"/>
  </w:style>
  <w:style w:type="character" w:customStyle="1" w:styleId="TextocomentarioCar">
    <w:name w:val="Texto comentario Car"/>
    <w:basedOn w:val="Fuentedeprrafopredeter"/>
    <w:link w:val="Textocomentario"/>
    <w:uiPriority w:val="99"/>
    <w:rsid w:val="009446F8"/>
    <w:rPr>
      <w:rFonts w:ascii="Lucida Sans" w:hAnsi="Lucida Sans"/>
      <w:lang w:val="eu-ES"/>
    </w:rPr>
  </w:style>
  <w:style w:type="paragraph" w:styleId="Asuntodelcomentario">
    <w:name w:val="annotation subject"/>
    <w:basedOn w:val="Textocomentario"/>
    <w:next w:val="Textocomentario"/>
    <w:link w:val="AsuntodelcomentarioCar"/>
    <w:rsid w:val="009446F8"/>
    <w:rPr>
      <w:b/>
      <w:bCs/>
    </w:rPr>
  </w:style>
  <w:style w:type="character" w:customStyle="1" w:styleId="AsuntodelcomentarioCar">
    <w:name w:val="Asunto del comentario Car"/>
    <w:basedOn w:val="TextocomentarioCar"/>
    <w:link w:val="Asuntodelcomentario"/>
    <w:rsid w:val="009446F8"/>
    <w:rPr>
      <w:rFonts w:ascii="Lucida Sans" w:hAnsi="Lucida Sans"/>
      <w:b/>
      <w:bCs/>
      <w:lang w:val="eu-ES"/>
    </w:rPr>
  </w:style>
  <w:style w:type="character" w:styleId="Hipervnculo">
    <w:name w:val="Hyperlink"/>
    <w:basedOn w:val="Fuentedeprrafopredeter"/>
    <w:unhideWhenUsed/>
    <w:rsid w:val="00DC67EE"/>
    <w:rPr>
      <w:color w:val="0563C1" w:themeColor="hyperlink"/>
      <w:u w:val="single"/>
    </w:rPr>
  </w:style>
  <w:style w:type="character" w:styleId="Hipervnculovisitado">
    <w:name w:val="FollowedHyperlink"/>
    <w:basedOn w:val="Fuentedeprrafopredeter"/>
    <w:semiHidden/>
    <w:unhideWhenUsed/>
    <w:rsid w:val="00DC67EE"/>
    <w:rPr>
      <w:color w:val="954F72" w:themeColor="followedHyperlink"/>
      <w:u w:val="single"/>
    </w:rPr>
  </w:style>
  <w:style w:type="paragraph" w:styleId="NormalWeb">
    <w:name w:val="Normal (Web)"/>
    <w:basedOn w:val="Normal"/>
    <w:uiPriority w:val="99"/>
    <w:unhideWhenUsed/>
    <w:rsid w:val="009F0A25"/>
    <w:pPr>
      <w:spacing w:before="100" w:beforeAutospacing="1" w:after="100" w:afterAutospacing="1"/>
      <w:jc w:val="left"/>
    </w:pPr>
    <w:rPr>
      <w:rFonts w:ascii="Times New Roman" w:hAnsi="Times New Roman"/>
      <w:sz w:val="24"/>
      <w:szCs w:val="24"/>
    </w:rPr>
  </w:style>
  <w:style w:type="paragraph" w:customStyle="1" w:styleId="selectionshareable">
    <w:name w:val="selectionshareable"/>
    <w:basedOn w:val="Normal"/>
    <w:rsid w:val="00422781"/>
    <w:pPr>
      <w:spacing w:before="100" w:beforeAutospacing="1" w:after="100" w:afterAutospacing="1"/>
      <w:jc w:val="left"/>
    </w:pPr>
    <w:rPr>
      <w:rFonts w:ascii="Times New Roman" w:hAnsi="Times New Roman"/>
      <w:sz w:val="24"/>
      <w:szCs w:val="24"/>
    </w:rPr>
  </w:style>
  <w:style w:type="character" w:customStyle="1" w:styleId="apple-converted-space">
    <w:name w:val="apple-converted-space"/>
    <w:basedOn w:val="Fuentedeprrafopredeter"/>
    <w:rsid w:val="00EA43A7"/>
  </w:style>
  <w:style w:type="paragraph" w:customStyle="1" w:styleId="parrafo">
    <w:name w:val="parrafo"/>
    <w:basedOn w:val="Normal"/>
    <w:rsid w:val="0079522D"/>
    <w:pPr>
      <w:spacing w:before="100" w:beforeAutospacing="1" w:after="100" w:afterAutospacing="1"/>
      <w:jc w:val="left"/>
    </w:pPr>
    <w:rPr>
      <w:rFonts w:ascii="Times New Roman" w:hAnsi="Times New Roman"/>
      <w:sz w:val="24"/>
      <w:szCs w:val="24"/>
    </w:rPr>
  </w:style>
  <w:style w:type="character" w:styleId="nfasis">
    <w:name w:val="Emphasis"/>
    <w:basedOn w:val="Fuentedeprrafopredeter"/>
    <w:uiPriority w:val="20"/>
    <w:qFormat/>
    <w:rsid w:val="0079522D"/>
    <w:rPr>
      <w:i/>
      <w:iCs/>
    </w:rPr>
  </w:style>
  <w:style w:type="character" w:customStyle="1" w:styleId="currenthithighlight">
    <w:name w:val="currenthithighlight"/>
    <w:basedOn w:val="Fuentedeprrafopredeter"/>
    <w:rsid w:val="002A003B"/>
  </w:style>
  <w:style w:type="character" w:customStyle="1" w:styleId="highlight">
    <w:name w:val="highlight"/>
    <w:basedOn w:val="Fuentedeprrafopredeter"/>
    <w:rsid w:val="002A003B"/>
  </w:style>
  <w:style w:type="paragraph" w:customStyle="1" w:styleId="Normal1">
    <w:name w:val="Normal1"/>
    <w:basedOn w:val="Normal"/>
    <w:rsid w:val="000E7902"/>
    <w:pPr>
      <w:spacing w:before="100" w:beforeAutospacing="1" w:after="100" w:afterAutospacing="1"/>
      <w:jc w:val="left"/>
    </w:pPr>
    <w:rPr>
      <w:rFonts w:ascii="Times New Roman" w:hAnsi="Times New Roman"/>
      <w:sz w:val="24"/>
      <w:szCs w:val="24"/>
    </w:rPr>
  </w:style>
  <w:style w:type="character" w:customStyle="1" w:styleId="normalchar">
    <w:name w:val="normal__char"/>
    <w:basedOn w:val="Fuentedeprrafopredeter"/>
    <w:rsid w:val="000E7902"/>
  </w:style>
  <w:style w:type="paragraph" w:customStyle="1" w:styleId="Default">
    <w:name w:val="Default"/>
    <w:rsid w:val="009C7586"/>
    <w:pPr>
      <w:autoSpaceDE w:val="0"/>
      <w:autoSpaceDN w:val="0"/>
      <w:adjustRightInd w:val="0"/>
    </w:pPr>
    <w:rPr>
      <w:rFonts w:ascii="Calibri" w:eastAsiaTheme="minorHAnsi" w:hAnsi="Calibri" w:cs="Calibri"/>
      <w:color w:val="000000"/>
      <w:sz w:val="24"/>
      <w:szCs w:val="24"/>
      <w:lang w:eastAsia="en-US"/>
    </w:rPr>
  </w:style>
  <w:style w:type="paragraph" w:customStyle="1" w:styleId="Pa4">
    <w:name w:val="Pa4"/>
    <w:basedOn w:val="Normal"/>
    <w:uiPriority w:val="99"/>
    <w:rsid w:val="009C7586"/>
    <w:pPr>
      <w:autoSpaceDE w:val="0"/>
      <w:autoSpaceDN w:val="0"/>
      <w:spacing w:line="213" w:lineRule="atLeast"/>
      <w:jc w:val="left"/>
    </w:pPr>
    <w:rPr>
      <w:rFonts w:ascii="Adobe Garamond Pro" w:eastAsiaTheme="minorHAnsi" w:hAnsi="Adobe Garamond Pro"/>
      <w:sz w:val="24"/>
      <w:szCs w:val="24"/>
      <w:lang w:eastAsia="en-US"/>
    </w:rPr>
  </w:style>
  <w:style w:type="paragraph" w:customStyle="1" w:styleId="BOPVDetalle">
    <w:name w:val="BOPVDetalle"/>
    <w:link w:val="BOPVDetalleCar"/>
    <w:rsid w:val="005D24FC"/>
    <w:pPr>
      <w:widowControl w:val="0"/>
      <w:spacing w:after="220"/>
      <w:ind w:firstLine="425"/>
    </w:pPr>
    <w:rPr>
      <w:rFonts w:ascii="Arial" w:hAnsi="Arial"/>
      <w:sz w:val="22"/>
      <w:szCs w:val="22"/>
      <w:lang w:eastAsia="es-ES_tradnl"/>
    </w:rPr>
  </w:style>
  <w:style w:type="character" w:customStyle="1" w:styleId="BOPVDetalleCar">
    <w:name w:val="BOPVDetalle Car"/>
    <w:link w:val="BOPVDetalle"/>
    <w:locked/>
    <w:rsid w:val="005D24FC"/>
    <w:rPr>
      <w:rFonts w:ascii="Arial" w:hAnsi="Arial"/>
      <w:sz w:val="22"/>
      <w:szCs w:val="22"/>
      <w:lang w:eastAsia="es-ES_tradnl"/>
    </w:rPr>
  </w:style>
  <w:style w:type="character" w:customStyle="1" w:styleId="color1">
    <w:name w:val="color1"/>
    <w:basedOn w:val="Fuentedeprrafopredeter"/>
    <w:rsid w:val="004C637A"/>
  </w:style>
  <w:style w:type="paragraph" w:styleId="TtuloTDC">
    <w:name w:val="TOC Heading"/>
    <w:basedOn w:val="Ttulo1"/>
    <w:next w:val="Normal"/>
    <w:uiPriority w:val="39"/>
    <w:semiHidden/>
    <w:unhideWhenUsed/>
    <w:qFormat/>
    <w:rsid w:val="006C076D"/>
    <w:pPr>
      <w:keepLines/>
      <w:numPr>
        <w:numId w:val="0"/>
      </w:numPr>
      <w:spacing w:before="240" w:after="0"/>
      <w:outlineLvl w:val="9"/>
    </w:pPr>
    <w:rPr>
      <w:rFonts w:asciiTheme="majorHAnsi" w:eastAsiaTheme="majorEastAsia" w:hAnsiTheme="majorHAnsi" w:cstheme="majorBidi"/>
      <w:b w:val="0"/>
      <w:caps w:val="0"/>
      <w:color w:val="2E74B5" w:themeColor="accent1" w:themeShade="BF"/>
      <w:kern w:val="0"/>
      <w:sz w:val="32"/>
      <w:szCs w:val="32"/>
    </w:rPr>
  </w:style>
  <w:style w:type="numbering" w:customStyle="1" w:styleId="WWOutlineListStyle1">
    <w:name w:val="WW_OutlineListStyle_1"/>
    <w:basedOn w:val="Sinlista"/>
    <w:rsid w:val="006C076D"/>
    <w:pPr>
      <w:numPr>
        <w:numId w:val="2"/>
      </w:numPr>
    </w:pPr>
  </w:style>
  <w:style w:type="character" w:customStyle="1" w:styleId="Ttulo3Car">
    <w:name w:val="Título 3 Car"/>
    <w:basedOn w:val="Fuentedeprrafopredeter"/>
    <w:rsid w:val="006C076D"/>
    <w:rPr>
      <w:rFonts w:ascii="Lucida Sans" w:eastAsia="Times New Roman" w:hAnsi="Lucida Sans" w:cs="Times New Roman"/>
      <w:b/>
      <w:bCs/>
      <w:i/>
      <w:iCs/>
      <w:color w:val="2F5496"/>
    </w:rPr>
  </w:style>
  <w:style w:type="character" w:customStyle="1" w:styleId="PrrafodelistaCar">
    <w:name w:val="Párrafo de lista Car"/>
    <w:link w:val="Prrafodelista"/>
    <w:uiPriority w:val="34"/>
    <w:rsid w:val="00C62A2E"/>
    <w:rPr>
      <w:rFonts w:ascii="Lucida Sans" w:hAnsi="Lucida Sans"/>
      <w:lang w:val="eu-ES"/>
    </w:rPr>
  </w:style>
  <w:style w:type="paragraph" w:customStyle="1" w:styleId="Pa5">
    <w:name w:val="Pa5"/>
    <w:basedOn w:val="Default"/>
    <w:next w:val="Default"/>
    <w:uiPriority w:val="99"/>
    <w:rsid w:val="001B6732"/>
    <w:pPr>
      <w:spacing w:line="221" w:lineRule="atLeast"/>
    </w:pPr>
    <w:rPr>
      <w:rFonts w:ascii="Arial" w:hAnsi="Arial" w:cs="Arial"/>
      <w:color w:val="auto"/>
    </w:rPr>
  </w:style>
  <w:style w:type="paragraph" w:customStyle="1" w:styleId="Pa9">
    <w:name w:val="Pa9"/>
    <w:basedOn w:val="Default"/>
    <w:next w:val="Default"/>
    <w:uiPriority w:val="99"/>
    <w:rsid w:val="001B6732"/>
    <w:pPr>
      <w:spacing w:line="22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121">
      <w:bodyDiv w:val="1"/>
      <w:marLeft w:val="0"/>
      <w:marRight w:val="0"/>
      <w:marTop w:val="0"/>
      <w:marBottom w:val="0"/>
      <w:divBdr>
        <w:top w:val="none" w:sz="0" w:space="0" w:color="auto"/>
        <w:left w:val="none" w:sz="0" w:space="0" w:color="auto"/>
        <w:bottom w:val="none" w:sz="0" w:space="0" w:color="auto"/>
        <w:right w:val="none" w:sz="0" w:space="0" w:color="auto"/>
      </w:divBdr>
    </w:div>
    <w:div w:id="172573426">
      <w:bodyDiv w:val="1"/>
      <w:marLeft w:val="0"/>
      <w:marRight w:val="0"/>
      <w:marTop w:val="0"/>
      <w:marBottom w:val="0"/>
      <w:divBdr>
        <w:top w:val="none" w:sz="0" w:space="0" w:color="auto"/>
        <w:left w:val="none" w:sz="0" w:space="0" w:color="auto"/>
        <w:bottom w:val="none" w:sz="0" w:space="0" w:color="auto"/>
        <w:right w:val="none" w:sz="0" w:space="0" w:color="auto"/>
      </w:divBdr>
      <w:divsChild>
        <w:div w:id="79257983">
          <w:marLeft w:val="1166"/>
          <w:marRight w:val="0"/>
          <w:marTop w:val="0"/>
          <w:marBottom w:val="0"/>
          <w:divBdr>
            <w:top w:val="none" w:sz="0" w:space="0" w:color="auto"/>
            <w:left w:val="none" w:sz="0" w:space="0" w:color="auto"/>
            <w:bottom w:val="none" w:sz="0" w:space="0" w:color="auto"/>
            <w:right w:val="none" w:sz="0" w:space="0" w:color="auto"/>
          </w:divBdr>
        </w:div>
        <w:div w:id="382292471">
          <w:marLeft w:val="1166"/>
          <w:marRight w:val="0"/>
          <w:marTop w:val="0"/>
          <w:marBottom w:val="0"/>
          <w:divBdr>
            <w:top w:val="none" w:sz="0" w:space="0" w:color="auto"/>
            <w:left w:val="none" w:sz="0" w:space="0" w:color="auto"/>
            <w:bottom w:val="none" w:sz="0" w:space="0" w:color="auto"/>
            <w:right w:val="none" w:sz="0" w:space="0" w:color="auto"/>
          </w:divBdr>
        </w:div>
        <w:div w:id="442923727">
          <w:marLeft w:val="1166"/>
          <w:marRight w:val="0"/>
          <w:marTop w:val="0"/>
          <w:marBottom w:val="0"/>
          <w:divBdr>
            <w:top w:val="none" w:sz="0" w:space="0" w:color="auto"/>
            <w:left w:val="none" w:sz="0" w:space="0" w:color="auto"/>
            <w:bottom w:val="none" w:sz="0" w:space="0" w:color="auto"/>
            <w:right w:val="none" w:sz="0" w:space="0" w:color="auto"/>
          </w:divBdr>
        </w:div>
        <w:div w:id="1145510341">
          <w:marLeft w:val="1166"/>
          <w:marRight w:val="0"/>
          <w:marTop w:val="0"/>
          <w:marBottom w:val="0"/>
          <w:divBdr>
            <w:top w:val="none" w:sz="0" w:space="0" w:color="auto"/>
            <w:left w:val="none" w:sz="0" w:space="0" w:color="auto"/>
            <w:bottom w:val="none" w:sz="0" w:space="0" w:color="auto"/>
            <w:right w:val="none" w:sz="0" w:space="0" w:color="auto"/>
          </w:divBdr>
        </w:div>
        <w:div w:id="1230263317">
          <w:marLeft w:val="1166"/>
          <w:marRight w:val="0"/>
          <w:marTop w:val="0"/>
          <w:marBottom w:val="0"/>
          <w:divBdr>
            <w:top w:val="none" w:sz="0" w:space="0" w:color="auto"/>
            <w:left w:val="none" w:sz="0" w:space="0" w:color="auto"/>
            <w:bottom w:val="none" w:sz="0" w:space="0" w:color="auto"/>
            <w:right w:val="none" w:sz="0" w:space="0" w:color="auto"/>
          </w:divBdr>
        </w:div>
        <w:div w:id="1446189708">
          <w:marLeft w:val="1166"/>
          <w:marRight w:val="0"/>
          <w:marTop w:val="0"/>
          <w:marBottom w:val="0"/>
          <w:divBdr>
            <w:top w:val="none" w:sz="0" w:space="0" w:color="auto"/>
            <w:left w:val="none" w:sz="0" w:space="0" w:color="auto"/>
            <w:bottom w:val="none" w:sz="0" w:space="0" w:color="auto"/>
            <w:right w:val="none" w:sz="0" w:space="0" w:color="auto"/>
          </w:divBdr>
        </w:div>
        <w:div w:id="1915889522">
          <w:marLeft w:val="1166"/>
          <w:marRight w:val="0"/>
          <w:marTop w:val="0"/>
          <w:marBottom w:val="0"/>
          <w:divBdr>
            <w:top w:val="none" w:sz="0" w:space="0" w:color="auto"/>
            <w:left w:val="none" w:sz="0" w:space="0" w:color="auto"/>
            <w:bottom w:val="none" w:sz="0" w:space="0" w:color="auto"/>
            <w:right w:val="none" w:sz="0" w:space="0" w:color="auto"/>
          </w:divBdr>
        </w:div>
      </w:divsChild>
    </w:div>
    <w:div w:id="281427197">
      <w:bodyDiv w:val="1"/>
      <w:marLeft w:val="0"/>
      <w:marRight w:val="0"/>
      <w:marTop w:val="0"/>
      <w:marBottom w:val="0"/>
      <w:divBdr>
        <w:top w:val="none" w:sz="0" w:space="0" w:color="auto"/>
        <w:left w:val="none" w:sz="0" w:space="0" w:color="auto"/>
        <w:bottom w:val="none" w:sz="0" w:space="0" w:color="auto"/>
        <w:right w:val="none" w:sz="0" w:space="0" w:color="auto"/>
      </w:divBdr>
      <w:divsChild>
        <w:div w:id="200410852">
          <w:marLeft w:val="0"/>
          <w:marRight w:val="0"/>
          <w:marTop w:val="0"/>
          <w:marBottom w:val="0"/>
          <w:divBdr>
            <w:top w:val="none" w:sz="0" w:space="0" w:color="auto"/>
            <w:left w:val="none" w:sz="0" w:space="0" w:color="auto"/>
            <w:bottom w:val="none" w:sz="0" w:space="0" w:color="auto"/>
            <w:right w:val="none" w:sz="0" w:space="0" w:color="auto"/>
          </w:divBdr>
        </w:div>
        <w:div w:id="203449711">
          <w:marLeft w:val="0"/>
          <w:marRight w:val="0"/>
          <w:marTop w:val="0"/>
          <w:marBottom w:val="0"/>
          <w:divBdr>
            <w:top w:val="none" w:sz="0" w:space="0" w:color="auto"/>
            <w:left w:val="none" w:sz="0" w:space="0" w:color="auto"/>
            <w:bottom w:val="none" w:sz="0" w:space="0" w:color="auto"/>
            <w:right w:val="none" w:sz="0" w:space="0" w:color="auto"/>
          </w:divBdr>
        </w:div>
        <w:div w:id="363480888">
          <w:marLeft w:val="0"/>
          <w:marRight w:val="0"/>
          <w:marTop w:val="0"/>
          <w:marBottom w:val="0"/>
          <w:divBdr>
            <w:top w:val="none" w:sz="0" w:space="0" w:color="auto"/>
            <w:left w:val="none" w:sz="0" w:space="0" w:color="auto"/>
            <w:bottom w:val="none" w:sz="0" w:space="0" w:color="auto"/>
            <w:right w:val="none" w:sz="0" w:space="0" w:color="auto"/>
          </w:divBdr>
        </w:div>
        <w:div w:id="1284073299">
          <w:marLeft w:val="0"/>
          <w:marRight w:val="0"/>
          <w:marTop w:val="0"/>
          <w:marBottom w:val="0"/>
          <w:divBdr>
            <w:top w:val="none" w:sz="0" w:space="0" w:color="auto"/>
            <w:left w:val="none" w:sz="0" w:space="0" w:color="auto"/>
            <w:bottom w:val="none" w:sz="0" w:space="0" w:color="auto"/>
            <w:right w:val="none" w:sz="0" w:space="0" w:color="auto"/>
          </w:divBdr>
        </w:div>
        <w:div w:id="1440567902">
          <w:marLeft w:val="0"/>
          <w:marRight w:val="0"/>
          <w:marTop w:val="0"/>
          <w:marBottom w:val="0"/>
          <w:divBdr>
            <w:top w:val="none" w:sz="0" w:space="0" w:color="auto"/>
            <w:left w:val="none" w:sz="0" w:space="0" w:color="auto"/>
            <w:bottom w:val="none" w:sz="0" w:space="0" w:color="auto"/>
            <w:right w:val="none" w:sz="0" w:space="0" w:color="auto"/>
          </w:divBdr>
        </w:div>
        <w:div w:id="1763137162">
          <w:marLeft w:val="0"/>
          <w:marRight w:val="0"/>
          <w:marTop w:val="0"/>
          <w:marBottom w:val="0"/>
          <w:divBdr>
            <w:top w:val="none" w:sz="0" w:space="0" w:color="auto"/>
            <w:left w:val="none" w:sz="0" w:space="0" w:color="auto"/>
            <w:bottom w:val="none" w:sz="0" w:space="0" w:color="auto"/>
            <w:right w:val="none" w:sz="0" w:space="0" w:color="auto"/>
          </w:divBdr>
        </w:div>
        <w:div w:id="1860315889">
          <w:marLeft w:val="0"/>
          <w:marRight w:val="0"/>
          <w:marTop w:val="0"/>
          <w:marBottom w:val="0"/>
          <w:divBdr>
            <w:top w:val="none" w:sz="0" w:space="0" w:color="auto"/>
            <w:left w:val="none" w:sz="0" w:space="0" w:color="auto"/>
            <w:bottom w:val="none" w:sz="0" w:space="0" w:color="auto"/>
            <w:right w:val="none" w:sz="0" w:space="0" w:color="auto"/>
          </w:divBdr>
        </w:div>
        <w:div w:id="1950889026">
          <w:marLeft w:val="0"/>
          <w:marRight w:val="0"/>
          <w:marTop w:val="0"/>
          <w:marBottom w:val="0"/>
          <w:divBdr>
            <w:top w:val="none" w:sz="0" w:space="0" w:color="auto"/>
            <w:left w:val="none" w:sz="0" w:space="0" w:color="auto"/>
            <w:bottom w:val="none" w:sz="0" w:space="0" w:color="auto"/>
            <w:right w:val="none" w:sz="0" w:space="0" w:color="auto"/>
          </w:divBdr>
        </w:div>
        <w:div w:id="1965498724">
          <w:marLeft w:val="0"/>
          <w:marRight w:val="0"/>
          <w:marTop w:val="0"/>
          <w:marBottom w:val="0"/>
          <w:divBdr>
            <w:top w:val="none" w:sz="0" w:space="0" w:color="auto"/>
            <w:left w:val="none" w:sz="0" w:space="0" w:color="auto"/>
            <w:bottom w:val="none" w:sz="0" w:space="0" w:color="auto"/>
            <w:right w:val="none" w:sz="0" w:space="0" w:color="auto"/>
          </w:divBdr>
        </w:div>
      </w:divsChild>
    </w:div>
    <w:div w:id="330066738">
      <w:bodyDiv w:val="1"/>
      <w:marLeft w:val="0"/>
      <w:marRight w:val="0"/>
      <w:marTop w:val="0"/>
      <w:marBottom w:val="0"/>
      <w:divBdr>
        <w:top w:val="none" w:sz="0" w:space="0" w:color="auto"/>
        <w:left w:val="none" w:sz="0" w:space="0" w:color="auto"/>
        <w:bottom w:val="none" w:sz="0" w:space="0" w:color="auto"/>
        <w:right w:val="none" w:sz="0" w:space="0" w:color="auto"/>
      </w:divBdr>
      <w:divsChild>
        <w:div w:id="13967499">
          <w:marLeft w:val="0"/>
          <w:marRight w:val="0"/>
          <w:marTop w:val="0"/>
          <w:marBottom w:val="0"/>
          <w:divBdr>
            <w:top w:val="none" w:sz="0" w:space="0" w:color="auto"/>
            <w:left w:val="none" w:sz="0" w:space="0" w:color="auto"/>
            <w:bottom w:val="none" w:sz="0" w:space="0" w:color="auto"/>
            <w:right w:val="none" w:sz="0" w:space="0" w:color="auto"/>
          </w:divBdr>
        </w:div>
        <w:div w:id="98842920">
          <w:marLeft w:val="0"/>
          <w:marRight w:val="0"/>
          <w:marTop w:val="0"/>
          <w:marBottom w:val="0"/>
          <w:divBdr>
            <w:top w:val="none" w:sz="0" w:space="0" w:color="auto"/>
            <w:left w:val="none" w:sz="0" w:space="0" w:color="auto"/>
            <w:bottom w:val="none" w:sz="0" w:space="0" w:color="auto"/>
            <w:right w:val="none" w:sz="0" w:space="0" w:color="auto"/>
          </w:divBdr>
        </w:div>
        <w:div w:id="358363433">
          <w:marLeft w:val="0"/>
          <w:marRight w:val="0"/>
          <w:marTop w:val="0"/>
          <w:marBottom w:val="0"/>
          <w:divBdr>
            <w:top w:val="none" w:sz="0" w:space="0" w:color="auto"/>
            <w:left w:val="none" w:sz="0" w:space="0" w:color="auto"/>
            <w:bottom w:val="none" w:sz="0" w:space="0" w:color="auto"/>
            <w:right w:val="none" w:sz="0" w:space="0" w:color="auto"/>
          </w:divBdr>
        </w:div>
        <w:div w:id="1300064073">
          <w:marLeft w:val="0"/>
          <w:marRight w:val="0"/>
          <w:marTop w:val="0"/>
          <w:marBottom w:val="0"/>
          <w:divBdr>
            <w:top w:val="none" w:sz="0" w:space="0" w:color="auto"/>
            <w:left w:val="none" w:sz="0" w:space="0" w:color="auto"/>
            <w:bottom w:val="none" w:sz="0" w:space="0" w:color="auto"/>
            <w:right w:val="none" w:sz="0" w:space="0" w:color="auto"/>
          </w:divBdr>
        </w:div>
        <w:div w:id="1335109581">
          <w:marLeft w:val="0"/>
          <w:marRight w:val="0"/>
          <w:marTop w:val="0"/>
          <w:marBottom w:val="0"/>
          <w:divBdr>
            <w:top w:val="none" w:sz="0" w:space="0" w:color="auto"/>
            <w:left w:val="none" w:sz="0" w:space="0" w:color="auto"/>
            <w:bottom w:val="none" w:sz="0" w:space="0" w:color="auto"/>
            <w:right w:val="none" w:sz="0" w:space="0" w:color="auto"/>
          </w:divBdr>
        </w:div>
        <w:div w:id="1844513833">
          <w:marLeft w:val="0"/>
          <w:marRight w:val="0"/>
          <w:marTop w:val="0"/>
          <w:marBottom w:val="0"/>
          <w:divBdr>
            <w:top w:val="none" w:sz="0" w:space="0" w:color="auto"/>
            <w:left w:val="none" w:sz="0" w:space="0" w:color="auto"/>
            <w:bottom w:val="none" w:sz="0" w:space="0" w:color="auto"/>
            <w:right w:val="none" w:sz="0" w:space="0" w:color="auto"/>
          </w:divBdr>
        </w:div>
      </w:divsChild>
    </w:div>
    <w:div w:id="380132420">
      <w:bodyDiv w:val="1"/>
      <w:marLeft w:val="0"/>
      <w:marRight w:val="0"/>
      <w:marTop w:val="0"/>
      <w:marBottom w:val="0"/>
      <w:divBdr>
        <w:top w:val="none" w:sz="0" w:space="0" w:color="auto"/>
        <w:left w:val="none" w:sz="0" w:space="0" w:color="auto"/>
        <w:bottom w:val="none" w:sz="0" w:space="0" w:color="auto"/>
        <w:right w:val="none" w:sz="0" w:space="0" w:color="auto"/>
      </w:divBdr>
    </w:div>
    <w:div w:id="582496981">
      <w:bodyDiv w:val="1"/>
      <w:marLeft w:val="0"/>
      <w:marRight w:val="0"/>
      <w:marTop w:val="0"/>
      <w:marBottom w:val="0"/>
      <w:divBdr>
        <w:top w:val="none" w:sz="0" w:space="0" w:color="auto"/>
        <w:left w:val="none" w:sz="0" w:space="0" w:color="auto"/>
        <w:bottom w:val="none" w:sz="0" w:space="0" w:color="auto"/>
        <w:right w:val="none" w:sz="0" w:space="0" w:color="auto"/>
      </w:divBdr>
    </w:div>
    <w:div w:id="674497890">
      <w:bodyDiv w:val="1"/>
      <w:marLeft w:val="0"/>
      <w:marRight w:val="0"/>
      <w:marTop w:val="0"/>
      <w:marBottom w:val="0"/>
      <w:divBdr>
        <w:top w:val="none" w:sz="0" w:space="0" w:color="auto"/>
        <w:left w:val="none" w:sz="0" w:space="0" w:color="auto"/>
        <w:bottom w:val="none" w:sz="0" w:space="0" w:color="auto"/>
        <w:right w:val="none" w:sz="0" w:space="0" w:color="auto"/>
      </w:divBdr>
    </w:div>
    <w:div w:id="724136961">
      <w:bodyDiv w:val="1"/>
      <w:marLeft w:val="0"/>
      <w:marRight w:val="0"/>
      <w:marTop w:val="0"/>
      <w:marBottom w:val="0"/>
      <w:divBdr>
        <w:top w:val="none" w:sz="0" w:space="0" w:color="auto"/>
        <w:left w:val="none" w:sz="0" w:space="0" w:color="auto"/>
        <w:bottom w:val="none" w:sz="0" w:space="0" w:color="auto"/>
        <w:right w:val="none" w:sz="0" w:space="0" w:color="auto"/>
      </w:divBdr>
    </w:div>
    <w:div w:id="730154754">
      <w:bodyDiv w:val="1"/>
      <w:marLeft w:val="0"/>
      <w:marRight w:val="0"/>
      <w:marTop w:val="0"/>
      <w:marBottom w:val="0"/>
      <w:divBdr>
        <w:top w:val="none" w:sz="0" w:space="0" w:color="auto"/>
        <w:left w:val="none" w:sz="0" w:space="0" w:color="auto"/>
        <w:bottom w:val="none" w:sz="0" w:space="0" w:color="auto"/>
        <w:right w:val="none" w:sz="0" w:space="0" w:color="auto"/>
      </w:divBdr>
    </w:div>
    <w:div w:id="910315487">
      <w:bodyDiv w:val="1"/>
      <w:marLeft w:val="0"/>
      <w:marRight w:val="0"/>
      <w:marTop w:val="0"/>
      <w:marBottom w:val="0"/>
      <w:divBdr>
        <w:top w:val="none" w:sz="0" w:space="0" w:color="auto"/>
        <w:left w:val="none" w:sz="0" w:space="0" w:color="auto"/>
        <w:bottom w:val="none" w:sz="0" w:space="0" w:color="auto"/>
        <w:right w:val="none" w:sz="0" w:space="0" w:color="auto"/>
      </w:divBdr>
    </w:div>
    <w:div w:id="917517738">
      <w:bodyDiv w:val="1"/>
      <w:marLeft w:val="0"/>
      <w:marRight w:val="0"/>
      <w:marTop w:val="0"/>
      <w:marBottom w:val="0"/>
      <w:divBdr>
        <w:top w:val="none" w:sz="0" w:space="0" w:color="auto"/>
        <w:left w:val="none" w:sz="0" w:space="0" w:color="auto"/>
        <w:bottom w:val="none" w:sz="0" w:space="0" w:color="auto"/>
        <w:right w:val="none" w:sz="0" w:space="0" w:color="auto"/>
      </w:divBdr>
    </w:div>
    <w:div w:id="954754760">
      <w:bodyDiv w:val="1"/>
      <w:marLeft w:val="0"/>
      <w:marRight w:val="0"/>
      <w:marTop w:val="0"/>
      <w:marBottom w:val="0"/>
      <w:divBdr>
        <w:top w:val="none" w:sz="0" w:space="0" w:color="auto"/>
        <w:left w:val="none" w:sz="0" w:space="0" w:color="auto"/>
        <w:bottom w:val="none" w:sz="0" w:space="0" w:color="auto"/>
        <w:right w:val="none" w:sz="0" w:space="0" w:color="auto"/>
      </w:divBdr>
    </w:div>
    <w:div w:id="1044447709">
      <w:bodyDiv w:val="1"/>
      <w:marLeft w:val="0"/>
      <w:marRight w:val="0"/>
      <w:marTop w:val="0"/>
      <w:marBottom w:val="0"/>
      <w:divBdr>
        <w:top w:val="none" w:sz="0" w:space="0" w:color="auto"/>
        <w:left w:val="none" w:sz="0" w:space="0" w:color="auto"/>
        <w:bottom w:val="none" w:sz="0" w:space="0" w:color="auto"/>
        <w:right w:val="none" w:sz="0" w:space="0" w:color="auto"/>
      </w:divBdr>
      <w:divsChild>
        <w:div w:id="1009138162">
          <w:marLeft w:val="0"/>
          <w:marRight w:val="0"/>
          <w:marTop w:val="0"/>
          <w:marBottom w:val="0"/>
          <w:divBdr>
            <w:top w:val="none" w:sz="0" w:space="0" w:color="auto"/>
            <w:left w:val="none" w:sz="0" w:space="0" w:color="auto"/>
            <w:bottom w:val="none" w:sz="0" w:space="0" w:color="auto"/>
            <w:right w:val="none" w:sz="0" w:space="0" w:color="auto"/>
          </w:divBdr>
        </w:div>
        <w:div w:id="1920938504">
          <w:marLeft w:val="0"/>
          <w:marRight w:val="0"/>
          <w:marTop w:val="0"/>
          <w:marBottom w:val="0"/>
          <w:divBdr>
            <w:top w:val="none" w:sz="0" w:space="0" w:color="auto"/>
            <w:left w:val="none" w:sz="0" w:space="0" w:color="auto"/>
            <w:bottom w:val="none" w:sz="0" w:space="0" w:color="auto"/>
            <w:right w:val="none" w:sz="0" w:space="0" w:color="auto"/>
          </w:divBdr>
        </w:div>
        <w:div w:id="2084839426">
          <w:marLeft w:val="0"/>
          <w:marRight w:val="0"/>
          <w:marTop w:val="0"/>
          <w:marBottom w:val="0"/>
          <w:divBdr>
            <w:top w:val="none" w:sz="0" w:space="0" w:color="auto"/>
            <w:left w:val="none" w:sz="0" w:space="0" w:color="auto"/>
            <w:bottom w:val="none" w:sz="0" w:space="0" w:color="auto"/>
            <w:right w:val="none" w:sz="0" w:space="0" w:color="auto"/>
          </w:divBdr>
        </w:div>
        <w:div w:id="2126846509">
          <w:marLeft w:val="0"/>
          <w:marRight w:val="0"/>
          <w:marTop w:val="0"/>
          <w:marBottom w:val="0"/>
          <w:divBdr>
            <w:top w:val="none" w:sz="0" w:space="0" w:color="auto"/>
            <w:left w:val="none" w:sz="0" w:space="0" w:color="auto"/>
            <w:bottom w:val="none" w:sz="0" w:space="0" w:color="auto"/>
            <w:right w:val="none" w:sz="0" w:space="0" w:color="auto"/>
          </w:divBdr>
        </w:div>
      </w:divsChild>
    </w:div>
    <w:div w:id="1145123246">
      <w:bodyDiv w:val="1"/>
      <w:marLeft w:val="0"/>
      <w:marRight w:val="0"/>
      <w:marTop w:val="0"/>
      <w:marBottom w:val="0"/>
      <w:divBdr>
        <w:top w:val="none" w:sz="0" w:space="0" w:color="auto"/>
        <w:left w:val="none" w:sz="0" w:space="0" w:color="auto"/>
        <w:bottom w:val="none" w:sz="0" w:space="0" w:color="auto"/>
        <w:right w:val="none" w:sz="0" w:space="0" w:color="auto"/>
      </w:divBdr>
    </w:div>
    <w:div w:id="1287203013">
      <w:bodyDiv w:val="1"/>
      <w:marLeft w:val="0"/>
      <w:marRight w:val="0"/>
      <w:marTop w:val="0"/>
      <w:marBottom w:val="0"/>
      <w:divBdr>
        <w:top w:val="none" w:sz="0" w:space="0" w:color="auto"/>
        <w:left w:val="none" w:sz="0" w:space="0" w:color="auto"/>
        <w:bottom w:val="none" w:sz="0" w:space="0" w:color="auto"/>
        <w:right w:val="none" w:sz="0" w:space="0" w:color="auto"/>
      </w:divBdr>
    </w:div>
    <w:div w:id="1360934795">
      <w:bodyDiv w:val="1"/>
      <w:marLeft w:val="0"/>
      <w:marRight w:val="0"/>
      <w:marTop w:val="0"/>
      <w:marBottom w:val="0"/>
      <w:divBdr>
        <w:top w:val="none" w:sz="0" w:space="0" w:color="auto"/>
        <w:left w:val="none" w:sz="0" w:space="0" w:color="auto"/>
        <w:bottom w:val="none" w:sz="0" w:space="0" w:color="auto"/>
        <w:right w:val="none" w:sz="0" w:space="0" w:color="auto"/>
      </w:divBdr>
    </w:div>
    <w:div w:id="1379470122">
      <w:bodyDiv w:val="1"/>
      <w:marLeft w:val="0"/>
      <w:marRight w:val="0"/>
      <w:marTop w:val="0"/>
      <w:marBottom w:val="0"/>
      <w:divBdr>
        <w:top w:val="none" w:sz="0" w:space="0" w:color="auto"/>
        <w:left w:val="none" w:sz="0" w:space="0" w:color="auto"/>
        <w:bottom w:val="none" w:sz="0" w:space="0" w:color="auto"/>
        <w:right w:val="none" w:sz="0" w:space="0" w:color="auto"/>
      </w:divBdr>
    </w:div>
    <w:div w:id="1433622433">
      <w:bodyDiv w:val="1"/>
      <w:marLeft w:val="0"/>
      <w:marRight w:val="0"/>
      <w:marTop w:val="0"/>
      <w:marBottom w:val="0"/>
      <w:divBdr>
        <w:top w:val="none" w:sz="0" w:space="0" w:color="auto"/>
        <w:left w:val="none" w:sz="0" w:space="0" w:color="auto"/>
        <w:bottom w:val="none" w:sz="0" w:space="0" w:color="auto"/>
        <w:right w:val="none" w:sz="0" w:space="0" w:color="auto"/>
      </w:divBdr>
    </w:div>
    <w:div w:id="1534464167">
      <w:bodyDiv w:val="1"/>
      <w:marLeft w:val="0"/>
      <w:marRight w:val="0"/>
      <w:marTop w:val="0"/>
      <w:marBottom w:val="0"/>
      <w:divBdr>
        <w:top w:val="none" w:sz="0" w:space="0" w:color="auto"/>
        <w:left w:val="none" w:sz="0" w:space="0" w:color="auto"/>
        <w:bottom w:val="none" w:sz="0" w:space="0" w:color="auto"/>
        <w:right w:val="none" w:sz="0" w:space="0" w:color="auto"/>
      </w:divBdr>
    </w:div>
    <w:div w:id="1714884890">
      <w:bodyDiv w:val="1"/>
      <w:marLeft w:val="0"/>
      <w:marRight w:val="0"/>
      <w:marTop w:val="0"/>
      <w:marBottom w:val="0"/>
      <w:divBdr>
        <w:top w:val="none" w:sz="0" w:space="0" w:color="auto"/>
        <w:left w:val="none" w:sz="0" w:space="0" w:color="auto"/>
        <w:bottom w:val="none" w:sz="0" w:space="0" w:color="auto"/>
        <w:right w:val="none" w:sz="0" w:space="0" w:color="auto"/>
      </w:divBdr>
    </w:div>
    <w:div w:id="1747070601">
      <w:bodyDiv w:val="1"/>
      <w:marLeft w:val="0"/>
      <w:marRight w:val="0"/>
      <w:marTop w:val="0"/>
      <w:marBottom w:val="0"/>
      <w:divBdr>
        <w:top w:val="none" w:sz="0" w:space="0" w:color="auto"/>
        <w:left w:val="none" w:sz="0" w:space="0" w:color="auto"/>
        <w:bottom w:val="none" w:sz="0" w:space="0" w:color="auto"/>
        <w:right w:val="none" w:sz="0" w:space="0" w:color="auto"/>
      </w:divBdr>
    </w:div>
    <w:div w:id="1753819696">
      <w:bodyDiv w:val="1"/>
      <w:marLeft w:val="0"/>
      <w:marRight w:val="0"/>
      <w:marTop w:val="0"/>
      <w:marBottom w:val="0"/>
      <w:divBdr>
        <w:top w:val="none" w:sz="0" w:space="0" w:color="auto"/>
        <w:left w:val="none" w:sz="0" w:space="0" w:color="auto"/>
        <w:bottom w:val="none" w:sz="0" w:space="0" w:color="auto"/>
        <w:right w:val="none" w:sz="0" w:space="0" w:color="auto"/>
      </w:divBdr>
    </w:div>
    <w:div w:id="1759207732">
      <w:bodyDiv w:val="1"/>
      <w:marLeft w:val="0"/>
      <w:marRight w:val="0"/>
      <w:marTop w:val="0"/>
      <w:marBottom w:val="0"/>
      <w:divBdr>
        <w:top w:val="none" w:sz="0" w:space="0" w:color="auto"/>
        <w:left w:val="none" w:sz="0" w:space="0" w:color="auto"/>
        <w:bottom w:val="none" w:sz="0" w:space="0" w:color="auto"/>
        <w:right w:val="none" w:sz="0" w:space="0" w:color="auto"/>
      </w:divBdr>
    </w:div>
    <w:div w:id="1822694315">
      <w:bodyDiv w:val="1"/>
      <w:marLeft w:val="0"/>
      <w:marRight w:val="0"/>
      <w:marTop w:val="0"/>
      <w:marBottom w:val="0"/>
      <w:divBdr>
        <w:top w:val="none" w:sz="0" w:space="0" w:color="auto"/>
        <w:left w:val="none" w:sz="0" w:space="0" w:color="auto"/>
        <w:bottom w:val="none" w:sz="0" w:space="0" w:color="auto"/>
        <w:right w:val="none" w:sz="0" w:space="0" w:color="auto"/>
      </w:divBdr>
    </w:div>
    <w:div w:id="1911649160">
      <w:bodyDiv w:val="1"/>
      <w:marLeft w:val="0"/>
      <w:marRight w:val="0"/>
      <w:marTop w:val="0"/>
      <w:marBottom w:val="0"/>
      <w:divBdr>
        <w:top w:val="none" w:sz="0" w:space="0" w:color="auto"/>
        <w:left w:val="none" w:sz="0" w:space="0" w:color="auto"/>
        <w:bottom w:val="none" w:sz="0" w:space="0" w:color="auto"/>
        <w:right w:val="none" w:sz="0" w:space="0" w:color="auto"/>
      </w:divBdr>
    </w:div>
    <w:div w:id="1927180516">
      <w:bodyDiv w:val="1"/>
      <w:marLeft w:val="0"/>
      <w:marRight w:val="0"/>
      <w:marTop w:val="0"/>
      <w:marBottom w:val="0"/>
      <w:divBdr>
        <w:top w:val="none" w:sz="0" w:space="0" w:color="auto"/>
        <w:left w:val="none" w:sz="0" w:space="0" w:color="auto"/>
        <w:bottom w:val="none" w:sz="0" w:space="0" w:color="auto"/>
        <w:right w:val="none" w:sz="0" w:space="0" w:color="auto"/>
      </w:divBdr>
    </w:div>
    <w:div w:id="1935437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4186C6B6A9E194A9CC1F90F904155E1" ma:contentTypeVersion="15" ma:contentTypeDescription="Crear nuevo documento." ma:contentTypeScope="" ma:versionID="ab7af98d2595689b15e2b3a3feca1e26">
  <xsd:schema xmlns:xsd="http://www.w3.org/2001/XMLSchema" xmlns:xs="http://www.w3.org/2001/XMLSchema" xmlns:p="http://schemas.microsoft.com/office/2006/metadata/properties" xmlns:ns2="4ee8aae9-7fa4-416f-8c12-cdf87a3e8add" xmlns:ns3="b4f87b23-c8c9-4867-880f-1e7423d23f68" targetNamespace="http://schemas.microsoft.com/office/2006/metadata/properties" ma:root="true" ma:fieldsID="2a93986253acff5f80f4ecc6173e8bb5" ns2:_="" ns3:_="">
    <xsd:import namespace="4ee8aae9-7fa4-416f-8c12-cdf87a3e8add"/>
    <xsd:import namespace="b4f87b23-c8c9-4867-880f-1e7423d23f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8aae9-7fa4-416f-8c12-cdf87a3e8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f87b23-c8c9-4867-880f-1e7423d23f68"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2194725e-15ea-408d-93db-6cca5dd1309a}" ma:internalName="TaxCatchAll" ma:showField="CatchAllData" ma:web="b4f87b23-c8c9-4867-880f-1e7423d23f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e8aae9-7fa4-416f-8c12-cdf87a3e8add">
      <Terms xmlns="http://schemas.microsoft.com/office/infopath/2007/PartnerControls"/>
    </lcf76f155ced4ddcb4097134ff3c332f>
    <TaxCatchAll xmlns="b4f87b23-c8c9-4867-880f-1e7423d23f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C7446-1AA2-41B6-AECB-95BA20EAA4A5}">
  <ds:schemaRefs>
    <ds:schemaRef ds:uri="http://schemas.microsoft.com/sharepoint/v3/contenttype/forms"/>
  </ds:schemaRefs>
</ds:datastoreItem>
</file>

<file path=customXml/itemProps2.xml><?xml version="1.0" encoding="utf-8"?>
<ds:datastoreItem xmlns:ds="http://schemas.openxmlformats.org/officeDocument/2006/customXml" ds:itemID="{43B61AE6-3A7E-48D7-8182-A52EEAF14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8aae9-7fa4-416f-8c12-cdf87a3e8add"/>
    <ds:schemaRef ds:uri="b4f87b23-c8c9-4867-880f-1e7423d23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304340-DDA7-4073-AEC1-29D0DBE7ACE2}">
  <ds:schemaRefs>
    <ds:schemaRef ds:uri="http://purl.org/dc/dcmitype/"/>
    <ds:schemaRef ds:uri="http://www.w3.org/XML/1998/namespace"/>
    <ds:schemaRef ds:uri="http://purl.org/dc/terms/"/>
    <ds:schemaRef ds:uri="b4f87b23-c8c9-4867-880f-1e7423d23f68"/>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4ee8aae9-7fa4-416f-8c12-cdf87a3e8add"/>
    <ds:schemaRef ds:uri="http://schemas.microsoft.com/office/2006/metadata/properties"/>
  </ds:schemaRefs>
</ds:datastoreItem>
</file>

<file path=customXml/itemProps4.xml><?xml version="1.0" encoding="utf-8"?>
<ds:datastoreItem xmlns:ds="http://schemas.openxmlformats.org/officeDocument/2006/customXml" ds:itemID="{8D15BAB6-7CDB-41ED-8731-80273EAE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3096</Words>
  <Characters>17030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Registro Asociaciones Comerciantes</vt:lpstr>
    </vt:vector>
  </TitlesOfParts>
  <Company>EJIE</Company>
  <LinksUpToDate>false</LinksUpToDate>
  <CharactersWithSpaces>20086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Asociaciones Comerciantes</dc:title>
  <dc:subject/>
  <dc:creator>Rodriguez Villafruela, Marta</dc:creator>
  <cp:keywords/>
  <dc:description/>
  <cp:lastModifiedBy>Rodriguez Villafruela, Marta</cp:lastModifiedBy>
  <cp:revision>6</cp:revision>
  <cp:lastPrinted>2024-04-19T12:13:00Z</cp:lastPrinted>
  <dcterms:created xsi:type="dcterms:W3CDTF">2024-03-26T13:05:00Z</dcterms:created>
  <dcterms:modified xsi:type="dcterms:W3CDTF">2024-04-19T12:15:00Z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0x0101007E46F2B1426E7048857E01601CAD9AD9</vt:lpwstr>
  </property>
</Properties>
</file>