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689F" w14:textId="42CB3CEA" w:rsidR="00985AA7" w:rsidRPr="00985AA7" w:rsidRDefault="00B7444A" w:rsidP="00B7444A">
      <w:pPr>
        <w:jc w:val="both"/>
        <w:rPr>
          <w:b/>
          <w:lang w:val="es-ES"/>
        </w:rPr>
      </w:pPr>
      <w:r>
        <w:rPr>
          <w:b/>
          <w:lang w:val="es-ES"/>
        </w:rPr>
        <w:t>ORDEN XXX, DEL CONSEJERO DE EDUCACIÓN</w:t>
      </w:r>
      <w:r w:rsidR="00985AA7" w:rsidRPr="00985AA7">
        <w:rPr>
          <w:b/>
          <w:lang w:val="es-ES"/>
        </w:rPr>
        <w:t xml:space="preserve"> PO</w:t>
      </w:r>
      <w:r>
        <w:rPr>
          <w:b/>
          <w:lang w:val="es-ES"/>
        </w:rPr>
        <w:t xml:space="preserve">R LA QUE SE REGULAN LOS PREMIOS </w:t>
      </w:r>
      <w:r w:rsidR="00961D15">
        <w:rPr>
          <w:b/>
          <w:lang w:val="es-ES"/>
        </w:rPr>
        <w:t xml:space="preserve">EXTRAORDINARIOS DE BACHILLERATO </w:t>
      </w:r>
      <w:r w:rsidR="00985AA7" w:rsidRPr="00985AA7">
        <w:rPr>
          <w:b/>
          <w:lang w:val="es-ES"/>
        </w:rPr>
        <w:t>Y SE ESTABLECEN LOS REQUISITOS PARA SU CONCESIÓN.</w:t>
      </w:r>
    </w:p>
    <w:p w14:paraId="4F3B81AA" w14:textId="77777777" w:rsidR="00985AA7" w:rsidRDefault="00985AA7" w:rsidP="00922044">
      <w:pPr>
        <w:ind w:firstLine="708"/>
        <w:jc w:val="both"/>
        <w:rPr>
          <w:lang w:val="es-ES"/>
        </w:rPr>
      </w:pPr>
      <w:r>
        <w:rPr>
          <w:lang w:val="es-ES"/>
        </w:rPr>
        <w:t>La Ley Orgánica 2/2006, de 3 de mayo, de Educación, establece una nueva regulación de las enseñanzas de Bachillerato, con la finalidad de proporcionar a los alumnos y alumnas formación, madurez intelectual y humana, conocimientos y habilidades que les permitan desarrollar funciones sociales e incorporar a la vida activa con responsabilidad y competencia.</w:t>
      </w:r>
    </w:p>
    <w:p w14:paraId="38EA31CC" w14:textId="77777777" w:rsidR="00985AA7" w:rsidRPr="00AB23A6" w:rsidRDefault="00985AA7" w:rsidP="00922044">
      <w:pPr>
        <w:ind w:firstLine="708"/>
        <w:jc w:val="both"/>
        <w:rPr>
          <w:lang w:val="es-ES"/>
        </w:rPr>
      </w:pPr>
      <w:r>
        <w:rPr>
          <w:lang w:val="es-ES"/>
        </w:rPr>
        <w:t xml:space="preserve">El Real Decreto 243/2022, de 5 de abril, por el que se establecen la ordenación y las enseñanzas mínimas del Bachillerato, y </w:t>
      </w:r>
      <w:r w:rsidRPr="00AB23A6">
        <w:rPr>
          <w:lang w:val="es-ES"/>
        </w:rPr>
        <w:t xml:space="preserve">el Decreto </w:t>
      </w:r>
      <w:r>
        <w:rPr>
          <w:lang w:val="es-ES"/>
        </w:rPr>
        <w:t>76/2023, de 30 de mayo</w:t>
      </w:r>
      <w:r w:rsidRPr="00AB23A6">
        <w:rPr>
          <w:lang w:val="es-ES"/>
        </w:rPr>
        <w:t xml:space="preserve"> por </w:t>
      </w:r>
      <w:r>
        <w:rPr>
          <w:lang w:val="es-ES"/>
        </w:rPr>
        <w:t xml:space="preserve">el que se establece el currículo de Bachillerato y se implanta en la Comunidad Autónoma del País Vasco, constituyen el fundamento normativo básico a partir del cual los centros educativos han elaborado sus proyectos educativos y curriculares. </w:t>
      </w:r>
    </w:p>
    <w:p w14:paraId="0B852D30" w14:textId="77777777" w:rsidR="00985AA7" w:rsidRDefault="00985AA7" w:rsidP="00922044">
      <w:pPr>
        <w:ind w:firstLine="708"/>
        <w:jc w:val="both"/>
        <w:rPr>
          <w:lang w:val="es-ES"/>
        </w:rPr>
      </w:pPr>
      <w:r>
        <w:rPr>
          <w:lang w:val="es-ES"/>
        </w:rPr>
        <w:t>El Bachillerato constituye una etapa educativa que mantiene una unidad básica en la formación general mediante las materias comunes y permite un grado de diversidad mediante la elección de las diversas modalidades den las que se estructura. También facilita una preparación específica para estudios posteriores, ya sean universitarios o ciclos de formación profesional superior o de enseñanzas artísticas, y permite la incorporación al mundo del trabajo.</w:t>
      </w:r>
    </w:p>
    <w:p w14:paraId="0F234842" w14:textId="77777777" w:rsidR="00985AA7" w:rsidRDefault="00985AA7" w:rsidP="00922044">
      <w:pPr>
        <w:ind w:firstLine="708"/>
        <w:jc w:val="both"/>
        <w:rPr>
          <w:lang w:val="es-ES"/>
        </w:rPr>
      </w:pPr>
      <w:r w:rsidRPr="00BC3AD6">
        <w:rPr>
          <w:lang w:val="es-ES"/>
        </w:rPr>
        <w:t xml:space="preserve">La finalización de los estudios </w:t>
      </w:r>
      <w:r>
        <w:rPr>
          <w:lang w:val="es-ES"/>
        </w:rPr>
        <w:t>de Bachillerato su</w:t>
      </w:r>
      <w:r w:rsidRPr="00BC3AD6">
        <w:rPr>
          <w:lang w:val="es-ES"/>
        </w:rPr>
        <w:t>pone para el alumnad</w:t>
      </w:r>
      <w:r>
        <w:rPr>
          <w:lang w:val="es-ES"/>
        </w:rPr>
        <w:t>o la conclusión de la etapa for</w:t>
      </w:r>
      <w:r w:rsidRPr="00BC3AD6">
        <w:rPr>
          <w:lang w:val="es-ES"/>
        </w:rPr>
        <w:t>mativa anterior al c</w:t>
      </w:r>
      <w:r>
        <w:rPr>
          <w:lang w:val="es-ES"/>
        </w:rPr>
        <w:t>omienzo de los estudios superio</w:t>
      </w:r>
      <w:r w:rsidRPr="00BC3AD6">
        <w:rPr>
          <w:lang w:val="es-ES"/>
        </w:rPr>
        <w:t>res y la obtención del t</w:t>
      </w:r>
      <w:r>
        <w:rPr>
          <w:lang w:val="es-ES"/>
        </w:rPr>
        <w:t>ítulo de Bachiller. Tradicional</w:t>
      </w:r>
      <w:r w:rsidRPr="00BC3AD6">
        <w:rPr>
          <w:lang w:val="es-ES"/>
        </w:rPr>
        <w:t>mente se han convoca</w:t>
      </w:r>
      <w:r>
        <w:rPr>
          <w:lang w:val="es-ES"/>
        </w:rPr>
        <w:t xml:space="preserve">do con este motivo los Premios </w:t>
      </w:r>
      <w:r w:rsidRPr="00BC3AD6">
        <w:rPr>
          <w:lang w:val="es-ES"/>
        </w:rPr>
        <w:t>Extraordinarios de Bachil</w:t>
      </w:r>
      <w:r>
        <w:rPr>
          <w:lang w:val="es-ES"/>
        </w:rPr>
        <w:t>lerato para reconocer e in</w:t>
      </w:r>
      <w:r w:rsidRPr="00BC3AD6">
        <w:rPr>
          <w:lang w:val="es-ES"/>
        </w:rPr>
        <w:t>centivar el esfuerzo y la dedicación del alumnado que lo ha cursado con un</w:t>
      </w:r>
      <w:r>
        <w:rPr>
          <w:lang w:val="es-ES"/>
        </w:rPr>
        <w:t>a trayectoria académica excelen</w:t>
      </w:r>
      <w:r w:rsidRPr="00BC3AD6">
        <w:rPr>
          <w:lang w:val="es-ES"/>
        </w:rPr>
        <w:t>te. La búsqueda de la excelencia y la identificación del talento, en todos</w:t>
      </w:r>
      <w:r>
        <w:rPr>
          <w:lang w:val="es-ES"/>
        </w:rPr>
        <w:t xml:space="preserve"> los ámbitos del ser humano, debe comenzar desde la educación preuniversitaria. </w:t>
      </w:r>
    </w:p>
    <w:p w14:paraId="5797B9D5" w14:textId="77777777" w:rsidR="00985AA7" w:rsidRDefault="00985AA7" w:rsidP="00922044">
      <w:pPr>
        <w:ind w:firstLine="708"/>
        <w:jc w:val="both"/>
        <w:rPr>
          <w:lang w:val="es-ES"/>
        </w:rPr>
      </w:pPr>
      <w:r>
        <w:rPr>
          <w:lang w:val="es-ES"/>
        </w:rPr>
        <w:t xml:space="preserve">La orden ECD/482/2018, de 4 de mayo, por la que se regulan los Premios Nacionales de Bachillerato establecidos por la Ley Orgánica 2/2006, de 3 de mayo, de Educación, dispone que la Comunidad Autónoma del País Vasco podrá conceder los Premios Extraordinarios de Bachillerato, en las condiciones que establece la propia Orden.  </w:t>
      </w:r>
    </w:p>
    <w:p w14:paraId="72C10082" w14:textId="77777777" w:rsidR="00985AA7" w:rsidRDefault="00DB7466" w:rsidP="00922044">
      <w:pPr>
        <w:ind w:firstLine="708"/>
        <w:jc w:val="both"/>
        <w:rPr>
          <w:lang w:val="es-ES"/>
        </w:rPr>
      </w:pPr>
      <w:r>
        <w:rPr>
          <w:lang w:val="es-ES"/>
        </w:rPr>
        <w:t>L</w:t>
      </w:r>
      <w:r w:rsidR="00985AA7">
        <w:rPr>
          <w:lang w:val="es-ES"/>
        </w:rPr>
        <w:t>as convocatorias se han planteado en el marco de la regulación que actualmente incorpora el Decreto 35/2011, de 15 de marzo, por el que se regulan los Premios extraordinarios de Bachillerato y se establecen los requisitos para su concesión, con las modificaciones operadas por los Decretos 1</w:t>
      </w:r>
      <w:r>
        <w:rPr>
          <w:lang w:val="es-ES"/>
        </w:rPr>
        <w:t>66/2013, de 19 de febrero y 145/</w:t>
      </w:r>
      <w:r w:rsidR="00985AA7">
        <w:rPr>
          <w:lang w:val="es-ES"/>
        </w:rPr>
        <w:t xml:space="preserve">2022, de 29 de noviembre. </w:t>
      </w:r>
    </w:p>
    <w:p w14:paraId="713D7D26" w14:textId="54C01231" w:rsidR="00985AA7" w:rsidRPr="00961D15" w:rsidRDefault="00522225" w:rsidP="00922044">
      <w:pPr>
        <w:ind w:firstLine="708"/>
        <w:jc w:val="both"/>
        <w:rPr>
          <w:lang w:val="es-ES"/>
        </w:rPr>
      </w:pPr>
      <w:r>
        <w:rPr>
          <w:lang w:val="es-ES"/>
        </w:rPr>
        <w:t xml:space="preserve">Al respecto, cabe apreciar </w:t>
      </w:r>
      <w:r w:rsidR="003218D6">
        <w:rPr>
          <w:lang w:val="es-ES"/>
        </w:rPr>
        <w:t>que,</w:t>
      </w:r>
      <w:r>
        <w:rPr>
          <w:lang w:val="es-ES"/>
        </w:rPr>
        <w:t xml:space="preserve"> debido a </w:t>
      </w:r>
      <w:r w:rsidR="00985AA7" w:rsidRPr="785CF6CD">
        <w:rPr>
          <w:lang w:val="es-ES"/>
        </w:rPr>
        <w:t xml:space="preserve">las múltiples modificaciones introducidas en la reglamentación comunitaria, la necesidad de mejorar la regulación de diversos aspectos técnicos y de subsanar las deficiencias puestas de manifiesto en la aplicación de la norma autonómica, se </w:t>
      </w:r>
      <w:r w:rsidR="00DB7466">
        <w:rPr>
          <w:lang w:val="es-ES"/>
        </w:rPr>
        <w:t xml:space="preserve">procedió </w:t>
      </w:r>
      <w:r w:rsidR="00985AA7" w:rsidRPr="785CF6CD">
        <w:rPr>
          <w:lang w:val="es-ES"/>
        </w:rPr>
        <w:t xml:space="preserve">a derogar el Decreto </w:t>
      </w:r>
      <w:r w:rsidR="00DB7466">
        <w:rPr>
          <w:lang w:val="es-ES"/>
        </w:rPr>
        <w:t xml:space="preserve">35/2011, de 15 de marzo, así como los decretos modificativos </w:t>
      </w:r>
      <w:r w:rsidR="00DB7466" w:rsidRPr="785CF6CD">
        <w:rPr>
          <w:lang w:val="es-ES"/>
        </w:rPr>
        <w:t xml:space="preserve">145/2022, de 29 de noviembre, y Decreto 166/2013, de 19 de febrero. </w:t>
      </w:r>
      <w:r w:rsidR="00DB7466">
        <w:rPr>
          <w:lang w:val="es-ES"/>
        </w:rPr>
        <w:t xml:space="preserve"> </w:t>
      </w:r>
    </w:p>
    <w:p w14:paraId="5EF719CE" w14:textId="6D716E47" w:rsidR="00985AA7" w:rsidRDefault="00922044" w:rsidP="00922044">
      <w:pPr>
        <w:ind w:firstLine="708"/>
        <w:jc w:val="both"/>
        <w:rPr>
          <w:lang w:val="es-ES"/>
        </w:rPr>
      </w:pPr>
      <w:r w:rsidRPr="00961D15">
        <w:rPr>
          <w:lang w:val="es-ES"/>
        </w:rPr>
        <w:t>Por ello, junto la derogación realizada por el Decreto</w:t>
      </w:r>
      <w:r w:rsidR="00961D15" w:rsidRPr="00961D15">
        <w:rPr>
          <w:lang w:val="es-ES"/>
        </w:rPr>
        <w:t xml:space="preserve"> en tramitación</w:t>
      </w:r>
      <w:r w:rsidRPr="00961D15">
        <w:rPr>
          <w:lang w:val="es-ES"/>
        </w:rPr>
        <w:t xml:space="preserve">, </w:t>
      </w:r>
      <w:r w:rsidR="00985AA7" w:rsidRPr="00961D15">
        <w:rPr>
          <w:lang w:val="es-ES"/>
        </w:rPr>
        <w:t>se estim</w:t>
      </w:r>
      <w:r w:rsidRPr="00961D15">
        <w:rPr>
          <w:lang w:val="es-ES"/>
        </w:rPr>
        <w:t>a procedente la redacción de la presente Orden, que regula la materia</w:t>
      </w:r>
      <w:r w:rsidR="00985AA7" w:rsidRPr="00961D15">
        <w:rPr>
          <w:lang w:val="es-ES"/>
        </w:rPr>
        <w:t xml:space="preserve"> en cuestión </w:t>
      </w:r>
      <w:r w:rsidR="00522225" w:rsidRPr="785CF6CD">
        <w:rPr>
          <w:lang w:val="es-ES"/>
        </w:rPr>
        <w:t>a</w:t>
      </w:r>
      <w:r w:rsidR="00522225">
        <w:rPr>
          <w:lang w:val="es-ES"/>
        </w:rPr>
        <w:t>daptándola</w:t>
      </w:r>
      <w:r>
        <w:rPr>
          <w:lang w:val="es-ES"/>
        </w:rPr>
        <w:t xml:space="preserve"> a</w:t>
      </w:r>
      <w:r w:rsidR="00BC389A">
        <w:rPr>
          <w:lang w:val="es-ES"/>
        </w:rPr>
        <w:t xml:space="preserve"> la realidad actual. De esta forma la normativa responderá a la nueva estructura del currículo de Bachillerato, así como, a la normativa en el área subvencional y en materia procedimental. </w:t>
      </w:r>
    </w:p>
    <w:p w14:paraId="4F228F20" w14:textId="45D87BF8" w:rsidR="00BC389A" w:rsidRDefault="00BC389A" w:rsidP="00922044">
      <w:pPr>
        <w:ind w:firstLine="708"/>
        <w:jc w:val="both"/>
        <w:rPr>
          <w:lang w:val="es-ES"/>
        </w:rPr>
      </w:pPr>
    </w:p>
    <w:p w14:paraId="4EBD42EC" w14:textId="77777777" w:rsidR="00BC389A" w:rsidRDefault="00BC389A" w:rsidP="00922044">
      <w:pPr>
        <w:ind w:firstLine="708"/>
        <w:jc w:val="both"/>
        <w:rPr>
          <w:lang w:val="es-ES"/>
        </w:rPr>
      </w:pPr>
    </w:p>
    <w:p w14:paraId="48A5EF8B" w14:textId="20943452" w:rsidR="00BE1D76" w:rsidRPr="00961D15" w:rsidRDefault="00985AA7" w:rsidP="00961D15">
      <w:pPr>
        <w:ind w:firstLine="708"/>
        <w:jc w:val="both"/>
        <w:rPr>
          <w:lang w:val="es-ES"/>
        </w:rPr>
      </w:pPr>
      <w:r>
        <w:rPr>
          <w:lang w:val="es-ES"/>
        </w:rPr>
        <w:t xml:space="preserve">En su virtud, a propuesta del Consejero </w:t>
      </w:r>
      <w:r w:rsidRPr="004F290D">
        <w:rPr>
          <w:color w:val="000000" w:themeColor="text1"/>
          <w:lang w:val="es-ES"/>
        </w:rPr>
        <w:t>de Educación, previa deliberación y aprobación del Consejo del Gobierno en su sesión celebrada el día XX de XX de 2023</w:t>
      </w:r>
      <w:r w:rsidR="004F290D">
        <w:rPr>
          <w:color w:val="000000" w:themeColor="text1"/>
          <w:lang w:val="es-ES"/>
        </w:rPr>
        <w:t>,</w:t>
      </w:r>
    </w:p>
    <w:p w14:paraId="20E37D11" w14:textId="77777777" w:rsidR="00BE1D76" w:rsidRDefault="005B5210" w:rsidP="00BE1D76">
      <w:pPr>
        <w:jc w:val="both"/>
        <w:rPr>
          <w:b/>
          <w:i/>
          <w:lang w:val="es-ES"/>
        </w:rPr>
      </w:pPr>
      <w:r w:rsidRPr="00C27C3E">
        <w:rPr>
          <w:b/>
          <w:i/>
          <w:lang w:val="es-ES"/>
        </w:rPr>
        <w:t>Artículo</w:t>
      </w:r>
      <w:r w:rsidR="00BE1D76" w:rsidRPr="00C27C3E">
        <w:rPr>
          <w:b/>
          <w:i/>
          <w:lang w:val="es-ES"/>
        </w:rPr>
        <w:t xml:space="preserve"> 1.- Objeto y ámbito de aplicación</w:t>
      </w:r>
    </w:p>
    <w:p w14:paraId="5241B949" w14:textId="77777777" w:rsidR="00BE1D76" w:rsidRDefault="00BE1D76" w:rsidP="00BE1D76">
      <w:pPr>
        <w:pStyle w:val="Prrafodelista"/>
        <w:numPr>
          <w:ilvl w:val="0"/>
          <w:numId w:val="2"/>
        </w:numPr>
        <w:jc w:val="both"/>
        <w:rPr>
          <w:lang w:val="es-ES"/>
        </w:rPr>
      </w:pPr>
      <w:r>
        <w:rPr>
          <w:lang w:val="es-ES"/>
        </w:rPr>
        <w:t xml:space="preserve">El presente Decreto tiene por objeto regular los Premios Extraordinarios de Bachillerato y establecer los requisitos para su concesión. </w:t>
      </w:r>
    </w:p>
    <w:p w14:paraId="3E6E03A1" w14:textId="77777777" w:rsidR="00BE1D76" w:rsidRPr="00C27C3E" w:rsidRDefault="00BE1D76" w:rsidP="00BE1D76">
      <w:pPr>
        <w:pStyle w:val="Prrafodelista"/>
        <w:numPr>
          <w:ilvl w:val="0"/>
          <w:numId w:val="2"/>
        </w:numPr>
        <w:jc w:val="both"/>
        <w:rPr>
          <w:lang w:val="es-ES"/>
        </w:rPr>
      </w:pPr>
      <w:r>
        <w:rPr>
          <w:lang w:val="es-ES"/>
        </w:rPr>
        <w:t>Este Decreto será de aplicación para el alumnado que haya cursado con especial aprovechamiento cualquiera de las modalidades del Bachillerato establecidas en la Ley Orgánica 2/2006, de 3 de mayo, de Educación y obtenga el Título de Bachiller en los centros docentes, tanto públicos como privados, de la Comunidad Autónoma del País Vasco.</w:t>
      </w:r>
    </w:p>
    <w:p w14:paraId="1D8E16B9" w14:textId="77777777" w:rsidR="00BE1D76" w:rsidRDefault="005B5210" w:rsidP="00BE1D76">
      <w:pPr>
        <w:jc w:val="both"/>
        <w:rPr>
          <w:b/>
          <w:i/>
          <w:lang w:val="es-ES"/>
        </w:rPr>
      </w:pPr>
      <w:r>
        <w:rPr>
          <w:b/>
          <w:i/>
          <w:lang w:val="es-ES"/>
        </w:rPr>
        <w:t>Artí</w:t>
      </w:r>
      <w:r w:rsidR="00BE1D76" w:rsidRPr="00C27C3E">
        <w:rPr>
          <w:b/>
          <w:i/>
          <w:lang w:val="es-ES"/>
        </w:rPr>
        <w:t>culo 2.- Premios</w:t>
      </w:r>
    </w:p>
    <w:p w14:paraId="6F0A8BE0" w14:textId="77777777" w:rsidR="00BE1D76" w:rsidRDefault="00BE1D76" w:rsidP="00BE1D76">
      <w:pPr>
        <w:pStyle w:val="Prrafodelista"/>
        <w:numPr>
          <w:ilvl w:val="0"/>
          <w:numId w:val="3"/>
        </w:numPr>
        <w:jc w:val="both"/>
        <w:rPr>
          <w:lang w:val="es-ES"/>
        </w:rPr>
      </w:pPr>
      <w:r>
        <w:rPr>
          <w:lang w:val="es-ES"/>
        </w:rPr>
        <w:t xml:space="preserve">Podrá concederse un Premio Extraordinario de Bachillerato por cada mil alumnos y alumnas, o fracción superior a quinientos, matriculados en el segundo curso de Bachillerato el curso académico al que se refiera la convocatoria anual. </w:t>
      </w:r>
    </w:p>
    <w:p w14:paraId="02A4F3F5" w14:textId="77777777" w:rsidR="00BE1D76" w:rsidRDefault="00BE1D76" w:rsidP="00BE1D76">
      <w:pPr>
        <w:pStyle w:val="Prrafodelista"/>
        <w:numPr>
          <w:ilvl w:val="0"/>
          <w:numId w:val="3"/>
        </w:numPr>
        <w:jc w:val="both"/>
        <w:rPr>
          <w:lang w:val="es-ES"/>
        </w:rPr>
      </w:pPr>
      <w:r>
        <w:rPr>
          <w:lang w:val="es-ES"/>
        </w:rPr>
        <w:t xml:space="preserve">A los efectos previstos en el apartado anterior, se tendrá en cuenta el alumnado matriculado en centros públicos y privados en cualquiera de los regímenes del Bachillerato. </w:t>
      </w:r>
    </w:p>
    <w:p w14:paraId="0D2FC0EB" w14:textId="77777777" w:rsidR="00BE1D76" w:rsidRPr="00BD002A" w:rsidRDefault="00BE1D76" w:rsidP="00BE1D76">
      <w:pPr>
        <w:pStyle w:val="Prrafodelista"/>
        <w:numPr>
          <w:ilvl w:val="0"/>
          <w:numId w:val="3"/>
        </w:numPr>
        <w:jc w:val="both"/>
        <w:rPr>
          <w:lang w:val="es-ES"/>
        </w:rPr>
      </w:pPr>
      <w:r>
        <w:rPr>
          <w:lang w:val="es-ES"/>
        </w:rPr>
        <w:t>Los premios se otorgarán en función de los resultados de la prueba específica que se convocara anualmente.</w:t>
      </w:r>
    </w:p>
    <w:p w14:paraId="7C08B2B7" w14:textId="77777777" w:rsidR="00BE1D76" w:rsidRDefault="005B5210" w:rsidP="00BE1D76">
      <w:pPr>
        <w:rPr>
          <w:b/>
          <w:i/>
          <w:lang w:val="es-ES"/>
        </w:rPr>
      </w:pPr>
      <w:r>
        <w:rPr>
          <w:b/>
          <w:i/>
          <w:lang w:val="es-ES"/>
        </w:rPr>
        <w:t>Artí</w:t>
      </w:r>
      <w:r w:rsidR="00BE1D76" w:rsidRPr="00C27C3E">
        <w:rPr>
          <w:b/>
          <w:i/>
          <w:lang w:val="es-ES"/>
        </w:rPr>
        <w:t>culo 3.- Requisitos del alumnado para acceder a la prueba</w:t>
      </w:r>
    </w:p>
    <w:p w14:paraId="74BD01EA" w14:textId="77777777" w:rsidR="00BE1D76" w:rsidRDefault="00BE1D76" w:rsidP="00BE1D76">
      <w:pPr>
        <w:pStyle w:val="Prrafodelista"/>
        <w:numPr>
          <w:ilvl w:val="0"/>
          <w:numId w:val="4"/>
        </w:numPr>
        <w:jc w:val="both"/>
        <w:rPr>
          <w:lang w:val="es-ES"/>
        </w:rPr>
      </w:pPr>
      <w:r>
        <w:rPr>
          <w:lang w:val="es-ES"/>
        </w:rPr>
        <w:t xml:space="preserve">Podrá acceder a la prueba el alumnado que cumpla los siguientes requisitos: </w:t>
      </w:r>
    </w:p>
    <w:p w14:paraId="11FF7136" w14:textId="77777777" w:rsidR="00BE1D76" w:rsidRDefault="00BE1D76" w:rsidP="00BE1D76">
      <w:pPr>
        <w:pStyle w:val="Prrafodelista"/>
        <w:numPr>
          <w:ilvl w:val="0"/>
          <w:numId w:val="5"/>
        </w:numPr>
        <w:jc w:val="both"/>
        <w:rPr>
          <w:lang w:val="es-ES"/>
        </w:rPr>
      </w:pPr>
      <w:r>
        <w:rPr>
          <w:lang w:val="es-ES"/>
        </w:rPr>
        <w:t>Haber cursado en algún centro de la Comunidad Autónoma del País Vasco el segundo curso de cualquiera de las modalidades de Bachillerato</w:t>
      </w:r>
    </w:p>
    <w:p w14:paraId="0FA6DA32" w14:textId="77777777" w:rsidR="00BE1D76" w:rsidRDefault="00BE1D76" w:rsidP="00BE1D76">
      <w:pPr>
        <w:pStyle w:val="Prrafodelista"/>
        <w:numPr>
          <w:ilvl w:val="0"/>
          <w:numId w:val="5"/>
        </w:numPr>
        <w:jc w:val="both"/>
        <w:rPr>
          <w:lang w:val="es-ES"/>
        </w:rPr>
      </w:pPr>
      <w:r>
        <w:rPr>
          <w:lang w:val="es-ES"/>
        </w:rPr>
        <w:t>Haber finalizado estos estudios en el curso académico al que se refiera la convocatoria</w:t>
      </w:r>
    </w:p>
    <w:p w14:paraId="0F0D5EC6" w14:textId="77777777" w:rsidR="00BE1D76" w:rsidRDefault="00BE1D76" w:rsidP="00BE1D76">
      <w:pPr>
        <w:pStyle w:val="Prrafodelista"/>
        <w:numPr>
          <w:ilvl w:val="0"/>
          <w:numId w:val="5"/>
        </w:numPr>
        <w:jc w:val="both"/>
        <w:rPr>
          <w:lang w:val="es-ES"/>
        </w:rPr>
      </w:pPr>
      <w:r>
        <w:rPr>
          <w:lang w:val="es-ES"/>
        </w:rPr>
        <w:t xml:space="preserve">Haber obtenido una nota media en las calefacciones de los dos cursos de cualquiera de las modalidades del Bachillerato igual o superior a 8,75 puntos. </w:t>
      </w:r>
    </w:p>
    <w:p w14:paraId="0EF984A9" w14:textId="77777777" w:rsidR="00BE1D76" w:rsidRDefault="00BE1D76" w:rsidP="00BE1D76">
      <w:pPr>
        <w:pStyle w:val="Prrafodelista"/>
        <w:numPr>
          <w:ilvl w:val="0"/>
          <w:numId w:val="4"/>
        </w:numPr>
        <w:jc w:val="both"/>
        <w:rPr>
          <w:lang w:val="es-ES"/>
        </w:rPr>
      </w:pPr>
      <w:r>
        <w:rPr>
          <w:lang w:val="es-ES"/>
        </w:rPr>
        <w:t xml:space="preserve">Para obtener la nota media del expediente del Bachillerato se computarán exclusivamente, las calificaciones obtenidas en las materias comunes, de modalidad y optativas, cursadas por la alumna o el alumno en los dos cursos de Bachillerato. En dicha nota media no se tendrá en cuenta la calificación obtenida en las enseñanzas de Religión. </w:t>
      </w:r>
    </w:p>
    <w:p w14:paraId="1562F9C0" w14:textId="50BC2938" w:rsidR="00BE1D76" w:rsidRPr="00BD002A" w:rsidRDefault="00BE1D76" w:rsidP="00BE1D76">
      <w:pPr>
        <w:pStyle w:val="Prrafodelista"/>
        <w:numPr>
          <w:ilvl w:val="0"/>
          <w:numId w:val="4"/>
        </w:numPr>
        <w:jc w:val="both"/>
        <w:rPr>
          <w:lang w:val="es-ES"/>
        </w:rPr>
      </w:pPr>
      <w:r>
        <w:rPr>
          <w:lang w:val="es-ES"/>
        </w:rPr>
        <w:t>La nota media será la media aritmética de las notas del conjunto de materias a que se refiere el apartado anterior calculada con dos decimales. Los datos académicos y persona</w:t>
      </w:r>
      <w:r w:rsidR="00D52A93">
        <w:rPr>
          <w:lang w:val="es-ES"/>
        </w:rPr>
        <w:t>le</w:t>
      </w:r>
      <w:r>
        <w:rPr>
          <w:lang w:val="es-ES"/>
        </w:rPr>
        <w:t xml:space="preserve">s irán avalados por la o el Secretario del centro, no admitiéndose aquellas inscripciones en las que no conste la nota media expresada numéricamente y refrendada por la firma autógrafa de la o el Secretario y sello del centro. </w:t>
      </w:r>
    </w:p>
    <w:p w14:paraId="1113F0A0" w14:textId="77777777" w:rsidR="00BE1D76" w:rsidRDefault="005B5210" w:rsidP="00BE1D76">
      <w:pPr>
        <w:rPr>
          <w:b/>
          <w:i/>
          <w:lang w:val="es-ES"/>
        </w:rPr>
      </w:pPr>
      <w:r>
        <w:rPr>
          <w:b/>
          <w:i/>
          <w:lang w:val="es-ES"/>
        </w:rPr>
        <w:t>Artí</w:t>
      </w:r>
      <w:r w:rsidR="00BE1D76" w:rsidRPr="00C27C3E">
        <w:rPr>
          <w:b/>
          <w:i/>
          <w:lang w:val="es-ES"/>
        </w:rPr>
        <w:t>culo 4.- Convocatoria anual</w:t>
      </w:r>
    </w:p>
    <w:p w14:paraId="4502F49B" w14:textId="5D863B3C" w:rsidR="00BE1D76" w:rsidRPr="0029588B" w:rsidRDefault="00BE1D76" w:rsidP="00BE1D76">
      <w:pPr>
        <w:pStyle w:val="Prrafodelista"/>
        <w:numPr>
          <w:ilvl w:val="0"/>
          <w:numId w:val="6"/>
        </w:numPr>
        <w:jc w:val="both"/>
        <w:rPr>
          <w:b/>
          <w:i/>
          <w:lang w:val="es-ES"/>
        </w:rPr>
      </w:pPr>
      <w:r w:rsidRPr="0029588B">
        <w:rPr>
          <w:lang w:val="es-ES"/>
        </w:rPr>
        <w:t xml:space="preserve">Los Premios Extraordinarios de Bachillerato serán convocados anualmente por Orden del Departamento competente en materia educativa. En dicha Orden constará, el número de premios honoríficos que podrán concederse, según lo previsto en el artículo 2.1. Además, se determinará el proceso de matriculación y diferentes ejercicios sobre las </w:t>
      </w:r>
      <w:r w:rsidRPr="0029588B">
        <w:rPr>
          <w:lang w:val="es-ES"/>
        </w:rPr>
        <w:lastRenderedPageBreak/>
        <w:t>materias de examen, así como el plazo, modo y lugar de presentación de las solicitudes y la documentación que debe acompañarse junto con las mismas, y se especificará el lugar y fecha de realización de la prueba y el órgano responsable de la elaboración de la misma</w:t>
      </w:r>
      <w:r>
        <w:rPr>
          <w:lang w:val="es-ES"/>
        </w:rPr>
        <w:t>. El modelo de solicitud se adjuntará como anexo a la Orden anual.</w:t>
      </w:r>
    </w:p>
    <w:p w14:paraId="1D6EA6EB" w14:textId="79C37A7A" w:rsidR="00BE1D76" w:rsidRPr="00885CAC" w:rsidRDefault="00BE1D76" w:rsidP="00BE1D76">
      <w:pPr>
        <w:pStyle w:val="Prrafodelista"/>
        <w:numPr>
          <w:ilvl w:val="0"/>
          <w:numId w:val="6"/>
        </w:numPr>
        <w:jc w:val="both"/>
        <w:rPr>
          <w:b/>
          <w:i/>
          <w:lang w:val="es-ES"/>
        </w:rPr>
      </w:pPr>
      <w:r>
        <w:rPr>
          <w:lang w:val="es-ES"/>
        </w:rPr>
        <w:t>Si la Dirección de</w:t>
      </w:r>
      <w:r w:rsidR="00D52A93">
        <w:rPr>
          <w:lang w:val="es-ES"/>
        </w:rPr>
        <w:t xml:space="preserve"> Centros y Planificación</w:t>
      </w:r>
      <w:r>
        <w:rPr>
          <w:lang w:val="es-ES"/>
        </w:rPr>
        <w:t xml:space="preserve"> advirtiera en la solicitud presentada la existencia de </w:t>
      </w:r>
      <w:r w:rsidRPr="0029588B">
        <w:rPr>
          <w:lang w:val="es-ES"/>
        </w:rPr>
        <w:t xml:space="preserve">algún defecto o inexactitud, se requeriría a la persona interesada para que en un plazo de 10 días subsane la falta o acompañe los documentos preceptivos, con indicación de que, si así no lo hiciera, se le tendrá por desistida de su petición, previa resolución dictada de conformidad con lo establecido en el artículo 42 de la Ley de Régimen Jurídico de las Administraciones Públicas y del </w:t>
      </w:r>
      <w:r>
        <w:rPr>
          <w:lang w:val="es-ES"/>
        </w:rPr>
        <w:t>Procedimiento Administrativo Co</w:t>
      </w:r>
      <w:r w:rsidRPr="0029588B">
        <w:rPr>
          <w:lang w:val="es-ES"/>
        </w:rPr>
        <w:t>mún.</w:t>
      </w:r>
    </w:p>
    <w:p w14:paraId="39063939" w14:textId="069C5780" w:rsidR="00243958" w:rsidRPr="00243958" w:rsidRDefault="00BE1D76" w:rsidP="00BE1D76">
      <w:pPr>
        <w:pStyle w:val="Prrafodelista"/>
        <w:numPr>
          <w:ilvl w:val="0"/>
          <w:numId w:val="6"/>
        </w:numPr>
        <w:jc w:val="both"/>
        <w:rPr>
          <w:b/>
          <w:i/>
          <w:color w:val="000000" w:themeColor="text1"/>
          <w:lang w:val="es-ES"/>
        </w:rPr>
      </w:pPr>
      <w:r w:rsidRPr="00BE5EAF">
        <w:rPr>
          <w:color w:val="000000" w:themeColor="text1"/>
          <w:lang w:val="es-ES"/>
        </w:rPr>
        <w:t xml:space="preserve">De conformidad con la Ley Orgánica 3/2018, de 5 de diciembre, de Protección de Datos  Personales y garantía de los derechos digitales y con la Ley 2/2004, de 25 de febrero, de Ficheros de Datos de Carácter Personal de Titularidad Pública y de Creación de la Agencia Vasca de Protección de Datos, los datos personales recogidos en la tramitación de la convocatoria de los premios, cuyo tratamiento y publicación es autorizado por los y las participantes en la misma, serán incluidos en un fichero denominado Premio Extraordinario de Bachillerato, cuyo objeto será gestionar </w:t>
      </w:r>
      <w:r w:rsidR="00D52A93">
        <w:rPr>
          <w:color w:val="000000" w:themeColor="text1"/>
          <w:lang w:val="es-ES"/>
        </w:rPr>
        <w:t>la</w:t>
      </w:r>
      <w:r w:rsidRPr="00BE5EAF">
        <w:rPr>
          <w:color w:val="000000" w:themeColor="text1"/>
          <w:lang w:val="es-ES"/>
        </w:rPr>
        <w:t xml:space="preserve"> convocatoria</w:t>
      </w:r>
      <w:r w:rsidR="00D52A93">
        <w:rPr>
          <w:color w:val="000000" w:themeColor="text1"/>
          <w:lang w:val="es-ES"/>
        </w:rPr>
        <w:t xml:space="preserve"> anual</w:t>
      </w:r>
      <w:r w:rsidRPr="00BE5EAF">
        <w:rPr>
          <w:color w:val="000000" w:themeColor="text1"/>
          <w:lang w:val="es-ES"/>
        </w:rPr>
        <w:t>, así como para informar a las personas concurrentes a dicha convocatoria de su desarrollo. La responsable de este fichero es la Dirección de</w:t>
      </w:r>
      <w:r w:rsidR="00D52A93">
        <w:rPr>
          <w:color w:val="000000" w:themeColor="text1"/>
          <w:lang w:val="es-ES"/>
        </w:rPr>
        <w:t xml:space="preserve"> Centros y Planificación</w:t>
      </w:r>
      <w:r w:rsidRPr="00BE5EAF">
        <w:rPr>
          <w:color w:val="000000" w:themeColor="text1"/>
          <w:lang w:val="es-ES"/>
        </w:rPr>
        <w:t xml:space="preserve">. Los derechos de acceso, rectificación, cancelación y oposición se podrán ejercer ante la Dirección de </w:t>
      </w:r>
      <w:r w:rsidR="00D52A93">
        <w:rPr>
          <w:color w:val="000000" w:themeColor="text1"/>
          <w:lang w:val="es-ES"/>
        </w:rPr>
        <w:t>Centros y Planificación,</w:t>
      </w:r>
      <w:r w:rsidRPr="00BE5EAF">
        <w:rPr>
          <w:color w:val="000000" w:themeColor="text1"/>
          <w:lang w:val="es-ES"/>
        </w:rPr>
        <w:t xml:space="preserve"> dirigiéndose para ello a la siguiente dirección: calle Donostia-San Sebastián, 1, 01010 Vitoria-Gasteiz. </w:t>
      </w:r>
    </w:p>
    <w:p w14:paraId="3ECE0DDC" w14:textId="77777777" w:rsidR="00BE1D76" w:rsidRPr="00243958" w:rsidRDefault="00BE1D76" w:rsidP="00BE1D76">
      <w:pPr>
        <w:pStyle w:val="Prrafodelista"/>
        <w:numPr>
          <w:ilvl w:val="0"/>
          <w:numId w:val="6"/>
        </w:numPr>
        <w:jc w:val="both"/>
        <w:rPr>
          <w:b/>
          <w:i/>
          <w:color w:val="000000" w:themeColor="text1"/>
          <w:lang w:val="es-ES"/>
        </w:rPr>
      </w:pPr>
      <w:r w:rsidRPr="00243958">
        <w:rPr>
          <w:lang w:val="es-ES"/>
        </w:rPr>
        <w:t xml:space="preserve">Asimismo, las persones concurrentes a dicha convocatoria autorizan a la Dirección de Centros y Planificación a comprobar en otros organismos públicos la veracidad de los documentos presentados. </w:t>
      </w:r>
    </w:p>
    <w:p w14:paraId="01F675B6" w14:textId="77777777" w:rsidR="00BE1D76" w:rsidRDefault="005B5210" w:rsidP="00BE1D76">
      <w:pPr>
        <w:jc w:val="both"/>
        <w:rPr>
          <w:b/>
          <w:i/>
          <w:lang w:val="es-ES"/>
        </w:rPr>
      </w:pPr>
      <w:r>
        <w:rPr>
          <w:b/>
          <w:i/>
          <w:lang w:val="es-ES"/>
        </w:rPr>
        <w:t>Artí</w:t>
      </w:r>
      <w:r w:rsidR="00BE1D76" w:rsidRPr="0029588B">
        <w:rPr>
          <w:b/>
          <w:i/>
          <w:lang w:val="es-ES"/>
        </w:rPr>
        <w:t>culo 5.- Contenido de la prueba</w:t>
      </w:r>
    </w:p>
    <w:p w14:paraId="670E70DA" w14:textId="77777777" w:rsidR="00BE1D76" w:rsidRDefault="00BE1D76" w:rsidP="00BE1D76">
      <w:pPr>
        <w:jc w:val="both"/>
        <w:rPr>
          <w:lang w:val="es-ES"/>
        </w:rPr>
      </w:pPr>
      <w:r w:rsidRPr="00885CAC">
        <w:rPr>
          <w:lang w:val="es-ES"/>
        </w:rPr>
        <w:t>La prueba, que podrá ser realizada en euskera o en castellano, según la opción elegida por cada participante, constará de diferentes ejercicios sobre las materias comunes y las materias de modalidad que hayan sido cursadas como tales en el segundo curso de Bachillerato elegidas por el alumno o la alumna entre aquellas que se determinen en la correspondiente Orden de convocatoria anual</w:t>
      </w:r>
      <w:r>
        <w:rPr>
          <w:lang w:val="es-ES"/>
        </w:rPr>
        <w:t>.</w:t>
      </w:r>
    </w:p>
    <w:p w14:paraId="300C3BB5" w14:textId="77777777" w:rsidR="00961D15" w:rsidRDefault="00BE1D76" w:rsidP="00BE1D76">
      <w:pPr>
        <w:jc w:val="both"/>
        <w:rPr>
          <w:lang w:val="es-ES"/>
        </w:rPr>
      </w:pPr>
      <w:r w:rsidRPr="1425FB48">
        <w:rPr>
          <w:lang w:val="es-ES"/>
        </w:rPr>
        <w:t>La convocatoria anual de la prueba especificará los ejercicios de la misma, que tendrán en cuenta las competencias que figuran</w:t>
      </w:r>
      <w:r w:rsidR="00961D15">
        <w:rPr>
          <w:lang w:val="es-ES"/>
        </w:rPr>
        <w:t xml:space="preserve"> en el Decreto 76/2023, de 30 de mayo, de establecimiento del currículo de Bachillerato e implantación del mismo en la Comunidad Autónoma de Euskadi. </w:t>
      </w:r>
    </w:p>
    <w:p w14:paraId="605B576F" w14:textId="77777777" w:rsidR="00BE1D76" w:rsidRDefault="00BE1D76" w:rsidP="00BE1D76">
      <w:pPr>
        <w:rPr>
          <w:b/>
          <w:bCs/>
          <w:i/>
          <w:iCs/>
          <w:lang w:val="es-ES"/>
        </w:rPr>
      </w:pPr>
      <w:r w:rsidRPr="1425FB48">
        <w:rPr>
          <w:b/>
          <w:bCs/>
          <w:i/>
          <w:iCs/>
          <w:lang w:val="es-ES"/>
        </w:rPr>
        <w:t xml:space="preserve">Artículo 6.- Tribunal </w:t>
      </w:r>
    </w:p>
    <w:p w14:paraId="2B361E82" w14:textId="1D35B673" w:rsidR="00BE1D76" w:rsidRPr="00150CB3" w:rsidRDefault="00BE1D76" w:rsidP="00BE1D76">
      <w:pPr>
        <w:pStyle w:val="Prrafodelista"/>
        <w:numPr>
          <w:ilvl w:val="0"/>
          <w:numId w:val="7"/>
        </w:numPr>
        <w:jc w:val="both"/>
        <w:rPr>
          <w:lang w:val="es-ES"/>
        </w:rPr>
      </w:pPr>
      <w:r w:rsidRPr="00150CB3">
        <w:rPr>
          <w:lang w:val="es-ES"/>
        </w:rPr>
        <w:t>El Tribunal encargado de efectuar la prueba será designado por</w:t>
      </w:r>
      <w:r>
        <w:rPr>
          <w:lang w:val="es-ES"/>
        </w:rPr>
        <w:t xml:space="preserve"> el Director de </w:t>
      </w:r>
      <w:r w:rsidR="00D52A93">
        <w:rPr>
          <w:lang w:val="es-ES"/>
        </w:rPr>
        <w:t xml:space="preserve">Centros y Planificación </w:t>
      </w:r>
      <w:r w:rsidRPr="00150CB3">
        <w:rPr>
          <w:lang w:val="es-ES"/>
        </w:rPr>
        <w:t>y estará constitu</w:t>
      </w:r>
      <w:r>
        <w:rPr>
          <w:lang w:val="es-ES"/>
        </w:rPr>
        <w:t>ido por funcionarios y funciona</w:t>
      </w:r>
      <w:r w:rsidRPr="00150CB3">
        <w:rPr>
          <w:lang w:val="es-ES"/>
        </w:rPr>
        <w:t>rias del Departamento de Educación, Universidades e Investigación que ejerzan la función inspectora y por profesorado funcionario especialista en las diversas materias que compongan la prueba</w:t>
      </w:r>
      <w:r>
        <w:rPr>
          <w:lang w:val="es-ES"/>
        </w:rPr>
        <w:t>.</w:t>
      </w:r>
    </w:p>
    <w:p w14:paraId="563D2B41" w14:textId="77777777" w:rsidR="00BE1D76" w:rsidRPr="00150CB3" w:rsidRDefault="00BE1D76" w:rsidP="00BE1D76">
      <w:pPr>
        <w:pStyle w:val="Prrafodelista"/>
        <w:numPr>
          <w:ilvl w:val="0"/>
          <w:numId w:val="7"/>
        </w:numPr>
        <w:jc w:val="both"/>
        <w:rPr>
          <w:lang w:val="es-ES"/>
        </w:rPr>
      </w:pPr>
      <w:r w:rsidRPr="00150CB3">
        <w:rPr>
          <w:lang w:val="es-ES"/>
        </w:rPr>
        <w:t>La presidencia</w:t>
      </w:r>
      <w:r>
        <w:rPr>
          <w:lang w:val="es-ES"/>
        </w:rPr>
        <w:t xml:space="preserve"> del Tribunal será designada en</w:t>
      </w:r>
      <w:r w:rsidRPr="00150CB3">
        <w:rPr>
          <w:lang w:val="es-ES"/>
        </w:rPr>
        <w:t>tre quienes ejerzan la función inspectora, y actuará como secretario o secretaria del Tribunal, el profesor o profesora de menor antigüedad en el cuerpo</w:t>
      </w:r>
      <w:r>
        <w:rPr>
          <w:lang w:val="es-ES"/>
        </w:rPr>
        <w:t>.</w:t>
      </w:r>
    </w:p>
    <w:p w14:paraId="03B14824" w14:textId="77777777" w:rsidR="00BE1D76" w:rsidRPr="000A2934" w:rsidRDefault="00BE1D76" w:rsidP="00BE1D76">
      <w:pPr>
        <w:pStyle w:val="Prrafodelista"/>
        <w:numPr>
          <w:ilvl w:val="0"/>
          <w:numId w:val="7"/>
        </w:numPr>
        <w:jc w:val="both"/>
        <w:rPr>
          <w:color w:val="000000" w:themeColor="text1"/>
          <w:lang w:val="es-ES"/>
        </w:rPr>
      </w:pPr>
      <w:r w:rsidRPr="000A2934">
        <w:rPr>
          <w:color w:val="000000" w:themeColor="text1"/>
          <w:lang w:val="es-ES"/>
        </w:rPr>
        <w:t>En la designación de estas personas se tendrá en consideración lo establecido en el artículo 20, de la Ley 1/2022, de 3 de marzo, de segunda modificación de la Ley para la igualdad de Mujeres y Hombres.</w:t>
      </w:r>
    </w:p>
    <w:p w14:paraId="4329334B" w14:textId="77777777" w:rsidR="00BE1D76" w:rsidRPr="00150CB3" w:rsidRDefault="00BE1D76" w:rsidP="00BE1D76">
      <w:pPr>
        <w:pStyle w:val="Prrafodelista"/>
        <w:numPr>
          <w:ilvl w:val="0"/>
          <w:numId w:val="7"/>
        </w:numPr>
        <w:jc w:val="both"/>
        <w:rPr>
          <w:lang w:val="es-ES"/>
        </w:rPr>
      </w:pPr>
      <w:r w:rsidRPr="000A2934">
        <w:rPr>
          <w:color w:val="000000" w:themeColor="text1"/>
          <w:lang w:val="es-ES"/>
        </w:rPr>
        <w:lastRenderedPageBreak/>
        <w:t xml:space="preserve">Se abonarán las asistencias por la participación y colaboración </w:t>
      </w:r>
      <w:r w:rsidRPr="00150CB3">
        <w:rPr>
          <w:lang w:val="es-ES"/>
        </w:rPr>
        <w:t>en este Tribunal de acuerdo con los criterios indicados en el Decreto 121/2006, de 13 de junio, de tercera mo</w:t>
      </w:r>
      <w:r>
        <w:rPr>
          <w:lang w:val="es-ES"/>
        </w:rPr>
        <w:t>dificación del decreto sobre in</w:t>
      </w:r>
      <w:r w:rsidRPr="00150CB3">
        <w:rPr>
          <w:lang w:val="es-ES"/>
        </w:rPr>
        <w:t>demnizaciones por razón de servicio</w:t>
      </w:r>
      <w:r>
        <w:rPr>
          <w:lang w:val="es-ES"/>
        </w:rPr>
        <w:t>.</w:t>
      </w:r>
    </w:p>
    <w:p w14:paraId="1EA19027" w14:textId="77777777" w:rsidR="00BE1D76" w:rsidRDefault="005B5210" w:rsidP="00BE1D76">
      <w:pPr>
        <w:rPr>
          <w:b/>
          <w:i/>
          <w:lang w:val="es-ES"/>
        </w:rPr>
      </w:pPr>
      <w:r>
        <w:rPr>
          <w:b/>
          <w:i/>
          <w:lang w:val="es-ES"/>
        </w:rPr>
        <w:t>Artí</w:t>
      </w:r>
      <w:r w:rsidR="00BE1D76" w:rsidRPr="00C27C3E">
        <w:rPr>
          <w:b/>
          <w:i/>
          <w:lang w:val="es-ES"/>
        </w:rPr>
        <w:t xml:space="preserve">culo 7.- Resolución </w:t>
      </w:r>
    </w:p>
    <w:p w14:paraId="3723DBB8" w14:textId="77777777" w:rsidR="00BE1D76" w:rsidRPr="00150CB3" w:rsidRDefault="00BE1D76" w:rsidP="00BE1D76">
      <w:pPr>
        <w:pStyle w:val="Prrafodelista"/>
        <w:numPr>
          <w:ilvl w:val="0"/>
          <w:numId w:val="8"/>
        </w:numPr>
        <w:jc w:val="both"/>
        <w:rPr>
          <w:b/>
          <w:lang w:val="es-ES"/>
        </w:rPr>
      </w:pPr>
      <w:r w:rsidRPr="000A2934">
        <w:rPr>
          <w:lang w:val="es-ES"/>
        </w:rPr>
        <w:t>Serán premiados</w:t>
      </w:r>
      <w:r w:rsidRPr="00150CB3">
        <w:rPr>
          <w:lang w:val="es-ES"/>
        </w:rPr>
        <w:t xml:space="preserve"> o premiadas quienes una vez superados todos los ejercicios con una calificación no inferior a 5 puntos obtengan mejor calificación en el conjunto de los ejercicios de la prueba que se calificarán de 0 a 10 puntos con un máximo de dos cifras decimales. El tribunal propondrá un número total de premios no superior al expresado en cada convocatoria anual e incluirá todas las personas presentadas con sus correspondientes calificaciones</w:t>
      </w:r>
      <w:r>
        <w:rPr>
          <w:lang w:val="es-ES"/>
        </w:rPr>
        <w:t>.</w:t>
      </w:r>
    </w:p>
    <w:p w14:paraId="75B0FA7B" w14:textId="0437C391" w:rsidR="00BE1D76" w:rsidRPr="004F49B8" w:rsidRDefault="00BE1D76" w:rsidP="00BE1D76">
      <w:pPr>
        <w:pStyle w:val="Prrafodelista"/>
        <w:numPr>
          <w:ilvl w:val="0"/>
          <w:numId w:val="8"/>
        </w:numPr>
        <w:jc w:val="both"/>
        <w:rPr>
          <w:b/>
          <w:lang w:val="es-ES"/>
        </w:rPr>
      </w:pPr>
      <w:r w:rsidRPr="00150CB3">
        <w:rPr>
          <w:lang w:val="es-ES"/>
        </w:rPr>
        <w:t>La convocatoria será resuelta por el Director de</w:t>
      </w:r>
      <w:r w:rsidR="00D52A93">
        <w:rPr>
          <w:lang w:val="es-ES"/>
        </w:rPr>
        <w:t xml:space="preserve"> Centros y Planificación,</w:t>
      </w:r>
      <w:r w:rsidRPr="00150CB3">
        <w:rPr>
          <w:lang w:val="es-ES"/>
        </w:rPr>
        <w:t xml:space="preserve"> a propuesta del Tribunal. Si en el plazo máximo de tres meses, a contar desde el día de finalización del plazo de presentación de las solicitudes, no ha sido notificada dicha Resolución, las solicitudes podrán entenderse desestimadas, según lo dispuesto en el </w:t>
      </w:r>
      <w:r>
        <w:rPr>
          <w:lang w:val="es-ES"/>
        </w:rPr>
        <w:t>artículo 44.1 de la Ley de Régi</w:t>
      </w:r>
      <w:r w:rsidRPr="00150CB3">
        <w:rPr>
          <w:lang w:val="es-ES"/>
        </w:rPr>
        <w:t>men Jurídico de las Administraciones Públicas y del Procedimiento Administrativo Común</w:t>
      </w:r>
      <w:r>
        <w:rPr>
          <w:lang w:val="es-ES"/>
        </w:rPr>
        <w:t>.</w:t>
      </w:r>
    </w:p>
    <w:p w14:paraId="21863C51" w14:textId="739CC2BB" w:rsidR="00BE1D76" w:rsidRPr="004F49B8" w:rsidRDefault="00BE1D76" w:rsidP="00BE1D76">
      <w:pPr>
        <w:pStyle w:val="Prrafodelista"/>
        <w:numPr>
          <w:ilvl w:val="0"/>
          <w:numId w:val="8"/>
        </w:numPr>
        <w:ind w:left="708" w:hanging="424"/>
        <w:jc w:val="both"/>
        <w:rPr>
          <w:b/>
          <w:lang w:val="es-ES"/>
        </w:rPr>
      </w:pPr>
      <w:r w:rsidRPr="004F49B8">
        <w:rPr>
          <w:lang w:val="es-ES"/>
        </w:rPr>
        <w:t xml:space="preserve">Sin perjuicio de la notificación de la Resolución a las personas premiadas, dicha Resolución con la lista definitiva se expondrá para su general conocimiento en </w:t>
      </w:r>
      <w:r w:rsidR="0018768A">
        <w:rPr>
          <w:lang w:val="es-ES"/>
        </w:rPr>
        <w:t xml:space="preserve">el Boletín Oficial del País Vasco </w:t>
      </w:r>
      <w:r w:rsidRPr="004F49B8">
        <w:rPr>
          <w:lang w:val="es-ES"/>
        </w:rPr>
        <w:t>y en la página web</w:t>
      </w:r>
      <w:r w:rsidR="0018768A">
        <w:rPr>
          <w:lang w:val="es-ES"/>
        </w:rPr>
        <w:t xml:space="preserve"> del Departamento de Educación.</w:t>
      </w:r>
    </w:p>
    <w:p w14:paraId="35C4BE2D" w14:textId="77777777" w:rsidR="00BE1D76" w:rsidRPr="000A2934" w:rsidRDefault="00BE1D76" w:rsidP="00BE1D76">
      <w:pPr>
        <w:pStyle w:val="Prrafodelista"/>
        <w:numPr>
          <w:ilvl w:val="0"/>
          <w:numId w:val="8"/>
        </w:numPr>
        <w:jc w:val="both"/>
        <w:rPr>
          <w:b/>
          <w:i/>
          <w:lang w:val="es-ES"/>
        </w:rPr>
      </w:pPr>
      <w:r w:rsidRPr="000A2934">
        <w:rPr>
          <w:lang w:val="es-ES"/>
        </w:rPr>
        <w:t xml:space="preserve">Contra la Resolución que se notifique, o transcurrido el plazo para resolver sin que haya recaído resolución expresa, podrá interponerse por los interesados e interesadas recurso de alzada, de conformidad con lo dispuesto </w:t>
      </w:r>
      <w:r>
        <w:rPr>
          <w:lang w:val="es-ES"/>
        </w:rPr>
        <w:t>en el artículo 122 de Ley 39/2015, de 1 de octubre, del Procedimiento Administrativo Común de las Administraciones Publicas.</w:t>
      </w:r>
    </w:p>
    <w:p w14:paraId="57C09A84" w14:textId="77777777" w:rsidR="00BE1D76" w:rsidRPr="000A2934" w:rsidRDefault="00BE1D76" w:rsidP="00BE1D76">
      <w:pPr>
        <w:ind w:left="284"/>
        <w:jc w:val="both"/>
        <w:rPr>
          <w:b/>
          <w:i/>
          <w:lang w:val="es-ES"/>
        </w:rPr>
      </w:pPr>
      <w:r w:rsidRPr="000A2934">
        <w:rPr>
          <w:b/>
          <w:i/>
          <w:lang w:val="es-ES"/>
        </w:rPr>
        <w:t>Art</w:t>
      </w:r>
      <w:r w:rsidR="005B5210">
        <w:rPr>
          <w:b/>
          <w:i/>
          <w:lang w:val="es-ES"/>
        </w:rPr>
        <w:t>í</w:t>
      </w:r>
      <w:r w:rsidRPr="000A2934">
        <w:rPr>
          <w:b/>
          <w:i/>
          <w:lang w:val="es-ES"/>
        </w:rPr>
        <w:t xml:space="preserve">culo 8.- Efectos y certificación. </w:t>
      </w:r>
    </w:p>
    <w:p w14:paraId="12F48F73" w14:textId="51E07925" w:rsidR="00BE1D76" w:rsidRDefault="00BE1D76" w:rsidP="00BE1D76">
      <w:pPr>
        <w:pStyle w:val="Prrafodelista"/>
        <w:numPr>
          <w:ilvl w:val="0"/>
          <w:numId w:val="9"/>
        </w:numPr>
        <w:jc w:val="both"/>
        <w:rPr>
          <w:lang w:val="es-ES"/>
        </w:rPr>
      </w:pPr>
      <w:r w:rsidRPr="00086C47">
        <w:rPr>
          <w:lang w:val="es-ES"/>
        </w:rPr>
        <w:t xml:space="preserve">Quienes obtengan el Premio Extraordinario de Bachillerato recibirán un certificado acreditativo del mismo. </w:t>
      </w:r>
      <w:r w:rsidRPr="004F290D">
        <w:rPr>
          <w:color w:val="000000" w:themeColor="text1"/>
          <w:lang w:val="es-ES"/>
        </w:rPr>
        <w:t xml:space="preserve">Además, se les otorgará una subvención por un importe bruto de 1.200 euros para la adquisición de dispositivos digitales. Esta cuantía podrá ser objeto de actualización en la correspondiente orden de convocatoria </w:t>
      </w:r>
      <w:r w:rsidRPr="00086C47">
        <w:rPr>
          <w:lang w:val="es-ES"/>
        </w:rPr>
        <w:t>anual con el límite del Índice de Precios al Consumo Interanual, y será gestionada por la persona titular de la</w:t>
      </w:r>
      <w:r w:rsidR="00F103C6">
        <w:rPr>
          <w:lang w:val="es-ES"/>
        </w:rPr>
        <w:t xml:space="preserve"> Dirección de Centros y Planificación. </w:t>
      </w:r>
    </w:p>
    <w:p w14:paraId="4B2FEBEB" w14:textId="04E5A696" w:rsidR="00A85A29" w:rsidRPr="00086C47" w:rsidRDefault="00A85A29" w:rsidP="00BE1D76">
      <w:pPr>
        <w:pStyle w:val="Prrafodelista"/>
        <w:numPr>
          <w:ilvl w:val="0"/>
          <w:numId w:val="9"/>
        </w:numPr>
        <w:jc w:val="both"/>
        <w:rPr>
          <w:lang w:val="es-ES"/>
        </w:rPr>
      </w:pPr>
      <w:r>
        <w:rPr>
          <w:lang w:val="es-ES"/>
        </w:rPr>
        <w:t xml:space="preserve">El plazo para la adquisición del premio será de 3 meses desde la publicación </w:t>
      </w:r>
      <w:r w:rsidR="00685D78">
        <w:rPr>
          <w:lang w:val="es-ES"/>
        </w:rPr>
        <w:t>de la resolución en</w:t>
      </w:r>
      <w:r w:rsidR="004F290D">
        <w:rPr>
          <w:lang w:val="es-ES"/>
        </w:rPr>
        <w:t xml:space="preserve"> el</w:t>
      </w:r>
      <w:r w:rsidR="00522225">
        <w:rPr>
          <w:lang w:val="es-ES"/>
        </w:rPr>
        <w:t xml:space="preserve"> Boletín Oficial del País Vasco. </w:t>
      </w:r>
    </w:p>
    <w:p w14:paraId="087A789B" w14:textId="77777777" w:rsidR="00BE1D76" w:rsidRPr="00086C47" w:rsidRDefault="00BE1D76" w:rsidP="00BE1D76">
      <w:pPr>
        <w:pStyle w:val="Prrafodelista"/>
        <w:numPr>
          <w:ilvl w:val="0"/>
          <w:numId w:val="9"/>
        </w:numPr>
        <w:jc w:val="both"/>
        <w:rPr>
          <w:lang w:val="es-ES"/>
        </w:rPr>
      </w:pPr>
      <w:r w:rsidRPr="00086C47">
        <w:rPr>
          <w:lang w:val="es-ES"/>
        </w:rPr>
        <w:t xml:space="preserve">La obtención </w:t>
      </w:r>
      <w:r>
        <w:rPr>
          <w:lang w:val="es-ES"/>
        </w:rPr>
        <w:t xml:space="preserve">del Premio Extraordinario </w:t>
      </w:r>
      <w:r w:rsidRPr="00086C47">
        <w:rPr>
          <w:lang w:val="es-ES"/>
        </w:rPr>
        <w:t>dará previa inscripción, a concurrir al correspondiente Premio Nacional</w:t>
      </w:r>
    </w:p>
    <w:p w14:paraId="62AC2E8A" w14:textId="324BCC5C" w:rsidR="00F103C6" w:rsidRPr="0018768A" w:rsidRDefault="00BE1D76" w:rsidP="005B5210">
      <w:pPr>
        <w:pStyle w:val="Prrafodelista"/>
        <w:numPr>
          <w:ilvl w:val="0"/>
          <w:numId w:val="9"/>
        </w:numPr>
        <w:jc w:val="both"/>
        <w:rPr>
          <w:lang w:val="es-ES"/>
        </w:rPr>
      </w:pPr>
      <w:r w:rsidRPr="00F103C6">
        <w:rPr>
          <w:lang w:val="es-ES"/>
        </w:rPr>
        <w:t>La obtención del Premio Extraordinario se anotará mediante diligencia</w:t>
      </w:r>
      <w:r w:rsidR="00F103C6" w:rsidRPr="00F103C6">
        <w:rPr>
          <w:lang w:val="es-ES"/>
        </w:rPr>
        <w:t>, realizada por el Secretario del Instituto de Educación Secundaria, en el expediente académico y en el historial académico del alumno premiado</w:t>
      </w:r>
    </w:p>
    <w:p w14:paraId="678DDE1C" w14:textId="77777777" w:rsidR="00BE1D76" w:rsidRDefault="00BE1D76" w:rsidP="00BE1D76">
      <w:pPr>
        <w:jc w:val="both"/>
        <w:rPr>
          <w:b/>
          <w:lang w:val="es-ES"/>
        </w:rPr>
      </w:pPr>
      <w:r w:rsidRPr="00086C47">
        <w:rPr>
          <w:b/>
          <w:lang w:val="es-ES"/>
        </w:rPr>
        <w:t xml:space="preserve">DISPOSICION ADICIONAL </w:t>
      </w:r>
    </w:p>
    <w:p w14:paraId="4E63358A" w14:textId="77777777" w:rsidR="00A93BE6" w:rsidRDefault="00BE1D76" w:rsidP="00BE1D76">
      <w:pPr>
        <w:jc w:val="both"/>
        <w:rPr>
          <w:color w:val="000000" w:themeColor="text1"/>
          <w:lang w:val="es-ES"/>
        </w:rPr>
      </w:pPr>
      <w:r>
        <w:rPr>
          <w:lang w:val="es-ES"/>
        </w:rPr>
        <w:t xml:space="preserve">Este Decreto, además de lo previsto en el mismo, se regirá por lo establecido en el Titulo VI del Texto Refundido de la Ley de Principios Ordenadores de la Hacienda General del País Vasco, </w:t>
      </w:r>
      <w:r w:rsidRPr="00A93BE6">
        <w:rPr>
          <w:color w:val="000000" w:themeColor="text1"/>
          <w:lang w:val="es-ES"/>
        </w:rPr>
        <w:t>aprobado por Decreto Legisla</w:t>
      </w:r>
      <w:r w:rsidR="00A93BE6" w:rsidRPr="00A93BE6">
        <w:rPr>
          <w:color w:val="000000" w:themeColor="text1"/>
          <w:lang w:val="es-ES"/>
        </w:rPr>
        <w:t xml:space="preserve">tivo 1/199, de 11 de noviembre, así como por la </w:t>
      </w:r>
      <w:r w:rsidRPr="00A93BE6">
        <w:rPr>
          <w:color w:val="000000" w:themeColor="text1"/>
          <w:lang w:val="es-ES"/>
        </w:rPr>
        <w:t xml:space="preserve">Orden de 13 de febrero de 2023, del Consejero de Economía y Hacienda, sobre acreditación del cumplimiento de obligaciones tributarias y frente a la Seguridad Social, así como las relativas al reintegro de subvenciones, en el marco de las ayudas y subvenciones que se otorguen con cargo a los Presupuestos Generales de Euskadi. </w:t>
      </w:r>
    </w:p>
    <w:p w14:paraId="6C77B339" w14:textId="779F90EE" w:rsidR="00BE1D76" w:rsidRPr="007570EE" w:rsidRDefault="00BE1D76" w:rsidP="00BE1D76">
      <w:pPr>
        <w:rPr>
          <w:b/>
          <w:lang w:val="es-ES"/>
        </w:rPr>
      </w:pPr>
      <w:r w:rsidRPr="007570EE">
        <w:rPr>
          <w:b/>
          <w:lang w:val="es-ES"/>
        </w:rPr>
        <w:lastRenderedPageBreak/>
        <w:t xml:space="preserve">DISPOSICION FINAL. </w:t>
      </w:r>
    </w:p>
    <w:p w14:paraId="47236FBE" w14:textId="108A184E" w:rsidR="00BE1D76" w:rsidRDefault="0018768A" w:rsidP="00BE1D76">
      <w:pPr>
        <w:rPr>
          <w:lang w:val="es-ES"/>
        </w:rPr>
      </w:pPr>
      <w:r>
        <w:rPr>
          <w:lang w:val="es-ES"/>
        </w:rPr>
        <w:t xml:space="preserve">La </w:t>
      </w:r>
      <w:r w:rsidR="00BE1D76">
        <w:rPr>
          <w:lang w:val="es-ES"/>
        </w:rPr>
        <w:t xml:space="preserve">presente </w:t>
      </w:r>
      <w:r>
        <w:rPr>
          <w:lang w:val="es-ES"/>
        </w:rPr>
        <w:t>Orden</w:t>
      </w:r>
      <w:r w:rsidR="00BE1D76">
        <w:rPr>
          <w:lang w:val="es-ES"/>
        </w:rPr>
        <w:t xml:space="preserve"> entrara en vigor el día siguiente al de su publicación en el Boletín Oficial del País Vasco.</w:t>
      </w:r>
    </w:p>
    <w:p w14:paraId="0BBE5098" w14:textId="5D1FF5C4" w:rsidR="00BE1D76" w:rsidRDefault="00BE1D76">
      <w:pPr>
        <w:rPr>
          <w:lang w:val="es-ES"/>
        </w:rPr>
      </w:pPr>
      <w:r>
        <w:rPr>
          <w:lang w:val="es-ES"/>
        </w:rPr>
        <w:t>Dado en Vitoria-Gasteiz, en fecha de la firma electrónica.</w:t>
      </w:r>
    </w:p>
    <w:p w14:paraId="6BE781D0" w14:textId="77777777" w:rsidR="00B7444A" w:rsidRPr="00B501BE" w:rsidRDefault="00B7444A" w:rsidP="00B7444A">
      <w:pPr>
        <w:spacing w:after="0"/>
        <w:jc w:val="center"/>
        <w:rPr>
          <w:rFonts w:ascii="Arial" w:hAnsi="Arial" w:cs="Arial"/>
          <w:lang w:val="es-ES"/>
        </w:rPr>
      </w:pPr>
    </w:p>
    <w:p w14:paraId="2B6BFE5A" w14:textId="77777777" w:rsidR="00B7444A" w:rsidRPr="00B7444A" w:rsidRDefault="00B7444A" w:rsidP="00B7444A">
      <w:pPr>
        <w:jc w:val="center"/>
        <w:rPr>
          <w:lang w:val="es-ES"/>
        </w:rPr>
      </w:pPr>
      <w:r w:rsidRPr="00B7444A">
        <w:rPr>
          <w:lang w:val="es-ES"/>
        </w:rPr>
        <w:t>El Consejero de Educación</w:t>
      </w:r>
    </w:p>
    <w:p w14:paraId="69098AD9" w14:textId="77777777" w:rsidR="00B7444A" w:rsidRPr="00B7444A" w:rsidRDefault="00B7444A" w:rsidP="00B7444A">
      <w:pPr>
        <w:jc w:val="center"/>
        <w:rPr>
          <w:lang w:val="es-ES"/>
        </w:rPr>
      </w:pPr>
      <w:r w:rsidRPr="00B7444A">
        <w:rPr>
          <w:lang w:val="es-ES"/>
        </w:rPr>
        <w:t>JOKIN BILDARRATZ SORRON</w:t>
      </w:r>
    </w:p>
    <w:p w14:paraId="2E244728" w14:textId="77777777" w:rsidR="00B7444A" w:rsidRPr="004F290D" w:rsidRDefault="00B7444A">
      <w:pPr>
        <w:rPr>
          <w:lang w:val="es-ES"/>
        </w:rPr>
      </w:pPr>
      <w:bookmarkStart w:id="0" w:name="_GoBack"/>
      <w:bookmarkEnd w:id="0"/>
    </w:p>
    <w:sectPr w:rsidR="00B7444A" w:rsidRPr="004F29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1689"/>
    <w:multiLevelType w:val="hybridMultilevel"/>
    <w:tmpl w:val="63A63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1D62A2"/>
    <w:multiLevelType w:val="hybridMultilevel"/>
    <w:tmpl w:val="4BF0C3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955B38"/>
    <w:multiLevelType w:val="hybridMultilevel"/>
    <w:tmpl w:val="885EF27A"/>
    <w:lvl w:ilvl="0" w:tplc="4934A1B8">
      <w:start w:val="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A02139"/>
    <w:multiLevelType w:val="hybridMultilevel"/>
    <w:tmpl w:val="E328300C"/>
    <w:lvl w:ilvl="0" w:tplc="A610532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0364505"/>
    <w:multiLevelType w:val="hybridMultilevel"/>
    <w:tmpl w:val="8A2C5D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EE1DA5"/>
    <w:multiLevelType w:val="hybridMultilevel"/>
    <w:tmpl w:val="F22037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2C245A"/>
    <w:multiLevelType w:val="hybridMultilevel"/>
    <w:tmpl w:val="630EAE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333D29"/>
    <w:multiLevelType w:val="hybridMultilevel"/>
    <w:tmpl w:val="56265AA6"/>
    <w:lvl w:ilvl="0" w:tplc="2C4842F8">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7A25407F"/>
    <w:multiLevelType w:val="hybridMultilevel"/>
    <w:tmpl w:val="2AC645A6"/>
    <w:lvl w:ilvl="0" w:tplc="437650F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6"/>
  </w:num>
  <w:num w:numId="3">
    <w:abstractNumId w:val="5"/>
  </w:num>
  <w:num w:numId="4">
    <w:abstractNumId w:val="4"/>
  </w:num>
  <w:num w:numId="5">
    <w:abstractNumId w:val="3"/>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76"/>
    <w:rsid w:val="000A3A8A"/>
    <w:rsid w:val="00105346"/>
    <w:rsid w:val="0018768A"/>
    <w:rsid w:val="00243958"/>
    <w:rsid w:val="0031141C"/>
    <w:rsid w:val="003218D6"/>
    <w:rsid w:val="0048761D"/>
    <w:rsid w:val="004F290D"/>
    <w:rsid w:val="00522225"/>
    <w:rsid w:val="00552DA7"/>
    <w:rsid w:val="005B5210"/>
    <w:rsid w:val="005F45BE"/>
    <w:rsid w:val="00685D78"/>
    <w:rsid w:val="007570EE"/>
    <w:rsid w:val="00922044"/>
    <w:rsid w:val="00957BFD"/>
    <w:rsid w:val="00961D15"/>
    <w:rsid w:val="00985AA7"/>
    <w:rsid w:val="009E5441"/>
    <w:rsid w:val="00A05905"/>
    <w:rsid w:val="00A85A29"/>
    <w:rsid w:val="00A93BE6"/>
    <w:rsid w:val="00AC0371"/>
    <w:rsid w:val="00B7444A"/>
    <w:rsid w:val="00BC389A"/>
    <w:rsid w:val="00BE1D76"/>
    <w:rsid w:val="00D21884"/>
    <w:rsid w:val="00D52A93"/>
    <w:rsid w:val="00DA7225"/>
    <w:rsid w:val="00DB7466"/>
    <w:rsid w:val="00F103C6"/>
    <w:rsid w:val="00FF0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02B3"/>
  <w15:chartTrackingRefBased/>
  <w15:docId w15:val="{824BC2DA-5C8F-4CA8-9FA7-3BE6365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76"/>
    <w:rPr>
      <w:lang w:val="eu-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D76"/>
    <w:pPr>
      <w:ind w:left="720"/>
      <w:contextualSpacing/>
    </w:pPr>
  </w:style>
  <w:style w:type="character" w:styleId="Refdecomentario">
    <w:name w:val="annotation reference"/>
    <w:basedOn w:val="Fuentedeprrafopredeter"/>
    <w:uiPriority w:val="99"/>
    <w:semiHidden/>
    <w:unhideWhenUsed/>
    <w:rsid w:val="00BE1D76"/>
    <w:rPr>
      <w:sz w:val="16"/>
      <w:szCs w:val="16"/>
    </w:rPr>
  </w:style>
  <w:style w:type="paragraph" w:styleId="Textocomentario">
    <w:name w:val="annotation text"/>
    <w:basedOn w:val="Normal"/>
    <w:link w:val="TextocomentarioCar"/>
    <w:uiPriority w:val="99"/>
    <w:semiHidden/>
    <w:unhideWhenUsed/>
    <w:rsid w:val="00BE1D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1D76"/>
    <w:rPr>
      <w:sz w:val="20"/>
      <w:szCs w:val="20"/>
      <w:lang w:val="eu-ES"/>
    </w:rPr>
  </w:style>
  <w:style w:type="paragraph" w:styleId="Textodeglobo">
    <w:name w:val="Balloon Text"/>
    <w:basedOn w:val="Normal"/>
    <w:link w:val="TextodegloboCar"/>
    <w:uiPriority w:val="99"/>
    <w:semiHidden/>
    <w:unhideWhenUsed/>
    <w:rsid w:val="00BE1D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1D76"/>
    <w:rPr>
      <w:rFonts w:ascii="Segoe UI" w:hAnsi="Segoe UI" w:cs="Segoe UI"/>
      <w:sz w:val="18"/>
      <w:szCs w:val="18"/>
      <w:lang w:val="eu-ES"/>
    </w:rPr>
  </w:style>
  <w:style w:type="paragraph" w:styleId="Asuntodelcomentario">
    <w:name w:val="annotation subject"/>
    <w:basedOn w:val="Textocomentario"/>
    <w:next w:val="Textocomentario"/>
    <w:link w:val="AsuntodelcomentarioCar"/>
    <w:uiPriority w:val="99"/>
    <w:semiHidden/>
    <w:unhideWhenUsed/>
    <w:rsid w:val="000A3A8A"/>
    <w:rPr>
      <w:b/>
      <w:bCs/>
    </w:rPr>
  </w:style>
  <w:style w:type="character" w:customStyle="1" w:styleId="AsuntodelcomentarioCar">
    <w:name w:val="Asunto del comentario Car"/>
    <w:basedOn w:val="TextocomentarioCar"/>
    <w:link w:val="Asuntodelcomentario"/>
    <w:uiPriority w:val="99"/>
    <w:semiHidden/>
    <w:rsid w:val="000A3A8A"/>
    <w:rPr>
      <w:b/>
      <w:bCs/>
      <w:sz w:val="20"/>
      <w:szCs w:val="20"/>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2" ma:contentTypeDescription="Sortu dokumentu berri bat." ma:contentTypeScope="" ma:versionID="c850677ce5f33fbaddaf057692d86bdc">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5dfe1c9ee48625d7763425c9854733c7"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Props1.xml><?xml version="1.0" encoding="utf-8"?>
<ds:datastoreItem xmlns:ds="http://schemas.openxmlformats.org/officeDocument/2006/customXml" ds:itemID="{3CB6A037-12AA-4F48-9090-FA817E159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E9528-A3E4-43BA-B52C-96B5EA1EDE03}">
  <ds:schemaRefs>
    <ds:schemaRef ds:uri="http://schemas.microsoft.com/sharepoint/v3/contenttype/forms"/>
  </ds:schemaRefs>
</ds:datastoreItem>
</file>

<file path=customXml/itemProps3.xml><?xml version="1.0" encoding="utf-8"?>
<ds:datastoreItem xmlns:ds="http://schemas.openxmlformats.org/officeDocument/2006/customXml" ds:itemID="{22B6596F-15AB-4363-B907-1E8145083E4B}">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83447893-408a-46d0-812f-fcb4b41418af"/>
    <ds:schemaRef ds:uri="http://schemas.microsoft.com/office/infopath/2007/PartnerControls"/>
    <ds:schemaRef ds:uri="3ccedfce-4622-448c-8537-79c2ac983b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5</Pages>
  <Words>2057</Words>
  <Characters>11316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 Ramajo, Xiker</dc:creator>
  <cp:keywords/>
  <dc:description/>
  <cp:lastModifiedBy>Arza Ramajo, Xiker</cp:lastModifiedBy>
  <cp:revision>6</cp:revision>
  <cp:lastPrinted>2023-10-04T06:55:00Z</cp:lastPrinted>
  <dcterms:created xsi:type="dcterms:W3CDTF">2023-10-03T08:06:00Z</dcterms:created>
  <dcterms:modified xsi:type="dcterms:W3CDTF">2023-10-05T09:18:00Z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