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53CD43" w14:textId="77777777" w:rsidR="00037ABB" w:rsidRDefault="00037ABB" w:rsidP="00404026">
      <w:pPr>
        <w:pStyle w:val="BOPVDetalle"/>
      </w:pPr>
    </w:p>
    <w:p w14:paraId="7353CD44" w14:textId="1A1BAB9D" w:rsidR="00404026" w:rsidRDefault="00404026" w:rsidP="00404026">
      <w:pPr>
        <w:pStyle w:val="BOPVTitulo"/>
      </w:pPr>
      <w:r>
        <w:t xml:space="preserve">RESOLUCIÓN </w:t>
      </w:r>
      <w:r w:rsidRPr="007A2A67">
        <w:t>de</w:t>
      </w:r>
      <w:r>
        <w:t xml:space="preserve"> </w:t>
      </w:r>
      <w:r w:rsidR="007A2A67" w:rsidRPr="007A2A67">
        <w:rPr>
          <w:color w:val="FF0000"/>
        </w:rPr>
        <w:t>1</w:t>
      </w:r>
      <w:r w:rsidR="007A2A67">
        <w:rPr>
          <w:color w:val="FF0000"/>
        </w:rPr>
        <w:t>7</w:t>
      </w:r>
      <w:r w:rsidR="007A2A67">
        <w:t xml:space="preserve"> </w:t>
      </w:r>
      <w:r>
        <w:t>de enero de 2022, del Viceconsejero de Función Pública, por la que se somete a información pública el proyecto de decreto, por el que se establecen las funciones de las escalas de los cuerpos especiales de la Administración de la Comunidad Autónoma de Euskadi y se regulan las especialidades.</w:t>
      </w:r>
    </w:p>
    <w:p w14:paraId="7353CD45" w14:textId="77777777" w:rsidR="009B3029" w:rsidRDefault="009B3029" w:rsidP="009B3029">
      <w:pPr>
        <w:pStyle w:val="BOPVDetalle"/>
        <w:ind w:firstLine="1"/>
        <w:jc w:val="both"/>
      </w:pPr>
      <w:r>
        <w:t>El Departamento de Gobernanza Pública y Autogobierno ha elaborado un</w:t>
      </w:r>
      <w:r w:rsidR="00344D8F" w:rsidRPr="00344D8F">
        <w:t xml:space="preserve"> proyecto de decreto, por el que se establecen las funciones de las escalas de los cuerpos especiales de la Administración de la Comunidad Autónoma de Euskadi y se regulan las especialidades.</w:t>
      </w:r>
      <w:r w:rsidR="00344D8F">
        <w:t xml:space="preserve"> Este </w:t>
      </w:r>
      <w:r>
        <w:t>proyecto ha de tramitarse conforme determina la Ley 8/2003, de 22 de diciembre, del procedimiento de elaboración de disposiciones de carácter general.</w:t>
      </w:r>
    </w:p>
    <w:p w14:paraId="7353CD46" w14:textId="6DED810A" w:rsidR="009B3029" w:rsidRDefault="009B3029" w:rsidP="009B3029">
      <w:pPr>
        <w:pStyle w:val="BOPVDetalle"/>
        <w:ind w:firstLine="1"/>
        <w:jc w:val="both"/>
      </w:pPr>
      <w:r>
        <w:t>Para ello, en cumplimien</w:t>
      </w:r>
      <w:r w:rsidR="00344D8F">
        <w:t>to de dicha regulación legal, la</w:t>
      </w:r>
      <w:r>
        <w:t xml:space="preserve"> Consejer</w:t>
      </w:r>
      <w:r w:rsidR="00344D8F">
        <w:t>a</w:t>
      </w:r>
      <w:r>
        <w:t xml:space="preserve"> de Gobernanza Pública y Autogobierno </w:t>
      </w:r>
      <w:r w:rsidR="00A413AF">
        <w:t xml:space="preserve">ha dictado </w:t>
      </w:r>
      <w:r>
        <w:t xml:space="preserve">la Orden de </w:t>
      </w:r>
      <w:r w:rsidR="00344D8F" w:rsidRPr="00344D8F">
        <w:t>10 de diciembre de 2021</w:t>
      </w:r>
      <w:r>
        <w:t xml:space="preserve">, </w:t>
      </w:r>
      <w:r w:rsidR="00344D8F" w:rsidRPr="00344D8F">
        <w:t xml:space="preserve">por la que se da inicio al procedimiento </w:t>
      </w:r>
      <w:r w:rsidR="00344D8F">
        <w:t>de elaboración del proyecto de d</w:t>
      </w:r>
      <w:r w:rsidR="00344D8F" w:rsidRPr="00344D8F">
        <w:t xml:space="preserve">ecreto </w:t>
      </w:r>
      <w:r>
        <w:t xml:space="preserve">y la Orden de </w:t>
      </w:r>
      <w:r w:rsidRPr="00344D8F">
        <w:rPr>
          <w:color w:val="FF0000"/>
        </w:rPr>
        <w:t>1</w:t>
      </w:r>
      <w:r w:rsidR="007A2A67">
        <w:rPr>
          <w:color w:val="FF0000"/>
        </w:rPr>
        <w:t>4</w:t>
      </w:r>
      <w:bookmarkStart w:id="0" w:name="_GoBack"/>
      <w:bookmarkEnd w:id="0"/>
      <w:r>
        <w:t xml:space="preserve"> de </w:t>
      </w:r>
      <w:r w:rsidR="00344D8F">
        <w:t>enero</w:t>
      </w:r>
      <w:r>
        <w:t xml:space="preserve"> de 20</w:t>
      </w:r>
      <w:r w:rsidR="00344D8F">
        <w:t>22</w:t>
      </w:r>
      <w:r>
        <w:t>, de aprobación previa de</w:t>
      </w:r>
      <w:r w:rsidR="00344D8F">
        <w:t>l</w:t>
      </w:r>
      <w:r>
        <w:t xml:space="preserve"> proyecto</w:t>
      </w:r>
      <w:r w:rsidR="00344D8F">
        <w:t xml:space="preserve"> de decreto</w:t>
      </w:r>
      <w:r>
        <w:t>, una vez redactado el texto articulado.</w:t>
      </w:r>
    </w:p>
    <w:p w14:paraId="7353CD47" w14:textId="77777777" w:rsidR="009B3029" w:rsidRDefault="009B3029" w:rsidP="009B3029">
      <w:pPr>
        <w:pStyle w:val="BOPVDetalle"/>
        <w:ind w:firstLine="1"/>
        <w:jc w:val="both"/>
      </w:pPr>
      <w:r>
        <w:t xml:space="preserve">De acuerdo con lo previsto en el artículo </w:t>
      </w:r>
      <w:r w:rsidR="0082159A">
        <w:t xml:space="preserve">83 </w:t>
      </w:r>
      <w:r>
        <w:t xml:space="preserve">de la </w:t>
      </w:r>
      <w:r w:rsidR="0082159A">
        <w:t xml:space="preserve">Ley 39/2015, de 1 de octubre, del Procedimiento </w:t>
      </w:r>
      <w:r w:rsidR="00BA6A47">
        <w:t>Administrativo</w:t>
      </w:r>
      <w:r w:rsidR="0082159A">
        <w:t xml:space="preserve"> Común de las Administraciones públicas</w:t>
      </w:r>
      <w:r>
        <w:t>, las disposiciones de carácter general que afecten a los derechos e intereses legítimos de las ciudadanas y ciudadanos serán objeto de trámite de audiencia y, cuando la naturaleza de las disposiciones lo aconseje, se someterán a información pública.</w:t>
      </w:r>
    </w:p>
    <w:p w14:paraId="7353CD48" w14:textId="77777777" w:rsidR="00A413AF" w:rsidRDefault="009B3029" w:rsidP="009B3029">
      <w:pPr>
        <w:pStyle w:val="BOPVDetalle"/>
        <w:ind w:firstLine="1"/>
        <w:jc w:val="both"/>
      </w:pPr>
      <w:r w:rsidRPr="00F37C0C">
        <w:rPr>
          <w:rFonts w:cs="Arial"/>
        </w:rPr>
        <w:t xml:space="preserve">La regulación que se pretende afectará al conjunto de ciudadanas y ciudadanos de la Comunidad Autónoma de Euskadi, en la medida en </w:t>
      </w:r>
      <w:r w:rsidR="005103E9">
        <w:rPr>
          <w:rFonts w:cs="Arial"/>
        </w:rPr>
        <w:t xml:space="preserve">que </w:t>
      </w:r>
      <w:r w:rsidR="00A413AF">
        <w:rPr>
          <w:rFonts w:cs="Arial"/>
        </w:rPr>
        <w:t>describe</w:t>
      </w:r>
      <w:r w:rsidR="00A413AF" w:rsidRPr="00A413AF">
        <w:rPr>
          <w:rFonts w:cs="Arial"/>
        </w:rPr>
        <w:t xml:space="preserve"> las funciones básicas de las escalas de los cuerpos especiales </w:t>
      </w:r>
      <w:r w:rsidR="00A413AF">
        <w:rPr>
          <w:rFonts w:cs="Arial"/>
        </w:rPr>
        <w:t xml:space="preserve">que agrupan al personal funcionario. De forma que la futura norma incidirá en el </w:t>
      </w:r>
      <w:r w:rsidR="00A413AF" w:rsidRPr="00A413AF">
        <w:rPr>
          <w:rFonts w:cs="Arial"/>
        </w:rPr>
        <w:t xml:space="preserve">acceso y la promoción </w:t>
      </w:r>
      <w:r w:rsidR="00913C3D">
        <w:rPr>
          <w:rFonts w:cs="Arial"/>
        </w:rPr>
        <w:t>profesional en l</w:t>
      </w:r>
      <w:r w:rsidR="00A413AF" w:rsidRPr="00A413AF">
        <w:rPr>
          <w:rFonts w:cs="Arial"/>
        </w:rPr>
        <w:t>a Administración de la Comunidad Autónoma de Euskadi</w:t>
      </w:r>
      <w:r w:rsidR="00BD757C" w:rsidRPr="00F37C0C">
        <w:rPr>
          <w:rFonts w:cs="Arial"/>
        </w:rPr>
        <w:t>.</w:t>
      </w:r>
      <w:r w:rsidR="00A413AF" w:rsidRPr="00A413AF">
        <w:t xml:space="preserve"> </w:t>
      </w:r>
      <w:r w:rsidR="00913C3D">
        <w:t xml:space="preserve">Asimismo, </w:t>
      </w:r>
      <w:r w:rsidR="00913C3D" w:rsidRPr="00913C3D">
        <w:t>regulará cómo se crean las especialidades</w:t>
      </w:r>
      <w:r w:rsidR="00913C3D">
        <w:t xml:space="preserve"> dentro de las escalas.</w:t>
      </w:r>
    </w:p>
    <w:p w14:paraId="7353CD49" w14:textId="77777777" w:rsidR="009B3029" w:rsidRPr="008B6869" w:rsidRDefault="009B3029" w:rsidP="009B3029">
      <w:pPr>
        <w:pStyle w:val="BOPVDetalle"/>
        <w:ind w:firstLine="1"/>
        <w:jc w:val="both"/>
        <w:rPr>
          <w:rFonts w:cs="Arial"/>
        </w:rPr>
      </w:pPr>
      <w:r w:rsidRPr="008B6869">
        <w:rPr>
          <w:rFonts w:cs="Arial"/>
        </w:rPr>
        <w:t xml:space="preserve">A tal efecto, se somete el proyecto </w:t>
      </w:r>
      <w:r w:rsidR="00344D8F">
        <w:rPr>
          <w:rFonts w:cs="Arial"/>
        </w:rPr>
        <w:t xml:space="preserve">de decreto </w:t>
      </w:r>
      <w:r w:rsidRPr="008B6869">
        <w:rPr>
          <w:rFonts w:cs="Arial"/>
        </w:rPr>
        <w:t>a información pública, de acuerdo con lo previsto en el artículo 8</w:t>
      </w:r>
      <w:r w:rsidR="0082159A" w:rsidRPr="008B6869">
        <w:rPr>
          <w:rFonts w:cs="Arial"/>
        </w:rPr>
        <w:t>3</w:t>
      </w:r>
      <w:r w:rsidRPr="008B6869">
        <w:rPr>
          <w:rFonts w:cs="Arial"/>
        </w:rPr>
        <w:t xml:space="preserve"> de la Ley </w:t>
      </w:r>
      <w:r w:rsidR="0082159A" w:rsidRPr="008B6869">
        <w:rPr>
          <w:rFonts w:cs="Arial"/>
        </w:rPr>
        <w:t>39</w:t>
      </w:r>
      <w:r w:rsidRPr="008B6869">
        <w:rPr>
          <w:rFonts w:cs="Arial"/>
        </w:rPr>
        <w:t>/20</w:t>
      </w:r>
      <w:r w:rsidR="0082159A" w:rsidRPr="008B6869">
        <w:rPr>
          <w:rFonts w:cs="Arial"/>
        </w:rPr>
        <w:t>15</w:t>
      </w:r>
      <w:r w:rsidRPr="008B6869">
        <w:rPr>
          <w:rFonts w:cs="Arial"/>
        </w:rPr>
        <w:t xml:space="preserve">, de </w:t>
      </w:r>
      <w:r w:rsidR="0082159A" w:rsidRPr="008B6869">
        <w:rPr>
          <w:rFonts w:cs="Arial"/>
        </w:rPr>
        <w:t>1 de octubre</w:t>
      </w:r>
      <w:r w:rsidRPr="008B6869">
        <w:rPr>
          <w:rFonts w:cs="Arial"/>
        </w:rPr>
        <w:t xml:space="preserve">, </w:t>
      </w:r>
      <w:r w:rsidR="0082159A" w:rsidRPr="008B6869">
        <w:rPr>
          <w:rFonts w:cs="Arial"/>
        </w:rPr>
        <w:t xml:space="preserve">del Procedimiento </w:t>
      </w:r>
      <w:r w:rsidR="00BA6A47" w:rsidRPr="008B6869">
        <w:rPr>
          <w:rFonts w:cs="Arial"/>
        </w:rPr>
        <w:t>Administrativo</w:t>
      </w:r>
      <w:r w:rsidR="0082159A" w:rsidRPr="008B6869">
        <w:rPr>
          <w:rFonts w:cs="Arial"/>
        </w:rPr>
        <w:t xml:space="preserve"> Común de las Administraciones públicas</w:t>
      </w:r>
      <w:r w:rsidRPr="008B6869">
        <w:rPr>
          <w:rFonts w:cs="Arial"/>
        </w:rPr>
        <w:t>, considerándose para ello suficiente el plazo de 20 días hábiles a partir del día siguiente al de la publicación de este anuncio en el Boletín Oficial del País Vasco.</w:t>
      </w:r>
    </w:p>
    <w:p w14:paraId="7353CD4A" w14:textId="77777777" w:rsidR="009B3029" w:rsidRDefault="009B3029" w:rsidP="009F5083">
      <w:pPr>
        <w:pStyle w:val="BOPVDetalle"/>
        <w:ind w:firstLine="1"/>
        <w:jc w:val="both"/>
        <w:rPr>
          <w:rFonts w:cs="Arial"/>
        </w:rPr>
      </w:pPr>
      <w:r w:rsidRPr="008B6869">
        <w:rPr>
          <w:rFonts w:cs="Arial"/>
        </w:rPr>
        <w:t>Por lo expuesto, de conformidad con lo previsto en los artículos 4 c) y 1</w:t>
      </w:r>
      <w:r w:rsidR="009F5083">
        <w:rPr>
          <w:rFonts w:cs="Arial"/>
        </w:rPr>
        <w:t>7</w:t>
      </w:r>
      <w:r w:rsidRPr="008B6869">
        <w:rPr>
          <w:rFonts w:cs="Arial"/>
        </w:rPr>
        <w:t xml:space="preserve"> del Decreto </w:t>
      </w:r>
      <w:r w:rsidR="009F5083" w:rsidRPr="009F5083">
        <w:rPr>
          <w:rFonts w:cs="Arial"/>
        </w:rPr>
        <w:t>8/2021, de 19 de enero, por el que se establece la estructura orgánica y funcional del</w:t>
      </w:r>
      <w:r w:rsidR="009F5083">
        <w:rPr>
          <w:rFonts w:cs="Arial"/>
        </w:rPr>
        <w:t xml:space="preserve"> </w:t>
      </w:r>
      <w:r w:rsidR="009F5083" w:rsidRPr="009F5083">
        <w:rPr>
          <w:rFonts w:cs="Arial"/>
        </w:rPr>
        <w:t>Departamento de Gobernanza Pública y Autogobierno</w:t>
      </w:r>
      <w:r w:rsidRPr="008B6869">
        <w:rPr>
          <w:rFonts w:cs="Arial"/>
        </w:rPr>
        <w:t>,</w:t>
      </w:r>
    </w:p>
    <w:p w14:paraId="7353CD4B" w14:textId="77777777" w:rsidR="009B3029" w:rsidRPr="00404026" w:rsidRDefault="009B3029" w:rsidP="009B3029">
      <w:pPr>
        <w:pStyle w:val="BOPVClave"/>
        <w:rPr>
          <w:rFonts w:cs="Arial"/>
        </w:rPr>
      </w:pPr>
      <w:r w:rsidRPr="00404026">
        <w:rPr>
          <w:rFonts w:cs="Arial"/>
        </w:rPr>
        <w:t>RESUELVO:</w:t>
      </w:r>
    </w:p>
    <w:p w14:paraId="7353CD4C" w14:textId="77777777" w:rsidR="009B3029" w:rsidRPr="008B6869" w:rsidRDefault="009B3029" w:rsidP="009B3029">
      <w:pPr>
        <w:pStyle w:val="BOPVDetalle"/>
        <w:tabs>
          <w:tab w:val="left" w:pos="142"/>
        </w:tabs>
        <w:ind w:hanging="1"/>
        <w:jc w:val="both"/>
        <w:rPr>
          <w:rFonts w:cs="Arial"/>
        </w:rPr>
      </w:pPr>
      <w:r w:rsidRPr="008B6869">
        <w:rPr>
          <w:rFonts w:cs="Arial"/>
        </w:rPr>
        <w:t xml:space="preserve">Primero.– Someter a trámite de información pública el </w:t>
      </w:r>
      <w:r w:rsidR="009F5083" w:rsidRPr="009F5083">
        <w:rPr>
          <w:rFonts w:cs="Arial"/>
        </w:rPr>
        <w:t xml:space="preserve">proyecto de decreto, por el que se establecen las funciones de las escalas de los cuerpos especiales de la Administración de la Comunidad Autónoma de Euskadi y se regulan las </w:t>
      </w:r>
      <w:r w:rsidR="009F5083">
        <w:rPr>
          <w:rFonts w:cs="Arial"/>
        </w:rPr>
        <w:t>especialidades</w:t>
      </w:r>
      <w:r w:rsidRPr="008B6869">
        <w:rPr>
          <w:rFonts w:cs="Arial"/>
        </w:rPr>
        <w:t>, por un plazo de veinte días hábiles, a contar desde el día siguiente al de la publicación de esta Resolución en el Boletín Oficial del País Vasco.</w:t>
      </w:r>
    </w:p>
    <w:p w14:paraId="7353CD4D" w14:textId="77777777" w:rsidR="000E782A" w:rsidRPr="00404026" w:rsidRDefault="009B3029" w:rsidP="00EC1872">
      <w:pPr>
        <w:pStyle w:val="BOPVDetalle"/>
        <w:tabs>
          <w:tab w:val="left" w:pos="142"/>
        </w:tabs>
        <w:ind w:hanging="1"/>
        <w:jc w:val="both"/>
        <w:rPr>
          <w:rFonts w:cs="Arial"/>
        </w:rPr>
      </w:pPr>
      <w:r w:rsidRPr="008B6869">
        <w:rPr>
          <w:rFonts w:cs="Arial"/>
        </w:rPr>
        <w:t xml:space="preserve">Segundo.– A efectos de lo dispuesto en el apartado anterior y en orden a la presentación de alegaciones, el contenido del proyecto estará disponible </w:t>
      </w:r>
      <w:r w:rsidR="004E66B7">
        <w:rPr>
          <w:rFonts w:cs="Arial"/>
        </w:rPr>
        <w:t>e</w:t>
      </w:r>
      <w:r w:rsidR="008B6869" w:rsidRPr="008B6869">
        <w:rPr>
          <w:rFonts w:cs="Arial"/>
        </w:rPr>
        <w:t xml:space="preserve">n el tablón de anuncios de la sede electrónica del Gobierno Vasco </w:t>
      </w:r>
      <w:r w:rsidR="00404026">
        <w:rPr>
          <w:rFonts w:cs="Arial"/>
        </w:rPr>
        <w:t>www.euskadi.eus</w:t>
      </w:r>
      <w:r w:rsidR="004E66B7">
        <w:rPr>
          <w:rFonts w:cs="Arial"/>
        </w:rPr>
        <w:t>; en legegunea</w:t>
      </w:r>
      <w:r w:rsidR="00EC1872">
        <w:rPr>
          <w:rFonts w:cs="Arial"/>
        </w:rPr>
        <w:t xml:space="preserve">, así como en el portal de participación de internet de Gobierno Abierto </w:t>
      </w:r>
      <w:r w:rsidR="00EC1872">
        <w:rPr>
          <w:rFonts w:cs="Arial"/>
        </w:rPr>
        <w:lastRenderedPageBreak/>
        <w:t>www.irekia.euskadi.eus</w:t>
      </w:r>
    </w:p>
    <w:p w14:paraId="7353CD4E" w14:textId="31154086" w:rsidR="009B3029" w:rsidRPr="00AA6A3B" w:rsidRDefault="009B3029" w:rsidP="00F47F88">
      <w:pPr>
        <w:pStyle w:val="BOPVFirmaLugFec"/>
        <w:rPr>
          <w:i/>
          <w:u w:val="single"/>
        </w:rPr>
      </w:pPr>
      <w:r w:rsidRPr="00AA6A3B">
        <w:t xml:space="preserve">En Vitoria-Gasteiz, </w:t>
      </w:r>
      <w:r w:rsidRPr="007A2A67">
        <w:t>a</w:t>
      </w:r>
      <w:r w:rsidRPr="004E5DE9">
        <w:rPr>
          <w:color w:val="FF0000"/>
        </w:rPr>
        <w:t xml:space="preserve"> </w:t>
      </w:r>
      <w:r w:rsidR="007A2A67">
        <w:rPr>
          <w:color w:val="FF0000"/>
        </w:rPr>
        <w:t>17</w:t>
      </w:r>
      <w:r w:rsidRPr="004E5DE9">
        <w:rPr>
          <w:color w:val="FF0000"/>
        </w:rPr>
        <w:t xml:space="preserve"> </w:t>
      </w:r>
      <w:r w:rsidRPr="007A2A67">
        <w:t>d</w:t>
      </w:r>
      <w:r w:rsidRPr="00AA6A3B">
        <w:t xml:space="preserve">e </w:t>
      </w:r>
      <w:r w:rsidR="009F5083" w:rsidRPr="00AA6A3B">
        <w:t>enero</w:t>
      </w:r>
      <w:r w:rsidRPr="00AA6A3B">
        <w:t xml:space="preserve"> de 20</w:t>
      </w:r>
      <w:r w:rsidR="009F5083" w:rsidRPr="00AA6A3B">
        <w:t>22</w:t>
      </w:r>
      <w:r w:rsidRPr="00AA6A3B">
        <w:t>.</w:t>
      </w:r>
    </w:p>
    <w:p w14:paraId="7353CD4F" w14:textId="77777777" w:rsidR="00F624C2" w:rsidRDefault="00F624C2" w:rsidP="006264AC">
      <w:pPr>
        <w:pStyle w:val="BOPVFirmaPuesto"/>
        <w:jc w:val="right"/>
        <w:rPr>
          <w:rFonts w:cs="Arial"/>
        </w:rPr>
      </w:pPr>
    </w:p>
    <w:p w14:paraId="7353CD50" w14:textId="77777777" w:rsidR="00F624C2" w:rsidRDefault="00F624C2" w:rsidP="006264AC">
      <w:pPr>
        <w:pStyle w:val="BOPVFirmaPuesto"/>
        <w:jc w:val="right"/>
        <w:rPr>
          <w:rFonts w:cs="Arial"/>
        </w:rPr>
      </w:pPr>
    </w:p>
    <w:p w14:paraId="7353CD51" w14:textId="77777777" w:rsidR="009B3029" w:rsidRDefault="009B3029" w:rsidP="00F47F88">
      <w:pPr>
        <w:pStyle w:val="BOPVFirmaPuesto"/>
      </w:pPr>
      <w:r w:rsidRPr="008B6869">
        <w:t>El V</w:t>
      </w:r>
      <w:r w:rsidR="006264AC">
        <w:t>iceconsejero de Función Pública</w:t>
      </w:r>
      <w:r w:rsidR="003F194A">
        <w:t>,</w:t>
      </w:r>
    </w:p>
    <w:p w14:paraId="7353CD52" w14:textId="77777777" w:rsidR="006264AC" w:rsidRPr="008B6869" w:rsidRDefault="00F624C2" w:rsidP="00F47F88">
      <w:pPr>
        <w:pStyle w:val="BOPVFirmaNombre"/>
      </w:pPr>
      <w:r w:rsidRPr="006264AC">
        <w:t xml:space="preserve">JOSE MARIA </w:t>
      </w:r>
      <w:r>
        <w:t>ARMENTIA MACAZAGA</w:t>
      </w:r>
      <w:r w:rsidR="006264AC">
        <w:t>.</w:t>
      </w:r>
      <w:r w:rsidR="006264AC" w:rsidRPr="006264AC">
        <w:t xml:space="preserve"> </w:t>
      </w:r>
    </w:p>
    <w:sectPr w:rsidR="006264AC" w:rsidRPr="008B6869">
      <w:footerReference w:type="first" r:id="rId10"/>
      <w:pgSz w:w="11907" w:h="16840"/>
      <w:pgMar w:top="1418" w:right="1701" w:bottom="1418" w:left="1701" w:header="720" w:footer="79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53CD55" w14:textId="77777777" w:rsidR="00566C26" w:rsidRDefault="00566C26">
      <w:r>
        <w:separator/>
      </w:r>
    </w:p>
  </w:endnote>
  <w:endnote w:type="continuationSeparator" w:id="0">
    <w:p w14:paraId="7353CD56" w14:textId="77777777" w:rsidR="00566C26" w:rsidRDefault="00566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53CD57" w14:textId="77777777" w:rsidR="00360013" w:rsidRPr="00404026" w:rsidRDefault="00360013" w:rsidP="00404026">
    <w:pPr>
      <w:pStyle w:val="BOPVDetalle"/>
    </w:pPr>
    <w:r w:rsidRPr="00404026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53CD53" w14:textId="77777777" w:rsidR="00566C26" w:rsidRDefault="00566C26">
      <w:r>
        <w:separator/>
      </w:r>
    </w:p>
  </w:footnote>
  <w:footnote w:type="continuationSeparator" w:id="0">
    <w:p w14:paraId="7353CD54" w14:textId="77777777" w:rsidR="00566C26" w:rsidRDefault="00566C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044B9"/>
    <w:multiLevelType w:val="hybridMultilevel"/>
    <w:tmpl w:val="6C5434D0"/>
    <w:lvl w:ilvl="0" w:tplc="0C0A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" w15:restartNumberingAfterBreak="0">
    <w:nsid w:val="09B47A8A"/>
    <w:multiLevelType w:val="singleLevel"/>
    <w:tmpl w:val="9D46E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3CA5F97"/>
    <w:multiLevelType w:val="hybridMultilevel"/>
    <w:tmpl w:val="BD7E2A60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331F7483"/>
    <w:multiLevelType w:val="hybridMultilevel"/>
    <w:tmpl w:val="263C3AA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570165"/>
    <w:multiLevelType w:val="hybridMultilevel"/>
    <w:tmpl w:val="5FA22E80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4FAE1AD3"/>
    <w:multiLevelType w:val="multilevel"/>
    <w:tmpl w:val="DABA93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5230393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7EF2B03"/>
    <w:multiLevelType w:val="hybridMultilevel"/>
    <w:tmpl w:val="BFB28C8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4E3C77"/>
    <w:multiLevelType w:val="hybridMultilevel"/>
    <w:tmpl w:val="4E56A56C"/>
    <w:lvl w:ilvl="0" w:tplc="BBB0DDCA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Verdana" w:eastAsia="Times New Roman" w:hAnsi="Verdana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BF492D"/>
    <w:multiLevelType w:val="hybridMultilevel"/>
    <w:tmpl w:val="BFB28C8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C121A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5924C35"/>
    <w:multiLevelType w:val="hybridMultilevel"/>
    <w:tmpl w:val="95542A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4D026E"/>
    <w:multiLevelType w:val="hybridMultilevel"/>
    <w:tmpl w:val="80A00F3E"/>
    <w:lvl w:ilvl="0" w:tplc="BC1AE948">
      <w:start w:val="2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Book Antiqua" w:eastAsia="Times New Roman" w:hAnsi="Book Antiqu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521A2B"/>
    <w:multiLevelType w:val="hybridMultilevel"/>
    <w:tmpl w:val="263C3AA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7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9"/>
  </w:num>
  <w:num w:numId="7">
    <w:abstractNumId w:val="12"/>
  </w:num>
  <w:num w:numId="8">
    <w:abstractNumId w:val="1"/>
  </w:num>
  <w:num w:numId="9">
    <w:abstractNumId w:val="6"/>
  </w:num>
  <w:num w:numId="10">
    <w:abstractNumId w:val="10"/>
  </w:num>
  <w:num w:numId="11">
    <w:abstractNumId w:val="5"/>
  </w:num>
  <w:num w:numId="12">
    <w:abstractNumId w:val="2"/>
  </w:num>
  <w:num w:numId="13">
    <w:abstractNumId w:val="4"/>
  </w:num>
  <w:num w:numId="14">
    <w:abstractNumId w:val="1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56DD"/>
    <w:rsid w:val="0000695B"/>
    <w:rsid w:val="0001743E"/>
    <w:rsid w:val="00021CCD"/>
    <w:rsid w:val="00031046"/>
    <w:rsid w:val="0003342F"/>
    <w:rsid w:val="00037ABB"/>
    <w:rsid w:val="00040B45"/>
    <w:rsid w:val="0004433F"/>
    <w:rsid w:val="00045CBD"/>
    <w:rsid w:val="000623B4"/>
    <w:rsid w:val="00065B63"/>
    <w:rsid w:val="00067203"/>
    <w:rsid w:val="00070F03"/>
    <w:rsid w:val="00071DC5"/>
    <w:rsid w:val="00082A42"/>
    <w:rsid w:val="00087BE1"/>
    <w:rsid w:val="00094686"/>
    <w:rsid w:val="000A1C08"/>
    <w:rsid w:val="000A2E81"/>
    <w:rsid w:val="000A5D81"/>
    <w:rsid w:val="000A5F14"/>
    <w:rsid w:val="000B1780"/>
    <w:rsid w:val="000B2A45"/>
    <w:rsid w:val="000C1CEF"/>
    <w:rsid w:val="000D1AD7"/>
    <w:rsid w:val="000D2D96"/>
    <w:rsid w:val="000D2D98"/>
    <w:rsid w:val="000E7410"/>
    <w:rsid w:val="000E782A"/>
    <w:rsid w:val="000F2BAA"/>
    <w:rsid w:val="001052D0"/>
    <w:rsid w:val="0011255A"/>
    <w:rsid w:val="00112E29"/>
    <w:rsid w:val="0011493E"/>
    <w:rsid w:val="00121AB4"/>
    <w:rsid w:val="001326A0"/>
    <w:rsid w:val="00133586"/>
    <w:rsid w:val="00133F47"/>
    <w:rsid w:val="00135608"/>
    <w:rsid w:val="00141050"/>
    <w:rsid w:val="00144C20"/>
    <w:rsid w:val="00147B43"/>
    <w:rsid w:val="00155963"/>
    <w:rsid w:val="001644B6"/>
    <w:rsid w:val="00164847"/>
    <w:rsid w:val="00173FE7"/>
    <w:rsid w:val="001747A0"/>
    <w:rsid w:val="00174CF0"/>
    <w:rsid w:val="00176F4C"/>
    <w:rsid w:val="00177FCB"/>
    <w:rsid w:val="00182BB2"/>
    <w:rsid w:val="00190575"/>
    <w:rsid w:val="00190625"/>
    <w:rsid w:val="00190FAD"/>
    <w:rsid w:val="001916FF"/>
    <w:rsid w:val="00193FBA"/>
    <w:rsid w:val="001972B4"/>
    <w:rsid w:val="001A140F"/>
    <w:rsid w:val="001A79D8"/>
    <w:rsid w:val="001B3EDD"/>
    <w:rsid w:val="001C2473"/>
    <w:rsid w:val="001C4469"/>
    <w:rsid w:val="001D75D0"/>
    <w:rsid w:val="001D78B1"/>
    <w:rsid w:val="001E3C2A"/>
    <w:rsid w:val="001E6983"/>
    <w:rsid w:val="00201A06"/>
    <w:rsid w:val="00204607"/>
    <w:rsid w:val="0020490D"/>
    <w:rsid w:val="002059A8"/>
    <w:rsid w:val="002123AB"/>
    <w:rsid w:val="002221F8"/>
    <w:rsid w:val="00222E46"/>
    <w:rsid w:val="00234E10"/>
    <w:rsid w:val="002443CC"/>
    <w:rsid w:val="002461E4"/>
    <w:rsid w:val="00260E12"/>
    <w:rsid w:val="0026595E"/>
    <w:rsid w:val="002662B4"/>
    <w:rsid w:val="002769D6"/>
    <w:rsid w:val="00284913"/>
    <w:rsid w:val="00285796"/>
    <w:rsid w:val="0029185F"/>
    <w:rsid w:val="002A5BCA"/>
    <w:rsid w:val="002B1DA9"/>
    <w:rsid w:val="002B7B45"/>
    <w:rsid w:val="002C7286"/>
    <w:rsid w:val="002E1DB5"/>
    <w:rsid w:val="002F1EC1"/>
    <w:rsid w:val="002F2822"/>
    <w:rsid w:val="002F6EB4"/>
    <w:rsid w:val="00306D06"/>
    <w:rsid w:val="00307B63"/>
    <w:rsid w:val="0032369E"/>
    <w:rsid w:val="00330BF2"/>
    <w:rsid w:val="00331DD3"/>
    <w:rsid w:val="0033282C"/>
    <w:rsid w:val="0033422F"/>
    <w:rsid w:val="00344883"/>
    <w:rsid w:val="00344D8F"/>
    <w:rsid w:val="0035425B"/>
    <w:rsid w:val="003554A2"/>
    <w:rsid w:val="003571B8"/>
    <w:rsid w:val="00360013"/>
    <w:rsid w:val="00363BD8"/>
    <w:rsid w:val="0036757B"/>
    <w:rsid w:val="00373AED"/>
    <w:rsid w:val="00382A69"/>
    <w:rsid w:val="003A0B05"/>
    <w:rsid w:val="003A0FDC"/>
    <w:rsid w:val="003A1A0D"/>
    <w:rsid w:val="003B0A06"/>
    <w:rsid w:val="003B15E2"/>
    <w:rsid w:val="003C3378"/>
    <w:rsid w:val="003C3501"/>
    <w:rsid w:val="003C5B19"/>
    <w:rsid w:val="003D3288"/>
    <w:rsid w:val="003E0640"/>
    <w:rsid w:val="003E47D0"/>
    <w:rsid w:val="003F194A"/>
    <w:rsid w:val="00404026"/>
    <w:rsid w:val="0040622B"/>
    <w:rsid w:val="0041528A"/>
    <w:rsid w:val="00415AE8"/>
    <w:rsid w:val="00416740"/>
    <w:rsid w:val="00416C69"/>
    <w:rsid w:val="004176E2"/>
    <w:rsid w:val="0042661B"/>
    <w:rsid w:val="004272EB"/>
    <w:rsid w:val="0043730E"/>
    <w:rsid w:val="004416BC"/>
    <w:rsid w:val="0044513F"/>
    <w:rsid w:val="004505F3"/>
    <w:rsid w:val="00452AE1"/>
    <w:rsid w:val="0045363A"/>
    <w:rsid w:val="00455DA4"/>
    <w:rsid w:val="004622A7"/>
    <w:rsid w:val="00463BF9"/>
    <w:rsid w:val="0047693F"/>
    <w:rsid w:val="00476A1D"/>
    <w:rsid w:val="00486D2B"/>
    <w:rsid w:val="0049079B"/>
    <w:rsid w:val="00490E7A"/>
    <w:rsid w:val="00492AE5"/>
    <w:rsid w:val="00494E18"/>
    <w:rsid w:val="004A0AD1"/>
    <w:rsid w:val="004A13A0"/>
    <w:rsid w:val="004A2493"/>
    <w:rsid w:val="004A69DB"/>
    <w:rsid w:val="004B11D9"/>
    <w:rsid w:val="004B6A60"/>
    <w:rsid w:val="004C1150"/>
    <w:rsid w:val="004C58C2"/>
    <w:rsid w:val="004C7242"/>
    <w:rsid w:val="004D1473"/>
    <w:rsid w:val="004E2BF2"/>
    <w:rsid w:val="004E5353"/>
    <w:rsid w:val="004E5DE9"/>
    <w:rsid w:val="004E66B7"/>
    <w:rsid w:val="004F21BF"/>
    <w:rsid w:val="004F389D"/>
    <w:rsid w:val="004F3E8B"/>
    <w:rsid w:val="004F5880"/>
    <w:rsid w:val="004F7A2F"/>
    <w:rsid w:val="005000B1"/>
    <w:rsid w:val="00501EB4"/>
    <w:rsid w:val="0050233A"/>
    <w:rsid w:val="005045B7"/>
    <w:rsid w:val="005103E9"/>
    <w:rsid w:val="00517B8E"/>
    <w:rsid w:val="00526ABC"/>
    <w:rsid w:val="005305B0"/>
    <w:rsid w:val="005332D2"/>
    <w:rsid w:val="005379C2"/>
    <w:rsid w:val="00537D2D"/>
    <w:rsid w:val="0054565B"/>
    <w:rsid w:val="00546CB1"/>
    <w:rsid w:val="00547904"/>
    <w:rsid w:val="00551B27"/>
    <w:rsid w:val="00553478"/>
    <w:rsid w:val="005566ED"/>
    <w:rsid w:val="00560A72"/>
    <w:rsid w:val="00562183"/>
    <w:rsid w:val="00563C90"/>
    <w:rsid w:val="0056467A"/>
    <w:rsid w:val="00566C26"/>
    <w:rsid w:val="00570B0D"/>
    <w:rsid w:val="00576F05"/>
    <w:rsid w:val="0058305F"/>
    <w:rsid w:val="0058677F"/>
    <w:rsid w:val="00592399"/>
    <w:rsid w:val="005924DD"/>
    <w:rsid w:val="005A2595"/>
    <w:rsid w:val="005A25E7"/>
    <w:rsid w:val="005A5A91"/>
    <w:rsid w:val="005B4B5A"/>
    <w:rsid w:val="005B6943"/>
    <w:rsid w:val="005B7C2D"/>
    <w:rsid w:val="005C402F"/>
    <w:rsid w:val="005C5CDD"/>
    <w:rsid w:val="005D448C"/>
    <w:rsid w:val="005F36D2"/>
    <w:rsid w:val="005F3B88"/>
    <w:rsid w:val="005F4422"/>
    <w:rsid w:val="005F5AFB"/>
    <w:rsid w:val="005F6314"/>
    <w:rsid w:val="00602636"/>
    <w:rsid w:val="006026F5"/>
    <w:rsid w:val="006046BF"/>
    <w:rsid w:val="00607245"/>
    <w:rsid w:val="00611559"/>
    <w:rsid w:val="00623AF6"/>
    <w:rsid w:val="006264AC"/>
    <w:rsid w:val="00627B99"/>
    <w:rsid w:val="00633DC8"/>
    <w:rsid w:val="006344EA"/>
    <w:rsid w:val="00640FC5"/>
    <w:rsid w:val="00642059"/>
    <w:rsid w:val="006529AF"/>
    <w:rsid w:val="00652F88"/>
    <w:rsid w:val="006701D1"/>
    <w:rsid w:val="00676CF3"/>
    <w:rsid w:val="00690AA8"/>
    <w:rsid w:val="006A079F"/>
    <w:rsid w:val="006A39BB"/>
    <w:rsid w:val="006A78C3"/>
    <w:rsid w:val="006A7920"/>
    <w:rsid w:val="006B2BA9"/>
    <w:rsid w:val="006B3C08"/>
    <w:rsid w:val="006B4B4A"/>
    <w:rsid w:val="006B72CB"/>
    <w:rsid w:val="006C1079"/>
    <w:rsid w:val="006C15F7"/>
    <w:rsid w:val="006C23C0"/>
    <w:rsid w:val="006C327A"/>
    <w:rsid w:val="006D475B"/>
    <w:rsid w:val="006E6716"/>
    <w:rsid w:val="006F37E8"/>
    <w:rsid w:val="006F3F16"/>
    <w:rsid w:val="00707D8F"/>
    <w:rsid w:val="007114BB"/>
    <w:rsid w:val="00720DFB"/>
    <w:rsid w:val="007236BC"/>
    <w:rsid w:val="00723820"/>
    <w:rsid w:val="0072401C"/>
    <w:rsid w:val="007267A4"/>
    <w:rsid w:val="00734541"/>
    <w:rsid w:val="00735D8C"/>
    <w:rsid w:val="00736818"/>
    <w:rsid w:val="0074540E"/>
    <w:rsid w:val="0074669C"/>
    <w:rsid w:val="00753B77"/>
    <w:rsid w:val="0075765D"/>
    <w:rsid w:val="007601F1"/>
    <w:rsid w:val="0076042E"/>
    <w:rsid w:val="007645F4"/>
    <w:rsid w:val="0077630C"/>
    <w:rsid w:val="00791641"/>
    <w:rsid w:val="0079256F"/>
    <w:rsid w:val="007956DD"/>
    <w:rsid w:val="007967D2"/>
    <w:rsid w:val="007A2A67"/>
    <w:rsid w:val="007A7742"/>
    <w:rsid w:val="007B17D1"/>
    <w:rsid w:val="007B2588"/>
    <w:rsid w:val="007B3E5F"/>
    <w:rsid w:val="007C29DF"/>
    <w:rsid w:val="007C33C1"/>
    <w:rsid w:val="007C411A"/>
    <w:rsid w:val="007D1B7B"/>
    <w:rsid w:val="007D6FA1"/>
    <w:rsid w:val="007E68CA"/>
    <w:rsid w:val="007F2600"/>
    <w:rsid w:val="007F4AA8"/>
    <w:rsid w:val="007F4D85"/>
    <w:rsid w:val="00803526"/>
    <w:rsid w:val="008146CA"/>
    <w:rsid w:val="00816DEF"/>
    <w:rsid w:val="00820807"/>
    <w:rsid w:val="0082159A"/>
    <w:rsid w:val="008221F9"/>
    <w:rsid w:val="0082459D"/>
    <w:rsid w:val="00831EA4"/>
    <w:rsid w:val="00840C33"/>
    <w:rsid w:val="00842F23"/>
    <w:rsid w:val="00845601"/>
    <w:rsid w:val="00854359"/>
    <w:rsid w:val="00860D53"/>
    <w:rsid w:val="00861F3A"/>
    <w:rsid w:val="00877B23"/>
    <w:rsid w:val="00882AC4"/>
    <w:rsid w:val="00885957"/>
    <w:rsid w:val="00886493"/>
    <w:rsid w:val="00896EEF"/>
    <w:rsid w:val="00897DE5"/>
    <w:rsid w:val="008B3CC5"/>
    <w:rsid w:val="008B4B58"/>
    <w:rsid w:val="008B5F3C"/>
    <w:rsid w:val="008B6869"/>
    <w:rsid w:val="008C3E5D"/>
    <w:rsid w:val="008C662C"/>
    <w:rsid w:val="008D184E"/>
    <w:rsid w:val="008D4258"/>
    <w:rsid w:val="008E29F6"/>
    <w:rsid w:val="008E3826"/>
    <w:rsid w:val="008F256E"/>
    <w:rsid w:val="008F31BE"/>
    <w:rsid w:val="008F3576"/>
    <w:rsid w:val="008F7A26"/>
    <w:rsid w:val="009025C0"/>
    <w:rsid w:val="00913C3D"/>
    <w:rsid w:val="00915C3F"/>
    <w:rsid w:val="009241BE"/>
    <w:rsid w:val="0092638D"/>
    <w:rsid w:val="0092708F"/>
    <w:rsid w:val="00927F6E"/>
    <w:rsid w:val="009311B5"/>
    <w:rsid w:val="00933904"/>
    <w:rsid w:val="00934C30"/>
    <w:rsid w:val="009404D5"/>
    <w:rsid w:val="00943717"/>
    <w:rsid w:val="00944552"/>
    <w:rsid w:val="00950890"/>
    <w:rsid w:val="00951066"/>
    <w:rsid w:val="00971456"/>
    <w:rsid w:val="0097306C"/>
    <w:rsid w:val="00976A34"/>
    <w:rsid w:val="00981CE6"/>
    <w:rsid w:val="00982802"/>
    <w:rsid w:val="00991843"/>
    <w:rsid w:val="00995787"/>
    <w:rsid w:val="009969F7"/>
    <w:rsid w:val="009A4A68"/>
    <w:rsid w:val="009A75C9"/>
    <w:rsid w:val="009B3029"/>
    <w:rsid w:val="009B4414"/>
    <w:rsid w:val="009B551E"/>
    <w:rsid w:val="009C7CBA"/>
    <w:rsid w:val="009E2123"/>
    <w:rsid w:val="009E271A"/>
    <w:rsid w:val="009E7119"/>
    <w:rsid w:val="009F0987"/>
    <w:rsid w:val="009F18B1"/>
    <w:rsid w:val="009F5083"/>
    <w:rsid w:val="009F57D1"/>
    <w:rsid w:val="00A026B9"/>
    <w:rsid w:val="00A13E06"/>
    <w:rsid w:val="00A144E5"/>
    <w:rsid w:val="00A1528C"/>
    <w:rsid w:val="00A16950"/>
    <w:rsid w:val="00A20D1E"/>
    <w:rsid w:val="00A20E71"/>
    <w:rsid w:val="00A35DD6"/>
    <w:rsid w:val="00A4013C"/>
    <w:rsid w:val="00A413AF"/>
    <w:rsid w:val="00A41F01"/>
    <w:rsid w:val="00A4599A"/>
    <w:rsid w:val="00A50AE6"/>
    <w:rsid w:val="00A56C06"/>
    <w:rsid w:val="00A6120D"/>
    <w:rsid w:val="00A62DE4"/>
    <w:rsid w:val="00A639F3"/>
    <w:rsid w:val="00A66B29"/>
    <w:rsid w:val="00A67531"/>
    <w:rsid w:val="00A714A6"/>
    <w:rsid w:val="00A76CD5"/>
    <w:rsid w:val="00A77EBD"/>
    <w:rsid w:val="00A806CE"/>
    <w:rsid w:val="00A81E9D"/>
    <w:rsid w:val="00A85829"/>
    <w:rsid w:val="00A87B44"/>
    <w:rsid w:val="00A92FD2"/>
    <w:rsid w:val="00A94ED6"/>
    <w:rsid w:val="00A967B5"/>
    <w:rsid w:val="00AA3E02"/>
    <w:rsid w:val="00AA489D"/>
    <w:rsid w:val="00AA6A3B"/>
    <w:rsid w:val="00AB0BD2"/>
    <w:rsid w:val="00AB70AD"/>
    <w:rsid w:val="00AB72C7"/>
    <w:rsid w:val="00AC2A9B"/>
    <w:rsid w:val="00AC3588"/>
    <w:rsid w:val="00AC4C46"/>
    <w:rsid w:val="00AC5F10"/>
    <w:rsid w:val="00AD330A"/>
    <w:rsid w:val="00AD3CEA"/>
    <w:rsid w:val="00AD6829"/>
    <w:rsid w:val="00AE3C0E"/>
    <w:rsid w:val="00AE5999"/>
    <w:rsid w:val="00AF0EF8"/>
    <w:rsid w:val="00AF3A28"/>
    <w:rsid w:val="00AF73F4"/>
    <w:rsid w:val="00B07779"/>
    <w:rsid w:val="00B204D3"/>
    <w:rsid w:val="00B206B0"/>
    <w:rsid w:val="00B27907"/>
    <w:rsid w:val="00B354D1"/>
    <w:rsid w:val="00B4635A"/>
    <w:rsid w:val="00B558BD"/>
    <w:rsid w:val="00B56C6D"/>
    <w:rsid w:val="00B6374F"/>
    <w:rsid w:val="00B65B12"/>
    <w:rsid w:val="00B71A14"/>
    <w:rsid w:val="00B745F4"/>
    <w:rsid w:val="00B76043"/>
    <w:rsid w:val="00B80812"/>
    <w:rsid w:val="00BA1F8F"/>
    <w:rsid w:val="00BA4652"/>
    <w:rsid w:val="00BA6A47"/>
    <w:rsid w:val="00BB038E"/>
    <w:rsid w:val="00BB4A20"/>
    <w:rsid w:val="00BB5B2F"/>
    <w:rsid w:val="00BB6BBC"/>
    <w:rsid w:val="00BC3425"/>
    <w:rsid w:val="00BC4655"/>
    <w:rsid w:val="00BC4D6C"/>
    <w:rsid w:val="00BD2D78"/>
    <w:rsid w:val="00BD757C"/>
    <w:rsid w:val="00BF61BF"/>
    <w:rsid w:val="00BF7026"/>
    <w:rsid w:val="00C05A5C"/>
    <w:rsid w:val="00C232C6"/>
    <w:rsid w:val="00C408EF"/>
    <w:rsid w:val="00C55393"/>
    <w:rsid w:val="00C7080A"/>
    <w:rsid w:val="00C74211"/>
    <w:rsid w:val="00C77BCD"/>
    <w:rsid w:val="00C80E17"/>
    <w:rsid w:val="00C84D05"/>
    <w:rsid w:val="00C903D9"/>
    <w:rsid w:val="00C90847"/>
    <w:rsid w:val="00C91355"/>
    <w:rsid w:val="00C946B0"/>
    <w:rsid w:val="00C94AAA"/>
    <w:rsid w:val="00C96726"/>
    <w:rsid w:val="00CA2699"/>
    <w:rsid w:val="00CA2AC9"/>
    <w:rsid w:val="00CA6F4E"/>
    <w:rsid w:val="00CB01B7"/>
    <w:rsid w:val="00CB2A44"/>
    <w:rsid w:val="00CB456D"/>
    <w:rsid w:val="00CC17A4"/>
    <w:rsid w:val="00CC36E2"/>
    <w:rsid w:val="00CD1B1D"/>
    <w:rsid w:val="00CD5721"/>
    <w:rsid w:val="00CE3788"/>
    <w:rsid w:val="00CF3620"/>
    <w:rsid w:val="00CF5DE7"/>
    <w:rsid w:val="00D06D07"/>
    <w:rsid w:val="00D07664"/>
    <w:rsid w:val="00D219F6"/>
    <w:rsid w:val="00D21B76"/>
    <w:rsid w:val="00D2641D"/>
    <w:rsid w:val="00D36614"/>
    <w:rsid w:val="00D40F85"/>
    <w:rsid w:val="00D412C9"/>
    <w:rsid w:val="00D42FEE"/>
    <w:rsid w:val="00D46550"/>
    <w:rsid w:val="00D51A8B"/>
    <w:rsid w:val="00D54D0A"/>
    <w:rsid w:val="00D650D2"/>
    <w:rsid w:val="00D70CC1"/>
    <w:rsid w:val="00D76C40"/>
    <w:rsid w:val="00D80324"/>
    <w:rsid w:val="00D84516"/>
    <w:rsid w:val="00D85448"/>
    <w:rsid w:val="00D863CD"/>
    <w:rsid w:val="00D96AE9"/>
    <w:rsid w:val="00DA4B85"/>
    <w:rsid w:val="00DB57B9"/>
    <w:rsid w:val="00DC0D54"/>
    <w:rsid w:val="00DC0F58"/>
    <w:rsid w:val="00DC2EF5"/>
    <w:rsid w:val="00DC6D9B"/>
    <w:rsid w:val="00DD5148"/>
    <w:rsid w:val="00DF0409"/>
    <w:rsid w:val="00DF0D28"/>
    <w:rsid w:val="00DF4F57"/>
    <w:rsid w:val="00DF6AB3"/>
    <w:rsid w:val="00E00759"/>
    <w:rsid w:val="00E03AFA"/>
    <w:rsid w:val="00E04A81"/>
    <w:rsid w:val="00E04D25"/>
    <w:rsid w:val="00E12CD7"/>
    <w:rsid w:val="00E260B7"/>
    <w:rsid w:val="00E262D9"/>
    <w:rsid w:val="00E301D5"/>
    <w:rsid w:val="00E35D74"/>
    <w:rsid w:val="00E36B97"/>
    <w:rsid w:val="00E4038B"/>
    <w:rsid w:val="00E420B2"/>
    <w:rsid w:val="00E42CCC"/>
    <w:rsid w:val="00E43697"/>
    <w:rsid w:val="00E54242"/>
    <w:rsid w:val="00E6353D"/>
    <w:rsid w:val="00E65F56"/>
    <w:rsid w:val="00E75B3A"/>
    <w:rsid w:val="00E92E80"/>
    <w:rsid w:val="00E97A18"/>
    <w:rsid w:val="00EA0BD9"/>
    <w:rsid w:val="00EA21BE"/>
    <w:rsid w:val="00EA6B0C"/>
    <w:rsid w:val="00EC1872"/>
    <w:rsid w:val="00EC18EF"/>
    <w:rsid w:val="00EC36BF"/>
    <w:rsid w:val="00ED7FFD"/>
    <w:rsid w:val="00EE05BB"/>
    <w:rsid w:val="00EE06FB"/>
    <w:rsid w:val="00EF2D1C"/>
    <w:rsid w:val="00EF545F"/>
    <w:rsid w:val="00EF6636"/>
    <w:rsid w:val="00F03EB1"/>
    <w:rsid w:val="00F04DE9"/>
    <w:rsid w:val="00F10654"/>
    <w:rsid w:val="00F11F19"/>
    <w:rsid w:val="00F14DF8"/>
    <w:rsid w:val="00F37697"/>
    <w:rsid w:val="00F37B29"/>
    <w:rsid w:val="00F37C0C"/>
    <w:rsid w:val="00F41E07"/>
    <w:rsid w:val="00F47F88"/>
    <w:rsid w:val="00F535AF"/>
    <w:rsid w:val="00F54825"/>
    <w:rsid w:val="00F624C2"/>
    <w:rsid w:val="00F62996"/>
    <w:rsid w:val="00F679DD"/>
    <w:rsid w:val="00F7333E"/>
    <w:rsid w:val="00F73E86"/>
    <w:rsid w:val="00F75D49"/>
    <w:rsid w:val="00F76A74"/>
    <w:rsid w:val="00F80F54"/>
    <w:rsid w:val="00F856E6"/>
    <w:rsid w:val="00F87B28"/>
    <w:rsid w:val="00F91D77"/>
    <w:rsid w:val="00F92C80"/>
    <w:rsid w:val="00F972A1"/>
    <w:rsid w:val="00FA1085"/>
    <w:rsid w:val="00FA242A"/>
    <w:rsid w:val="00FA3B5C"/>
    <w:rsid w:val="00FA7FDE"/>
    <w:rsid w:val="00FB11F9"/>
    <w:rsid w:val="00FB71D4"/>
    <w:rsid w:val="00FC1E81"/>
    <w:rsid w:val="00FC337A"/>
    <w:rsid w:val="00FC4499"/>
    <w:rsid w:val="00FC6A5C"/>
    <w:rsid w:val="00FD1706"/>
    <w:rsid w:val="00FD244A"/>
    <w:rsid w:val="00FE2465"/>
    <w:rsid w:val="00FE7873"/>
    <w:rsid w:val="00FF1E2B"/>
    <w:rsid w:val="00FF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353CD43"/>
  <w15:chartTrackingRefBased/>
  <w15:docId w15:val="{96C5D04C-7C21-4C4B-B49A-928CEADF9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u-ES" w:eastAsia="eu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7920"/>
    <w:rPr>
      <w:lang w:val="es-ES" w:eastAsia="es-ES_tradnl"/>
    </w:rPr>
  </w:style>
  <w:style w:type="paragraph" w:styleId="Ttulo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  <w:u w:val="single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14"/>
    </w:rPr>
  </w:style>
  <w:style w:type="paragraph" w:styleId="Ttulo3">
    <w:name w:val="heading 3"/>
    <w:basedOn w:val="Normal"/>
    <w:next w:val="Normal"/>
    <w:autoRedefine/>
    <w:qFormat/>
    <w:rsid w:val="006A7920"/>
    <w:pPr>
      <w:keepNext/>
      <w:spacing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spacing w:before="35"/>
      <w:outlineLvl w:val="3"/>
    </w:pPr>
    <w:rPr>
      <w:rFonts w:ascii="Arial" w:hAnsi="Arial"/>
      <w:i/>
      <w:sz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semiHidden/>
    <w:rPr>
      <w:sz w:val="16"/>
    </w:rPr>
  </w:style>
  <w:style w:type="paragraph" w:styleId="Textocomentario">
    <w:name w:val="annotation text"/>
    <w:basedOn w:val="Normal"/>
    <w:semiHidden/>
  </w:style>
  <w:style w:type="paragraph" w:styleId="Piedepgina">
    <w:name w:val="footer"/>
    <w:basedOn w:val="Normal"/>
    <w:pPr>
      <w:tabs>
        <w:tab w:val="center" w:pos="4819"/>
        <w:tab w:val="right" w:pos="9071"/>
      </w:tabs>
    </w:pPr>
  </w:style>
  <w:style w:type="paragraph" w:styleId="Encabezado">
    <w:name w:val="header"/>
    <w:basedOn w:val="Normal"/>
    <w:pPr>
      <w:tabs>
        <w:tab w:val="center" w:pos="4819"/>
        <w:tab w:val="right" w:pos="9071"/>
      </w:tabs>
    </w:pPr>
  </w:style>
  <w:style w:type="paragraph" w:customStyle="1" w:styleId="Destinatario">
    <w:name w:val="Destinatario"/>
    <w:basedOn w:val="Normal"/>
    <w:pPr>
      <w:ind w:left="4253"/>
    </w:pPr>
  </w:style>
  <w:style w:type="paragraph" w:customStyle="1" w:styleId="Subparrafo1">
    <w:name w:val="Subparrafo1"/>
    <w:basedOn w:val="Normal"/>
    <w:pPr>
      <w:ind w:left="284" w:hanging="142"/>
    </w:pPr>
  </w:style>
  <w:style w:type="paragraph" w:customStyle="1" w:styleId="Titulo">
    <w:name w:val="Titulo"/>
    <w:basedOn w:val="Normal"/>
    <w:pPr>
      <w:jc w:val="center"/>
    </w:pPr>
    <w:rPr>
      <w:b/>
      <w:sz w:val="30"/>
    </w:rPr>
  </w:style>
  <w:style w:type="paragraph" w:customStyle="1" w:styleId="Default">
    <w:name w:val="Default"/>
    <w:rsid w:val="00AF3A2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customStyle="1" w:styleId="Pa8">
    <w:name w:val="Pa8"/>
    <w:basedOn w:val="Default"/>
    <w:next w:val="Default"/>
    <w:rsid w:val="00AF3A28"/>
    <w:pPr>
      <w:spacing w:line="221" w:lineRule="atLeast"/>
    </w:pPr>
    <w:rPr>
      <w:rFonts w:cs="Times New Roman"/>
      <w:color w:val="auto"/>
    </w:rPr>
  </w:style>
  <w:style w:type="paragraph" w:styleId="NormalWeb">
    <w:name w:val="Normal (Web)"/>
    <w:basedOn w:val="Normal"/>
    <w:rsid w:val="00AF3A28"/>
    <w:pPr>
      <w:spacing w:before="100" w:beforeAutospacing="1" w:after="100" w:afterAutospacing="1"/>
    </w:pPr>
    <w:rPr>
      <w:szCs w:val="24"/>
      <w:lang w:eastAsia="es-ES"/>
    </w:rPr>
  </w:style>
  <w:style w:type="table" w:styleId="Tablaconcuadrcula">
    <w:name w:val="Table Grid"/>
    <w:basedOn w:val="Tablanormal"/>
    <w:rsid w:val="00A459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E29F6"/>
    <w:pPr>
      <w:ind w:left="708"/>
    </w:pPr>
  </w:style>
  <w:style w:type="paragraph" w:customStyle="1" w:styleId="BOPVDetalle">
    <w:name w:val="BOPVDetalle"/>
    <w:rsid w:val="006A7920"/>
    <w:pPr>
      <w:widowControl w:val="0"/>
      <w:spacing w:after="220"/>
      <w:ind w:firstLine="425"/>
    </w:pPr>
    <w:rPr>
      <w:rFonts w:ascii="Arial" w:hAnsi="Arial"/>
      <w:sz w:val="22"/>
      <w:szCs w:val="22"/>
      <w:lang w:val="es-ES" w:eastAsia="es-ES_tradnl"/>
    </w:rPr>
  </w:style>
  <w:style w:type="paragraph" w:customStyle="1" w:styleId="BOPVFirmaLugFec">
    <w:name w:val="BOPVFirmaLugFec"/>
    <w:basedOn w:val="BOPVDetalle"/>
    <w:rsid w:val="006A7920"/>
  </w:style>
  <w:style w:type="paragraph" w:customStyle="1" w:styleId="BOPVFirmaNombre">
    <w:name w:val="BOPVFirmaNombre"/>
    <w:basedOn w:val="BOPVDetalle"/>
    <w:rsid w:val="006A7920"/>
    <w:pPr>
      <w:ind w:firstLine="0"/>
    </w:pPr>
    <w:rPr>
      <w:caps/>
    </w:rPr>
  </w:style>
  <w:style w:type="paragraph" w:customStyle="1" w:styleId="BOPVFirmaPuesto">
    <w:name w:val="BOPVFirmaPuesto"/>
    <w:basedOn w:val="BOPVDetalle"/>
    <w:rsid w:val="006A7920"/>
    <w:pPr>
      <w:spacing w:after="0"/>
      <w:ind w:firstLine="0"/>
    </w:pPr>
  </w:style>
  <w:style w:type="paragraph" w:customStyle="1" w:styleId="BOPVTitulo">
    <w:name w:val="BOPVTitulo"/>
    <w:basedOn w:val="BOPVDetalle"/>
    <w:rsid w:val="006A7920"/>
    <w:pPr>
      <w:ind w:left="425" w:hanging="425"/>
    </w:pPr>
  </w:style>
  <w:style w:type="paragraph" w:customStyle="1" w:styleId="BOPVClave">
    <w:name w:val="BOPVClave"/>
    <w:basedOn w:val="BOPVDetalle"/>
    <w:rsid w:val="006A7920"/>
    <w:pPr>
      <w:ind w:firstLine="0"/>
      <w:jc w:val="center"/>
    </w:pPr>
    <w:rPr>
      <w:caps/>
    </w:rPr>
  </w:style>
  <w:style w:type="character" w:styleId="Hipervnculo">
    <w:name w:val="Hyperlink"/>
    <w:rsid w:val="008B6869"/>
    <w:rPr>
      <w:color w:val="0000FF"/>
      <w:u w:val="single"/>
    </w:rPr>
  </w:style>
  <w:style w:type="paragraph" w:customStyle="1" w:styleId="BOPV">
    <w:name w:val="BOPV"/>
    <w:basedOn w:val="Normal"/>
    <w:rsid w:val="006A7920"/>
    <w:rPr>
      <w:rFonts w:ascii="Arial" w:hAnsi="Arial"/>
      <w:sz w:val="22"/>
      <w:szCs w:val="22"/>
    </w:rPr>
  </w:style>
  <w:style w:type="paragraph" w:customStyle="1" w:styleId="BOPVAnexo">
    <w:name w:val="BOPVAnexo"/>
    <w:basedOn w:val="BOPVDetalle"/>
    <w:rsid w:val="006A7920"/>
  </w:style>
  <w:style w:type="paragraph" w:customStyle="1" w:styleId="BOPVAnexoDentroTexto">
    <w:name w:val="BOPVAnexoDentroTexto"/>
    <w:basedOn w:val="BOPVDetalle"/>
    <w:rsid w:val="006A7920"/>
  </w:style>
  <w:style w:type="paragraph" w:customStyle="1" w:styleId="BOPVAnexoFinal">
    <w:name w:val="BOPVAnexoFinal"/>
    <w:basedOn w:val="BOPVDetalle"/>
    <w:rsid w:val="006A7920"/>
  </w:style>
  <w:style w:type="paragraph" w:customStyle="1" w:styleId="BOPVCapitulo">
    <w:name w:val="BOPVCapitulo"/>
    <w:basedOn w:val="BOPVDetalle"/>
    <w:autoRedefine/>
    <w:rsid w:val="006A7920"/>
  </w:style>
  <w:style w:type="paragraph" w:customStyle="1" w:styleId="BOPVDisposicion">
    <w:name w:val="BOPVDisposicion"/>
    <w:basedOn w:val="BOPVClave"/>
    <w:rsid w:val="006A7920"/>
    <w:pPr>
      <w:jc w:val="left"/>
    </w:pPr>
  </w:style>
  <w:style w:type="paragraph" w:customStyle="1" w:styleId="BOPVNombreLehen1">
    <w:name w:val="BOPVNombreLehen1"/>
    <w:basedOn w:val="BOPVFirmaNombre"/>
    <w:rsid w:val="006A7920"/>
    <w:pPr>
      <w:jc w:val="center"/>
    </w:pPr>
  </w:style>
  <w:style w:type="paragraph" w:customStyle="1" w:styleId="BOPVNombreLehen2">
    <w:name w:val="BOPVNombreLehen2"/>
    <w:basedOn w:val="BOPVFirmaNombre"/>
    <w:rsid w:val="006A7920"/>
    <w:pPr>
      <w:jc w:val="right"/>
    </w:pPr>
  </w:style>
  <w:style w:type="paragraph" w:customStyle="1" w:styleId="BOPVNumeroBoletin">
    <w:name w:val="BOPVNumeroBoletin"/>
    <w:basedOn w:val="BOPVDetalle"/>
    <w:rsid w:val="006A7920"/>
  </w:style>
  <w:style w:type="paragraph" w:customStyle="1" w:styleId="BOPVOrden">
    <w:name w:val="BOPVOrden"/>
    <w:basedOn w:val="BOPVDetalle"/>
    <w:rsid w:val="006A7920"/>
  </w:style>
  <w:style w:type="paragraph" w:customStyle="1" w:styleId="BOPVOrganismo">
    <w:name w:val="BOPVOrganismo"/>
    <w:basedOn w:val="BOPVDetalle"/>
    <w:rsid w:val="006A7920"/>
    <w:rPr>
      <w:caps/>
    </w:rPr>
  </w:style>
  <w:style w:type="paragraph" w:customStyle="1" w:styleId="BOPVPuestoLehen1">
    <w:name w:val="BOPVPuestoLehen1"/>
    <w:basedOn w:val="BOPVFirmaPuesto"/>
    <w:rsid w:val="006A7920"/>
    <w:pPr>
      <w:jc w:val="center"/>
    </w:pPr>
  </w:style>
  <w:style w:type="paragraph" w:customStyle="1" w:styleId="BOPVPuestoLehen2">
    <w:name w:val="BOPVPuestoLehen2"/>
    <w:basedOn w:val="BOPVFirmaPuesto"/>
    <w:rsid w:val="006A7920"/>
    <w:pPr>
      <w:jc w:val="right"/>
    </w:pPr>
  </w:style>
  <w:style w:type="paragraph" w:customStyle="1" w:styleId="BOPVSeccion">
    <w:name w:val="BOPVSeccion"/>
    <w:basedOn w:val="BOPVDetalle"/>
    <w:rsid w:val="006A7920"/>
    <w:rPr>
      <w:caps/>
    </w:rPr>
  </w:style>
  <w:style w:type="paragraph" w:customStyle="1" w:styleId="BOPVSubseccion">
    <w:name w:val="BOPVSubseccion"/>
    <w:basedOn w:val="BOPVDetalle"/>
    <w:rsid w:val="006A7920"/>
  </w:style>
  <w:style w:type="paragraph" w:customStyle="1" w:styleId="BOPVSumarioEuskera">
    <w:name w:val="BOPVSumarioEuskera"/>
    <w:basedOn w:val="BOPV"/>
    <w:rsid w:val="006A7920"/>
  </w:style>
  <w:style w:type="paragraph" w:customStyle="1" w:styleId="BOPVSumarioOrden">
    <w:name w:val="BOPVSumarioOrden"/>
    <w:basedOn w:val="BOPV"/>
    <w:rsid w:val="006A7920"/>
  </w:style>
  <w:style w:type="paragraph" w:customStyle="1" w:styleId="BOPVSumarioOrganismo">
    <w:name w:val="BOPVSumarioOrganismo"/>
    <w:basedOn w:val="BOPV"/>
    <w:rsid w:val="006A7920"/>
  </w:style>
  <w:style w:type="paragraph" w:customStyle="1" w:styleId="BOPVSumarioSeccion">
    <w:name w:val="BOPVSumarioSeccion"/>
    <w:basedOn w:val="BOPV"/>
    <w:rsid w:val="006A7920"/>
  </w:style>
  <w:style w:type="paragraph" w:customStyle="1" w:styleId="BOPVSumarioSubseccion">
    <w:name w:val="BOPVSumarioSubseccion"/>
    <w:basedOn w:val="BOPV"/>
    <w:rsid w:val="006A7920"/>
  </w:style>
  <w:style w:type="paragraph" w:customStyle="1" w:styleId="BOPVSumarioTitulo">
    <w:name w:val="BOPVSumarioTitulo"/>
    <w:basedOn w:val="BOPV"/>
    <w:rsid w:val="006A7920"/>
  </w:style>
  <w:style w:type="paragraph" w:customStyle="1" w:styleId="BOPVClaveSin">
    <w:name w:val="BOPVClaveSin"/>
    <w:basedOn w:val="BOPVDetalle"/>
    <w:qFormat/>
    <w:rsid w:val="006A7920"/>
    <w:pPr>
      <w:jc w:val="center"/>
    </w:pPr>
    <w:rPr>
      <w:caps/>
    </w:rPr>
  </w:style>
  <w:style w:type="paragraph" w:customStyle="1" w:styleId="BOPVDisposicionTitulo">
    <w:name w:val="BOPVDisposicionTitulo"/>
    <w:basedOn w:val="BOPVDisposicion"/>
    <w:rsid w:val="006A7920"/>
    <w:rPr>
      <w:caps w:val="0"/>
    </w:rPr>
  </w:style>
  <w:style w:type="paragraph" w:customStyle="1" w:styleId="TituloBOPV">
    <w:name w:val="TituloBOPV"/>
    <w:basedOn w:val="BOPVDetalle"/>
    <w:rsid w:val="006A7920"/>
  </w:style>
  <w:style w:type="paragraph" w:customStyle="1" w:styleId="BOPVLista">
    <w:name w:val="BOPVLista"/>
    <w:basedOn w:val="BOPVDetalle"/>
    <w:rsid w:val="006A7920"/>
    <w:pPr>
      <w:contextualSpacing/>
    </w:pPr>
  </w:style>
  <w:style w:type="paragraph" w:customStyle="1" w:styleId="BOPVClaveMinusculas">
    <w:name w:val="BOPVClaveMinusculas"/>
    <w:basedOn w:val="BOPVClave"/>
    <w:rsid w:val="006A7920"/>
    <w:rPr>
      <w:caps w:val="0"/>
    </w:rPr>
  </w:style>
  <w:style w:type="paragraph" w:customStyle="1" w:styleId="BOPVDetalle1">
    <w:name w:val="BOPVDetalle1"/>
    <w:basedOn w:val="BOPVDetalle"/>
    <w:rsid w:val="006A7920"/>
    <w:pPr>
      <w:ind w:left="425"/>
    </w:pPr>
  </w:style>
  <w:style w:type="paragraph" w:customStyle="1" w:styleId="BOPVDetalle2">
    <w:name w:val="BOPVDetalle2"/>
    <w:basedOn w:val="BOPVDetalle1"/>
    <w:rsid w:val="006A7920"/>
    <w:pPr>
      <w:ind w:left="709"/>
    </w:pPr>
  </w:style>
  <w:style w:type="paragraph" w:customStyle="1" w:styleId="BOPVDetalle3">
    <w:name w:val="BOPVDetalle3"/>
    <w:basedOn w:val="BOPVDetalle2"/>
    <w:rsid w:val="006A7920"/>
    <w:pPr>
      <w:ind w:left="992"/>
    </w:pPr>
  </w:style>
  <w:style w:type="paragraph" w:customStyle="1" w:styleId="BOPVDetalle4">
    <w:name w:val="BOPVDetalle4"/>
    <w:basedOn w:val="BOPVDetalle3"/>
    <w:rsid w:val="006A7920"/>
    <w:pPr>
      <w:ind w:left="127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5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MARSAGR\Documents\plantillas\PLANTILLA%20BOPV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a" ma:contentTypeID="0x010100665E734CABAB8344AC1211195E3D3ECF" ma:contentTypeVersion="12" ma:contentTypeDescription="Sortu dokumentu berri bat." ma:contentTypeScope="" ma:versionID="5f25439260ea58f6e6699e990d93ab9c">
  <xsd:schema xmlns:xsd="http://www.w3.org/2001/XMLSchema" xmlns:xs="http://www.w3.org/2001/XMLSchema" xmlns:p="http://schemas.microsoft.com/office/2006/metadata/properties" xmlns:ns2="59cc8a8d-4e88-4dac-aa56-c97eddce3dd3" xmlns:ns3="4007bc8b-eeff-4b96-a7d4-d17bed5ddf9b" targetNamespace="http://schemas.microsoft.com/office/2006/metadata/properties" ma:root="true" ma:fieldsID="28efc3297f52a8f3579e78230e8138c3" ns2:_="" ns3:_="">
    <xsd:import namespace="59cc8a8d-4e88-4dac-aa56-c97eddce3dd3"/>
    <xsd:import namespace="4007bc8b-eeff-4b96-a7d4-d17bed5ddf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cc8a8d-4e88-4dac-aa56-c97eddce3d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07bc8b-eeff-4b96-a7d4-d17bed5ddf9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ekatuta dutena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Xehetasunekin partekatua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Eduki mota"/>
        <xsd:element ref="dc:title" minOccurs="0" maxOccurs="1" ma:index="4" ma:displayName="Titulua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6795A7-9F4C-4370-89DE-2530EA6EBB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779DF6-7A84-484D-B1B2-506E3F429347}"/>
</file>

<file path=customXml/itemProps3.xml><?xml version="1.0" encoding="utf-8"?>
<ds:datastoreItem xmlns:ds="http://schemas.openxmlformats.org/officeDocument/2006/customXml" ds:itemID="{6CA0C606-D7BB-4EDF-8583-EA671715F547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4007bc8b-eeff-4b96-a7d4-d17bed5ddf9b"/>
    <ds:schemaRef ds:uri="59cc8a8d-4e88-4dac-aa56-c97eddce3dd3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BOPV.dot</Template>
  <TotalTime>2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normalizada para WORD</vt:lpstr>
    </vt:vector>
  </TitlesOfParts>
  <Company> </Company>
  <LinksUpToDate>false</LinksUpToDate>
  <CharactersWithSpaces>3402</CharactersWithSpaces>
  <SharedDoc>false</SharedDoc>
  <HLinks>
    <vt:vector size="6" baseType="variant">
      <vt:variant>
        <vt:i4>2293873</vt:i4>
      </vt:variant>
      <vt:variant>
        <vt:i4>0</vt:i4>
      </vt:variant>
      <vt:variant>
        <vt:i4>0</vt:i4>
      </vt:variant>
      <vt:variant>
        <vt:i4>5</vt:i4>
      </vt:variant>
      <vt:variant>
        <vt:lpwstr>http://www.euskadi.eus/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normalizada para WORD</dc:title>
  <dc:subject/>
  <dc:creator>Bernedo</dc:creator>
  <cp:keywords/>
  <cp:lastModifiedBy>Irurzun Huici, Pilar</cp:lastModifiedBy>
  <cp:revision>4</cp:revision>
  <cp:lastPrinted>2017-10-23T10:27:00Z</cp:lastPrinted>
  <dcterms:created xsi:type="dcterms:W3CDTF">2022-01-11T14:17:00Z</dcterms:created>
  <dcterms:modified xsi:type="dcterms:W3CDTF">2022-01-17T08:50:00Z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0x010100665E734CABAB8344AC1211195E3D3ECF</vt:lpwstr>
  </property>
</Properties>
</file>