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44EC5" w14:textId="77777777" w:rsidR="00F54B47" w:rsidRDefault="00F54B47">
      <w:pPr>
        <w:pStyle w:val="Default"/>
        <w:spacing w:before="100" w:beforeAutospacing="1" w:after="100" w:afterAutospacing="1" w:line="23" w:lineRule="atLeast"/>
        <w:rPr>
          <w:color w:val="auto"/>
        </w:rPr>
      </w:pPr>
    </w:p>
    <w:tbl>
      <w:tblPr>
        <w:tblStyle w:val="Tablaconcuadrcula"/>
        <w:tblW w:w="0" w:type="auto"/>
        <w:tblLook w:val="04A0" w:firstRow="1" w:lastRow="0" w:firstColumn="1" w:lastColumn="0" w:noHBand="0" w:noVBand="1"/>
      </w:tblPr>
      <w:tblGrid>
        <w:gridCol w:w="8494"/>
      </w:tblGrid>
      <w:tr w:rsidR="00F54B47" w14:paraId="2C457B09" w14:textId="77777777" w:rsidTr="00C51093">
        <w:tc>
          <w:tcPr>
            <w:tcW w:w="8644" w:type="dxa"/>
            <w:shd w:val="clear" w:color="auto" w:fill="DAEEF3" w:themeFill="accent5" w:themeFillTint="33"/>
          </w:tcPr>
          <w:p w14:paraId="568E83BA" w14:textId="77777777" w:rsidR="00F54B47" w:rsidRDefault="00F54B47">
            <w:pPr>
              <w:spacing w:before="100" w:beforeAutospacing="1" w:after="100" w:afterAutospacing="1" w:line="23" w:lineRule="atLeast"/>
              <w:jc w:val="both"/>
              <w:rPr>
                <w:rFonts w:ascii="Arial" w:hAnsi="Arial" w:cs="Arial"/>
                <w:b/>
              </w:rPr>
            </w:pPr>
            <w:bookmarkStart w:id="0" w:name="_GoBack" w:colFirst="0" w:colLast="0"/>
          </w:p>
          <w:p w14:paraId="34605E32" w14:textId="6C3108C3" w:rsidR="00F54B47" w:rsidRDefault="00EF6846">
            <w:pPr>
              <w:jc w:val="both"/>
              <w:rPr>
                <w:rFonts w:ascii="Arial" w:hAnsi="Arial" w:cs="Arial"/>
              </w:rPr>
            </w:pPr>
            <w:r>
              <w:rPr>
                <w:rFonts w:ascii="Arial" w:hAnsi="Arial" w:cs="Arial"/>
                <w:b/>
              </w:rPr>
              <w:t xml:space="preserve">AURRETIAZKO KONTSULTA PUBLIKOA, </w:t>
            </w:r>
            <w:r>
              <w:rPr>
                <w:rFonts w:ascii="Arial" w:hAnsi="Arial" w:cs="Arial"/>
                <w:b/>
                <w:bCs/>
              </w:rPr>
              <w:t>KARRERA JUDIZIAL ETA FISKALERAKO ETA JUSTIZIA ADMINISTRAZIOKO LETRADUEN KIDEGORAKO SARBIDEA PRESTATZEKO LAGUNTZAK EMATEKO PROZEDURAN ESKABIDEAN ETA GAINERAKO IZAPIDEETAN BALIABIDE TELEMATIKOAK ERABILTZEKO DERRIGORTASUNA ARAUTZEA ONARTZEN DUEN</w:t>
            </w:r>
            <w:r>
              <w:rPr>
                <w:rFonts w:ascii="Arial" w:hAnsi="Arial" w:cs="Arial"/>
                <w:b/>
              </w:rPr>
              <w:t xml:space="preserve"> DEKRETU-PROIEKTUA EGIN AURRE</w:t>
            </w:r>
            <w:r w:rsidR="00BB7021">
              <w:rPr>
                <w:rFonts w:ascii="Arial" w:hAnsi="Arial" w:cs="Arial"/>
                <w:b/>
              </w:rPr>
              <w:t>KOA</w:t>
            </w:r>
            <w:r>
              <w:rPr>
                <w:rFonts w:ascii="Arial" w:hAnsi="Arial" w:cs="Arial"/>
                <w:b/>
              </w:rPr>
              <w:t>.</w:t>
            </w:r>
          </w:p>
          <w:p w14:paraId="700A8605" w14:textId="6BC6F1BE" w:rsidR="00F54B47" w:rsidRDefault="00EF6846">
            <w:pPr>
              <w:tabs>
                <w:tab w:val="left" w:pos="1847"/>
              </w:tabs>
              <w:rPr>
                <w:rFonts w:ascii="Arial" w:hAnsi="Arial" w:cs="Arial"/>
              </w:rPr>
            </w:pPr>
            <w:r>
              <w:rPr>
                <w:rFonts w:ascii="Arial" w:hAnsi="Arial" w:cs="Arial"/>
              </w:rPr>
              <w:tab/>
            </w:r>
          </w:p>
          <w:p w14:paraId="5EC45032" w14:textId="77777777" w:rsidR="00F54B47" w:rsidRDefault="00F54B47">
            <w:pPr>
              <w:rPr>
                <w:rFonts w:ascii="Arial" w:hAnsi="Arial" w:cs="Arial"/>
              </w:rPr>
            </w:pPr>
          </w:p>
        </w:tc>
      </w:tr>
      <w:bookmarkEnd w:id="0"/>
    </w:tbl>
    <w:p w14:paraId="008DDF31" w14:textId="77777777" w:rsidR="00F54B47" w:rsidRDefault="00F54B47">
      <w:pPr>
        <w:pStyle w:val="Default"/>
        <w:spacing w:before="100" w:beforeAutospacing="1" w:after="100" w:afterAutospacing="1" w:line="23" w:lineRule="atLeast"/>
        <w:jc w:val="both"/>
        <w:rPr>
          <w:rFonts w:ascii="Arial" w:eastAsia="Times New Roman" w:hAnsi="Arial" w:cs="Arial"/>
          <w:color w:val="auto"/>
          <w:sz w:val="22"/>
          <w:szCs w:val="22"/>
        </w:rPr>
      </w:pPr>
    </w:p>
    <w:p w14:paraId="5DB802E3" w14:textId="32A7DAB8" w:rsidR="00F54B47" w:rsidRDefault="00EF6846">
      <w:pPr>
        <w:pStyle w:val="Default"/>
        <w:spacing w:before="100" w:beforeAutospacing="1" w:after="100" w:afterAutospacing="1" w:line="23" w:lineRule="atLeast"/>
        <w:jc w:val="both"/>
        <w:rPr>
          <w:rFonts w:ascii="Arial" w:eastAsia="Times New Roman" w:hAnsi="Arial" w:cs="Arial"/>
          <w:color w:val="auto"/>
          <w:sz w:val="22"/>
          <w:szCs w:val="22"/>
        </w:rPr>
      </w:pPr>
      <w:r>
        <w:rPr>
          <w:rFonts w:ascii="Arial" w:eastAsia="Times New Roman" w:hAnsi="Arial" w:cs="Arial"/>
          <w:color w:val="auto"/>
          <w:sz w:val="22"/>
          <w:szCs w:val="22"/>
        </w:rPr>
        <w:t>Administrazio Publikoen Administrazio Prozedura Erkidearen urriaren 1eko 39/2015 Legearen 133.1 artikuluan aurreikusitakoa</w:t>
      </w:r>
      <w:r w:rsidR="00C76B8F">
        <w:rPr>
          <w:rFonts w:ascii="Arial" w:eastAsia="Times New Roman" w:hAnsi="Arial" w:cs="Arial"/>
          <w:color w:val="auto"/>
          <w:sz w:val="22"/>
          <w:szCs w:val="22"/>
        </w:rPr>
        <w:t>rekin bat</w:t>
      </w:r>
      <w:r>
        <w:rPr>
          <w:rFonts w:ascii="Arial" w:eastAsia="Times New Roman" w:hAnsi="Arial" w:cs="Arial"/>
          <w:color w:val="auto"/>
          <w:sz w:val="22"/>
          <w:szCs w:val="22"/>
        </w:rPr>
        <w:t>, aurretiazko kontsulta honen helburua da etorkizuneko arauak</w:t>
      </w:r>
      <w:r w:rsidR="00C76B8F">
        <w:rPr>
          <w:rFonts w:ascii="Arial" w:eastAsia="Times New Roman" w:hAnsi="Arial" w:cs="Arial"/>
          <w:color w:val="auto"/>
          <w:sz w:val="22"/>
          <w:szCs w:val="22"/>
        </w:rPr>
        <w:t xml:space="preserve"> eraginpean har</w:t>
      </w:r>
      <w:r>
        <w:rPr>
          <w:rFonts w:ascii="Arial" w:eastAsia="Times New Roman" w:hAnsi="Arial" w:cs="Arial"/>
          <w:color w:val="auto"/>
          <w:sz w:val="22"/>
          <w:szCs w:val="22"/>
        </w:rPr>
        <w:t xml:space="preserve"> ditzakeen pertsonen eta erakunde adierazgarrienen iritzia jasotzea honako hauei buruz:</w:t>
      </w:r>
    </w:p>
    <w:p w14:paraId="77539F1F" w14:textId="77777777" w:rsidR="00F54B47" w:rsidRDefault="00EF6846">
      <w:pPr>
        <w:pStyle w:val="Default"/>
        <w:spacing w:before="100" w:beforeAutospacing="1" w:after="100" w:afterAutospacing="1" w:line="23" w:lineRule="atLeast"/>
        <w:ind w:left="709"/>
        <w:rPr>
          <w:rFonts w:ascii="Arial" w:eastAsia="Times New Roman" w:hAnsi="Arial" w:cs="Arial"/>
          <w:color w:val="auto"/>
          <w:sz w:val="22"/>
          <w:szCs w:val="22"/>
        </w:rPr>
      </w:pPr>
      <w:r>
        <w:rPr>
          <w:rFonts w:ascii="Arial" w:eastAsia="Times New Roman" w:hAnsi="Arial" w:cs="Arial"/>
          <w:color w:val="auto"/>
          <w:sz w:val="22"/>
          <w:szCs w:val="22"/>
        </w:rPr>
        <w:t>• Ekimenarekin konpondu nahi diren arazoak</w:t>
      </w:r>
    </w:p>
    <w:p w14:paraId="5E0C59B4" w14:textId="77777777" w:rsidR="00F54B47" w:rsidRDefault="00EF6846">
      <w:pPr>
        <w:pStyle w:val="Default"/>
        <w:spacing w:before="100" w:beforeAutospacing="1" w:after="100" w:afterAutospacing="1" w:line="23" w:lineRule="atLeast"/>
        <w:ind w:left="709"/>
        <w:rPr>
          <w:rFonts w:ascii="Arial" w:eastAsia="Times New Roman" w:hAnsi="Arial" w:cs="Arial"/>
          <w:color w:val="auto"/>
          <w:sz w:val="22"/>
          <w:szCs w:val="22"/>
        </w:rPr>
      </w:pPr>
      <w:r>
        <w:rPr>
          <w:rFonts w:ascii="Arial" w:eastAsia="Times New Roman" w:hAnsi="Arial" w:cs="Arial"/>
          <w:color w:val="auto"/>
          <w:sz w:val="22"/>
          <w:szCs w:val="22"/>
        </w:rPr>
        <w:t>• Onartzeko beharra eta egokitasuna</w:t>
      </w:r>
    </w:p>
    <w:p w14:paraId="1ADA2888" w14:textId="77777777" w:rsidR="00F54B47" w:rsidRDefault="00EF6846">
      <w:pPr>
        <w:pStyle w:val="Default"/>
        <w:spacing w:before="100" w:beforeAutospacing="1" w:after="100" w:afterAutospacing="1" w:line="23" w:lineRule="atLeast"/>
        <w:ind w:left="709"/>
        <w:rPr>
          <w:rFonts w:ascii="Arial" w:eastAsia="Times New Roman" w:hAnsi="Arial" w:cs="Arial"/>
          <w:color w:val="auto"/>
          <w:sz w:val="22"/>
          <w:szCs w:val="22"/>
        </w:rPr>
      </w:pPr>
      <w:r>
        <w:rPr>
          <w:rFonts w:ascii="Arial" w:eastAsia="Times New Roman" w:hAnsi="Arial" w:cs="Arial"/>
          <w:color w:val="auto"/>
          <w:sz w:val="22"/>
          <w:szCs w:val="22"/>
        </w:rPr>
        <w:t>• Arauaren helburua</w:t>
      </w:r>
    </w:p>
    <w:p w14:paraId="3E51B097" w14:textId="77777777" w:rsidR="00F54B47" w:rsidRDefault="00EF6846">
      <w:pPr>
        <w:pStyle w:val="Default"/>
        <w:spacing w:before="100" w:beforeAutospacing="1" w:after="100" w:afterAutospacing="1" w:line="23" w:lineRule="atLeast"/>
        <w:ind w:left="709"/>
        <w:rPr>
          <w:rFonts w:ascii="Arial" w:eastAsia="Times New Roman" w:hAnsi="Arial" w:cs="Arial"/>
          <w:color w:val="auto"/>
          <w:sz w:val="22"/>
          <w:szCs w:val="22"/>
        </w:rPr>
      </w:pPr>
      <w:r>
        <w:rPr>
          <w:rFonts w:ascii="Arial" w:eastAsia="Times New Roman" w:hAnsi="Arial" w:cs="Arial"/>
          <w:color w:val="auto"/>
          <w:sz w:val="22"/>
          <w:szCs w:val="22"/>
        </w:rPr>
        <w:t>• Bestelako aukera erregulatzaile eta ez-erregulatzaileak</w:t>
      </w:r>
    </w:p>
    <w:tbl>
      <w:tblPr>
        <w:tblStyle w:val="Tablaconcuadrcula"/>
        <w:tblpPr w:leftFromText="141" w:rightFromText="141" w:vertAnchor="text" w:horzAnchor="margin" w:tblpY="67"/>
        <w:tblW w:w="8499" w:type="dxa"/>
        <w:tblLook w:val="04A0" w:firstRow="1" w:lastRow="0" w:firstColumn="1" w:lastColumn="0" w:noHBand="0" w:noVBand="1"/>
      </w:tblPr>
      <w:tblGrid>
        <w:gridCol w:w="1980"/>
        <w:gridCol w:w="6519"/>
      </w:tblGrid>
      <w:tr w:rsidR="00F54B47" w14:paraId="63919340" w14:textId="77777777" w:rsidTr="00C51093">
        <w:trPr>
          <w:trHeight w:val="841"/>
        </w:trPr>
        <w:tc>
          <w:tcPr>
            <w:tcW w:w="1980" w:type="dxa"/>
            <w:shd w:val="clear" w:color="auto" w:fill="DAEEF3" w:themeFill="accent5" w:themeFillTint="33"/>
          </w:tcPr>
          <w:p w14:paraId="5EF059C2" w14:textId="77777777" w:rsidR="00F54B47" w:rsidRDefault="00EF6846">
            <w:pPr>
              <w:pStyle w:val="Default"/>
              <w:spacing w:line="276" w:lineRule="auto"/>
              <w:rPr>
                <w:rFonts w:ascii="Arial" w:eastAsia="Times New Roman" w:hAnsi="Arial" w:cs="Arial"/>
                <w:b/>
                <w:color w:val="auto"/>
                <w:sz w:val="22"/>
                <w:szCs w:val="22"/>
              </w:rPr>
            </w:pPr>
            <w:r>
              <w:rPr>
                <w:rFonts w:ascii="Arial" w:eastAsia="Times New Roman" w:hAnsi="Arial" w:cs="Arial"/>
                <w:b/>
                <w:color w:val="auto"/>
                <w:sz w:val="22"/>
                <w:szCs w:val="22"/>
              </w:rPr>
              <w:t>Arauaren aurrekariak</w:t>
            </w:r>
          </w:p>
        </w:tc>
        <w:tc>
          <w:tcPr>
            <w:tcW w:w="6519" w:type="dxa"/>
            <w:shd w:val="clear" w:color="auto" w:fill="D6E3BC" w:themeFill="accent3" w:themeFillTint="66"/>
          </w:tcPr>
          <w:p w14:paraId="619984B5" w14:textId="77777777" w:rsidR="00F54B47" w:rsidRDefault="00EF6846">
            <w:pPr>
              <w:pStyle w:val="Prrafodelista"/>
              <w:numPr>
                <w:ilvl w:val="0"/>
                <w:numId w:val="6"/>
              </w:numPr>
              <w:jc w:val="both"/>
              <w:rPr>
                <w:rFonts w:ascii="Arial" w:hAnsi="Arial" w:cs="Arial"/>
                <w:sz w:val="22"/>
                <w:szCs w:val="22"/>
              </w:rPr>
            </w:pPr>
            <w:r>
              <w:rPr>
                <w:rFonts w:ascii="Arial" w:hAnsi="Arial" w:cs="Arial"/>
                <w:sz w:val="22"/>
                <w:szCs w:val="22"/>
              </w:rPr>
              <w:t>Administrazio Publikoen Administrazio Prozedura Erkidearen urriaren 1eko 39/2015 Legearen 14.3 artikuluak ezartzen duenez, administrazioek, erregelamendu bidez, haiekin harremanetan jartzeko betebeharra ezarri ahal izango dute, bitarteko elektronikoen bidez, zenbait prozeduratarako eta pertsona fisikoen kolektibo jakin batzuetarako, baldin eta, beren gaitasun ekonomikoagatik, gaitasun teknikoagatik, dedikazio profesionalagatik edo beste arrazoi batzuengatik, egiaztatuta badago behar diren bitarteko elektronikoetarako sarbidea eta eskuragarritasuna dutela.</w:t>
            </w:r>
          </w:p>
          <w:p w14:paraId="72258606" w14:textId="7B0B442B" w:rsidR="00F54B47" w:rsidRDefault="00EF6846" w:rsidP="00610E12">
            <w:pPr>
              <w:pStyle w:val="Prrafodelista"/>
              <w:numPr>
                <w:ilvl w:val="0"/>
                <w:numId w:val="6"/>
              </w:numPr>
              <w:jc w:val="both"/>
              <w:rPr>
                <w:rFonts w:ascii="Arial" w:hAnsi="Arial" w:cs="Arial"/>
                <w:sz w:val="22"/>
                <w:szCs w:val="22"/>
              </w:rPr>
            </w:pPr>
            <w:r>
              <w:rPr>
                <w:rFonts w:ascii="Arial" w:hAnsi="Arial" w:cs="Arial"/>
                <w:sz w:val="22"/>
                <w:szCs w:val="22"/>
              </w:rPr>
              <w:t xml:space="preserve">Euskal </w:t>
            </w:r>
            <w:r>
              <w:rPr>
                <w:rFonts w:ascii="Arial" w:hAnsi="Arial" w:cs="Arial"/>
                <w:color w:val="000000"/>
                <w:sz w:val="22"/>
                <w:szCs w:val="22"/>
              </w:rPr>
              <w:t xml:space="preserve">Autonomia Erkidegoaren eremuan, 39/2015 Legea indarrean jarri ondoren, 55/2020 Dekretua, apirilaren 21ekoa, Administrazio Elektronikoari buruzko otsailaren 21eko 21/2012 Dekretua bigarrenez aldatzen duena, 28,1 artikuluaren idazketa berrian, </w:t>
            </w:r>
            <w:r w:rsidR="00610E12" w:rsidRPr="00610E12">
              <w:rPr>
                <w:rFonts w:ascii="Arial" w:hAnsi="Arial" w:cs="Arial"/>
                <w:color w:val="000000"/>
                <w:sz w:val="22"/>
                <w:szCs w:val="22"/>
              </w:rPr>
              <w:t xml:space="preserve">Administrazioari ahalmena ematen zaio erregelamendu bidez ezar dezan nahitaezkoa dela berarekin komunikatzeko bitarteko elektronikoak bakarrik erabiltzea zenbait prozeduratan, baldin eta interesdunak pertsona fisikoen kolektibo jakin </w:t>
            </w:r>
            <w:proofErr w:type="spellStart"/>
            <w:r w:rsidR="00610E12" w:rsidRPr="00610E12">
              <w:rPr>
                <w:rFonts w:ascii="Arial" w:hAnsi="Arial" w:cs="Arial"/>
                <w:color w:val="000000"/>
                <w:sz w:val="22"/>
                <w:szCs w:val="22"/>
              </w:rPr>
              <w:t>batzuetakoak</w:t>
            </w:r>
            <w:proofErr w:type="spellEnd"/>
            <w:r w:rsidR="00610E12" w:rsidRPr="00610E12">
              <w:rPr>
                <w:rFonts w:ascii="Arial" w:hAnsi="Arial" w:cs="Arial"/>
                <w:color w:val="000000"/>
                <w:sz w:val="22"/>
                <w:szCs w:val="22"/>
              </w:rPr>
              <w:t xml:space="preserve"> badira eta, haien gaitasun ekonomikoagatik, gaitasun teknikoagatik, dedikazio profesionalagatik edo bestelako arrazoiengatik, egiaztatuta badaude.</w:t>
            </w:r>
          </w:p>
          <w:p w14:paraId="61973778" w14:textId="7AE60EDA" w:rsidR="00F54B47" w:rsidRPr="00610E12" w:rsidRDefault="00610E12" w:rsidP="00610E12">
            <w:pPr>
              <w:pStyle w:val="Prrafodelista"/>
              <w:numPr>
                <w:ilvl w:val="0"/>
                <w:numId w:val="6"/>
              </w:numPr>
              <w:jc w:val="both"/>
              <w:rPr>
                <w:rFonts w:ascii="Arial" w:hAnsi="Arial" w:cs="Arial"/>
                <w:sz w:val="22"/>
                <w:szCs w:val="22"/>
              </w:rPr>
            </w:pPr>
            <w:r>
              <w:rPr>
                <w:rFonts w:ascii="Arial" w:hAnsi="Arial" w:cs="Arial"/>
                <w:sz w:val="22"/>
                <w:szCs w:val="22"/>
              </w:rPr>
              <w:lastRenderedPageBreak/>
              <w:t xml:space="preserve">Urteko deialdiak, </w:t>
            </w:r>
            <w:r w:rsidR="00EF6846">
              <w:rPr>
                <w:rFonts w:ascii="Arial" w:hAnsi="Arial" w:cs="Arial"/>
                <w:sz w:val="22"/>
                <w:szCs w:val="22"/>
              </w:rPr>
              <w:t xml:space="preserve">Karrera </w:t>
            </w:r>
            <w:r w:rsidR="00EF6846">
              <w:rPr>
                <w:rFonts w:ascii="Arial" w:hAnsi="Arial" w:cs="Arial"/>
                <w:iCs/>
                <w:color w:val="000000"/>
                <w:sz w:val="22"/>
                <w:szCs w:val="22"/>
              </w:rPr>
              <w:t>Judizialera, Fiskalera eta Justizia Administrazioaren Letraduen Kidegora sartzeko aukera prestatze</w:t>
            </w:r>
            <w:r>
              <w:rPr>
                <w:rFonts w:ascii="Arial" w:hAnsi="Arial" w:cs="Arial"/>
                <w:iCs/>
                <w:color w:val="000000"/>
                <w:sz w:val="22"/>
                <w:szCs w:val="22"/>
              </w:rPr>
              <w:t>n</w:t>
            </w:r>
            <w:r>
              <w:rPr>
                <w:rFonts w:ascii="Arial" w:hAnsi="Arial" w:cs="Arial"/>
                <w:sz w:val="22"/>
                <w:szCs w:val="22"/>
              </w:rPr>
              <w:t xml:space="preserve"> laguntzekoak</w:t>
            </w:r>
            <w:r w:rsidR="00EF6846" w:rsidRPr="00610E12">
              <w:rPr>
                <w:rFonts w:ascii="Arial" w:hAnsi="Arial" w:cs="Arial"/>
                <w:sz w:val="22"/>
                <w:szCs w:val="22"/>
              </w:rPr>
              <w:t>, arlo horretan eskumena duen saileko titularraren agindu bide</w:t>
            </w:r>
            <w:r>
              <w:rPr>
                <w:rFonts w:ascii="Arial" w:hAnsi="Arial" w:cs="Arial"/>
                <w:sz w:val="22"/>
                <w:szCs w:val="22"/>
              </w:rPr>
              <w:t>z emanak</w:t>
            </w:r>
            <w:r w:rsidR="00EF6846" w:rsidRPr="00610E12">
              <w:rPr>
                <w:rFonts w:ascii="Arial" w:hAnsi="Arial" w:cs="Arial"/>
                <w:sz w:val="22"/>
                <w:szCs w:val="22"/>
              </w:rPr>
              <w:t>.</w:t>
            </w:r>
          </w:p>
          <w:p w14:paraId="577D8CD8" w14:textId="01E737F2" w:rsidR="00F54B47" w:rsidRDefault="00EF6846">
            <w:pPr>
              <w:pStyle w:val="Prrafodelista"/>
              <w:numPr>
                <w:ilvl w:val="0"/>
                <w:numId w:val="6"/>
              </w:numPr>
              <w:jc w:val="both"/>
              <w:rPr>
                <w:rFonts w:ascii="Arial" w:hAnsi="Arial" w:cs="Arial"/>
                <w:sz w:val="22"/>
                <w:szCs w:val="22"/>
              </w:rPr>
            </w:pPr>
            <w:r>
              <w:rPr>
                <w:rFonts w:ascii="Arial" w:hAnsi="Arial" w:cs="Arial"/>
                <w:sz w:val="22"/>
                <w:szCs w:val="22"/>
              </w:rPr>
              <w:t>4/2022 Dekretua, urtarrilaren 11koa, ikerketarako laguntzen eta sarien eskabideen eskaeretan eta gainerako izapideetan bitarteko elektronikoak erabiltzeko derrigortasuna arautzen duena.</w:t>
            </w:r>
          </w:p>
          <w:p w14:paraId="1A024158" w14:textId="23780858" w:rsidR="00F54B47" w:rsidRDefault="00EF6846">
            <w:pPr>
              <w:pStyle w:val="Prrafodelista"/>
              <w:numPr>
                <w:ilvl w:val="0"/>
                <w:numId w:val="6"/>
              </w:numPr>
              <w:jc w:val="both"/>
              <w:rPr>
                <w:rFonts w:ascii="Arial" w:hAnsi="Arial" w:cs="Arial"/>
                <w:sz w:val="22"/>
                <w:szCs w:val="22"/>
              </w:rPr>
            </w:pPr>
            <w:r>
              <w:rPr>
                <w:rFonts w:ascii="Arial" w:eastAsiaTheme="minorHAnsi" w:hAnsi="Arial" w:cs="Arial"/>
                <w:iCs/>
                <w:sz w:val="22"/>
                <w:szCs w:val="22"/>
              </w:rPr>
              <w:t>34/2023 Dekretua, martxoaren 21ekoa, Trantsizio Sozialaren eremuan unibertsitateko tituludunak prestatzeko beken programa eta 2030 Agenda sortu eta arautzen dituena.</w:t>
            </w:r>
          </w:p>
        </w:tc>
      </w:tr>
      <w:tr w:rsidR="00F54B47" w14:paraId="18A187F3" w14:textId="77777777" w:rsidTr="00C51093">
        <w:trPr>
          <w:trHeight w:val="1591"/>
        </w:trPr>
        <w:tc>
          <w:tcPr>
            <w:tcW w:w="1980" w:type="dxa"/>
            <w:shd w:val="clear" w:color="auto" w:fill="DAEEF3" w:themeFill="accent5" w:themeFillTint="33"/>
          </w:tcPr>
          <w:p w14:paraId="62CAE6A0" w14:textId="77777777" w:rsidR="00F54B47" w:rsidRDefault="00EF6846">
            <w:pPr>
              <w:pStyle w:val="Default"/>
              <w:spacing w:line="276" w:lineRule="auto"/>
              <w:rPr>
                <w:rFonts w:ascii="Arial" w:eastAsia="Times New Roman" w:hAnsi="Arial" w:cs="Arial"/>
                <w:b/>
                <w:color w:val="auto"/>
                <w:sz w:val="22"/>
                <w:szCs w:val="22"/>
              </w:rPr>
            </w:pPr>
            <w:r>
              <w:rPr>
                <w:rFonts w:ascii="Arial" w:eastAsia="Times New Roman" w:hAnsi="Arial" w:cs="Arial"/>
                <w:b/>
                <w:color w:val="auto"/>
                <w:sz w:val="22"/>
                <w:szCs w:val="22"/>
              </w:rPr>
              <w:lastRenderedPageBreak/>
              <w:t>Konpondu nahi diren arazoak</w:t>
            </w:r>
          </w:p>
        </w:tc>
        <w:tc>
          <w:tcPr>
            <w:tcW w:w="6519" w:type="dxa"/>
            <w:shd w:val="clear" w:color="auto" w:fill="D6E3BC" w:themeFill="accent3" w:themeFillTint="66"/>
          </w:tcPr>
          <w:p w14:paraId="3E7EE904" w14:textId="03D0F4C4" w:rsidR="00F54B47" w:rsidRDefault="00610E12">
            <w:pPr>
              <w:spacing w:line="276" w:lineRule="auto"/>
              <w:jc w:val="both"/>
              <w:rPr>
                <w:rFonts w:ascii="Arial" w:hAnsi="Arial" w:cs="Arial"/>
              </w:rPr>
            </w:pPr>
            <w:r w:rsidRPr="00610E12">
              <w:rPr>
                <w:rFonts w:ascii="Arial" w:hAnsi="Arial" w:cs="Arial"/>
              </w:rPr>
              <w:t xml:space="preserve">Administrazio Publikoen Administrazio Prozedura Erkidearen urriaren 1eko 39/2015 Legearen 14.3 artikuluak eta 55/2020 Dekretuak emandako idazketaren 28.1 artikuluak aukera ematen diote Administrazioari prozedura jakin batzuetan </w:t>
            </w:r>
            <w:r w:rsidR="001468E3">
              <w:rPr>
                <w:rFonts w:ascii="Arial" w:hAnsi="Arial" w:cs="Arial"/>
              </w:rPr>
              <w:t>bera</w:t>
            </w:r>
            <w:r w:rsidRPr="00610E12">
              <w:rPr>
                <w:rFonts w:ascii="Arial" w:hAnsi="Arial" w:cs="Arial"/>
              </w:rPr>
              <w:t xml:space="preserve">rekin komunikatzeko </w:t>
            </w:r>
            <w:r>
              <w:rPr>
                <w:rFonts w:ascii="Arial" w:hAnsi="Arial" w:cs="Arial"/>
              </w:rPr>
              <w:t xml:space="preserve">bakar-bakarrik </w:t>
            </w:r>
            <w:r w:rsidRPr="00610E12">
              <w:rPr>
                <w:rFonts w:ascii="Arial" w:hAnsi="Arial" w:cs="Arial"/>
              </w:rPr>
              <w:t>bitarteko elektronikoak erabil</w:t>
            </w:r>
            <w:r>
              <w:rPr>
                <w:rFonts w:ascii="Arial" w:hAnsi="Arial" w:cs="Arial"/>
              </w:rPr>
              <w:t>i daitezen</w:t>
            </w:r>
            <w:r w:rsidRPr="00610E12">
              <w:rPr>
                <w:rFonts w:ascii="Arial" w:hAnsi="Arial" w:cs="Arial"/>
              </w:rPr>
              <w:t xml:space="preserve"> betebeharra arautzeko.</w:t>
            </w:r>
          </w:p>
          <w:p w14:paraId="3CFFAF8B" w14:textId="77777777" w:rsidR="00610E12" w:rsidRDefault="00610E12">
            <w:pPr>
              <w:spacing w:line="276" w:lineRule="auto"/>
              <w:jc w:val="both"/>
              <w:rPr>
                <w:rFonts w:ascii="Arial" w:eastAsia="Times New Roman" w:hAnsi="Arial" w:cs="Arial"/>
              </w:rPr>
            </w:pPr>
          </w:p>
          <w:p w14:paraId="662670B8" w14:textId="238D5EEA" w:rsidR="00F54B47" w:rsidRDefault="00EF6846">
            <w:pPr>
              <w:autoSpaceDE w:val="0"/>
              <w:autoSpaceDN w:val="0"/>
              <w:adjustRightInd w:val="0"/>
              <w:jc w:val="both"/>
              <w:rPr>
                <w:rFonts w:ascii="Arial" w:hAnsi="Arial" w:cs="Arial"/>
              </w:rPr>
            </w:pPr>
            <w:r>
              <w:rPr>
                <w:rFonts w:ascii="Arial" w:hAnsi="Arial" w:cs="Arial"/>
              </w:rPr>
              <w:t>Ildo horreta</w:t>
            </w:r>
            <w:r w:rsidR="000E76F9">
              <w:rPr>
                <w:rFonts w:ascii="Arial" w:hAnsi="Arial" w:cs="Arial"/>
              </w:rPr>
              <w:t>tik</w:t>
            </w:r>
            <w:r>
              <w:rPr>
                <w:rFonts w:ascii="Arial" w:hAnsi="Arial" w:cs="Arial"/>
              </w:rPr>
              <w:t>, onartu nahi den dekretu-proiektuare</w:t>
            </w:r>
            <w:r w:rsidR="001468E3">
              <w:rPr>
                <w:rFonts w:ascii="Arial" w:hAnsi="Arial" w:cs="Arial"/>
              </w:rPr>
              <w:t>n bitartez</w:t>
            </w:r>
            <w:r>
              <w:rPr>
                <w:rFonts w:ascii="Arial" w:hAnsi="Arial" w:cs="Arial"/>
              </w:rPr>
              <w:t xml:space="preserve"> Administrazio Publikoek hartutako </w:t>
            </w:r>
            <w:r w:rsidR="001468E3">
              <w:rPr>
                <w:rFonts w:ascii="Arial" w:hAnsi="Arial" w:cs="Arial"/>
              </w:rPr>
              <w:t>bideari</w:t>
            </w:r>
            <w:r>
              <w:rPr>
                <w:rFonts w:ascii="Arial" w:hAnsi="Arial" w:cs="Arial"/>
              </w:rPr>
              <w:t xml:space="preserve"> jarraituz, izapidetze elektroniko</w:t>
            </w:r>
            <w:r w:rsidR="00FE500E">
              <w:rPr>
                <w:rFonts w:ascii="Arial" w:hAnsi="Arial" w:cs="Arial"/>
              </w:rPr>
              <w:t>a</w:t>
            </w:r>
            <w:r>
              <w:rPr>
                <w:rFonts w:ascii="Arial" w:hAnsi="Arial" w:cs="Arial"/>
              </w:rPr>
              <w:t xml:space="preserve"> </w:t>
            </w:r>
            <w:r w:rsidR="001468E3">
              <w:rPr>
                <w:rFonts w:ascii="Arial" w:hAnsi="Arial" w:cs="Arial"/>
              </w:rPr>
              <w:t>bide</w:t>
            </w:r>
            <w:r>
              <w:rPr>
                <w:rFonts w:ascii="Arial" w:hAnsi="Arial" w:cs="Arial"/>
              </w:rPr>
              <w:t xml:space="preserve"> bakar</w:t>
            </w:r>
            <w:r w:rsidR="001468E3">
              <w:rPr>
                <w:rFonts w:ascii="Arial" w:hAnsi="Arial" w:cs="Arial"/>
              </w:rPr>
              <w:t xml:space="preserve"> gisa</w:t>
            </w:r>
            <w:r>
              <w:rPr>
                <w:rFonts w:ascii="Arial" w:hAnsi="Arial" w:cs="Arial"/>
              </w:rPr>
              <w:t xml:space="preserve"> </w:t>
            </w:r>
            <w:r w:rsidR="001468E3">
              <w:rPr>
                <w:rFonts w:ascii="Arial" w:hAnsi="Arial" w:cs="Arial"/>
              </w:rPr>
              <w:t>atxiki</w:t>
            </w:r>
            <w:r>
              <w:rPr>
                <w:rFonts w:ascii="Arial" w:hAnsi="Arial" w:cs="Arial"/>
              </w:rPr>
              <w:t xml:space="preserve"> nahi da, herritarrei dokumentuak aurkezteko eta Administrazioarekin duten harremana erosoagoa eta eraginkorragoa iza</w:t>
            </w:r>
            <w:r w:rsidR="00FE500E">
              <w:rPr>
                <w:rFonts w:ascii="Arial" w:hAnsi="Arial" w:cs="Arial"/>
              </w:rPr>
              <w:t>n dadin</w:t>
            </w:r>
            <w:r>
              <w:rPr>
                <w:rFonts w:ascii="Arial" w:hAnsi="Arial" w:cs="Arial"/>
              </w:rPr>
              <w:t>, berme juridikoak murriztu gabe</w:t>
            </w:r>
            <w:r w:rsidR="007C4069">
              <w:rPr>
                <w:rFonts w:ascii="Arial" w:hAnsi="Arial" w:cs="Arial"/>
              </w:rPr>
              <w:t>; are</w:t>
            </w:r>
            <w:r>
              <w:rPr>
                <w:rFonts w:ascii="Arial" w:hAnsi="Arial" w:cs="Arial"/>
              </w:rPr>
              <w:t>ago kontuan izanik laguntza horiek jasoko dituen kolektiboa adin nagusikoa dela, batez ere gaztea, lizentziadunak edo unibertsitateko graduatuak, eta, ondorioz, teknologia</w:t>
            </w:r>
            <w:r w:rsidR="007C4069">
              <w:rPr>
                <w:rFonts w:ascii="Arial" w:hAnsi="Arial" w:cs="Arial"/>
              </w:rPr>
              <w:t xml:space="preserve"> horie</w:t>
            </w:r>
            <w:r>
              <w:rPr>
                <w:rFonts w:ascii="Arial" w:hAnsi="Arial" w:cs="Arial"/>
              </w:rPr>
              <w:t>k erabiltzeko ohitura dutenak.</w:t>
            </w:r>
          </w:p>
          <w:p w14:paraId="17EA7545" w14:textId="77777777" w:rsidR="00F54B47" w:rsidRDefault="00F54B47">
            <w:pPr>
              <w:jc w:val="both"/>
              <w:rPr>
                <w:rFonts w:ascii="Arial" w:eastAsia="Times New Roman" w:hAnsi="Arial" w:cs="Arial"/>
              </w:rPr>
            </w:pPr>
          </w:p>
        </w:tc>
      </w:tr>
      <w:tr w:rsidR="00F54B47" w14:paraId="04507148" w14:textId="77777777" w:rsidTr="00C51093">
        <w:trPr>
          <w:trHeight w:val="1003"/>
        </w:trPr>
        <w:tc>
          <w:tcPr>
            <w:tcW w:w="1980" w:type="dxa"/>
            <w:shd w:val="clear" w:color="auto" w:fill="DAEEF3" w:themeFill="accent5" w:themeFillTint="33"/>
          </w:tcPr>
          <w:p w14:paraId="07E92B61" w14:textId="77777777" w:rsidR="00F54B47" w:rsidRDefault="00EF6846">
            <w:pPr>
              <w:pStyle w:val="Default"/>
              <w:spacing w:line="276" w:lineRule="auto"/>
              <w:rPr>
                <w:rFonts w:ascii="Arial" w:eastAsia="Times New Roman" w:hAnsi="Arial" w:cs="Arial"/>
                <w:b/>
                <w:color w:val="auto"/>
                <w:sz w:val="22"/>
                <w:szCs w:val="22"/>
              </w:rPr>
            </w:pPr>
            <w:r>
              <w:rPr>
                <w:rFonts w:ascii="Arial" w:eastAsia="Times New Roman" w:hAnsi="Arial" w:cs="Arial"/>
                <w:b/>
                <w:color w:val="auto"/>
                <w:sz w:val="22"/>
                <w:szCs w:val="22"/>
              </w:rPr>
              <w:t>Onartzeko beharra eta egokitasuna</w:t>
            </w:r>
          </w:p>
        </w:tc>
        <w:tc>
          <w:tcPr>
            <w:tcW w:w="6519" w:type="dxa"/>
            <w:shd w:val="clear" w:color="auto" w:fill="D6E3BC" w:themeFill="accent3" w:themeFillTint="66"/>
          </w:tcPr>
          <w:p w14:paraId="7D2EC982" w14:textId="22A330DF" w:rsidR="00F54B47" w:rsidRDefault="007C4069" w:rsidP="00FE500E">
            <w:pPr>
              <w:jc w:val="both"/>
              <w:rPr>
                <w:rFonts w:ascii="Arial" w:eastAsia="Times New Roman" w:hAnsi="Arial" w:cs="Arial"/>
              </w:rPr>
            </w:pPr>
            <w:r>
              <w:rPr>
                <w:rFonts w:ascii="Arial" w:eastAsia="Times New Roman" w:hAnsi="Arial" w:cs="Arial"/>
              </w:rPr>
              <w:t>Gaur egun</w:t>
            </w:r>
            <w:r w:rsidR="00FE500E" w:rsidRPr="00FE500E">
              <w:rPr>
                <w:rFonts w:ascii="Arial" w:eastAsia="Times New Roman" w:hAnsi="Arial" w:cs="Arial"/>
              </w:rPr>
              <w:t>, urteko azken deialdietan</w:t>
            </w:r>
            <w:r w:rsidR="00FE500E">
              <w:rPr>
                <w:rFonts w:ascii="Arial" w:eastAsia="Times New Roman" w:hAnsi="Arial" w:cs="Arial"/>
              </w:rPr>
              <w:t xml:space="preserve"> hain zuzen</w:t>
            </w:r>
            <w:r w:rsidR="00FE500E" w:rsidRPr="00FE500E">
              <w:rPr>
                <w:rFonts w:ascii="Arial" w:eastAsia="Times New Roman" w:hAnsi="Arial" w:cs="Arial"/>
              </w:rPr>
              <w:t>, eskabidea eta gainerako izapideak aurrez aurre (</w:t>
            </w:r>
            <w:proofErr w:type="spellStart"/>
            <w:r w:rsidR="00FE500E" w:rsidRPr="00FE500E">
              <w:rPr>
                <w:rFonts w:ascii="Arial" w:eastAsia="Times New Roman" w:hAnsi="Arial" w:cs="Arial"/>
              </w:rPr>
              <w:t>paperean</w:t>
            </w:r>
            <w:proofErr w:type="spellEnd"/>
            <w:r w:rsidR="00FE500E" w:rsidRPr="00FE500E">
              <w:rPr>
                <w:rFonts w:ascii="Arial" w:eastAsia="Times New Roman" w:hAnsi="Arial" w:cs="Arial"/>
              </w:rPr>
              <w:t xml:space="preserve">) eta </w:t>
            </w:r>
            <w:proofErr w:type="spellStart"/>
            <w:r w:rsidR="00FE500E" w:rsidRPr="00FE500E">
              <w:rPr>
                <w:rFonts w:ascii="Arial" w:eastAsia="Times New Roman" w:hAnsi="Arial" w:cs="Arial"/>
              </w:rPr>
              <w:t>telematikoki</w:t>
            </w:r>
            <w:proofErr w:type="spellEnd"/>
            <w:r w:rsidR="00FE500E" w:rsidRPr="00FE500E">
              <w:rPr>
                <w:rFonts w:ascii="Arial" w:eastAsia="Times New Roman" w:hAnsi="Arial" w:cs="Arial"/>
              </w:rPr>
              <w:t xml:space="preserve"> izapidetzeko aukera eman da.</w:t>
            </w:r>
          </w:p>
          <w:p w14:paraId="35BB3221" w14:textId="77777777" w:rsidR="00FE500E" w:rsidRDefault="00FE500E" w:rsidP="00FE500E">
            <w:pPr>
              <w:jc w:val="both"/>
              <w:rPr>
                <w:rFonts w:ascii="Arial" w:hAnsi="Arial" w:cs="Arial"/>
              </w:rPr>
            </w:pPr>
          </w:p>
          <w:p w14:paraId="3C13C678" w14:textId="33BF4637" w:rsidR="00F54B47" w:rsidRDefault="00EF6846">
            <w:pPr>
              <w:spacing w:line="276" w:lineRule="auto"/>
              <w:jc w:val="both"/>
              <w:rPr>
                <w:rFonts w:ascii="Arial" w:hAnsi="Arial" w:cs="Arial"/>
              </w:rPr>
            </w:pPr>
            <w:r>
              <w:rPr>
                <w:rFonts w:ascii="Arial" w:hAnsi="Arial" w:cs="Arial"/>
              </w:rPr>
              <w:t>Eskaer</w:t>
            </w:r>
            <w:r w:rsidR="007C4069">
              <w:rPr>
                <w:rFonts w:ascii="Arial" w:hAnsi="Arial" w:cs="Arial"/>
              </w:rPr>
              <w:t>ak</w:t>
            </w:r>
            <w:r>
              <w:rPr>
                <w:rFonts w:ascii="Arial" w:hAnsi="Arial" w:cs="Arial"/>
              </w:rPr>
              <w:t xml:space="preserve"> eta gainerako izapide</w:t>
            </w:r>
            <w:r w:rsidR="007C4069">
              <w:rPr>
                <w:rFonts w:ascii="Arial" w:hAnsi="Arial" w:cs="Arial"/>
              </w:rPr>
              <w:t>ak</w:t>
            </w:r>
            <w:r>
              <w:rPr>
                <w:rFonts w:ascii="Arial" w:hAnsi="Arial" w:cs="Arial"/>
              </w:rPr>
              <w:t xml:space="preserve"> aurkez</w:t>
            </w:r>
            <w:r w:rsidR="007C4069">
              <w:rPr>
                <w:rFonts w:ascii="Arial" w:hAnsi="Arial" w:cs="Arial"/>
              </w:rPr>
              <w:t>terakoan paperezkoak b</w:t>
            </w:r>
            <w:r>
              <w:rPr>
                <w:rFonts w:ascii="Arial" w:hAnsi="Arial" w:cs="Arial"/>
              </w:rPr>
              <w:t xml:space="preserve">ehera egin </w:t>
            </w:r>
            <w:r w:rsidR="007C4069">
              <w:rPr>
                <w:rFonts w:ascii="Arial" w:hAnsi="Arial" w:cs="Arial"/>
              </w:rPr>
              <w:t>izanak</w:t>
            </w:r>
            <w:r>
              <w:rPr>
                <w:rFonts w:ascii="Arial" w:hAnsi="Arial" w:cs="Arial"/>
              </w:rPr>
              <w:t xml:space="preserve"> laguntzen eskatzaileen laguntza-deialdian, eta, </w:t>
            </w:r>
            <w:r w:rsidR="000E76F9">
              <w:rPr>
                <w:rFonts w:ascii="Arial" w:hAnsi="Arial" w:cs="Arial"/>
              </w:rPr>
              <w:t xml:space="preserve">bestetik, </w:t>
            </w:r>
            <w:r w:rsidR="007C4069" w:rsidRPr="007C4069">
              <w:rPr>
                <w:rFonts w:ascii="Arial" w:hAnsi="Arial" w:cs="Arial"/>
              </w:rPr>
              <w:t>Administrazio Publikoak, xede den kolektiboaz gain, harekin harremanak izateko izapidetze elektronikoari eman dion bultzada eta d</w:t>
            </w:r>
            <w:r w:rsidR="00E21C7C">
              <w:rPr>
                <w:rFonts w:ascii="Arial" w:hAnsi="Arial" w:cs="Arial"/>
              </w:rPr>
              <w:t>inamikaren ondorioz, beharrezkotzat eman da</w:t>
            </w:r>
            <w:r w:rsidR="007C4069" w:rsidRPr="007C4069">
              <w:rPr>
                <w:rFonts w:ascii="Arial" w:hAnsi="Arial" w:cs="Arial"/>
              </w:rPr>
              <w:t xml:space="preserve"> aipatutako laguntzak emateko prozeduran baliabide telematikoen erabileraren nahitaezkotasuna ezartzea.</w:t>
            </w:r>
          </w:p>
          <w:p w14:paraId="5DB1AD41" w14:textId="77777777" w:rsidR="00F54B47" w:rsidRDefault="00F54B47">
            <w:pPr>
              <w:jc w:val="both"/>
              <w:rPr>
                <w:rFonts w:ascii="Arial" w:eastAsia="Times New Roman" w:hAnsi="Arial" w:cs="Arial"/>
              </w:rPr>
            </w:pPr>
          </w:p>
        </w:tc>
      </w:tr>
      <w:tr w:rsidR="00F54B47" w14:paraId="1934855A" w14:textId="77777777" w:rsidTr="00C51093">
        <w:trPr>
          <w:trHeight w:val="2380"/>
        </w:trPr>
        <w:tc>
          <w:tcPr>
            <w:tcW w:w="1980" w:type="dxa"/>
            <w:shd w:val="clear" w:color="auto" w:fill="DAEEF3" w:themeFill="accent5" w:themeFillTint="33"/>
          </w:tcPr>
          <w:p w14:paraId="1D168264" w14:textId="77777777" w:rsidR="00F54B47" w:rsidRDefault="00EF6846">
            <w:pPr>
              <w:pStyle w:val="Default"/>
              <w:spacing w:line="276" w:lineRule="auto"/>
              <w:rPr>
                <w:rFonts w:ascii="Arial" w:eastAsia="Times New Roman" w:hAnsi="Arial" w:cs="Arial"/>
                <w:color w:val="auto"/>
                <w:sz w:val="22"/>
                <w:szCs w:val="22"/>
              </w:rPr>
            </w:pPr>
            <w:r>
              <w:rPr>
                <w:rFonts w:ascii="Arial" w:eastAsia="Times New Roman" w:hAnsi="Arial" w:cs="Arial"/>
                <w:b/>
                <w:color w:val="auto"/>
                <w:sz w:val="22"/>
                <w:szCs w:val="22"/>
              </w:rPr>
              <w:t>Arauaren helburuak</w:t>
            </w:r>
          </w:p>
        </w:tc>
        <w:tc>
          <w:tcPr>
            <w:tcW w:w="6519" w:type="dxa"/>
            <w:shd w:val="clear" w:color="auto" w:fill="D6E3BC" w:themeFill="accent3" w:themeFillTint="66"/>
          </w:tcPr>
          <w:p w14:paraId="039508C1" w14:textId="7F856204" w:rsidR="00F54B47" w:rsidRDefault="00EF6846">
            <w:pPr>
              <w:spacing w:line="276" w:lineRule="auto"/>
              <w:jc w:val="both"/>
              <w:rPr>
                <w:rFonts w:ascii="Arial" w:eastAsia="Times New Roman" w:hAnsi="Arial" w:cs="Arial"/>
              </w:rPr>
            </w:pPr>
            <w:r>
              <w:rPr>
                <w:rFonts w:ascii="Arial" w:eastAsia="Times New Roman" w:hAnsi="Arial" w:cs="Arial"/>
              </w:rPr>
              <w:t>Dekretu berriaren helburu nagusia da</w:t>
            </w:r>
            <w:r>
              <w:t xml:space="preserve"> </w:t>
            </w:r>
            <w:r>
              <w:rPr>
                <w:rFonts w:ascii="Arial" w:hAnsi="Arial" w:cs="Arial"/>
                <w:bCs/>
                <w:iCs/>
                <w:color w:val="000000" w:themeColor="text1"/>
              </w:rPr>
              <w:t xml:space="preserve">Karrera Judizialera, Fiskalera eta Justizia Administrazioko Letraduen Kidegora sartzeko prestaketa-laguntzak emateko prozeduraren eskabidean eta gainerako izapideetan bitarteko elektronikoak erabiltzeko betebeharra </w:t>
            </w:r>
            <w:r>
              <w:rPr>
                <w:rFonts w:ascii="Arial" w:hAnsi="Arial" w:cs="Arial"/>
                <w:b/>
                <w:bCs/>
                <w:iCs/>
                <w:color w:val="000000" w:themeColor="text1"/>
              </w:rPr>
              <w:t>arautzea.</w:t>
            </w:r>
          </w:p>
          <w:p w14:paraId="077D801A" w14:textId="77777777" w:rsidR="00F54B47" w:rsidRDefault="00F54B47">
            <w:pPr>
              <w:spacing w:line="276" w:lineRule="auto"/>
              <w:jc w:val="both"/>
              <w:rPr>
                <w:rFonts w:ascii="Arial" w:eastAsia="Times New Roman" w:hAnsi="Arial" w:cs="Arial"/>
              </w:rPr>
            </w:pPr>
          </w:p>
          <w:p w14:paraId="1205DB51" w14:textId="758B1975" w:rsidR="00F54B47" w:rsidRDefault="00EF6846">
            <w:pPr>
              <w:spacing w:line="276" w:lineRule="auto"/>
              <w:jc w:val="both"/>
              <w:rPr>
                <w:rFonts w:ascii="Arial" w:eastAsia="Times New Roman" w:hAnsi="Arial" w:cs="Arial"/>
              </w:rPr>
            </w:pPr>
            <w:r>
              <w:rPr>
                <w:rFonts w:ascii="Arial" w:eastAsia="Times New Roman" w:hAnsi="Arial" w:cs="Arial"/>
              </w:rPr>
              <w:t>Erregulazioaren bi</w:t>
            </w:r>
            <w:r w:rsidR="00E21C7C">
              <w:rPr>
                <w:rFonts w:ascii="Arial" w:eastAsia="Times New Roman" w:hAnsi="Arial" w:cs="Arial"/>
              </w:rPr>
              <w:t>tart</w:t>
            </w:r>
            <w:r>
              <w:rPr>
                <w:rFonts w:ascii="Arial" w:eastAsia="Times New Roman" w:hAnsi="Arial" w:cs="Arial"/>
              </w:rPr>
              <w:t xml:space="preserve">ez, herritarren eta Administrazioaren arteko komunikazioa erraztu nahi da, harreman hori zuzenagoa, </w:t>
            </w:r>
            <w:proofErr w:type="spellStart"/>
            <w:r>
              <w:rPr>
                <w:rFonts w:ascii="Arial" w:eastAsia="Times New Roman" w:hAnsi="Arial" w:cs="Arial"/>
              </w:rPr>
              <w:t>azkarragoa</w:t>
            </w:r>
            <w:proofErr w:type="spellEnd"/>
            <w:r>
              <w:rPr>
                <w:rFonts w:ascii="Arial" w:eastAsia="Times New Roman" w:hAnsi="Arial" w:cs="Arial"/>
              </w:rPr>
              <w:t>, erosoagoa eta eraginkorragoa baita, eta, beraz, kostu txikiagoa eragiten baitu, bai denborari dagokionez, bai ekonomiari dagokionez.</w:t>
            </w:r>
          </w:p>
          <w:p w14:paraId="6DA6205D" w14:textId="1C15F933" w:rsidR="00F54B47" w:rsidRDefault="00EF6846">
            <w:pPr>
              <w:spacing w:line="276" w:lineRule="auto"/>
              <w:jc w:val="both"/>
              <w:rPr>
                <w:rFonts w:ascii="Arial" w:eastAsia="Times New Roman" w:hAnsi="Arial" w:cs="Arial"/>
              </w:rPr>
            </w:pPr>
            <w:r>
              <w:rPr>
                <w:rFonts w:ascii="Arial" w:eastAsia="Times New Roman" w:hAnsi="Arial" w:cs="Arial"/>
              </w:rPr>
              <w:t xml:space="preserve"> </w:t>
            </w:r>
          </w:p>
        </w:tc>
      </w:tr>
      <w:tr w:rsidR="00F54B47" w14:paraId="45A0C8E2" w14:textId="77777777" w:rsidTr="00C51093">
        <w:trPr>
          <w:trHeight w:val="1376"/>
        </w:trPr>
        <w:tc>
          <w:tcPr>
            <w:tcW w:w="1980" w:type="dxa"/>
            <w:shd w:val="clear" w:color="auto" w:fill="DAEEF3" w:themeFill="accent5" w:themeFillTint="33"/>
          </w:tcPr>
          <w:p w14:paraId="0EEC8106" w14:textId="77777777" w:rsidR="00F54B47" w:rsidRDefault="00EF6846">
            <w:pPr>
              <w:pStyle w:val="Default"/>
              <w:spacing w:line="276" w:lineRule="auto"/>
              <w:rPr>
                <w:rFonts w:ascii="Arial" w:eastAsia="Times New Roman" w:hAnsi="Arial" w:cs="Arial"/>
                <w:b/>
                <w:color w:val="auto"/>
                <w:sz w:val="22"/>
                <w:szCs w:val="22"/>
              </w:rPr>
            </w:pPr>
            <w:r>
              <w:rPr>
                <w:rFonts w:ascii="Arial" w:eastAsia="Times New Roman" w:hAnsi="Arial" w:cs="Arial"/>
                <w:b/>
                <w:color w:val="auto"/>
                <w:sz w:val="22"/>
                <w:szCs w:val="22"/>
              </w:rPr>
              <w:t>Izan litezkeen bestelako irtenbide erregulatzaile eta ez-erregulatzaileak</w:t>
            </w:r>
          </w:p>
        </w:tc>
        <w:tc>
          <w:tcPr>
            <w:tcW w:w="6519" w:type="dxa"/>
            <w:shd w:val="clear" w:color="auto" w:fill="D6E3BC" w:themeFill="accent3" w:themeFillTint="66"/>
          </w:tcPr>
          <w:p w14:paraId="6661810D" w14:textId="2ECECA2C" w:rsidR="00F54B47" w:rsidRDefault="00EF6846">
            <w:pPr>
              <w:pStyle w:val="Default"/>
              <w:spacing w:line="276" w:lineRule="auto"/>
              <w:jc w:val="both"/>
              <w:rPr>
                <w:rFonts w:ascii="Arial" w:eastAsia="Times New Roman" w:hAnsi="Arial" w:cs="Arial"/>
                <w:color w:val="auto"/>
                <w:sz w:val="22"/>
                <w:szCs w:val="22"/>
              </w:rPr>
            </w:pPr>
            <w:r>
              <w:rPr>
                <w:rFonts w:ascii="Arial" w:eastAsia="Times New Roman" w:hAnsi="Arial" w:cs="Arial"/>
                <w:color w:val="auto"/>
                <w:sz w:val="22"/>
                <w:szCs w:val="22"/>
              </w:rPr>
              <w:t>Ez dago bestelako aukera erregulatzaile eta ez-erregulatzailerik, ezarritako legezko aurreikuspenetatik ondorioztatzen baita.</w:t>
            </w:r>
          </w:p>
        </w:tc>
      </w:tr>
    </w:tbl>
    <w:p w14:paraId="444754ED" w14:textId="77777777" w:rsidR="00F54B47" w:rsidRPr="00354C63" w:rsidRDefault="00F54B47">
      <w:pPr>
        <w:pStyle w:val="Default"/>
        <w:spacing w:before="100" w:beforeAutospacing="1" w:after="100" w:afterAutospacing="1" w:line="23" w:lineRule="atLeast"/>
        <w:rPr>
          <w:rFonts w:ascii="Arial" w:eastAsia="Times New Roman" w:hAnsi="Arial" w:cs="Arial"/>
          <w:b/>
          <w:color w:val="auto"/>
          <w:sz w:val="22"/>
          <w:szCs w:val="22"/>
        </w:rPr>
      </w:pPr>
    </w:p>
    <w:p w14:paraId="7F91E53B" w14:textId="77777777" w:rsidR="00F54B47" w:rsidRPr="00354C63" w:rsidRDefault="00F54B47">
      <w:pPr>
        <w:pStyle w:val="Default"/>
        <w:spacing w:before="100" w:beforeAutospacing="1" w:after="100" w:afterAutospacing="1" w:line="23" w:lineRule="atLeast"/>
        <w:rPr>
          <w:rFonts w:ascii="Arial" w:eastAsia="Times New Roman" w:hAnsi="Arial" w:cs="Arial"/>
          <w:b/>
          <w:color w:val="auto"/>
          <w:sz w:val="22"/>
          <w:szCs w:val="22"/>
        </w:rPr>
      </w:pPr>
    </w:p>
    <w:p w14:paraId="695755A6" w14:textId="77777777" w:rsidR="00F54B47" w:rsidRPr="00354C63" w:rsidRDefault="00F54B47">
      <w:pPr>
        <w:pStyle w:val="Default"/>
        <w:spacing w:before="100" w:beforeAutospacing="1" w:after="100" w:afterAutospacing="1" w:line="23" w:lineRule="atLeast"/>
        <w:rPr>
          <w:rFonts w:ascii="Arial" w:eastAsia="Times New Roman" w:hAnsi="Arial" w:cs="Arial"/>
          <w:b/>
          <w:color w:val="auto"/>
          <w:sz w:val="22"/>
          <w:szCs w:val="22"/>
        </w:rPr>
      </w:pPr>
    </w:p>
    <w:p w14:paraId="567DADF3" w14:textId="77777777" w:rsidR="00F54B47" w:rsidRPr="00354C63" w:rsidRDefault="00F54B47">
      <w:pPr>
        <w:pStyle w:val="Default"/>
        <w:spacing w:before="100" w:beforeAutospacing="1" w:after="100" w:afterAutospacing="1" w:line="23" w:lineRule="atLeast"/>
        <w:rPr>
          <w:color w:val="auto"/>
          <w:sz w:val="22"/>
          <w:szCs w:val="22"/>
        </w:rPr>
      </w:pPr>
    </w:p>
    <w:sectPr w:rsidR="00F54B47" w:rsidRPr="00354C63">
      <w:headerReference w:type="default" r:id="rId11"/>
      <w:footerReference w:type="default" r:id="rId12"/>
      <w:headerReference w:type="first" r:id="rId13"/>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207F3F" w14:textId="77777777" w:rsidR="00F00C90" w:rsidRDefault="00F00C90">
      <w:pPr>
        <w:spacing w:after="0" w:line="240" w:lineRule="auto"/>
      </w:pPr>
      <w:r>
        <w:separator/>
      </w:r>
    </w:p>
  </w:endnote>
  <w:endnote w:type="continuationSeparator" w:id="0">
    <w:p w14:paraId="6EEEFC79" w14:textId="77777777" w:rsidR="00F00C90" w:rsidRDefault="00F00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2424913"/>
      <w:docPartObj>
        <w:docPartGallery w:val="Page Numbers (Bottom of Page)"/>
        <w:docPartUnique/>
      </w:docPartObj>
    </w:sdtPr>
    <w:sdtEndPr/>
    <w:sdtContent>
      <w:p w14:paraId="1C307352" w14:textId="10C91609" w:rsidR="00F54B47" w:rsidRDefault="00EF6846">
        <w:pPr>
          <w:pStyle w:val="Piedepgina"/>
          <w:jc w:val="right"/>
        </w:pPr>
        <w:r>
          <w:fldChar w:fldCharType="begin"/>
        </w:r>
        <w:r>
          <w:instrText>PAGE   \* MERGEFORMAT</w:instrText>
        </w:r>
        <w:r>
          <w:fldChar w:fldCharType="separate"/>
        </w:r>
        <w:r w:rsidR="00C51093">
          <w:rPr>
            <w:noProof/>
          </w:rPr>
          <w:t>3</w:t>
        </w:r>
        <w:r>
          <w:fldChar w:fldCharType="end"/>
        </w:r>
      </w:p>
    </w:sdtContent>
  </w:sdt>
  <w:p w14:paraId="09C4D341" w14:textId="77777777" w:rsidR="00F54B47" w:rsidRDefault="00F54B4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2BDFC7" w14:textId="77777777" w:rsidR="00F00C90" w:rsidRDefault="00F00C90">
      <w:pPr>
        <w:spacing w:after="0" w:line="240" w:lineRule="auto"/>
      </w:pPr>
      <w:r>
        <w:separator/>
      </w:r>
    </w:p>
  </w:footnote>
  <w:footnote w:type="continuationSeparator" w:id="0">
    <w:p w14:paraId="746CDF5D" w14:textId="77777777" w:rsidR="00F00C90" w:rsidRDefault="00F00C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7B4A3" w14:textId="77777777" w:rsidR="00F54B47" w:rsidRDefault="00EF6846">
    <w:pPr>
      <w:pStyle w:val="Encabezado"/>
      <w:jc w:val="center"/>
    </w:pPr>
    <w:r>
      <w:object w:dxaOrig="11549" w:dyaOrig="1410" w14:anchorId="3C22E3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6pt;height:23.4pt" filled="t">
          <v:fill color2="black"/>
          <v:imagedata r:id="rId1" o:title=""/>
        </v:shape>
        <o:OLEObject Type="Embed" ProgID="Imagen" ShapeID="_x0000_i1025" DrawAspect="Content" ObjectID="_1742810372" r:id="rId2"/>
      </w:object>
    </w:r>
  </w:p>
  <w:p w14:paraId="0A674260" w14:textId="77777777" w:rsidR="00F54B47" w:rsidRDefault="00F54B47">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79466" w14:textId="77777777" w:rsidR="00F54B47" w:rsidRDefault="00EF6846">
    <w:pPr>
      <w:pStyle w:val="Encabezado"/>
      <w:jc w:val="center"/>
    </w:pPr>
    <w:r>
      <w:rPr>
        <w:rFonts w:ascii="Arial" w:hAnsi="Arial"/>
        <w:noProof/>
        <w:sz w:val="16"/>
        <w:lang w:val="eu-ES" w:eastAsia="eu-ES"/>
      </w:rPr>
      <w:drawing>
        <wp:inline distT="0" distB="0" distL="0" distR="0" wp14:anchorId="4A7E9A57" wp14:editId="75F3E94C">
          <wp:extent cx="3771195" cy="449580"/>
          <wp:effectExtent l="0" t="0" r="127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771195" cy="449580"/>
                  </a:xfrm>
                  <a:prstGeom prst="rect">
                    <a:avLst/>
                  </a:prstGeom>
                  <a:noFill/>
                  <a:ln>
                    <a:noFill/>
                  </a:ln>
                </pic:spPr>
              </pic:pic>
            </a:graphicData>
          </a:graphic>
        </wp:inline>
      </w:drawing>
    </w:r>
  </w:p>
  <w:p w14:paraId="4804D97B" w14:textId="77777777" w:rsidR="00F54B47" w:rsidRDefault="00F54B4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06DE2"/>
    <w:multiLevelType w:val="hybridMultilevel"/>
    <w:tmpl w:val="C8F05466"/>
    <w:lvl w:ilvl="0" w:tplc="C84A4336">
      <w:numFmt w:val="bullet"/>
      <w:lvlText w:val="-"/>
      <w:lvlJc w:val="left"/>
      <w:pPr>
        <w:ind w:left="720" w:hanging="360"/>
      </w:pPr>
      <w:rPr>
        <w:rFonts w:ascii="Arial" w:eastAsia="Times New Roman" w:hAnsi="Arial" w:cs="Aria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 w15:restartNumberingAfterBreak="0">
    <w:nsid w:val="16B272BD"/>
    <w:multiLevelType w:val="hybridMultilevel"/>
    <w:tmpl w:val="34D05888"/>
    <w:lvl w:ilvl="0" w:tplc="AC3C2204">
      <w:start w:val="1"/>
      <w:numFmt w:val="decimal"/>
      <w:lvlText w:val="%1-"/>
      <w:lvlJc w:val="left"/>
      <w:pPr>
        <w:ind w:left="2771" w:hanging="360"/>
      </w:pPr>
      <w:rPr>
        <w:rFonts w:hint="default"/>
      </w:rPr>
    </w:lvl>
    <w:lvl w:ilvl="1" w:tplc="0C0A0019" w:tentative="1">
      <w:start w:val="1"/>
      <w:numFmt w:val="lowerLetter"/>
      <w:lvlText w:val="%2."/>
      <w:lvlJc w:val="left"/>
      <w:pPr>
        <w:ind w:left="3600" w:hanging="360"/>
      </w:pPr>
    </w:lvl>
    <w:lvl w:ilvl="2" w:tplc="0C0A001B" w:tentative="1">
      <w:start w:val="1"/>
      <w:numFmt w:val="lowerRoman"/>
      <w:lvlText w:val="%3."/>
      <w:lvlJc w:val="right"/>
      <w:pPr>
        <w:ind w:left="4320" w:hanging="180"/>
      </w:pPr>
    </w:lvl>
    <w:lvl w:ilvl="3" w:tplc="0C0A000F" w:tentative="1">
      <w:start w:val="1"/>
      <w:numFmt w:val="decimal"/>
      <w:lvlText w:val="%4."/>
      <w:lvlJc w:val="left"/>
      <w:pPr>
        <w:ind w:left="5040" w:hanging="360"/>
      </w:pPr>
    </w:lvl>
    <w:lvl w:ilvl="4" w:tplc="0C0A0019" w:tentative="1">
      <w:start w:val="1"/>
      <w:numFmt w:val="lowerLetter"/>
      <w:lvlText w:val="%5."/>
      <w:lvlJc w:val="left"/>
      <w:pPr>
        <w:ind w:left="5760" w:hanging="360"/>
      </w:pPr>
    </w:lvl>
    <w:lvl w:ilvl="5" w:tplc="0C0A001B" w:tentative="1">
      <w:start w:val="1"/>
      <w:numFmt w:val="lowerRoman"/>
      <w:lvlText w:val="%6."/>
      <w:lvlJc w:val="right"/>
      <w:pPr>
        <w:ind w:left="6480" w:hanging="180"/>
      </w:pPr>
    </w:lvl>
    <w:lvl w:ilvl="6" w:tplc="0C0A000F" w:tentative="1">
      <w:start w:val="1"/>
      <w:numFmt w:val="decimal"/>
      <w:lvlText w:val="%7."/>
      <w:lvlJc w:val="left"/>
      <w:pPr>
        <w:ind w:left="7200" w:hanging="360"/>
      </w:pPr>
    </w:lvl>
    <w:lvl w:ilvl="7" w:tplc="0C0A0019" w:tentative="1">
      <w:start w:val="1"/>
      <w:numFmt w:val="lowerLetter"/>
      <w:lvlText w:val="%8."/>
      <w:lvlJc w:val="left"/>
      <w:pPr>
        <w:ind w:left="7920" w:hanging="360"/>
      </w:pPr>
    </w:lvl>
    <w:lvl w:ilvl="8" w:tplc="0C0A001B" w:tentative="1">
      <w:start w:val="1"/>
      <w:numFmt w:val="lowerRoman"/>
      <w:lvlText w:val="%9."/>
      <w:lvlJc w:val="right"/>
      <w:pPr>
        <w:ind w:left="8640" w:hanging="180"/>
      </w:pPr>
    </w:lvl>
  </w:abstractNum>
  <w:abstractNum w:abstractNumId="2" w15:restartNumberingAfterBreak="0">
    <w:nsid w:val="1EC76B40"/>
    <w:multiLevelType w:val="hybridMultilevel"/>
    <w:tmpl w:val="883E5A8C"/>
    <w:lvl w:ilvl="0" w:tplc="1AA819E2">
      <w:start w:val="1"/>
      <w:numFmt w:val="bullet"/>
      <w:lvlText w:val=""/>
      <w:lvlJc w:val="left"/>
      <w:pPr>
        <w:tabs>
          <w:tab w:val="num" w:pos="720"/>
        </w:tabs>
        <w:ind w:left="720" w:hanging="360"/>
      </w:pPr>
      <w:rPr>
        <w:rFonts w:ascii="Symbol" w:hAnsi="Symbol" w:hint="default"/>
      </w:rPr>
    </w:lvl>
    <w:lvl w:ilvl="1" w:tplc="7B560260">
      <w:start w:val="453"/>
      <w:numFmt w:val="bullet"/>
      <w:lvlText w:val=""/>
      <w:lvlJc w:val="left"/>
      <w:pPr>
        <w:tabs>
          <w:tab w:val="num" w:pos="1440"/>
        </w:tabs>
        <w:ind w:left="1440" w:hanging="360"/>
      </w:pPr>
      <w:rPr>
        <w:rFonts w:ascii="Symbol" w:hAnsi="Symbol" w:hint="default"/>
      </w:rPr>
    </w:lvl>
    <w:lvl w:ilvl="2" w:tplc="6980CFA2" w:tentative="1">
      <w:start w:val="1"/>
      <w:numFmt w:val="bullet"/>
      <w:lvlText w:val=""/>
      <w:lvlJc w:val="left"/>
      <w:pPr>
        <w:tabs>
          <w:tab w:val="num" w:pos="2160"/>
        </w:tabs>
        <w:ind w:left="2160" w:hanging="360"/>
      </w:pPr>
      <w:rPr>
        <w:rFonts w:ascii="Symbol" w:hAnsi="Symbol" w:hint="default"/>
      </w:rPr>
    </w:lvl>
    <w:lvl w:ilvl="3" w:tplc="05B8A5F0" w:tentative="1">
      <w:start w:val="1"/>
      <w:numFmt w:val="bullet"/>
      <w:lvlText w:val=""/>
      <w:lvlJc w:val="left"/>
      <w:pPr>
        <w:tabs>
          <w:tab w:val="num" w:pos="2880"/>
        </w:tabs>
        <w:ind w:left="2880" w:hanging="360"/>
      </w:pPr>
      <w:rPr>
        <w:rFonts w:ascii="Symbol" w:hAnsi="Symbol" w:hint="default"/>
      </w:rPr>
    </w:lvl>
    <w:lvl w:ilvl="4" w:tplc="957C44A6" w:tentative="1">
      <w:start w:val="1"/>
      <w:numFmt w:val="bullet"/>
      <w:lvlText w:val=""/>
      <w:lvlJc w:val="left"/>
      <w:pPr>
        <w:tabs>
          <w:tab w:val="num" w:pos="3600"/>
        </w:tabs>
        <w:ind w:left="3600" w:hanging="360"/>
      </w:pPr>
      <w:rPr>
        <w:rFonts w:ascii="Symbol" w:hAnsi="Symbol" w:hint="default"/>
      </w:rPr>
    </w:lvl>
    <w:lvl w:ilvl="5" w:tplc="13621176" w:tentative="1">
      <w:start w:val="1"/>
      <w:numFmt w:val="bullet"/>
      <w:lvlText w:val=""/>
      <w:lvlJc w:val="left"/>
      <w:pPr>
        <w:tabs>
          <w:tab w:val="num" w:pos="4320"/>
        </w:tabs>
        <w:ind w:left="4320" w:hanging="360"/>
      </w:pPr>
      <w:rPr>
        <w:rFonts w:ascii="Symbol" w:hAnsi="Symbol" w:hint="default"/>
      </w:rPr>
    </w:lvl>
    <w:lvl w:ilvl="6" w:tplc="1EECA6D6" w:tentative="1">
      <w:start w:val="1"/>
      <w:numFmt w:val="bullet"/>
      <w:lvlText w:val=""/>
      <w:lvlJc w:val="left"/>
      <w:pPr>
        <w:tabs>
          <w:tab w:val="num" w:pos="5040"/>
        </w:tabs>
        <w:ind w:left="5040" w:hanging="360"/>
      </w:pPr>
      <w:rPr>
        <w:rFonts w:ascii="Symbol" w:hAnsi="Symbol" w:hint="default"/>
      </w:rPr>
    </w:lvl>
    <w:lvl w:ilvl="7" w:tplc="F7AC120A" w:tentative="1">
      <w:start w:val="1"/>
      <w:numFmt w:val="bullet"/>
      <w:lvlText w:val=""/>
      <w:lvlJc w:val="left"/>
      <w:pPr>
        <w:tabs>
          <w:tab w:val="num" w:pos="5760"/>
        </w:tabs>
        <w:ind w:left="5760" w:hanging="360"/>
      </w:pPr>
      <w:rPr>
        <w:rFonts w:ascii="Symbol" w:hAnsi="Symbol" w:hint="default"/>
      </w:rPr>
    </w:lvl>
    <w:lvl w:ilvl="8" w:tplc="7C50863E"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F2E2105"/>
    <w:multiLevelType w:val="hybridMultilevel"/>
    <w:tmpl w:val="04162C5C"/>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4" w15:restartNumberingAfterBreak="0">
    <w:nsid w:val="6E49419B"/>
    <w:multiLevelType w:val="hybridMultilevel"/>
    <w:tmpl w:val="7D00E24A"/>
    <w:lvl w:ilvl="0" w:tplc="29D0688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EA91FA0"/>
    <w:multiLevelType w:val="hybridMultilevel"/>
    <w:tmpl w:val="5D3073B2"/>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removePersonalInformation/>
  <w:removeDateAndTime/>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9F4"/>
    <w:rsid w:val="00013ECC"/>
    <w:rsid w:val="000142ED"/>
    <w:rsid w:val="000227B5"/>
    <w:rsid w:val="00031993"/>
    <w:rsid w:val="00034798"/>
    <w:rsid w:val="00037930"/>
    <w:rsid w:val="00053AE8"/>
    <w:rsid w:val="00060DA9"/>
    <w:rsid w:val="00061909"/>
    <w:rsid w:val="00064C0E"/>
    <w:rsid w:val="00071937"/>
    <w:rsid w:val="0008197A"/>
    <w:rsid w:val="00081E9B"/>
    <w:rsid w:val="000836C1"/>
    <w:rsid w:val="0008713E"/>
    <w:rsid w:val="000909B6"/>
    <w:rsid w:val="000940B9"/>
    <w:rsid w:val="00096353"/>
    <w:rsid w:val="000A1E6B"/>
    <w:rsid w:val="000A24B6"/>
    <w:rsid w:val="000B7A1A"/>
    <w:rsid w:val="000C0FBB"/>
    <w:rsid w:val="000C4D19"/>
    <w:rsid w:val="000D120C"/>
    <w:rsid w:val="000D68BA"/>
    <w:rsid w:val="000E3878"/>
    <w:rsid w:val="000E76F9"/>
    <w:rsid w:val="000F5F30"/>
    <w:rsid w:val="0010009D"/>
    <w:rsid w:val="00100DD6"/>
    <w:rsid w:val="00103799"/>
    <w:rsid w:val="00103891"/>
    <w:rsid w:val="0011416F"/>
    <w:rsid w:val="00115E4A"/>
    <w:rsid w:val="0012092F"/>
    <w:rsid w:val="001278BF"/>
    <w:rsid w:val="00134028"/>
    <w:rsid w:val="001415A8"/>
    <w:rsid w:val="001417DE"/>
    <w:rsid w:val="001468E3"/>
    <w:rsid w:val="001639C4"/>
    <w:rsid w:val="001650A5"/>
    <w:rsid w:val="00170392"/>
    <w:rsid w:val="00173E41"/>
    <w:rsid w:val="00194C10"/>
    <w:rsid w:val="001A390C"/>
    <w:rsid w:val="001B226C"/>
    <w:rsid w:val="001B3A1D"/>
    <w:rsid w:val="001B6414"/>
    <w:rsid w:val="001C5B58"/>
    <w:rsid w:val="001C7B4D"/>
    <w:rsid w:val="001F5C15"/>
    <w:rsid w:val="001F7723"/>
    <w:rsid w:val="002050C5"/>
    <w:rsid w:val="00207EDF"/>
    <w:rsid w:val="00226A44"/>
    <w:rsid w:val="00237C97"/>
    <w:rsid w:val="00250AEE"/>
    <w:rsid w:val="0025576C"/>
    <w:rsid w:val="0026228C"/>
    <w:rsid w:val="00262619"/>
    <w:rsid w:val="0026764F"/>
    <w:rsid w:val="0026781D"/>
    <w:rsid w:val="002717F6"/>
    <w:rsid w:val="002A0B87"/>
    <w:rsid w:val="002A1248"/>
    <w:rsid w:val="002B7CD5"/>
    <w:rsid w:val="002C632D"/>
    <w:rsid w:val="002D2675"/>
    <w:rsid w:val="002D4516"/>
    <w:rsid w:val="002E2238"/>
    <w:rsid w:val="00310CFB"/>
    <w:rsid w:val="00311E9B"/>
    <w:rsid w:val="003125A9"/>
    <w:rsid w:val="00314261"/>
    <w:rsid w:val="00335A8A"/>
    <w:rsid w:val="00351A1E"/>
    <w:rsid w:val="00354C63"/>
    <w:rsid w:val="003639A7"/>
    <w:rsid w:val="00372081"/>
    <w:rsid w:val="00377ABA"/>
    <w:rsid w:val="00397C49"/>
    <w:rsid w:val="003E4076"/>
    <w:rsid w:val="003F74F1"/>
    <w:rsid w:val="00402102"/>
    <w:rsid w:val="004049AF"/>
    <w:rsid w:val="00405B9E"/>
    <w:rsid w:val="00425975"/>
    <w:rsid w:val="004266C7"/>
    <w:rsid w:val="00432603"/>
    <w:rsid w:val="0047136B"/>
    <w:rsid w:val="0047634E"/>
    <w:rsid w:val="004855F8"/>
    <w:rsid w:val="004B5349"/>
    <w:rsid w:val="004C36DB"/>
    <w:rsid w:val="004C4C5A"/>
    <w:rsid w:val="004E07B3"/>
    <w:rsid w:val="004E091A"/>
    <w:rsid w:val="004E0B46"/>
    <w:rsid w:val="004F079B"/>
    <w:rsid w:val="00501216"/>
    <w:rsid w:val="00507906"/>
    <w:rsid w:val="00513E23"/>
    <w:rsid w:val="00521C93"/>
    <w:rsid w:val="005350A8"/>
    <w:rsid w:val="00541F4A"/>
    <w:rsid w:val="00544CCB"/>
    <w:rsid w:val="00545E5B"/>
    <w:rsid w:val="00547545"/>
    <w:rsid w:val="00565C0D"/>
    <w:rsid w:val="00583414"/>
    <w:rsid w:val="0058482E"/>
    <w:rsid w:val="0059124D"/>
    <w:rsid w:val="005913F4"/>
    <w:rsid w:val="005B06DA"/>
    <w:rsid w:val="005B5275"/>
    <w:rsid w:val="005D1ED7"/>
    <w:rsid w:val="005E4F35"/>
    <w:rsid w:val="005F172F"/>
    <w:rsid w:val="00600F0B"/>
    <w:rsid w:val="00610E12"/>
    <w:rsid w:val="006156B7"/>
    <w:rsid w:val="006260F2"/>
    <w:rsid w:val="006315CD"/>
    <w:rsid w:val="00632CD2"/>
    <w:rsid w:val="00663A3A"/>
    <w:rsid w:val="006654B7"/>
    <w:rsid w:val="00675414"/>
    <w:rsid w:val="00677419"/>
    <w:rsid w:val="006779F4"/>
    <w:rsid w:val="00687DFE"/>
    <w:rsid w:val="00690D14"/>
    <w:rsid w:val="006A7F7E"/>
    <w:rsid w:val="006B5E8E"/>
    <w:rsid w:val="006C0B59"/>
    <w:rsid w:val="006C1DF3"/>
    <w:rsid w:val="006D47F0"/>
    <w:rsid w:val="006F435B"/>
    <w:rsid w:val="006F47E0"/>
    <w:rsid w:val="007017E1"/>
    <w:rsid w:val="007038B2"/>
    <w:rsid w:val="0071117F"/>
    <w:rsid w:val="00722F50"/>
    <w:rsid w:val="00725C35"/>
    <w:rsid w:val="007334EC"/>
    <w:rsid w:val="00755D6E"/>
    <w:rsid w:val="00757FF2"/>
    <w:rsid w:val="00784058"/>
    <w:rsid w:val="00791485"/>
    <w:rsid w:val="007A244A"/>
    <w:rsid w:val="007C4069"/>
    <w:rsid w:val="007D4228"/>
    <w:rsid w:val="007D4664"/>
    <w:rsid w:val="0080292C"/>
    <w:rsid w:val="00826CA1"/>
    <w:rsid w:val="00831DC8"/>
    <w:rsid w:val="00840E76"/>
    <w:rsid w:val="00842276"/>
    <w:rsid w:val="00844EF0"/>
    <w:rsid w:val="0085364B"/>
    <w:rsid w:val="00855794"/>
    <w:rsid w:val="00855AD0"/>
    <w:rsid w:val="00865035"/>
    <w:rsid w:val="00873F0D"/>
    <w:rsid w:val="00876954"/>
    <w:rsid w:val="0088481D"/>
    <w:rsid w:val="008A381E"/>
    <w:rsid w:val="008C1F61"/>
    <w:rsid w:val="008D4776"/>
    <w:rsid w:val="008D6281"/>
    <w:rsid w:val="008F2118"/>
    <w:rsid w:val="00907B2B"/>
    <w:rsid w:val="0092251C"/>
    <w:rsid w:val="009353B8"/>
    <w:rsid w:val="009362EC"/>
    <w:rsid w:val="00941016"/>
    <w:rsid w:val="009432EF"/>
    <w:rsid w:val="009446AB"/>
    <w:rsid w:val="00946020"/>
    <w:rsid w:val="009A02B5"/>
    <w:rsid w:val="009A679B"/>
    <w:rsid w:val="009B2BB5"/>
    <w:rsid w:val="009B5735"/>
    <w:rsid w:val="009C124C"/>
    <w:rsid w:val="00A14689"/>
    <w:rsid w:val="00A230EE"/>
    <w:rsid w:val="00A253A7"/>
    <w:rsid w:val="00A355A0"/>
    <w:rsid w:val="00A36EC7"/>
    <w:rsid w:val="00A47F79"/>
    <w:rsid w:val="00A548FB"/>
    <w:rsid w:val="00A5515D"/>
    <w:rsid w:val="00A5751E"/>
    <w:rsid w:val="00A674CB"/>
    <w:rsid w:val="00A8594C"/>
    <w:rsid w:val="00A906F1"/>
    <w:rsid w:val="00A91FF9"/>
    <w:rsid w:val="00AA02FD"/>
    <w:rsid w:val="00AA1AB7"/>
    <w:rsid w:val="00AB01E1"/>
    <w:rsid w:val="00AB1B46"/>
    <w:rsid w:val="00AB71BA"/>
    <w:rsid w:val="00AC21E4"/>
    <w:rsid w:val="00AD4A44"/>
    <w:rsid w:val="00AE3577"/>
    <w:rsid w:val="00AE6383"/>
    <w:rsid w:val="00AF251A"/>
    <w:rsid w:val="00B210E0"/>
    <w:rsid w:val="00B235F6"/>
    <w:rsid w:val="00B25D8D"/>
    <w:rsid w:val="00B60F48"/>
    <w:rsid w:val="00B76F88"/>
    <w:rsid w:val="00B77EDC"/>
    <w:rsid w:val="00B84289"/>
    <w:rsid w:val="00B959A0"/>
    <w:rsid w:val="00BA7FC9"/>
    <w:rsid w:val="00BB7021"/>
    <w:rsid w:val="00BE5FD7"/>
    <w:rsid w:val="00BF4EA9"/>
    <w:rsid w:val="00C01BE6"/>
    <w:rsid w:val="00C122FE"/>
    <w:rsid w:val="00C17C1E"/>
    <w:rsid w:val="00C22598"/>
    <w:rsid w:val="00C45CCF"/>
    <w:rsid w:val="00C51093"/>
    <w:rsid w:val="00C57B4B"/>
    <w:rsid w:val="00C7320B"/>
    <w:rsid w:val="00C75D38"/>
    <w:rsid w:val="00C76B8F"/>
    <w:rsid w:val="00CA435C"/>
    <w:rsid w:val="00CA6C6D"/>
    <w:rsid w:val="00CB298C"/>
    <w:rsid w:val="00CB5805"/>
    <w:rsid w:val="00CB6CEC"/>
    <w:rsid w:val="00CC55B0"/>
    <w:rsid w:val="00CD5345"/>
    <w:rsid w:val="00CE5008"/>
    <w:rsid w:val="00CF3769"/>
    <w:rsid w:val="00CF46DE"/>
    <w:rsid w:val="00D0392F"/>
    <w:rsid w:val="00D16E36"/>
    <w:rsid w:val="00D17586"/>
    <w:rsid w:val="00D245EB"/>
    <w:rsid w:val="00D30919"/>
    <w:rsid w:val="00D34B09"/>
    <w:rsid w:val="00D36016"/>
    <w:rsid w:val="00D47D46"/>
    <w:rsid w:val="00D5793F"/>
    <w:rsid w:val="00D64134"/>
    <w:rsid w:val="00D763A7"/>
    <w:rsid w:val="00D928C5"/>
    <w:rsid w:val="00D968BA"/>
    <w:rsid w:val="00DA3495"/>
    <w:rsid w:val="00DA72A6"/>
    <w:rsid w:val="00DB4519"/>
    <w:rsid w:val="00DE265C"/>
    <w:rsid w:val="00E018A3"/>
    <w:rsid w:val="00E05A09"/>
    <w:rsid w:val="00E06623"/>
    <w:rsid w:val="00E21C7C"/>
    <w:rsid w:val="00E22692"/>
    <w:rsid w:val="00E22B43"/>
    <w:rsid w:val="00E35CE2"/>
    <w:rsid w:val="00E4213A"/>
    <w:rsid w:val="00E4378F"/>
    <w:rsid w:val="00E43B09"/>
    <w:rsid w:val="00E81285"/>
    <w:rsid w:val="00E87B20"/>
    <w:rsid w:val="00ED4BAC"/>
    <w:rsid w:val="00EF6846"/>
    <w:rsid w:val="00F00C59"/>
    <w:rsid w:val="00F00C90"/>
    <w:rsid w:val="00F0152F"/>
    <w:rsid w:val="00F109C3"/>
    <w:rsid w:val="00F14F87"/>
    <w:rsid w:val="00F24A3C"/>
    <w:rsid w:val="00F3153C"/>
    <w:rsid w:val="00F51DA6"/>
    <w:rsid w:val="00F54B47"/>
    <w:rsid w:val="00F56DD4"/>
    <w:rsid w:val="00F74F03"/>
    <w:rsid w:val="00F7522A"/>
    <w:rsid w:val="00F82360"/>
    <w:rsid w:val="00F83591"/>
    <w:rsid w:val="00F87B7C"/>
    <w:rsid w:val="00F947E8"/>
    <w:rsid w:val="00FD1481"/>
    <w:rsid w:val="00FE2565"/>
    <w:rsid w:val="00FE500E"/>
    <w:rsid w:val="00FE717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B09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779F4"/>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unhideWhenUsed/>
    <w:rsid w:val="00237C97"/>
    <w:rPr>
      <w:color w:val="0000FF" w:themeColor="hyperlink"/>
      <w:u w:val="single"/>
    </w:rPr>
  </w:style>
  <w:style w:type="paragraph" w:styleId="Prrafodelista">
    <w:name w:val="List Paragraph"/>
    <w:basedOn w:val="Normal"/>
    <w:uiPriority w:val="34"/>
    <w:qFormat/>
    <w:rsid w:val="00E43B09"/>
    <w:pPr>
      <w:spacing w:after="0" w:line="240" w:lineRule="auto"/>
      <w:ind w:left="720"/>
      <w:contextualSpacing/>
    </w:pPr>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0B7A1A"/>
    <w:pPr>
      <w:widowControl w:val="0"/>
      <w:spacing w:after="0" w:line="240" w:lineRule="auto"/>
      <w:ind w:left="141"/>
    </w:pPr>
    <w:rPr>
      <w:rFonts w:ascii="Arial" w:eastAsia="Arial" w:hAnsi="Arial"/>
      <w:lang w:val="en-US"/>
    </w:rPr>
  </w:style>
  <w:style w:type="character" w:customStyle="1" w:styleId="TextoindependienteCar">
    <w:name w:val="Texto independiente Car"/>
    <w:basedOn w:val="Fuentedeprrafopredeter"/>
    <w:link w:val="Textoindependiente"/>
    <w:uiPriority w:val="1"/>
    <w:rsid w:val="000B7A1A"/>
    <w:rPr>
      <w:rFonts w:ascii="Arial" w:eastAsia="Arial" w:hAnsi="Arial"/>
      <w:lang w:val="en-US"/>
    </w:rPr>
  </w:style>
  <w:style w:type="paragraph" w:styleId="Encabezado">
    <w:name w:val="header"/>
    <w:basedOn w:val="Normal"/>
    <w:link w:val="EncabezadoCar"/>
    <w:uiPriority w:val="99"/>
    <w:unhideWhenUsed/>
    <w:rsid w:val="0080292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0292C"/>
  </w:style>
  <w:style w:type="paragraph" w:styleId="Piedepgina">
    <w:name w:val="footer"/>
    <w:basedOn w:val="Normal"/>
    <w:link w:val="PiedepginaCar"/>
    <w:uiPriority w:val="99"/>
    <w:unhideWhenUsed/>
    <w:rsid w:val="0080292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0292C"/>
  </w:style>
  <w:style w:type="paragraph" w:styleId="Textodeglobo">
    <w:name w:val="Balloon Text"/>
    <w:basedOn w:val="Normal"/>
    <w:link w:val="TextodegloboCar"/>
    <w:uiPriority w:val="99"/>
    <w:semiHidden/>
    <w:unhideWhenUsed/>
    <w:rsid w:val="001B3A1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B3A1D"/>
    <w:rPr>
      <w:rFonts w:ascii="Tahoma" w:hAnsi="Tahoma" w:cs="Tahoma"/>
      <w:sz w:val="16"/>
      <w:szCs w:val="16"/>
    </w:rPr>
  </w:style>
  <w:style w:type="table" w:styleId="Tablaconcuadrcula">
    <w:name w:val="Table Grid"/>
    <w:basedOn w:val="Tablanormal"/>
    <w:uiPriority w:val="59"/>
    <w:rsid w:val="00665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tiloCambria">
    <w:name w:val="Estilo Cambria"/>
    <w:rsid w:val="009A02B5"/>
    <w:rPr>
      <w:rFonts w:ascii="Cambria" w:hAnsi="Cambr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616393">
      <w:bodyDiv w:val="1"/>
      <w:marLeft w:val="0"/>
      <w:marRight w:val="0"/>
      <w:marTop w:val="0"/>
      <w:marBottom w:val="0"/>
      <w:divBdr>
        <w:top w:val="none" w:sz="0" w:space="0" w:color="auto"/>
        <w:left w:val="none" w:sz="0" w:space="0" w:color="auto"/>
        <w:bottom w:val="none" w:sz="0" w:space="0" w:color="auto"/>
        <w:right w:val="none" w:sz="0" w:space="0" w:color="auto"/>
      </w:divBdr>
      <w:divsChild>
        <w:div w:id="814026533">
          <w:marLeft w:val="432"/>
          <w:marRight w:val="0"/>
          <w:marTop w:val="50"/>
          <w:marBottom w:val="0"/>
          <w:divBdr>
            <w:top w:val="none" w:sz="0" w:space="0" w:color="auto"/>
            <w:left w:val="none" w:sz="0" w:space="0" w:color="auto"/>
            <w:bottom w:val="none" w:sz="0" w:space="0" w:color="auto"/>
            <w:right w:val="none" w:sz="0" w:space="0" w:color="auto"/>
          </w:divBdr>
        </w:div>
        <w:div w:id="1455637431">
          <w:marLeft w:val="907"/>
          <w:marRight w:val="0"/>
          <w:marTop w:val="50"/>
          <w:marBottom w:val="0"/>
          <w:divBdr>
            <w:top w:val="none" w:sz="0" w:space="0" w:color="auto"/>
            <w:left w:val="none" w:sz="0" w:space="0" w:color="auto"/>
            <w:bottom w:val="none" w:sz="0" w:space="0" w:color="auto"/>
            <w:right w:val="none" w:sz="0" w:space="0" w:color="auto"/>
          </w:divBdr>
        </w:div>
        <w:div w:id="1603102754">
          <w:marLeft w:val="907"/>
          <w:marRight w:val="0"/>
          <w:marTop w:val="50"/>
          <w:marBottom w:val="0"/>
          <w:divBdr>
            <w:top w:val="none" w:sz="0" w:space="0" w:color="auto"/>
            <w:left w:val="none" w:sz="0" w:space="0" w:color="auto"/>
            <w:bottom w:val="none" w:sz="0" w:space="0" w:color="auto"/>
            <w:right w:val="none" w:sz="0" w:space="0" w:color="auto"/>
          </w:divBdr>
        </w:div>
        <w:div w:id="1531190369">
          <w:marLeft w:val="907"/>
          <w:marRight w:val="0"/>
          <w:marTop w:val="50"/>
          <w:marBottom w:val="0"/>
          <w:divBdr>
            <w:top w:val="none" w:sz="0" w:space="0" w:color="auto"/>
            <w:left w:val="none" w:sz="0" w:space="0" w:color="auto"/>
            <w:bottom w:val="none" w:sz="0" w:space="0" w:color="auto"/>
            <w:right w:val="none" w:sz="0" w:space="0" w:color="auto"/>
          </w:divBdr>
        </w:div>
        <w:div w:id="1896773168">
          <w:marLeft w:val="907"/>
          <w:marRight w:val="0"/>
          <w:marTop w:val="50"/>
          <w:marBottom w:val="0"/>
          <w:divBdr>
            <w:top w:val="none" w:sz="0" w:space="0" w:color="auto"/>
            <w:left w:val="none" w:sz="0" w:space="0" w:color="auto"/>
            <w:bottom w:val="none" w:sz="0" w:space="0" w:color="auto"/>
            <w:right w:val="none" w:sz="0" w:space="0" w:color="auto"/>
          </w:divBdr>
        </w:div>
        <w:div w:id="978152193">
          <w:marLeft w:val="907"/>
          <w:marRight w:val="0"/>
          <w:marTop w:val="50"/>
          <w:marBottom w:val="0"/>
          <w:divBdr>
            <w:top w:val="none" w:sz="0" w:space="0" w:color="auto"/>
            <w:left w:val="none" w:sz="0" w:space="0" w:color="auto"/>
            <w:bottom w:val="none" w:sz="0" w:space="0" w:color="auto"/>
            <w:right w:val="none" w:sz="0" w:space="0" w:color="auto"/>
          </w:divBdr>
        </w:div>
        <w:div w:id="1692797652">
          <w:marLeft w:val="907"/>
          <w:marRight w:val="0"/>
          <w:marTop w:val="50"/>
          <w:marBottom w:val="0"/>
          <w:divBdr>
            <w:top w:val="none" w:sz="0" w:space="0" w:color="auto"/>
            <w:left w:val="none" w:sz="0" w:space="0" w:color="auto"/>
            <w:bottom w:val="none" w:sz="0" w:space="0" w:color="auto"/>
            <w:right w:val="none" w:sz="0" w:space="0" w:color="auto"/>
          </w:divBdr>
        </w:div>
        <w:div w:id="1416588039">
          <w:marLeft w:val="907"/>
          <w:marRight w:val="0"/>
          <w:marTop w:val="50"/>
          <w:marBottom w:val="0"/>
          <w:divBdr>
            <w:top w:val="none" w:sz="0" w:space="0" w:color="auto"/>
            <w:left w:val="none" w:sz="0" w:space="0" w:color="auto"/>
            <w:bottom w:val="none" w:sz="0" w:space="0" w:color="auto"/>
            <w:right w:val="none" w:sz="0" w:space="0" w:color="auto"/>
          </w:divBdr>
        </w:div>
      </w:divsChild>
    </w:div>
    <w:div w:id="641815895">
      <w:bodyDiv w:val="1"/>
      <w:marLeft w:val="0"/>
      <w:marRight w:val="0"/>
      <w:marTop w:val="0"/>
      <w:marBottom w:val="0"/>
      <w:divBdr>
        <w:top w:val="none" w:sz="0" w:space="0" w:color="auto"/>
        <w:left w:val="none" w:sz="0" w:space="0" w:color="auto"/>
        <w:bottom w:val="none" w:sz="0" w:space="0" w:color="auto"/>
        <w:right w:val="none" w:sz="0" w:space="0" w:color="auto"/>
      </w:divBdr>
      <w:divsChild>
        <w:div w:id="2064059097">
          <w:marLeft w:val="-225"/>
          <w:marRight w:val="-225"/>
          <w:marTop w:val="0"/>
          <w:marBottom w:val="0"/>
          <w:divBdr>
            <w:top w:val="none" w:sz="0" w:space="0" w:color="auto"/>
            <w:left w:val="none" w:sz="0" w:space="0" w:color="auto"/>
            <w:bottom w:val="none" w:sz="0" w:space="0" w:color="auto"/>
            <w:right w:val="none" w:sz="0" w:space="0" w:color="auto"/>
          </w:divBdr>
          <w:divsChild>
            <w:div w:id="107435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373910">
      <w:bodyDiv w:val="1"/>
      <w:marLeft w:val="0"/>
      <w:marRight w:val="0"/>
      <w:marTop w:val="0"/>
      <w:marBottom w:val="0"/>
      <w:divBdr>
        <w:top w:val="none" w:sz="0" w:space="0" w:color="auto"/>
        <w:left w:val="none" w:sz="0" w:space="0" w:color="auto"/>
        <w:bottom w:val="none" w:sz="0" w:space="0" w:color="auto"/>
        <w:right w:val="none" w:sz="0" w:space="0" w:color="auto"/>
      </w:divBdr>
      <w:divsChild>
        <w:div w:id="1097558321">
          <w:marLeft w:val="-225"/>
          <w:marRight w:val="-225"/>
          <w:marTop w:val="0"/>
          <w:marBottom w:val="0"/>
          <w:divBdr>
            <w:top w:val="none" w:sz="0" w:space="0" w:color="auto"/>
            <w:left w:val="none" w:sz="0" w:space="0" w:color="auto"/>
            <w:bottom w:val="none" w:sz="0" w:space="0" w:color="auto"/>
            <w:right w:val="none" w:sz="0" w:space="0" w:color="auto"/>
          </w:divBdr>
          <w:divsChild>
            <w:div w:id="85907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84870">
      <w:bodyDiv w:val="1"/>
      <w:marLeft w:val="0"/>
      <w:marRight w:val="0"/>
      <w:marTop w:val="0"/>
      <w:marBottom w:val="0"/>
      <w:divBdr>
        <w:top w:val="none" w:sz="0" w:space="0" w:color="auto"/>
        <w:left w:val="none" w:sz="0" w:space="0" w:color="auto"/>
        <w:bottom w:val="none" w:sz="0" w:space="0" w:color="auto"/>
        <w:right w:val="none" w:sz="0" w:space="0" w:color="auto"/>
      </w:divBdr>
      <w:divsChild>
        <w:div w:id="1048528979">
          <w:marLeft w:val="-225"/>
          <w:marRight w:val="-225"/>
          <w:marTop w:val="0"/>
          <w:marBottom w:val="0"/>
          <w:divBdr>
            <w:top w:val="none" w:sz="0" w:space="0" w:color="auto"/>
            <w:left w:val="none" w:sz="0" w:space="0" w:color="auto"/>
            <w:bottom w:val="none" w:sz="0" w:space="0" w:color="auto"/>
            <w:right w:val="none" w:sz="0" w:space="0" w:color="auto"/>
          </w:divBdr>
          <w:divsChild>
            <w:div w:id="135839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891409">
      <w:bodyDiv w:val="1"/>
      <w:marLeft w:val="0"/>
      <w:marRight w:val="0"/>
      <w:marTop w:val="0"/>
      <w:marBottom w:val="0"/>
      <w:divBdr>
        <w:top w:val="none" w:sz="0" w:space="0" w:color="auto"/>
        <w:left w:val="none" w:sz="0" w:space="0" w:color="auto"/>
        <w:bottom w:val="none" w:sz="0" w:space="0" w:color="auto"/>
        <w:right w:val="none" w:sz="0" w:space="0" w:color="auto"/>
      </w:divBdr>
      <w:divsChild>
        <w:div w:id="1823933075">
          <w:marLeft w:val="-225"/>
          <w:marRight w:val="-225"/>
          <w:marTop w:val="0"/>
          <w:marBottom w:val="0"/>
          <w:divBdr>
            <w:top w:val="none" w:sz="0" w:space="0" w:color="auto"/>
            <w:left w:val="none" w:sz="0" w:space="0" w:color="auto"/>
            <w:bottom w:val="none" w:sz="0" w:space="0" w:color="auto"/>
            <w:right w:val="none" w:sz="0" w:space="0" w:color="auto"/>
          </w:divBdr>
          <w:divsChild>
            <w:div w:id="154713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62312">
      <w:bodyDiv w:val="1"/>
      <w:marLeft w:val="0"/>
      <w:marRight w:val="0"/>
      <w:marTop w:val="0"/>
      <w:marBottom w:val="0"/>
      <w:divBdr>
        <w:top w:val="none" w:sz="0" w:space="0" w:color="auto"/>
        <w:left w:val="none" w:sz="0" w:space="0" w:color="auto"/>
        <w:bottom w:val="none" w:sz="0" w:space="0" w:color="auto"/>
        <w:right w:val="none" w:sz="0" w:space="0" w:color="auto"/>
      </w:divBdr>
      <w:divsChild>
        <w:div w:id="60714657">
          <w:marLeft w:val="-225"/>
          <w:marRight w:val="-225"/>
          <w:marTop w:val="0"/>
          <w:marBottom w:val="0"/>
          <w:divBdr>
            <w:top w:val="none" w:sz="0" w:space="0" w:color="auto"/>
            <w:left w:val="none" w:sz="0" w:space="0" w:color="auto"/>
            <w:bottom w:val="none" w:sz="0" w:space="0" w:color="auto"/>
            <w:right w:val="none" w:sz="0" w:space="0" w:color="auto"/>
          </w:divBdr>
          <w:divsChild>
            <w:div w:id="130831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373994">
      <w:bodyDiv w:val="1"/>
      <w:marLeft w:val="0"/>
      <w:marRight w:val="0"/>
      <w:marTop w:val="0"/>
      <w:marBottom w:val="0"/>
      <w:divBdr>
        <w:top w:val="none" w:sz="0" w:space="0" w:color="auto"/>
        <w:left w:val="none" w:sz="0" w:space="0" w:color="auto"/>
        <w:bottom w:val="none" w:sz="0" w:space="0" w:color="auto"/>
        <w:right w:val="none" w:sz="0" w:space="0" w:color="auto"/>
      </w:divBdr>
      <w:divsChild>
        <w:div w:id="242689598">
          <w:marLeft w:val="-225"/>
          <w:marRight w:val="-225"/>
          <w:marTop w:val="0"/>
          <w:marBottom w:val="0"/>
          <w:divBdr>
            <w:top w:val="none" w:sz="0" w:space="0" w:color="auto"/>
            <w:left w:val="none" w:sz="0" w:space="0" w:color="auto"/>
            <w:bottom w:val="none" w:sz="0" w:space="0" w:color="auto"/>
            <w:right w:val="none" w:sz="0" w:space="0" w:color="auto"/>
          </w:divBdr>
          <w:divsChild>
            <w:div w:id="144614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83489">
      <w:bodyDiv w:val="1"/>
      <w:marLeft w:val="0"/>
      <w:marRight w:val="0"/>
      <w:marTop w:val="0"/>
      <w:marBottom w:val="0"/>
      <w:divBdr>
        <w:top w:val="none" w:sz="0" w:space="0" w:color="auto"/>
        <w:left w:val="none" w:sz="0" w:space="0" w:color="auto"/>
        <w:bottom w:val="none" w:sz="0" w:space="0" w:color="auto"/>
        <w:right w:val="none" w:sz="0" w:space="0" w:color="auto"/>
      </w:divBdr>
      <w:divsChild>
        <w:div w:id="746001818">
          <w:marLeft w:val="-225"/>
          <w:marRight w:val="-225"/>
          <w:marTop w:val="0"/>
          <w:marBottom w:val="0"/>
          <w:divBdr>
            <w:top w:val="none" w:sz="0" w:space="0" w:color="auto"/>
            <w:left w:val="none" w:sz="0" w:space="0" w:color="auto"/>
            <w:bottom w:val="none" w:sz="0" w:space="0" w:color="auto"/>
            <w:right w:val="none" w:sz="0" w:space="0" w:color="auto"/>
          </w:divBdr>
          <w:divsChild>
            <w:div w:id="95822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772262">
      <w:bodyDiv w:val="1"/>
      <w:marLeft w:val="0"/>
      <w:marRight w:val="0"/>
      <w:marTop w:val="0"/>
      <w:marBottom w:val="0"/>
      <w:divBdr>
        <w:top w:val="none" w:sz="0" w:space="0" w:color="auto"/>
        <w:left w:val="none" w:sz="0" w:space="0" w:color="auto"/>
        <w:bottom w:val="none" w:sz="0" w:space="0" w:color="auto"/>
        <w:right w:val="none" w:sz="0" w:space="0" w:color="auto"/>
      </w:divBdr>
      <w:divsChild>
        <w:div w:id="1646205566">
          <w:marLeft w:val="-225"/>
          <w:marRight w:val="-225"/>
          <w:marTop w:val="0"/>
          <w:marBottom w:val="0"/>
          <w:divBdr>
            <w:top w:val="none" w:sz="0" w:space="0" w:color="auto"/>
            <w:left w:val="none" w:sz="0" w:space="0" w:color="auto"/>
            <w:bottom w:val="none" w:sz="0" w:space="0" w:color="auto"/>
            <w:right w:val="none" w:sz="0" w:space="0" w:color="auto"/>
          </w:divBdr>
          <w:divsChild>
            <w:div w:id="211231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99552">
      <w:bodyDiv w:val="1"/>
      <w:marLeft w:val="0"/>
      <w:marRight w:val="0"/>
      <w:marTop w:val="0"/>
      <w:marBottom w:val="0"/>
      <w:divBdr>
        <w:top w:val="none" w:sz="0" w:space="0" w:color="auto"/>
        <w:left w:val="none" w:sz="0" w:space="0" w:color="auto"/>
        <w:bottom w:val="none" w:sz="0" w:space="0" w:color="auto"/>
        <w:right w:val="none" w:sz="0" w:space="0" w:color="auto"/>
      </w:divBdr>
      <w:divsChild>
        <w:div w:id="115877313">
          <w:marLeft w:val="-225"/>
          <w:marRight w:val="-225"/>
          <w:marTop w:val="0"/>
          <w:marBottom w:val="0"/>
          <w:divBdr>
            <w:top w:val="none" w:sz="0" w:space="0" w:color="auto"/>
            <w:left w:val="none" w:sz="0" w:space="0" w:color="auto"/>
            <w:bottom w:val="none" w:sz="0" w:space="0" w:color="auto"/>
            <w:right w:val="none" w:sz="0" w:space="0" w:color="auto"/>
          </w:divBdr>
          <w:divsChild>
            <w:div w:id="37986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531010">
      <w:bodyDiv w:val="1"/>
      <w:marLeft w:val="0"/>
      <w:marRight w:val="0"/>
      <w:marTop w:val="0"/>
      <w:marBottom w:val="0"/>
      <w:divBdr>
        <w:top w:val="none" w:sz="0" w:space="0" w:color="auto"/>
        <w:left w:val="none" w:sz="0" w:space="0" w:color="auto"/>
        <w:bottom w:val="none" w:sz="0" w:space="0" w:color="auto"/>
        <w:right w:val="none" w:sz="0" w:space="0" w:color="auto"/>
      </w:divBdr>
      <w:divsChild>
        <w:div w:id="576986527">
          <w:marLeft w:val="-225"/>
          <w:marRight w:val="-225"/>
          <w:marTop w:val="0"/>
          <w:marBottom w:val="0"/>
          <w:divBdr>
            <w:top w:val="none" w:sz="0" w:space="0" w:color="auto"/>
            <w:left w:val="none" w:sz="0" w:space="0" w:color="auto"/>
            <w:bottom w:val="none" w:sz="0" w:space="0" w:color="auto"/>
            <w:right w:val="none" w:sz="0" w:space="0" w:color="auto"/>
          </w:divBdr>
          <w:divsChild>
            <w:div w:id="206178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510791">
      <w:bodyDiv w:val="1"/>
      <w:marLeft w:val="0"/>
      <w:marRight w:val="0"/>
      <w:marTop w:val="0"/>
      <w:marBottom w:val="0"/>
      <w:divBdr>
        <w:top w:val="none" w:sz="0" w:space="0" w:color="auto"/>
        <w:left w:val="none" w:sz="0" w:space="0" w:color="auto"/>
        <w:bottom w:val="none" w:sz="0" w:space="0" w:color="auto"/>
        <w:right w:val="none" w:sz="0" w:space="0" w:color="auto"/>
      </w:divBdr>
      <w:divsChild>
        <w:div w:id="618493900">
          <w:marLeft w:val="-225"/>
          <w:marRight w:val="-225"/>
          <w:marTop w:val="0"/>
          <w:marBottom w:val="0"/>
          <w:divBdr>
            <w:top w:val="none" w:sz="0" w:space="0" w:color="auto"/>
            <w:left w:val="none" w:sz="0" w:space="0" w:color="auto"/>
            <w:bottom w:val="none" w:sz="0" w:space="0" w:color="auto"/>
            <w:right w:val="none" w:sz="0" w:space="0" w:color="auto"/>
          </w:divBdr>
          <w:divsChild>
            <w:div w:id="142915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ua" ma:contentTypeID="0x01010056A86C562B22CC4E851123ADA43789C8" ma:contentTypeVersion="13" ma:contentTypeDescription="Sortu dokumentu berri bat." ma:contentTypeScope="" ma:versionID="356cbac07328f54acab88858639ac972">
  <xsd:schema xmlns:xsd="http://www.w3.org/2001/XMLSchema" xmlns:xs="http://www.w3.org/2001/XMLSchema" xmlns:p="http://schemas.microsoft.com/office/2006/metadata/properties" xmlns:ns2="83f054e7-2506-43eb-a9ae-9a7e7aa4a6ae" xmlns:ns3="6f5d6202-efc1-4155-a3fb-ce1762050159" targetNamespace="http://schemas.microsoft.com/office/2006/metadata/properties" ma:root="true" ma:fieldsID="325a1f8f1d03f87216782b45bd9cbf04" ns2:_="" ns3:_="">
    <xsd:import namespace="83f054e7-2506-43eb-a9ae-9a7e7aa4a6ae"/>
    <xsd:import namespace="6f5d6202-efc1-4155-a3fb-ce17620501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f054e7-2506-43eb-a9ae-9a7e7aa4a6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rudiaren etiketak"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5d6202-efc1-4155-a3fb-ce1762050159" elementFormDefault="qualified">
    <xsd:import namespace="http://schemas.microsoft.com/office/2006/documentManagement/types"/>
    <xsd:import namespace="http://schemas.microsoft.com/office/infopath/2007/PartnerControls"/>
    <xsd:element name="SharedWithUsers" ma:index="12" nillable="true" ma:displayName="Partekatuta dutena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Xehetasunekin partekatua" ma:internalName="SharedWithDetails" ma:readOnly="true">
      <xsd:simpleType>
        <xsd:restriction base="dms:Note">
          <xsd:maxLength value="255"/>
        </xsd:restriction>
      </xsd:simpleType>
    </xsd:element>
    <xsd:element name="TaxCatchAll" ma:index="16" nillable="true" ma:displayName="Taxonomy Catch All Column" ma:hidden="true" ma:list="{2625a361-4b6b-4354-98ea-2a728ec31bca}" ma:internalName="TaxCatchAll" ma:showField="CatchAllData" ma:web="6f5d6202-efc1-4155-a3fb-ce17620501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Eduki mota"/>
        <xsd:element ref="dc:title" minOccurs="0" maxOccurs="1" ma:index="4" ma:displayName="Titulua"/>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3f054e7-2506-43eb-a9ae-9a7e7aa4a6ae">
      <Terms xmlns="http://schemas.microsoft.com/office/infopath/2007/PartnerControls"/>
    </lcf76f155ced4ddcb4097134ff3c332f>
    <TaxCatchAll xmlns="6f5d6202-efc1-4155-a3fb-ce176205015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402F6-F3BF-480E-B5D2-0937276DA4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f054e7-2506-43eb-a9ae-9a7e7aa4a6ae"/>
    <ds:schemaRef ds:uri="6f5d6202-efc1-4155-a3fb-ce17620501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466554-9754-42BE-A26B-A69CAC003899}">
  <ds:schemaRefs>
    <ds:schemaRef ds:uri="http://schemas.microsoft.com/sharepoint/v3/contenttype/forms"/>
  </ds:schemaRefs>
</ds:datastoreItem>
</file>

<file path=customXml/itemProps3.xml><?xml version="1.0" encoding="utf-8"?>
<ds:datastoreItem xmlns:ds="http://schemas.openxmlformats.org/officeDocument/2006/customXml" ds:itemID="{011E236B-C32B-4ACA-BD6C-91007598AEED}">
  <ds:schemaRefs>
    <ds:schemaRef ds:uri="http://schemas.microsoft.com/office/2006/metadata/properties"/>
    <ds:schemaRef ds:uri="http://schemas.microsoft.com/office/infopath/2007/PartnerControls"/>
    <ds:schemaRef ds:uri="83f054e7-2506-43eb-a9ae-9a7e7aa4a6ae"/>
    <ds:schemaRef ds:uri="6f5d6202-efc1-4155-a3fb-ce1762050159"/>
  </ds:schemaRefs>
</ds:datastoreItem>
</file>

<file path=customXml/itemProps4.xml><?xml version="1.0" encoding="utf-8"?>
<ds:datastoreItem xmlns:ds="http://schemas.openxmlformats.org/officeDocument/2006/customXml" ds:itemID="{A2BFB416-68CD-4151-B350-A89054ABE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717</Words>
  <Characters>4091</Characters>
  <Application>Microsoft Office Word</Application>
  <DocSecurity>0</DocSecurity>
  <Lines>34</Lines>
  <Paragraphs>9</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2022-11-15T08:51:00Z</dcterms:created>
  <dcterms:modified xsi:type="dcterms:W3CDTF">2023-04-12T11:13:00Z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0x01010013824C56685077438E0697D951552B91</vt:lpwstr>
  </property>
  <property fmtid="{D5CDD505-2E9C-101B-9397-08002B2CF9AE}" pid="3" name="MediaServiceImageTags">
    <vt:lpwstr/>
  </property>
</Properties>
</file>