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ED2B45" w14:textId="44621A1E" w:rsidR="00121EE0" w:rsidRPr="00121EE0" w:rsidRDefault="00121EE0" w:rsidP="00121EE0">
      <w:pPr>
        <w:pStyle w:val="1izenburua"/>
        <w:rPr>
          <w:rFonts w:eastAsia="Times New Roman"/>
          <w:color w:val="000000" w:themeColor="text1"/>
          <w:lang w:eastAsia="eu-ES"/>
        </w:rPr>
      </w:pPr>
      <w:bookmarkStart w:id="0" w:name="_GoBack"/>
      <w:bookmarkEnd w:id="0"/>
      <w:r w:rsidRPr="00121EE0">
        <w:rPr>
          <w:rFonts w:eastAsia="Times New Roman"/>
          <w:color w:val="000000" w:themeColor="text1"/>
          <w:lang w:eastAsia="eu-ES"/>
        </w:rPr>
        <w:t>EGOERA</w:t>
      </w:r>
    </w:p>
    <w:p w14:paraId="7C6C0421" w14:textId="77777777" w:rsidR="00121EE0" w:rsidRDefault="00121EE0" w:rsidP="00121EE0">
      <w:pPr>
        <w:pStyle w:val="Tarterikez"/>
        <w:rPr>
          <w:lang w:eastAsia="eu-ES"/>
        </w:rPr>
      </w:pPr>
    </w:p>
    <w:tbl>
      <w:tblPr>
        <w:tblStyle w:val="Saretaduntaula"/>
        <w:tblW w:w="0" w:type="auto"/>
        <w:tblLook w:val="04A0" w:firstRow="1" w:lastRow="0" w:firstColumn="1" w:lastColumn="0" w:noHBand="0" w:noVBand="1"/>
      </w:tblPr>
      <w:tblGrid>
        <w:gridCol w:w="4644"/>
        <w:gridCol w:w="4644"/>
      </w:tblGrid>
      <w:tr w:rsidR="00121EE0" w:rsidRPr="00BB2A8D" w14:paraId="54428B77" w14:textId="77777777" w:rsidTr="001C0F11">
        <w:tc>
          <w:tcPr>
            <w:tcW w:w="4644" w:type="dxa"/>
          </w:tcPr>
          <w:p w14:paraId="2CC15BAB" w14:textId="77777777" w:rsidR="00121EE0" w:rsidRPr="00BB2A8D" w:rsidRDefault="00121EE0" w:rsidP="001C0F11">
            <w:pPr>
              <w:jc w:val="center"/>
              <w:rPr>
                <w:rFonts w:ascii="Times New Roman" w:hAnsi="Times New Roman" w:cs="Times New Roman"/>
                <w:b/>
                <w:sz w:val="20"/>
                <w:szCs w:val="20"/>
              </w:rPr>
            </w:pPr>
            <w:r w:rsidRPr="00BB2A8D">
              <w:rPr>
                <w:rFonts w:ascii="Times New Roman" w:hAnsi="Times New Roman" w:cs="Times New Roman"/>
                <w:b/>
                <w:sz w:val="20"/>
                <w:szCs w:val="20"/>
              </w:rPr>
              <w:t>ZIRKULAZIO HIZTEGIA</w:t>
            </w:r>
          </w:p>
          <w:p w14:paraId="10E67854" w14:textId="77777777" w:rsidR="00121EE0" w:rsidRPr="00BB2A8D" w:rsidRDefault="00121EE0" w:rsidP="001C0F11">
            <w:pPr>
              <w:jc w:val="center"/>
              <w:rPr>
                <w:rFonts w:ascii="Times New Roman" w:hAnsi="Times New Roman" w:cs="Times New Roman"/>
                <w:sz w:val="20"/>
                <w:szCs w:val="20"/>
              </w:rPr>
            </w:pPr>
            <w:r w:rsidRPr="00BB2A8D">
              <w:rPr>
                <w:rFonts w:ascii="Times New Roman" w:hAnsi="Times New Roman" w:cs="Times New Roman"/>
                <w:b/>
                <w:sz w:val="20"/>
                <w:szCs w:val="20"/>
              </w:rPr>
              <w:t>2015</w:t>
            </w:r>
          </w:p>
        </w:tc>
        <w:tc>
          <w:tcPr>
            <w:tcW w:w="4644" w:type="dxa"/>
          </w:tcPr>
          <w:p w14:paraId="74A2F3BF" w14:textId="77777777" w:rsidR="00121EE0" w:rsidRPr="00BB2A8D" w:rsidRDefault="00121EE0" w:rsidP="001C0F11">
            <w:pPr>
              <w:jc w:val="center"/>
              <w:rPr>
                <w:rFonts w:ascii="Times New Roman" w:hAnsi="Times New Roman" w:cs="Times New Roman"/>
                <w:b/>
                <w:sz w:val="20"/>
                <w:szCs w:val="20"/>
              </w:rPr>
            </w:pPr>
            <w:r w:rsidRPr="00BB2A8D">
              <w:rPr>
                <w:rFonts w:ascii="Times New Roman" w:hAnsi="Times New Roman" w:cs="Times New Roman"/>
                <w:b/>
                <w:sz w:val="20"/>
                <w:szCs w:val="20"/>
              </w:rPr>
              <w:t>ZIRKULAZIO HIZTEGIA</w:t>
            </w:r>
          </w:p>
          <w:p w14:paraId="2A6DE04C" w14:textId="77777777" w:rsidR="00121EE0" w:rsidRPr="00BB2A8D" w:rsidRDefault="00121EE0" w:rsidP="001C0F11">
            <w:pPr>
              <w:jc w:val="center"/>
              <w:rPr>
                <w:rFonts w:ascii="Times New Roman" w:hAnsi="Times New Roman" w:cs="Times New Roman"/>
                <w:sz w:val="20"/>
                <w:szCs w:val="20"/>
              </w:rPr>
            </w:pPr>
            <w:r>
              <w:rPr>
                <w:rFonts w:ascii="Times New Roman" w:hAnsi="Times New Roman" w:cs="Times New Roman"/>
                <w:b/>
                <w:sz w:val="20"/>
                <w:szCs w:val="20"/>
              </w:rPr>
              <w:t>2018</w:t>
            </w:r>
          </w:p>
        </w:tc>
      </w:tr>
      <w:tr w:rsidR="00121EE0" w:rsidRPr="00BB2A8D" w14:paraId="7025AD99" w14:textId="77777777" w:rsidTr="001C0F11">
        <w:tc>
          <w:tcPr>
            <w:tcW w:w="4644" w:type="dxa"/>
          </w:tcPr>
          <w:p w14:paraId="17ED357D" w14:textId="77777777" w:rsidR="00121EE0" w:rsidRPr="000E4930" w:rsidRDefault="00121EE0" w:rsidP="001C0F11">
            <w:pPr>
              <w:tabs>
                <w:tab w:val="left" w:pos="340"/>
              </w:tabs>
              <w:autoSpaceDE w:val="0"/>
              <w:autoSpaceDN w:val="0"/>
              <w:ind w:right="113"/>
              <w:rPr>
                <w:rFonts w:ascii="Times New Roman" w:eastAsia="Times New Roman" w:hAnsi="Times New Roman" w:cs="Times New Roman"/>
                <w:sz w:val="20"/>
                <w:szCs w:val="20"/>
                <w:lang w:eastAsia="eu-ES"/>
              </w:rPr>
            </w:pPr>
            <w:r w:rsidRPr="000E4930">
              <w:rPr>
                <w:rFonts w:ascii="Times New Roman" w:eastAsia="Times New Roman" w:hAnsi="Times New Roman" w:cs="Times New Roman"/>
                <w:sz w:val="20"/>
                <w:szCs w:val="20"/>
                <w:lang w:eastAsia="eu-ES"/>
              </w:rPr>
              <w:t>422</w:t>
            </w:r>
          </w:p>
          <w:p w14:paraId="0229CD69" w14:textId="77777777" w:rsidR="00121EE0" w:rsidRPr="000E4930" w:rsidRDefault="00121EE0" w:rsidP="001C0F11">
            <w:pPr>
              <w:tabs>
                <w:tab w:val="left" w:pos="340"/>
              </w:tabs>
              <w:autoSpaceDE w:val="0"/>
              <w:autoSpaceDN w:val="0"/>
              <w:ind w:right="113"/>
              <w:rPr>
                <w:rFonts w:ascii="Times New Roman" w:eastAsia="Times New Roman" w:hAnsi="Times New Roman" w:cs="Times New Roman"/>
                <w:i/>
                <w:iCs/>
                <w:sz w:val="20"/>
                <w:szCs w:val="20"/>
                <w:lang w:eastAsia="eu-ES"/>
              </w:rPr>
            </w:pPr>
            <w:r w:rsidRPr="000E4930">
              <w:rPr>
                <w:rFonts w:ascii="Times New Roman" w:eastAsia="Times New Roman" w:hAnsi="Times New Roman" w:cs="Times New Roman"/>
                <w:b/>
                <w:bCs/>
                <w:sz w:val="20"/>
                <w:szCs w:val="20"/>
                <w:lang w:eastAsia="eu-ES"/>
              </w:rPr>
              <w:t>silo</w:t>
            </w:r>
            <w:r w:rsidRPr="000E4930">
              <w:rPr>
                <w:rFonts w:ascii="Times New Roman" w:eastAsia="Times New Roman" w:hAnsi="Times New Roman" w:cs="Times New Roman"/>
                <w:i/>
                <w:iCs/>
                <w:sz w:val="20"/>
                <w:szCs w:val="20"/>
                <w:lang w:eastAsia="eu-ES"/>
              </w:rPr>
              <w:t xml:space="preserve"> (4)</w:t>
            </w:r>
          </w:p>
          <w:p w14:paraId="18B9F62F" w14:textId="77777777" w:rsidR="00121EE0" w:rsidRPr="000E4930" w:rsidRDefault="00121EE0" w:rsidP="001C0F11">
            <w:pPr>
              <w:keepNext/>
              <w:tabs>
                <w:tab w:val="left" w:pos="340"/>
                <w:tab w:val="left" w:pos="580"/>
              </w:tabs>
              <w:autoSpaceDE w:val="0"/>
              <w:autoSpaceDN w:val="0"/>
              <w:ind w:right="113"/>
              <w:outlineLvl w:val="1"/>
              <w:rPr>
                <w:rFonts w:ascii="Times New Roman" w:eastAsia="Times New Roman" w:hAnsi="Times New Roman" w:cs="Times New Roman"/>
                <w:sz w:val="20"/>
                <w:szCs w:val="20"/>
                <w:lang w:eastAsia="eu-ES"/>
              </w:rPr>
            </w:pPr>
            <w:r w:rsidRPr="000E4930">
              <w:rPr>
                <w:rFonts w:ascii="Times New Roman" w:eastAsia="Times New Roman" w:hAnsi="Times New Roman" w:cs="Times New Roman"/>
                <w:sz w:val="20"/>
                <w:szCs w:val="20"/>
                <w:lang w:eastAsia="eu-ES"/>
              </w:rPr>
              <w:tab/>
              <w:t>Gai solidoak, hauts-itxurakoak edo pikortsuak depositu itxi batean garraiatzeko bereziki egindako ibilgailua, zamalanetarako baliabide lagungarriak izan ditzakeena.</w:t>
            </w:r>
          </w:p>
          <w:p w14:paraId="31263607" w14:textId="77777777" w:rsidR="00121EE0" w:rsidRPr="000E4930" w:rsidRDefault="00121EE0" w:rsidP="001C0F11">
            <w:pPr>
              <w:keepNext/>
              <w:tabs>
                <w:tab w:val="left" w:pos="340"/>
                <w:tab w:val="left" w:pos="580"/>
              </w:tabs>
              <w:autoSpaceDE w:val="0"/>
              <w:autoSpaceDN w:val="0"/>
              <w:ind w:right="113"/>
              <w:outlineLvl w:val="1"/>
              <w:rPr>
                <w:rFonts w:ascii="Times New Roman" w:eastAsia="Times New Roman" w:hAnsi="Times New Roman" w:cs="Times New Roman"/>
                <w:sz w:val="20"/>
                <w:szCs w:val="20"/>
                <w:lang w:eastAsia="eu-ES"/>
              </w:rPr>
            </w:pPr>
            <w:r w:rsidRPr="000E4930">
              <w:rPr>
                <w:rFonts w:ascii="Times New Roman" w:eastAsia="Times New Roman" w:hAnsi="Times New Roman" w:cs="Times New Roman"/>
                <w:b/>
                <w:bCs/>
                <w:sz w:val="20"/>
                <w:szCs w:val="20"/>
                <w:lang w:eastAsia="eu-ES"/>
              </w:rPr>
              <w:t xml:space="preserve"> es</w:t>
            </w:r>
            <w:r w:rsidRPr="000E4930">
              <w:rPr>
                <w:rFonts w:ascii="Times New Roman" w:eastAsia="Times New Roman" w:hAnsi="Times New Roman" w:cs="Times New Roman"/>
                <w:sz w:val="20"/>
                <w:szCs w:val="20"/>
                <w:lang w:eastAsia="eu-ES"/>
              </w:rPr>
              <w:tab/>
              <w:t>silo</w:t>
            </w:r>
          </w:p>
          <w:p w14:paraId="21F389EE" w14:textId="77777777" w:rsidR="00121EE0" w:rsidRPr="000E4930" w:rsidRDefault="00121EE0" w:rsidP="001C0F11">
            <w:pPr>
              <w:tabs>
                <w:tab w:val="left" w:pos="340"/>
              </w:tabs>
              <w:autoSpaceDE w:val="0"/>
              <w:autoSpaceDN w:val="0"/>
              <w:ind w:right="113"/>
              <w:rPr>
                <w:rFonts w:ascii="Times New Roman" w:eastAsia="Times New Roman" w:hAnsi="Times New Roman" w:cs="Times New Roman"/>
                <w:sz w:val="20"/>
                <w:szCs w:val="20"/>
                <w:lang w:eastAsia="eu-ES"/>
              </w:rPr>
            </w:pPr>
            <w:r w:rsidRPr="000E4930">
              <w:rPr>
                <w:rFonts w:ascii="Times New Roman" w:eastAsia="Times New Roman" w:hAnsi="Times New Roman" w:cs="Times New Roman"/>
                <w:b/>
                <w:bCs/>
                <w:sz w:val="20"/>
                <w:szCs w:val="20"/>
                <w:lang w:eastAsia="eu-ES"/>
              </w:rPr>
              <w:t xml:space="preserve"> fr</w:t>
            </w:r>
            <w:r w:rsidRPr="000E4930">
              <w:rPr>
                <w:rFonts w:ascii="Times New Roman" w:eastAsia="Times New Roman" w:hAnsi="Times New Roman" w:cs="Times New Roman"/>
                <w:sz w:val="20"/>
                <w:szCs w:val="20"/>
                <w:lang w:eastAsia="eu-ES"/>
              </w:rPr>
              <w:tab/>
              <w:t>silo</w:t>
            </w:r>
          </w:p>
          <w:p w14:paraId="16FF2BB5" w14:textId="77777777" w:rsidR="00121EE0" w:rsidRPr="00BB2A8D" w:rsidRDefault="00121EE0" w:rsidP="001C0F11">
            <w:pPr>
              <w:rPr>
                <w:rFonts w:ascii="Times New Roman" w:hAnsi="Times New Roman" w:cs="Times New Roman"/>
                <w:sz w:val="20"/>
                <w:szCs w:val="20"/>
              </w:rPr>
            </w:pPr>
            <w:r w:rsidRPr="000E4930">
              <w:rPr>
                <w:rFonts w:ascii="Times New Roman" w:eastAsia="Times New Roman" w:hAnsi="Times New Roman" w:cs="Times New Roman"/>
                <w:b/>
                <w:bCs/>
                <w:sz w:val="20"/>
                <w:szCs w:val="20"/>
                <w:lang w:eastAsia="eu-ES"/>
              </w:rPr>
              <w:t xml:space="preserve"> en</w:t>
            </w:r>
            <w:r w:rsidRPr="000E4930">
              <w:rPr>
                <w:rFonts w:ascii="Times New Roman" w:eastAsia="Times New Roman" w:hAnsi="Times New Roman" w:cs="Times New Roman"/>
                <w:sz w:val="20"/>
                <w:szCs w:val="20"/>
                <w:lang w:eastAsia="eu-ES"/>
              </w:rPr>
              <w:tab/>
              <w:t>silo</w:t>
            </w:r>
          </w:p>
        </w:tc>
        <w:tc>
          <w:tcPr>
            <w:tcW w:w="4644" w:type="dxa"/>
          </w:tcPr>
          <w:p w14:paraId="563C73BA" w14:textId="77777777" w:rsidR="00121EE0" w:rsidRPr="00BA6A93" w:rsidRDefault="00121EE0" w:rsidP="001C0F11">
            <w:pPr>
              <w:tabs>
                <w:tab w:val="left" w:pos="340"/>
              </w:tabs>
              <w:autoSpaceDE w:val="0"/>
              <w:autoSpaceDN w:val="0"/>
              <w:spacing w:before="260" w:line="220" w:lineRule="atLeast"/>
              <w:rPr>
                <w:rFonts w:ascii="Times New Roman" w:eastAsia="Times New Roman" w:hAnsi="Times New Roman" w:cs="Times New Roman"/>
                <w:sz w:val="20"/>
                <w:szCs w:val="20"/>
                <w:lang w:eastAsia="eu-ES"/>
              </w:rPr>
            </w:pPr>
            <w:r w:rsidRPr="00BA6A93">
              <w:rPr>
                <w:rFonts w:ascii="Times New Roman" w:eastAsia="Times New Roman" w:hAnsi="Times New Roman" w:cs="Times New Roman"/>
                <w:sz w:val="20"/>
                <w:szCs w:val="20"/>
                <w:lang w:eastAsia="eu-ES"/>
              </w:rPr>
              <w:t>438</w:t>
            </w:r>
          </w:p>
          <w:p w14:paraId="68309084" w14:textId="77777777" w:rsidR="00121EE0" w:rsidRPr="00BA6A93" w:rsidRDefault="00121EE0" w:rsidP="001C0F11">
            <w:pPr>
              <w:tabs>
                <w:tab w:val="left" w:pos="340"/>
              </w:tabs>
              <w:autoSpaceDE w:val="0"/>
              <w:autoSpaceDN w:val="0"/>
              <w:spacing w:before="1" w:line="220" w:lineRule="atLeast"/>
              <w:rPr>
                <w:rFonts w:ascii="Times New Roman" w:eastAsia="Times New Roman" w:hAnsi="Times New Roman" w:cs="Times New Roman"/>
                <w:i/>
                <w:iCs/>
                <w:sz w:val="20"/>
                <w:szCs w:val="20"/>
                <w:lang w:eastAsia="eu-ES"/>
              </w:rPr>
            </w:pPr>
            <w:r w:rsidRPr="00BA6A93">
              <w:rPr>
                <w:rFonts w:ascii="Times New Roman" w:eastAsia="Times New Roman" w:hAnsi="Times New Roman" w:cs="Times New Roman"/>
                <w:b/>
                <w:bCs/>
                <w:sz w:val="20"/>
                <w:szCs w:val="20"/>
                <w:lang w:eastAsia="eu-ES"/>
              </w:rPr>
              <w:t>silo</w:t>
            </w:r>
            <w:r w:rsidRPr="00BA6A93">
              <w:rPr>
                <w:rFonts w:ascii="Times New Roman" w:eastAsia="Times New Roman" w:hAnsi="Times New Roman" w:cs="Times New Roman"/>
                <w:i/>
                <w:iCs/>
                <w:sz w:val="20"/>
                <w:szCs w:val="20"/>
                <w:lang w:eastAsia="eu-ES"/>
              </w:rPr>
              <w:t xml:space="preserve"> (4)</w:t>
            </w:r>
          </w:p>
          <w:p w14:paraId="2A251203" w14:textId="77777777" w:rsidR="00121EE0" w:rsidRPr="00BA6A93" w:rsidRDefault="00121EE0" w:rsidP="001C0F11">
            <w:pPr>
              <w:keepNext/>
              <w:tabs>
                <w:tab w:val="left" w:pos="340"/>
                <w:tab w:val="left" w:pos="580"/>
              </w:tabs>
              <w:autoSpaceDE w:val="0"/>
              <w:autoSpaceDN w:val="0"/>
              <w:spacing w:before="40" w:line="220" w:lineRule="atLeast"/>
              <w:jc w:val="both"/>
              <w:outlineLvl w:val="1"/>
              <w:rPr>
                <w:rFonts w:ascii="Times New Roman" w:eastAsia="Times New Roman" w:hAnsi="Times New Roman" w:cs="Times New Roman"/>
                <w:sz w:val="20"/>
                <w:szCs w:val="20"/>
                <w:lang w:eastAsia="eu-ES"/>
              </w:rPr>
            </w:pPr>
            <w:r w:rsidRPr="00BA6A93">
              <w:rPr>
                <w:rFonts w:ascii="Times New Roman" w:eastAsia="Times New Roman" w:hAnsi="Times New Roman" w:cs="Times New Roman"/>
                <w:sz w:val="20"/>
                <w:szCs w:val="20"/>
                <w:lang w:eastAsia="eu-ES"/>
              </w:rPr>
              <w:tab/>
              <w:t>Gai solidoak, hauts-itxurakoak edo pikortsuak depositu itxi batean garraiatzeko bereziki egindako ibilgailua, zamalanetarako baliabide lagungarriak izan ditzakeena.</w:t>
            </w:r>
          </w:p>
          <w:p w14:paraId="6B30D2CE" w14:textId="77777777" w:rsidR="00121EE0" w:rsidRPr="00BA6A93" w:rsidRDefault="00121EE0" w:rsidP="001C0F11">
            <w:pPr>
              <w:keepNext/>
              <w:tabs>
                <w:tab w:val="left" w:pos="340"/>
                <w:tab w:val="left" w:pos="580"/>
              </w:tabs>
              <w:autoSpaceDE w:val="0"/>
              <w:autoSpaceDN w:val="0"/>
              <w:spacing w:before="40" w:line="220" w:lineRule="atLeast"/>
              <w:jc w:val="both"/>
              <w:outlineLvl w:val="1"/>
              <w:rPr>
                <w:rFonts w:ascii="Times New Roman" w:eastAsia="Times New Roman" w:hAnsi="Times New Roman" w:cs="Times New Roman"/>
                <w:sz w:val="20"/>
                <w:szCs w:val="20"/>
                <w:lang w:eastAsia="eu-ES"/>
              </w:rPr>
            </w:pPr>
            <w:r w:rsidRPr="00BA6A93">
              <w:rPr>
                <w:rFonts w:ascii="Times New Roman" w:eastAsia="Times New Roman" w:hAnsi="Times New Roman" w:cs="Times New Roman"/>
                <w:b/>
                <w:bCs/>
                <w:sz w:val="20"/>
                <w:szCs w:val="20"/>
                <w:lang w:eastAsia="eu-ES"/>
              </w:rPr>
              <w:t xml:space="preserve"> es</w:t>
            </w:r>
            <w:r w:rsidRPr="00BA6A93">
              <w:rPr>
                <w:rFonts w:ascii="Times New Roman" w:eastAsia="Times New Roman" w:hAnsi="Times New Roman" w:cs="Times New Roman"/>
                <w:sz w:val="20"/>
                <w:szCs w:val="20"/>
                <w:lang w:eastAsia="eu-ES"/>
              </w:rPr>
              <w:tab/>
              <w:t>silo</w:t>
            </w:r>
          </w:p>
          <w:p w14:paraId="4B14213F" w14:textId="77777777" w:rsidR="00121EE0" w:rsidRPr="00BA6A93" w:rsidRDefault="00121EE0" w:rsidP="001C0F11">
            <w:pPr>
              <w:tabs>
                <w:tab w:val="left" w:pos="340"/>
              </w:tabs>
              <w:autoSpaceDE w:val="0"/>
              <w:autoSpaceDN w:val="0"/>
              <w:spacing w:line="220" w:lineRule="atLeast"/>
              <w:rPr>
                <w:rFonts w:ascii="Times New Roman" w:eastAsia="Times New Roman" w:hAnsi="Times New Roman" w:cs="Times New Roman"/>
                <w:sz w:val="20"/>
                <w:szCs w:val="20"/>
                <w:lang w:eastAsia="eu-ES"/>
              </w:rPr>
            </w:pPr>
            <w:r w:rsidRPr="00BA6A93">
              <w:rPr>
                <w:rFonts w:ascii="Times New Roman" w:eastAsia="Times New Roman" w:hAnsi="Times New Roman" w:cs="Times New Roman"/>
                <w:b/>
                <w:bCs/>
                <w:sz w:val="20"/>
                <w:szCs w:val="20"/>
                <w:lang w:eastAsia="eu-ES"/>
              </w:rPr>
              <w:t xml:space="preserve"> fr</w:t>
            </w:r>
            <w:r w:rsidRPr="00BA6A93">
              <w:rPr>
                <w:rFonts w:ascii="Times New Roman" w:eastAsia="Times New Roman" w:hAnsi="Times New Roman" w:cs="Times New Roman"/>
                <w:sz w:val="20"/>
                <w:szCs w:val="20"/>
                <w:lang w:eastAsia="eu-ES"/>
              </w:rPr>
              <w:tab/>
              <w:t>silo</w:t>
            </w:r>
          </w:p>
          <w:p w14:paraId="5E4C43D4" w14:textId="77777777" w:rsidR="00121EE0" w:rsidRPr="00BA6A93" w:rsidRDefault="00121EE0" w:rsidP="001C0F11">
            <w:pPr>
              <w:tabs>
                <w:tab w:val="left" w:pos="340"/>
              </w:tabs>
              <w:autoSpaceDE w:val="0"/>
              <w:autoSpaceDN w:val="0"/>
              <w:spacing w:line="220" w:lineRule="atLeast"/>
              <w:rPr>
                <w:rFonts w:ascii="Times New Roman" w:eastAsia="Times New Roman" w:hAnsi="Times New Roman" w:cs="Times New Roman"/>
                <w:sz w:val="20"/>
                <w:szCs w:val="20"/>
                <w:lang w:eastAsia="eu-ES"/>
              </w:rPr>
            </w:pPr>
            <w:r w:rsidRPr="00BA6A93">
              <w:rPr>
                <w:rFonts w:ascii="Times New Roman" w:eastAsia="Times New Roman" w:hAnsi="Times New Roman" w:cs="Times New Roman"/>
                <w:b/>
                <w:bCs/>
                <w:sz w:val="20"/>
                <w:szCs w:val="20"/>
                <w:lang w:eastAsia="eu-ES"/>
              </w:rPr>
              <w:t xml:space="preserve"> en</w:t>
            </w:r>
            <w:r w:rsidRPr="00BA6A93">
              <w:rPr>
                <w:rFonts w:ascii="Times New Roman" w:eastAsia="Times New Roman" w:hAnsi="Times New Roman" w:cs="Times New Roman"/>
                <w:sz w:val="20"/>
                <w:szCs w:val="20"/>
                <w:lang w:eastAsia="eu-ES"/>
              </w:rPr>
              <w:tab/>
              <w:t>silo</w:t>
            </w:r>
          </w:p>
          <w:p w14:paraId="2ED302F8" w14:textId="77777777" w:rsidR="00121EE0" w:rsidRPr="00BB2A8D" w:rsidRDefault="00121EE0" w:rsidP="001C0F11">
            <w:pPr>
              <w:rPr>
                <w:rFonts w:ascii="Times New Roman" w:hAnsi="Times New Roman" w:cs="Times New Roman"/>
                <w:sz w:val="20"/>
                <w:szCs w:val="20"/>
              </w:rPr>
            </w:pPr>
          </w:p>
        </w:tc>
      </w:tr>
    </w:tbl>
    <w:p w14:paraId="3F366619" w14:textId="426CD3F7" w:rsidR="00B82674" w:rsidRPr="00121EE0" w:rsidRDefault="00B82674" w:rsidP="00B82674">
      <w:pPr>
        <w:pStyle w:val="1izenburua"/>
        <w:rPr>
          <w:rFonts w:eastAsia="Times New Roman"/>
          <w:color w:val="000000" w:themeColor="text1"/>
          <w:lang w:eastAsia="eu-ES"/>
        </w:rPr>
      </w:pPr>
      <w:r w:rsidRPr="00121EE0">
        <w:rPr>
          <w:rFonts w:eastAsia="Times New Roman"/>
          <w:color w:val="000000" w:themeColor="text1"/>
          <w:lang w:eastAsia="eu-ES"/>
        </w:rPr>
        <w:t>PROPOSAMENA</w:t>
      </w:r>
    </w:p>
    <w:p w14:paraId="24F7A4E6" w14:textId="77777777" w:rsidR="001D57E9" w:rsidRPr="00BA6A93" w:rsidRDefault="001D57E9" w:rsidP="001729E7">
      <w:pPr>
        <w:shd w:val="clear" w:color="auto" w:fill="DBE5F1" w:themeFill="accent1" w:themeFillTint="33"/>
        <w:tabs>
          <w:tab w:val="left" w:pos="340"/>
        </w:tabs>
        <w:autoSpaceDE w:val="0"/>
        <w:autoSpaceDN w:val="0"/>
        <w:spacing w:before="260" w:after="0" w:line="220" w:lineRule="atLeast"/>
        <w:rPr>
          <w:rFonts w:ascii="Times New Roman" w:eastAsia="Times New Roman" w:hAnsi="Times New Roman" w:cs="Times New Roman"/>
          <w:sz w:val="20"/>
          <w:szCs w:val="20"/>
          <w:lang w:eastAsia="eu-ES"/>
        </w:rPr>
      </w:pPr>
      <w:r w:rsidRPr="00BA6A93">
        <w:rPr>
          <w:rFonts w:ascii="Times New Roman" w:eastAsia="Times New Roman" w:hAnsi="Times New Roman" w:cs="Times New Roman"/>
          <w:sz w:val="20"/>
          <w:szCs w:val="20"/>
          <w:lang w:eastAsia="eu-ES"/>
        </w:rPr>
        <w:t>438</w:t>
      </w:r>
    </w:p>
    <w:p w14:paraId="4B7DE0E6" w14:textId="77777777" w:rsidR="001D57E9" w:rsidRPr="0032694E" w:rsidRDefault="0032694E" w:rsidP="001729E7">
      <w:pPr>
        <w:shd w:val="clear" w:color="auto" w:fill="DBE5F1" w:themeFill="accent1" w:themeFillTint="33"/>
        <w:tabs>
          <w:tab w:val="left" w:pos="340"/>
        </w:tabs>
        <w:autoSpaceDE w:val="0"/>
        <w:autoSpaceDN w:val="0"/>
        <w:spacing w:before="1" w:after="0" w:line="220" w:lineRule="atLeast"/>
        <w:rPr>
          <w:rFonts w:ascii="Times New Roman" w:eastAsia="Times New Roman" w:hAnsi="Times New Roman" w:cs="Times New Roman"/>
          <w:iCs/>
          <w:sz w:val="20"/>
          <w:szCs w:val="20"/>
          <w:lang w:eastAsia="eu-ES"/>
        </w:rPr>
      </w:pPr>
      <w:r w:rsidRPr="0032694E">
        <w:rPr>
          <w:rFonts w:ascii="Times New Roman" w:eastAsia="Times New Roman" w:hAnsi="Times New Roman" w:cs="Times New Roman"/>
          <w:b/>
          <w:iCs/>
          <w:sz w:val="20"/>
          <w:szCs w:val="20"/>
          <w:lang w:eastAsia="eu-ES"/>
        </w:rPr>
        <w:t>silo</w:t>
      </w:r>
      <w:r w:rsidRPr="00344550">
        <w:rPr>
          <w:rFonts w:ascii="Times New Roman" w:eastAsia="Times New Roman" w:hAnsi="Times New Roman" w:cs="Times New Roman"/>
          <w:b/>
          <w:iCs/>
          <w:sz w:val="20"/>
          <w:szCs w:val="20"/>
          <w:highlight w:val="cyan"/>
          <w:lang w:eastAsia="eu-ES"/>
        </w:rPr>
        <w:t>-kamioi</w:t>
      </w:r>
    </w:p>
    <w:p w14:paraId="3729AD20" w14:textId="77777777" w:rsidR="001D57E9" w:rsidRPr="00BA6A93" w:rsidRDefault="001D57E9" w:rsidP="001729E7">
      <w:pPr>
        <w:keepNext/>
        <w:shd w:val="clear" w:color="auto" w:fill="DBE5F1" w:themeFill="accent1" w:themeFillTint="33"/>
        <w:tabs>
          <w:tab w:val="left" w:pos="340"/>
          <w:tab w:val="left" w:pos="580"/>
        </w:tabs>
        <w:autoSpaceDE w:val="0"/>
        <w:autoSpaceDN w:val="0"/>
        <w:spacing w:before="40" w:after="0" w:line="220" w:lineRule="atLeast"/>
        <w:jc w:val="both"/>
        <w:outlineLvl w:val="1"/>
        <w:rPr>
          <w:rFonts w:ascii="Times New Roman" w:eastAsia="Times New Roman" w:hAnsi="Times New Roman" w:cs="Times New Roman"/>
          <w:sz w:val="20"/>
          <w:szCs w:val="20"/>
          <w:lang w:eastAsia="eu-ES"/>
        </w:rPr>
      </w:pPr>
      <w:r w:rsidRPr="00BA6A93">
        <w:rPr>
          <w:rFonts w:ascii="Times New Roman" w:eastAsia="Times New Roman" w:hAnsi="Times New Roman" w:cs="Times New Roman"/>
          <w:sz w:val="20"/>
          <w:szCs w:val="20"/>
          <w:lang w:eastAsia="eu-ES"/>
        </w:rPr>
        <w:tab/>
        <w:t xml:space="preserve">Gai solidoak, hauts-itxurakoak edo pikortsuak depositu itxi batean garraiatzeko bereziki egindako </w:t>
      </w:r>
      <w:r w:rsidRPr="001D57E9">
        <w:rPr>
          <w:rFonts w:ascii="Times New Roman" w:eastAsia="Times New Roman" w:hAnsi="Times New Roman" w:cs="Times New Roman"/>
          <w:sz w:val="20"/>
          <w:szCs w:val="20"/>
          <w:highlight w:val="cyan"/>
          <w:lang w:eastAsia="eu-ES"/>
        </w:rPr>
        <w:t>kamioia</w:t>
      </w:r>
      <w:r w:rsidRPr="00BA6A93">
        <w:rPr>
          <w:rFonts w:ascii="Times New Roman" w:eastAsia="Times New Roman" w:hAnsi="Times New Roman" w:cs="Times New Roman"/>
          <w:sz w:val="20"/>
          <w:szCs w:val="20"/>
          <w:lang w:eastAsia="eu-ES"/>
        </w:rPr>
        <w:t>, zamalanetarako baliabide lagungarriak izan ditzakeena.</w:t>
      </w:r>
    </w:p>
    <w:p w14:paraId="54E368BC" w14:textId="77777777" w:rsidR="001D57E9" w:rsidRPr="00BA6A93" w:rsidRDefault="001D57E9" w:rsidP="001729E7">
      <w:pPr>
        <w:keepNext/>
        <w:shd w:val="clear" w:color="auto" w:fill="DBE5F1" w:themeFill="accent1" w:themeFillTint="33"/>
        <w:tabs>
          <w:tab w:val="left" w:pos="340"/>
          <w:tab w:val="left" w:pos="580"/>
        </w:tabs>
        <w:autoSpaceDE w:val="0"/>
        <w:autoSpaceDN w:val="0"/>
        <w:spacing w:before="40" w:after="0" w:line="220" w:lineRule="atLeast"/>
        <w:jc w:val="both"/>
        <w:outlineLvl w:val="1"/>
        <w:rPr>
          <w:rFonts w:ascii="Times New Roman" w:eastAsia="Times New Roman" w:hAnsi="Times New Roman" w:cs="Times New Roman"/>
          <w:sz w:val="20"/>
          <w:szCs w:val="20"/>
          <w:lang w:eastAsia="eu-ES"/>
        </w:rPr>
      </w:pPr>
      <w:r w:rsidRPr="00BA6A93">
        <w:rPr>
          <w:rFonts w:ascii="Times New Roman" w:eastAsia="Times New Roman" w:hAnsi="Times New Roman" w:cs="Times New Roman"/>
          <w:b/>
          <w:bCs/>
          <w:sz w:val="20"/>
          <w:szCs w:val="20"/>
          <w:lang w:eastAsia="eu-ES"/>
        </w:rPr>
        <w:t xml:space="preserve"> es</w:t>
      </w:r>
      <w:r w:rsidRPr="00BA6A93">
        <w:rPr>
          <w:rFonts w:ascii="Times New Roman" w:eastAsia="Times New Roman" w:hAnsi="Times New Roman" w:cs="Times New Roman"/>
          <w:sz w:val="20"/>
          <w:szCs w:val="20"/>
          <w:lang w:eastAsia="eu-ES"/>
        </w:rPr>
        <w:tab/>
      </w:r>
      <w:r w:rsidRPr="00344550">
        <w:rPr>
          <w:rFonts w:ascii="Times New Roman" w:eastAsia="Times New Roman" w:hAnsi="Times New Roman" w:cs="Times New Roman"/>
          <w:sz w:val="20"/>
          <w:szCs w:val="20"/>
          <w:highlight w:val="cyan"/>
          <w:lang w:eastAsia="eu-ES"/>
        </w:rPr>
        <w:t>camión silo</w:t>
      </w:r>
    </w:p>
    <w:p w14:paraId="3335D268" w14:textId="77777777" w:rsidR="001D57E9" w:rsidRPr="00BA6A93" w:rsidRDefault="001D57E9" w:rsidP="001729E7">
      <w:pPr>
        <w:shd w:val="clear" w:color="auto" w:fill="DBE5F1" w:themeFill="accent1" w:themeFillTint="33"/>
        <w:tabs>
          <w:tab w:val="left" w:pos="340"/>
        </w:tabs>
        <w:autoSpaceDE w:val="0"/>
        <w:autoSpaceDN w:val="0"/>
        <w:spacing w:after="0" w:line="220" w:lineRule="atLeast"/>
        <w:rPr>
          <w:rFonts w:ascii="Times New Roman" w:eastAsia="Times New Roman" w:hAnsi="Times New Roman" w:cs="Times New Roman"/>
          <w:sz w:val="20"/>
          <w:szCs w:val="20"/>
          <w:lang w:eastAsia="eu-ES"/>
        </w:rPr>
      </w:pPr>
      <w:r w:rsidRPr="00BA6A93">
        <w:rPr>
          <w:rFonts w:ascii="Times New Roman" w:eastAsia="Times New Roman" w:hAnsi="Times New Roman" w:cs="Times New Roman"/>
          <w:b/>
          <w:bCs/>
          <w:sz w:val="20"/>
          <w:szCs w:val="20"/>
          <w:lang w:eastAsia="eu-ES"/>
        </w:rPr>
        <w:t xml:space="preserve"> fr</w:t>
      </w:r>
      <w:r w:rsidRPr="00BA6A93">
        <w:rPr>
          <w:rFonts w:ascii="Times New Roman" w:eastAsia="Times New Roman" w:hAnsi="Times New Roman" w:cs="Times New Roman"/>
          <w:sz w:val="20"/>
          <w:szCs w:val="20"/>
          <w:lang w:eastAsia="eu-ES"/>
        </w:rPr>
        <w:tab/>
      </w:r>
      <w:r w:rsidRPr="00344550">
        <w:rPr>
          <w:rFonts w:ascii="Times New Roman" w:eastAsia="Times New Roman" w:hAnsi="Times New Roman" w:cs="Times New Roman"/>
          <w:sz w:val="20"/>
          <w:szCs w:val="20"/>
          <w:highlight w:val="cyan"/>
          <w:lang w:eastAsia="eu-ES"/>
        </w:rPr>
        <w:t>camion-</w:t>
      </w:r>
      <w:r w:rsidR="00344550" w:rsidRPr="00344550">
        <w:rPr>
          <w:rFonts w:ascii="Times New Roman" w:eastAsia="Times New Roman" w:hAnsi="Times New Roman" w:cs="Times New Roman"/>
          <w:sz w:val="20"/>
          <w:szCs w:val="20"/>
          <w:highlight w:val="cyan"/>
          <w:lang w:eastAsia="eu-ES"/>
        </w:rPr>
        <w:t>silo</w:t>
      </w:r>
    </w:p>
    <w:p w14:paraId="32D5BF04" w14:textId="77777777" w:rsidR="001D57E9" w:rsidRPr="00BA6A93" w:rsidRDefault="001D57E9" w:rsidP="001729E7">
      <w:pPr>
        <w:shd w:val="clear" w:color="auto" w:fill="DBE5F1" w:themeFill="accent1" w:themeFillTint="33"/>
        <w:tabs>
          <w:tab w:val="left" w:pos="340"/>
        </w:tabs>
        <w:autoSpaceDE w:val="0"/>
        <w:autoSpaceDN w:val="0"/>
        <w:spacing w:after="0" w:line="220" w:lineRule="atLeast"/>
        <w:rPr>
          <w:rFonts w:ascii="Times New Roman" w:eastAsia="Times New Roman" w:hAnsi="Times New Roman" w:cs="Times New Roman"/>
          <w:sz w:val="20"/>
          <w:szCs w:val="20"/>
          <w:lang w:eastAsia="eu-ES"/>
        </w:rPr>
      </w:pPr>
      <w:r w:rsidRPr="00BA6A93">
        <w:rPr>
          <w:rFonts w:ascii="Times New Roman" w:eastAsia="Times New Roman" w:hAnsi="Times New Roman" w:cs="Times New Roman"/>
          <w:b/>
          <w:bCs/>
          <w:sz w:val="20"/>
          <w:szCs w:val="20"/>
          <w:lang w:eastAsia="eu-ES"/>
        </w:rPr>
        <w:t xml:space="preserve"> en</w:t>
      </w:r>
      <w:r w:rsidRPr="00BA6A93">
        <w:rPr>
          <w:rFonts w:ascii="Times New Roman" w:eastAsia="Times New Roman" w:hAnsi="Times New Roman" w:cs="Times New Roman"/>
          <w:sz w:val="20"/>
          <w:szCs w:val="20"/>
          <w:lang w:eastAsia="eu-ES"/>
        </w:rPr>
        <w:tab/>
      </w:r>
      <w:r w:rsidR="00344550" w:rsidRPr="00344550">
        <w:rPr>
          <w:rFonts w:ascii="Times New Roman" w:eastAsia="Times New Roman" w:hAnsi="Times New Roman" w:cs="Times New Roman"/>
          <w:sz w:val="20"/>
          <w:szCs w:val="20"/>
          <w:highlight w:val="cyan"/>
          <w:lang w:eastAsia="eu-ES"/>
        </w:rPr>
        <w:t>silo</w:t>
      </w:r>
      <w:r w:rsidRPr="00344550">
        <w:rPr>
          <w:rFonts w:ascii="Times New Roman" w:eastAsia="Times New Roman" w:hAnsi="Times New Roman" w:cs="Times New Roman"/>
          <w:sz w:val="20"/>
          <w:szCs w:val="20"/>
          <w:highlight w:val="cyan"/>
          <w:lang w:eastAsia="eu-ES"/>
        </w:rPr>
        <w:t xml:space="preserve"> truck</w:t>
      </w:r>
    </w:p>
    <w:p w14:paraId="4D0DD11F" w14:textId="31A3CB2D" w:rsidR="00B82674" w:rsidRPr="00B82674" w:rsidRDefault="00121EE0" w:rsidP="00B82674">
      <w:pPr>
        <w:pStyle w:val="1izenburua"/>
        <w:rPr>
          <w:rFonts w:eastAsia="Times New Roman"/>
          <w:color w:val="000000" w:themeColor="text1"/>
          <w:lang w:val="es-ES_tradnl" w:eastAsia="eu-ES"/>
        </w:rPr>
      </w:pPr>
      <w:r>
        <w:rPr>
          <w:rFonts w:eastAsia="Times New Roman"/>
          <w:color w:val="000000" w:themeColor="text1"/>
          <w:lang w:val="es-ES_tradnl" w:eastAsia="eu-ES"/>
        </w:rPr>
        <w:t>AZTERKETA</w:t>
      </w:r>
    </w:p>
    <w:p w14:paraId="5577A67C" w14:textId="77777777" w:rsidR="00121EE0" w:rsidRDefault="00121EE0" w:rsidP="001D57E9">
      <w:pPr>
        <w:spacing w:after="0" w:line="240" w:lineRule="auto"/>
        <w:rPr>
          <w:rFonts w:ascii="Times New Roman" w:hAnsi="Times New Roman" w:cs="Times New Roman"/>
          <w:sz w:val="20"/>
        </w:rPr>
      </w:pPr>
    </w:p>
    <w:p w14:paraId="3303E877" w14:textId="77777777" w:rsidR="00121EE0" w:rsidRDefault="00121EE0" w:rsidP="00121EE0">
      <w:pPr>
        <w:pStyle w:val="2izenburua"/>
        <w:rPr>
          <w:color w:val="000000" w:themeColor="text1"/>
          <w:sz w:val="22"/>
        </w:rPr>
      </w:pPr>
      <w:r>
        <w:rPr>
          <w:color w:val="000000" w:themeColor="text1"/>
          <w:sz w:val="22"/>
        </w:rPr>
        <w:t>REGLAMENTO GENERAL DE VEHÍCULOS</w:t>
      </w:r>
    </w:p>
    <w:p w14:paraId="37F9FF2A" w14:textId="77777777" w:rsidR="00121EE0" w:rsidRPr="00FC5DF4" w:rsidRDefault="00121EE0" w:rsidP="00121EE0">
      <w:pPr>
        <w:pStyle w:val="Tarterikez"/>
        <w:rPr>
          <w:rFonts w:ascii="Times New Roman" w:hAnsi="Times New Roman" w:cs="Times New Roman"/>
          <w:b/>
          <w:sz w:val="24"/>
        </w:rPr>
      </w:pPr>
      <w:r w:rsidRPr="00FC5DF4">
        <w:rPr>
          <w:rFonts w:ascii="Times New Roman" w:hAnsi="Times New Roman" w:cs="Times New Roman"/>
          <w:b/>
          <w:sz w:val="24"/>
        </w:rPr>
        <w:t>Real Decreto 2822/1998, de 23 de diciembre, por el que se aprueba el Reglamento General de Vehículos</w:t>
      </w:r>
    </w:p>
    <w:p w14:paraId="7EF4F0C0" w14:textId="77777777" w:rsidR="00121EE0" w:rsidRDefault="00121EE0" w:rsidP="001D57E9">
      <w:pPr>
        <w:spacing w:after="0" w:line="240" w:lineRule="auto"/>
        <w:rPr>
          <w:rFonts w:ascii="Times New Roman" w:hAnsi="Times New Roman" w:cs="Times New Roman"/>
          <w:sz w:val="20"/>
        </w:rPr>
      </w:pPr>
    </w:p>
    <w:p w14:paraId="261C75D8" w14:textId="016E490C" w:rsidR="00BA6A93" w:rsidRPr="001D57E9" w:rsidRDefault="00BA6A93" w:rsidP="001D57E9">
      <w:pPr>
        <w:spacing w:after="0" w:line="240" w:lineRule="auto"/>
        <w:rPr>
          <w:rFonts w:ascii="Times New Roman" w:hAnsi="Times New Roman" w:cs="Times New Roman"/>
          <w:sz w:val="20"/>
        </w:rPr>
      </w:pPr>
      <w:r w:rsidRPr="001D57E9">
        <w:rPr>
          <w:rFonts w:ascii="Times New Roman" w:hAnsi="Times New Roman" w:cs="Times New Roman"/>
          <w:sz w:val="20"/>
        </w:rPr>
        <w:t xml:space="preserve">16 </w:t>
      </w:r>
      <w:r w:rsidRPr="001D57E9">
        <w:rPr>
          <w:rFonts w:ascii="Times New Roman" w:hAnsi="Times New Roman" w:cs="Times New Roman"/>
          <w:b/>
          <w:sz w:val="20"/>
        </w:rPr>
        <w:t>Silo</w:t>
      </w:r>
    </w:p>
    <w:p w14:paraId="2CE1A24E" w14:textId="77777777" w:rsidR="00BA6A93" w:rsidRPr="001D57E9" w:rsidRDefault="00BA6A93" w:rsidP="001D57E9">
      <w:pPr>
        <w:spacing w:after="0" w:line="240" w:lineRule="auto"/>
        <w:rPr>
          <w:rFonts w:ascii="Times New Roman" w:hAnsi="Times New Roman" w:cs="Times New Roman"/>
          <w:sz w:val="20"/>
        </w:rPr>
      </w:pPr>
      <w:r w:rsidRPr="001D57E9">
        <w:rPr>
          <w:rFonts w:ascii="Times New Roman" w:hAnsi="Times New Roman" w:cs="Times New Roman"/>
          <w:sz w:val="20"/>
        </w:rPr>
        <w:t>Vehículo concebido especialmente para el transporte de materias sólidas, pulverulentas o granulosas en depósito cerrado y con o sin medios auxiliares para su carga o descarga</w:t>
      </w:r>
      <w:r w:rsidR="001D57E9" w:rsidRPr="001D57E9">
        <w:rPr>
          <w:rFonts w:ascii="Times New Roman" w:hAnsi="Times New Roman" w:cs="Times New Roman"/>
          <w:sz w:val="20"/>
        </w:rPr>
        <w:t>.</w:t>
      </w:r>
    </w:p>
    <w:p w14:paraId="671C6512" w14:textId="77777777" w:rsidR="001729E7" w:rsidRPr="00801A73" w:rsidRDefault="000E4930" w:rsidP="001729E7">
      <w:pPr>
        <w:pStyle w:val="2izenburua"/>
        <w:rPr>
          <w:color w:val="000000" w:themeColor="text1"/>
          <w:sz w:val="24"/>
        </w:rPr>
      </w:pPr>
      <w:r>
        <w:rPr>
          <w:color w:val="000000" w:themeColor="text1"/>
          <w:sz w:val="24"/>
        </w:rPr>
        <w:t>VI</w:t>
      </w:r>
      <w:r w:rsidR="001729E7" w:rsidRPr="00801A73">
        <w:rPr>
          <w:color w:val="000000" w:themeColor="text1"/>
          <w:sz w:val="24"/>
        </w:rPr>
        <w:t>ALTEST</w:t>
      </w:r>
    </w:p>
    <w:p w14:paraId="475E6278" w14:textId="77777777" w:rsidR="001729E7" w:rsidRDefault="00B42360" w:rsidP="001729E7">
      <w:hyperlink r:id="rId10" w:history="1">
        <w:r w:rsidR="001729E7" w:rsidRPr="00063D16">
          <w:rPr>
            <w:rStyle w:val="Hiperesteka"/>
          </w:rPr>
          <w:t>https://vialtest.com/manual-del-conductor/permiso-C/definiciones/11</w:t>
        </w:r>
      </w:hyperlink>
    </w:p>
    <w:p w14:paraId="0AF463E6" w14:textId="44664EDC" w:rsidR="001729E7" w:rsidRDefault="001729E7" w:rsidP="001729E7">
      <w:r>
        <w:rPr>
          <w:noProof/>
          <w:lang w:eastAsia="eu-ES"/>
        </w:rPr>
        <w:lastRenderedPageBreak/>
        <w:drawing>
          <wp:inline distT="0" distB="0" distL="0" distR="0" wp14:anchorId="1A8A13BF" wp14:editId="3D707E61">
            <wp:extent cx="3987800" cy="3590969"/>
            <wp:effectExtent l="0" t="0" r="0" b="9525"/>
            <wp:docPr id="2" name="Irud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95804" cy="3598176"/>
                    </a:xfrm>
                    <a:prstGeom prst="rect">
                      <a:avLst/>
                    </a:prstGeom>
                  </pic:spPr>
                </pic:pic>
              </a:graphicData>
            </a:graphic>
          </wp:inline>
        </w:drawing>
      </w:r>
    </w:p>
    <w:p w14:paraId="5CA91AE9" w14:textId="77777777" w:rsidR="00AB0B14" w:rsidRPr="0019336A" w:rsidRDefault="00AB0B14" w:rsidP="00AB0B14">
      <w:pPr>
        <w:pStyle w:val="2izenburua"/>
        <w:rPr>
          <w:rFonts w:eastAsia="Times New Roman"/>
          <w:color w:val="000000" w:themeColor="text1"/>
          <w:sz w:val="22"/>
          <w:lang w:eastAsia="eu-ES"/>
        </w:rPr>
      </w:pPr>
      <w:r w:rsidRPr="0019336A">
        <w:rPr>
          <w:rFonts w:eastAsia="Times New Roman"/>
          <w:color w:val="000000" w:themeColor="text1"/>
          <w:sz w:val="22"/>
          <w:lang w:eastAsia="eu-ES"/>
        </w:rPr>
        <w:t>UTILIDAD DE ALGUNOS VEHÍCULOS</w:t>
      </w:r>
    </w:p>
    <w:p w14:paraId="5E7A4ADD" w14:textId="77777777" w:rsidR="00AB0B14" w:rsidRDefault="00AB0B14" w:rsidP="00AB0B14">
      <w:pPr>
        <w:spacing w:after="0" w:line="240" w:lineRule="auto"/>
        <w:rPr>
          <w:rFonts w:ascii="Times New Roman" w:eastAsia="Times New Roman" w:hAnsi="Times New Roman" w:cs="Times New Roman"/>
          <w:sz w:val="20"/>
          <w:szCs w:val="20"/>
          <w:lang w:eastAsia="eu-ES"/>
        </w:rPr>
      </w:pPr>
    </w:p>
    <w:p w14:paraId="1496E18C" w14:textId="77777777" w:rsidR="00AB0B14" w:rsidRDefault="00AB0B14" w:rsidP="00AB0B14">
      <w:pPr>
        <w:spacing w:after="0" w:line="240" w:lineRule="auto"/>
        <w:rPr>
          <w:rFonts w:ascii="Times New Roman" w:eastAsia="Times New Roman" w:hAnsi="Times New Roman" w:cs="Times New Roman"/>
          <w:sz w:val="20"/>
          <w:szCs w:val="20"/>
          <w:lang w:eastAsia="eu-ES"/>
        </w:rPr>
      </w:pPr>
      <w:r w:rsidRPr="0019336A">
        <w:rPr>
          <w:rFonts w:ascii="Times New Roman" w:eastAsia="Times New Roman" w:hAnsi="Times New Roman" w:cs="Times New Roman"/>
          <w:sz w:val="20"/>
          <w:szCs w:val="20"/>
          <w:lang w:eastAsia="eu-ES"/>
        </w:rPr>
        <w:t xml:space="preserve">https://www.slideshare.net/SalvadorAliaga/presentacion-pesos-y-medidas-73556813 </w:t>
      </w:r>
    </w:p>
    <w:p w14:paraId="7B57627E" w14:textId="77777777" w:rsidR="00AB0B14" w:rsidRDefault="00AB0B14" w:rsidP="001729E7"/>
    <w:p w14:paraId="626A632C" w14:textId="5847F18B" w:rsidR="00AB0B14" w:rsidRDefault="00AB0B14" w:rsidP="001729E7">
      <w:r>
        <w:rPr>
          <w:noProof/>
          <w:lang w:eastAsia="eu-ES"/>
        </w:rPr>
        <w:drawing>
          <wp:inline distT="0" distB="0" distL="0" distR="0" wp14:anchorId="12DD3625" wp14:editId="7CC4FFFD">
            <wp:extent cx="4946650" cy="2850612"/>
            <wp:effectExtent l="0" t="0" r="6350" b="6985"/>
            <wp:docPr id="8" name="Irudi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49545" cy="2852280"/>
                    </a:xfrm>
                    <a:prstGeom prst="rect">
                      <a:avLst/>
                    </a:prstGeom>
                  </pic:spPr>
                </pic:pic>
              </a:graphicData>
            </a:graphic>
          </wp:inline>
        </w:drawing>
      </w:r>
    </w:p>
    <w:p w14:paraId="266B824D" w14:textId="77777777" w:rsidR="00AB0B14" w:rsidRDefault="00AB0B14" w:rsidP="001729E7"/>
    <w:p w14:paraId="4A391291" w14:textId="77777777" w:rsidR="00121EE0" w:rsidRDefault="00121EE0" w:rsidP="00121EE0">
      <w:pPr>
        <w:pStyle w:val="2izenburua"/>
        <w:rPr>
          <w:rFonts w:eastAsiaTheme="minorHAnsi"/>
          <w:color w:val="000000" w:themeColor="text1"/>
          <w:sz w:val="24"/>
        </w:rPr>
      </w:pPr>
      <w:r>
        <w:rPr>
          <w:color w:val="000000" w:themeColor="text1"/>
          <w:sz w:val="24"/>
        </w:rPr>
        <w:t>DICCIONARIO DE LOGÍSTICA</w:t>
      </w:r>
    </w:p>
    <w:p w14:paraId="0A8A1C1F" w14:textId="77777777" w:rsidR="00121EE0" w:rsidRPr="00121EE0" w:rsidRDefault="00121EE0" w:rsidP="00121EE0">
      <w:pPr>
        <w:spacing w:after="0" w:line="240" w:lineRule="auto"/>
        <w:rPr>
          <w:rFonts w:ascii="Times New Roman" w:hAnsi="Times New Roman" w:cs="Times New Roman"/>
          <w:sz w:val="20"/>
          <w:szCs w:val="20"/>
          <w:lang w:val="es-ES"/>
        </w:rPr>
      </w:pPr>
      <w:r w:rsidRPr="00121EE0">
        <w:rPr>
          <w:rFonts w:ascii="Times New Roman" w:hAnsi="Times New Roman" w:cs="Times New Roman"/>
          <w:b/>
          <w:sz w:val="20"/>
          <w:szCs w:val="20"/>
          <w:lang w:val="es-ES"/>
        </w:rPr>
        <w:t>Diccionario de logística</w:t>
      </w:r>
      <w:r w:rsidRPr="00121EE0">
        <w:rPr>
          <w:rFonts w:ascii="Times New Roman" w:hAnsi="Times New Roman" w:cs="Times New Roman"/>
          <w:sz w:val="20"/>
          <w:szCs w:val="20"/>
          <w:lang w:val="es-ES"/>
        </w:rPr>
        <w:t xml:space="preserve"> / David Soler-- 2ª ed-- Barcelona : Marge Books, 2009, 373 p. : il. ; 21 cm -- (Biblioteca de logística) ISBN 978-84-92442-24-9</w:t>
      </w:r>
    </w:p>
    <w:p w14:paraId="2E421A23" w14:textId="77777777" w:rsidR="00121EE0" w:rsidRDefault="00121EE0" w:rsidP="001729E7"/>
    <w:p w14:paraId="2B6EA4AA" w14:textId="54D549B4" w:rsidR="001729E7" w:rsidRDefault="001729E7" w:rsidP="001729E7">
      <w:r>
        <w:rPr>
          <w:noProof/>
          <w:lang w:eastAsia="eu-ES"/>
        </w:rPr>
        <w:lastRenderedPageBreak/>
        <w:drawing>
          <wp:inline distT="0" distB="0" distL="0" distR="0" wp14:anchorId="11276E52" wp14:editId="68DFA575">
            <wp:extent cx="4419600" cy="1002322"/>
            <wp:effectExtent l="0" t="0" r="0" b="7620"/>
            <wp:docPr id="4" name="Irud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34605" cy="1005725"/>
                    </a:xfrm>
                    <a:prstGeom prst="rect">
                      <a:avLst/>
                    </a:prstGeom>
                  </pic:spPr>
                </pic:pic>
              </a:graphicData>
            </a:graphic>
          </wp:inline>
        </w:drawing>
      </w:r>
    </w:p>
    <w:p w14:paraId="4EAFD16B" w14:textId="77777777" w:rsidR="001729E7" w:rsidRDefault="001729E7" w:rsidP="001729E7">
      <w:r>
        <w:rPr>
          <w:noProof/>
          <w:lang w:eastAsia="eu-ES"/>
        </w:rPr>
        <w:t xml:space="preserve"> </w:t>
      </w:r>
      <w:r>
        <w:rPr>
          <w:noProof/>
          <w:lang w:eastAsia="eu-ES"/>
        </w:rPr>
        <w:drawing>
          <wp:inline distT="0" distB="0" distL="0" distR="0" wp14:anchorId="51346EBC" wp14:editId="03EE4B8E">
            <wp:extent cx="4521200" cy="1900576"/>
            <wp:effectExtent l="0" t="0" r="0" b="4445"/>
            <wp:docPr id="3" name="Irudi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55211" cy="1914873"/>
                    </a:xfrm>
                    <a:prstGeom prst="rect">
                      <a:avLst/>
                    </a:prstGeom>
                  </pic:spPr>
                </pic:pic>
              </a:graphicData>
            </a:graphic>
          </wp:inline>
        </w:drawing>
      </w:r>
    </w:p>
    <w:p w14:paraId="4A01D089" w14:textId="77777777" w:rsidR="001729E7" w:rsidRDefault="001729E7" w:rsidP="001729E7"/>
    <w:p w14:paraId="42A9E95E" w14:textId="77777777" w:rsidR="001729E7" w:rsidRPr="005F4E28" w:rsidRDefault="001729E7" w:rsidP="001729E7">
      <w:pPr>
        <w:pStyle w:val="2izenburua"/>
        <w:rPr>
          <w:color w:val="000000" w:themeColor="text1"/>
        </w:rPr>
      </w:pPr>
      <w:r w:rsidRPr="005F4E28">
        <w:rPr>
          <w:color w:val="000000" w:themeColor="text1"/>
        </w:rPr>
        <w:t>Manual de Transporte de Mercancías</w:t>
      </w:r>
    </w:p>
    <w:p w14:paraId="0B6A8D93" w14:textId="77777777" w:rsidR="001729E7" w:rsidRDefault="00B42360" w:rsidP="001729E7">
      <w:hyperlink r:id="rId15" w:anchor="v=onepage&amp;q=%22gondola%20vehicle%22&amp;f=false" w:history="1">
        <w:r w:rsidR="001729E7" w:rsidRPr="00063D16">
          <w:rPr>
            <w:rStyle w:val="Hiperesteka"/>
          </w:rPr>
          <w:t>https://books.google.es/books?id=AWJUDQAAQBAJ&amp;pg=PA128&amp;lpg=PA128&amp;dq=%22gondola+vehicle%22&amp;source=bl&amp;ots=70LkZI_19P&amp;sig=sB_j92_etX9akZYJTtT43xkl018&amp;hl=eu&amp;sa=X&amp;ved=2ahUKEwiyiIKM_cvdAhUpxoUKHYsgDKUQ6AEwCnoECAYQAQ#v=onepage&amp;q=%22gondola%20vehicle%22&amp;f=false</w:t>
        </w:r>
      </w:hyperlink>
    </w:p>
    <w:p w14:paraId="11C5EC63" w14:textId="77777777" w:rsidR="001729E7" w:rsidRDefault="001729E7" w:rsidP="001729E7">
      <w:r>
        <w:rPr>
          <w:noProof/>
          <w:lang w:eastAsia="eu-ES"/>
        </w:rPr>
        <w:drawing>
          <wp:inline distT="0" distB="0" distL="0" distR="0" wp14:anchorId="186EA5B3" wp14:editId="67D79339">
            <wp:extent cx="5760720" cy="795575"/>
            <wp:effectExtent l="0" t="0" r="0" b="5080"/>
            <wp:docPr id="7" name="Irudi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795575"/>
                    </a:xfrm>
                    <a:prstGeom prst="rect">
                      <a:avLst/>
                    </a:prstGeom>
                  </pic:spPr>
                </pic:pic>
              </a:graphicData>
            </a:graphic>
          </wp:inline>
        </w:drawing>
      </w:r>
    </w:p>
    <w:p w14:paraId="710A5D57" w14:textId="68E070EF" w:rsidR="001729E7" w:rsidRDefault="001729E7" w:rsidP="001729E7">
      <w:r>
        <w:rPr>
          <w:noProof/>
          <w:lang w:eastAsia="eu-ES"/>
        </w:rPr>
        <w:drawing>
          <wp:inline distT="0" distB="0" distL="0" distR="0" wp14:anchorId="5437F1AF" wp14:editId="28DC2068">
            <wp:extent cx="5226050" cy="1833506"/>
            <wp:effectExtent l="0" t="0" r="0" b="0"/>
            <wp:docPr id="11" name="Irudi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36261" cy="1837089"/>
                    </a:xfrm>
                    <a:prstGeom prst="rect">
                      <a:avLst/>
                    </a:prstGeom>
                  </pic:spPr>
                </pic:pic>
              </a:graphicData>
            </a:graphic>
          </wp:inline>
        </w:drawing>
      </w:r>
    </w:p>
    <w:p w14:paraId="1A3672CC" w14:textId="77777777" w:rsidR="00DA5C80" w:rsidRDefault="00DA5C80" w:rsidP="00DA5C80">
      <w:pPr>
        <w:pStyle w:val="1izenburua"/>
        <w:rPr>
          <w:color w:val="000000" w:themeColor="text1"/>
        </w:rPr>
      </w:pPr>
      <w:r w:rsidRPr="00DA5C80">
        <w:rPr>
          <w:color w:val="000000" w:themeColor="text1"/>
        </w:rPr>
        <w:t>ENPRESA BATZUEN WEBGUNEAK</w:t>
      </w:r>
    </w:p>
    <w:p w14:paraId="35DEAF5C" w14:textId="77777777" w:rsidR="000D4500" w:rsidRDefault="000D4500" w:rsidP="000D4500"/>
    <w:p w14:paraId="3AFA3F8D" w14:textId="77777777" w:rsidR="000D4500" w:rsidRDefault="000D4500" w:rsidP="000D4500">
      <w:pPr>
        <w:pStyle w:val="2izenburua"/>
      </w:pPr>
      <w:r w:rsidRPr="000D4500">
        <w:rPr>
          <w:color w:val="000000" w:themeColor="text1"/>
          <w:sz w:val="24"/>
        </w:rPr>
        <w:lastRenderedPageBreak/>
        <w:t>SCHRAGE</w:t>
      </w:r>
    </w:p>
    <w:p w14:paraId="2D64E9FA" w14:textId="77777777" w:rsidR="000D4500" w:rsidRDefault="00B42360" w:rsidP="000D4500">
      <w:hyperlink r:id="rId18" w:history="1">
        <w:r w:rsidR="000D4500" w:rsidRPr="000B107E">
          <w:rPr>
            <w:rStyle w:val="Hiperesteka"/>
          </w:rPr>
          <w:t>https://www.schrage.de/es/know-how/tecnologia-aplicada/carga-movil-de-camiones.html?mobile=1</w:t>
        </w:r>
      </w:hyperlink>
    </w:p>
    <w:p w14:paraId="1370E8ED" w14:textId="77777777" w:rsidR="000D4500" w:rsidRPr="000D4500" w:rsidRDefault="000D4500" w:rsidP="000D4500">
      <w:pPr>
        <w:rPr>
          <w:rFonts w:ascii="Times New Roman" w:hAnsi="Times New Roman" w:cs="Times New Roman"/>
          <w:b/>
          <w:bCs/>
          <w:sz w:val="20"/>
        </w:rPr>
      </w:pPr>
      <w:r w:rsidRPr="000D4500">
        <w:rPr>
          <w:rFonts w:ascii="Times New Roman" w:hAnsi="Times New Roman" w:cs="Times New Roman"/>
          <w:b/>
          <w:bCs/>
          <w:sz w:val="20"/>
        </w:rPr>
        <w:t>Completamente independiente y rápidamente disponible</w:t>
      </w:r>
    </w:p>
    <w:p w14:paraId="6DA47C0D" w14:textId="77777777" w:rsidR="000D4500" w:rsidRPr="000D4500" w:rsidRDefault="000D4500" w:rsidP="000D4500">
      <w:pPr>
        <w:rPr>
          <w:rFonts w:ascii="Times New Roman" w:hAnsi="Times New Roman" w:cs="Times New Roman"/>
          <w:sz w:val="20"/>
        </w:rPr>
      </w:pPr>
      <w:r w:rsidRPr="000D4500">
        <w:rPr>
          <w:rFonts w:ascii="Times New Roman" w:hAnsi="Times New Roman" w:cs="Times New Roman"/>
          <w:sz w:val="20"/>
        </w:rPr>
        <w:t xml:space="preserve">El BULKup®, como sistema transportador automático y autónomo, es completamente independiente de otras instalaciones, garantiza una carga sin polvo y realiza prácticamente cualquier tipo de tarea de transporte de forma económica y eficaz, en el lugar específico, es decir, exactamente allí donde se lo necesita. </w:t>
      </w:r>
      <w:r w:rsidRPr="000D4500">
        <w:rPr>
          <w:rFonts w:ascii="Times New Roman" w:hAnsi="Times New Roman" w:cs="Times New Roman"/>
          <w:sz w:val="20"/>
        </w:rPr>
        <w:br/>
        <w:t xml:space="preserve">Basta con una conexión de corriente y el BULKup® ya está listo para trabajar. El accionamiento electromecánico en el bastidor principal permite alcanzar rápidamente la posición de trabajo de 45°. De este modo es posible cargar materiales a granel sin gran esfuerzo, de forma rápida y uniforme a </w:t>
      </w:r>
      <w:r w:rsidRPr="000D4500">
        <w:rPr>
          <w:rFonts w:ascii="Times New Roman" w:hAnsi="Times New Roman" w:cs="Times New Roman"/>
          <w:b/>
          <w:sz w:val="20"/>
        </w:rPr>
        <w:t>camiones silo</w:t>
      </w:r>
      <w:r w:rsidRPr="000D4500">
        <w:rPr>
          <w:rFonts w:ascii="Times New Roman" w:hAnsi="Times New Roman" w:cs="Times New Roman"/>
          <w:sz w:val="20"/>
        </w:rPr>
        <w:t xml:space="preserve"> y vagones, contenedores, sacos o BibBags. Y puesto que el sistema es cerrado, se evita la contaminación del material a granel durante el transporte. </w:t>
      </w:r>
    </w:p>
    <w:p w14:paraId="5A37E227" w14:textId="77777777" w:rsidR="000D4500" w:rsidRDefault="000D4500" w:rsidP="000D4500">
      <w:r>
        <w:rPr>
          <w:noProof/>
          <w:lang w:eastAsia="eu-ES"/>
        </w:rPr>
        <w:drawing>
          <wp:inline distT="0" distB="0" distL="0" distR="0" wp14:anchorId="025E4426" wp14:editId="75690C8A">
            <wp:extent cx="3070464" cy="1618473"/>
            <wp:effectExtent l="0" t="0" r="0" b="1270"/>
            <wp:docPr id="358" name="Irudia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72825" cy="1619718"/>
                    </a:xfrm>
                    <a:prstGeom prst="rect">
                      <a:avLst/>
                    </a:prstGeom>
                  </pic:spPr>
                </pic:pic>
              </a:graphicData>
            </a:graphic>
          </wp:inline>
        </w:drawing>
      </w:r>
    </w:p>
    <w:p w14:paraId="2CEBCD82" w14:textId="77777777" w:rsidR="000D4500" w:rsidRPr="000D4500" w:rsidRDefault="000D4500" w:rsidP="000D4500"/>
    <w:p w14:paraId="6D37B7CF" w14:textId="77777777" w:rsidR="007F4F84" w:rsidRDefault="00DA5C80" w:rsidP="00921D26">
      <w:pPr>
        <w:pStyle w:val="2izenburua"/>
        <w:rPr>
          <w:color w:val="000000" w:themeColor="text1"/>
          <w:sz w:val="24"/>
        </w:rPr>
      </w:pPr>
      <w:r>
        <w:rPr>
          <w:color w:val="000000" w:themeColor="text1"/>
          <w:sz w:val="24"/>
        </w:rPr>
        <w:t>FELDBINDER</w:t>
      </w:r>
    </w:p>
    <w:p w14:paraId="0D937A43" w14:textId="77777777" w:rsidR="00DA5C80" w:rsidRDefault="00DA5C80" w:rsidP="00921D26">
      <w:pPr>
        <w:rPr>
          <w:b/>
        </w:rPr>
      </w:pPr>
    </w:p>
    <w:p w14:paraId="6DC60BC4" w14:textId="77777777" w:rsidR="00921D26" w:rsidRPr="00DA5C80" w:rsidRDefault="00921D26" w:rsidP="00DA5C80">
      <w:pPr>
        <w:pStyle w:val="3izenburua"/>
        <w:rPr>
          <w:color w:val="000000" w:themeColor="text1"/>
          <w:sz w:val="20"/>
        </w:rPr>
      </w:pPr>
      <w:r w:rsidRPr="00DA5C80">
        <w:rPr>
          <w:color w:val="000000" w:themeColor="text1"/>
          <w:sz w:val="20"/>
        </w:rPr>
        <w:t>Feldbinder silo trucks</w:t>
      </w:r>
    </w:p>
    <w:p w14:paraId="61BE5D94" w14:textId="77777777" w:rsidR="00921D26" w:rsidRDefault="00B42360" w:rsidP="00921D26">
      <w:hyperlink r:id="rId20" w:history="1">
        <w:r w:rsidR="00921D26" w:rsidRPr="000B107E">
          <w:rPr>
            <w:rStyle w:val="Hiperesteka"/>
          </w:rPr>
          <w:t>https://www.feldbinder.com/en/silo-trailers__8/</w:t>
        </w:r>
      </w:hyperlink>
    </w:p>
    <w:p w14:paraId="5F18EEE0" w14:textId="77777777" w:rsidR="00921D26" w:rsidRDefault="00921D26" w:rsidP="00921D26">
      <w:pPr>
        <w:rPr>
          <w:rFonts w:ascii="Times New Roman" w:hAnsi="Times New Roman" w:cs="Times New Roman"/>
          <w:sz w:val="20"/>
        </w:rPr>
      </w:pPr>
      <w:r w:rsidRPr="00921D26">
        <w:rPr>
          <w:rFonts w:ascii="Times New Roman" w:hAnsi="Times New Roman" w:cs="Times New Roman"/>
          <w:sz w:val="20"/>
        </w:rPr>
        <w:t xml:space="preserve">We manufacture </w:t>
      </w:r>
      <w:r w:rsidRPr="00921D26">
        <w:rPr>
          <w:rFonts w:ascii="Times New Roman" w:hAnsi="Times New Roman" w:cs="Times New Roman"/>
          <w:sz w:val="20"/>
          <w:highlight w:val="cyan"/>
        </w:rPr>
        <w:t>silo semi-trailers</w:t>
      </w:r>
      <w:r w:rsidRPr="00921D26">
        <w:rPr>
          <w:rFonts w:ascii="Times New Roman" w:hAnsi="Times New Roman" w:cs="Times New Roman"/>
          <w:sz w:val="20"/>
        </w:rPr>
        <w:t xml:space="preserve">, all of which are made of aluminium and are used to transport powder-granular and recycled materials. The production of high-quality light utility vehicles featuring the highest possible carrying capacities is crucial today in the design of </w:t>
      </w:r>
      <w:r w:rsidRPr="00921D26">
        <w:rPr>
          <w:rFonts w:ascii="Times New Roman" w:hAnsi="Times New Roman" w:cs="Times New Roman"/>
          <w:sz w:val="20"/>
          <w:highlight w:val="cyan"/>
        </w:rPr>
        <w:t>silo trucks</w:t>
      </w:r>
      <w:r w:rsidRPr="00921D26">
        <w:rPr>
          <w:rFonts w:ascii="Times New Roman" w:hAnsi="Times New Roman" w:cs="Times New Roman"/>
          <w:sz w:val="20"/>
        </w:rPr>
        <w:t>. We are capable of configuring all of our vehicles to the customer requirements, to meet the logistical requirements. The volumes, numbers and sizes of the individual compartments can be determined by our customers, along with factors related to the discharge system, the axles, the type of product line, the equipment and much more. Welded material discharge bowls that prevent leakages, ABS/EBS braking systems, weight-optimised axle assemblies and light alloy rims are part of the standard kit that goes hand in hand with all our vehicles.</w:t>
      </w:r>
    </w:p>
    <w:p w14:paraId="5A90E7BB" w14:textId="77777777" w:rsidR="00921D26" w:rsidRPr="00DA5C80" w:rsidRDefault="00921D26" w:rsidP="00DA5C80">
      <w:pPr>
        <w:pStyle w:val="3izenburua"/>
        <w:rPr>
          <w:color w:val="000000" w:themeColor="text1"/>
          <w:sz w:val="20"/>
        </w:rPr>
      </w:pPr>
      <w:r w:rsidRPr="00DA5C80">
        <w:rPr>
          <w:color w:val="000000" w:themeColor="text1"/>
          <w:sz w:val="20"/>
        </w:rPr>
        <w:t>Vehículos cisterna de Feldbinder</w:t>
      </w:r>
    </w:p>
    <w:p w14:paraId="0416E168" w14:textId="77777777" w:rsidR="00921D26" w:rsidRPr="00921D26" w:rsidRDefault="00B42360" w:rsidP="00921D26">
      <w:hyperlink r:id="rId21" w:history="1">
        <w:r w:rsidR="00921D26" w:rsidRPr="00921D26">
          <w:rPr>
            <w:rStyle w:val="Hiperesteka"/>
          </w:rPr>
          <w:t>https://www.feldbinder.com/es/silo-trailers__8/</w:t>
        </w:r>
      </w:hyperlink>
    </w:p>
    <w:p w14:paraId="7CD1F88B" w14:textId="77777777" w:rsidR="00921D26" w:rsidRDefault="00921D26" w:rsidP="00921D26">
      <w:pPr>
        <w:rPr>
          <w:rFonts w:ascii="Times New Roman" w:hAnsi="Times New Roman" w:cs="Times New Roman"/>
          <w:sz w:val="20"/>
        </w:rPr>
      </w:pPr>
      <w:r w:rsidRPr="00921D26">
        <w:rPr>
          <w:rFonts w:ascii="Times New Roman" w:hAnsi="Times New Roman" w:cs="Times New Roman"/>
          <w:sz w:val="20"/>
        </w:rPr>
        <w:t xml:space="preserve">Para el transporte de productos pulverulentos y líquidos  fabricamos en aluminio semirremolques cisterna silo, semirremolques cisterna basculantes, construcciones silo sobre camión y remolques silo. Ser capaces de fabricar  vehículos industriales con la menor tara y con la mayor carga útil posible sin pérdida de calidad es esencial, y  no sólo en el campo de los vehículos cisterna. Somos capaces de configurar todos los vehículos conforme a los deseos de nuestros clientes al fabricarlos a la medida de sus necesidades logísticas. Nuestros clientes pueden participar en el diseño del volumen, número y tamaño de las cámaras individuales, sistema de fluidificación, ejes, tipo de tubería para materiales, equipos y mucho más. El equipamiento estándar en todos los </w:t>
      </w:r>
      <w:r w:rsidRPr="00921D26">
        <w:rPr>
          <w:rFonts w:ascii="Times New Roman" w:hAnsi="Times New Roman" w:cs="Times New Roman"/>
          <w:sz w:val="20"/>
        </w:rPr>
        <w:lastRenderedPageBreak/>
        <w:t>vehículos incluye conos soldados en la salida de material para evitar fugas, sistemas de frenado ABS/EBS, conjuntos de ejes y llantas de aleación con la tara optimizada.</w:t>
      </w:r>
    </w:p>
    <w:p w14:paraId="1E38DB51" w14:textId="77777777" w:rsidR="00F005C8" w:rsidRDefault="00F005C8" w:rsidP="00921D26">
      <w:pPr>
        <w:rPr>
          <w:rFonts w:ascii="Times New Roman" w:hAnsi="Times New Roman" w:cs="Times New Roman"/>
          <w:sz w:val="20"/>
        </w:rPr>
      </w:pPr>
      <w:r>
        <w:rPr>
          <w:noProof/>
          <w:lang w:eastAsia="eu-ES"/>
        </w:rPr>
        <w:drawing>
          <wp:inline distT="0" distB="0" distL="0" distR="0" wp14:anchorId="5A131250" wp14:editId="28B26241">
            <wp:extent cx="4336473" cy="1569898"/>
            <wp:effectExtent l="0" t="0" r="6985" b="0"/>
            <wp:docPr id="10" name="Irud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337550" cy="1570288"/>
                    </a:xfrm>
                    <a:prstGeom prst="rect">
                      <a:avLst/>
                    </a:prstGeom>
                  </pic:spPr>
                </pic:pic>
              </a:graphicData>
            </a:graphic>
          </wp:inline>
        </w:drawing>
      </w:r>
    </w:p>
    <w:p w14:paraId="06427EC8" w14:textId="77777777" w:rsidR="00921D26" w:rsidRPr="00DA5C80" w:rsidRDefault="00921D26" w:rsidP="00DA5C80">
      <w:pPr>
        <w:pStyle w:val="3izenburua"/>
        <w:rPr>
          <w:color w:val="000000" w:themeColor="text1"/>
          <w:sz w:val="20"/>
        </w:rPr>
      </w:pPr>
      <w:r w:rsidRPr="00DA5C80">
        <w:rPr>
          <w:color w:val="000000" w:themeColor="text1"/>
          <w:sz w:val="20"/>
        </w:rPr>
        <w:t>Semi-remorques pulvé Feldbinder</w:t>
      </w:r>
    </w:p>
    <w:p w14:paraId="400675A7" w14:textId="77777777" w:rsidR="00921D26" w:rsidRDefault="00B42360" w:rsidP="00921D26">
      <w:pPr>
        <w:rPr>
          <w:b/>
        </w:rPr>
      </w:pPr>
      <w:hyperlink r:id="rId23" w:history="1">
        <w:r w:rsidR="00921D26" w:rsidRPr="000B107E">
          <w:rPr>
            <w:rStyle w:val="Hiperesteka"/>
            <w:b/>
          </w:rPr>
          <w:t>https://www.feldbinder.com/fr/site__8/</w:t>
        </w:r>
      </w:hyperlink>
    </w:p>
    <w:p w14:paraId="52DC6DF2" w14:textId="77777777" w:rsidR="00921D26" w:rsidRDefault="00921D26" w:rsidP="00921D26">
      <w:pPr>
        <w:rPr>
          <w:rFonts w:ascii="Times New Roman" w:hAnsi="Times New Roman" w:cs="Times New Roman"/>
          <w:sz w:val="20"/>
        </w:rPr>
      </w:pPr>
      <w:r w:rsidRPr="00921D26">
        <w:rPr>
          <w:rFonts w:ascii="Times New Roman" w:hAnsi="Times New Roman" w:cs="Times New Roman"/>
          <w:sz w:val="20"/>
        </w:rPr>
        <w:t>Pour le transport des matériaux pulvérulents, nous construisons les semi-remorques pulvé à pis, les semi-remorques pulvé basculantes, les carrosseries sur porteurs et les remorques pulvé en aluminium. La fabrication d’utilitaires légers à grande capacité de charge utile, sans restriction au niveau de la qualité, est un atout essentiel dans le secteur professionnel, pas uniquement pour les véhicules pulvés. En fonction des contraintes logistiques de nos clients, nous sommes en mesure de configurer tous les véhicules en fonction des spécifications. Nos clients interviennent de manière décisive pour spécifier la capacité, le nombre et les dimensions des différents compartiments, les systèmes de fluidisation, les essieux, le type de tuyauteries de vidange, les équipements et de nombreux autres éléments de la configuration. L’équipement standard de tous nos véhicules comporte des pis soudés à la citerne pour assurer une parfaite étanchéité, le système de freinage ABS/EBS, des essieux au poids optimisé et des jantes aluminium.</w:t>
      </w:r>
    </w:p>
    <w:p w14:paraId="6D72B46E" w14:textId="77777777" w:rsidR="00921D26" w:rsidRDefault="00921D26" w:rsidP="00921D26">
      <w:pPr>
        <w:rPr>
          <w:rFonts w:ascii="Times New Roman" w:hAnsi="Times New Roman" w:cs="Times New Roman"/>
          <w:sz w:val="20"/>
        </w:rPr>
      </w:pPr>
    </w:p>
    <w:p w14:paraId="6480BFCB" w14:textId="77777777" w:rsidR="00921D26" w:rsidRDefault="00921D26" w:rsidP="00921D26">
      <w:pPr>
        <w:rPr>
          <w:rFonts w:ascii="Times New Roman" w:hAnsi="Times New Roman" w:cs="Times New Roman"/>
          <w:sz w:val="20"/>
        </w:rPr>
      </w:pPr>
      <w:r>
        <w:rPr>
          <w:noProof/>
          <w:lang w:eastAsia="eu-ES"/>
        </w:rPr>
        <w:drawing>
          <wp:inline distT="0" distB="0" distL="0" distR="0" wp14:anchorId="5E700D43" wp14:editId="0BB99F48">
            <wp:extent cx="3482703" cy="1765946"/>
            <wp:effectExtent l="0" t="0" r="3810" b="5715"/>
            <wp:docPr id="9" name="Irudi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483138" cy="1766166"/>
                    </a:xfrm>
                    <a:prstGeom prst="rect">
                      <a:avLst/>
                    </a:prstGeom>
                  </pic:spPr>
                </pic:pic>
              </a:graphicData>
            </a:graphic>
          </wp:inline>
        </w:drawing>
      </w:r>
    </w:p>
    <w:p w14:paraId="3A4AB4E0" w14:textId="77777777" w:rsidR="00F005C8" w:rsidRDefault="00F005C8" w:rsidP="00921D26">
      <w:pPr>
        <w:rPr>
          <w:rFonts w:ascii="Times New Roman" w:hAnsi="Times New Roman" w:cs="Times New Roman"/>
          <w:sz w:val="20"/>
        </w:rPr>
      </w:pPr>
    </w:p>
    <w:p w14:paraId="5F09BEF4" w14:textId="77777777" w:rsidR="00F005C8" w:rsidRDefault="00DA5C80" w:rsidP="00F005C8">
      <w:pPr>
        <w:pStyle w:val="2izenburua"/>
        <w:rPr>
          <w:color w:val="000000" w:themeColor="text1"/>
          <w:sz w:val="24"/>
        </w:rPr>
      </w:pPr>
      <w:r>
        <w:rPr>
          <w:color w:val="000000" w:themeColor="text1"/>
          <w:sz w:val="24"/>
        </w:rPr>
        <w:t>TROPPER</w:t>
      </w:r>
    </w:p>
    <w:p w14:paraId="13EF7EB8" w14:textId="77777777" w:rsidR="00F005C8" w:rsidRPr="00DA5C80" w:rsidRDefault="00F005C8" w:rsidP="00DA5C80">
      <w:pPr>
        <w:pStyle w:val="3izenburua"/>
        <w:rPr>
          <w:color w:val="000000" w:themeColor="text1"/>
          <w:sz w:val="20"/>
        </w:rPr>
      </w:pPr>
      <w:r w:rsidRPr="00DA5C80">
        <w:rPr>
          <w:color w:val="000000" w:themeColor="text1"/>
          <w:sz w:val="20"/>
        </w:rPr>
        <w:t>Silo trucs- Silo Semi-trailer</w:t>
      </w:r>
    </w:p>
    <w:p w14:paraId="65DD17C8" w14:textId="77777777" w:rsidR="00F005C8" w:rsidRDefault="00B42360" w:rsidP="00F005C8">
      <w:pPr>
        <w:rPr>
          <w:b/>
        </w:rPr>
      </w:pPr>
      <w:hyperlink r:id="rId25" w:anchor="detail" w:history="1">
        <w:r w:rsidR="00F005C8" w:rsidRPr="000B107E">
          <w:rPr>
            <w:rStyle w:val="Hiperesteka"/>
            <w:b/>
          </w:rPr>
          <w:t>http://www.tropper.at/en/produkte-silofahrzeuge-modell.html?pid=6#detail</w:t>
        </w:r>
      </w:hyperlink>
    </w:p>
    <w:p w14:paraId="6DE643AC" w14:textId="77777777" w:rsidR="00F005C8" w:rsidRDefault="00F005C8" w:rsidP="00F005C8">
      <w:r>
        <w:rPr>
          <w:noProof/>
          <w:lang w:eastAsia="eu-ES"/>
        </w:rPr>
        <w:lastRenderedPageBreak/>
        <w:drawing>
          <wp:inline distT="0" distB="0" distL="0" distR="0" wp14:anchorId="6B203BC2" wp14:editId="4EA180EE">
            <wp:extent cx="4235450" cy="1973631"/>
            <wp:effectExtent l="0" t="0" r="0" b="7620"/>
            <wp:docPr id="354" name="Irudia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235757" cy="1973774"/>
                    </a:xfrm>
                    <a:prstGeom prst="rect">
                      <a:avLst/>
                    </a:prstGeom>
                  </pic:spPr>
                </pic:pic>
              </a:graphicData>
            </a:graphic>
          </wp:inline>
        </w:drawing>
      </w:r>
    </w:p>
    <w:p w14:paraId="35BF0C87" w14:textId="77777777" w:rsidR="00F005C8" w:rsidRPr="00DA5C80" w:rsidRDefault="00F005C8" w:rsidP="00DA5C80">
      <w:pPr>
        <w:pStyle w:val="3izenburua"/>
        <w:rPr>
          <w:color w:val="000000" w:themeColor="text1"/>
          <w:sz w:val="20"/>
        </w:rPr>
      </w:pPr>
      <w:r w:rsidRPr="00DA5C80">
        <w:rPr>
          <w:color w:val="000000" w:themeColor="text1"/>
          <w:sz w:val="20"/>
        </w:rPr>
        <w:t>Véchicules-silos, Remorques-silos</w:t>
      </w:r>
    </w:p>
    <w:p w14:paraId="7D50785F" w14:textId="77777777" w:rsidR="00F005C8" w:rsidRDefault="00B42360" w:rsidP="00F005C8">
      <w:hyperlink r:id="rId27" w:history="1">
        <w:r w:rsidR="00F005C8" w:rsidRPr="000B107E">
          <w:rPr>
            <w:rStyle w:val="Hiperesteka"/>
          </w:rPr>
          <w:t>https://www.tropper.at/fr/produkte-silofahrzeuge-modell.html?pid=14</w:t>
        </w:r>
      </w:hyperlink>
    </w:p>
    <w:p w14:paraId="1326D2D8" w14:textId="77777777" w:rsidR="00F005C8" w:rsidRDefault="00F005C8" w:rsidP="00F005C8">
      <w:r>
        <w:rPr>
          <w:noProof/>
          <w:lang w:eastAsia="eu-ES"/>
        </w:rPr>
        <w:drawing>
          <wp:inline distT="0" distB="0" distL="0" distR="0" wp14:anchorId="24DC0341" wp14:editId="27759175">
            <wp:extent cx="4085523" cy="1917668"/>
            <wp:effectExtent l="0" t="0" r="0" b="6985"/>
            <wp:docPr id="355" name="Irudia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085452" cy="1917635"/>
                    </a:xfrm>
                    <a:prstGeom prst="rect">
                      <a:avLst/>
                    </a:prstGeom>
                  </pic:spPr>
                </pic:pic>
              </a:graphicData>
            </a:graphic>
          </wp:inline>
        </w:drawing>
      </w:r>
    </w:p>
    <w:p w14:paraId="53736589" w14:textId="77777777" w:rsidR="00DA5C80" w:rsidRDefault="00DA5C80" w:rsidP="00DA5C80">
      <w:pPr>
        <w:pStyle w:val="2izenburua"/>
        <w:rPr>
          <w:color w:val="000000" w:themeColor="text1"/>
          <w:sz w:val="24"/>
        </w:rPr>
      </w:pPr>
      <w:r>
        <w:rPr>
          <w:color w:val="000000" w:themeColor="text1"/>
          <w:sz w:val="24"/>
        </w:rPr>
        <w:t>LAVAERT</w:t>
      </w:r>
    </w:p>
    <w:p w14:paraId="0D0B1409" w14:textId="77777777" w:rsidR="00DA5C80" w:rsidRPr="00DA5C80" w:rsidRDefault="00B42360" w:rsidP="00DA5C80">
      <w:pPr>
        <w:rPr>
          <w:rFonts w:ascii="Times New Roman" w:hAnsi="Times New Roman" w:cs="Times New Roman"/>
        </w:rPr>
      </w:pPr>
      <w:hyperlink r:id="rId29" w:history="1">
        <w:r w:rsidR="00DA5C80" w:rsidRPr="00DA5C80">
          <w:rPr>
            <w:rStyle w:val="Hiperesteka"/>
            <w:rFonts w:ascii="Times New Roman" w:hAnsi="Times New Roman" w:cs="Times New Roman"/>
          </w:rPr>
          <w:t>http://www.lavaert.eu/fr/Transport%20%26%20Logistique/Transports%20en%20vrac%20-%20Silos</w:t>
        </w:r>
      </w:hyperlink>
    </w:p>
    <w:p w14:paraId="5DE13148" w14:textId="77777777" w:rsidR="00F005C8" w:rsidRPr="00DA5C80" w:rsidRDefault="00F005C8" w:rsidP="00DA5C80">
      <w:pPr>
        <w:pStyle w:val="3izenburua"/>
        <w:rPr>
          <w:rFonts w:eastAsia="Times New Roman"/>
          <w:color w:val="000000" w:themeColor="text1"/>
          <w:sz w:val="20"/>
          <w:lang w:eastAsia="eu-ES"/>
        </w:rPr>
      </w:pPr>
      <w:r w:rsidRPr="00DA5C80">
        <w:rPr>
          <w:rFonts w:eastAsia="Times New Roman"/>
          <w:color w:val="000000" w:themeColor="text1"/>
          <w:sz w:val="20"/>
          <w:lang w:eastAsia="eu-ES"/>
        </w:rPr>
        <w:t>Transports en vrac / Silos</w:t>
      </w:r>
    </w:p>
    <w:p w14:paraId="232C6C80" w14:textId="77777777" w:rsidR="00F005C8" w:rsidRPr="00121EE0" w:rsidRDefault="00F005C8" w:rsidP="00F005C8">
      <w:pPr>
        <w:spacing w:before="100" w:beforeAutospacing="1" w:after="100" w:afterAutospacing="1" w:line="240" w:lineRule="auto"/>
        <w:rPr>
          <w:rFonts w:ascii="Times New Roman" w:eastAsia="Times New Roman" w:hAnsi="Times New Roman" w:cs="Times New Roman"/>
          <w:sz w:val="20"/>
          <w:szCs w:val="24"/>
          <w:lang w:eastAsia="eu-ES"/>
        </w:rPr>
      </w:pPr>
      <w:r w:rsidRPr="00121EE0">
        <w:rPr>
          <w:rFonts w:ascii="Times New Roman" w:eastAsia="Times New Roman" w:hAnsi="Times New Roman" w:cs="Times New Roman"/>
          <w:sz w:val="20"/>
          <w:szCs w:val="24"/>
          <w:lang w:eastAsia="eu-ES"/>
        </w:rPr>
        <w:t>Nos camions-citernes sont utilisés pour le transport de chaux, ciment, plâtres, cendres volantes, polypropylène, sciure etc.</w:t>
      </w:r>
    </w:p>
    <w:p w14:paraId="7A4B4011" w14:textId="77777777" w:rsidR="00F005C8" w:rsidRPr="00121EE0" w:rsidRDefault="00F005C8" w:rsidP="00F005C8">
      <w:pPr>
        <w:spacing w:before="100" w:beforeAutospacing="1" w:after="100" w:afterAutospacing="1" w:line="240" w:lineRule="auto"/>
        <w:rPr>
          <w:rFonts w:ascii="Times New Roman" w:eastAsia="Times New Roman" w:hAnsi="Times New Roman" w:cs="Times New Roman"/>
          <w:sz w:val="20"/>
          <w:szCs w:val="24"/>
          <w:lang w:eastAsia="eu-ES"/>
        </w:rPr>
      </w:pPr>
      <w:r w:rsidRPr="00121EE0">
        <w:rPr>
          <w:rFonts w:ascii="Times New Roman" w:eastAsia="Times New Roman" w:hAnsi="Times New Roman" w:cs="Times New Roman"/>
          <w:sz w:val="20"/>
          <w:szCs w:val="24"/>
          <w:lang w:eastAsia="eu-ES"/>
        </w:rPr>
        <w:t>Parce que lorsque la masse du produit transporté est faible, il faut plus de volume pour atteindre les charges optimales, nous nous efforçons de proposer pour chaque produit des remorques adaptées. Nous pouvons ainsi vous proposer dans tous les cas des tarifs extrêment compétitifs.</w:t>
      </w:r>
    </w:p>
    <w:p w14:paraId="33E5B6A6" w14:textId="77777777" w:rsidR="00F005C8" w:rsidRPr="00121EE0" w:rsidRDefault="00F005C8" w:rsidP="00F005C8">
      <w:pPr>
        <w:spacing w:before="100" w:beforeAutospacing="1" w:after="100" w:afterAutospacing="1" w:line="240" w:lineRule="auto"/>
        <w:rPr>
          <w:rFonts w:ascii="Times New Roman" w:eastAsia="Times New Roman" w:hAnsi="Times New Roman" w:cs="Times New Roman"/>
          <w:sz w:val="20"/>
          <w:szCs w:val="24"/>
          <w:lang w:eastAsia="eu-ES"/>
        </w:rPr>
      </w:pPr>
      <w:r w:rsidRPr="00121EE0">
        <w:rPr>
          <w:rFonts w:ascii="Times New Roman" w:eastAsia="Times New Roman" w:hAnsi="Times New Roman" w:cs="Times New Roman"/>
          <w:sz w:val="20"/>
          <w:szCs w:val="24"/>
          <w:lang w:eastAsia="eu-ES"/>
        </w:rPr>
        <w:t>Nos citernes horizontales ont des volumes de 35m³ / 39m³ / 43m³. Outre ces citernes horizontales, nous disposons aussi de citernes basculantes avec des volumes de 44m³ / 46m³ en 60m³.</w:t>
      </w:r>
    </w:p>
    <w:p w14:paraId="0E9CDC7E" w14:textId="77777777" w:rsidR="00F005C8" w:rsidRDefault="00F005C8" w:rsidP="00F005C8">
      <w:pPr>
        <w:rPr>
          <w:rFonts w:ascii="Times New Roman" w:hAnsi="Times New Roman" w:cs="Times New Roman"/>
          <w:sz w:val="20"/>
        </w:rPr>
      </w:pPr>
      <w:r>
        <w:rPr>
          <w:noProof/>
          <w:lang w:eastAsia="eu-ES"/>
        </w:rPr>
        <w:lastRenderedPageBreak/>
        <w:drawing>
          <wp:inline distT="0" distB="0" distL="0" distR="0" wp14:anchorId="6459FBDC" wp14:editId="6B201643">
            <wp:extent cx="2311400" cy="1713895"/>
            <wp:effectExtent l="0" t="0" r="0" b="635"/>
            <wp:docPr id="356" name="Irudia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315124" cy="1716656"/>
                    </a:xfrm>
                    <a:prstGeom prst="rect">
                      <a:avLst/>
                    </a:prstGeom>
                  </pic:spPr>
                </pic:pic>
              </a:graphicData>
            </a:graphic>
          </wp:inline>
        </w:drawing>
      </w:r>
    </w:p>
    <w:p w14:paraId="32C38D9D" w14:textId="77777777" w:rsidR="00DA5C80" w:rsidRDefault="00DA5C80" w:rsidP="00F005C8">
      <w:pPr>
        <w:rPr>
          <w:rFonts w:ascii="Times New Roman" w:hAnsi="Times New Roman" w:cs="Times New Roman"/>
          <w:sz w:val="20"/>
        </w:rPr>
      </w:pPr>
    </w:p>
    <w:p w14:paraId="131C9096" w14:textId="77777777" w:rsidR="00DA5C80" w:rsidRDefault="00DA5C80" w:rsidP="00DA5C80">
      <w:pPr>
        <w:pStyle w:val="2izenburua"/>
        <w:rPr>
          <w:color w:val="000000" w:themeColor="text1"/>
          <w:sz w:val="24"/>
        </w:rPr>
      </w:pPr>
      <w:r>
        <w:rPr>
          <w:color w:val="000000" w:themeColor="text1"/>
          <w:sz w:val="24"/>
        </w:rPr>
        <w:t>WARTMAN</w:t>
      </w:r>
    </w:p>
    <w:p w14:paraId="49E38815" w14:textId="77777777" w:rsidR="00DA5C80" w:rsidRPr="00DA5C80" w:rsidRDefault="00DA5C80" w:rsidP="00DA5C80">
      <w:pPr>
        <w:pStyle w:val="3izenburua"/>
        <w:rPr>
          <w:color w:val="000000" w:themeColor="text1"/>
          <w:sz w:val="20"/>
        </w:rPr>
      </w:pPr>
      <w:r w:rsidRPr="00DA5C80">
        <w:rPr>
          <w:color w:val="000000" w:themeColor="text1"/>
          <w:sz w:val="20"/>
        </w:rPr>
        <w:t>CAMIONS-SILO</w:t>
      </w:r>
    </w:p>
    <w:p w14:paraId="38E8734F" w14:textId="77777777" w:rsidR="00DA5C80" w:rsidRDefault="00B42360" w:rsidP="00F005C8">
      <w:pPr>
        <w:rPr>
          <w:rFonts w:ascii="Times New Roman" w:hAnsi="Times New Roman" w:cs="Times New Roman"/>
          <w:b/>
          <w:sz w:val="20"/>
        </w:rPr>
      </w:pPr>
      <w:hyperlink r:id="rId31" w:history="1">
        <w:r w:rsidR="00DA5C80" w:rsidRPr="000B107E">
          <w:rPr>
            <w:rStyle w:val="Hiperesteka"/>
            <w:rFonts w:ascii="Times New Roman" w:hAnsi="Times New Roman" w:cs="Times New Roman"/>
            <w:b/>
            <w:sz w:val="20"/>
          </w:rPr>
          <w:t>http://www.wartmann-technology.com/fr-fr/Technique-automobile/Camions-silo</w:t>
        </w:r>
      </w:hyperlink>
    </w:p>
    <w:p w14:paraId="489C63D5" w14:textId="77777777" w:rsidR="00DA5C80" w:rsidRDefault="00DA5C80" w:rsidP="00F005C8">
      <w:pPr>
        <w:rPr>
          <w:rFonts w:ascii="Times New Roman" w:hAnsi="Times New Roman" w:cs="Times New Roman"/>
          <w:sz w:val="20"/>
        </w:rPr>
      </w:pPr>
      <w:r w:rsidRPr="00DA5C80">
        <w:rPr>
          <w:rFonts w:ascii="Times New Roman" w:hAnsi="Times New Roman" w:cs="Times New Roman"/>
          <w:sz w:val="20"/>
        </w:rPr>
        <w:t>Des constructions-silo et des camions-silo basculants et horizontaux en aluminium, destinés au transport de marchandises en vrac, comme du ciment, du plâtre, de la farine, des céréales, du sel, etc. Néanmoins, nos priorités portent sur le transport de pellets de bois étant livrés par les silos connus TROPPER. Dans le domaine de service, nous offrons les prestations de service suivantes pour toutes les marques : l’équipement postérieur de systèmes de filtration complexes pour l’évacuation de l’air, le remplacement de canaux de déchargement usés en aluminium ou en inox, le traitement de fissures dans le silo, l’étalonnage officiel de systèmes de pesée, et bien plus encore.</w:t>
      </w:r>
    </w:p>
    <w:p w14:paraId="32AEBCD2" w14:textId="77777777" w:rsidR="00DA5C80" w:rsidRPr="00DA5C80" w:rsidRDefault="00DA5C80" w:rsidP="00DA5C80">
      <w:pPr>
        <w:pStyle w:val="3izenburua"/>
        <w:rPr>
          <w:color w:val="000000" w:themeColor="text1"/>
          <w:sz w:val="20"/>
        </w:rPr>
      </w:pPr>
      <w:r w:rsidRPr="00DA5C80">
        <w:rPr>
          <w:color w:val="000000" w:themeColor="text1"/>
          <w:sz w:val="20"/>
        </w:rPr>
        <w:t>SILO VEHICLES</w:t>
      </w:r>
    </w:p>
    <w:p w14:paraId="748E80FA" w14:textId="77777777" w:rsidR="00DA5C80" w:rsidRDefault="00B42360" w:rsidP="00F005C8">
      <w:pPr>
        <w:rPr>
          <w:rFonts w:ascii="Times New Roman" w:hAnsi="Times New Roman" w:cs="Times New Roman"/>
          <w:sz w:val="20"/>
        </w:rPr>
      </w:pPr>
      <w:hyperlink r:id="rId32" w:history="1">
        <w:r w:rsidR="00DA5C80" w:rsidRPr="000B107E">
          <w:rPr>
            <w:rStyle w:val="Hiperesteka"/>
            <w:rFonts w:ascii="Times New Roman" w:hAnsi="Times New Roman" w:cs="Times New Roman"/>
            <w:sz w:val="20"/>
          </w:rPr>
          <w:t>http://www.wartmann-technology.com/en-us/Vehicel-engineering/Silo-vehicles</w:t>
        </w:r>
      </w:hyperlink>
    </w:p>
    <w:p w14:paraId="19F6FBF8" w14:textId="77777777" w:rsidR="00DA5C80" w:rsidRDefault="00DA5C80" w:rsidP="00F005C8">
      <w:pPr>
        <w:rPr>
          <w:rFonts w:ascii="Times New Roman" w:hAnsi="Times New Roman" w:cs="Times New Roman"/>
          <w:sz w:val="20"/>
        </w:rPr>
      </w:pPr>
      <w:r w:rsidRPr="00DA5C80">
        <w:rPr>
          <w:rFonts w:ascii="Times New Roman" w:hAnsi="Times New Roman" w:cs="Times New Roman"/>
          <w:sz w:val="20"/>
        </w:rPr>
        <w:t>Tiltable and horizontal silo constructions and silo vehicles made of aluminium, intended for the transportation of loose goods like cement, gypsum, flour, cereals, salt, etc. Our main focus is, however, on the transport of wooden pellets being delivered in the well-known TROPPER silos. On the service side, we offer you the following services for all brands: Retrofitting of complex exhaust air filter systems, replacement of worn unloading pipes of aluminium or Inox, treatment of cracks in the silo container, official calibration of weighing systems, and much more.</w:t>
      </w:r>
    </w:p>
    <w:p w14:paraId="332D2A64" w14:textId="77777777" w:rsidR="00DA5C80" w:rsidRPr="00DA5C80" w:rsidRDefault="00DA5C80" w:rsidP="00DA5C80">
      <w:pPr>
        <w:pStyle w:val="3izenburua"/>
        <w:rPr>
          <w:color w:val="000000" w:themeColor="text1"/>
          <w:sz w:val="20"/>
        </w:rPr>
      </w:pPr>
      <w:r w:rsidRPr="00DA5C80">
        <w:rPr>
          <w:color w:val="000000" w:themeColor="text1"/>
          <w:sz w:val="20"/>
        </w:rPr>
        <w:t>SILOFAHRZEUGE</w:t>
      </w:r>
    </w:p>
    <w:p w14:paraId="66C01B3D" w14:textId="77777777" w:rsidR="00DA5C80" w:rsidRDefault="00B42360" w:rsidP="00F005C8">
      <w:pPr>
        <w:rPr>
          <w:rFonts w:ascii="Times New Roman" w:hAnsi="Times New Roman" w:cs="Times New Roman"/>
          <w:b/>
          <w:sz w:val="20"/>
        </w:rPr>
      </w:pPr>
      <w:hyperlink r:id="rId33" w:history="1">
        <w:r w:rsidR="00DA5C80" w:rsidRPr="000B107E">
          <w:rPr>
            <w:rStyle w:val="Hiperesteka"/>
            <w:rFonts w:ascii="Times New Roman" w:hAnsi="Times New Roman" w:cs="Times New Roman"/>
            <w:b/>
            <w:sz w:val="20"/>
          </w:rPr>
          <w:t>http://www.wartmann-technology.com/de-de/Fahrzeugtechnik/Silofahrzeuge</w:t>
        </w:r>
      </w:hyperlink>
    </w:p>
    <w:p w14:paraId="72E1D5FD" w14:textId="77777777" w:rsidR="00DA5C80" w:rsidRDefault="00DA5C80" w:rsidP="00F005C8">
      <w:pPr>
        <w:rPr>
          <w:rFonts w:ascii="Times New Roman" w:hAnsi="Times New Roman" w:cs="Times New Roman"/>
          <w:sz w:val="20"/>
        </w:rPr>
      </w:pPr>
      <w:r w:rsidRPr="00DA5C80">
        <w:rPr>
          <w:rFonts w:ascii="Times New Roman" w:hAnsi="Times New Roman" w:cs="Times New Roman"/>
          <w:sz w:val="20"/>
        </w:rPr>
        <w:t>Kippbare und horizontale Silo-Aufbauten und -Fahrzeuge aus Aluminium bestimmt zum Transport von losen Gütern, wie Zement, Gips, Mehl, Getreide, Salz etc.. Unser Hauptaugenmerk liegt jedoch bei der Beförderung von Holz-Pellets, welche mit den bekannten TROPPER-Silos geliefert werden. Im Servicebereich können folgende Dienstleistungen für alle Marken angeboten werden: Nachrüstung komplexer Abluft-Filtersysteme, Ersatz von verschlissenen Abladeleitungen in Aluminium oder Inox, Behandlung von Rissen im Silobehälter, amtliche Eichung von Wiegesystemen und vieles mehr.</w:t>
      </w:r>
    </w:p>
    <w:p w14:paraId="5CDB3B27" w14:textId="77777777" w:rsidR="00DA5C80" w:rsidRDefault="00DA5C80" w:rsidP="00F005C8">
      <w:pPr>
        <w:rPr>
          <w:rFonts w:ascii="Times New Roman" w:hAnsi="Times New Roman" w:cs="Times New Roman"/>
          <w:sz w:val="20"/>
        </w:rPr>
      </w:pPr>
      <w:r>
        <w:rPr>
          <w:noProof/>
          <w:lang w:eastAsia="eu-ES"/>
        </w:rPr>
        <w:lastRenderedPageBreak/>
        <w:drawing>
          <wp:inline distT="0" distB="0" distL="0" distR="0" wp14:anchorId="49030565" wp14:editId="13F2D3AD">
            <wp:extent cx="3701112" cy="2324704"/>
            <wp:effectExtent l="0" t="0" r="0" b="0"/>
            <wp:docPr id="357" name="Irudia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699333" cy="2323586"/>
                    </a:xfrm>
                    <a:prstGeom prst="rect">
                      <a:avLst/>
                    </a:prstGeom>
                  </pic:spPr>
                </pic:pic>
              </a:graphicData>
            </a:graphic>
          </wp:inline>
        </w:drawing>
      </w:r>
    </w:p>
    <w:p w14:paraId="617924E7" w14:textId="77777777" w:rsidR="008A6C4B" w:rsidRDefault="008A6C4B" w:rsidP="00F005C8">
      <w:pPr>
        <w:rPr>
          <w:rFonts w:ascii="Times New Roman" w:hAnsi="Times New Roman" w:cs="Times New Roman"/>
          <w:sz w:val="20"/>
        </w:rPr>
      </w:pPr>
    </w:p>
    <w:p w14:paraId="7F8994AB" w14:textId="77777777" w:rsidR="0045585F" w:rsidRDefault="008A6C4B" w:rsidP="008A6C4B">
      <w:pPr>
        <w:pStyle w:val="2izenburua"/>
        <w:rPr>
          <w:rFonts w:ascii="Times New Roman" w:hAnsi="Times New Roman" w:cs="Times New Roman"/>
          <w:sz w:val="20"/>
        </w:rPr>
      </w:pPr>
      <w:r w:rsidRPr="008A6C4B">
        <w:rPr>
          <w:color w:val="000000" w:themeColor="text1"/>
          <w:sz w:val="24"/>
        </w:rPr>
        <w:t>ARGEX</w:t>
      </w:r>
    </w:p>
    <w:p w14:paraId="5C1973C2" w14:textId="77777777" w:rsidR="008A6C4B" w:rsidRDefault="00B42360" w:rsidP="00F005C8">
      <w:pPr>
        <w:rPr>
          <w:rFonts w:ascii="Times New Roman" w:hAnsi="Times New Roman" w:cs="Times New Roman"/>
          <w:sz w:val="20"/>
        </w:rPr>
      </w:pPr>
      <w:hyperlink r:id="rId35" w:history="1">
        <w:r w:rsidR="008A6C4B" w:rsidRPr="000B107E">
          <w:rPr>
            <w:rStyle w:val="Hiperesteka"/>
            <w:rFonts w:ascii="Times New Roman" w:hAnsi="Times New Roman" w:cs="Times New Roman"/>
            <w:sz w:val="20"/>
          </w:rPr>
          <w:t>https://www.argex.eu/fr/fr/distribution/camions-silos.html</w:t>
        </w:r>
      </w:hyperlink>
    </w:p>
    <w:p w14:paraId="577ABB42" w14:textId="77777777" w:rsidR="008A6C4B" w:rsidRPr="008A6C4B" w:rsidRDefault="008A6C4B" w:rsidP="008A6C4B">
      <w:pPr>
        <w:rPr>
          <w:rFonts w:ascii="Times New Roman" w:hAnsi="Times New Roman" w:cs="Times New Roman"/>
          <w:b/>
          <w:bCs/>
          <w:sz w:val="20"/>
        </w:rPr>
      </w:pPr>
      <w:r w:rsidRPr="008A6C4B">
        <w:rPr>
          <w:rFonts w:ascii="Times New Roman" w:hAnsi="Times New Roman" w:cs="Times New Roman"/>
          <w:b/>
          <w:bCs/>
          <w:sz w:val="20"/>
        </w:rPr>
        <w:t>Camions-silos</w:t>
      </w:r>
    </w:p>
    <w:p w14:paraId="1A6EAE64" w14:textId="77777777" w:rsidR="008A6C4B" w:rsidRPr="008A6C4B" w:rsidRDefault="008A6C4B" w:rsidP="008A6C4B">
      <w:pPr>
        <w:numPr>
          <w:ilvl w:val="0"/>
          <w:numId w:val="8"/>
        </w:numPr>
        <w:rPr>
          <w:rFonts w:ascii="Times New Roman" w:hAnsi="Times New Roman" w:cs="Times New Roman"/>
          <w:sz w:val="20"/>
        </w:rPr>
      </w:pPr>
      <w:r w:rsidRPr="008A6C4B">
        <w:rPr>
          <w:rFonts w:ascii="Times New Roman" w:hAnsi="Times New Roman" w:cs="Times New Roman"/>
          <w:sz w:val="20"/>
        </w:rPr>
        <w:t>Les granulats d’Argex sont soufflés sur place depuis un camion-silo. Un camion-silo peut contenir jusqu’à 60 m³ de granulats et les souffler à une vitesse de ± 30 m³/h sur une distance de 50 m à l’horizontale (possibilité de souffler jusqu’à 80 ou 100 m à l’horizontale et 40 m à la verticale).</w:t>
      </w:r>
    </w:p>
    <w:p w14:paraId="2324FCE2" w14:textId="77777777" w:rsidR="008A6C4B" w:rsidRPr="008A6C4B" w:rsidRDefault="008A6C4B" w:rsidP="008A6C4B">
      <w:pPr>
        <w:numPr>
          <w:ilvl w:val="0"/>
          <w:numId w:val="8"/>
        </w:numPr>
        <w:rPr>
          <w:rFonts w:ascii="Times New Roman" w:hAnsi="Times New Roman" w:cs="Times New Roman"/>
          <w:sz w:val="20"/>
        </w:rPr>
      </w:pPr>
      <w:r w:rsidRPr="008A6C4B">
        <w:rPr>
          <w:rFonts w:ascii="Times New Roman" w:hAnsi="Times New Roman" w:cs="Times New Roman"/>
          <w:sz w:val="20"/>
        </w:rPr>
        <w:t>Les surfaces, conduits, les structures sous-terraines (caves, citernes), les jardins en terrasse et autres endroits difficilement accessibles sont remblayés facilement et en un minimum de temps.</w:t>
      </w:r>
    </w:p>
    <w:p w14:paraId="5D0639AD" w14:textId="77777777" w:rsidR="008A6C4B" w:rsidRPr="008A6C4B" w:rsidRDefault="008A6C4B" w:rsidP="008A6C4B">
      <w:pPr>
        <w:numPr>
          <w:ilvl w:val="0"/>
          <w:numId w:val="8"/>
        </w:numPr>
        <w:rPr>
          <w:rFonts w:ascii="Times New Roman" w:hAnsi="Times New Roman" w:cs="Times New Roman"/>
          <w:sz w:val="20"/>
        </w:rPr>
      </w:pPr>
      <w:r w:rsidRPr="008A6C4B">
        <w:rPr>
          <w:rFonts w:ascii="Times New Roman" w:hAnsi="Times New Roman" w:cs="Times New Roman"/>
          <w:sz w:val="20"/>
        </w:rPr>
        <w:t> La finition est immédiate.</w:t>
      </w:r>
    </w:p>
    <w:p w14:paraId="52DF77F0" w14:textId="77777777" w:rsidR="008A6C4B" w:rsidRPr="008A6C4B" w:rsidRDefault="008A6C4B" w:rsidP="008A6C4B">
      <w:pPr>
        <w:numPr>
          <w:ilvl w:val="0"/>
          <w:numId w:val="8"/>
        </w:numPr>
        <w:rPr>
          <w:rFonts w:ascii="Times New Roman" w:hAnsi="Times New Roman" w:cs="Times New Roman"/>
          <w:sz w:val="20"/>
        </w:rPr>
      </w:pPr>
      <w:r w:rsidRPr="008A6C4B">
        <w:rPr>
          <w:rFonts w:ascii="Times New Roman" w:hAnsi="Times New Roman" w:cs="Times New Roman"/>
          <w:sz w:val="20"/>
        </w:rPr>
        <w:t> Pas de perte de matériau.</w:t>
      </w:r>
    </w:p>
    <w:p w14:paraId="62092713" w14:textId="77777777" w:rsidR="008A6C4B" w:rsidRPr="008A6C4B" w:rsidRDefault="008A6C4B" w:rsidP="008A6C4B">
      <w:pPr>
        <w:numPr>
          <w:ilvl w:val="0"/>
          <w:numId w:val="8"/>
        </w:numPr>
        <w:rPr>
          <w:rFonts w:ascii="Times New Roman" w:hAnsi="Times New Roman" w:cs="Times New Roman"/>
          <w:sz w:val="20"/>
        </w:rPr>
      </w:pPr>
      <w:r w:rsidRPr="008A6C4B">
        <w:rPr>
          <w:rFonts w:ascii="Times New Roman" w:hAnsi="Times New Roman" w:cs="Times New Roman"/>
          <w:sz w:val="20"/>
        </w:rPr>
        <w:t>Coûts de transport réduits</w:t>
      </w:r>
    </w:p>
    <w:p w14:paraId="142CEB88" w14:textId="77777777" w:rsidR="008A6C4B" w:rsidRPr="008A6C4B" w:rsidRDefault="008A6C4B" w:rsidP="008A6C4B">
      <w:pPr>
        <w:numPr>
          <w:ilvl w:val="0"/>
          <w:numId w:val="8"/>
        </w:numPr>
        <w:rPr>
          <w:rFonts w:ascii="Times New Roman" w:hAnsi="Times New Roman" w:cs="Times New Roman"/>
          <w:sz w:val="20"/>
        </w:rPr>
      </w:pPr>
      <w:r w:rsidRPr="008A6C4B">
        <w:rPr>
          <w:rFonts w:ascii="Times New Roman" w:hAnsi="Times New Roman" w:cs="Times New Roman"/>
          <w:sz w:val="20"/>
        </w:rPr>
        <w:t>Le bon granulat au bon endroit!</w:t>
      </w:r>
    </w:p>
    <w:p w14:paraId="1A547BE7" w14:textId="77777777" w:rsidR="008A6C4B" w:rsidRDefault="008A6C4B" w:rsidP="00F005C8">
      <w:pPr>
        <w:rPr>
          <w:rFonts w:ascii="Times New Roman" w:hAnsi="Times New Roman" w:cs="Times New Roman"/>
          <w:sz w:val="20"/>
        </w:rPr>
      </w:pPr>
    </w:p>
    <w:p w14:paraId="362208F0" w14:textId="77777777" w:rsidR="008A6C4B" w:rsidRDefault="008A6C4B" w:rsidP="00F005C8">
      <w:pPr>
        <w:rPr>
          <w:rFonts w:ascii="Times New Roman" w:hAnsi="Times New Roman" w:cs="Times New Roman"/>
          <w:sz w:val="20"/>
        </w:rPr>
      </w:pPr>
    </w:p>
    <w:p w14:paraId="52BDA59F" w14:textId="77777777" w:rsidR="0045585F" w:rsidRPr="00B55313" w:rsidRDefault="0045585F" w:rsidP="0045585F">
      <w:pPr>
        <w:pStyle w:val="2izenburua"/>
        <w:rPr>
          <w:color w:val="000000" w:themeColor="text1"/>
          <w:sz w:val="24"/>
        </w:rPr>
      </w:pPr>
      <w:r w:rsidRPr="00B55313">
        <w:rPr>
          <w:color w:val="000000" w:themeColor="text1"/>
          <w:sz w:val="24"/>
        </w:rPr>
        <w:t>Variante du SCIAN 2012 - Industries productrices de biens et services</w:t>
      </w:r>
    </w:p>
    <w:p w14:paraId="508794B6" w14:textId="77777777" w:rsidR="0045585F" w:rsidRDefault="00B42360" w:rsidP="0045585F">
      <w:hyperlink r:id="rId36" w:history="1">
        <w:r w:rsidR="0045585F" w:rsidRPr="00430BC8">
          <w:rPr>
            <w:rStyle w:val="Hiperesteka"/>
          </w:rPr>
          <w:t>http://www23.statcan.gc.ca/imdb/p3VD_f.pl?Function=getVD&amp;TVD=138253&amp;CVD=138259&amp;CPV=484222&amp;CST=01012012&amp;CLV=6&amp;MLV=6</w:t>
        </w:r>
      </w:hyperlink>
    </w:p>
    <w:p w14:paraId="7C60DCAF" w14:textId="77777777" w:rsidR="0045585F" w:rsidRPr="00270B72" w:rsidRDefault="0045585F" w:rsidP="0045585F">
      <w:pPr>
        <w:rPr>
          <w:rFonts w:ascii="Times New Roman" w:hAnsi="Times New Roman" w:cs="Times New Roman"/>
          <w:b/>
          <w:sz w:val="28"/>
        </w:rPr>
      </w:pPr>
      <w:r w:rsidRPr="00270B72">
        <w:rPr>
          <w:rFonts w:ascii="Times New Roman" w:hAnsi="Times New Roman" w:cs="Times New Roman"/>
          <w:b/>
          <w:sz w:val="28"/>
        </w:rPr>
        <w:t>484222 - Transport local par camion de vrac solide</w:t>
      </w:r>
      <w:hyperlink r:id="rId37" w:history="1">
        <w:r w:rsidRPr="00270B72">
          <w:rPr>
            <w:rStyle w:val="Hiperesteka"/>
            <w:rFonts w:ascii="Times New Roman" w:hAnsi="Times New Roman" w:cs="Times New Roman"/>
            <w:b/>
            <w:sz w:val="28"/>
            <w:vertAlign w:val="superscript"/>
          </w:rPr>
          <w:t>CAN</w:t>
        </w:r>
      </w:hyperlink>
      <w:r w:rsidRPr="00270B72">
        <w:rPr>
          <w:rFonts w:ascii="Times New Roman" w:hAnsi="Times New Roman" w:cs="Times New Roman"/>
          <w:b/>
          <w:sz w:val="28"/>
        </w:rPr>
        <w:t xml:space="preserve"> </w:t>
      </w:r>
    </w:p>
    <w:p w14:paraId="2AFF2C39" w14:textId="77777777" w:rsidR="0045585F" w:rsidRDefault="0045585F" w:rsidP="0045585F">
      <w:pPr>
        <w:pStyle w:val="Normalaweb"/>
      </w:pPr>
      <w:r>
        <w:t xml:space="preserve">Cette classe canadienne comprend les établissements dont l'activité principale consiste à fournir des services de transport local par camion de vrac solide. </w:t>
      </w:r>
      <w:r w:rsidRPr="00270B72">
        <w:rPr>
          <w:shd w:val="clear" w:color="auto" w:fill="DBE5F1" w:themeFill="accent1" w:themeFillTint="33"/>
        </w:rPr>
        <w:t xml:space="preserve">Ces établissements utilisent des camions et des remorques à benne, des citernes routières, des </w:t>
      </w:r>
      <w:r w:rsidRPr="00270B72">
        <w:rPr>
          <w:b/>
          <w:highlight w:val="cyan"/>
          <w:shd w:val="clear" w:color="auto" w:fill="DBE5F1" w:themeFill="accent1" w:themeFillTint="33"/>
        </w:rPr>
        <w:t>camions à trémie</w:t>
      </w:r>
      <w:r w:rsidRPr="00270B72">
        <w:rPr>
          <w:shd w:val="clear" w:color="auto" w:fill="DBE5F1" w:themeFill="accent1" w:themeFillTint="33"/>
        </w:rPr>
        <w:t xml:space="preserve"> et des véhicules similaires pour transporter des marchandises comme le sable, le gravier, la neige, les poudres chimiques et les minerais</w:t>
      </w:r>
      <w:r>
        <w:t>.</w:t>
      </w:r>
    </w:p>
    <w:p w14:paraId="1A5049EC" w14:textId="77777777" w:rsidR="0045585F" w:rsidRDefault="0045585F" w:rsidP="0045585F">
      <w:pPr>
        <w:pStyle w:val="margin-bottom-none"/>
        <w:numPr>
          <w:ilvl w:val="0"/>
          <w:numId w:val="3"/>
        </w:numPr>
      </w:pPr>
      <w:r>
        <w:rPr>
          <w:rStyle w:val="Lodia"/>
        </w:rPr>
        <w:lastRenderedPageBreak/>
        <w:t>Exemple(s) illustratif(s)</w:t>
      </w:r>
    </w:p>
    <w:p w14:paraId="15309397" w14:textId="77777777" w:rsidR="0045585F" w:rsidRDefault="0045585F" w:rsidP="0045585F">
      <w:pPr>
        <w:numPr>
          <w:ilvl w:val="1"/>
          <w:numId w:val="3"/>
        </w:numPr>
        <w:spacing w:before="100" w:beforeAutospacing="1" w:after="100" w:afterAutospacing="1" w:line="240" w:lineRule="auto"/>
      </w:pPr>
      <w:r>
        <w:t>transport local par camion de vrac solide (p. ex., remblai, grains, gravier, sable)</w:t>
      </w:r>
    </w:p>
    <w:p w14:paraId="039ACBD2" w14:textId="77777777" w:rsidR="0045585F" w:rsidRDefault="0045585F" w:rsidP="0045585F"/>
    <w:p w14:paraId="6489E119" w14:textId="77777777" w:rsidR="0045585F" w:rsidRPr="00B55313" w:rsidRDefault="0045585F" w:rsidP="0045585F">
      <w:pPr>
        <w:pStyle w:val="2izenburua"/>
        <w:rPr>
          <w:color w:val="000000" w:themeColor="text1"/>
          <w:sz w:val="24"/>
        </w:rPr>
      </w:pPr>
      <w:r w:rsidRPr="00B55313">
        <w:rPr>
          <w:color w:val="000000" w:themeColor="text1"/>
          <w:sz w:val="24"/>
        </w:rPr>
        <w:t>Variant of NAICS 2012 - Goods and services producing industries</w:t>
      </w:r>
    </w:p>
    <w:p w14:paraId="188D6390" w14:textId="77777777" w:rsidR="0045585F" w:rsidRDefault="00B42360" w:rsidP="0045585F">
      <w:hyperlink r:id="rId38" w:history="1">
        <w:r w:rsidR="0045585F" w:rsidRPr="00430BC8">
          <w:rPr>
            <w:rStyle w:val="Hiperesteka"/>
          </w:rPr>
          <w:t>http://www23.statcan.gc.ca/imdb/p3VD.pl?Function=getVD&amp;TVD=138253&amp;CVD=138259&amp;CPV=484222&amp;CST=01012012&amp;CLV=6&amp;MLV=6</w:t>
        </w:r>
      </w:hyperlink>
    </w:p>
    <w:p w14:paraId="033138DF" w14:textId="77777777" w:rsidR="0045585F" w:rsidRPr="00270B72" w:rsidRDefault="0045585F" w:rsidP="0045585F">
      <w:pPr>
        <w:rPr>
          <w:rFonts w:ascii="Times New Roman" w:hAnsi="Times New Roman" w:cs="Times New Roman"/>
          <w:b/>
          <w:sz w:val="24"/>
        </w:rPr>
      </w:pPr>
      <w:r w:rsidRPr="00270B72">
        <w:rPr>
          <w:rFonts w:ascii="Times New Roman" w:hAnsi="Times New Roman" w:cs="Times New Roman"/>
          <w:b/>
          <w:sz w:val="24"/>
        </w:rPr>
        <w:t>484222 - Dry bulk materials trucking, local</w:t>
      </w:r>
      <w:hyperlink r:id="rId39" w:history="1">
        <w:r w:rsidRPr="00270B72">
          <w:rPr>
            <w:rFonts w:ascii="Times New Roman" w:hAnsi="Times New Roman" w:cs="Times New Roman"/>
            <w:b/>
            <w:sz w:val="24"/>
          </w:rPr>
          <w:t>CAN</w:t>
        </w:r>
      </w:hyperlink>
      <w:r w:rsidRPr="00270B72">
        <w:rPr>
          <w:rFonts w:ascii="Times New Roman" w:hAnsi="Times New Roman" w:cs="Times New Roman"/>
          <w:b/>
          <w:sz w:val="24"/>
        </w:rPr>
        <w:t xml:space="preserve"> </w:t>
      </w:r>
    </w:p>
    <w:p w14:paraId="125F8746" w14:textId="77777777" w:rsidR="0045585F" w:rsidRDefault="0045585F" w:rsidP="0045585F">
      <w:pPr>
        <w:pStyle w:val="Normalaweb"/>
      </w:pPr>
      <w:r>
        <w:t xml:space="preserve">This Canadian industry comprises establishments primarily engaged in the local trucking of dry bulk materials. </w:t>
      </w:r>
      <w:r w:rsidRPr="00270B72">
        <w:rPr>
          <w:shd w:val="clear" w:color="auto" w:fill="DBE5F1" w:themeFill="accent1" w:themeFillTint="33"/>
        </w:rPr>
        <w:t xml:space="preserve">These establishments use dump trucks and dump trailers, tank trucks, </w:t>
      </w:r>
      <w:r w:rsidRPr="00270B72">
        <w:rPr>
          <w:color w:val="000000" w:themeColor="text1"/>
          <w:highlight w:val="cyan"/>
          <w:shd w:val="clear" w:color="auto" w:fill="DBE5F1" w:themeFill="accent1" w:themeFillTint="33"/>
        </w:rPr>
        <w:t>hopper trucks</w:t>
      </w:r>
      <w:r w:rsidRPr="00270B72">
        <w:rPr>
          <w:color w:val="000000" w:themeColor="text1"/>
          <w:shd w:val="clear" w:color="auto" w:fill="DBE5F1" w:themeFill="accent1" w:themeFillTint="33"/>
        </w:rPr>
        <w:t xml:space="preserve"> </w:t>
      </w:r>
      <w:r w:rsidRPr="00270B72">
        <w:rPr>
          <w:shd w:val="clear" w:color="auto" w:fill="DBE5F1" w:themeFill="accent1" w:themeFillTint="33"/>
        </w:rPr>
        <w:t>and similar vehicles to transport goods such as sand, gravel, snow, dry chemicals and ores</w:t>
      </w:r>
      <w:r>
        <w:t>.</w:t>
      </w:r>
    </w:p>
    <w:p w14:paraId="75D54E1D" w14:textId="77777777" w:rsidR="0045585F" w:rsidRDefault="0045585F" w:rsidP="0045585F">
      <w:pPr>
        <w:pStyle w:val="margin-bottom-none"/>
        <w:numPr>
          <w:ilvl w:val="0"/>
          <w:numId w:val="4"/>
        </w:numPr>
      </w:pPr>
      <w:r>
        <w:rPr>
          <w:rStyle w:val="Lodia"/>
        </w:rPr>
        <w:t>Illustrative example(s)</w:t>
      </w:r>
    </w:p>
    <w:p w14:paraId="13229C88" w14:textId="77777777" w:rsidR="0045585F" w:rsidRDefault="0045585F" w:rsidP="0045585F">
      <w:pPr>
        <w:numPr>
          <w:ilvl w:val="1"/>
          <w:numId w:val="4"/>
        </w:numPr>
        <w:spacing w:before="100" w:beforeAutospacing="1" w:after="100" w:afterAutospacing="1" w:line="240" w:lineRule="auto"/>
      </w:pPr>
      <w:r>
        <w:t>dry bulk materials (e.g., dirt, grain, gravel, sand) trucking or hauling, local</w:t>
      </w:r>
    </w:p>
    <w:p w14:paraId="31DBD9C2" w14:textId="77777777" w:rsidR="0045585F" w:rsidRPr="00F005C8" w:rsidRDefault="0045585F" w:rsidP="00F005C8">
      <w:pPr>
        <w:rPr>
          <w:rFonts w:ascii="Times New Roman" w:hAnsi="Times New Roman" w:cs="Times New Roman"/>
          <w:sz w:val="20"/>
        </w:rPr>
      </w:pPr>
    </w:p>
    <w:p w14:paraId="5A3DC4D6" w14:textId="77777777" w:rsidR="001729E7" w:rsidRPr="001729E7" w:rsidRDefault="001729E7" w:rsidP="001729E7">
      <w:pPr>
        <w:pStyle w:val="1izenburua"/>
        <w:rPr>
          <w:color w:val="000000" w:themeColor="text1"/>
        </w:rPr>
      </w:pPr>
      <w:r w:rsidRPr="001729E7">
        <w:rPr>
          <w:color w:val="000000" w:themeColor="text1"/>
        </w:rPr>
        <w:t>HIZKUNTZA HIZTEGIAK</w:t>
      </w:r>
    </w:p>
    <w:p w14:paraId="0EB52C06" w14:textId="77777777" w:rsidR="001729E7" w:rsidRDefault="001729E7" w:rsidP="00BA6A93"/>
    <w:p w14:paraId="57669355" w14:textId="77777777" w:rsidR="001D57E9" w:rsidRPr="001D57E9" w:rsidRDefault="001D57E9" w:rsidP="001D57E9">
      <w:pPr>
        <w:pStyle w:val="2izenburua"/>
        <w:rPr>
          <w:color w:val="000000" w:themeColor="text1"/>
          <w:sz w:val="24"/>
        </w:rPr>
      </w:pPr>
      <w:r w:rsidRPr="001D57E9">
        <w:rPr>
          <w:color w:val="000000" w:themeColor="text1"/>
          <w:sz w:val="24"/>
        </w:rPr>
        <w:t>EUSKALTZAINDIAREN HIZTEGIA</w:t>
      </w:r>
    </w:p>
    <w:p w14:paraId="152F03B7" w14:textId="77777777" w:rsidR="001D57E9" w:rsidRDefault="001D57E9" w:rsidP="001D57E9">
      <w:pPr>
        <w:pStyle w:val="lehenlerroa"/>
        <w:shd w:val="clear" w:color="auto" w:fill="FFFFFF"/>
        <w:rPr>
          <w:color w:val="333333"/>
          <w:sz w:val="21"/>
          <w:szCs w:val="21"/>
        </w:rPr>
      </w:pPr>
      <w:r w:rsidRPr="00703232">
        <w:rPr>
          <w:b/>
          <w:bCs/>
          <w:color w:val="333333"/>
          <w:sz w:val="21"/>
          <w:szCs w:val="21"/>
          <w:shd w:val="clear" w:color="auto" w:fill="DBE5F1" w:themeFill="accent1" w:themeFillTint="33"/>
        </w:rPr>
        <w:t>silo</w:t>
      </w:r>
      <w:r w:rsidRPr="00703232">
        <w:rPr>
          <w:color w:val="333333"/>
          <w:sz w:val="21"/>
          <w:szCs w:val="21"/>
          <w:shd w:val="clear" w:color="auto" w:fill="DBE5F1" w:themeFill="accent1" w:themeFillTint="33"/>
        </w:rPr>
        <w:t xml:space="preserve"> </w:t>
      </w:r>
      <w:r w:rsidRPr="00703232">
        <w:rPr>
          <w:b/>
          <w:bCs/>
          <w:color w:val="333333"/>
          <w:sz w:val="21"/>
          <w:szCs w:val="21"/>
          <w:shd w:val="clear" w:color="auto" w:fill="DBE5F1" w:themeFill="accent1" w:themeFillTint="33"/>
        </w:rPr>
        <w:t>1</w:t>
      </w:r>
      <w:r w:rsidRPr="00703232">
        <w:rPr>
          <w:color w:val="333333"/>
          <w:sz w:val="21"/>
          <w:szCs w:val="21"/>
          <w:shd w:val="clear" w:color="auto" w:fill="DBE5F1" w:themeFill="accent1" w:themeFillTint="33"/>
        </w:rPr>
        <w:t xml:space="preserve"> iz. </w:t>
      </w:r>
      <w:r w:rsidRPr="00703232">
        <w:rPr>
          <w:rStyle w:val="def"/>
          <w:color w:val="333333"/>
          <w:sz w:val="21"/>
          <w:szCs w:val="21"/>
          <w:shd w:val="clear" w:color="auto" w:fill="DBE5F1" w:themeFill="accent1" w:themeFillTint="33"/>
        </w:rPr>
        <w:t>Aleak edo bazka gordetzeko biltegia, lehen lurpean egiten zena eta gaur egun dorre garai gisa eraikitzen dena</w:t>
      </w:r>
      <w:r w:rsidRPr="00703232">
        <w:rPr>
          <w:color w:val="333333"/>
          <w:sz w:val="21"/>
          <w:szCs w:val="21"/>
          <w:shd w:val="clear" w:color="auto" w:fill="DBE5F1" w:themeFill="accent1" w:themeFillTint="33"/>
        </w:rPr>
        <w:t xml:space="preserve">. </w:t>
      </w:r>
      <w:r w:rsidRPr="00703232">
        <w:rPr>
          <w:rStyle w:val="dicteg"/>
          <w:rFonts w:ascii="Garamond" w:hAnsi="Garamond"/>
          <w:i/>
          <w:iCs/>
          <w:color w:val="333333"/>
          <w:sz w:val="21"/>
          <w:szCs w:val="21"/>
          <w:shd w:val="clear" w:color="auto" w:fill="DBE5F1" w:themeFill="accent1" w:themeFillTint="33"/>
        </w:rPr>
        <w:t>Udaberrian silora sartutako belarra ematen ari zaie animaliei</w:t>
      </w:r>
      <w:r>
        <w:rPr>
          <w:color w:val="333333"/>
          <w:sz w:val="21"/>
          <w:szCs w:val="21"/>
        </w:rPr>
        <w:t xml:space="preserve">. </w:t>
      </w:r>
    </w:p>
    <w:p w14:paraId="47AE432B" w14:textId="77777777" w:rsidR="001D57E9" w:rsidRDefault="001D57E9" w:rsidP="001D57E9">
      <w:pPr>
        <w:pStyle w:val="adiera"/>
        <w:shd w:val="clear" w:color="auto" w:fill="FFFFFF"/>
        <w:rPr>
          <w:rStyle w:val="dicteg"/>
          <w:rFonts w:ascii="Garamond" w:hAnsi="Garamond"/>
          <w:i/>
          <w:iCs/>
          <w:color w:val="333333"/>
          <w:sz w:val="21"/>
          <w:szCs w:val="21"/>
        </w:rPr>
      </w:pPr>
      <w:r>
        <w:rPr>
          <w:b/>
          <w:bCs/>
          <w:color w:val="333333"/>
          <w:sz w:val="21"/>
          <w:szCs w:val="21"/>
        </w:rPr>
        <w:t>2</w:t>
      </w:r>
      <w:r>
        <w:rPr>
          <w:color w:val="333333"/>
          <w:sz w:val="21"/>
          <w:szCs w:val="21"/>
        </w:rPr>
        <w:t xml:space="preserve"> iz. </w:t>
      </w:r>
      <w:r>
        <w:rPr>
          <w:rStyle w:val="def"/>
          <w:color w:val="333333"/>
          <w:sz w:val="21"/>
          <w:szCs w:val="21"/>
        </w:rPr>
        <w:t>Misilak gordetzeko, eta behar denean bertatik jaurtitzeko, lurpeko biltegia</w:t>
      </w:r>
      <w:r>
        <w:rPr>
          <w:color w:val="333333"/>
          <w:sz w:val="21"/>
          <w:szCs w:val="21"/>
        </w:rPr>
        <w:t xml:space="preserve">. </w:t>
      </w:r>
      <w:r>
        <w:rPr>
          <w:rStyle w:val="dicteg"/>
          <w:rFonts w:ascii="Garamond" w:hAnsi="Garamond"/>
          <w:i/>
          <w:iCs/>
          <w:color w:val="333333"/>
          <w:sz w:val="21"/>
          <w:szCs w:val="21"/>
        </w:rPr>
        <w:t>Estatu Batuetako sateliteek misil haiek siloetatik irtetean bertan detektatuko zituzten</w:t>
      </w:r>
      <w:r w:rsidR="00703232">
        <w:rPr>
          <w:rStyle w:val="dicteg"/>
          <w:rFonts w:ascii="Garamond" w:hAnsi="Garamond"/>
          <w:i/>
          <w:iCs/>
          <w:color w:val="333333"/>
          <w:sz w:val="21"/>
          <w:szCs w:val="21"/>
        </w:rPr>
        <w:t>.</w:t>
      </w:r>
    </w:p>
    <w:p w14:paraId="0353B19A" w14:textId="77777777" w:rsidR="00703232" w:rsidRDefault="00703232" w:rsidP="00703232">
      <w:pPr>
        <w:pStyle w:val="lehenlerroa"/>
        <w:shd w:val="clear" w:color="auto" w:fill="FFFFFF"/>
        <w:rPr>
          <w:color w:val="333333"/>
          <w:sz w:val="21"/>
          <w:szCs w:val="21"/>
        </w:rPr>
      </w:pPr>
      <w:r w:rsidRPr="00703232">
        <w:rPr>
          <w:b/>
          <w:bCs/>
          <w:color w:val="333333"/>
          <w:sz w:val="21"/>
          <w:szCs w:val="21"/>
          <w:shd w:val="clear" w:color="auto" w:fill="DBE5F1" w:themeFill="accent1" w:themeFillTint="33"/>
        </w:rPr>
        <w:t>tobera</w:t>
      </w:r>
      <w:r>
        <w:rPr>
          <w:color w:val="333333"/>
          <w:sz w:val="21"/>
          <w:szCs w:val="21"/>
        </w:rPr>
        <w:t xml:space="preserve"> </w:t>
      </w:r>
      <w:r>
        <w:rPr>
          <w:b/>
          <w:bCs/>
          <w:color w:val="333333"/>
          <w:sz w:val="21"/>
          <w:szCs w:val="21"/>
        </w:rPr>
        <w:t>1</w:t>
      </w:r>
      <w:r>
        <w:rPr>
          <w:color w:val="333333"/>
          <w:sz w:val="21"/>
          <w:szCs w:val="21"/>
        </w:rPr>
        <w:t xml:space="preserve"> iz. </w:t>
      </w:r>
      <w:r>
        <w:rPr>
          <w:rStyle w:val="def"/>
          <w:color w:val="333333"/>
          <w:sz w:val="21"/>
          <w:szCs w:val="21"/>
        </w:rPr>
        <w:t>Sutegi eta labeetan, errekuntzan laguntzen duen airea edo oxigenoa sartzeko hodia</w:t>
      </w:r>
      <w:r>
        <w:rPr>
          <w:color w:val="333333"/>
          <w:sz w:val="21"/>
          <w:szCs w:val="21"/>
        </w:rPr>
        <w:t xml:space="preserve">. </w:t>
      </w:r>
      <w:r>
        <w:rPr>
          <w:rStyle w:val="dicteg"/>
          <w:rFonts w:ascii="Garamond" w:hAnsi="Garamond"/>
          <w:i/>
          <w:iCs/>
          <w:color w:val="333333"/>
          <w:sz w:val="21"/>
          <w:szCs w:val="21"/>
        </w:rPr>
        <w:t>Labearen beheko aldean, aire beroa presiopean sartuko duten tobera batzuk daude kokearen errekuntza egiteko</w:t>
      </w:r>
      <w:r>
        <w:rPr>
          <w:color w:val="333333"/>
          <w:sz w:val="21"/>
          <w:szCs w:val="21"/>
        </w:rPr>
        <w:t xml:space="preserve">. </w:t>
      </w:r>
    </w:p>
    <w:p w14:paraId="3CD1006A" w14:textId="77777777" w:rsidR="00703232" w:rsidRDefault="00703232" w:rsidP="00703232">
      <w:pPr>
        <w:pStyle w:val="adiera"/>
        <w:shd w:val="clear" w:color="auto" w:fill="FFFFFF"/>
        <w:rPr>
          <w:color w:val="333333"/>
          <w:sz w:val="21"/>
          <w:szCs w:val="21"/>
        </w:rPr>
      </w:pPr>
      <w:r w:rsidRPr="00703232">
        <w:rPr>
          <w:b/>
          <w:bCs/>
          <w:color w:val="333333"/>
          <w:sz w:val="21"/>
          <w:szCs w:val="21"/>
          <w:shd w:val="clear" w:color="auto" w:fill="DBE5F1" w:themeFill="accent1" w:themeFillTint="33"/>
        </w:rPr>
        <w:t>2</w:t>
      </w:r>
      <w:r w:rsidRPr="00703232">
        <w:rPr>
          <w:color w:val="333333"/>
          <w:sz w:val="21"/>
          <w:szCs w:val="21"/>
          <w:shd w:val="clear" w:color="auto" w:fill="DBE5F1" w:themeFill="accent1" w:themeFillTint="33"/>
        </w:rPr>
        <w:t xml:space="preserve"> iz. </w:t>
      </w:r>
      <w:r w:rsidRPr="00703232">
        <w:rPr>
          <w:rStyle w:val="def"/>
          <w:color w:val="333333"/>
          <w:sz w:val="21"/>
          <w:szCs w:val="21"/>
          <w:shd w:val="clear" w:color="auto" w:fill="DBE5F1" w:themeFill="accent1" w:themeFillTint="33"/>
        </w:rPr>
        <w:t>Errotetan, aleak botatzeko kaxa modukoa, buruz behera jarritako piramide baten forma duena eta aleak errotarrira pixkanaka eta poliki eror daitezen erabiltzen dena</w:t>
      </w:r>
      <w:r w:rsidRPr="00703232">
        <w:rPr>
          <w:color w:val="333333"/>
          <w:sz w:val="21"/>
          <w:szCs w:val="21"/>
          <w:shd w:val="clear" w:color="auto" w:fill="DBE5F1" w:themeFill="accent1" w:themeFillTint="33"/>
        </w:rPr>
        <w:t xml:space="preserve">. </w:t>
      </w:r>
      <w:r w:rsidRPr="00703232">
        <w:rPr>
          <w:rStyle w:val="dicteg"/>
          <w:rFonts w:ascii="Garamond" w:hAnsi="Garamond"/>
          <w:i/>
          <w:iCs/>
          <w:color w:val="333333"/>
          <w:sz w:val="21"/>
          <w:szCs w:val="21"/>
          <w:shd w:val="clear" w:color="auto" w:fill="DBE5F1" w:themeFill="accent1" w:themeFillTint="33"/>
        </w:rPr>
        <w:t>Errota horrek bi harri ditu, tobera batekin</w:t>
      </w:r>
      <w:r>
        <w:rPr>
          <w:color w:val="333333"/>
          <w:sz w:val="21"/>
          <w:szCs w:val="21"/>
        </w:rPr>
        <w:t xml:space="preserve">. </w:t>
      </w:r>
    </w:p>
    <w:p w14:paraId="3909C770" w14:textId="77777777" w:rsidR="00703232" w:rsidRDefault="00703232" w:rsidP="00703232">
      <w:pPr>
        <w:pStyle w:val="adiera"/>
        <w:shd w:val="clear" w:color="auto" w:fill="FFFFFF"/>
        <w:rPr>
          <w:color w:val="333333"/>
          <w:sz w:val="21"/>
          <w:szCs w:val="21"/>
        </w:rPr>
      </w:pPr>
      <w:r>
        <w:rPr>
          <w:b/>
          <w:bCs/>
          <w:color w:val="333333"/>
          <w:sz w:val="21"/>
          <w:szCs w:val="21"/>
        </w:rPr>
        <w:t>3</w:t>
      </w:r>
      <w:r>
        <w:rPr>
          <w:color w:val="333333"/>
          <w:sz w:val="21"/>
          <w:szCs w:val="21"/>
        </w:rPr>
        <w:t xml:space="preserve"> iz. pl. </w:t>
      </w:r>
      <w:r>
        <w:rPr>
          <w:rStyle w:val="def"/>
          <w:color w:val="333333"/>
          <w:sz w:val="21"/>
          <w:szCs w:val="21"/>
        </w:rPr>
        <w:t>Andregaiari ezkontza bezperan, gorabeherak dituzten senar-emazteei edo berriro ezkontzen den gizon alargunari egiten zaien musika edo zintzarri joaldia</w:t>
      </w:r>
      <w:r>
        <w:rPr>
          <w:color w:val="333333"/>
          <w:sz w:val="21"/>
          <w:szCs w:val="21"/>
        </w:rPr>
        <w:t xml:space="preserve">. </w:t>
      </w:r>
      <w:r>
        <w:rPr>
          <w:rStyle w:val="dicteg"/>
          <w:rFonts w:ascii="Garamond" w:hAnsi="Garamond"/>
          <w:i/>
          <w:iCs/>
          <w:color w:val="333333"/>
          <w:sz w:val="21"/>
          <w:szCs w:val="21"/>
        </w:rPr>
        <w:t>Toberak jo ditzagun</w:t>
      </w:r>
      <w:r>
        <w:rPr>
          <w:color w:val="333333"/>
          <w:sz w:val="21"/>
          <w:szCs w:val="21"/>
        </w:rPr>
        <w:t xml:space="preserve">. </w:t>
      </w:r>
    </w:p>
    <w:p w14:paraId="4734F7DE" w14:textId="77777777" w:rsidR="00703232" w:rsidRDefault="00703232" w:rsidP="00703232">
      <w:pPr>
        <w:pStyle w:val="azpisarrera"/>
        <w:shd w:val="clear" w:color="auto" w:fill="FFFFFF"/>
        <w:rPr>
          <w:color w:val="333333"/>
          <w:sz w:val="21"/>
          <w:szCs w:val="21"/>
        </w:rPr>
      </w:pPr>
      <w:r>
        <w:rPr>
          <w:b/>
          <w:bCs/>
          <w:color w:val="333333"/>
          <w:sz w:val="21"/>
          <w:szCs w:val="21"/>
          <w:shd w:val="clear" w:color="auto" w:fill="B3D9FF"/>
        </w:rPr>
        <w:t>tobera</w:t>
      </w:r>
      <w:r>
        <w:rPr>
          <w:b/>
          <w:bCs/>
          <w:color w:val="333333"/>
          <w:sz w:val="21"/>
          <w:szCs w:val="21"/>
        </w:rPr>
        <w:t xml:space="preserve"> mustra, </w:t>
      </w:r>
      <w:r>
        <w:rPr>
          <w:b/>
          <w:bCs/>
          <w:color w:val="333333"/>
          <w:sz w:val="21"/>
          <w:szCs w:val="21"/>
          <w:shd w:val="clear" w:color="auto" w:fill="B3D9FF"/>
        </w:rPr>
        <w:t>tobera</w:t>
      </w:r>
      <w:r>
        <w:rPr>
          <w:b/>
          <w:bCs/>
          <w:color w:val="333333"/>
          <w:sz w:val="21"/>
          <w:szCs w:val="21"/>
        </w:rPr>
        <w:t>-mustra</w:t>
      </w:r>
      <w:r>
        <w:rPr>
          <w:rStyle w:val="def"/>
          <w:color w:val="333333"/>
          <w:sz w:val="21"/>
          <w:szCs w:val="21"/>
        </w:rPr>
        <w:t>Ezkontza hausteren bat-edo gertatzen denean, herriko plazan antolatzen den antzerkia</w:t>
      </w:r>
      <w:r>
        <w:rPr>
          <w:color w:val="333333"/>
          <w:sz w:val="21"/>
          <w:szCs w:val="21"/>
        </w:rPr>
        <w:t xml:space="preserve">. Ik. </w:t>
      </w:r>
      <w:r>
        <w:rPr>
          <w:rStyle w:val="ref"/>
          <w:b/>
          <w:bCs/>
          <w:color w:val="333333"/>
          <w:sz w:val="21"/>
          <w:szCs w:val="21"/>
        </w:rPr>
        <w:t>xaribari</w:t>
      </w:r>
      <w:r>
        <w:rPr>
          <w:color w:val="333333"/>
          <w:sz w:val="21"/>
          <w:szCs w:val="21"/>
        </w:rPr>
        <w:t xml:space="preserve">. </w:t>
      </w:r>
      <w:r>
        <w:rPr>
          <w:rStyle w:val="dicteg"/>
          <w:rFonts w:ascii="Garamond" w:hAnsi="Garamond"/>
          <w:i/>
          <w:iCs/>
          <w:color w:val="333333"/>
          <w:sz w:val="21"/>
          <w:szCs w:val="21"/>
        </w:rPr>
        <w:t>Tobera-mustra batzuk muntatu</w:t>
      </w:r>
      <w:r>
        <w:rPr>
          <w:color w:val="333333"/>
          <w:sz w:val="21"/>
          <w:szCs w:val="21"/>
        </w:rPr>
        <w:t xml:space="preserve">. </w:t>
      </w:r>
    </w:p>
    <w:p w14:paraId="5615D3DE" w14:textId="77777777" w:rsidR="00703232" w:rsidRDefault="00703232" w:rsidP="001D57E9">
      <w:pPr>
        <w:pStyle w:val="adiera"/>
        <w:shd w:val="clear" w:color="auto" w:fill="FFFFFF"/>
        <w:rPr>
          <w:color w:val="333333"/>
          <w:sz w:val="21"/>
          <w:szCs w:val="21"/>
        </w:rPr>
      </w:pPr>
      <w:r>
        <w:rPr>
          <w:color w:val="333333"/>
          <w:sz w:val="21"/>
          <w:szCs w:val="21"/>
        </w:rPr>
        <w:t>Sarrerarik gabea: kalapatxa</w:t>
      </w:r>
    </w:p>
    <w:p w14:paraId="1E6DCBC9" w14:textId="77777777" w:rsidR="001D57E9" w:rsidRPr="00703232" w:rsidRDefault="000733B5" w:rsidP="00703232">
      <w:pPr>
        <w:pStyle w:val="2izenburua"/>
        <w:rPr>
          <w:color w:val="000000" w:themeColor="text1"/>
          <w:sz w:val="24"/>
        </w:rPr>
      </w:pPr>
      <w:r w:rsidRPr="00703232">
        <w:rPr>
          <w:color w:val="000000" w:themeColor="text1"/>
          <w:sz w:val="24"/>
        </w:rPr>
        <w:t>DICCIONARIO LENGUA ESPAÑOLA</w:t>
      </w:r>
    </w:p>
    <w:p w14:paraId="752F9337" w14:textId="77777777" w:rsidR="000733B5" w:rsidRPr="000733B5" w:rsidRDefault="000733B5" w:rsidP="000733B5">
      <w:pPr>
        <w:spacing w:after="0" w:line="240" w:lineRule="auto"/>
        <w:rPr>
          <w:rFonts w:ascii="Times New Roman" w:hAnsi="Times New Roman" w:cs="Times New Roman"/>
          <w:b/>
          <w:sz w:val="20"/>
        </w:rPr>
      </w:pPr>
      <w:r w:rsidRPr="000733B5">
        <w:rPr>
          <w:rFonts w:ascii="Times New Roman" w:hAnsi="Times New Roman" w:cs="Times New Roman"/>
          <w:b/>
          <w:sz w:val="20"/>
        </w:rPr>
        <w:t>silo</w:t>
      </w:r>
    </w:p>
    <w:p w14:paraId="3D2FA3D6" w14:textId="77777777" w:rsidR="000733B5" w:rsidRPr="000733B5" w:rsidRDefault="000733B5" w:rsidP="000733B5">
      <w:pPr>
        <w:spacing w:after="0" w:line="240" w:lineRule="auto"/>
        <w:rPr>
          <w:rFonts w:ascii="Times New Roman" w:hAnsi="Times New Roman" w:cs="Times New Roman"/>
          <w:sz w:val="20"/>
        </w:rPr>
      </w:pPr>
      <w:r w:rsidRPr="000733B5">
        <w:rPr>
          <w:rFonts w:ascii="Times New Roman" w:hAnsi="Times New Roman" w:cs="Times New Roman"/>
          <w:sz w:val="20"/>
        </w:rPr>
        <w:t>De or. inc.</w:t>
      </w:r>
    </w:p>
    <w:p w14:paraId="67AD1026" w14:textId="77777777" w:rsidR="000733B5" w:rsidRPr="000733B5" w:rsidRDefault="000733B5" w:rsidP="000733B5">
      <w:pPr>
        <w:spacing w:after="0" w:line="240" w:lineRule="auto"/>
        <w:rPr>
          <w:rFonts w:ascii="Times New Roman" w:hAnsi="Times New Roman" w:cs="Times New Roman"/>
          <w:sz w:val="20"/>
        </w:rPr>
      </w:pPr>
      <w:r w:rsidRPr="000733B5">
        <w:rPr>
          <w:rFonts w:ascii="Times New Roman" w:hAnsi="Times New Roman" w:cs="Times New Roman"/>
          <w:sz w:val="20"/>
        </w:rPr>
        <w:t>1. m. Lugar seco en donde se guarda el trigo u otros granos, semillas o forraje.</w:t>
      </w:r>
    </w:p>
    <w:p w14:paraId="75515F9D" w14:textId="77777777" w:rsidR="000733B5" w:rsidRPr="000733B5" w:rsidRDefault="000733B5" w:rsidP="000733B5">
      <w:pPr>
        <w:spacing w:after="0" w:line="240" w:lineRule="auto"/>
        <w:rPr>
          <w:rFonts w:ascii="Times New Roman" w:hAnsi="Times New Roman" w:cs="Times New Roman"/>
          <w:sz w:val="20"/>
        </w:rPr>
      </w:pPr>
      <w:r w:rsidRPr="000733B5">
        <w:rPr>
          <w:rFonts w:ascii="Times New Roman" w:hAnsi="Times New Roman" w:cs="Times New Roman"/>
          <w:sz w:val="20"/>
        </w:rPr>
        <w:t>2. m. Lugar subterráneo, profundo y oscuro.</w:t>
      </w:r>
    </w:p>
    <w:p w14:paraId="4DCDF3C2" w14:textId="77777777" w:rsidR="000733B5" w:rsidRPr="000733B5" w:rsidRDefault="000733B5" w:rsidP="000733B5">
      <w:pPr>
        <w:spacing w:after="0" w:line="240" w:lineRule="auto"/>
        <w:rPr>
          <w:rFonts w:ascii="Times New Roman" w:hAnsi="Times New Roman" w:cs="Times New Roman"/>
          <w:sz w:val="20"/>
        </w:rPr>
      </w:pPr>
      <w:r w:rsidRPr="000733B5">
        <w:rPr>
          <w:rFonts w:ascii="Times New Roman" w:hAnsi="Times New Roman" w:cs="Times New Roman"/>
          <w:sz w:val="20"/>
        </w:rPr>
        <w:lastRenderedPageBreak/>
        <w:t>3. m. Depósito subterráneo de misiles</w:t>
      </w:r>
    </w:p>
    <w:p w14:paraId="710D3EB4" w14:textId="77777777" w:rsidR="000733B5" w:rsidRPr="000733B5" w:rsidRDefault="000733B5" w:rsidP="000733B5">
      <w:pPr>
        <w:spacing w:after="0" w:line="240" w:lineRule="auto"/>
        <w:rPr>
          <w:rFonts w:ascii="Times New Roman" w:hAnsi="Times New Roman" w:cs="Times New Roman"/>
          <w:sz w:val="20"/>
        </w:rPr>
      </w:pPr>
    </w:p>
    <w:p w14:paraId="242B6871" w14:textId="77777777" w:rsidR="000733B5" w:rsidRPr="000733B5" w:rsidRDefault="000733B5" w:rsidP="000733B5">
      <w:pPr>
        <w:spacing w:after="0" w:line="240" w:lineRule="auto"/>
        <w:rPr>
          <w:rFonts w:ascii="Times New Roman" w:hAnsi="Times New Roman" w:cs="Times New Roman"/>
          <w:b/>
          <w:sz w:val="20"/>
        </w:rPr>
      </w:pPr>
      <w:r w:rsidRPr="000733B5">
        <w:rPr>
          <w:rFonts w:ascii="Times New Roman" w:hAnsi="Times New Roman" w:cs="Times New Roman"/>
          <w:b/>
          <w:sz w:val="20"/>
        </w:rPr>
        <w:t>tolva</w:t>
      </w:r>
    </w:p>
    <w:p w14:paraId="30528401" w14:textId="77777777" w:rsidR="000733B5" w:rsidRPr="000733B5" w:rsidRDefault="000733B5" w:rsidP="000733B5">
      <w:pPr>
        <w:spacing w:after="0" w:line="240" w:lineRule="auto"/>
        <w:rPr>
          <w:rFonts w:ascii="Times New Roman" w:hAnsi="Times New Roman" w:cs="Times New Roman"/>
          <w:sz w:val="20"/>
        </w:rPr>
      </w:pPr>
      <w:r w:rsidRPr="000733B5">
        <w:rPr>
          <w:rFonts w:ascii="Times New Roman" w:hAnsi="Times New Roman" w:cs="Times New Roman"/>
          <w:sz w:val="20"/>
        </w:rPr>
        <w:t>Del lat. tubŭla 'trompetilla'.</w:t>
      </w:r>
    </w:p>
    <w:p w14:paraId="689EE2BE" w14:textId="77777777" w:rsidR="000733B5" w:rsidRPr="000733B5" w:rsidRDefault="000733B5" w:rsidP="000733B5">
      <w:pPr>
        <w:spacing w:after="0" w:line="240" w:lineRule="auto"/>
        <w:rPr>
          <w:rFonts w:ascii="Times New Roman" w:hAnsi="Times New Roman" w:cs="Times New Roman"/>
          <w:sz w:val="20"/>
        </w:rPr>
      </w:pPr>
      <w:r w:rsidRPr="00763C6B">
        <w:rPr>
          <w:rFonts w:ascii="Times New Roman" w:hAnsi="Times New Roman" w:cs="Times New Roman"/>
          <w:sz w:val="20"/>
          <w:shd w:val="clear" w:color="auto" w:fill="EAF1DD" w:themeFill="accent3" w:themeFillTint="33"/>
        </w:rPr>
        <w:t>1. f. Caja en forma de tronco de pirámide o de cono invertido y abierta por abajo, dentro de la cual se echan granos u otros cuerpos para que caigan poco a poco entre las piezas del mecanismo destinado a triturarlos, molerlos, limpiarlos, clasificarlos o para facilitar su descarga</w:t>
      </w:r>
      <w:r w:rsidRPr="000733B5">
        <w:rPr>
          <w:rFonts w:ascii="Times New Roman" w:hAnsi="Times New Roman" w:cs="Times New Roman"/>
          <w:sz w:val="20"/>
        </w:rPr>
        <w:t>.</w:t>
      </w:r>
    </w:p>
    <w:p w14:paraId="326D7EB2" w14:textId="77777777" w:rsidR="000733B5" w:rsidRPr="000733B5" w:rsidRDefault="000733B5" w:rsidP="000733B5">
      <w:pPr>
        <w:spacing w:after="0" w:line="240" w:lineRule="auto"/>
        <w:rPr>
          <w:rFonts w:ascii="Times New Roman" w:hAnsi="Times New Roman" w:cs="Times New Roman"/>
          <w:sz w:val="20"/>
        </w:rPr>
      </w:pPr>
      <w:r w:rsidRPr="000733B5">
        <w:rPr>
          <w:rFonts w:ascii="Times New Roman" w:hAnsi="Times New Roman" w:cs="Times New Roman"/>
          <w:sz w:val="20"/>
        </w:rPr>
        <w:t>2. f. En los cepillos o urnas, parte superior en forma de tronco de pirámide invertido y con una abertura para dejar pasar las monedas, papeletas, bolas, etc</w:t>
      </w:r>
    </w:p>
    <w:p w14:paraId="2DA24D2E" w14:textId="77777777" w:rsidR="000733B5" w:rsidRDefault="000733B5" w:rsidP="000733B5">
      <w:pPr>
        <w:spacing w:after="0" w:line="240" w:lineRule="auto"/>
        <w:rPr>
          <w:rFonts w:ascii="Times New Roman" w:hAnsi="Times New Roman" w:cs="Times New Roman"/>
          <w:sz w:val="20"/>
        </w:rPr>
      </w:pPr>
    </w:p>
    <w:p w14:paraId="4677A15F" w14:textId="77777777" w:rsidR="00703232" w:rsidRPr="00703232" w:rsidRDefault="00703232" w:rsidP="00703232">
      <w:pPr>
        <w:pStyle w:val="2izenburua"/>
        <w:rPr>
          <w:color w:val="000000" w:themeColor="text1"/>
          <w:sz w:val="24"/>
        </w:rPr>
      </w:pPr>
      <w:r w:rsidRPr="00703232">
        <w:rPr>
          <w:color w:val="000000" w:themeColor="text1"/>
          <w:sz w:val="24"/>
        </w:rPr>
        <w:t>CNTRL</w:t>
      </w:r>
    </w:p>
    <w:p w14:paraId="7676942C" w14:textId="77777777" w:rsidR="00703232" w:rsidRDefault="00B42360" w:rsidP="000733B5">
      <w:pPr>
        <w:spacing w:after="0" w:line="240" w:lineRule="auto"/>
        <w:rPr>
          <w:rFonts w:ascii="Times New Roman" w:hAnsi="Times New Roman" w:cs="Times New Roman"/>
          <w:sz w:val="20"/>
        </w:rPr>
      </w:pPr>
      <w:hyperlink r:id="rId40" w:history="1">
        <w:r w:rsidR="00703232" w:rsidRPr="00C5328F">
          <w:rPr>
            <w:rStyle w:val="Hiperesteka"/>
            <w:rFonts w:ascii="Times New Roman" w:hAnsi="Times New Roman" w:cs="Times New Roman"/>
            <w:sz w:val="20"/>
          </w:rPr>
          <w:t>http://www.cnrtl.fr/definition/silo</w:t>
        </w:r>
      </w:hyperlink>
    </w:p>
    <w:p w14:paraId="3E1F53F2" w14:textId="77777777" w:rsidR="00703232" w:rsidRDefault="00703232" w:rsidP="000733B5">
      <w:pPr>
        <w:spacing w:after="0" w:line="240" w:lineRule="auto"/>
        <w:rPr>
          <w:rFonts w:ascii="Times New Roman" w:hAnsi="Times New Roman" w:cs="Times New Roman"/>
          <w:sz w:val="20"/>
        </w:rPr>
      </w:pPr>
    </w:p>
    <w:p w14:paraId="52E43D69" w14:textId="77777777" w:rsidR="00932ADF" w:rsidRDefault="00932ADF" w:rsidP="000733B5">
      <w:pPr>
        <w:spacing w:after="0" w:line="240" w:lineRule="auto"/>
        <w:rPr>
          <w:rFonts w:ascii="Times New Roman" w:hAnsi="Times New Roman" w:cs="Times New Roman"/>
          <w:sz w:val="20"/>
        </w:rPr>
      </w:pPr>
    </w:p>
    <w:p w14:paraId="1914BE76" w14:textId="77777777" w:rsidR="00763C6B" w:rsidRPr="00703232" w:rsidRDefault="00763C6B" w:rsidP="00763C6B">
      <w:pPr>
        <w:spacing w:after="0" w:line="240" w:lineRule="auto"/>
        <w:rPr>
          <w:rFonts w:ascii="Times New Roman" w:hAnsi="Times New Roman" w:cs="Times New Roman"/>
          <w:b/>
          <w:sz w:val="20"/>
        </w:rPr>
      </w:pPr>
      <w:r w:rsidRPr="00703232">
        <w:rPr>
          <w:rFonts w:ascii="Times New Roman" w:hAnsi="Times New Roman" w:cs="Times New Roman"/>
          <w:b/>
          <w:sz w:val="20"/>
        </w:rPr>
        <w:t>SILO</w:t>
      </w:r>
      <w:r>
        <w:rPr>
          <w:rFonts w:ascii="Times New Roman" w:hAnsi="Times New Roman" w:cs="Times New Roman"/>
          <w:b/>
          <w:sz w:val="20"/>
        </w:rPr>
        <w:t>, subst. masc.</w:t>
      </w:r>
    </w:p>
    <w:p w14:paraId="4BDB7C20" w14:textId="77777777" w:rsidR="00763C6B" w:rsidRPr="00703232" w:rsidRDefault="00763C6B" w:rsidP="00763C6B">
      <w:pPr>
        <w:spacing w:after="0" w:line="240" w:lineRule="auto"/>
        <w:rPr>
          <w:rFonts w:ascii="Times New Roman" w:hAnsi="Times New Roman" w:cs="Times New Roman"/>
          <w:sz w:val="20"/>
        </w:rPr>
      </w:pPr>
      <w:r w:rsidRPr="00703232">
        <w:rPr>
          <w:rFonts w:ascii="Times New Roman" w:hAnsi="Times New Roman" w:cs="Times New Roman"/>
          <w:b/>
          <w:bCs/>
          <w:sz w:val="20"/>
        </w:rPr>
        <w:t>A. −</w:t>
      </w:r>
      <w:r w:rsidRPr="00703232">
        <w:rPr>
          <w:rFonts w:ascii="Times New Roman" w:hAnsi="Times New Roman" w:cs="Times New Roman"/>
          <w:sz w:val="20"/>
        </w:rPr>
        <w:t xml:space="preserve"> </w:t>
      </w:r>
      <w:r w:rsidRPr="00703232">
        <w:rPr>
          <w:rFonts w:ascii="Times New Roman" w:hAnsi="Times New Roman" w:cs="Times New Roman"/>
          <w:i/>
          <w:iCs/>
          <w:sz w:val="20"/>
        </w:rPr>
        <w:t>AGRICULTURE</w:t>
      </w:r>
      <w:r w:rsidRPr="00703232">
        <w:rPr>
          <w:rFonts w:ascii="Times New Roman" w:hAnsi="Times New Roman" w:cs="Times New Roman"/>
          <w:sz w:val="20"/>
        </w:rPr>
        <w:t xml:space="preserve"> </w:t>
      </w:r>
    </w:p>
    <w:p w14:paraId="3E35A780" w14:textId="77777777" w:rsidR="00763C6B" w:rsidRPr="00703232" w:rsidRDefault="00763C6B" w:rsidP="00763C6B">
      <w:pPr>
        <w:spacing w:after="0" w:line="240" w:lineRule="auto"/>
        <w:rPr>
          <w:rFonts w:ascii="Times New Roman" w:hAnsi="Times New Roman" w:cs="Times New Roman"/>
          <w:sz w:val="20"/>
        </w:rPr>
      </w:pPr>
      <w:r w:rsidRPr="00703232">
        <w:rPr>
          <w:rFonts w:ascii="Times New Roman" w:hAnsi="Times New Roman" w:cs="Times New Roman"/>
          <w:b/>
          <w:bCs/>
          <w:sz w:val="20"/>
        </w:rPr>
        <w:t>1</w:t>
      </w:r>
      <w:r w:rsidRPr="00932ADF">
        <w:rPr>
          <w:rFonts w:ascii="Times New Roman" w:hAnsi="Times New Roman" w:cs="Times New Roman"/>
          <w:b/>
          <w:bCs/>
          <w:sz w:val="20"/>
          <w:shd w:val="clear" w:color="auto" w:fill="EAF1DD" w:themeFill="accent3" w:themeFillTint="33"/>
        </w:rPr>
        <w:t>.</w:t>
      </w:r>
      <w:r w:rsidRPr="00932ADF">
        <w:rPr>
          <w:rFonts w:ascii="Times New Roman" w:hAnsi="Times New Roman" w:cs="Times New Roman"/>
          <w:sz w:val="20"/>
          <w:shd w:val="clear" w:color="auto" w:fill="EAF1DD" w:themeFill="accent3" w:themeFillTint="33"/>
        </w:rPr>
        <w:t xml:space="preserve"> Cavité creusée dans le sol ou petit édicule où l'on conserve certains produits agricoles, notamment des céréales, dans l'Antiquité ou dans certaines sociétés traditionnelles</w:t>
      </w:r>
      <w:r w:rsidRPr="00703232">
        <w:rPr>
          <w:rFonts w:ascii="Times New Roman" w:hAnsi="Times New Roman" w:cs="Times New Roman"/>
          <w:sz w:val="20"/>
        </w:rPr>
        <w:t xml:space="preserve">. </w:t>
      </w:r>
      <w:r w:rsidRPr="00703232">
        <w:rPr>
          <w:rFonts w:ascii="Times New Roman" w:hAnsi="Times New Roman" w:cs="Times New Roman"/>
          <w:i/>
          <w:iCs/>
          <w:sz w:val="20"/>
        </w:rPr>
        <w:t>L'homme d'Afrique meurt de faim sur son silo dévasté, il meurt et ne se plaint pas</w:t>
      </w:r>
      <w:r w:rsidRPr="00703232">
        <w:rPr>
          <w:rFonts w:ascii="Times New Roman" w:hAnsi="Times New Roman" w:cs="Times New Roman"/>
          <w:sz w:val="20"/>
        </w:rPr>
        <w:t xml:space="preserve"> (Michelet,</w:t>
      </w:r>
      <w:r w:rsidRPr="00703232">
        <w:rPr>
          <w:rFonts w:ascii="Times New Roman" w:hAnsi="Times New Roman" w:cs="Times New Roman"/>
          <w:i/>
          <w:iCs/>
          <w:sz w:val="20"/>
        </w:rPr>
        <w:t>Peuple</w:t>
      </w:r>
      <w:r w:rsidRPr="00703232">
        <w:rPr>
          <w:rFonts w:ascii="Times New Roman" w:hAnsi="Times New Roman" w:cs="Times New Roman"/>
          <w:sz w:val="20"/>
        </w:rPr>
        <w:t>, 1846, p. 265).</w:t>
      </w:r>
      <w:r w:rsidRPr="00703232">
        <w:rPr>
          <w:rFonts w:ascii="Times New Roman" w:hAnsi="Times New Roman" w:cs="Times New Roman"/>
          <w:i/>
          <w:iCs/>
          <w:sz w:val="20"/>
        </w:rPr>
        <w:t>Un silo, un vieux silo. Ça avait l'aspect d'un petit mamelon rond, couvert d'herbes, mais il y avait dans le flanc une porte (...). Ça devait être fameux pour garder le grain</w:t>
      </w:r>
      <w:r w:rsidRPr="00703232">
        <w:rPr>
          <w:rFonts w:ascii="Times New Roman" w:hAnsi="Times New Roman" w:cs="Times New Roman"/>
          <w:sz w:val="20"/>
        </w:rPr>
        <w:t xml:space="preserve"> (Giono,</w:t>
      </w:r>
      <w:r w:rsidRPr="00703232">
        <w:rPr>
          <w:rFonts w:ascii="Times New Roman" w:hAnsi="Times New Roman" w:cs="Times New Roman"/>
          <w:i/>
          <w:iCs/>
          <w:sz w:val="20"/>
        </w:rPr>
        <w:t>Baumugnes</w:t>
      </w:r>
      <w:r w:rsidRPr="00703232">
        <w:rPr>
          <w:rFonts w:ascii="Times New Roman" w:hAnsi="Times New Roman" w:cs="Times New Roman"/>
          <w:sz w:val="20"/>
        </w:rPr>
        <w:t>, 1929, p. 150).</w:t>
      </w:r>
    </w:p>
    <w:p w14:paraId="2B67A51B" w14:textId="77777777" w:rsidR="00763C6B" w:rsidRPr="00703232" w:rsidRDefault="00763C6B" w:rsidP="00763C6B">
      <w:pPr>
        <w:spacing w:after="0" w:line="240" w:lineRule="auto"/>
        <w:rPr>
          <w:rFonts w:ascii="Times New Roman" w:hAnsi="Times New Roman" w:cs="Times New Roman"/>
          <w:sz w:val="20"/>
        </w:rPr>
      </w:pPr>
      <w:r w:rsidRPr="00703232">
        <w:rPr>
          <w:rFonts w:ascii="Times New Roman" w:hAnsi="Times New Roman" w:cs="Times New Roman"/>
          <w:sz w:val="20"/>
        </w:rPr>
        <w:t xml:space="preserve">− </w:t>
      </w:r>
      <w:r w:rsidRPr="00703232">
        <w:rPr>
          <w:rFonts w:ascii="Times New Roman" w:hAnsi="Times New Roman" w:cs="Times New Roman"/>
          <w:i/>
          <w:iCs/>
          <w:sz w:val="20"/>
        </w:rPr>
        <w:t>En partic.</w:t>
      </w:r>
      <w:r w:rsidRPr="00703232">
        <w:rPr>
          <w:rFonts w:ascii="Times New Roman" w:hAnsi="Times New Roman" w:cs="Times New Roman"/>
          <w:sz w:val="20"/>
        </w:rPr>
        <w:t xml:space="preserve"> [Cette cavité étant utilisée comme lieu de détention et de punition dans l'armée coloniale d'Afrique] </w:t>
      </w:r>
      <w:r w:rsidRPr="00703232">
        <w:rPr>
          <w:rFonts w:ascii="Times New Roman" w:hAnsi="Times New Roman" w:cs="Times New Roman"/>
          <w:i/>
          <w:iCs/>
          <w:sz w:val="20"/>
        </w:rPr>
        <w:t>Peine du silo</w:t>
      </w:r>
      <w:r w:rsidRPr="00703232">
        <w:rPr>
          <w:rFonts w:ascii="Times New Roman" w:hAnsi="Times New Roman" w:cs="Times New Roman"/>
          <w:sz w:val="20"/>
        </w:rPr>
        <w:t xml:space="preserve">. </w:t>
      </w:r>
      <w:r w:rsidRPr="00703232">
        <w:rPr>
          <w:rFonts w:ascii="Times New Roman" w:hAnsi="Times New Roman" w:cs="Times New Roman"/>
          <w:i/>
          <w:iCs/>
          <w:sz w:val="20"/>
        </w:rPr>
        <w:t>À ce mot de conseil de guerre, l'impressionnable tarasconnais se voyait déjà fusillé au pied des remparts, ou croupissant dans le fond d'un silo</w:t>
      </w:r>
      <w:r w:rsidRPr="00703232">
        <w:rPr>
          <w:rFonts w:ascii="Times New Roman" w:hAnsi="Times New Roman" w:cs="Times New Roman"/>
          <w:sz w:val="20"/>
        </w:rPr>
        <w:t xml:space="preserve"> (A. Daudet,</w:t>
      </w:r>
      <w:r w:rsidRPr="00703232">
        <w:rPr>
          <w:rFonts w:ascii="Times New Roman" w:hAnsi="Times New Roman" w:cs="Times New Roman"/>
          <w:i/>
          <w:iCs/>
          <w:sz w:val="20"/>
        </w:rPr>
        <w:t>Tartarin de T.</w:t>
      </w:r>
      <w:r w:rsidRPr="00703232">
        <w:rPr>
          <w:rFonts w:ascii="Times New Roman" w:hAnsi="Times New Roman" w:cs="Times New Roman"/>
          <w:sz w:val="20"/>
        </w:rPr>
        <w:t>, 1872, p. 124).</w:t>
      </w:r>
      <w:r w:rsidRPr="00703232">
        <w:rPr>
          <w:rFonts w:ascii="Times New Roman" w:hAnsi="Times New Roman" w:cs="Times New Roman"/>
          <w:i/>
          <w:iCs/>
          <w:sz w:val="20"/>
        </w:rPr>
        <w:t>Les interminables années au bataillon d'Afrique, le travail au soleil ardent sur les routes, la fièvre du silo</w:t>
      </w:r>
      <w:r w:rsidRPr="00703232">
        <w:rPr>
          <w:rFonts w:ascii="Times New Roman" w:hAnsi="Times New Roman" w:cs="Times New Roman"/>
          <w:sz w:val="20"/>
        </w:rPr>
        <w:t xml:space="preserve"> (Coppée,</w:t>
      </w:r>
      <w:r w:rsidRPr="00703232">
        <w:rPr>
          <w:rFonts w:ascii="Times New Roman" w:hAnsi="Times New Roman" w:cs="Times New Roman"/>
          <w:i/>
          <w:iCs/>
          <w:sz w:val="20"/>
        </w:rPr>
        <w:t>Contes rap.</w:t>
      </w:r>
      <w:r w:rsidRPr="00703232">
        <w:rPr>
          <w:rFonts w:ascii="Times New Roman" w:hAnsi="Times New Roman" w:cs="Times New Roman"/>
          <w:sz w:val="20"/>
        </w:rPr>
        <w:t>, 1889, p. 24).</w:t>
      </w:r>
    </w:p>
    <w:p w14:paraId="4235BAD9" w14:textId="77777777" w:rsidR="00763C6B" w:rsidRPr="00703232" w:rsidRDefault="00763C6B" w:rsidP="00763C6B">
      <w:pPr>
        <w:spacing w:after="0" w:line="240" w:lineRule="auto"/>
        <w:rPr>
          <w:rFonts w:ascii="Times New Roman" w:hAnsi="Times New Roman" w:cs="Times New Roman"/>
          <w:sz w:val="20"/>
        </w:rPr>
      </w:pPr>
      <w:r w:rsidRPr="00703232">
        <w:rPr>
          <w:rFonts w:ascii="Times New Roman" w:hAnsi="Times New Roman" w:cs="Times New Roman"/>
          <w:b/>
          <w:bCs/>
          <w:sz w:val="20"/>
        </w:rPr>
        <w:t>2.</w:t>
      </w:r>
      <w:r w:rsidRPr="00703232">
        <w:rPr>
          <w:rFonts w:ascii="Times New Roman" w:hAnsi="Times New Roman" w:cs="Times New Roman"/>
          <w:sz w:val="20"/>
        </w:rPr>
        <w:t xml:space="preserve"> ,,</w:t>
      </w:r>
      <w:r w:rsidRPr="00932ADF">
        <w:rPr>
          <w:rFonts w:ascii="Times New Roman" w:hAnsi="Times New Roman" w:cs="Times New Roman"/>
          <w:sz w:val="20"/>
          <w:shd w:val="clear" w:color="auto" w:fill="EAF1DD" w:themeFill="accent3" w:themeFillTint="33"/>
        </w:rPr>
        <w:t>Fosse où l'on conserve les betteraves fourragères, la pulpe de betteraves sucrières, certains fourrages</w:t>
      </w:r>
      <w:r w:rsidRPr="00703232">
        <w:rPr>
          <w:rFonts w:ascii="Times New Roman" w:hAnsi="Times New Roman" w:cs="Times New Roman"/>
          <w:sz w:val="20"/>
        </w:rPr>
        <w:t>`` (</w:t>
      </w:r>
      <w:r w:rsidRPr="00703232">
        <w:rPr>
          <w:rFonts w:ascii="Times New Roman" w:hAnsi="Times New Roman" w:cs="Times New Roman"/>
          <w:i/>
          <w:iCs/>
          <w:sz w:val="20"/>
        </w:rPr>
        <w:t>Agric.</w:t>
      </w:r>
      <w:r w:rsidRPr="00703232">
        <w:rPr>
          <w:rFonts w:ascii="Times New Roman" w:hAnsi="Times New Roman" w:cs="Times New Roman"/>
          <w:sz w:val="20"/>
        </w:rPr>
        <w:t xml:space="preserve"> 1977); meule à même le sol, maçonnée ou recouverte de paille et de terre battue où l'on conserve les produits agricoles (racines, fourrages). </w:t>
      </w:r>
      <w:r w:rsidRPr="00703232">
        <w:rPr>
          <w:rFonts w:ascii="Times New Roman" w:hAnsi="Times New Roman" w:cs="Times New Roman"/>
          <w:i/>
          <w:iCs/>
          <w:sz w:val="20"/>
        </w:rPr>
        <w:t>Silo permanent, provisoire</w:t>
      </w:r>
      <w:r w:rsidRPr="00703232">
        <w:rPr>
          <w:rFonts w:ascii="Times New Roman" w:hAnsi="Times New Roman" w:cs="Times New Roman"/>
          <w:sz w:val="20"/>
        </w:rPr>
        <w:t xml:space="preserve">. </w:t>
      </w:r>
      <w:r w:rsidRPr="00703232">
        <w:rPr>
          <w:rFonts w:ascii="Times New Roman" w:hAnsi="Times New Roman" w:cs="Times New Roman"/>
          <w:i/>
          <w:iCs/>
          <w:sz w:val="20"/>
        </w:rPr>
        <w:t>C'est l'hiver. (...) Dans le jardin, les silos de betteraves sont entamés</w:t>
      </w:r>
      <w:r w:rsidRPr="00703232">
        <w:rPr>
          <w:rFonts w:ascii="Times New Roman" w:hAnsi="Times New Roman" w:cs="Times New Roman"/>
          <w:sz w:val="20"/>
        </w:rPr>
        <w:t xml:space="preserve"> (Alain-Fournier,</w:t>
      </w:r>
      <w:r w:rsidRPr="00703232">
        <w:rPr>
          <w:rFonts w:ascii="Times New Roman" w:hAnsi="Times New Roman" w:cs="Times New Roman"/>
          <w:i/>
          <w:iCs/>
          <w:sz w:val="20"/>
        </w:rPr>
        <w:t>Corresp.</w:t>
      </w:r>
      <w:r w:rsidRPr="00703232">
        <w:rPr>
          <w:rFonts w:ascii="Times New Roman" w:hAnsi="Times New Roman" w:cs="Times New Roman"/>
          <w:sz w:val="20"/>
        </w:rPr>
        <w:t>[avec Rivière], 1907, p. 308).</w:t>
      </w:r>
      <w:r w:rsidRPr="00703232">
        <w:rPr>
          <w:rFonts w:ascii="Times New Roman" w:hAnsi="Times New Roman" w:cs="Times New Roman"/>
          <w:i/>
          <w:iCs/>
          <w:sz w:val="20"/>
        </w:rPr>
        <w:t>On les met</w:t>
      </w:r>
      <w:r w:rsidRPr="00703232">
        <w:rPr>
          <w:rFonts w:ascii="Times New Roman" w:hAnsi="Times New Roman" w:cs="Times New Roman"/>
          <w:sz w:val="20"/>
        </w:rPr>
        <w:t xml:space="preserve"> [</w:t>
      </w:r>
      <w:r w:rsidRPr="00703232">
        <w:rPr>
          <w:rFonts w:ascii="Times New Roman" w:hAnsi="Times New Roman" w:cs="Times New Roman"/>
          <w:i/>
          <w:iCs/>
          <w:sz w:val="20"/>
        </w:rPr>
        <w:t>les betteraves</w:t>
      </w:r>
      <w:r w:rsidRPr="00703232">
        <w:rPr>
          <w:rFonts w:ascii="Times New Roman" w:hAnsi="Times New Roman" w:cs="Times New Roman"/>
          <w:sz w:val="20"/>
        </w:rPr>
        <w:t xml:space="preserve">] </w:t>
      </w:r>
      <w:r w:rsidRPr="00703232">
        <w:rPr>
          <w:rFonts w:ascii="Times New Roman" w:hAnsi="Times New Roman" w:cs="Times New Roman"/>
          <w:i/>
          <w:iCs/>
          <w:sz w:val="20"/>
        </w:rPr>
        <w:t>en silos établis sur des terrains perméables pour éviter que l'eau ne séjourne, en protégeant contre les froids au moyen d'une couche de terre assez épaisse</w:t>
      </w:r>
      <w:r w:rsidRPr="00703232">
        <w:rPr>
          <w:rFonts w:ascii="Times New Roman" w:hAnsi="Times New Roman" w:cs="Times New Roman"/>
          <w:sz w:val="20"/>
        </w:rPr>
        <w:t xml:space="preserve"> (Rouberty,</w:t>
      </w:r>
      <w:r w:rsidRPr="00703232">
        <w:rPr>
          <w:rFonts w:ascii="Times New Roman" w:hAnsi="Times New Roman" w:cs="Times New Roman"/>
          <w:i/>
          <w:iCs/>
          <w:sz w:val="20"/>
        </w:rPr>
        <w:t>Sucr.</w:t>
      </w:r>
      <w:r w:rsidRPr="00703232">
        <w:rPr>
          <w:rFonts w:ascii="Times New Roman" w:hAnsi="Times New Roman" w:cs="Times New Roman"/>
          <w:sz w:val="20"/>
        </w:rPr>
        <w:t>, 1922, p. 21).</w:t>
      </w:r>
    </w:p>
    <w:p w14:paraId="224DFFF5" w14:textId="77777777" w:rsidR="00763C6B" w:rsidRPr="00703232" w:rsidRDefault="00763C6B" w:rsidP="00763C6B">
      <w:pPr>
        <w:spacing w:after="0" w:line="240" w:lineRule="auto"/>
        <w:rPr>
          <w:rFonts w:ascii="Times New Roman" w:hAnsi="Times New Roman" w:cs="Times New Roman"/>
          <w:sz w:val="20"/>
        </w:rPr>
      </w:pPr>
      <w:r w:rsidRPr="00703232">
        <w:rPr>
          <w:rFonts w:ascii="Times New Roman" w:hAnsi="Times New Roman" w:cs="Times New Roman"/>
          <w:b/>
          <w:bCs/>
          <w:sz w:val="20"/>
        </w:rPr>
        <w:t>3.</w:t>
      </w:r>
      <w:r w:rsidRPr="00703232">
        <w:rPr>
          <w:rFonts w:ascii="Times New Roman" w:hAnsi="Times New Roman" w:cs="Times New Roman"/>
          <w:sz w:val="20"/>
        </w:rPr>
        <w:t xml:space="preserve"> Réservoir cylindrique ou quadrangulaire compartimenté, de grande hauteur et de forte capacité, muni d'un système de ventilation et d'élévation, où l'on entrepose des céréales ou d'autres produits agricoles. </w:t>
      </w:r>
      <w:r w:rsidRPr="00703232">
        <w:rPr>
          <w:rFonts w:ascii="Times New Roman" w:hAnsi="Times New Roman" w:cs="Times New Roman"/>
          <w:i/>
          <w:iCs/>
          <w:sz w:val="20"/>
        </w:rPr>
        <w:t>Silo métallique, en béton armé, en ciment</w:t>
      </w:r>
      <w:r w:rsidRPr="00703232">
        <w:rPr>
          <w:rFonts w:ascii="Times New Roman" w:hAnsi="Times New Roman" w:cs="Times New Roman"/>
          <w:sz w:val="20"/>
        </w:rPr>
        <w:t xml:space="preserve">. </w:t>
      </w:r>
      <w:r w:rsidRPr="00703232">
        <w:rPr>
          <w:rFonts w:ascii="Times New Roman" w:hAnsi="Times New Roman" w:cs="Times New Roman"/>
          <w:i/>
          <w:iCs/>
          <w:sz w:val="20"/>
        </w:rPr>
        <w:t>Le relent des grands silos et entrepôts de denrées coloniales</w:t>
      </w:r>
      <w:r w:rsidRPr="00703232">
        <w:rPr>
          <w:rFonts w:ascii="Times New Roman" w:hAnsi="Times New Roman" w:cs="Times New Roman"/>
          <w:sz w:val="20"/>
        </w:rPr>
        <w:t xml:space="preserve"> (Saint-John-Perse, </w:t>
      </w:r>
      <w:r w:rsidRPr="00703232">
        <w:rPr>
          <w:rFonts w:ascii="Times New Roman" w:hAnsi="Times New Roman" w:cs="Times New Roman"/>
          <w:i/>
          <w:iCs/>
          <w:sz w:val="20"/>
        </w:rPr>
        <w:t>Exil</w:t>
      </w:r>
      <w:r w:rsidRPr="00703232">
        <w:rPr>
          <w:rFonts w:ascii="Times New Roman" w:hAnsi="Times New Roman" w:cs="Times New Roman"/>
          <w:sz w:val="20"/>
        </w:rPr>
        <w:t>, 1942, p. 226).</w:t>
      </w:r>
      <w:r w:rsidRPr="00703232">
        <w:rPr>
          <w:rFonts w:ascii="Times New Roman" w:hAnsi="Times New Roman" w:cs="Times New Roman"/>
          <w:i/>
          <w:iCs/>
          <w:sz w:val="20"/>
        </w:rPr>
        <w:t>Un port céréalier doit prochainement prendre corps avec la construction d'un grand silo de 200 000 quintaux, destiné à la fois au transit portuaire et au stockage de réserve national et régional</w:t>
      </w:r>
      <w:r w:rsidRPr="00703232">
        <w:rPr>
          <w:rFonts w:ascii="Times New Roman" w:hAnsi="Times New Roman" w:cs="Times New Roman"/>
          <w:sz w:val="20"/>
        </w:rPr>
        <w:t xml:space="preserve"> (</w:t>
      </w:r>
      <w:r w:rsidRPr="00703232">
        <w:rPr>
          <w:rFonts w:ascii="Times New Roman" w:hAnsi="Times New Roman" w:cs="Times New Roman"/>
          <w:i/>
          <w:iCs/>
          <w:sz w:val="20"/>
        </w:rPr>
        <w:t>Nav. intér. Fr.</w:t>
      </w:r>
      <w:r w:rsidRPr="00703232">
        <w:rPr>
          <w:rFonts w:ascii="Times New Roman" w:hAnsi="Times New Roman" w:cs="Times New Roman"/>
          <w:sz w:val="20"/>
        </w:rPr>
        <w:t>, 1952, p. 61).</w:t>
      </w:r>
    </w:p>
    <w:p w14:paraId="25612DC7" w14:textId="77777777" w:rsidR="00763C6B" w:rsidRPr="00703232" w:rsidRDefault="00763C6B" w:rsidP="00763C6B">
      <w:pPr>
        <w:spacing w:after="0" w:line="240" w:lineRule="auto"/>
        <w:rPr>
          <w:rFonts w:ascii="Times New Roman" w:hAnsi="Times New Roman" w:cs="Times New Roman"/>
          <w:sz w:val="20"/>
        </w:rPr>
      </w:pPr>
      <w:r w:rsidRPr="00703232">
        <w:rPr>
          <w:rFonts w:ascii="Times New Roman" w:hAnsi="Times New Roman" w:cs="Times New Roman"/>
          <w:sz w:val="20"/>
        </w:rPr>
        <w:t xml:space="preserve">− </w:t>
      </w:r>
      <w:r w:rsidRPr="00703232">
        <w:rPr>
          <w:rFonts w:ascii="Times New Roman" w:hAnsi="Times New Roman" w:cs="Times New Roman"/>
          <w:i/>
          <w:iCs/>
          <w:sz w:val="20"/>
        </w:rPr>
        <w:t>P. métaph., péj.</w:t>
      </w:r>
      <w:r w:rsidRPr="00703232">
        <w:rPr>
          <w:rFonts w:ascii="Times New Roman" w:hAnsi="Times New Roman" w:cs="Times New Roman"/>
          <w:sz w:val="20"/>
        </w:rPr>
        <w:t xml:space="preserve"> Immeuble moderne à étages et à forte densité humaine. [</w:t>
      </w:r>
      <w:r w:rsidRPr="00703232">
        <w:rPr>
          <w:rFonts w:ascii="Times New Roman" w:hAnsi="Times New Roman" w:cs="Times New Roman"/>
          <w:i/>
          <w:iCs/>
          <w:sz w:val="20"/>
        </w:rPr>
        <w:t>À New-York</w:t>
      </w:r>
      <w:r w:rsidRPr="00703232">
        <w:rPr>
          <w:rFonts w:ascii="Times New Roman" w:hAnsi="Times New Roman" w:cs="Times New Roman"/>
          <w:sz w:val="20"/>
        </w:rPr>
        <w:t xml:space="preserve">] </w:t>
      </w:r>
      <w:r w:rsidRPr="00703232">
        <w:rPr>
          <w:rFonts w:ascii="Times New Roman" w:hAnsi="Times New Roman" w:cs="Times New Roman"/>
          <w:i/>
          <w:iCs/>
          <w:sz w:val="20"/>
        </w:rPr>
        <w:t>des magasins à bourgeois, des silos de locataires, des tonneaux et des tonneaux empilés de choucroute humaine!</w:t>
      </w:r>
      <w:r w:rsidRPr="00703232">
        <w:rPr>
          <w:rFonts w:ascii="Times New Roman" w:hAnsi="Times New Roman" w:cs="Times New Roman"/>
          <w:sz w:val="20"/>
        </w:rPr>
        <w:t xml:space="preserve"> (Claudel,</w:t>
      </w:r>
      <w:r w:rsidRPr="00703232">
        <w:rPr>
          <w:rFonts w:ascii="Times New Roman" w:hAnsi="Times New Roman" w:cs="Times New Roman"/>
          <w:i/>
          <w:iCs/>
          <w:sz w:val="20"/>
        </w:rPr>
        <w:t>Convers. Loir-et-Cher</w:t>
      </w:r>
      <w:r w:rsidRPr="00703232">
        <w:rPr>
          <w:rFonts w:ascii="Times New Roman" w:hAnsi="Times New Roman" w:cs="Times New Roman"/>
          <w:sz w:val="20"/>
        </w:rPr>
        <w:t>, 1935, p. 143).</w:t>
      </w:r>
    </w:p>
    <w:p w14:paraId="1C25E19E" w14:textId="77777777" w:rsidR="00763C6B" w:rsidRPr="00703232" w:rsidRDefault="00763C6B" w:rsidP="00763C6B">
      <w:pPr>
        <w:spacing w:after="0" w:line="240" w:lineRule="auto"/>
        <w:rPr>
          <w:rFonts w:ascii="Times New Roman" w:hAnsi="Times New Roman" w:cs="Times New Roman"/>
          <w:sz w:val="20"/>
        </w:rPr>
      </w:pPr>
      <w:r w:rsidRPr="00703232">
        <w:rPr>
          <w:rFonts w:ascii="Times New Roman" w:hAnsi="Times New Roman" w:cs="Times New Roman"/>
          <w:b/>
          <w:bCs/>
          <w:sz w:val="20"/>
        </w:rPr>
        <w:t>B. −</w:t>
      </w:r>
      <w:r w:rsidRPr="00703232">
        <w:rPr>
          <w:rFonts w:ascii="Times New Roman" w:hAnsi="Times New Roman" w:cs="Times New Roman"/>
          <w:sz w:val="20"/>
        </w:rPr>
        <w:t xml:space="preserve"> </w:t>
      </w:r>
      <w:r w:rsidRPr="00703232">
        <w:rPr>
          <w:rFonts w:ascii="Times New Roman" w:hAnsi="Times New Roman" w:cs="Times New Roman"/>
          <w:i/>
          <w:iCs/>
          <w:sz w:val="20"/>
        </w:rPr>
        <w:t>P. anal.</w:t>
      </w:r>
      <w:r w:rsidRPr="00703232">
        <w:rPr>
          <w:rFonts w:ascii="Times New Roman" w:hAnsi="Times New Roman" w:cs="Times New Roman"/>
          <w:sz w:val="20"/>
        </w:rPr>
        <w:t xml:space="preserve"> </w:t>
      </w:r>
    </w:p>
    <w:p w14:paraId="744D3852" w14:textId="77777777" w:rsidR="00763C6B" w:rsidRPr="00703232" w:rsidRDefault="00763C6B" w:rsidP="00763C6B">
      <w:pPr>
        <w:spacing w:after="0" w:line="240" w:lineRule="auto"/>
        <w:rPr>
          <w:rFonts w:ascii="Times New Roman" w:hAnsi="Times New Roman" w:cs="Times New Roman"/>
          <w:sz w:val="20"/>
        </w:rPr>
      </w:pPr>
      <w:r w:rsidRPr="00703232">
        <w:rPr>
          <w:rFonts w:ascii="Times New Roman" w:hAnsi="Times New Roman" w:cs="Times New Roman"/>
          <w:b/>
          <w:bCs/>
          <w:sz w:val="20"/>
        </w:rPr>
        <w:t>1.</w:t>
      </w:r>
      <w:r w:rsidRPr="00703232">
        <w:rPr>
          <w:rFonts w:ascii="Times New Roman" w:hAnsi="Times New Roman" w:cs="Times New Roman"/>
          <w:sz w:val="20"/>
        </w:rPr>
        <w:t xml:space="preserve"> Réservoir destiné à la conservation de produits industriels pulvérulents. </w:t>
      </w:r>
      <w:r w:rsidRPr="00703232">
        <w:rPr>
          <w:rFonts w:ascii="Times New Roman" w:hAnsi="Times New Roman" w:cs="Times New Roman"/>
          <w:i/>
          <w:iCs/>
          <w:sz w:val="20"/>
        </w:rPr>
        <w:t>La poudre résultant est le</w:t>
      </w:r>
      <w:r w:rsidRPr="00703232">
        <w:rPr>
          <w:rFonts w:ascii="Times New Roman" w:hAnsi="Times New Roman" w:cs="Times New Roman"/>
          <w:sz w:val="20"/>
        </w:rPr>
        <w:t xml:space="preserve"> ciment des grappiers </w:t>
      </w:r>
      <w:r w:rsidRPr="00703232">
        <w:rPr>
          <w:rFonts w:ascii="Times New Roman" w:hAnsi="Times New Roman" w:cs="Times New Roman"/>
          <w:i/>
          <w:iCs/>
          <w:sz w:val="20"/>
        </w:rPr>
        <w:t>que l'on conserve longtemps en silo avant de l'expédier</w:t>
      </w:r>
      <w:r w:rsidRPr="00703232">
        <w:rPr>
          <w:rFonts w:ascii="Times New Roman" w:hAnsi="Times New Roman" w:cs="Times New Roman"/>
          <w:sz w:val="20"/>
        </w:rPr>
        <w:t xml:space="preserve"> (Bourde,</w:t>
      </w:r>
      <w:r w:rsidRPr="00703232">
        <w:rPr>
          <w:rFonts w:ascii="Times New Roman" w:hAnsi="Times New Roman" w:cs="Times New Roman"/>
          <w:i/>
          <w:iCs/>
          <w:sz w:val="20"/>
        </w:rPr>
        <w:t>Trav. publ.</w:t>
      </w:r>
      <w:r w:rsidRPr="00703232">
        <w:rPr>
          <w:rFonts w:ascii="Times New Roman" w:hAnsi="Times New Roman" w:cs="Times New Roman"/>
          <w:sz w:val="20"/>
        </w:rPr>
        <w:t>, 1928, p. 164).</w:t>
      </w:r>
    </w:p>
    <w:p w14:paraId="51769E65" w14:textId="77777777" w:rsidR="00763C6B" w:rsidRPr="00703232" w:rsidRDefault="00763C6B" w:rsidP="00763C6B">
      <w:pPr>
        <w:spacing w:after="0" w:line="240" w:lineRule="auto"/>
        <w:rPr>
          <w:rFonts w:ascii="Times New Roman" w:hAnsi="Times New Roman" w:cs="Times New Roman"/>
          <w:sz w:val="20"/>
        </w:rPr>
      </w:pPr>
      <w:r w:rsidRPr="00703232">
        <w:rPr>
          <w:rFonts w:ascii="Times New Roman" w:hAnsi="Times New Roman" w:cs="Times New Roman"/>
          <w:b/>
          <w:bCs/>
          <w:sz w:val="20"/>
        </w:rPr>
        <w:t>2.</w:t>
      </w:r>
      <w:r w:rsidRPr="00703232">
        <w:rPr>
          <w:rFonts w:ascii="Times New Roman" w:hAnsi="Times New Roman" w:cs="Times New Roman"/>
          <w:sz w:val="20"/>
        </w:rPr>
        <w:t xml:space="preserve"> </w:t>
      </w:r>
      <w:r w:rsidRPr="00703232">
        <w:rPr>
          <w:rFonts w:ascii="Times New Roman" w:hAnsi="Times New Roman" w:cs="Times New Roman"/>
          <w:i/>
          <w:iCs/>
          <w:sz w:val="20"/>
        </w:rPr>
        <w:t>Silo à voitures</w:t>
      </w:r>
      <w:r w:rsidRPr="00703232">
        <w:rPr>
          <w:rFonts w:ascii="Times New Roman" w:hAnsi="Times New Roman" w:cs="Times New Roman"/>
          <w:sz w:val="20"/>
        </w:rPr>
        <w:t xml:space="preserve">. Grand garage à plusieurs étages, auxquels on accède par des ascenseurs ou des rampes hélicoïdales. </w:t>
      </w:r>
      <w:r w:rsidRPr="00703232">
        <w:rPr>
          <w:rFonts w:ascii="Times New Roman" w:hAnsi="Times New Roman" w:cs="Times New Roman"/>
          <w:i/>
          <w:iCs/>
          <w:sz w:val="20"/>
        </w:rPr>
        <w:t>Éviter que le centre lui-même soit un silo à voitures</w:t>
      </w:r>
      <w:r w:rsidRPr="00703232">
        <w:rPr>
          <w:rFonts w:ascii="Times New Roman" w:hAnsi="Times New Roman" w:cs="Times New Roman"/>
          <w:sz w:val="20"/>
        </w:rPr>
        <w:t xml:space="preserve"> (Belorgey,</w:t>
      </w:r>
      <w:r w:rsidRPr="00703232">
        <w:rPr>
          <w:rFonts w:ascii="Times New Roman" w:hAnsi="Times New Roman" w:cs="Times New Roman"/>
          <w:i/>
          <w:iCs/>
          <w:sz w:val="20"/>
        </w:rPr>
        <w:t>Gouvern. et admin. Fr.</w:t>
      </w:r>
      <w:r w:rsidRPr="00703232">
        <w:rPr>
          <w:rFonts w:ascii="Times New Roman" w:hAnsi="Times New Roman" w:cs="Times New Roman"/>
          <w:sz w:val="20"/>
        </w:rPr>
        <w:t>, 1967, p. 362).</w:t>
      </w:r>
    </w:p>
    <w:p w14:paraId="4EA7653A" w14:textId="77777777" w:rsidR="00763C6B" w:rsidRPr="00703232" w:rsidRDefault="00763C6B" w:rsidP="00763C6B">
      <w:pPr>
        <w:spacing w:after="0" w:line="240" w:lineRule="auto"/>
        <w:rPr>
          <w:rFonts w:ascii="Times New Roman" w:hAnsi="Times New Roman" w:cs="Times New Roman"/>
          <w:sz w:val="20"/>
        </w:rPr>
      </w:pPr>
      <w:r w:rsidRPr="00703232">
        <w:rPr>
          <w:rFonts w:ascii="Times New Roman" w:hAnsi="Times New Roman" w:cs="Times New Roman"/>
          <w:b/>
          <w:bCs/>
          <w:sz w:val="20"/>
        </w:rPr>
        <w:t>3.</w:t>
      </w:r>
      <w:r w:rsidRPr="00703232">
        <w:rPr>
          <w:rFonts w:ascii="Times New Roman" w:hAnsi="Times New Roman" w:cs="Times New Roman"/>
          <w:sz w:val="20"/>
        </w:rPr>
        <w:t xml:space="preserve"> </w:t>
      </w:r>
      <w:r w:rsidRPr="00703232">
        <w:rPr>
          <w:rFonts w:ascii="Times New Roman" w:hAnsi="Times New Roman" w:cs="Times New Roman"/>
          <w:i/>
          <w:iCs/>
          <w:sz w:val="20"/>
        </w:rPr>
        <w:t>DÉFENSE MILIT.</w:t>
      </w:r>
      <w:r w:rsidRPr="00703232">
        <w:rPr>
          <w:rFonts w:ascii="Times New Roman" w:hAnsi="Times New Roman" w:cs="Times New Roman"/>
          <w:sz w:val="20"/>
        </w:rPr>
        <w:t xml:space="preserve"> </w:t>
      </w:r>
      <w:r w:rsidRPr="00703232">
        <w:rPr>
          <w:rFonts w:ascii="Times New Roman" w:hAnsi="Times New Roman" w:cs="Times New Roman"/>
          <w:i/>
          <w:iCs/>
          <w:sz w:val="20"/>
        </w:rPr>
        <w:t>Silo lance-missile</w:t>
      </w:r>
      <w:r w:rsidRPr="00703232">
        <w:rPr>
          <w:rFonts w:ascii="Times New Roman" w:hAnsi="Times New Roman" w:cs="Times New Roman"/>
          <w:sz w:val="20"/>
        </w:rPr>
        <w:t xml:space="preserve"> ou, absol., </w:t>
      </w:r>
      <w:r w:rsidRPr="00703232">
        <w:rPr>
          <w:rFonts w:ascii="Times New Roman" w:hAnsi="Times New Roman" w:cs="Times New Roman"/>
          <w:i/>
          <w:iCs/>
          <w:sz w:val="20"/>
        </w:rPr>
        <w:t>silo</w:t>
      </w:r>
      <w:r w:rsidRPr="00703232">
        <w:rPr>
          <w:rFonts w:ascii="Times New Roman" w:hAnsi="Times New Roman" w:cs="Times New Roman"/>
          <w:sz w:val="20"/>
        </w:rPr>
        <w:t xml:space="preserve">. Site souterrain où sont entreposés des missiles en position de lancement. </w:t>
      </w:r>
      <w:r w:rsidRPr="00703232">
        <w:rPr>
          <w:rFonts w:ascii="Times New Roman" w:hAnsi="Times New Roman" w:cs="Times New Roman"/>
          <w:i/>
          <w:iCs/>
          <w:sz w:val="20"/>
        </w:rPr>
        <w:t>La capacité défensive s'est fortement accrue au détriment de la capacité offensive: les sous-marins et les silos bétonnés de 1964 jouent le rôle des tranchées et des fils de fer de 1915</w:t>
      </w:r>
      <w:r w:rsidRPr="00703232">
        <w:rPr>
          <w:rFonts w:ascii="Times New Roman" w:hAnsi="Times New Roman" w:cs="Times New Roman"/>
          <w:sz w:val="20"/>
        </w:rPr>
        <w:t xml:space="preserve"> (Beaufre,</w:t>
      </w:r>
      <w:r w:rsidRPr="00703232">
        <w:rPr>
          <w:rFonts w:ascii="Times New Roman" w:hAnsi="Times New Roman" w:cs="Times New Roman"/>
          <w:i/>
          <w:iCs/>
          <w:sz w:val="20"/>
        </w:rPr>
        <w:t>Dissuasion et strat.</w:t>
      </w:r>
      <w:r w:rsidRPr="00703232">
        <w:rPr>
          <w:rFonts w:ascii="Times New Roman" w:hAnsi="Times New Roman" w:cs="Times New Roman"/>
          <w:sz w:val="20"/>
        </w:rPr>
        <w:t>, 1964, p. 50).</w:t>
      </w:r>
    </w:p>
    <w:p w14:paraId="06E3486D" w14:textId="77777777" w:rsidR="00763C6B" w:rsidRDefault="00763C6B" w:rsidP="00763C6B">
      <w:pPr>
        <w:spacing w:after="0" w:line="240" w:lineRule="auto"/>
        <w:rPr>
          <w:rFonts w:ascii="Times New Roman" w:hAnsi="Times New Roman" w:cs="Times New Roman"/>
          <w:sz w:val="20"/>
        </w:rPr>
      </w:pPr>
    </w:p>
    <w:p w14:paraId="585E35B8" w14:textId="77777777" w:rsidR="001814F4" w:rsidRPr="00703232" w:rsidRDefault="001814F4" w:rsidP="001814F4">
      <w:pPr>
        <w:spacing w:after="0" w:line="240" w:lineRule="auto"/>
        <w:rPr>
          <w:rFonts w:ascii="Times New Roman" w:hAnsi="Times New Roman" w:cs="Times New Roman"/>
          <w:b/>
          <w:sz w:val="20"/>
        </w:rPr>
      </w:pPr>
      <w:r>
        <w:rPr>
          <w:rFonts w:ascii="Times New Roman" w:hAnsi="Times New Roman" w:cs="Times New Roman"/>
          <w:b/>
          <w:sz w:val="20"/>
        </w:rPr>
        <w:t>TRÉMIE, subst. fém.</w:t>
      </w:r>
    </w:p>
    <w:p w14:paraId="313FAF8F" w14:textId="77777777" w:rsidR="001814F4" w:rsidRDefault="001814F4" w:rsidP="001814F4">
      <w:pPr>
        <w:spacing w:after="0" w:line="240" w:lineRule="auto"/>
        <w:rPr>
          <w:rFonts w:ascii="Times New Roman" w:hAnsi="Times New Roman" w:cs="Times New Roman"/>
          <w:sz w:val="20"/>
        </w:rPr>
      </w:pPr>
    </w:p>
    <w:p w14:paraId="733EC103" w14:textId="77777777" w:rsidR="001814F4" w:rsidRPr="00932ADF" w:rsidRDefault="001814F4" w:rsidP="001814F4">
      <w:pPr>
        <w:spacing w:after="0" w:line="240" w:lineRule="auto"/>
        <w:rPr>
          <w:rFonts w:ascii="Times New Roman" w:hAnsi="Times New Roman" w:cs="Times New Roman"/>
          <w:sz w:val="20"/>
        </w:rPr>
      </w:pPr>
      <w:r w:rsidRPr="00932ADF">
        <w:rPr>
          <w:rFonts w:ascii="Times New Roman" w:hAnsi="Times New Roman" w:cs="Times New Roman"/>
          <w:b/>
          <w:bCs/>
          <w:sz w:val="20"/>
        </w:rPr>
        <w:t xml:space="preserve">A. </w:t>
      </w:r>
      <w:r w:rsidRPr="00932ADF">
        <w:rPr>
          <w:rFonts w:ascii="Times New Roman" w:hAnsi="Times New Roman" w:cs="Times New Roman"/>
          <w:b/>
          <w:bCs/>
          <w:sz w:val="20"/>
          <w:shd w:val="clear" w:color="auto" w:fill="EAF1DD" w:themeFill="accent3" w:themeFillTint="33"/>
        </w:rPr>
        <w:t>−</w:t>
      </w:r>
      <w:r w:rsidRPr="00932ADF">
        <w:rPr>
          <w:rFonts w:ascii="Times New Roman" w:hAnsi="Times New Roman" w:cs="Times New Roman"/>
          <w:sz w:val="20"/>
          <w:shd w:val="clear" w:color="auto" w:fill="EAF1DD" w:themeFill="accent3" w:themeFillTint="33"/>
        </w:rPr>
        <w:t xml:space="preserve"> Grand entonnoir de forme pyramidale ou conique, en bois, en métal ou en autres matières, employé essentiellement dans l'agriculture et l'industrie, et destiné à recueillir, à stocker ou à déverser divers types de matériaux qui doivent ensuite subir un traitement</w:t>
      </w:r>
      <w:r w:rsidRPr="00932ADF">
        <w:rPr>
          <w:rFonts w:ascii="Times New Roman" w:hAnsi="Times New Roman" w:cs="Times New Roman"/>
          <w:sz w:val="20"/>
        </w:rPr>
        <w:t xml:space="preserve">. </w:t>
      </w:r>
      <w:r w:rsidRPr="00932ADF">
        <w:rPr>
          <w:rFonts w:ascii="Times New Roman" w:hAnsi="Times New Roman" w:cs="Times New Roman"/>
          <w:i/>
          <w:iCs/>
          <w:sz w:val="20"/>
        </w:rPr>
        <w:t>La trémie, sorte de grande auge carrée, large du haut, étroite du bas, qui devait permettre aux grains de tomber sur les meules</w:t>
      </w:r>
      <w:r w:rsidRPr="00932ADF">
        <w:rPr>
          <w:rFonts w:ascii="Times New Roman" w:hAnsi="Times New Roman" w:cs="Times New Roman"/>
          <w:sz w:val="20"/>
        </w:rPr>
        <w:t xml:space="preserve"> (Verne, </w:t>
      </w:r>
      <w:r w:rsidRPr="00932ADF">
        <w:rPr>
          <w:rFonts w:ascii="Times New Roman" w:hAnsi="Times New Roman" w:cs="Times New Roman"/>
          <w:i/>
          <w:iCs/>
          <w:sz w:val="20"/>
        </w:rPr>
        <w:t>Île myst.</w:t>
      </w:r>
      <w:r w:rsidRPr="00932ADF">
        <w:rPr>
          <w:rFonts w:ascii="Times New Roman" w:hAnsi="Times New Roman" w:cs="Times New Roman"/>
          <w:sz w:val="20"/>
        </w:rPr>
        <w:t>, 1874, p. 373).</w:t>
      </w:r>
      <w:r w:rsidRPr="00932ADF">
        <w:rPr>
          <w:rFonts w:ascii="Times New Roman" w:hAnsi="Times New Roman" w:cs="Times New Roman"/>
          <w:i/>
          <w:iCs/>
          <w:sz w:val="20"/>
        </w:rPr>
        <w:t xml:space="preserve">Le caissier verse dans un récipient les monnaies à trier. Un mouvement de va-et-vient disperse les pièces sur une trémie </w:t>
      </w:r>
      <w:r w:rsidRPr="00932ADF">
        <w:rPr>
          <w:rFonts w:ascii="Times New Roman" w:hAnsi="Times New Roman" w:cs="Times New Roman"/>
          <w:i/>
          <w:iCs/>
          <w:sz w:val="20"/>
        </w:rPr>
        <w:lastRenderedPageBreak/>
        <w:t>destinée à séparer les monnaies d'après leurs diamètres respectifs et à les faire glisser dans des cylindres différents</w:t>
      </w:r>
      <w:r w:rsidRPr="00932ADF">
        <w:rPr>
          <w:rFonts w:ascii="Times New Roman" w:hAnsi="Times New Roman" w:cs="Times New Roman"/>
          <w:sz w:val="20"/>
        </w:rPr>
        <w:t xml:space="preserve"> (Pethoud, </w:t>
      </w:r>
      <w:r w:rsidRPr="00932ADF">
        <w:rPr>
          <w:rFonts w:ascii="Times New Roman" w:hAnsi="Times New Roman" w:cs="Times New Roman"/>
          <w:i/>
          <w:iCs/>
          <w:sz w:val="20"/>
        </w:rPr>
        <w:t>Organ. industr. et comm.</w:t>
      </w:r>
      <w:r w:rsidRPr="00932ADF">
        <w:rPr>
          <w:rFonts w:ascii="Times New Roman" w:hAnsi="Times New Roman" w:cs="Times New Roman"/>
          <w:sz w:val="20"/>
        </w:rPr>
        <w:t xml:space="preserve">, 1931, p. 193).V. </w:t>
      </w:r>
      <w:r w:rsidRPr="00932ADF">
        <w:rPr>
          <w:rFonts w:ascii="Times New Roman" w:hAnsi="Times New Roman" w:cs="Times New Roman"/>
          <w:i/>
          <w:iCs/>
          <w:sz w:val="20"/>
        </w:rPr>
        <w:t>dégermeur</w:t>
      </w:r>
      <w:r w:rsidRPr="00932ADF">
        <w:rPr>
          <w:rFonts w:ascii="Times New Roman" w:hAnsi="Times New Roman" w:cs="Times New Roman"/>
          <w:sz w:val="20"/>
        </w:rPr>
        <w:t xml:space="preserve"> rem. </w:t>
      </w:r>
      <w:r w:rsidRPr="00932ADF">
        <w:rPr>
          <w:rFonts w:ascii="Times New Roman" w:hAnsi="Times New Roman" w:cs="Times New Roman"/>
          <w:i/>
          <w:iCs/>
          <w:sz w:val="20"/>
        </w:rPr>
        <w:t>s.v. dégermer</w:t>
      </w:r>
      <w:r w:rsidRPr="00932ADF">
        <w:rPr>
          <w:rFonts w:ascii="Times New Roman" w:hAnsi="Times New Roman" w:cs="Times New Roman"/>
          <w:sz w:val="20"/>
        </w:rPr>
        <w:t>.</w:t>
      </w:r>
    </w:p>
    <w:p w14:paraId="497F758B" w14:textId="77777777" w:rsidR="001814F4" w:rsidRPr="00932ADF" w:rsidRDefault="001814F4" w:rsidP="001814F4">
      <w:pPr>
        <w:spacing w:after="0" w:line="240" w:lineRule="auto"/>
        <w:rPr>
          <w:rFonts w:ascii="Times New Roman" w:hAnsi="Times New Roman" w:cs="Times New Roman"/>
          <w:sz w:val="20"/>
        </w:rPr>
      </w:pPr>
      <w:r w:rsidRPr="00932ADF">
        <w:rPr>
          <w:rFonts w:ascii="Times New Roman" w:hAnsi="Times New Roman" w:cs="Times New Roman"/>
          <w:b/>
          <w:bCs/>
          <w:sz w:val="20"/>
        </w:rPr>
        <w:t xml:space="preserve">SYNT. </w:t>
      </w:r>
      <w:r w:rsidRPr="00932ADF">
        <w:rPr>
          <w:rFonts w:ascii="Times New Roman" w:hAnsi="Times New Roman" w:cs="Times New Roman"/>
          <w:i/>
          <w:iCs/>
          <w:sz w:val="20"/>
        </w:rPr>
        <w:t>Trémie latérale, tronc-conique; trémie à double fermeture, à gradins, à obturateur, à treillis métallique; trémie de broyeur, de concasseur; trémie de chargement, de stockage, d'épandeur d'engrais, d'épurateur, de moulin, de sableuse; engreneurs à trémies.</w:t>
      </w:r>
    </w:p>
    <w:p w14:paraId="39CD2D3D" w14:textId="77777777" w:rsidR="001814F4" w:rsidRPr="00932ADF" w:rsidRDefault="001814F4" w:rsidP="001814F4">
      <w:pPr>
        <w:spacing w:after="0" w:line="240" w:lineRule="auto"/>
        <w:rPr>
          <w:rFonts w:ascii="Times New Roman" w:hAnsi="Times New Roman" w:cs="Times New Roman"/>
          <w:sz w:val="20"/>
        </w:rPr>
      </w:pPr>
      <w:r w:rsidRPr="00932ADF">
        <w:rPr>
          <w:rFonts w:ascii="Times New Roman" w:hAnsi="Times New Roman" w:cs="Times New Roman"/>
          <w:b/>
          <w:bCs/>
          <w:sz w:val="20"/>
        </w:rPr>
        <w:t>B. −</w:t>
      </w:r>
      <w:r w:rsidRPr="00932ADF">
        <w:rPr>
          <w:rFonts w:ascii="Times New Roman" w:hAnsi="Times New Roman" w:cs="Times New Roman"/>
          <w:sz w:val="20"/>
        </w:rPr>
        <w:t xml:space="preserve"> </w:t>
      </w:r>
      <w:r w:rsidRPr="00932ADF">
        <w:rPr>
          <w:rFonts w:ascii="Times New Roman" w:hAnsi="Times New Roman" w:cs="Times New Roman"/>
          <w:i/>
          <w:iCs/>
          <w:sz w:val="20"/>
        </w:rPr>
        <w:t>P. anal.</w:t>
      </w:r>
      <w:r w:rsidRPr="00932ADF">
        <w:rPr>
          <w:rFonts w:ascii="Times New Roman" w:hAnsi="Times New Roman" w:cs="Times New Roman"/>
          <w:sz w:val="20"/>
        </w:rPr>
        <w:t xml:space="preserve"> </w:t>
      </w:r>
    </w:p>
    <w:p w14:paraId="0F4D4B8A" w14:textId="77777777" w:rsidR="001814F4" w:rsidRPr="00932ADF" w:rsidRDefault="001814F4" w:rsidP="001814F4">
      <w:pPr>
        <w:spacing w:after="0" w:line="240" w:lineRule="auto"/>
        <w:rPr>
          <w:rFonts w:ascii="Times New Roman" w:hAnsi="Times New Roman" w:cs="Times New Roman"/>
          <w:sz w:val="20"/>
        </w:rPr>
      </w:pPr>
      <w:r w:rsidRPr="00932ADF">
        <w:rPr>
          <w:rFonts w:ascii="Times New Roman" w:hAnsi="Times New Roman" w:cs="Times New Roman"/>
          <w:b/>
          <w:bCs/>
          <w:sz w:val="20"/>
        </w:rPr>
        <w:t>1.</w:t>
      </w:r>
      <w:r w:rsidRPr="00932ADF">
        <w:rPr>
          <w:rFonts w:ascii="Times New Roman" w:hAnsi="Times New Roman" w:cs="Times New Roman"/>
          <w:sz w:val="20"/>
        </w:rPr>
        <w:t xml:space="preserve"> </w:t>
      </w:r>
      <w:r w:rsidRPr="00932ADF">
        <w:rPr>
          <w:rFonts w:ascii="Times New Roman" w:hAnsi="Times New Roman" w:cs="Times New Roman"/>
          <w:i/>
          <w:iCs/>
          <w:sz w:val="20"/>
        </w:rPr>
        <w:t>BÂT.</w:t>
      </w:r>
      <w:r w:rsidRPr="00932ADF">
        <w:rPr>
          <w:rFonts w:ascii="Times New Roman" w:hAnsi="Times New Roman" w:cs="Times New Roman"/>
          <w:sz w:val="20"/>
        </w:rPr>
        <w:t xml:space="preserve"> Trou pratiqué dans un plancher, un mur, et destiné à recevoir l'âtre d'une cheminée ou à faire passer un escalier, des conduits, etc. </w:t>
      </w:r>
      <w:r w:rsidRPr="00932ADF">
        <w:rPr>
          <w:rFonts w:ascii="Times New Roman" w:hAnsi="Times New Roman" w:cs="Times New Roman"/>
          <w:i/>
          <w:iCs/>
          <w:sz w:val="20"/>
        </w:rPr>
        <w:t>Trémies d'aération, d'aspiration de la fumée, des gaz.</w:t>
      </w:r>
      <w:r w:rsidRPr="00932ADF">
        <w:rPr>
          <w:rFonts w:ascii="Times New Roman" w:hAnsi="Times New Roman" w:cs="Times New Roman"/>
          <w:sz w:val="20"/>
        </w:rPr>
        <w:t xml:space="preserve"> </w:t>
      </w:r>
      <w:r w:rsidRPr="00932ADF">
        <w:rPr>
          <w:rFonts w:ascii="Times New Roman" w:hAnsi="Times New Roman" w:cs="Times New Roman"/>
          <w:i/>
          <w:iCs/>
          <w:sz w:val="20"/>
        </w:rPr>
        <w:t>Constructions (...) assez épaisses pour que l'on y puisse réserver des trémies verticales, spacieuses, propres à recevoir des tuyaux de descente</w:t>
      </w:r>
      <w:r w:rsidRPr="00932ADF">
        <w:rPr>
          <w:rFonts w:ascii="Times New Roman" w:hAnsi="Times New Roman" w:cs="Times New Roman"/>
          <w:sz w:val="20"/>
        </w:rPr>
        <w:t xml:space="preserve"> (Viollet-Le-Duc, </w:t>
      </w:r>
      <w:r w:rsidRPr="00932ADF">
        <w:rPr>
          <w:rFonts w:ascii="Times New Roman" w:hAnsi="Times New Roman" w:cs="Times New Roman"/>
          <w:i/>
          <w:iCs/>
          <w:sz w:val="20"/>
        </w:rPr>
        <w:t>Archit.</w:t>
      </w:r>
      <w:r w:rsidRPr="00932ADF">
        <w:rPr>
          <w:rFonts w:ascii="Times New Roman" w:hAnsi="Times New Roman" w:cs="Times New Roman"/>
          <w:sz w:val="20"/>
        </w:rPr>
        <w:t>, 1872, p. 50).</w:t>
      </w:r>
    </w:p>
    <w:p w14:paraId="2357A076" w14:textId="77777777" w:rsidR="001814F4" w:rsidRPr="00932ADF" w:rsidRDefault="001814F4" w:rsidP="001814F4">
      <w:pPr>
        <w:spacing w:after="0" w:line="240" w:lineRule="auto"/>
        <w:rPr>
          <w:rFonts w:ascii="Times New Roman" w:hAnsi="Times New Roman" w:cs="Times New Roman"/>
          <w:sz w:val="20"/>
        </w:rPr>
      </w:pPr>
      <w:r w:rsidRPr="00932ADF">
        <w:rPr>
          <w:rFonts w:ascii="Times New Roman" w:hAnsi="Times New Roman" w:cs="Times New Roman"/>
          <w:b/>
          <w:bCs/>
          <w:sz w:val="20"/>
        </w:rPr>
        <w:t>2.</w:t>
      </w:r>
      <w:r w:rsidRPr="00932ADF">
        <w:rPr>
          <w:rFonts w:ascii="Times New Roman" w:hAnsi="Times New Roman" w:cs="Times New Roman"/>
          <w:sz w:val="20"/>
        </w:rPr>
        <w:t xml:space="preserve"> </w:t>
      </w:r>
      <w:r w:rsidRPr="00932ADF">
        <w:rPr>
          <w:rFonts w:ascii="Times New Roman" w:hAnsi="Times New Roman" w:cs="Times New Roman"/>
          <w:i/>
          <w:iCs/>
          <w:sz w:val="20"/>
        </w:rPr>
        <w:t>CHIM.</w:t>
      </w:r>
      <w:r w:rsidRPr="00932ADF">
        <w:rPr>
          <w:rFonts w:ascii="Times New Roman" w:hAnsi="Times New Roman" w:cs="Times New Roman"/>
          <w:sz w:val="20"/>
        </w:rPr>
        <w:t xml:space="preserve"> Petite pyramide creuse résultant de la cristallisation du sel. </w:t>
      </w:r>
      <w:r w:rsidRPr="00932ADF">
        <w:rPr>
          <w:rFonts w:ascii="Times New Roman" w:hAnsi="Times New Roman" w:cs="Times New Roman"/>
          <w:i/>
          <w:iCs/>
          <w:sz w:val="20"/>
        </w:rPr>
        <w:t>Talus très étroits entre deux marais salants. Trop grande blancheur des trémies</w:t>
      </w:r>
      <w:r w:rsidRPr="00932ADF">
        <w:rPr>
          <w:rFonts w:ascii="Times New Roman" w:hAnsi="Times New Roman" w:cs="Times New Roman"/>
          <w:sz w:val="20"/>
        </w:rPr>
        <w:t xml:space="preserve"> (Gide, </w:t>
      </w:r>
      <w:r w:rsidRPr="00932ADF">
        <w:rPr>
          <w:rFonts w:ascii="Times New Roman" w:hAnsi="Times New Roman" w:cs="Times New Roman"/>
          <w:i/>
          <w:iCs/>
          <w:sz w:val="20"/>
        </w:rPr>
        <w:t>Paludes</w:t>
      </w:r>
      <w:r w:rsidRPr="00932ADF">
        <w:rPr>
          <w:rFonts w:ascii="Times New Roman" w:hAnsi="Times New Roman" w:cs="Times New Roman"/>
          <w:sz w:val="20"/>
        </w:rPr>
        <w:t>, 1895, p. 95).</w:t>
      </w:r>
    </w:p>
    <w:p w14:paraId="73B39299" w14:textId="77777777" w:rsidR="001814F4" w:rsidRPr="00932ADF" w:rsidRDefault="001814F4" w:rsidP="001814F4">
      <w:pPr>
        <w:spacing w:after="0" w:line="240" w:lineRule="auto"/>
        <w:rPr>
          <w:rFonts w:ascii="Times New Roman" w:hAnsi="Times New Roman" w:cs="Times New Roman"/>
          <w:sz w:val="20"/>
        </w:rPr>
      </w:pPr>
      <w:r w:rsidRPr="00932ADF">
        <w:rPr>
          <w:rFonts w:ascii="Times New Roman" w:hAnsi="Times New Roman" w:cs="Times New Roman"/>
          <w:b/>
          <w:bCs/>
          <w:sz w:val="20"/>
        </w:rPr>
        <w:t>3.</w:t>
      </w:r>
      <w:r w:rsidRPr="00932ADF">
        <w:rPr>
          <w:rFonts w:ascii="Times New Roman" w:hAnsi="Times New Roman" w:cs="Times New Roman"/>
          <w:sz w:val="20"/>
        </w:rPr>
        <w:t xml:space="preserve"> </w:t>
      </w:r>
      <w:r w:rsidRPr="00932ADF">
        <w:rPr>
          <w:rFonts w:ascii="Times New Roman" w:hAnsi="Times New Roman" w:cs="Times New Roman"/>
          <w:i/>
          <w:iCs/>
          <w:sz w:val="20"/>
        </w:rPr>
        <w:t>ÉLEV.</w:t>
      </w:r>
      <w:r w:rsidRPr="00932ADF">
        <w:rPr>
          <w:rFonts w:ascii="Times New Roman" w:hAnsi="Times New Roman" w:cs="Times New Roman"/>
          <w:sz w:val="20"/>
        </w:rPr>
        <w:t xml:space="preserve"> Mangeoire à volatiles; petite auge garnie de trous dans laquelle on met des graines pour les oiseaux en cage, les faisans parqués, les animaux de basse-cour, etc. </w:t>
      </w:r>
      <w:r w:rsidRPr="00932ADF">
        <w:rPr>
          <w:rFonts w:ascii="Times New Roman" w:hAnsi="Times New Roman" w:cs="Times New Roman"/>
          <w:i/>
          <w:iCs/>
          <w:sz w:val="20"/>
        </w:rPr>
        <w:t>Trémie pour pigeons. Les deux côtés de cette boîte sont renfoncés en dedans pour laisser un vide (...), interrompu par de petits bâtons placés à distance égale, afin d'empêcher les oiseaux de répandre le grain au dehors lorsqu'ils vont manger. La trémie est fermée par un couvercle à rebord encharné de fil de fer</w:t>
      </w:r>
      <w:r w:rsidRPr="00932ADF">
        <w:rPr>
          <w:rFonts w:ascii="Times New Roman" w:hAnsi="Times New Roman" w:cs="Times New Roman"/>
          <w:sz w:val="20"/>
        </w:rPr>
        <w:t xml:space="preserve"> (Nosban, </w:t>
      </w:r>
      <w:r w:rsidRPr="00932ADF">
        <w:rPr>
          <w:rFonts w:ascii="Times New Roman" w:hAnsi="Times New Roman" w:cs="Times New Roman"/>
          <w:i/>
          <w:iCs/>
          <w:sz w:val="20"/>
        </w:rPr>
        <w:t>Manuel menuisier</w:t>
      </w:r>
      <w:r w:rsidRPr="00932ADF">
        <w:rPr>
          <w:rFonts w:ascii="Times New Roman" w:hAnsi="Times New Roman" w:cs="Times New Roman"/>
          <w:sz w:val="20"/>
        </w:rPr>
        <w:t>, t. 2, 1857, p. 217).</w:t>
      </w:r>
    </w:p>
    <w:p w14:paraId="4B0BFF94" w14:textId="77777777" w:rsidR="001814F4" w:rsidRPr="00932ADF" w:rsidRDefault="001814F4" w:rsidP="001814F4">
      <w:pPr>
        <w:spacing w:after="0" w:line="240" w:lineRule="auto"/>
        <w:rPr>
          <w:rFonts w:ascii="Times New Roman" w:hAnsi="Times New Roman" w:cs="Times New Roman"/>
          <w:sz w:val="20"/>
        </w:rPr>
      </w:pPr>
      <w:r w:rsidRPr="00932ADF">
        <w:rPr>
          <w:rFonts w:ascii="Times New Roman" w:hAnsi="Times New Roman" w:cs="Times New Roman"/>
          <w:b/>
          <w:bCs/>
          <w:sz w:val="20"/>
        </w:rPr>
        <w:t>4.</w:t>
      </w:r>
      <w:r w:rsidRPr="00932ADF">
        <w:rPr>
          <w:rFonts w:ascii="Times New Roman" w:hAnsi="Times New Roman" w:cs="Times New Roman"/>
          <w:sz w:val="20"/>
        </w:rPr>
        <w:t xml:space="preserve"> </w:t>
      </w:r>
      <w:r w:rsidRPr="00932ADF">
        <w:rPr>
          <w:rFonts w:ascii="Times New Roman" w:hAnsi="Times New Roman" w:cs="Times New Roman"/>
          <w:i/>
          <w:iCs/>
          <w:sz w:val="20"/>
        </w:rPr>
        <w:t>URBAN.</w:t>
      </w:r>
      <w:r w:rsidRPr="00932ADF">
        <w:rPr>
          <w:rFonts w:ascii="Times New Roman" w:hAnsi="Times New Roman" w:cs="Times New Roman"/>
          <w:sz w:val="20"/>
        </w:rPr>
        <w:t xml:space="preserve">, </w:t>
      </w:r>
      <w:r w:rsidRPr="00932ADF">
        <w:rPr>
          <w:rFonts w:ascii="Times New Roman" w:hAnsi="Times New Roman" w:cs="Times New Roman"/>
          <w:i/>
          <w:iCs/>
          <w:sz w:val="20"/>
        </w:rPr>
        <w:t>mod.</w:t>
      </w:r>
      <w:r w:rsidRPr="00932ADF">
        <w:rPr>
          <w:rFonts w:ascii="Times New Roman" w:hAnsi="Times New Roman" w:cs="Times New Roman"/>
          <w:sz w:val="20"/>
        </w:rPr>
        <w:t xml:space="preserve"> Tranchée d'accès à un passage inférieur ou à un tunnel permettant la transition entre la surface et une partie souterraine. (Dict. xx</w:t>
      </w:r>
      <w:r w:rsidRPr="00932ADF">
        <w:rPr>
          <w:rFonts w:ascii="Times New Roman" w:hAnsi="Times New Roman" w:cs="Times New Roman"/>
          <w:sz w:val="20"/>
          <w:vertAlign w:val="superscript"/>
        </w:rPr>
        <w:t>e</w:t>
      </w:r>
      <w:r w:rsidRPr="00932ADF">
        <w:rPr>
          <w:rFonts w:ascii="Times New Roman" w:hAnsi="Times New Roman" w:cs="Times New Roman"/>
          <w:sz w:val="20"/>
        </w:rPr>
        <w:t xml:space="preserve">s.). </w:t>
      </w:r>
    </w:p>
    <w:p w14:paraId="26589E51" w14:textId="77777777" w:rsidR="001814F4" w:rsidRDefault="001814F4" w:rsidP="001814F4">
      <w:pPr>
        <w:spacing w:after="0" w:line="240" w:lineRule="auto"/>
        <w:rPr>
          <w:rFonts w:ascii="Times New Roman" w:hAnsi="Times New Roman" w:cs="Times New Roman"/>
          <w:sz w:val="20"/>
        </w:rPr>
      </w:pPr>
    </w:p>
    <w:p w14:paraId="30BE6331" w14:textId="77777777" w:rsidR="00763C6B" w:rsidRDefault="00763C6B" w:rsidP="000733B5">
      <w:pPr>
        <w:spacing w:after="0" w:line="240" w:lineRule="auto"/>
        <w:rPr>
          <w:rFonts w:ascii="Times New Roman" w:hAnsi="Times New Roman" w:cs="Times New Roman"/>
          <w:sz w:val="20"/>
        </w:rPr>
      </w:pPr>
    </w:p>
    <w:p w14:paraId="12F01982" w14:textId="77777777" w:rsidR="00932ADF" w:rsidRPr="00932ADF" w:rsidRDefault="00932ADF" w:rsidP="00932ADF">
      <w:pPr>
        <w:pStyle w:val="2izenburua"/>
        <w:rPr>
          <w:color w:val="000000" w:themeColor="text1"/>
          <w:sz w:val="24"/>
        </w:rPr>
      </w:pPr>
      <w:r w:rsidRPr="00932ADF">
        <w:rPr>
          <w:color w:val="000000" w:themeColor="text1"/>
          <w:sz w:val="24"/>
        </w:rPr>
        <w:t>WORDREFERENCE</w:t>
      </w:r>
    </w:p>
    <w:p w14:paraId="200F4760" w14:textId="77777777" w:rsidR="001D57E9" w:rsidRPr="00932ADF" w:rsidRDefault="00932ADF" w:rsidP="000733B5">
      <w:pPr>
        <w:spacing w:after="0" w:line="240" w:lineRule="auto"/>
        <w:rPr>
          <w:rFonts w:ascii="Times New Roman" w:hAnsi="Times New Roman" w:cs="Times New Roman"/>
          <w:b/>
          <w:sz w:val="20"/>
        </w:rPr>
      </w:pPr>
      <w:r w:rsidRPr="00932ADF">
        <w:rPr>
          <w:rStyle w:val="rhdef"/>
          <w:rFonts w:ascii="Arial" w:hAnsi="Arial" w:cs="Arial"/>
          <w:b/>
          <w:sz w:val="21"/>
          <w:szCs w:val="21"/>
        </w:rPr>
        <w:t>hopper</w:t>
      </w:r>
    </w:p>
    <w:p w14:paraId="0531FBBB" w14:textId="77777777" w:rsidR="00932ADF" w:rsidRDefault="00932ADF" w:rsidP="000733B5">
      <w:pPr>
        <w:spacing w:after="0" w:line="240" w:lineRule="auto"/>
        <w:rPr>
          <w:rFonts w:ascii="Times New Roman" w:hAnsi="Times New Roman" w:cs="Times New Roman"/>
          <w:sz w:val="20"/>
        </w:rPr>
      </w:pPr>
      <w:r>
        <w:rPr>
          <w:rStyle w:val="rhdef"/>
          <w:rFonts w:ascii="Arial" w:hAnsi="Arial" w:cs="Arial"/>
          <w:sz w:val="21"/>
          <w:szCs w:val="21"/>
        </w:rPr>
        <w:t>a funnel-shaped chamber or bin in which loose material, as grain or coal, is stored temporarily, being filled through the top and dispensed through the bottom.</w:t>
      </w:r>
    </w:p>
    <w:p w14:paraId="6992DDD8" w14:textId="77777777" w:rsidR="00932ADF" w:rsidRDefault="00932ADF" w:rsidP="000733B5">
      <w:pPr>
        <w:spacing w:after="0" w:line="240" w:lineRule="auto"/>
        <w:rPr>
          <w:rFonts w:ascii="Times New Roman" w:hAnsi="Times New Roman" w:cs="Times New Roman"/>
          <w:sz w:val="20"/>
        </w:rPr>
      </w:pPr>
    </w:p>
    <w:p w14:paraId="4255880D" w14:textId="77777777" w:rsidR="00932ADF" w:rsidRPr="00932ADF" w:rsidRDefault="00932ADF" w:rsidP="00932ADF">
      <w:pPr>
        <w:pStyle w:val="2izenburua"/>
        <w:rPr>
          <w:color w:val="000000" w:themeColor="text1"/>
          <w:sz w:val="24"/>
        </w:rPr>
      </w:pPr>
      <w:r>
        <w:rPr>
          <w:color w:val="000000" w:themeColor="text1"/>
          <w:sz w:val="24"/>
        </w:rPr>
        <w:t xml:space="preserve">OXFORD DICTIONARY </w:t>
      </w:r>
    </w:p>
    <w:p w14:paraId="665139BB" w14:textId="77777777" w:rsidR="00932ADF" w:rsidRDefault="00932ADF" w:rsidP="000733B5">
      <w:pPr>
        <w:spacing w:after="0" w:line="240" w:lineRule="auto"/>
        <w:rPr>
          <w:rFonts w:ascii="Times New Roman" w:hAnsi="Times New Roman" w:cs="Times New Roman"/>
          <w:sz w:val="20"/>
        </w:rPr>
      </w:pPr>
    </w:p>
    <w:p w14:paraId="5520A10F" w14:textId="77777777" w:rsidR="00932ADF" w:rsidRPr="001814F4" w:rsidRDefault="00932ADF" w:rsidP="000733B5">
      <w:pPr>
        <w:spacing w:after="0" w:line="240" w:lineRule="auto"/>
        <w:rPr>
          <w:rFonts w:ascii="Times New Roman" w:hAnsi="Times New Roman" w:cs="Times New Roman"/>
          <w:b/>
          <w:sz w:val="24"/>
        </w:rPr>
      </w:pPr>
      <w:r w:rsidRPr="001814F4">
        <w:rPr>
          <w:rFonts w:ascii="Times New Roman" w:hAnsi="Times New Roman" w:cs="Times New Roman"/>
          <w:b/>
          <w:sz w:val="24"/>
        </w:rPr>
        <w:t>hopper</w:t>
      </w:r>
    </w:p>
    <w:p w14:paraId="5FCFAC64" w14:textId="77777777" w:rsidR="00932ADF" w:rsidRDefault="00932ADF" w:rsidP="000733B5">
      <w:pPr>
        <w:spacing w:after="0" w:line="240" w:lineRule="auto"/>
        <w:rPr>
          <w:rFonts w:ascii="Times New Roman" w:hAnsi="Times New Roman" w:cs="Times New Roman"/>
          <w:sz w:val="20"/>
        </w:rPr>
      </w:pPr>
    </w:p>
    <w:p w14:paraId="3D156067" w14:textId="77777777" w:rsidR="00932ADF" w:rsidRPr="00932ADF" w:rsidRDefault="00932ADF" w:rsidP="00932ADF">
      <w:pPr>
        <w:spacing w:after="0" w:line="240" w:lineRule="auto"/>
        <w:rPr>
          <w:rFonts w:ascii="Times New Roman" w:hAnsi="Times New Roman" w:cs="Times New Roman"/>
          <w:sz w:val="20"/>
        </w:rPr>
      </w:pPr>
      <w:r w:rsidRPr="00932ADF">
        <w:rPr>
          <w:rFonts w:ascii="Times New Roman" w:hAnsi="Times New Roman" w:cs="Times New Roman"/>
          <w:sz w:val="20"/>
        </w:rPr>
        <w:t>A container for a loose bulk material such as grain, rock, or rubbish, typically one that tapers downward and is able to discharge its contents at the bottom.</w:t>
      </w:r>
    </w:p>
    <w:p w14:paraId="782034B8" w14:textId="77777777" w:rsidR="00932ADF" w:rsidRPr="00932ADF" w:rsidRDefault="00932ADF" w:rsidP="00932ADF">
      <w:pPr>
        <w:spacing w:after="0" w:line="240" w:lineRule="auto"/>
        <w:rPr>
          <w:rFonts w:ascii="Times New Roman" w:hAnsi="Times New Roman" w:cs="Times New Roman"/>
          <w:sz w:val="20"/>
        </w:rPr>
      </w:pPr>
      <w:r w:rsidRPr="00932ADF">
        <w:rPr>
          <w:rFonts w:ascii="Times New Roman" w:hAnsi="Times New Roman" w:cs="Times New Roman"/>
          <w:i/>
          <w:iCs/>
          <w:sz w:val="20"/>
        </w:rPr>
        <w:t>‘the lorries waited under the hoppers to pick up their loads’</w:t>
      </w:r>
    </w:p>
    <w:p w14:paraId="069366DE" w14:textId="77777777" w:rsidR="00932ADF" w:rsidRPr="00932ADF" w:rsidRDefault="00932ADF" w:rsidP="00932ADF">
      <w:pPr>
        <w:numPr>
          <w:ilvl w:val="0"/>
          <w:numId w:val="5"/>
        </w:numPr>
        <w:spacing w:after="0" w:line="240" w:lineRule="auto"/>
        <w:rPr>
          <w:rFonts w:ascii="Times New Roman" w:hAnsi="Times New Roman" w:cs="Times New Roman"/>
          <w:sz w:val="20"/>
        </w:rPr>
      </w:pPr>
      <w:r w:rsidRPr="00932ADF">
        <w:rPr>
          <w:rFonts w:ascii="Times New Roman" w:hAnsi="Times New Roman" w:cs="Times New Roman"/>
          <w:sz w:val="20"/>
        </w:rPr>
        <w:t>1.1historical A tapering container, working with a hopping motion, through which grain passed into a mill.</w:t>
      </w:r>
    </w:p>
    <w:p w14:paraId="5FDDF50A" w14:textId="77777777" w:rsidR="00932ADF" w:rsidRPr="00932ADF" w:rsidRDefault="00932ADF" w:rsidP="00932ADF">
      <w:pPr>
        <w:spacing w:after="0" w:line="240" w:lineRule="auto"/>
        <w:rPr>
          <w:rFonts w:ascii="Times New Roman" w:hAnsi="Times New Roman" w:cs="Times New Roman"/>
          <w:sz w:val="20"/>
        </w:rPr>
      </w:pPr>
      <w:r w:rsidRPr="00932ADF">
        <w:rPr>
          <w:rFonts w:ascii="Times New Roman" w:hAnsi="Times New Roman" w:cs="Times New Roman"/>
          <w:sz w:val="20"/>
        </w:rPr>
        <w:t xml:space="preserve">  </w:t>
      </w:r>
      <w:r w:rsidRPr="00932ADF">
        <w:rPr>
          <w:rFonts w:ascii="Times New Roman" w:hAnsi="Times New Roman" w:cs="Times New Roman"/>
          <w:sz w:val="20"/>
        </w:rPr>
        <w:t>  1.2 A railway wagon able to discharge coal or other bulk material through its floor.</w:t>
      </w:r>
    </w:p>
    <w:p w14:paraId="610E68C8" w14:textId="77777777" w:rsidR="00932ADF" w:rsidRPr="00932ADF" w:rsidRDefault="00932ADF" w:rsidP="00932ADF">
      <w:pPr>
        <w:spacing w:after="0" w:line="240" w:lineRule="auto"/>
        <w:rPr>
          <w:rFonts w:ascii="Times New Roman" w:hAnsi="Times New Roman" w:cs="Times New Roman"/>
          <w:sz w:val="20"/>
        </w:rPr>
      </w:pPr>
      <w:r w:rsidRPr="00932ADF">
        <w:rPr>
          <w:rFonts w:ascii="Times New Roman" w:hAnsi="Times New Roman" w:cs="Times New Roman"/>
          <w:i/>
          <w:iCs/>
          <w:sz w:val="20"/>
        </w:rPr>
        <w:t>‘a train of empty iron-ore hoppers’</w:t>
      </w:r>
    </w:p>
    <w:p w14:paraId="00D6ACEF" w14:textId="77777777" w:rsidR="00932ADF" w:rsidRPr="00932ADF" w:rsidRDefault="00932ADF" w:rsidP="00932ADF">
      <w:pPr>
        <w:spacing w:after="0" w:line="240" w:lineRule="auto"/>
        <w:rPr>
          <w:rFonts w:ascii="Times New Roman" w:hAnsi="Times New Roman" w:cs="Times New Roman"/>
          <w:sz w:val="20"/>
        </w:rPr>
      </w:pPr>
      <w:r w:rsidRPr="00932ADF">
        <w:rPr>
          <w:rFonts w:ascii="Times New Roman" w:hAnsi="Times New Roman" w:cs="Times New Roman"/>
          <w:sz w:val="20"/>
        </w:rPr>
        <w:t xml:space="preserve">  </w:t>
      </w:r>
      <w:r w:rsidRPr="00932ADF">
        <w:rPr>
          <w:rFonts w:ascii="Times New Roman" w:hAnsi="Times New Roman" w:cs="Times New Roman"/>
          <w:sz w:val="20"/>
        </w:rPr>
        <w:t>  1.3 A barge for carrying away mud or sediment from a dredging machine and discharging it.</w:t>
      </w:r>
    </w:p>
    <w:p w14:paraId="46B4EBFF" w14:textId="77777777" w:rsidR="00932ADF" w:rsidRPr="00932ADF" w:rsidRDefault="00932ADF" w:rsidP="00932ADF">
      <w:pPr>
        <w:spacing w:after="0" w:line="240" w:lineRule="auto"/>
        <w:rPr>
          <w:rFonts w:ascii="Times New Roman" w:hAnsi="Times New Roman" w:cs="Times New Roman"/>
          <w:sz w:val="20"/>
        </w:rPr>
      </w:pPr>
      <w:r w:rsidRPr="00932ADF">
        <w:rPr>
          <w:rFonts w:ascii="Times New Roman" w:hAnsi="Times New Roman" w:cs="Times New Roman"/>
          <w:sz w:val="20"/>
        </w:rPr>
        <w:t xml:space="preserve">as modifier </w:t>
      </w:r>
      <w:r w:rsidRPr="00932ADF">
        <w:rPr>
          <w:rFonts w:ascii="Times New Roman" w:hAnsi="Times New Roman" w:cs="Times New Roman"/>
          <w:i/>
          <w:iCs/>
          <w:sz w:val="20"/>
        </w:rPr>
        <w:t>‘a hopper barge’</w:t>
      </w:r>
    </w:p>
    <w:p w14:paraId="25CE5EB2" w14:textId="77777777" w:rsidR="00932ADF" w:rsidRPr="00932ADF" w:rsidRDefault="00932ADF" w:rsidP="00932ADF">
      <w:pPr>
        <w:spacing w:after="0" w:line="240" w:lineRule="auto"/>
        <w:rPr>
          <w:rFonts w:ascii="Times New Roman" w:hAnsi="Times New Roman" w:cs="Times New Roman"/>
          <w:sz w:val="20"/>
        </w:rPr>
      </w:pPr>
      <w:r w:rsidRPr="00932ADF">
        <w:rPr>
          <w:rFonts w:ascii="Times New Roman" w:hAnsi="Times New Roman" w:cs="Times New Roman"/>
          <w:sz w:val="20"/>
        </w:rPr>
        <w:t xml:space="preserve">  </w:t>
      </w:r>
      <w:r w:rsidRPr="00932ADF">
        <w:rPr>
          <w:rFonts w:ascii="Times New Roman" w:hAnsi="Times New Roman" w:cs="Times New Roman"/>
          <w:sz w:val="20"/>
        </w:rPr>
        <w:t>  1.4 A container at the top of a vertical pipe which receives water from a gutter or waste pipe.</w:t>
      </w:r>
    </w:p>
    <w:p w14:paraId="7913956C" w14:textId="77777777" w:rsidR="00932ADF" w:rsidRDefault="00932ADF" w:rsidP="000733B5">
      <w:pPr>
        <w:spacing w:after="0" w:line="240" w:lineRule="auto"/>
        <w:rPr>
          <w:rFonts w:ascii="Times New Roman" w:hAnsi="Times New Roman" w:cs="Times New Roman"/>
          <w:sz w:val="20"/>
        </w:rPr>
      </w:pPr>
    </w:p>
    <w:p w14:paraId="7F584A5D" w14:textId="77777777" w:rsidR="00763C6B" w:rsidRPr="001814F4" w:rsidRDefault="00763C6B" w:rsidP="00763C6B">
      <w:pPr>
        <w:spacing w:after="0" w:line="240" w:lineRule="auto"/>
        <w:rPr>
          <w:rFonts w:ascii="Times New Roman" w:hAnsi="Times New Roman" w:cs="Times New Roman"/>
          <w:b/>
          <w:sz w:val="24"/>
        </w:rPr>
      </w:pPr>
      <w:r w:rsidRPr="001814F4">
        <w:rPr>
          <w:rFonts w:ascii="Times New Roman" w:hAnsi="Times New Roman" w:cs="Times New Roman"/>
          <w:b/>
          <w:sz w:val="24"/>
        </w:rPr>
        <w:t>silo</w:t>
      </w:r>
    </w:p>
    <w:p w14:paraId="7929D4FB" w14:textId="77777777" w:rsidR="00763C6B" w:rsidRDefault="00763C6B" w:rsidP="000733B5">
      <w:pPr>
        <w:spacing w:after="0" w:line="240" w:lineRule="auto"/>
        <w:rPr>
          <w:rFonts w:ascii="Times New Roman" w:hAnsi="Times New Roman" w:cs="Times New Roman"/>
          <w:sz w:val="20"/>
        </w:rPr>
      </w:pPr>
    </w:p>
    <w:p w14:paraId="54DCA37C" w14:textId="77777777" w:rsidR="00763C6B" w:rsidRPr="00763C6B" w:rsidRDefault="00763C6B" w:rsidP="00763C6B">
      <w:pPr>
        <w:spacing w:after="0" w:line="240" w:lineRule="auto"/>
        <w:rPr>
          <w:rFonts w:ascii="Times New Roman" w:hAnsi="Times New Roman" w:cs="Times New Roman"/>
          <w:sz w:val="20"/>
        </w:rPr>
      </w:pPr>
      <w:r w:rsidRPr="00763C6B">
        <w:rPr>
          <w:rFonts w:ascii="Times New Roman" w:hAnsi="Times New Roman" w:cs="Times New Roman"/>
          <w:sz w:val="20"/>
        </w:rPr>
        <w:t>1A tall tower or pit on a farm used to store grain.</w:t>
      </w:r>
    </w:p>
    <w:p w14:paraId="2F78A118" w14:textId="77777777" w:rsidR="00763C6B" w:rsidRPr="00763C6B" w:rsidRDefault="00763C6B" w:rsidP="00763C6B">
      <w:pPr>
        <w:numPr>
          <w:ilvl w:val="0"/>
          <w:numId w:val="6"/>
        </w:numPr>
        <w:spacing w:after="0" w:line="240" w:lineRule="auto"/>
        <w:rPr>
          <w:rFonts w:ascii="Times New Roman" w:hAnsi="Times New Roman" w:cs="Times New Roman"/>
          <w:sz w:val="20"/>
        </w:rPr>
      </w:pPr>
      <w:r w:rsidRPr="00763C6B">
        <w:rPr>
          <w:rFonts w:ascii="Times New Roman" w:hAnsi="Times New Roman" w:cs="Times New Roman"/>
          <w:sz w:val="20"/>
        </w:rPr>
        <w:t>1.1 A pit or other airtight structure in which green crops are compressed and stored as silage.</w:t>
      </w:r>
    </w:p>
    <w:p w14:paraId="41C8CF6A" w14:textId="77777777" w:rsidR="00763C6B" w:rsidRPr="00763C6B" w:rsidRDefault="00763C6B" w:rsidP="00763C6B">
      <w:pPr>
        <w:numPr>
          <w:ilvl w:val="0"/>
          <w:numId w:val="7"/>
        </w:numPr>
        <w:spacing w:after="0" w:line="240" w:lineRule="auto"/>
        <w:rPr>
          <w:rFonts w:ascii="Times New Roman" w:hAnsi="Times New Roman" w:cs="Times New Roman"/>
          <w:sz w:val="20"/>
        </w:rPr>
      </w:pPr>
      <w:r w:rsidRPr="00763C6B">
        <w:rPr>
          <w:rFonts w:ascii="Times New Roman" w:hAnsi="Times New Roman" w:cs="Times New Roman"/>
          <w:sz w:val="20"/>
        </w:rPr>
        <w:t xml:space="preserve">  </w:t>
      </w:r>
    </w:p>
    <w:p w14:paraId="4FC9EA1A" w14:textId="77777777" w:rsidR="00763C6B" w:rsidRPr="00763C6B" w:rsidRDefault="00763C6B" w:rsidP="00763C6B">
      <w:pPr>
        <w:spacing w:after="0" w:line="240" w:lineRule="auto"/>
        <w:rPr>
          <w:rFonts w:ascii="Times New Roman" w:hAnsi="Times New Roman" w:cs="Times New Roman"/>
          <w:sz w:val="20"/>
        </w:rPr>
      </w:pPr>
      <w:r w:rsidRPr="00763C6B">
        <w:rPr>
          <w:rFonts w:ascii="Times New Roman" w:hAnsi="Times New Roman" w:cs="Times New Roman"/>
          <w:sz w:val="20"/>
        </w:rPr>
        <w:t>  2An underground chamber in which a guided missile is kept ready for firing.</w:t>
      </w:r>
    </w:p>
    <w:p w14:paraId="1026C40F" w14:textId="77777777" w:rsidR="00763C6B" w:rsidRPr="00763C6B" w:rsidRDefault="00763C6B" w:rsidP="00763C6B">
      <w:pPr>
        <w:spacing w:after="0" w:line="240" w:lineRule="auto"/>
        <w:rPr>
          <w:rFonts w:ascii="Times New Roman" w:hAnsi="Times New Roman" w:cs="Times New Roman"/>
          <w:sz w:val="20"/>
        </w:rPr>
      </w:pPr>
      <w:r w:rsidRPr="00763C6B">
        <w:rPr>
          <w:rFonts w:ascii="Times New Roman" w:hAnsi="Times New Roman" w:cs="Times New Roman"/>
          <w:sz w:val="20"/>
        </w:rPr>
        <w:t xml:space="preserve">  </w:t>
      </w:r>
      <w:r w:rsidRPr="00763C6B">
        <w:rPr>
          <w:rFonts w:ascii="Times New Roman" w:hAnsi="Times New Roman" w:cs="Times New Roman"/>
          <w:sz w:val="20"/>
        </w:rPr>
        <w:t>  3A system, process, department, etc. that operates in isolation from others.</w:t>
      </w:r>
    </w:p>
    <w:p w14:paraId="3A3C3A68" w14:textId="77777777" w:rsidR="00763C6B" w:rsidRPr="00763C6B" w:rsidRDefault="00763C6B" w:rsidP="00763C6B">
      <w:pPr>
        <w:spacing w:after="0" w:line="240" w:lineRule="auto"/>
        <w:rPr>
          <w:rFonts w:ascii="Times New Roman" w:hAnsi="Times New Roman" w:cs="Times New Roman"/>
          <w:sz w:val="20"/>
        </w:rPr>
      </w:pPr>
      <w:r w:rsidRPr="00763C6B">
        <w:rPr>
          <w:rFonts w:ascii="Times New Roman" w:hAnsi="Times New Roman" w:cs="Times New Roman"/>
          <w:i/>
          <w:iCs/>
          <w:sz w:val="20"/>
        </w:rPr>
        <w:t>‘it's vital that team members step out of their silos and start working together’</w:t>
      </w:r>
    </w:p>
    <w:p w14:paraId="33998225" w14:textId="77777777" w:rsidR="00763C6B" w:rsidRDefault="00763C6B" w:rsidP="00763C6B">
      <w:pPr>
        <w:spacing w:after="0" w:line="240" w:lineRule="auto"/>
        <w:rPr>
          <w:rFonts w:ascii="Times New Roman" w:hAnsi="Times New Roman" w:cs="Times New Roman"/>
          <w:iCs/>
          <w:sz w:val="20"/>
        </w:rPr>
      </w:pPr>
      <w:r w:rsidRPr="00763C6B">
        <w:rPr>
          <w:rFonts w:ascii="Times New Roman" w:hAnsi="Times New Roman" w:cs="Times New Roman"/>
          <w:sz w:val="20"/>
        </w:rPr>
        <w:t xml:space="preserve">as modifier </w:t>
      </w:r>
      <w:r w:rsidRPr="00763C6B">
        <w:rPr>
          <w:rFonts w:ascii="Times New Roman" w:hAnsi="Times New Roman" w:cs="Times New Roman"/>
          <w:i/>
          <w:iCs/>
          <w:sz w:val="20"/>
        </w:rPr>
        <w:t>‘we have made significant strides in breaking down that silo mentality’</w:t>
      </w:r>
    </w:p>
    <w:p w14:paraId="2322A188" w14:textId="77777777" w:rsidR="001729E7" w:rsidRDefault="001729E7" w:rsidP="00763C6B">
      <w:pPr>
        <w:spacing w:after="0" w:line="240" w:lineRule="auto"/>
        <w:rPr>
          <w:rFonts w:ascii="Times New Roman" w:hAnsi="Times New Roman" w:cs="Times New Roman"/>
          <w:iCs/>
          <w:sz w:val="20"/>
        </w:rPr>
      </w:pPr>
    </w:p>
    <w:p w14:paraId="029B9AF4" w14:textId="77777777" w:rsidR="001729E7" w:rsidRPr="001729E7" w:rsidRDefault="001729E7" w:rsidP="001729E7">
      <w:pPr>
        <w:pStyle w:val="1izenburua"/>
        <w:rPr>
          <w:color w:val="000000" w:themeColor="text1"/>
        </w:rPr>
      </w:pPr>
      <w:r w:rsidRPr="001729E7">
        <w:rPr>
          <w:color w:val="000000" w:themeColor="text1"/>
        </w:rPr>
        <w:t>HIZTEGI ESPEZIALIZATUAK</w:t>
      </w:r>
    </w:p>
    <w:p w14:paraId="26942D20" w14:textId="77777777" w:rsidR="00763C6B" w:rsidRDefault="00763C6B" w:rsidP="000733B5">
      <w:pPr>
        <w:spacing w:after="0" w:line="240" w:lineRule="auto"/>
        <w:rPr>
          <w:rFonts w:ascii="Times New Roman" w:hAnsi="Times New Roman" w:cs="Times New Roman"/>
          <w:sz w:val="20"/>
        </w:rPr>
      </w:pPr>
    </w:p>
    <w:p w14:paraId="1D93FE18" w14:textId="77777777" w:rsidR="0093149B" w:rsidRPr="00B82674" w:rsidRDefault="0093149B" w:rsidP="0093149B">
      <w:pPr>
        <w:pStyle w:val="2izenburua"/>
        <w:rPr>
          <w:color w:val="000000" w:themeColor="text1"/>
        </w:rPr>
      </w:pPr>
      <w:r>
        <w:rPr>
          <w:color w:val="000000" w:themeColor="text1"/>
        </w:rPr>
        <w:lastRenderedPageBreak/>
        <w:t>EUSKALTERM</w:t>
      </w:r>
    </w:p>
    <w:p w14:paraId="5187A48D" w14:textId="77777777" w:rsidR="0093149B" w:rsidRDefault="0093149B" w:rsidP="000733B5">
      <w:pPr>
        <w:spacing w:after="0" w:line="240" w:lineRule="auto"/>
        <w:rPr>
          <w:rFonts w:ascii="Times New Roman" w:hAnsi="Times New Roman" w:cs="Times New Roman"/>
          <w:sz w:val="20"/>
        </w:rPr>
      </w:pPr>
    </w:p>
    <w:p w14:paraId="5BC09A26" w14:textId="77777777" w:rsidR="0093149B" w:rsidRDefault="0093149B" w:rsidP="000733B5">
      <w:pPr>
        <w:spacing w:after="0" w:line="240" w:lineRule="auto"/>
        <w:rPr>
          <w:rFonts w:ascii="Times New Roman" w:hAnsi="Times New Roman" w:cs="Times New Roman"/>
          <w:sz w:val="20"/>
        </w:rPr>
      </w:pPr>
    </w:p>
    <w:p w14:paraId="06E69759" w14:textId="77777777" w:rsidR="0093149B" w:rsidRDefault="0093149B" w:rsidP="0093149B">
      <w:r>
        <w:rPr>
          <w:noProof/>
          <w:lang w:eastAsia="eu-ES"/>
        </w:rPr>
        <w:drawing>
          <wp:inline distT="0" distB="0" distL="0" distR="0" wp14:anchorId="65AF6179" wp14:editId="143B3FB1">
            <wp:extent cx="5760720" cy="1502344"/>
            <wp:effectExtent l="0" t="0" r="0" b="3175"/>
            <wp:docPr id="6" name="Irudi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1502344"/>
                    </a:xfrm>
                    <a:prstGeom prst="rect">
                      <a:avLst/>
                    </a:prstGeom>
                  </pic:spPr>
                </pic:pic>
              </a:graphicData>
            </a:graphic>
          </wp:inline>
        </w:drawing>
      </w:r>
    </w:p>
    <w:p w14:paraId="5748E841" w14:textId="77777777" w:rsidR="0093149B" w:rsidRDefault="0093149B" w:rsidP="0093149B"/>
    <w:p w14:paraId="2302E4ED" w14:textId="77777777" w:rsidR="001F43FB" w:rsidRPr="000733B5" w:rsidRDefault="001F43FB" w:rsidP="001F43FB">
      <w:pPr>
        <w:pStyle w:val="2izenburua"/>
        <w:rPr>
          <w:color w:val="000000" w:themeColor="text1"/>
        </w:rPr>
      </w:pPr>
      <w:r w:rsidRPr="000733B5">
        <w:rPr>
          <w:color w:val="000000" w:themeColor="text1"/>
        </w:rPr>
        <w:t>DICCIONARIO POLÍGLOTA DEL TREN</w:t>
      </w:r>
    </w:p>
    <w:p w14:paraId="41150D5F" w14:textId="77777777" w:rsidR="0093149B" w:rsidRDefault="00B42360" w:rsidP="0093149B">
      <w:hyperlink r:id="rId42" w:anchor="v=onepage&amp;q=kalapatxa&amp;f=false" w:history="1">
        <w:r w:rsidR="0093149B" w:rsidRPr="00C5328F">
          <w:rPr>
            <w:rStyle w:val="Hiperesteka"/>
          </w:rPr>
          <w:t>https://books.google.es/books?id=W6TRwFNf71cC&amp;pg=PA419&amp;lpg=PA419&amp;dq=kalapatxa&amp;source=bl&amp;ots=d1iauqbNxf&amp;sig=bLfjIWK_OCIOA6imnC8ojFSIMGI&amp;hl=eu&amp;sa=X&amp;ved=0ahUKEwiVssO28endAhUN2qQKHeaZAi4Q6AEINDAI#v=onepage&amp;q=kalapatxa&amp;f=false</w:t>
        </w:r>
      </w:hyperlink>
    </w:p>
    <w:p w14:paraId="5FAED4F8" w14:textId="77777777" w:rsidR="00EC4471" w:rsidRDefault="00EC4471" w:rsidP="00EC4471">
      <w:r>
        <w:t>9202</w:t>
      </w:r>
    </w:p>
    <w:p w14:paraId="512D17AB" w14:textId="77777777" w:rsidR="00F179E6" w:rsidRDefault="00F179E6" w:rsidP="0093149B">
      <w:r>
        <w:rPr>
          <w:noProof/>
          <w:lang w:eastAsia="eu-ES"/>
        </w:rPr>
        <w:drawing>
          <wp:inline distT="0" distB="0" distL="0" distR="0" wp14:anchorId="40072FE2" wp14:editId="6EC4CEFC">
            <wp:extent cx="3139440" cy="624840"/>
            <wp:effectExtent l="0" t="0" r="3810" b="3810"/>
            <wp:docPr id="353" name="Irudia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139440" cy="624840"/>
                    </a:xfrm>
                    <a:prstGeom prst="rect">
                      <a:avLst/>
                    </a:prstGeom>
                  </pic:spPr>
                </pic:pic>
              </a:graphicData>
            </a:graphic>
          </wp:inline>
        </w:drawing>
      </w:r>
    </w:p>
    <w:p w14:paraId="49F1D256" w14:textId="77777777" w:rsidR="00F179E6" w:rsidRDefault="00F179E6" w:rsidP="0093149B"/>
    <w:p w14:paraId="5D1F1790" w14:textId="77777777" w:rsidR="0093149B" w:rsidRDefault="0093149B" w:rsidP="0093149B">
      <w:r>
        <w:t>8927</w:t>
      </w:r>
    </w:p>
    <w:p w14:paraId="0CD7E5DA" w14:textId="77777777" w:rsidR="0093149B" w:rsidRDefault="0093149B" w:rsidP="0093149B">
      <w:r w:rsidRPr="004E3E2C">
        <w:rPr>
          <w:b/>
          <w:sz w:val="24"/>
        </w:rPr>
        <w:t>tolva</w:t>
      </w:r>
      <w:r w:rsidRPr="004E3E2C">
        <w:rPr>
          <w:sz w:val="24"/>
        </w:rPr>
        <w:t xml:space="preserve"> </w:t>
      </w:r>
      <w:r>
        <w:t xml:space="preserve">f </w:t>
      </w:r>
      <w:r w:rsidRPr="004E3E2C">
        <w:rPr>
          <w:b/>
        </w:rPr>
        <w:t>A</w:t>
      </w:r>
      <w:r>
        <w:t xml:space="preserve">: Bunker m, Trichter m; </w:t>
      </w:r>
      <w:r w:rsidRPr="004E3E2C">
        <w:rPr>
          <w:b/>
        </w:rPr>
        <w:t>C</w:t>
      </w:r>
      <w:r>
        <w:t xml:space="preserve">: tremuja f, </w:t>
      </w:r>
      <w:r w:rsidRPr="004E3E2C">
        <w:rPr>
          <w:highlight w:val="cyan"/>
        </w:rPr>
        <w:t>E: kalapatxa</w:t>
      </w:r>
      <w:r>
        <w:t>;</w:t>
      </w:r>
      <w:r w:rsidRPr="004E3E2C">
        <w:rPr>
          <w:b/>
        </w:rPr>
        <w:t xml:space="preserve"> F</w:t>
      </w:r>
      <w:r>
        <w:t xml:space="preserve">: trémie; </w:t>
      </w:r>
      <w:r w:rsidRPr="004E3E2C">
        <w:rPr>
          <w:b/>
        </w:rPr>
        <w:t>G</w:t>
      </w:r>
      <w:r>
        <w:t xml:space="preserve">: depósito m; </w:t>
      </w:r>
      <w:r w:rsidRPr="004E3E2C">
        <w:rPr>
          <w:b/>
        </w:rPr>
        <w:t>I</w:t>
      </w:r>
      <w:r>
        <w:t xml:space="preserve">: hopper. </w:t>
      </w:r>
    </w:p>
    <w:p w14:paraId="51999D4F" w14:textId="77777777" w:rsidR="0093149B" w:rsidRDefault="0093149B" w:rsidP="0093149B">
      <w:r>
        <w:t>Caja en forma de tronco de pirámide o cono truncado invertido, abierta por sus extremos, para facilitar el vertido de material a granel.</w:t>
      </w:r>
    </w:p>
    <w:p w14:paraId="0D34B39F" w14:textId="77777777" w:rsidR="0093149B" w:rsidRPr="00B82674" w:rsidRDefault="0093149B" w:rsidP="0093149B">
      <w:r>
        <w:rPr>
          <w:noProof/>
          <w:lang w:eastAsia="eu-ES"/>
        </w:rPr>
        <w:lastRenderedPageBreak/>
        <w:drawing>
          <wp:inline distT="0" distB="0" distL="0" distR="0" wp14:anchorId="0F458A3E" wp14:editId="79D52730">
            <wp:extent cx="3086172" cy="2881746"/>
            <wp:effectExtent l="0" t="0" r="0" b="0"/>
            <wp:docPr id="5" name="Irud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090673" cy="2885948"/>
                    </a:xfrm>
                    <a:prstGeom prst="rect">
                      <a:avLst/>
                    </a:prstGeom>
                  </pic:spPr>
                </pic:pic>
              </a:graphicData>
            </a:graphic>
          </wp:inline>
        </w:drawing>
      </w:r>
    </w:p>
    <w:p w14:paraId="39DB9F06" w14:textId="77777777" w:rsidR="00B82674" w:rsidRPr="00B82674" w:rsidRDefault="00B82674" w:rsidP="00B82674">
      <w:pPr>
        <w:pStyle w:val="2izenburua"/>
        <w:rPr>
          <w:color w:val="000000" w:themeColor="text1"/>
        </w:rPr>
      </w:pPr>
      <w:r w:rsidRPr="00B82674">
        <w:rPr>
          <w:color w:val="000000" w:themeColor="text1"/>
        </w:rPr>
        <w:t>TERMCAT</w:t>
      </w:r>
    </w:p>
    <w:p w14:paraId="39706EDD" w14:textId="77777777" w:rsidR="003D411E" w:rsidRPr="00121EE0" w:rsidRDefault="003D411E" w:rsidP="003D411E">
      <w:pPr>
        <w:spacing w:before="100" w:beforeAutospacing="1" w:after="100" w:afterAutospacing="1" w:line="240" w:lineRule="auto"/>
        <w:rPr>
          <w:rFonts w:ascii="Times New Roman" w:eastAsia="Times New Roman" w:hAnsi="Times New Roman" w:cs="Times New Roman"/>
          <w:sz w:val="20"/>
          <w:szCs w:val="24"/>
          <w:lang w:eastAsia="eu-ES"/>
        </w:rPr>
      </w:pPr>
      <w:r w:rsidRPr="00121EE0">
        <w:rPr>
          <w:rFonts w:ascii="Times New Roman" w:eastAsia="Times New Roman" w:hAnsi="Times New Roman" w:cs="Times New Roman"/>
          <w:sz w:val="20"/>
          <w:szCs w:val="24"/>
          <w:lang w:eastAsia="eu-ES"/>
        </w:rPr>
        <w:t xml:space="preserve">La informació d'aquesta fitxa procedeix de la norma UNE-ISO 830:2008 </w:t>
      </w:r>
      <w:r w:rsidRPr="00121EE0">
        <w:rPr>
          <w:rFonts w:ascii="Times New Roman" w:eastAsia="Times New Roman" w:hAnsi="Times New Roman" w:cs="Times New Roman"/>
          <w:i/>
          <w:iCs/>
          <w:sz w:val="20"/>
          <w:szCs w:val="24"/>
          <w:lang w:eastAsia="eu-ES"/>
        </w:rPr>
        <w:t xml:space="preserve">Contenidors per al transport de mercaderies: Vocabulari </w:t>
      </w:r>
      <w:r w:rsidRPr="00121EE0">
        <w:rPr>
          <w:rFonts w:ascii="Times New Roman" w:eastAsia="Times New Roman" w:hAnsi="Times New Roman" w:cs="Times New Roman"/>
          <w:sz w:val="20"/>
          <w:szCs w:val="24"/>
          <w:lang w:eastAsia="eu-ES"/>
        </w:rPr>
        <w:t>i de la norma internacional ISO corresponent (ISO 830:1999).</w:t>
      </w:r>
      <w:r w:rsidRPr="00121EE0">
        <w:rPr>
          <w:rFonts w:ascii="Times New Roman" w:eastAsia="Times New Roman" w:hAnsi="Times New Roman" w:cs="Times New Roman"/>
          <w:sz w:val="20"/>
          <w:szCs w:val="24"/>
          <w:lang w:eastAsia="eu-ES"/>
        </w:rPr>
        <w:br/>
      </w:r>
      <w:r w:rsidRPr="00121EE0">
        <w:rPr>
          <w:rFonts w:ascii="Times New Roman" w:eastAsia="Times New Roman" w:hAnsi="Times New Roman" w:cs="Times New Roman"/>
          <w:sz w:val="20"/>
          <w:szCs w:val="24"/>
          <w:lang w:eastAsia="eu-ES"/>
        </w:rPr>
        <w:br/>
        <w:t>Aquesta norma ha estat elaborada pel comitè tècnic AEN/CTN 117 Contenidors i Caixes Mòbils per al Transport de Mercaderies, la secretaria del qual és a càrrec de la Fundació ICIL. El TERMCAT n'ha fet la versió catalana en compliment de l'acord subscrit amb AENOR per a la traducció al català de les normes UNE, amb l'assessorament d'especialistes de la Fundació ICIL. El Consell Supervisor del TERMCAT ha ratificat la nomenclatura adoptada.</w:t>
      </w:r>
      <w:r w:rsidRPr="00121EE0">
        <w:rPr>
          <w:rFonts w:ascii="Times New Roman" w:eastAsia="Times New Roman" w:hAnsi="Times New Roman" w:cs="Times New Roman"/>
          <w:sz w:val="20"/>
          <w:szCs w:val="24"/>
          <w:lang w:eastAsia="eu-ES"/>
        </w:rPr>
        <w:br/>
      </w:r>
      <w:r w:rsidRPr="00121EE0">
        <w:rPr>
          <w:rFonts w:ascii="Times New Roman" w:eastAsia="Times New Roman" w:hAnsi="Times New Roman" w:cs="Times New Roman"/>
          <w:sz w:val="20"/>
          <w:szCs w:val="24"/>
          <w:lang w:eastAsia="eu-ES"/>
        </w:rPr>
        <w:br/>
        <w:t xml:space="preserve">El símbol </w:t>
      </w:r>
      <w:r w:rsidRPr="00121EE0">
        <w:rPr>
          <w:rFonts w:ascii="Times New Roman" w:eastAsia="Times New Roman" w:hAnsi="Times New Roman" w:cs="Times New Roman"/>
          <w:i/>
          <w:iCs/>
          <w:sz w:val="20"/>
          <w:szCs w:val="24"/>
          <w:lang w:eastAsia="eu-ES"/>
        </w:rPr>
        <w:t xml:space="preserve">cod </w:t>
      </w:r>
      <w:r w:rsidRPr="00121EE0">
        <w:rPr>
          <w:rFonts w:ascii="Times New Roman" w:eastAsia="Times New Roman" w:hAnsi="Times New Roman" w:cs="Times New Roman"/>
          <w:sz w:val="20"/>
          <w:szCs w:val="24"/>
          <w:lang w:eastAsia="eu-ES"/>
        </w:rPr>
        <w:t xml:space="preserve">precedeix el codi de referència que permet localitzar els termes dins del text de la norma. </w:t>
      </w:r>
    </w:p>
    <w:p w14:paraId="2959EB47" w14:textId="77777777" w:rsidR="003D411E" w:rsidRPr="00121EE0" w:rsidRDefault="003D411E" w:rsidP="003D411E">
      <w:pPr>
        <w:numPr>
          <w:ilvl w:val="0"/>
          <w:numId w:val="2"/>
        </w:numPr>
        <w:spacing w:before="100" w:beforeAutospacing="1" w:after="100" w:afterAutospacing="1" w:line="240" w:lineRule="auto"/>
        <w:rPr>
          <w:rFonts w:ascii="Times New Roman" w:eastAsia="Times New Roman" w:hAnsi="Times New Roman" w:cs="Times New Roman"/>
          <w:sz w:val="20"/>
          <w:szCs w:val="24"/>
          <w:lang w:eastAsia="eu-ES"/>
        </w:rPr>
      </w:pPr>
      <w:r w:rsidRPr="00121EE0">
        <w:rPr>
          <w:rFonts w:ascii="Times New Roman" w:eastAsia="Times New Roman" w:hAnsi="Times New Roman" w:cs="Times New Roman"/>
          <w:sz w:val="20"/>
          <w:szCs w:val="24"/>
          <w:lang w:eastAsia="eu-ES"/>
        </w:rPr>
        <w:t xml:space="preserve">ca contenidor sitja, n m </w:t>
      </w:r>
    </w:p>
    <w:p w14:paraId="79A3D835" w14:textId="77777777" w:rsidR="003D411E" w:rsidRPr="00121EE0" w:rsidRDefault="003D411E" w:rsidP="003D411E">
      <w:pPr>
        <w:numPr>
          <w:ilvl w:val="0"/>
          <w:numId w:val="2"/>
        </w:numPr>
        <w:spacing w:before="100" w:beforeAutospacing="1" w:after="100" w:afterAutospacing="1" w:line="240" w:lineRule="auto"/>
        <w:rPr>
          <w:rFonts w:ascii="Times New Roman" w:eastAsia="Times New Roman" w:hAnsi="Times New Roman" w:cs="Times New Roman"/>
          <w:sz w:val="20"/>
          <w:szCs w:val="24"/>
          <w:lang w:eastAsia="eu-ES"/>
        </w:rPr>
      </w:pPr>
      <w:r w:rsidRPr="00121EE0">
        <w:rPr>
          <w:rFonts w:ascii="Times New Roman" w:eastAsia="Times New Roman" w:hAnsi="Times New Roman" w:cs="Times New Roman"/>
          <w:sz w:val="20"/>
          <w:szCs w:val="24"/>
          <w:lang w:eastAsia="eu-ES"/>
        </w:rPr>
        <w:t xml:space="preserve">es contenedor silo </w:t>
      </w:r>
    </w:p>
    <w:p w14:paraId="1DAA6C28" w14:textId="77777777" w:rsidR="003D411E" w:rsidRPr="00121EE0" w:rsidRDefault="003D411E" w:rsidP="003D411E">
      <w:pPr>
        <w:numPr>
          <w:ilvl w:val="0"/>
          <w:numId w:val="2"/>
        </w:numPr>
        <w:spacing w:before="100" w:beforeAutospacing="1" w:after="100" w:afterAutospacing="1" w:line="240" w:lineRule="auto"/>
        <w:rPr>
          <w:rFonts w:ascii="Times New Roman" w:eastAsia="Times New Roman" w:hAnsi="Times New Roman" w:cs="Times New Roman"/>
          <w:sz w:val="20"/>
          <w:szCs w:val="24"/>
          <w:lang w:eastAsia="eu-ES"/>
        </w:rPr>
      </w:pPr>
      <w:r w:rsidRPr="00121EE0">
        <w:rPr>
          <w:rFonts w:ascii="Times New Roman" w:eastAsia="Times New Roman" w:hAnsi="Times New Roman" w:cs="Times New Roman"/>
          <w:sz w:val="20"/>
          <w:szCs w:val="24"/>
          <w:lang w:eastAsia="eu-ES"/>
        </w:rPr>
        <w:t xml:space="preserve">fr type trémie </w:t>
      </w:r>
    </w:p>
    <w:p w14:paraId="2E03FA99" w14:textId="77777777" w:rsidR="003D411E" w:rsidRPr="00121EE0" w:rsidRDefault="003D411E" w:rsidP="003D411E">
      <w:pPr>
        <w:numPr>
          <w:ilvl w:val="0"/>
          <w:numId w:val="2"/>
        </w:numPr>
        <w:spacing w:before="100" w:beforeAutospacing="1" w:after="100" w:afterAutospacing="1" w:line="240" w:lineRule="auto"/>
        <w:rPr>
          <w:rFonts w:ascii="Times New Roman" w:eastAsia="Times New Roman" w:hAnsi="Times New Roman" w:cs="Times New Roman"/>
          <w:sz w:val="20"/>
          <w:szCs w:val="24"/>
          <w:lang w:eastAsia="eu-ES"/>
        </w:rPr>
      </w:pPr>
      <w:r w:rsidRPr="00121EE0">
        <w:rPr>
          <w:rFonts w:ascii="Times New Roman" w:eastAsia="Times New Roman" w:hAnsi="Times New Roman" w:cs="Times New Roman"/>
          <w:sz w:val="20"/>
          <w:szCs w:val="24"/>
          <w:lang w:eastAsia="eu-ES"/>
        </w:rPr>
        <w:t xml:space="preserve">en hopper type </w:t>
      </w:r>
    </w:p>
    <w:p w14:paraId="69B17EAB" w14:textId="77777777" w:rsidR="003D411E" w:rsidRPr="00121EE0" w:rsidRDefault="003D411E" w:rsidP="003D411E">
      <w:pPr>
        <w:numPr>
          <w:ilvl w:val="0"/>
          <w:numId w:val="2"/>
        </w:numPr>
        <w:spacing w:before="100" w:beforeAutospacing="1" w:after="100" w:afterAutospacing="1" w:line="240" w:lineRule="auto"/>
        <w:rPr>
          <w:rFonts w:ascii="Times New Roman" w:eastAsia="Times New Roman" w:hAnsi="Times New Roman" w:cs="Times New Roman"/>
          <w:sz w:val="20"/>
          <w:szCs w:val="24"/>
          <w:lang w:eastAsia="eu-ES"/>
        </w:rPr>
      </w:pPr>
      <w:r w:rsidRPr="00121EE0">
        <w:rPr>
          <w:rFonts w:ascii="Times New Roman" w:eastAsia="Times New Roman" w:hAnsi="Times New Roman" w:cs="Times New Roman"/>
          <w:sz w:val="20"/>
          <w:szCs w:val="24"/>
          <w:lang w:eastAsia="eu-ES"/>
        </w:rPr>
        <w:t xml:space="preserve">cod 4.2.2.3.4 </w:t>
      </w:r>
    </w:p>
    <w:p w14:paraId="59556413" w14:textId="77777777" w:rsidR="003D411E" w:rsidRPr="00121EE0" w:rsidRDefault="003D411E" w:rsidP="003D411E">
      <w:pPr>
        <w:spacing w:before="100" w:beforeAutospacing="1" w:after="100" w:afterAutospacing="1" w:line="240" w:lineRule="auto"/>
        <w:rPr>
          <w:rFonts w:ascii="Times New Roman" w:eastAsia="Times New Roman" w:hAnsi="Times New Roman" w:cs="Times New Roman"/>
          <w:sz w:val="20"/>
          <w:szCs w:val="24"/>
          <w:lang w:eastAsia="eu-ES"/>
        </w:rPr>
      </w:pPr>
      <w:r w:rsidRPr="00121EE0">
        <w:rPr>
          <w:rFonts w:ascii="Times New Roman" w:eastAsia="Times New Roman" w:hAnsi="Times New Roman" w:cs="Times New Roman"/>
          <w:sz w:val="20"/>
          <w:szCs w:val="24"/>
          <w:lang w:eastAsia="eu-ES"/>
        </w:rPr>
        <w:t xml:space="preserve">&lt;Contenidors&gt; </w:t>
      </w:r>
    </w:p>
    <w:p w14:paraId="3BED13B4" w14:textId="77777777" w:rsidR="003D411E" w:rsidRPr="00121EE0" w:rsidRDefault="003D411E" w:rsidP="003D411E">
      <w:pPr>
        <w:spacing w:before="100" w:beforeAutospacing="1" w:after="100" w:afterAutospacing="1" w:line="240" w:lineRule="auto"/>
        <w:rPr>
          <w:rFonts w:ascii="Times New Roman" w:eastAsia="Times New Roman" w:hAnsi="Times New Roman" w:cs="Times New Roman"/>
          <w:sz w:val="20"/>
          <w:szCs w:val="24"/>
          <w:lang w:eastAsia="eu-ES"/>
        </w:rPr>
      </w:pPr>
      <w:r w:rsidRPr="00121EE0">
        <w:rPr>
          <w:rFonts w:ascii="Times New Roman" w:eastAsia="Times New Roman" w:hAnsi="Times New Roman" w:cs="Times New Roman"/>
          <w:sz w:val="20"/>
          <w:szCs w:val="24"/>
          <w:lang w:eastAsia="eu-ES"/>
        </w:rPr>
        <w:t xml:space="preserve">Contenidor no pressuritzat de sòlids a granel en què la descàrrega s'efectua horitzontalment, el qual no té obertura de portes. </w:t>
      </w:r>
    </w:p>
    <w:p w14:paraId="1119C253" w14:textId="77777777" w:rsidR="0045585F" w:rsidRPr="00B82674" w:rsidRDefault="0045585F" w:rsidP="0045585F">
      <w:pPr>
        <w:pStyle w:val="2izenburua"/>
        <w:rPr>
          <w:color w:val="000000" w:themeColor="text1"/>
        </w:rPr>
      </w:pPr>
      <w:r>
        <w:rPr>
          <w:color w:val="000000" w:themeColor="text1"/>
        </w:rPr>
        <w:t>IATE</w:t>
      </w:r>
    </w:p>
    <w:p w14:paraId="2440AD24" w14:textId="77777777" w:rsidR="0045585F" w:rsidRDefault="0045585F" w:rsidP="0045585F"/>
    <w:tbl>
      <w:tblPr>
        <w:tblW w:w="5000" w:type="pct"/>
        <w:tblCellSpacing w:w="0" w:type="dxa"/>
        <w:tblCellMar>
          <w:left w:w="0" w:type="dxa"/>
          <w:right w:w="0" w:type="dxa"/>
        </w:tblCellMar>
        <w:tblLook w:val="04A0" w:firstRow="1" w:lastRow="0" w:firstColumn="1" w:lastColumn="0" w:noHBand="0" w:noVBand="1"/>
      </w:tblPr>
      <w:tblGrid>
        <w:gridCol w:w="365"/>
        <w:gridCol w:w="6760"/>
        <w:gridCol w:w="555"/>
        <w:gridCol w:w="348"/>
        <w:gridCol w:w="348"/>
        <w:gridCol w:w="348"/>
        <w:gridCol w:w="348"/>
      </w:tblGrid>
      <w:tr w:rsidR="0045585F" w:rsidRPr="00921D26" w14:paraId="28FDF1B8" w14:textId="77777777" w:rsidTr="00381DDC">
        <w:trPr>
          <w:trHeight w:val="276"/>
          <w:tblCellSpacing w:w="0" w:type="dxa"/>
        </w:trPr>
        <w:tc>
          <w:tcPr>
            <w:tcW w:w="0" w:type="auto"/>
            <w:gridSpan w:val="5"/>
            <w:tcBorders>
              <w:bottom w:val="single" w:sz="6" w:space="0" w:color="000000"/>
            </w:tcBorders>
            <w:shd w:val="clear" w:color="auto" w:fill="F4F4E0"/>
            <w:vAlign w:val="center"/>
            <w:hideMark/>
          </w:tcPr>
          <w:p w14:paraId="603F0063"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color w:val="000000"/>
                <w:sz w:val="20"/>
                <w:szCs w:val="20"/>
                <w:lang w:eastAsia="eu-ES"/>
              </w:rPr>
              <w:t xml:space="preserve">Land transport [COM] </w:t>
            </w:r>
          </w:p>
        </w:tc>
        <w:tc>
          <w:tcPr>
            <w:tcW w:w="900" w:type="dxa"/>
            <w:gridSpan w:val="2"/>
            <w:tcBorders>
              <w:bottom w:val="single" w:sz="6" w:space="0" w:color="000000"/>
            </w:tcBorders>
            <w:shd w:val="clear" w:color="auto" w:fill="F4F4E0"/>
            <w:vAlign w:val="center"/>
            <w:hideMark/>
          </w:tcPr>
          <w:p w14:paraId="6BFECCA6" w14:textId="77777777" w:rsidR="0045585F" w:rsidRPr="00921D26" w:rsidRDefault="00B42360" w:rsidP="00381DDC">
            <w:pPr>
              <w:spacing w:after="0" w:line="240" w:lineRule="auto"/>
              <w:jc w:val="right"/>
              <w:rPr>
                <w:rFonts w:ascii="Times New Roman" w:eastAsia="Times New Roman" w:hAnsi="Times New Roman" w:cs="Times New Roman"/>
                <w:color w:val="000000"/>
                <w:sz w:val="20"/>
                <w:szCs w:val="20"/>
                <w:lang w:eastAsia="eu-ES"/>
              </w:rPr>
            </w:pPr>
            <w:hyperlink r:id="rId45" w:tooltip="Click here to access the full entry" w:history="1">
              <w:r w:rsidR="0045585F" w:rsidRPr="00921D26">
                <w:rPr>
                  <w:rFonts w:ascii="Times New Roman" w:eastAsia="Times New Roman" w:hAnsi="Times New Roman" w:cs="Times New Roman"/>
                  <w:b/>
                  <w:bCs/>
                  <w:color w:val="1575AF"/>
                  <w:sz w:val="20"/>
                  <w:szCs w:val="20"/>
                  <w:u w:val="single"/>
                  <w:lang w:eastAsia="eu-ES"/>
                </w:rPr>
                <w:t>Full entry</w:t>
              </w:r>
            </w:hyperlink>
          </w:p>
        </w:tc>
      </w:tr>
      <w:tr w:rsidR="0045585F" w:rsidRPr="00921D26" w14:paraId="27758397" w14:textId="77777777" w:rsidTr="00381DDC">
        <w:trPr>
          <w:trHeight w:val="300"/>
          <w:tblCellSpacing w:w="0" w:type="dxa"/>
        </w:trPr>
        <w:tc>
          <w:tcPr>
            <w:tcW w:w="480" w:type="dxa"/>
            <w:tcBorders>
              <w:bottom w:val="dotted" w:sz="6" w:space="0" w:color="000000"/>
            </w:tcBorders>
            <w:shd w:val="clear" w:color="auto" w:fill="FFFFFF"/>
            <w:tcMar>
              <w:top w:w="0" w:type="dxa"/>
              <w:left w:w="45" w:type="dxa"/>
              <w:bottom w:w="0" w:type="dxa"/>
              <w:right w:w="30" w:type="dxa"/>
            </w:tcMar>
            <w:vAlign w:val="center"/>
            <w:hideMark/>
          </w:tcPr>
          <w:p w14:paraId="312EEB99" w14:textId="77777777" w:rsidR="0045585F" w:rsidRPr="00921D26" w:rsidRDefault="0045585F" w:rsidP="00381DDC">
            <w:pPr>
              <w:spacing w:after="0" w:line="240" w:lineRule="auto"/>
              <w:jc w:val="center"/>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b/>
                <w:bCs/>
                <w:color w:val="000000"/>
                <w:sz w:val="20"/>
                <w:szCs w:val="20"/>
                <w:lang w:eastAsia="eu-ES"/>
              </w:rPr>
              <w:t>EN</w:t>
            </w:r>
          </w:p>
        </w:tc>
        <w:tc>
          <w:tcPr>
            <w:tcW w:w="5000" w:type="pct"/>
            <w:tcBorders>
              <w:bottom w:val="dotted" w:sz="6" w:space="0" w:color="000000"/>
            </w:tcBorders>
            <w:shd w:val="clear" w:color="auto" w:fill="FFFFFF"/>
            <w:tcMar>
              <w:top w:w="0" w:type="dxa"/>
              <w:left w:w="45" w:type="dxa"/>
              <w:bottom w:w="0" w:type="dxa"/>
              <w:right w:w="30" w:type="dxa"/>
            </w:tcMar>
            <w:vAlign w:val="center"/>
            <w:hideMark/>
          </w:tcPr>
          <w:p w14:paraId="7011188F"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color w:val="0000FF"/>
                <w:sz w:val="20"/>
                <w:szCs w:val="20"/>
                <w:shd w:val="clear" w:color="auto" w:fill="CCE698"/>
                <w:lang w:eastAsia="eu-ES"/>
              </w:rPr>
              <w:t>silo</w:t>
            </w:r>
            <w:r w:rsidRPr="00921D26">
              <w:rPr>
                <w:rFonts w:ascii="Times New Roman" w:eastAsia="Times New Roman" w:hAnsi="Times New Roman" w:cs="Times New Roman"/>
                <w:color w:val="000000"/>
                <w:sz w:val="20"/>
                <w:szCs w:val="20"/>
                <w:lang w:eastAsia="eu-ES"/>
              </w:rPr>
              <w:t xml:space="preserve"> </w:t>
            </w:r>
            <w:r w:rsidRPr="00921D26">
              <w:rPr>
                <w:rFonts w:ascii="Times New Roman" w:eastAsia="Times New Roman" w:hAnsi="Times New Roman" w:cs="Times New Roman"/>
                <w:color w:val="0000FF"/>
                <w:sz w:val="20"/>
                <w:szCs w:val="20"/>
                <w:shd w:val="clear" w:color="auto" w:fill="CCE698"/>
                <w:lang w:eastAsia="eu-ES"/>
              </w:rPr>
              <w:t>wagon</w:t>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5AE806D5"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014D6543" wp14:editId="11326288">
                  <wp:extent cx="304800" cy="173355"/>
                  <wp:effectExtent l="0" t="0" r="0" b="0"/>
                  <wp:docPr id="211" name="Irudia 211"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iate.europa.eu/images/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125AEDFA"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54FAAECF" wp14:editId="30111168">
                  <wp:extent cx="173355" cy="173355"/>
                  <wp:effectExtent l="0" t="0" r="0" b="0"/>
                  <wp:docPr id="212" name="Irudia 212"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iate.europa.eu/images/referenc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45684612"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19D5889E" wp14:editId="2FE6D3F7">
                  <wp:extent cx="173355" cy="173355"/>
                  <wp:effectExtent l="0" t="0" r="0" b="0"/>
                  <wp:docPr id="213" name="Irudia 213"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4C54E77F"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455E77E8" wp14:editId="542ADC91">
                  <wp:extent cx="173355" cy="173355"/>
                  <wp:effectExtent l="0" t="0" r="0" b="0"/>
                  <wp:docPr id="214" name="Irudia 214"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192" w:type="dxa"/>
            <w:tcBorders>
              <w:bottom w:val="dotted" w:sz="6" w:space="0" w:color="000000"/>
            </w:tcBorders>
            <w:shd w:val="clear" w:color="auto" w:fill="FFFFFF"/>
            <w:tcMar>
              <w:top w:w="0" w:type="dxa"/>
              <w:left w:w="45" w:type="dxa"/>
              <w:bottom w:w="0" w:type="dxa"/>
              <w:right w:w="30" w:type="dxa"/>
            </w:tcMar>
            <w:vAlign w:val="center"/>
            <w:hideMark/>
          </w:tcPr>
          <w:p w14:paraId="7041CD7F"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0B5C85FD" wp14:editId="778CF02E">
                  <wp:extent cx="173355" cy="173355"/>
                  <wp:effectExtent l="0" t="0" r="0" b="0"/>
                  <wp:docPr id="215" name="Irudia 215"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r>
      <w:tr w:rsidR="0045585F" w:rsidRPr="00921D26" w14:paraId="0A441F00" w14:textId="77777777" w:rsidTr="00381DDC">
        <w:trPr>
          <w:trHeight w:val="300"/>
          <w:tblCellSpacing w:w="0" w:type="dxa"/>
        </w:trPr>
        <w:tc>
          <w:tcPr>
            <w:tcW w:w="480" w:type="dxa"/>
            <w:tcBorders>
              <w:bottom w:val="dotted" w:sz="6" w:space="0" w:color="000000"/>
            </w:tcBorders>
            <w:shd w:val="clear" w:color="auto" w:fill="FFFFFF"/>
            <w:tcMar>
              <w:top w:w="0" w:type="dxa"/>
              <w:left w:w="45" w:type="dxa"/>
              <w:bottom w:w="0" w:type="dxa"/>
              <w:right w:w="30" w:type="dxa"/>
            </w:tcMar>
            <w:vAlign w:val="center"/>
            <w:hideMark/>
          </w:tcPr>
          <w:p w14:paraId="6245F478" w14:textId="77777777" w:rsidR="0045585F" w:rsidRPr="00921D26" w:rsidRDefault="0045585F" w:rsidP="00381DDC">
            <w:pPr>
              <w:spacing w:after="0" w:line="240" w:lineRule="auto"/>
              <w:jc w:val="center"/>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b/>
                <w:bCs/>
                <w:color w:val="000000"/>
                <w:sz w:val="20"/>
                <w:szCs w:val="20"/>
                <w:lang w:eastAsia="eu-ES"/>
              </w:rPr>
              <w:t>DA</w:t>
            </w:r>
          </w:p>
        </w:tc>
        <w:tc>
          <w:tcPr>
            <w:tcW w:w="5000" w:type="pct"/>
            <w:tcBorders>
              <w:bottom w:val="dotted" w:sz="6" w:space="0" w:color="000000"/>
            </w:tcBorders>
            <w:shd w:val="clear" w:color="auto" w:fill="FFFFFF"/>
            <w:tcMar>
              <w:top w:w="0" w:type="dxa"/>
              <w:left w:w="45" w:type="dxa"/>
              <w:bottom w:w="0" w:type="dxa"/>
              <w:right w:w="30" w:type="dxa"/>
            </w:tcMar>
            <w:vAlign w:val="center"/>
            <w:hideMark/>
          </w:tcPr>
          <w:p w14:paraId="30C09DC6"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color w:val="000000"/>
                <w:sz w:val="20"/>
                <w:szCs w:val="20"/>
                <w:lang w:eastAsia="eu-ES"/>
              </w:rPr>
              <w:t xml:space="preserve">silovogn </w:t>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68718A45"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74E71A88" wp14:editId="60F1BD21">
                  <wp:extent cx="304800" cy="173355"/>
                  <wp:effectExtent l="0" t="0" r="0" b="0"/>
                  <wp:docPr id="216" name="Irudia 216"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iate.europa.eu/images/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66D274FF"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34F18038" wp14:editId="2FD0A708">
                  <wp:extent cx="173355" cy="173355"/>
                  <wp:effectExtent l="0" t="0" r="0" b="0"/>
                  <wp:docPr id="217" name="Irudia 217"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iate.europa.eu/images/referenc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32DF451C"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72A4AAB4" wp14:editId="3235C290">
                  <wp:extent cx="173355" cy="173355"/>
                  <wp:effectExtent l="0" t="0" r="0" b="0"/>
                  <wp:docPr id="218" name="Irudia 218"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3A6B2148"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5375DBDD" wp14:editId="6B80870C">
                  <wp:extent cx="173355" cy="173355"/>
                  <wp:effectExtent l="0" t="0" r="0" b="0"/>
                  <wp:docPr id="219" name="Irudia 219"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192" w:type="dxa"/>
            <w:tcBorders>
              <w:bottom w:val="dotted" w:sz="6" w:space="0" w:color="000000"/>
            </w:tcBorders>
            <w:shd w:val="clear" w:color="auto" w:fill="FFFFFF"/>
            <w:tcMar>
              <w:top w:w="0" w:type="dxa"/>
              <w:left w:w="45" w:type="dxa"/>
              <w:bottom w:w="0" w:type="dxa"/>
              <w:right w:w="30" w:type="dxa"/>
            </w:tcMar>
            <w:vAlign w:val="center"/>
            <w:hideMark/>
          </w:tcPr>
          <w:p w14:paraId="3AE8A664"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3CC9C86D" wp14:editId="241ADB2F">
                  <wp:extent cx="173355" cy="173355"/>
                  <wp:effectExtent l="0" t="0" r="0" b="0"/>
                  <wp:docPr id="220" name="Irudia 220"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r>
      <w:tr w:rsidR="0045585F" w:rsidRPr="00921D26" w14:paraId="1852DB7F" w14:textId="77777777" w:rsidTr="00381DDC">
        <w:trPr>
          <w:trHeight w:val="300"/>
          <w:tblCellSpacing w:w="0" w:type="dxa"/>
        </w:trPr>
        <w:tc>
          <w:tcPr>
            <w:tcW w:w="480" w:type="dxa"/>
            <w:vMerge w:val="restart"/>
            <w:tcBorders>
              <w:bottom w:val="dotted" w:sz="6" w:space="0" w:color="000000"/>
            </w:tcBorders>
            <w:shd w:val="clear" w:color="auto" w:fill="FFFFFF"/>
            <w:tcMar>
              <w:top w:w="0" w:type="dxa"/>
              <w:left w:w="45" w:type="dxa"/>
              <w:bottom w:w="0" w:type="dxa"/>
              <w:right w:w="30" w:type="dxa"/>
            </w:tcMar>
            <w:vAlign w:val="center"/>
            <w:hideMark/>
          </w:tcPr>
          <w:p w14:paraId="72660037" w14:textId="77777777" w:rsidR="0045585F" w:rsidRPr="00921D26" w:rsidRDefault="0045585F" w:rsidP="00381DDC">
            <w:pPr>
              <w:spacing w:after="0" w:line="240" w:lineRule="auto"/>
              <w:jc w:val="center"/>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b/>
                <w:bCs/>
                <w:color w:val="000000"/>
                <w:sz w:val="20"/>
                <w:szCs w:val="20"/>
                <w:lang w:eastAsia="eu-ES"/>
              </w:rPr>
              <w:t>DE</w:t>
            </w:r>
          </w:p>
        </w:tc>
        <w:tc>
          <w:tcPr>
            <w:tcW w:w="5000" w:type="pct"/>
            <w:tcBorders>
              <w:bottom w:val="dotted" w:sz="6" w:space="0" w:color="000000"/>
            </w:tcBorders>
            <w:shd w:val="clear" w:color="auto" w:fill="FFFFFF"/>
            <w:tcMar>
              <w:top w:w="0" w:type="dxa"/>
              <w:left w:w="45" w:type="dxa"/>
              <w:bottom w:w="0" w:type="dxa"/>
              <w:right w:w="30" w:type="dxa"/>
            </w:tcMar>
            <w:vAlign w:val="center"/>
            <w:hideMark/>
          </w:tcPr>
          <w:p w14:paraId="4E23272E"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color w:val="000000"/>
                <w:sz w:val="20"/>
                <w:szCs w:val="20"/>
                <w:lang w:eastAsia="eu-ES"/>
              </w:rPr>
              <w:t xml:space="preserve">Silowagen </w:t>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35A2EA73"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35576EE5" wp14:editId="76461257">
                  <wp:extent cx="304800" cy="173355"/>
                  <wp:effectExtent l="0" t="0" r="0" b="0"/>
                  <wp:docPr id="221" name="Irudia 221"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iate.europa.eu/images/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46091658"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793A9AEC" wp14:editId="585651BC">
                  <wp:extent cx="173355" cy="173355"/>
                  <wp:effectExtent l="0" t="0" r="0" b="0"/>
                  <wp:docPr id="222" name="Irudia 222"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iate.europa.eu/images/referenc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65AAFC44"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028A78D6" wp14:editId="154A4D90">
                  <wp:extent cx="173355" cy="173355"/>
                  <wp:effectExtent l="0" t="0" r="0" b="0"/>
                  <wp:docPr id="223" name="Irudia 223"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6B9CB5C9"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5E8E3A0C" wp14:editId="1155B9B3">
                  <wp:extent cx="173355" cy="173355"/>
                  <wp:effectExtent l="0" t="0" r="0" b="0"/>
                  <wp:docPr id="224" name="Irudia 224"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192" w:type="dxa"/>
            <w:vMerge w:val="restart"/>
            <w:tcBorders>
              <w:bottom w:val="dotted" w:sz="6" w:space="0" w:color="000000"/>
            </w:tcBorders>
            <w:shd w:val="clear" w:color="auto" w:fill="FFFFFF"/>
            <w:tcMar>
              <w:top w:w="0" w:type="dxa"/>
              <w:left w:w="45" w:type="dxa"/>
              <w:bottom w:w="0" w:type="dxa"/>
              <w:right w:w="30" w:type="dxa"/>
            </w:tcMar>
            <w:vAlign w:val="center"/>
            <w:hideMark/>
          </w:tcPr>
          <w:p w14:paraId="75F6CE3C"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20C1CB9D" wp14:editId="45AD19BB">
                  <wp:extent cx="173355" cy="173355"/>
                  <wp:effectExtent l="0" t="0" r="0" b="0"/>
                  <wp:docPr id="225" name="Irudia 225"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r>
      <w:tr w:rsidR="0045585F" w:rsidRPr="00921D26" w14:paraId="205B8922" w14:textId="77777777" w:rsidTr="00381DDC">
        <w:trPr>
          <w:trHeight w:val="300"/>
          <w:tblCellSpacing w:w="0" w:type="dxa"/>
        </w:trPr>
        <w:tc>
          <w:tcPr>
            <w:tcW w:w="0" w:type="auto"/>
            <w:vMerge/>
            <w:tcBorders>
              <w:bottom w:val="dotted" w:sz="6" w:space="0" w:color="000000"/>
            </w:tcBorders>
            <w:shd w:val="clear" w:color="auto" w:fill="FFFFFF"/>
            <w:vAlign w:val="center"/>
            <w:hideMark/>
          </w:tcPr>
          <w:p w14:paraId="3DBB48D1"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p>
        </w:tc>
        <w:tc>
          <w:tcPr>
            <w:tcW w:w="5000" w:type="pct"/>
            <w:tcBorders>
              <w:bottom w:val="dotted" w:sz="6" w:space="0" w:color="000000"/>
            </w:tcBorders>
            <w:shd w:val="clear" w:color="auto" w:fill="FFFFFF"/>
            <w:tcMar>
              <w:top w:w="0" w:type="dxa"/>
              <w:left w:w="45" w:type="dxa"/>
              <w:bottom w:w="0" w:type="dxa"/>
              <w:right w:w="30" w:type="dxa"/>
            </w:tcMar>
            <w:vAlign w:val="center"/>
            <w:hideMark/>
          </w:tcPr>
          <w:p w14:paraId="54E53DCF"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color w:val="000000"/>
                <w:sz w:val="20"/>
                <w:szCs w:val="20"/>
                <w:lang w:eastAsia="eu-ES"/>
              </w:rPr>
              <w:t xml:space="preserve">Bahälterwagen </w:t>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79811DC4"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1CC0F0A7" wp14:editId="30DD08B7">
                  <wp:extent cx="304800" cy="173355"/>
                  <wp:effectExtent l="0" t="0" r="0" b="0"/>
                  <wp:docPr id="226" name="Irudia 226"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iate.europa.eu/images/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695FD3CC"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2AA42A5A" wp14:editId="76F97850">
                  <wp:extent cx="173355" cy="173355"/>
                  <wp:effectExtent l="0" t="0" r="0" b="0"/>
                  <wp:docPr id="227" name="Irudia 227"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iate.europa.eu/images/referenc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1C4D3305"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5B89890D" wp14:editId="465B9874">
                  <wp:extent cx="173355" cy="173355"/>
                  <wp:effectExtent l="0" t="0" r="0" b="0"/>
                  <wp:docPr id="228" name="Irudia 228"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58AB0E99"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42F48716" wp14:editId="39EF34E1">
                  <wp:extent cx="173355" cy="173355"/>
                  <wp:effectExtent l="0" t="0" r="0" b="0"/>
                  <wp:docPr id="229" name="Irudia 229"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vMerge/>
            <w:tcBorders>
              <w:bottom w:val="dotted" w:sz="6" w:space="0" w:color="000000"/>
            </w:tcBorders>
            <w:shd w:val="clear" w:color="auto" w:fill="FFFFFF"/>
            <w:vAlign w:val="center"/>
            <w:hideMark/>
          </w:tcPr>
          <w:p w14:paraId="355BDDDF"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p>
        </w:tc>
      </w:tr>
      <w:tr w:rsidR="0045585F" w:rsidRPr="00921D26" w14:paraId="5008E313" w14:textId="77777777" w:rsidTr="00381DDC">
        <w:trPr>
          <w:trHeight w:val="300"/>
          <w:tblCellSpacing w:w="0" w:type="dxa"/>
        </w:trPr>
        <w:tc>
          <w:tcPr>
            <w:tcW w:w="480" w:type="dxa"/>
            <w:tcBorders>
              <w:bottom w:val="dotted" w:sz="6" w:space="0" w:color="000000"/>
            </w:tcBorders>
            <w:shd w:val="clear" w:color="auto" w:fill="FFFFFF"/>
            <w:tcMar>
              <w:top w:w="0" w:type="dxa"/>
              <w:left w:w="45" w:type="dxa"/>
              <w:bottom w:w="0" w:type="dxa"/>
              <w:right w:w="30" w:type="dxa"/>
            </w:tcMar>
            <w:vAlign w:val="center"/>
            <w:hideMark/>
          </w:tcPr>
          <w:p w14:paraId="72A89E03" w14:textId="77777777" w:rsidR="0045585F" w:rsidRPr="00921D26" w:rsidRDefault="0045585F" w:rsidP="00381DDC">
            <w:pPr>
              <w:spacing w:after="0" w:line="240" w:lineRule="auto"/>
              <w:jc w:val="center"/>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b/>
                <w:bCs/>
                <w:color w:val="000000"/>
                <w:sz w:val="20"/>
                <w:szCs w:val="20"/>
                <w:lang w:eastAsia="eu-ES"/>
              </w:rPr>
              <w:t>EL</w:t>
            </w:r>
          </w:p>
        </w:tc>
        <w:tc>
          <w:tcPr>
            <w:tcW w:w="5000" w:type="pct"/>
            <w:tcBorders>
              <w:bottom w:val="dotted" w:sz="6" w:space="0" w:color="000000"/>
            </w:tcBorders>
            <w:shd w:val="clear" w:color="auto" w:fill="FFFFFF"/>
            <w:tcMar>
              <w:top w:w="0" w:type="dxa"/>
              <w:left w:w="45" w:type="dxa"/>
              <w:bottom w:w="0" w:type="dxa"/>
              <w:right w:w="30" w:type="dxa"/>
            </w:tcMar>
            <w:vAlign w:val="center"/>
            <w:hideMark/>
          </w:tcPr>
          <w:p w14:paraId="49C2CFED"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color w:val="000000"/>
                <w:sz w:val="20"/>
                <w:szCs w:val="20"/>
                <w:lang w:eastAsia="eu-ES"/>
              </w:rPr>
              <w:t xml:space="preserve">όχημα-σιλό </w:t>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51AF943C"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28CC6612" wp14:editId="44747B35">
                  <wp:extent cx="304800" cy="173355"/>
                  <wp:effectExtent l="0" t="0" r="0" b="0"/>
                  <wp:docPr id="230" name="Irudia 230"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iate.europa.eu/images/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57D6932B"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43A782B6" wp14:editId="0C4E4D86">
                  <wp:extent cx="173355" cy="173355"/>
                  <wp:effectExtent l="0" t="0" r="0" b="0"/>
                  <wp:docPr id="231" name="Irudia 231"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iate.europa.eu/images/referenc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5DD8BC80"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3300B325" wp14:editId="3CE56563">
                  <wp:extent cx="173355" cy="173355"/>
                  <wp:effectExtent l="0" t="0" r="0" b="0"/>
                  <wp:docPr id="232" name="Irudia 232"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5EC45935"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476F63BA" wp14:editId="1751AB78">
                  <wp:extent cx="173355" cy="173355"/>
                  <wp:effectExtent l="0" t="0" r="0" b="0"/>
                  <wp:docPr id="233" name="Irudia 233"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192" w:type="dxa"/>
            <w:tcBorders>
              <w:bottom w:val="dotted" w:sz="6" w:space="0" w:color="000000"/>
            </w:tcBorders>
            <w:shd w:val="clear" w:color="auto" w:fill="FFFFFF"/>
            <w:tcMar>
              <w:top w:w="0" w:type="dxa"/>
              <w:left w:w="45" w:type="dxa"/>
              <w:bottom w:w="0" w:type="dxa"/>
              <w:right w:w="30" w:type="dxa"/>
            </w:tcMar>
            <w:vAlign w:val="center"/>
            <w:hideMark/>
          </w:tcPr>
          <w:p w14:paraId="2D9F36DF"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332BC65A" wp14:editId="31654788">
                  <wp:extent cx="173355" cy="173355"/>
                  <wp:effectExtent l="0" t="0" r="0" b="0"/>
                  <wp:docPr id="234" name="Irudia 234"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r>
      <w:tr w:rsidR="0045585F" w:rsidRPr="00921D26" w14:paraId="4FEA10EB" w14:textId="77777777" w:rsidTr="00381DDC">
        <w:trPr>
          <w:trHeight w:val="300"/>
          <w:tblCellSpacing w:w="0" w:type="dxa"/>
        </w:trPr>
        <w:tc>
          <w:tcPr>
            <w:tcW w:w="480" w:type="dxa"/>
            <w:tcBorders>
              <w:bottom w:val="dotted" w:sz="6" w:space="0" w:color="000000"/>
            </w:tcBorders>
            <w:shd w:val="clear" w:color="auto" w:fill="FFFFFF"/>
            <w:tcMar>
              <w:top w:w="0" w:type="dxa"/>
              <w:left w:w="45" w:type="dxa"/>
              <w:bottom w:w="0" w:type="dxa"/>
              <w:right w:w="30" w:type="dxa"/>
            </w:tcMar>
            <w:vAlign w:val="center"/>
            <w:hideMark/>
          </w:tcPr>
          <w:p w14:paraId="7FFC367A" w14:textId="77777777" w:rsidR="0045585F" w:rsidRPr="00921D26" w:rsidRDefault="0045585F" w:rsidP="00381DDC">
            <w:pPr>
              <w:spacing w:after="0" w:line="240" w:lineRule="auto"/>
              <w:jc w:val="center"/>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b/>
                <w:bCs/>
                <w:color w:val="000000"/>
                <w:sz w:val="20"/>
                <w:szCs w:val="20"/>
                <w:lang w:eastAsia="eu-ES"/>
              </w:rPr>
              <w:lastRenderedPageBreak/>
              <w:t>ES</w:t>
            </w:r>
          </w:p>
        </w:tc>
        <w:tc>
          <w:tcPr>
            <w:tcW w:w="5000" w:type="pct"/>
            <w:tcBorders>
              <w:bottom w:val="dotted" w:sz="6" w:space="0" w:color="000000"/>
            </w:tcBorders>
            <w:shd w:val="clear" w:color="auto" w:fill="FFFFFF"/>
            <w:tcMar>
              <w:top w:w="0" w:type="dxa"/>
              <w:left w:w="45" w:type="dxa"/>
              <w:bottom w:w="0" w:type="dxa"/>
              <w:right w:w="30" w:type="dxa"/>
            </w:tcMar>
            <w:vAlign w:val="center"/>
            <w:hideMark/>
          </w:tcPr>
          <w:p w14:paraId="09C2D9B7"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color w:val="000000"/>
                <w:sz w:val="20"/>
                <w:szCs w:val="20"/>
                <w:lang w:eastAsia="eu-ES"/>
              </w:rPr>
              <w:t xml:space="preserve">vagón-silo </w:t>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1326EA78"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15760845" wp14:editId="6C280D10">
                  <wp:extent cx="304800" cy="173355"/>
                  <wp:effectExtent l="0" t="0" r="0" b="0"/>
                  <wp:docPr id="235" name="Irudia 235"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iate.europa.eu/images/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56FDBEC8"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578A2263" wp14:editId="6956084E">
                  <wp:extent cx="173355" cy="173355"/>
                  <wp:effectExtent l="0" t="0" r="0" b="0"/>
                  <wp:docPr id="236" name="Irudia 236"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iate.europa.eu/images/referenc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5F8CD98B"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24897819" wp14:editId="48D10FCD">
                  <wp:extent cx="173355" cy="173355"/>
                  <wp:effectExtent l="0" t="0" r="0" b="0"/>
                  <wp:docPr id="237" name="Irudia 237"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39829000"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17581892" wp14:editId="29B35E80">
                  <wp:extent cx="173355" cy="173355"/>
                  <wp:effectExtent l="0" t="0" r="0" b="0"/>
                  <wp:docPr id="238" name="Irudia 238"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192" w:type="dxa"/>
            <w:tcBorders>
              <w:bottom w:val="dotted" w:sz="6" w:space="0" w:color="000000"/>
            </w:tcBorders>
            <w:shd w:val="clear" w:color="auto" w:fill="FFFFFF"/>
            <w:tcMar>
              <w:top w:w="0" w:type="dxa"/>
              <w:left w:w="45" w:type="dxa"/>
              <w:bottom w:w="0" w:type="dxa"/>
              <w:right w:w="30" w:type="dxa"/>
            </w:tcMar>
            <w:vAlign w:val="center"/>
            <w:hideMark/>
          </w:tcPr>
          <w:p w14:paraId="60DB160E"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613D1696" wp14:editId="7F985A45">
                  <wp:extent cx="173355" cy="173355"/>
                  <wp:effectExtent l="0" t="0" r="0" b="0"/>
                  <wp:docPr id="239" name="Irudia 239"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r>
      <w:tr w:rsidR="0045585F" w:rsidRPr="00921D26" w14:paraId="2BCB8D26" w14:textId="77777777" w:rsidTr="00381DDC">
        <w:trPr>
          <w:trHeight w:val="300"/>
          <w:tblCellSpacing w:w="0" w:type="dxa"/>
        </w:trPr>
        <w:tc>
          <w:tcPr>
            <w:tcW w:w="480" w:type="dxa"/>
            <w:tcBorders>
              <w:bottom w:val="dotted" w:sz="6" w:space="0" w:color="000000"/>
            </w:tcBorders>
            <w:shd w:val="clear" w:color="auto" w:fill="FFFFFF"/>
            <w:tcMar>
              <w:top w:w="0" w:type="dxa"/>
              <w:left w:w="45" w:type="dxa"/>
              <w:bottom w:w="0" w:type="dxa"/>
              <w:right w:w="30" w:type="dxa"/>
            </w:tcMar>
            <w:vAlign w:val="center"/>
            <w:hideMark/>
          </w:tcPr>
          <w:p w14:paraId="6197EE8C" w14:textId="77777777" w:rsidR="0045585F" w:rsidRPr="00921D26" w:rsidRDefault="0045585F" w:rsidP="00381DDC">
            <w:pPr>
              <w:spacing w:after="0" w:line="240" w:lineRule="auto"/>
              <w:jc w:val="center"/>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b/>
                <w:bCs/>
                <w:color w:val="000000"/>
                <w:sz w:val="20"/>
                <w:szCs w:val="20"/>
                <w:lang w:eastAsia="eu-ES"/>
              </w:rPr>
              <w:t>FR</w:t>
            </w:r>
          </w:p>
        </w:tc>
        <w:tc>
          <w:tcPr>
            <w:tcW w:w="5000" w:type="pct"/>
            <w:tcBorders>
              <w:bottom w:val="dotted" w:sz="6" w:space="0" w:color="000000"/>
            </w:tcBorders>
            <w:shd w:val="clear" w:color="auto" w:fill="FFFFFF"/>
            <w:tcMar>
              <w:top w:w="0" w:type="dxa"/>
              <w:left w:w="45" w:type="dxa"/>
              <w:bottom w:w="0" w:type="dxa"/>
              <w:right w:w="30" w:type="dxa"/>
            </w:tcMar>
            <w:vAlign w:val="center"/>
            <w:hideMark/>
          </w:tcPr>
          <w:p w14:paraId="1CA74F46"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color w:val="000000"/>
                <w:sz w:val="20"/>
                <w:szCs w:val="20"/>
                <w:lang w:eastAsia="eu-ES"/>
              </w:rPr>
              <w:t xml:space="preserve">wagon-silo </w:t>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5998DECF"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12CC0AD8" wp14:editId="38C8CB06">
                  <wp:extent cx="304800" cy="173355"/>
                  <wp:effectExtent l="0" t="0" r="0" b="0"/>
                  <wp:docPr id="240" name="Irudia 240"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iate.europa.eu/images/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58A895BF"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0A2174C2" wp14:editId="4088E635">
                  <wp:extent cx="173355" cy="173355"/>
                  <wp:effectExtent l="0" t="0" r="0" b="0"/>
                  <wp:docPr id="241" name="Irudia 241"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iate.europa.eu/images/referenc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5685A577"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5EF44DC7" wp14:editId="5D58B2EB">
                  <wp:extent cx="173355" cy="173355"/>
                  <wp:effectExtent l="0" t="0" r="0" b="0"/>
                  <wp:docPr id="242" name="Irudia 242"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6029A157"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2ED4C33B" wp14:editId="33526A74">
                  <wp:extent cx="173355" cy="173355"/>
                  <wp:effectExtent l="0" t="0" r="0" b="0"/>
                  <wp:docPr id="243" name="Irudia 243"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192" w:type="dxa"/>
            <w:tcBorders>
              <w:bottom w:val="dotted" w:sz="6" w:space="0" w:color="000000"/>
            </w:tcBorders>
            <w:shd w:val="clear" w:color="auto" w:fill="FFFFFF"/>
            <w:tcMar>
              <w:top w:w="0" w:type="dxa"/>
              <w:left w:w="45" w:type="dxa"/>
              <w:bottom w:w="0" w:type="dxa"/>
              <w:right w:w="30" w:type="dxa"/>
            </w:tcMar>
            <w:vAlign w:val="center"/>
            <w:hideMark/>
          </w:tcPr>
          <w:p w14:paraId="381F8203"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7BCAAA92" wp14:editId="28FE995A">
                  <wp:extent cx="173355" cy="173355"/>
                  <wp:effectExtent l="0" t="0" r="0" b="0"/>
                  <wp:docPr id="244" name="Irudia 244"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r>
      <w:tr w:rsidR="0045585F" w:rsidRPr="00921D26" w14:paraId="53BFF166" w14:textId="77777777" w:rsidTr="00381DDC">
        <w:trPr>
          <w:trHeight w:val="300"/>
          <w:tblCellSpacing w:w="0" w:type="dxa"/>
        </w:trPr>
        <w:tc>
          <w:tcPr>
            <w:tcW w:w="480" w:type="dxa"/>
            <w:tcBorders>
              <w:bottom w:val="dotted" w:sz="6" w:space="0" w:color="000000"/>
            </w:tcBorders>
            <w:shd w:val="clear" w:color="auto" w:fill="FFFFFF"/>
            <w:tcMar>
              <w:top w:w="0" w:type="dxa"/>
              <w:left w:w="45" w:type="dxa"/>
              <w:bottom w:w="0" w:type="dxa"/>
              <w:right w:w="30" w:type="dxa"/>
            </w:tcMar>
            <w:vAlign w:val="center"/>
            <w:hideMark/>
          </w:tcPr>
          <w:p w14:paraId="3AF2BF66" w14:textId="77777777" w:rsidR="0045585F" w:rsidRPr="00921D26" w:rsidRDefault="0045585F" w:rsidP="00381DDC">
            <w:pPr>
              <w:spacing w:after="0" w:line="240" w:lineRule="auto"/>
              <w:jc w:val="center"/>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b/>
                <w:bCs/>
                <w:color w:val="000000"/>
                <w:sz w:val="20"/>
                <w:szCs w:val="20"/>
                <w:lang w:eastAsia="eu-ES"/>
              </w:rPr>
              <w:t>IT</w:t>
            </w:r>
          </w:p>
        </w:tc>
        <w:tc>
          <w:tcPr>
            <w:tcW w:w="5000" w:type="pct"/>
            <w:tcBorders>
              <w:bottom w:val="dotted" w:sz="6" w:space="0" w:color="000000"/>
            </w:tcBorders>
            <w:shd w:val="clear" w:color="auto" w:fill="FFFFFF"/>
            <w:tcMar>
              <w:top w:w="0" w:type="dxa"/>
              <w:left w:w="45" w:type="dxa"/>
              <w:bottom w:w="0" w:type="dxa"/>
              <w:right w:w="30" w:type="dxa"/>
            </w:tcMar>
            <w:vAlign w:val="center"/>
            <w:hideMark/>
          </w:tcPr>
          <w:p w14:paraId="0DA588AB"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color w:val="000000"/>
                <w:sz w:val="20"/>
                <w:szCs w:val="20"/>
                <w:lang w:eastAsia="eu-ES"/>
              </w:rPr>
              <w:t xml:space="preserve">carro silo </w:t>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278CF15"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4A4DE457" wp14:editId="293DC4DC">
                  <wp:extent cx="304800" cy="173355"/>
                  <wp:effectExtent l="0" t="0" r="0" b="0"/>
                  <wp:docPr id="245" name="Irudia 245"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iate.europa.eu/images/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0FAD0CA2"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41B5EAF0" wp14:editId="7B02C9CF">
                  <wp:extent cx="173355" cy="173355"/>
                  <wp:effectExtent l="0" t="0" r="0" b="0"/>
                  <wp:docPr id="246" name="Irudia 246"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iate.europa.eu/images/referenc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7CCA5892"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3504F51F" wp14:editId="1A3C87E5">
                  <wp:extent cx="173355" cy="173355"/>
                  <wp:effectExtent l="0" t="0" r="0" b="0"/>
                  <wp:docPr id="247" name="Irudia 247"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79B4E24E"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1F3629AB" wp14:editId="7BE957EA">
                  <wp:extent cx="173355" cy="173355"/>
                  <wp:effectExtent l="0" t="0" r="0" b="0"/>
                  <wp:docPr id="248" name="Irudia 248"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192" w:type="dxa"/>
            <w:tcBorders>
              <w:bottom w:val="dotted" w:sz="6" w:space="0" w:color="000000"/>
            </w:tcBorders>
            <w:shd w:val="clear" w:color="auto" w:fill="FFFFFF"/>
            <w:tcMar>
              <w:top w:w="0" w:type="dxa"/>
              <w:left w:w="45" w:type="dxa"/>
              <w:bottom w:w="0" w:type="dxa"/>
              <w:right w:w="30" w:type="dxa"/>
            </w:tcMar>
            <w:vAlign w:val="center"/>
            <w:hideMark/>
          </w:tcPr>
          <w:p w14:paraId="2B5AC18C"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41DEA132" wp14:editId="14DAD84E">
                  <wp:extent cx="173355" cy="173355"/>
                  <wp:effectExtent l="0" t="0" r="0" b="0"/>
                  <wp:docPr id="249" name="Irudia 249"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r>
      <w:tr w:rsidR="0045585F" w:rsidRPr="00921D26" w14:paraId="520DD0C5" w14:textId="77777777" w:rsidTr="00381DDC">
        <w:trPr>
          <w:trHeight w:val="300"/>
          <w:tblCellSpacing w:w="0" w:type="dxa"/>
        </w:trPr>
        <w:tc>
          <w:tcPr>
            <w:tcW w:w="480" w:type="dxa"/>
            <w:tcBorders>
              <w:bottom w:val="dotted" w:sz="6" w:space="0" w:color="000000"/>
            </w:tcBorders>
            <w:shd w:val="clear" w:color="auto" w:fill="FFFFFF"/>
            <w:tcMar>
              <w:top w:w="0" w:type="dxa"/>
              <w:left w:w="45" w:type="dxa"/>
              <w:bottom w:w="0" w:type="dxa"/>
              <w:right w:w="30" w:type="dxa"/>
            </w:tcMar>
            <w:vAlign w:val="center"/>
            <w:hideMark/>
          </w:tcPr>
          <w:p w14:paraId="059CB238" w14:textId="77777777" w:rsidR="0045585F" w:rsidRPr="00921D26" w:rsidRDefault="0045585F" w:rsidP="00381DDC">
            <w:pPr>
              <w:spacing w:after="0" w:line="240" w:lineRule="auto"/>
              <w:jc w:val="center"/>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b/>
                <w:bCs/>
                <w:color w:val="000000"/>
                <w:sz w:val="20"/>
                <w:szCs w:val="20"/>
                <w:lang w:eastAsia="eu-ES"/>
              </w:rPr>
              <w:t>NL</w:t>
            </w:r>
          </w:p>
        </w:tc>
        <w:tc>
          <w:tcPr>
            <w:tcW w:w="5000" w:type="pct"/>
            <w:tcBorders>
              <w:bottom w:val="dotted" w:sz="6" w:space="0" w:color="000000"/>
            </w:tcBorders>
            <w:shd w:val="clear" w:color="auto" w:fill="FFFFFF"/>
            <w:tcMar>
              <w:top w:w="0" w:type="dxa"/>
              <w:left w:w="45" w:type="dxa"/>
              <w:bottom w:w="0" w:type="dxa"/>
              <w:right w:w="30" w:type="dxa"/>
            </w:tcMar>
            <w:vAlign w:val="center"/>
            <w:hideMark/>
          </w:tcPr>
          <w:p w14:paraId="676DD1DA"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color w:val="000000"/>
                <w:sz w:val="20"/>
                <w:szCs w:val="20"/>
                <w:lang w:eastAsia="eu-ES"/>
              </w:rPr>
              <w:t xml:space="preserve">silowagen </w:t>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7B188B48"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2AA8D359" wp14:editId="29C0BADA">
                  <wp:extent cx="304800" cy="173355"/>
                  <wp:effectExtent l="0" t="0" r="0" b="0"/>
                  <wp:docPr id="250" name="Irudia 250"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iate.europa.eu/images/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77A4495B"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61CCF58A" wp14:editId="0EF49FC1">
                  <wp:extent cx="173355" cy="173355"/>
                  <wp:effectExtent l="0" t="0" r="0" b="0"/>
                  <wp:docPr id="251" name="Irudia 251"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iate.europa.eu/images/referenc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749F202A"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59A162D0" wp14:editId="1F58AC24">
                  <wp:extent cx="173355" cy="173355"/>
                  <wp:effectExtent l="0" t="0" r="0" b="0"/>
                  <wp:docPr id="252" name="Irudia 252"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17A1F20E"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27D0AE1B" wp14:editId="0BB41129">
                  <wp:extent cx="173355" cy="173355"/>
                  <wp:effectExtent l="0" t="0" r="0" b="0"/>
                  <wp:docPr id="253" name="Irudia 253"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192" w:type="dxa"/>
            <w:tcBorders>
              <w:bottom w:val="dotted" w:sz="6" w:space="0" w:color="000000"/>
            </w:tcBorders>
            <w:shd w:val="clear" w:color="auto" w:fill="FFFFFF"/>
            <w:tcMar>
              <w:top w:w="0" w:type="dxa"/>
              <w:left w:w="45" w:type="dxa"/>
              <w:bottom w:w="0" w:type="dxa"/>
              <w:right w:w="30" w:type="dxa"/>
            </w:tcMar>
            <w:vAlign w:val="center"/>
            <w:hideMark/>
          </w:tcPr>
          <w:p w14:paraId="3ACFD43C"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16031316" wp14:editId="0EFFE785">
                  <wp:extent cx="173355" cy="173355"/>
                  <wp:effectExtent l="0" t="0" r="0" b="0"/>
                  <wp:docPr id="254" name="Irudia 254"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r>
      <w:tr w:rsidR="0045585F" w:rsidRPr="00921D26" w14:paraId="7466AF23" w14:textId="77777777" w:rsidTr="00381DDC">
        <w:trPr>
          <w:trHeight w:val="300"/>
          <w:tblCellSpacing w:w="0" w:type="dxa"/>
        </w:trPr>
        <w:tc>
          <w:tcPr>
            <w:tcW w:w="480" w:type="dxa"/>
            <w:tcBorders>
              <w:bottom w:val="dotted" w:sz="6" w:space="0" w:color="000000"/>
            </w:tcBorders>
            <w:shd w:val="clear" w:color="auto" w:fill="FFFFFF"/>
            <w:tcMar>
              <w:top w:w="0" w:type="dxa"/>
              <w:left w:w="45" w:type="dxa"/>
              <w:bottom w:w="0" w:type="dxa"/>
              <w:right w:w="30" w:type="dxa"/>
            </w:tcMar>
            <w:vAlign w:val="center"/>
            <w:hideMark/>
          </w:tcPr>
          <w:p w14:paraId="770F00A3" w14:textId="77777777" w:rsidR="0045585F" w:rsidRPr="00921D26" w:rsidRDefault="0045585F" w:rsidP="00381DDC">
            <w:pPr>
              <w:spacing w:after="0" w:line="240" w:lineRule="auto"/>
              <w:jc w:val="center"/>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b/>
                <w:bCs/>
                <w:color w:val="000000"/>
                <w:sz w:val="20"/>
                <w:szCs w:val="20"/>
                <w:lang w:eastAsia="eu-ES"/>
              </w:rPr>
              <w:t>PT</w:t>
            </w:r>
          </w:p>
        </w:tc>
        <w:tc>
          <w:tcPr>
            <w:tcW w:w="5000" w:type="pct"/>
            <w:tcBorders>
              <w:bottom w:val="dotted" w:sz="6" w:space="0" w:color="000000"/>
            </w:tcBorders>
            <w:shd w:val="clear" w:color="auto" w:fill="FFFFFF"/>
            <w:tcMar>
              <w:top w:w="0" w:type="dxa"/>
              <w:left w:w="45" w:type="dxa"/>
              <w:bottom w:w="0" w:type="dxa"/>
              <w:right w:w="30" w:type="dxa"/>
            </w:tcMar>
            <w:vAlign w:val="center"/>
            <w:hideMark/>
          </w:tcPr>
          <w:p w14:paraId="15985CB6"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color w:val="000000"/>
                <w:sz w:val="20"/>
                <w:szCs w:val="20"/>
                <w:lang w:eastAsia="eu-ES"/>
              </w:rPr>
              <w:t xml:space="preserve">vagão-silo </w:t>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11297063"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p>
        </w:tc>
        <w:tc>
          <w:tcPr>
            <w:tcW w:w="0" w:type="auto"/>
            <w:shd w:val="clear" w:color="auto" w:fill="FFFFFF"/>
            <w:vAlign w:val="center"/>
            <w:hideMark/>
          </w:tcPr>
          <w:p w14:paraId="7DC93744"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p>
        </w:tc>
        <w:tc>
          <w:tcPr>
            <w:tcW w:w="0" w:type="auto"/>
            <w:shd w:val="clear" w:color="auto" w:fill="FFFFFF"/>
            <w:vAlign w:val="center"/>
            <w:hideMark/>
          </w:tcPr>
          <w:p w14:paraId="2B5A197A"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p>
        </w:tc>
        <w:tc>
          <w:tcPr>
            <w:tcW w:w="0" w:type="auto"/>
            <w:shd w:val="clear" w:color="auto" w:fill="FFFFFF"/>
            <w:vAlign w:val="center"/>
            <w:hideMark/>
          </w:tcPr>
          <w:p w14:paraId="3A9014D8"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p>
        </w:tc>
        <w:tc>
          <w:tcPr>
            <w:tcW w:w="0" w:type="auto"/>
            <w:shd w:val="clear" w:color="auto" w:fill="FFFFFF"/>
            <w:vAlign w:val="center"/>
            <w:hideMark/>
          </w:tcPr>
          <w:p w14:paraId="447C6CCC"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p>
        </w:tc>
      </w:tr>
    </w:tbl>
    <w:p w14:paraId="2259DA89" w14:textId="77777777" w:rsidR="0045585F" w:rsidRDefault="0045585F" w:rsidP="0045585F"/>
    <w:tbl>
      <w:tblPr>
        <w:tblW w:w="5000" w:type="pct"/>
        <w:tblCellSpacing w:w="0" w:type="dxa"/>
        <w:tblCellMar>
          <w:left w:w="0" w:type="dxa"/>
          <w:right w:w="0" w:type="dxa"/>
        </w:tblCellMar>
        <w:tblLook w:val="04A0" w:firstRow="1" w:lastRow="0" w:firstColumn="1" w:lastColumn="0" w:noHBand="0" w:noVBand="1"/>
      </w:tblPr>
      <w:tblGrid>
        <w:gridCol w:w="365"/>
        <w:gridCol w:w="6760"/>
        <w:gridCol w:w="555"/>
        <w:gridCol w:w="348"/>
        <w:gridCol w:w="348"/>
        <w:gridCol w:w="348"/>
        <w:gridCol w:w="348"/>
      </w:tblGrid>
      <w:tr w:rsidR="0045585F" w:rsidRPr="00921D26" w14:paraId="0E73C871" w14:textId="77777777" w:rsidTr="00381DDC">
        <w:trPr>
          <w:trHeight w:val="276"/>
          <w:tblCellSpacing w:w="0" w:type="dxa"/>
        </w:trPr>
        <w:tc>
          <w:tcPr>
            <w:tcW w:w="0" w:type="auto"/>
            <w:gridSpan w:val="5"/>
            <w:tcBorders>
              <w:bottom w:val="single" w:sz="6" w:space="0" w:color="000000"/>
            </w:tcBorders>
            <w:shd w:val="clear" w:color="auto" w:fill="F4F4E0"/>
            <w:vAlign w:val="center"/>
            <w:hideMark/>
          </w:tcPr>
          <w:p w14:paraId="6C218751"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color w:val="000000"/>
                <w:sz w:val="20"/>
                <w:szCs w:val="20"/>
                <w:lang w:eastAsia="eu-ES"/>
              </w:rPr>
              <w:t xml:space="preserve">Land transport, Mechanical engineering, TRANSPORT [COM] </w:t>
            </w:r>
          </w:p>
        </w:tc>
        <w:tc>
          <w:tcPr>
            <w:tcW w:w="900" w:type="dxa"/>
            <w:gridSpan w:val="2"/>
            <w:tcBorders>
              <w:bottom w:val="single" w:sz="6" w:space="0" w:color="000000"/>
            </w:tcBorders>
            <w:shd w:val="clear" w:color="auto" w:fill="F4F4E0"/>
            <w:vAlign w:val="center"/>
            <w:hideMark/>
          </w:tcPr>
          <w:p w14:paraId="5D512E8D" w14:textId="77777777" w:rsidR="0045585F" w:rsidRPr="00921D26" w:rsidRDefault="00B42360" w:rsidP="00381DDC">
            <w:pPr>
              <w:spacing w:after="0" w:line="240" w:lineRule="auto"/>
              <w:jc w:val="right"/>
              <w:rPr>
                <w:rFonts w:ascii="Times New Roman" w:eastAsia="Times New Roman" w:hAnsi="Times New Roman" w:cs="Times New Roman"/>
                <w:color w:val="000000"/>
                <w:sz w:val="20"/>
                <w:szCs w:val="20"/>
                <w:lang w:eastAsia="eu-ES"/>
              </w:rPr>
            </w:pPr>
            <w:hyperlink r:id="rId49" w:tooltip="Click here to access the full entry" w:history="1">
              <w:r w:rsidR="0045585F" w:rsidRPr="00921D26">
                <w:rPr>
                  <w:rFonts w:ascii="Times New Roman" w:eastAsia="Times New Roman" w:hAnsi="Times New Roman" w:cs="Times New Roman"/>
                  <w:b/>
                  <w:bCs/>
                  <w:color w:val="1575AF"/>
                  <w:sz w:val="20"/>
                  <w:szCs w:val="20"/>
                  <w:u w:val="single"/>
                  <w:lang w:eastAsia="eu-ES"/>
                </w:rPr>
                <w:t>Full entry</w:t>
              </w:r>
            </w:hyperlink>
          </w:p>
        </w:tc>
      </w:tr>
      <w:tr w:rsidR="0045585F" w:rsidRPr="00921D26" w14:paraId="51FAB069" w14:textId="77777777" w:rsidTr="00381DDC">
        <w:trPr>
          <w:trHeight w:val="300"/>
          <w:tblCellSpacing w:w="0" w:type="dxa"/>
        </w:trPr>
        <w:tc>
          <w:tcPr>
            <w:tcW w:w="480" w:type="dxa"/>
            <w:tcBorders>
              <w:bottom w:val="dotted" w:sz="6" w:space="0" w:color="000000"/>
            </w:tcBorders>
            <w:shd w:val="clear" w:color="auto" w:fill="FFFFFF"/>
            <w:tcMar>
              <w:top w:w="0" w:type="dxa"/>
              <w:left w:w="45" w:type="dxa"/>
              <w:bottom w:w="0" w:type="dxa"/>
              <w:right w:w="30" w:type="dxa"/>
            </w:tcMar>
            <w:vAlign w:val="center"/>
            <w:hideMark/>
          </w:tcPr>
          <w:p w14:paraId="0ADD5C23" w14:textId="77777777" w:rsidR="0045585F" w:rsidRPr="00921D26" w:rsidRDefault="0045585F" w:rsidP="00381DDC">
            <w:pPr>
              <w:spacing w:after="0" w:line="240" w:lineRule="auto"/>
              <w:jc w:val="center"/>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b/>
                <w:bCs/>
                <w:color w:val="000000"/>
                <w:sz w:val="20"/>
                <w:szCs w:val="20"/>
                <w:lang w:eastAsia="eu-ES"/>
              </w:rPr>
              <w:t>EN</w:t>
            </w:r>
          </w:p>
        </w:tc>
        <w:tc>
          <w:tcPr>
            <w:tcW w:w="5000" w:type="pct"/>
            <w:tcBorders>
              <w:bottom w:val="dotted" w:sz="6" w:space="0" w:color="000000"/>
            </w:tcBorders>
            <w:shd w:val="clear" w:color="auto" w:fill="FFFFFF"/>
            <w:tcMar>
              <w:top w:w="0" w:type="dxa"/>
              <w:left w:w="45" w:type="dxa"/>
              <w:bottom w:w="0" w:type="dxa"/>
              <w:right w:w="30" w:type="dxa"/>
            </w:tcMar>
            <w:vAlign w:val="center"/>
            <w:hideMark/>
          </w:tcPr>
          <w:p w14:paraId="69247052"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color w:val="0000FF"/>
                <w:sz w:val="20"/>
                <w:szCs w:val="20"/>
                <w:shd w:val="clear" w:color="auto" w:fill="CCE698"/>
                <w:lang w:eastAsia="eu-ES"/>
              </w:rPr>
              <w:t>silo</w:t>
            </w:r>
            <w:r w:rsidRPr="00921D26">
              <w:rPr>
                <w:rFonts w:ascii="Times New Roman" w:eastAsia="Times New Roman" w:hAnsi="Times New Roman" w:cs="Times New Roman"/>
                <w:color w:val="000000"/>
                <w:sz w:val="20"/>
                <w:szCs w:val="20"/>
                <w:lang w:eastAsia="eu-ES"/>
              </w:rPr>
              <w:t>-</w:t>
            </w:r>
            <w:r w:rsidRPr="00921D26">
              <w:rPr>
                <w:rFonts w:ascii="Times New Roman" w:eastAsia="Times New Roman" w:hAnsi="Times New Roman" w:cs="Times New Roman"/>
                <w:color w:val="0000FF"/>
                <w:sz w:val="20"/>
                <w:szCs w:val="20"/>
                <w:shd w:val="clear" w:color="auto" w:fill="CCE698"/>
                <w:lang w:eastAsia="eu-ES"/>
              </w:rPr>
              <w:t>wagon</w:t>
            </w:r>
            <w:r w:rsidRPr="00921D26">
              <w:rPr>
                <w:rFonts w:ascii="Times New Roman" w:eastAsia="Times New Roman" w:hAnsi="Times New Roman" w:cs="Times New Roman"/>
                <w:color w:val="000000"/>
                <w:sz w:val="20"/>
                <w:szCs w:val="20"/>
                <w:lang w:eastAsia="eu-ES"/>
              </w:rPr>
              <w:t xml:space="preserve"> for the conveyance of traffic in powder form </w:t>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35F5F02D"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0A619975" wp14:editId="5D48E38F">
                  <wp:extent cx="304800" cy="173355"/>
                  <wp:effectExtent l="0" t="0" r="0" b="0"/>
                  <wp:docPr id="304" name="Irudia 304"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iate.europa.eu/images/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370BC7E3"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504EDEC8" wp14:editId="7CC585D4">
                  <wp:extent cx="173355" cy="173355"/>
                  <wp:effectExtent l="0" t="0" r="0" b="0"/>
                  <wp:docPr id="305" name="Irudia 305"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iate.europa.eu/images/referenc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5A002BA0"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40AC1ACA" wp14:editId="258C8C21">
                  <wp:extent cx="173355" cy="173355"/>
                  <wp:effectExtent l="0" t="0" r="0" b="0"/>
                  <wp:docPr id="306" name="Irudia 306"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539682FF"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1BE8922D" wp14:editId="443C8710">
                  <wp:extent cx="173355" cy="173355"/>
                  <wp:effectExtent l="0" t="0" r="0" b="0"/>
                  <wp:docPr id="307" name="Irudia 307"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192" w:type="dxa"/>
            <w:tcBorders>
              <w:bottom w:val="dotted" w:sz="6" w:space="0" w:color="000000"/>
            </w:tcBorders>
            <w:shd w:val="clear" w:color="auto" w:fill="FFFFFF"/>
            <w:tcMar>
              <w:top w:w="0" w:type="dxa"/>
              <w:left w:w="45" w:type="dxa"/>
              <w:bottom w:w="0" w:type="dxa"/>
              <w:right w:w="30" w:type="dxa"/>
            </w:tcMar>
            <w:vAlign w:val="center"/>
            <w:hideMark/>
          </w:tcPr>
          <w:p w14:paraId="502C63BA"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61164BEC" wp14:editId="2F6B9825">
                  <wp:extent cx="173355" cy="173355"/>
                  <wp:effectExtent l="0" t="0" r="0" b="0"/>
                  <wp:docPr id="308" name="Irudia 308"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r>
      <w:tr w:rsidR="0045585F" w:rsidRPr="00921D26" w14:paraId="0D102E55" w14:textId="77777777" w:rsidTr="00381DDC">
        <w:trPr>
          <w:trHeight w:val="300"/>
          <w:tblCellSpacing w:w="0" w:type="dxa"/>
        </w:trPr>
        <w:tc>
          <w:tcPr>
            <w:tcW w:w="480" w:type="dxa"/>
            <w:tcBorders>
              <w:bottom w:val="dotted" w:sz="6" w:space="0" w:color="000000"/>
            </w:tcBorders>
            <w:shd w:val="clear" w:color="auto" w:fill="FFFFFF"/>
            <w:tcMar>
              <w:top w:w="0" w:type="dxa"/>
              <w:left w:w="45" w:type="dxa"/>
              <w:bottom w:w="0" w:type="dxa"/>
              <w:right w:w="30" w:type="dxa"/>
            </w:tcMar>
            <w:vAlign w:val="center"/>
            <w:hideMark/>
          </w:tcPr>
          <w:p w14:paraId="194E7DD2" w14:textId="77777777" w:rsidR="0045585F" w:rsidRPr="00921D26" w:rsidRDefault="0045585F" w:rsidP="00381DDC">
            <w:pPr>
              <w:spacing w:after="0" w:line="240" w:lineRule="auto"/>
              <w:jc w:val="center"/>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b/>
                <w:bCs/>
                <w:color w:val="000000"/>
                <w:sz w:val="20"/>
                <w:szCs w:val="20"/>
                <w:lang w:eastAsia="eu-ES"/>
              </w:rPr>
              <w:t>DA</w:t>
            </w:r>
          </w:p>
        </w:tc>
        <w:tc>
          <w:tcPr>
            <w:tcW w:w="5000" w:type="pct"/>
            <w:tcBorders>
              <w:bottom w:val="dotted" w:sz="6" w:space="0" w:color="000000"/>
            </w:tcBorders>
            <w:shd w:val="clear" w:color="auto" w:fill="FFFFFF"/>
            <w:tcMar>
              <w:top w:w="0" w:type="dxa"/>
              <w:left w:w="45" w:type="dxa"/>
              <w:bottom w:w="0" w:type="dxa"/>
              <w:right w:w="30" w:type="dxa"/>
            </w:tcMar>
            <w:vAlign w:val="center"/>
            <w:hideMark/>
          </w:tcPr>
          <w:p w14:paraId="733D9450"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color w:val="000000"/>
                <w:sz w:val="20"/>
                <w:szCs w:val="20"/>
                <w:lang w:eastAsia="eu-ES"/>
              </w:rPr>
              <w:t xml:space="preserve">silovogn til støvformet gods </w:t>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1C6FB5A7"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4DB87D23" wp14:editId="39A57C4F">
                  <wp:extent cx="304800" cy="173355"/>
                  <wp:effectExtent l="0" t="0" r="0" b="0"/>
                  <wp:docPr id="309" name="Irudia 309"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iate.europa.eu/images/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0498936D"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1C9EBF50" wp14:editId="111E2706">
                  <wp:extent cx="173355" cy="173355"/>
                  <wp:effectExtent l="0" t="0" r="0" b="0"/>
                  <wp:docPr id="310" name="Irudia 310"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iate.europa.eu/images/referenc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6C5C6236"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4CCBC52E" wp14:editId="405851CC">
                  <wp:extent cx="173355" cy="173355"/>
                  <wp:effectExtent l="0" t="0" r="0" b="0"/>
                  <wp:docPr id="311" name="Irudia 311"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F309280"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1746E204" wp14:editId="1559844E">
                  <wp:extent cx="173355" cy="173355"/>
                  <wp:effectExtent l="0" t="0" r="0" b="0"/>
                  <wp:docPr id="312" name="Irudia 312"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192" w:type="dxa"/>
            <w:tcBorders>
              <w:bottom w:val="dotted" w:sz="6" w:space="0" w:color="000000"/>
            </w:tcBorders>
            <w:shd w:val="clear" w:color="auto" w:fill="FFFFFF"/>
            <w:tcMar>
              <w:top w:w="0" w:type="dxa"/>
              <w:left w:w="45" w:type="dxa"/>
              <w:bottom w:w="0" w:type="dxa"/>
              <w:right w:w="30" w:type="dxa"/>
            </w:tcMar>
            <w:vAlign w:val="center"/>
            <w:hideMark/>
          </w:tcPr>
          <w:p w14:paraId="75710D17"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26355770" wp14:editId="676838E1">
                  <wp:extent cx="173355" cy="173355"/>
                  <wp:effectExtent l="0" t="0" r="0" b="0"/>
                  <wp:docPr id="313" name="Irudia 313"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r>
      <w:tr w:rsidR="0045585F" w:rsidRPr="00921D26" w14:paraId="451B07F4" w14:textId="77777777" w:rsidTr="00381DDC">
        <w:trPr>
          <w:trHeight w:val="300"/>
          <w:tblCellSpacing w:w="0" w:type="dxa"/>
        </w:trPr>
        <w:tc>
          <w:tcPr>
            <w:tcW w:w="480" w:type="dxa"/>
            <w:vMerge w:val="restart"/>
            <w:tcBorders>
              <w:bottom w:val="dotted" w:sz="6" w:space="0" w:color="000000"/>
            </w:tcBorders>
            <w:shd w:val="clear" w:color="auto" w:fill="FFFFFF"/>
            <w:tcMar>
              <w:top w:w="0" w:type="dxa"/>
              <w:left w:w="45" w:type="dxa"/>
              <w:bottom w:w="0" w:type="dxa"/>
              <w:right w:w="30" w:type="dxa"/>
            </w:tcMar>
            <w:vAlign w:val="center"/>
            <w:hideMark/>
          </w:tcPr>
          <w:p w14:paraId="40CE39D6" w14:textId="77777777" w:rsidR="0045585F" w:rsidRPr="00921D26" w:rsidRDefault="0045585F" w:rsidP="00381DDC">
            <w:pPr>
              <w:spacing w:after="0" w:line="240" w:lineRule="auto"/>
              <w:jc w:val="center"/>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b/>
                <w:bCs/>
                <w:color w:val="000000"/>
                <w:sz w:val="20"/>
                <w:szCs w:val="20"/>
                <w:lang w:eastAsia="eu-ES"/>
              </w:rPr>
              <w:t>DE</w:t>
            </w:r>
          </w:p>
        </w:tc>
        <w:tc>
          <w:tcPr>
            <w:tcW w:w="5000" w:type="pct"/>
            <w:tcBorders>
              <w:bottom w:val="dotted" w:sz="6" w:space="0" w:color="000000"/>
            </w:tcBorders>
            <w:shd w:val="clear" w:color="auto" w:fill="FFFFFF"/>
            <w:tcMar>
              <w:top w:w="0" w:type="dxa"/>
              <w:left w:w="45" w:type="dxa"/>
              <w:bottom w:w="0" w:type="dxa"/>
              <w:right w:w="30" w:type="dxa"/>
            </w:tcMar>
            <w:vAlign w:val="center"/>
            <w:hideMark/>
          </w:tcPr>
          <w:p w14:paraId="428DA11B"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color w:val="000000"/>
                <w:sz w:val="20"/>
                <w:szCs w:val="20"/>
                <w:lang w:eastAsia="eu-ES"/>
              </w:rPr>
              <w:t xml:space="preserve">Staubbehälterwagen </w:t>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4E6A64E5"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245AFDBC" wp14:editId="51C4E1A6">
                  <wp:extent cx="304800" cy="173355"/>
                  <wp:effectExtent l="0" t="0" r="0" b="0"/>
                  <wp:docPr id="314" name="Irudia 314"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iate.europa.eu/images/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62AD8818"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09117AAB" wp14:editId="7E9BB208">
                  <wp:extent cx="173355" cy="173355"/>
                  <wp:effectExtent l="0" t="0" r="0" b="0"/>
                  <wp:docPr id="315" name="Irudia 315"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iate.europa.eu/images/referenc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364AF7EE"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3609DAC9" wp14:editId="331B30DB">
                  <wp:extent cx="173355" cy="173355"/>
                  <wp:effectExtent l="0" t="0" r="0" b="0"/>
                  <wp:docPr id="316" name="Irudia 316"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75163EEC"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352E0140" wp14:editId="40F2B6DD">
                  <wp:extent cx="173355" cy="173355"/>
                  <wp:effectExtent l="0" t="0" r="0" b="0"/>
                  <wp:docPr id="317" name="Irudia 317"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192" w:type="dxa"/>
            <w:vMerge w:val="restart"/>
            <w:tcBorders>
              <w:bottom w:val="dotted" w:sz="6" w:space="0" w:color="000000"/>
            </w:tcBorders>
            <w:shd w:val="clear" w:color="auto" w:fill="FFFFFF"/>
            <w:tcMar>
              <w:top w:w="0" w:type="dxa"/>
              <w:left w:w="45" w:type="dxa"/>
              <w:bottom w:w="0" w:type="dxa"/>
              <w:right w:w="30" w:type="dxa"/>
            </w:tcMar>
            <w:vAlign w:val="center"/>
            <w:hideMark/>
          </w:tcPr>
          <w:p w14:paraId="7178DF4A"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3A5E021E" wp14:editId="43841DD4">
                  <wp:extent cx="173355" cy="173355"/>
                  <wp:effectExtent l="0" t="0" r="0" b="0"/>
                  <wp:docPr id="318" name="Irudia 318"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r>
      <w:tr w:rsidR="0045585F" w:rsidRPr="00921D26" w14:paraId="40FD2E2F" w14:textId="77777777" w:rsidTr="00381DDC">
        <w:trPr>
          <w:trHeight w:val="300"/>
          <w:tblCellSpacing w:w="0" w:type="dxa"/>
        </w:trPr>
        <w:tc>
          <w:tcPr>
            <w:tcW w:w="0" w:type="auto"/>
            <w:vMerge/>
            <w:tcBorders>
              <w:bottom w:val="dotted" w:sz="6" w:space="0" w:color="000000"/>
            </w:tcBorders>
            <w:shd w:val="clear" w:color="auto" w:fill="FFFFFF"/>
            <w:vAlign w:val="center"/>
            <w:hideMark/>
          </w:tcPr>
          <w:p w14:paraId="390CEF09"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p>
        </w:tc>
        <w:tc>
          <w:tcPr>
            <w:tcW w:w="5000" w:type="pct"/>
            <w:tcBorders>
              <w:bottom w:val="dotted" w:sz="6" w:space="0" w:color="000000"/>
            </w:tcBorders>
            <w:shd w:val="clear" w:color="auto" w:fill="FFFFFF"/>
            <w:tcMar>
              <w:top w:w="0" w:type="dxa"/>
              <w:left w:w="45" w:type="dxa"/>
              <w:bottom w:w="0" w:type="dxa"/>
              <w:right w:w="30" w:type="dxa"/>
            </w:tcMar>
            <w:vAlign w:val="center"/>
            <w:hideMark/>
          </w:tcPr>
          <w:p w14:paraId="403B0C7A"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color w:val="000000"/>
                <w:sz w:val="20"/>
                <w:szCs w:val="20"/>
                <w:lang w:eastAsia="eu-ES"/>
              </w:rPr>
              <w:t xml:space="preserve">Silowagen für staubförmige Güter </w:t>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345A86DA"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3E791B31" wp14:editId="47150416">
                  <wp:extent cx="304800" cy="173355"/>
                  <wp:effectExtent l="0" t="0" r="0" b="0"/>
                  <wp:docPr id="319" name="Irudia 319"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iate.europa.eu/images/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0FF42D91"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0C4A9F4E" wp14:editId="25CE289D">
                  <wp:extent cx="173355" cy="173355"/>
                  <wp:effectExtent l="0" t="0" r="0" b="0"/>
                  <wp:docPr id="320" name="Irudia 320"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iate.europa.eu/images/referenc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584DB62"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70F8C821" wp14:editId="13228391">
                  <wp:extent cx="173355" cy="173355"/>
                  <wp:effectExtent l="0" t="0" r="0" b="0"/>
                  <wp:docPr id="321" name="Irudia 321"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74E111EB"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2E1E029B" wp14:editId="5056BF3C">
                  <wp:extent cx="173355" cy="173355"/>
                  <wp:effectExtent l="0" t="0" r="0" b="0"/>
                  <wp:docPr id="322" name="Irudia 322"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vMerge/>
            <w:tcBorders>
              <w:bottom w:val="dotted" w:sz="6" w:space="0" w:color="000000"/>
            </w:tcBorders>
            <w:shd w:val="clear" w:color="auto" w:fill="FFFFFF"/>
            <w:vAlign w:val="center"/>
            <w:hideMark/>
          </w:tcPr>
          <w:p w14:paraId="797963F9"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p>
        </w:tc>
      </w:tr>
      <w:tr w:rsidR="0045585F" w:rsidRPr="00921D26" w14:paraId="40815143" w14:textId="77777777" w:rsidTr="00381DDC">
        <w:trPr>
          <w:trHeight w:val="300"/>
          <w:tblCellSpacing w:w="0" w:type="dxa"/>
        </w:trPr>
        <w:tc>
          <w:tcPr>
            <w:tcW w:w="480" w:type="dxa"/>
            <w:tcBorders>
              <w:bottom w:val="dotted" w:sz="6" w:space="0" w:color="000000"/>
            </w:tcBorders>
            <w:shd w:val="clear" w:color="auto" w:fill="FFFFFF"/>
            <w:tcMar>
              <w:top w:w="0" w:type="dxa"/>
              <w:left w:w="45" w:type="dxa"/>
              <w:bottom w:w="0" w:type="dxa"/>
              <w:right w:w="30" w:type="dxa"/>
            </w:tcMar>
            <w:vAlign w:val="center"/>
            <w:hideMark/>
          </w:tcPr>
          <w:p w14:paraId="4BE19C1D" w14:textId="77777777" w:rsidR="0045585F" w:rsidRPr="00921D26" w:rsidRDefault="0045585F" w:rsidP="00381DDC">
            <w:pPr>
              <w:spacing w:after="0" w:line="240" w:lineRule="auto"/>
              <w:jc w:val="center"/>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b/>
                <w:bCs/>
                <w:color w:val="000000"/>
                <w:sz w:val="20"/>
                <w:szCs w:val="20"/>
                <w:lang w:eastAsia="eu-ES"/>
              </w:rPr>
              <w:t>EL</w:t>
            </w:r>
          </w:p>
        </w:tc>
        <w:tc>
          <w:tcPr>
            <w:tcW w:w="5000" w:type="pct"/>
            <w:tcBorders>
              <w:bottom w:val="dotted" w:sz="6" w:space="0" w:color="000000"/>
            </w:tcBorders>
            <w:shd w:val="clear" w:color="auto" w:fill="FFFFFF"/>
            <w:tcMar>
              <w:top w:w="0" w:type="dxa"/>
              <w:left w:w="45" w:type="dxa"/>
              <w:bottom w:w="0" w:type="dxa"/>
              <w:right w:w="30" w:type="dxa"/>
            </w:tcMar>
            <w:vAlign w:val="center"/>
            <w:hideMark/>
          </w:tcPr>
          <w:p w14:paraId="292ED29D"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color w:val="000000"/>
                <w:sz w:val="20"/>
                <w:szCs w:val="20"/>
                <w:lang w:eastAsia="eu-ES"/>
              </w:rPr>
              <w:t xml:space="preserve">όχημα-σιλό για υλικά σε σκόνη </w:t>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04528EDB"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2AF35337" wp14:editId="53CC2678">
                  <wp:extent cx="304800" cy="173355"/>
                  <wp:effectExtent l="0" t="0" r="0" b="0"/>
                  <wp:docPr id="323" name="Irudia 323"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iate.europa.eu/images/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6E3F156A"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59EC99FE" wp14:editId="64DC7B4A">
                  <wp:extent cx="173355" cy="173355"/>
                  <wp:effectExtent l="0" t="0" r="0" b="0"/>
                  <wp:docPr id="324" name="Irudia 324"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iate.europa.eu/images/referenc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052563A5"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7972B3CD" wp14:editId="4068AB38">
                  <wp:extent cx="173355" cy="173355"/>
                  <wp:effectExtent l="0" t="0" r="0" b="0"/>
                  <wp:docPr id="325" name="Irudia 325"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066C6638"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0A7D64FB" wp14:editId="0797984D">
                  <wp:extent cx="173355" cy="173355"/>
                  <wp:effectExtent l="0" t="0" r="0" b="0"/>
                  <wp:docPr id="326" name="Irudia 326"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192" w:type="dxa"/>
            <w:tcBorders>
              <w:bottom w:val="dotted" w:sz="6" w:space="0" w:color="000000"/>
            </w:tcBorders>
            <w:shd w:val="clear" w:color="auto" w:fill="FFFFFF"/>
            <w:tcMar>
              <w:top w:w="0" w:type="dxa"/>
              <w:left w:w="45" w:type="dxa"/>
              <w:bottom w:w="0" w:type="dxa"/>
              <w:right w:w="30" w:type="dxa"/>
            </w:tcMar>
            <w:vAlign w:val="center"/>
            <w:hideMark/>
          </w:tcPr>
          <w:p w14:paraId="079A2B71"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5DBA6E67" wp14:editId="542A5A9B">
                  <wp:extent cx="173355" cy="173355"/>
                  <wp:effectExtent l="0" t="0" r="0" b="0"/>
                  <wp:docPr id="327" name="Irudia 327"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r>
      <w:tr w:rsidR="0045585F" w:rsidRPr="00921D26" w14:paraId="2BC263DF" w14:textId="77777777" w:rsidTr="00381DDC">
        <w:trPr>
          <w:trHeight w:val="300"/>
          <w:tblCellSpacing w:w="0" w:type="dxa"/>
        </w:trPr>
        <w:tc>
          <w:tcPr>
            <w:tcW w:w="480" w:type="dxa"/>
            <w:tcBorders>
              <w:bottom w:val="dotted" w:sz="6" w:space="0" w:color="000000"/>
            </w:tcBorders>
            <w:shd w:val="clear" w:color="auto" w:fill="FFFFFF"/>
            <w:tcMar>
              <w:top w:w="0" w:type="dxa"/>
              <w:left w:w="45" w:type="dxa"/>
              <w:bottom w:w="0" w:type="dxa"/>
              <w:right w:w="30" w:type="dxa"/>
            </w:tcMar>
            <w:vAlign w:val="center"/>
            <w:hideMark/>
          </w:tcPr>
          <w:p w14:paraId="3C174E8F" w14:textId="77777777" w:rsidR="0045585F" w:rsidRPr="00921D26" w:rsidRDefault="0045585F" w:rsidP="00381DDC">
            <w:pPr>
              <w:spacing w:after="0" w:line="240" w:lineRule="auto"/>
              <w:jc w:val="center"/>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b/>
                <w:bCs/>
                <w:color w:val="000000"/>
                <w:sz w:val="20"/>
                <w:szCs w:val="20"/>
                <w:lang w:eastAsia="eu-ES"/>
              </w:rPr>
              <w:t>ES</w:t>
            </w:r>
          </w:p>
        </w:tc>
        <w:tc>
          <w:tcPr>
            <w:tcW w:w="5000" w:type="pct"/>
            <w:tcBorders>
              <w:bottom w:val="dotted" w:sz="6" w:space="0" w:color="000000"/>
            </w:tcBorders>
            <w:shd w:val="clear" w:color="auto" w:fill="FFFFFF"/>
            <w:tcMar>
              <w:top w:w="0" w:type="dxa"/>
              <w:left w:w="45" w:type="dxa"/>
              <w:bottom w:w="0" w:type="dxa"/>
              <w:right w:w="30" w:type="dxa"/>
            </w:tcMar>
            <w:vAlign w:val="center"/>
            <w:hideMark/>
          </w:tcPr>
          <w:p w14:paraId="652D87E8"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color w:val="000000"/>
                <w:sz w:val="20"/>
                <w:szCs w:val="20"/>
                <w:lang w:eastAsia="eu-ES"/>
              </w:rPr>
              <w:t xml:space="preserve">vagón-silo para mercancías pulverulentas </w:t>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1EC3C5D2"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77E2C971" wp14:editId="5256EBC9">
                  <wp:extent cx="304800" cy="173355"/>
                  <wp:effectExtent l="0" t="0" r="0" b="0"/>
                  <wp:docPr id="328" name="Irudia 328"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iate.europa.eu/images/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5788CA67"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6BA0620C" wp14:editId="02DE5302">
                  <wp:extent cx="173355" cy="173355"/>
                  <wp:effectExtent l="0" t="0" r="0" b="0"/>
                  <wp:docPr id="329" name="Irudia 329"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iate.europa.eu/images/referenc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35C9A557"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262335E4" wp14:editId="2FD72E38">
                  <wp:extent cx="173355" cy="173355"/>
                  <wp:effectExtent l="0" t="0" r="0" b="0"/>
                  <wp:docPr id="330" name="Irudia 330"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13D8BEDE"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6D14E246" wp14:editId="55397FA7">
                  <wp:extent cx="173355" cy="173355"/>
                  <wp:effectExtent l="0" t="0" r="0" b="0"/>
                  <wp:docPr id="331" name="Irudia 331"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192" w:type="dxa"/>
            <w:tcBorders>
              <w:bottom w:val="dotted" w:sz="6" w:space="0" w:color="000000"/>
            </w:tcBorders>
            <w:shd w:val="clear" w:color="auto" w:fill="FFFFFF"/>
            <w:tcMar>
              <w:top w:w="0" w:type="dxa"/>
              <w:left w:w="45" w:type="dxa"/>
              <w:bottom w:w="0" w:type="dxa"/>
              <w:right w:w="30" w:type="dxa"/>
            </w:tcMar>
            <w:vAlign w:val="center"/>
            <w:hideMark/>
          </w:tcPr>
          <w:p w14:paraId="7D1F1054"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19E31CFC" wp14:editId="38DBB7EE">
                  <wp:extent cx="173355" cy="173355"/>
                  <wp:effectExtent l="0" t="0" r="0" b="0"/>
                  <wp:docPr id="332" name="Irudia 332"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r>
      <w:tr w:rsidR="0045585F" w:rsidRPr="00921D26" w14:paraId="25362EC0" w14:textId="77777777" w:rsidTr="00381DDC">
        <w:trPr>
          <w:trHeight w:val="300"/>
          <w:tblCellSpacing w:w="0" w:type="dxa"/>
        </w:trPr>
        <w:tc>
          <w:tcPr>
            <w:tcW w:w="480" w:type="dxa"/>
            <w:tcBorders>
              <w:bottom w:val="dotted" w:sz="6" w:space="0" w:color="000000"/>
            </w:tcBorders>
            <w:shd w:val="clear" w:color="auto" w:fill="FFFFFF"/>
            <w:tcMar>
              <w:top w:w="0" w:type="dxa"/>
              <w:left w:w="45" w:type="dxa"/>
              <w:bottom w:w="0" w:type="dxa"/>
              <w:right w:w="30" w:type="dxa"/>
            </w:tcMar>
            <w:vAlign w:val="center"/>
            <w:hideMark/>
          </w:tcPr>
          <w:p w14:paraId="5B7E3781" w14:textId="77777777" w:rsidR="0045585F" w:rsidRPr="00921D26" w:rsidRDefault="0045585F" w:rsidP="00381DDC">
            <w:pPr>
              <w:spacing w:after="0" w:line="240" w:lineRule="auto"/>
              <w:jc w:val="center"/>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b/>
                <w:bCs/>
                <w:color w:val="000000"/>
                <w:sz w:val="20"/>
                <w:szCs w:val="20"/>
                <w:lang w:eastAsia="eu-ES"/>
              </w:rPr>
              <w:t>FR</w:t>
            </w:r>
          </w:p>
        </w:tc>
        <w:tc>
          <w:tcPr>
            <w:tcW w:w="5000" w:type="pct"/>
            <w:tcBorders>
              <w:bottom w:val="dotted" w:sz="6" w:space="0" w:color="000000"/>
            </w:tcBorders>
            <w:shd w:val="clear" w:color="auto" w:fill="FFFFFF"/>
            <w:tcMar>
              <w:top w:w="0" w:type="dxa"/>
              <w:left w:w="45" w:type="dxa"/>
              <w:bottom w:w="0" w:type="dxa"/>
              <w:right w:w="30" w:type="dxa"/>
            </w:tcMar>
            <w:vAlign w:val="center"/>
            <w:hideMark/>
          </w:tcPr>
          <w:p w14:paraId="1424335F"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color w:val="000000"/>
                <w:sz w:val="20"/>
                <w:szCs w:val="20"/>
                <w:lang w:eastAsia="eu-ES"/>
              </w:rPr>
              <w:t xml:space="preserve">wagon-silo pour matières pulvérulentes </w:t>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4BD37F61"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602BEAC5" wp14:editId="0FDA6215">
                  <wp:extent cx="304800" cy="173355"/>
                  <wp:effectExtent l="0" t="0" r="0" b="0"/>
                  <wp:docPr id="333" name="Irudia 333"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iate.europa.eu/images/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0BCA8B1A"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47F1834A" wp14:editId="1746888D">
                  <wp:extent cx="173355" cy="173355"/>
                  <wp:effectExtent l="0" t="0" r="0" b="0"/>
                  <wp:docPr id="334" name="Irudia 334"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iate.europa.eu/images/referenc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74471645"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07F13476" wp14:editId="4B763EED">
                  <wp:extent cx="173355" cy="173355"/>
                  <wp:effectExtent l="0" t="0" r="0" b="0"/>
                  <wp:docPr id="335" name="Irudia 335"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662E4D40"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1258DC72" wp14:editId="760DCCCA">
                  <wp:extent cx="173355" cy="173355"/>
                  <wp:effectExtent l="0" t="0" r="0" b="0"/>
                  <wp:docPr id="336" name="Irudia 336"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192" w:type="dxa"/>
            <w:tcBorders>
              <w:bottom w:val="dotted" w:sz="6" w:space="0" w:color="000000"/>
            </w:tcBorders>
            <w:shd w:val="clear" w:color="auto" w:fill="FFFFFF"/>
            <w:tcMar>
              <w:top w:w="0" w:type="dxa"/>
              <w:left w:w="45" w:type="dxa"/>
              <w:bottom w:w="0" w:type="dxa"/>
              <w:right w:w="30" w:type="dxa"/>
            </w:tcMar>
            <w:vAlign w:val="center"/>
            <w:hideMark/>
          </w:tcPr>
          <w:p w14:paraId="19567794"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0A765740" wp14:editId="78FDDB15">
                  <wp:extent cx="173355" cy="173355"/>
                  <wp:effectExtent l="0" t="0" r="0" b="0"/>
                  <wp:docPr id="337" name="Irudia 337"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r>
      <w:tr w:rsidR="0045585F" w:rsidRPr="00921D26" w14:paraId="52168F7B" w14:textId="77777777" w:rsidTr="00381DDC">
        <w:trPr>
          <w:trHeight w:val="300"/>
          <w:tblCellSpacing w:w="0" w:type="dxa"/>
        </w:trPr>
        <w:tc>
          <w:tcPr>
            <w:tcW w:w="480" w:type="dxa"/>
            <w:tcBorders>
              <w:bottom w:val="dotted" w:sz="6" w:space="0" w:color="000000"/>
            </w:tcBorders>
            <w:shd w:val="clear" w:color="auto" w:fill="FFFFFF"/>
            <w:tcMar>
              <w:top w:w="0" w:type="dxa"/>
              <w:left w:w="45" w:type="dxa"/>
              <w:bottom w:w="0" w:type="dxa"/>
              <w:right w:w="30" w:type="dxa"/>
            </w:tcMar>
            <w:vAlign w:val="center"/>
            <w:hideMark/>
          </w:tcPr>
          <w:p w14:paraId="2AAC4841" w14:textId="77777777" w:rsidR="0045585F" w:rsidRPr="00921D26" w:rsidRDefault="0045585F" w:rsidP="00381DDC">
            <w:pPr>
              <w:spacing w:after="0" w:line="240" w:lineRule="auto"/>
              <w:jc w:val="center"/>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b/>
                <w:bCs/>
                <w:color w:val="000000"/>
                <w:sz w:val="20"/>
                <w:szCs w:val="20"/>
                <w:lang w:eastAsia="eu-ES"/>
              </w:rPr>
              <w:t>IT</w:t>
            </w:r>
          </w:p>
        </w:tc>
        <w:tc>
          <w:tcPr>
            <w:tcW w:w="5000" w:type="pct"/>
            <w:tcBorders>
              <w:bottom w:val="dotted" w:sz="6" w:space="0" w:color="000000"/>
            </w:tcBorders>
            <w:shd w:val="clear" w:color="auto" w:fill="FFFFFF"/>
            <w:tcMar>
              <w:top w:w="0" w:type="dxa"/>
              <w:left w:w="45" w:type="dxa"/>
              <w:bottom w:w="0" w:type="dxa"/>
              <w:right w:w="30" w:type="dxa"/>
            </w:tcMar>
            <w:vAlign w:val="center"/>
            <w:hideMark/>
          </w:tcPr>
          <w:p w14:paraId="2E5CAA8C"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color w:val="000000"/>
                <w:sz w:val="20"/>
                <w:szCs w:val="20"/>
                <w:lang w:eastAsia="eu-ES"/>
              </w:rPr>
              <w:t xml:space="preserve">carro tramoggia per materie pulverulenti </w:t>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34079AE5"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3DCAB49B" wp14:editId="247F8171">
                  <wp:extent cx="304800" cy="173355"/>
                  <wp:effectExtent l="0" t="0" r="0" b="0"/>
                  <wp:docPr id="338" name="Irudia 338"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iate.europa.eu/images/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2CE1B76"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4A958B71" wp14:editId="66133B26">
                  <wp:extent cx="173355" cy="173355"/>
                  <wp:effectExtent l="0" t="0" r="0" b="0"/>
                  <wp:docPr id="339" name="Irudia 339"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iate.europa.eu/images/referenc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5800304B"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0AD11D7D" wp14:editId="1365017B">
                  <wp:extent cx="173355" cy="173355"/>
                  <wp:effectExtent l="0" t="0" r="0" b="0"/>
                  <wp:docPr id="340" name="Irudia 340"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1A499074"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24F68096" wp14:editId="1FAFB71D">
                  <wp:extent cx="173355" cy="173355"/>
                  <wp:effectExtent l="0" t="0" r="0" b="0"/>
                  <wp:docPr id="341" name="Irudia 341"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192" w:type="dxa"/>
            <w:tcBorders>
              <w:bottom w:val="dotted" w:sz="6" w:space="0" w:color="000000"/>
            </w:tcBorders>
            <w:shd w:val="clear" w:color="auto" w:fill="FFFFFF"/>
            <w:tcMar>
              <w:top w:w="0" w:type="dxa"/>
              <w:left w:w="45" w:type="dxa"/>
              <w:bottom w:w="0" w:type="dxa"/>
              <w:right w:w="30" w:type="dxa"/>
            </w:tcMar>
            <w:vAlign w:val="center"/>
            <w:hideMark/>
          </w:tcPr>
          <w:p w14:paraId="13377880"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331084FD" wp14:editId="1BCAB342">
                  <wp:extent cx="173355" cy="173355"/>
                  <wp:effectExtent l="0" t="0" r="0" b="0"/>
                  <wp:docPr id="342" name="Irudia 342"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r>
      <w:tr w:rsidR="0045585F" w:rsidRPr="00921D26" w14:paraId="09C0AB09" w14:textId="77777777" w:rsidTr="00381DDC">
        <w:trPr>
          <w:trHeight w:val="300"/>
          <w:tblCellSpacing w:w="0" w:type="dxa"/>
        </w:trPr>
        <w:tc>
          <w:tcPr>
            <w:tcW w:w="480" w:type="dxa"/>
            <w:tcBorders>
              <w:bottom w:val="dotted" w:sz="6" w:space="0" w:color="000000"/>
            </w:tcBorders>
            <w:shd w:val="clear" w:color="auto" w:fill="FFFFFF"/>
            <w:tcMar>
              <w:top w:w="0" w:type="dxa"/>
              <w:left w:w="45" w:type="dxa"/>
              <w:bottom w:w="0" w:type="dxa"/>
              <w:right w:w="30" w:type="dxa"/>
            </w:tcMar>
            <w:vAlign w:val="center"/>
            <w:hideMark/>
          </w:tcPr>
          <w:p w14:paraId="468B3860" w14:textId="77777777" w:rsidR="0045585F" w:rsidRPr="00921D26" w:rsidRDefault="0045585F" w:rsidP="00381DDC">
            <w:pPr>
              <w:spacing w:after="0" w:line="240" w:lineRule="auto"/>
              <w:jc w:val="center"/>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b/>
                <w:bCs/>
                <w:color w:val="000000"/>
                <w:sz w:val="20"/>
                <w:szCs w:val="20"/>
                <w:lang w:eastAsia="eu-ES"/>
              </w:rPr>
              <w:t>NL</w:t>
            </w:r>
          </w:p>
        </w:tc>
        <w:tc>
          <w:tcPr>
            <w:tcW w:w="5000" w:type="pct"/>
            <w:tcBorders>
              <w:bottom w:val="dotted" w:sz="6" w:space="0" w:color="000000"/>
            </w:tcBorders>
            <w:shd w:val="clear" w:color="auto" w:fill="FFFFFF"/>
            <w:tcMar>
              <w:top w:w="0" w:type="dxa"/>
              <w:left w:w="45" w:type="dxa"/>
              <w:bottom w:w="0" w:type="dxa"/>
              <w:right w:w="30" w:type="dxa"/>
            </w:tcMar>
            <w:vAlign w:val="center"/>
            <w:hideMark/>
          </w:tcPr>
          <w:p w14:paraId="65FE9AC8"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color w:val="000000"/>
                <w:sz w:val="20"/>
                <w:szCs w:val="20"/>
                <w:lang w:eastAsia="eu-ES"/>
              </w:rPr>
              <w:t xml:space="preserve">silowagen voor poedervormige stoffen </w:t>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7384D7AD"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4A4B9A2E" wp14:editId="5166C12F">
                  <wp:extent cx="304800" cy="173355"/>
                  <wp:effectExtent l="0" t="0" r="0" b="0"/>
                  <wp:docPr id="343" name="Irudia 343"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iate.europa.eu/images/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4A52ECB3"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6E0E062F" wp14:editId="2B10184F">
                  <wp:extent cx="173355" cy="173355"/>
                  <wp:effectExtent l="0" t="0" r="0" b="0"/>
                  <wp:docPr id="344" name="Irudia 344"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iate.europa.eu/images/referenc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6A4F7BBF"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23816372" wp14:editId="35D0D09A">
                  <wp:extent cx="173355" cy="173355"/>
                  <wp:effectExtent l="0" t="0" r="0" b="0"/>
                  <wp:docPr id="345" name="Irudia 345"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064B3DBC"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26DF62AA" wp14:editId="62D8C881">
                  <wp:extent cx="173355" cy="173355"/>
                  <wp:effectExtent l="0" t="0" r="0" b="0"/>
                  <wp:docPr id="346" name="Irudia 346"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192" w:type="dxa"/>
            <w:tcBorders>
              <w:bottom w:val="dotted" w:sz="6" w:space="0" w:color="000000"/>
            </w:tcBorders>
            <w:shd w:val="clear" w:color="auto" w:fill="FFFFFF"/>
            <w:tcMar>
              <w:top w:w="0" w:type="dxa"/>
              <w:left w:w="45" w:type="dxa"/>
              <w:bottom w:w="0" w:type="dxa"/>
              <w:right w:w="30" w:type="dxa"/>
            </w:tcMar>
            <w:vAlign w:val="center"/>
            <w:hideMark/>
          </w:tcPr>
          <w:p w14:paraId="0F8C05A1"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3190F845" wp14:editId="21914F20">
                  <wp:extent cx="173355" cy="173355"/>
                  <wp:effectExtent l="0" t="0" r="0" b="0"/>
                  <wp:docPr id="347" name="Irudia 347"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r>
      <w:tr w:rsidR="0045585F" w:rsidRPr="00921D26" w14:paraId="01ED0B48" w14:textId="77777777" w:rsidTr="00381DDC">
        <w:trPr>
          <w:trHeight w:val="300"/>
          <w:tblCellSpacing w:w="0" w:type="dxa"/>
        </w:trPr>
        <w:tc>
          <w:tcPr>
            <w:tcW w:w="480" w:type="dxa"/>
            <w:tcBorders>
              <w:bottom w:val="dotted" w:sz="6" w:space="0" w:color="000000"/>
            </w:tcBorders>
            <w:shd w:val="clear" w:color="auto" w:fill="FFFFFF"/>
            <w:tcMar>
              <w:top w:w="0" w:type="dxa"/>
              <w:left w:w="45" w:type="dxa"/>
              <w:bottom w:w="0" w:type="dxa"/>
              <w:right w:w="30" w:type="dxa"/>
            </w:tcMar>
            <w:vAlign w:val="center"/>
            <w:hideMark/>
          </w:tcPr>
          <w:p w14:paraId="3F6E3EED" w14:textId="77777777" w:rsidR="0045585F" w:rsidRPr="00921D26" w:rsidRDefault="0045585F" w:rsidP="00381DDC">
            <w:pPr>
              <w:spacing w:after="0" w:line="240" w:lineRule="auto"/>
              <w:jc w:val="center"/>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b/>
                <w:bCs/>
                <w:color w:val="000000"/>
                <w:sz w:val="20"/>
                <w:szCs w:val="20"/>
                <w:lang w:eastAsia="eu-ES"/>
              </w:rPr>
              <w:t>PT</w:t>
            </w:r>
          </w:p>
        </w:tc>
        <w:tc>
          <w:tcPr>
            <w:tcW w:w="5000" w:type="pct"/>
            <w:tcBorders>
              <w:bottom w:val="dotted" w:sz="6" w:space="0" w:color="000000"/>
            </w:tcBorders>
            <w:shd w:val="clear" w:color="auto" w:fill="FFFFFF"/>
            <w:tcMar>
              <w:top w:w="0" w:type="dxa"/>
              <w:left w:w="45" w:type="dxa"/>
              <w:bottom w:w="0" w:type="dxa"/>
              <w:right w:w="30" w:type="dxa"/>
            </w:tcMar>
            <w:vAlign w:val="center"/>
            <w:hideMark/>
          </w:tcPr>
          <w:p w14:paraId="0370EEF5"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color w:val="000000"/>
                <w:sz w:val="20"/>
                <w:szCs w:val="20"/>
                <w:lang w:eastAsia="eu-ES"/>
              </w:rPr>
              <w:t xml:space="preserve">vagão-silo para materiais pulverulentos </w:t>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1E8BCCDA"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5E955338" wp14:editId="21A667F5">
                  <wp:extent cx="304800" cy="173355"/>
                  <wp:effectExtent l="0" t="0" r="0" b="0"/>
                  <wp:docPr id="348" name="Irudia 348"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iate.europa.eu/images/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743E823C"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07EEE8F7" wp14:editId="736BFFBA">
                  <wp:extent cx="173355" cy="173355"/>
                  <wp:effectExtent l="0" t="0" r="0" b="0"/>
                  <wp:docPr id="349" name="Irudia 349"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iate.europa.eu/images/referenc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1D173D19"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113E8506" wp14:editId="2681F3CC">
                  <wp:extent cx="173355" cy="173355"/>
                  <wp:effectExtent l="0" t="0" r="0" b="0"/>
                  <wp:docPr id="350" name="Irudia 350"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1F8FA0F4"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6272B0EC" wp14:editId="64FA4970">
                  <wp:extent cx="173355" cy="173355"/>
                  <wp:effectExtent l="0" t="0" r="0" b="0"/>
                  <wp:docPr id="351" name="Irudia 351"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192" w:type="dxa"/>
            <w:tcBorders>
              <w:bottom w:val="dotted" w:sz="6" w:space="0" w:color="000000"/>
            </w:tcBorders>
            <w:shd w:val="clear" w:color="auto" w:fill="FFFFFF"/>
            <w:tcMar>
              <w:top w:w="0" w:type="dxa"/>
              <w:left w:w="45" w:type="dxa"/>
              <w:bottom w:w="0" w:type="dxa"/>
              <w:right w:w="30" w:type="dxa"/>
            </w:tcMar>
            <w:vAlign w:val="center"/>
            <w:hideMark/>
          </w:tcPr>
          <w:p w14:paraId="641E854F" w14:textId="77777777" w:rsidR="0045585F" w:rsidRPr="00921D26" w:rsidRDefault="0045585F" w:rsidP="00381DDC">
            <w:pPr>
              <w:spacing w:after="0" w:line="240" w:lineRule="auto"/>
              <w:rPr>
                <w:rFonts w:ascii="Times New Roman" w:eastAsia="Times New Roman" w:hAnsi="Times New Roman" w:cs="Times New Roman"/>
                <w:color w:val="000000"/>
                <w:sz w:val="20"/>
                <w:szCs w:val="20"/>
                <w:lang w:eastAsia="eu-ES"/>
              </w:rPr>
            </w:pPr>
            <w:r w:rsidRPr="00921D26">
              <w:rPr>
                <w:rFonts w:ascii="Times New Roman" w:eastAsia="Times New Roman" w:hAnsi="Times New Roman" w:cs="Times New Roman"/>
                <w:noProof/>
                <w:color w:val="000000"/>
                <w:sz w:val="20"/>
                <w:szCs w:val="20"/>
                <w:lang w:eastAsia="eu-ES"/>
              </w:rPr>
              <w:drawing>
                <wp:inline distT="0" distB="0" distL="0" distR="0" wp14:anchorId="70E0499E" wp14:editId="67751CDF">
                  <wp:extent cx="173355" cy="173355"/>
                  <wp:effectExtent l="0" t="0" r="0" b="0"/>
                  <wp:docPr id="352" name="Irudia 352"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r>
    </w:tbl>
    <w:p w14:paraId="7DD68BFD" w14:textId="77777777" w:rsidR="0045585F" w:rsidRDefault="0045585F" w:rsidP="0045585F"/>
    <w:tbl>
      <w:tblPr>
        <w:tblW w:w="5000" w:type="pct"/>
        <w:tblCellSpacing w:w="0" w:type="dxa"/>
        <w:tblCellMar>
          <w:left w:w="0" w:type="dxa"/>
          <w:right w:w="0" w:type="dxa"/>
        </w:tblCellMar>
        <w:tblLook w:val="04A0" w:firstRow="1" w:lastRow="0" w:firstColumn="1" w:lastColumn="0" w:noHBand="0" w:noVBand="1"/>
      </w:tblPr>
      <w:tblGrid>
        <w:gridCol w:w="289"/>
        <w:gridCol w:w="6973"/>
        <w:gridCol w:w="480"/>
        <w:gridCol w:w="276"/>
        <w:gridCol w:w="276"/>
        <w:gridCol w:w="389"/>
        <w:gridCol w:w="389"/>
      </w:tblGrid>
      <w:tr w:rsidR="0045585F" w:rsidRPr="00921D26" w14:paraId="55D0ECA1" w14:textId="77777777" w:rsidTr="00381DDC">
        <w:trPr>
          <w:tblCellSpacing w:w="0" w:type="dxa"/>
        </w:trPr>
        <w:tc>
          <w:tcPr>
            <w:tcW w:w="0" w:type="auto"/>
            <w:gridSpan w:val="5"/>
            <w:vAlign w:val="center"/>
            <w:hideMark/>
          </w:tcPr>
          <w:p w14:paraId="2AC56A04"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sz w:val="20"/>
                <w:szCs w:val="20"/>
                <w:lang w:eastAsia="eu-ES"/>
              </w:rPr>
              <w:t xml:space="preserve">TRANSPORTES, Transporte terrestre [COM] </w:t>
            </w:r>
          </w:p>
        </w:tc>
        <w:tc>
          <w:tcPr>
            <w:tcW w:w="0" w:type="auto"/>
            <w:gridSpan w:val="2"/>
            <w:vAlign w:val="center"/>
            <w:hideMark/>
          </w:tcPr>
          <w:p w14:paraId="7280E4A8" w14:textId="77777777" w:rsidR="0045585F" w:rsidRPr="00921D26" w:rsidRDefault="00B42360" w:rsidP="00381DDC">
            <w:pPr>
              <w:spacing w:after="0" w:line="240" w:lineRule="auto"/>
              <w:jc w:val="right"/>
              <w:rPr>
                <w:rFonts w:ascii="Times New Roman" w:eastAsia="Times New Roman" w:hAnsi="Times New Roman" w:cs="Times New Roman"/>
                <w:sz w:val="20"/>
                <w:szCs w:val="20"/>
                <w:lang w:eastAsia="eu-ES"/>
              </w:rPr>
            </w:pPr>
            <w:hyperlink r:id="rId50" w:tooltip="Pulse aquí para entrar en la ficha completa" w:history="1">
              <w:r w:rsidR="0045585F" w:rsidRPr="00921D26">
                <w:rPr>
                  <w:rFonts w:ascii="Times New Roman" w:eastAsia="Times New Roman" w:hAnsi="Times New Roman" w:cs="Times New Roman"/>
                  <w:b/>
                  <w:bCs/>
                  <w:color w:val="0000FF"/>
                  <w:sz w:val="20"/>
                  <w:szCs w:val="20"/>
                  <w:u w:val="single"/>
                  <w:lang w:eastAsia="eu-ES"/>
                </w:rPr>
                <w:t>Ficha completa</w:t>
              </w:r>
              <w:r w:rsidR="0045585F" w:rsidRPr="00921D26">
                <w:rPr>
                  <w:rFonts w:ascii="Times New Roman" w:eastAsia="Times New Roman" w:hAnsi="Times New Roman" w:cs="Times New Roman"/>
                  <w:color w:val="0000FF"/>
                  <w:sz w:val="20"/>
                  <w:szCs w:val="20"/>
                  <w:u w:val="single"/>
                  <w:lang w:eastAsia="eu-ES"/>
                </w:rPr>
                <w:t xml:space="preserve"> </w:t>
              </w:r>
            </w:hyperlink>
          </w:p>
        </w:tc>
      </w:tr>
      <w:tr w:rsidR="0045585F" w:rsidRPr="00921D26" w14:paraId="459850C1" w14:textId="77777777" w:rsidTr="00381DDC">
        <w:trPr>
          <w:trHeight w:val="240"/>
          <w:tblCellSpacing w:w="0" w:type="dxa"/>
        </w:trPr>
        <w:tc>
          <w:tcPr>
            <w:tcW w:w="480" w:type="dxa"/>
            <w:vMerge w:val="restart"/>
            <w:shd w:val="clear" w:color="auto" w:fill="FFFFFF"/>
            <w:vAlign w:val="center"/>
            <w:hideMark/>
          </w:tcPr>
          <w:p w14:paraId="4B12B008" w14:textId="77777777" w:rsidR="0045585F" w:rsidRPr="00921D26" w:rsidRDefault="0045585F" w:rsidP="00381DDC">
            <w:pPr>
              <w:spacing w:after="0" w:line="240" w:lineRule="auto"/>
              <w:jc w:val="center"/>
              <w:rPr>
                <w:rFonts w:ascii="Times New Roman" w:eastAsia="Times New Roman" w:hAnsi="Times New Roman" w:cs="Times New Roman"/>
                <w:sz w:val="20"/>
                <w:szCs w:val="20"/>
                <w:lang w:eastAsia="eu-ES"/>
              </w:rPr>
            </w:pPr>
            <w:r w:rsidRPr="00921D26">
              <w:rPr>
                <w:rFonts w:ascii="Times New Roman" w:eastAsia="Times New Roman" w:hAnsi="Times New Roman" w:cs="Times New Roman"/>
                <w:b/>
                <w:bCs/>
                <w:sz w:val="20"/>
                <w:szCs w:val="20"/>
                <w:lang w:eastAsia="eu-ES"/>
              </w:rPr>
              <w:t>EN</w:t>
            </w:r>
          </w:p>
        </w:tc>
        <w:tc>
          <w:tcPr>
            <w:tcW w:w="5000" w:type="pct"/>
            <w:shd w:val="clear" w:color="auto" w:fill="FFFFFF"/>
            <w:vAlign w:val="center"/>
            <w:hideMark/>
          </w:tcPr>
          <w:p w14:paraId="26F8110D"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color w:val="0000FF"/>
                <w:sz w:val="20"/>
                <w:szCs w:val="20"/>
                <w:shd w:val="clear" w:color="auto" w:fill="CCE698"/>
                <w:lang w:eastAsia="eu-ES"/>
              </w:rPr>
              <w:t>hopper</w:t>
            </w:r>
            <w:r w:rsidRPr="00921D26">
              <w:rPr>
                <w:rFonts w:ascii="Times New Roman" w:eastAsia="Times New Roman" w:hAnsi="Times New Roman" w:cs="Times New Roman"/>
                <w:sz w:val="20"/>
                <w:szCs w:val="20"/>
                <w:lang w:eastAsia="eu-ES"/>
              </w:rPr>
              <w:t xml:space="preserve"> </w:t>
            </w:r>
            <w:r w:rsidRPr="00921D26">
              <w:rPr>
                <w:rFonts w:ascii="Times New Roman" w:eastAsia="Times New Roman" w:hAnsi="Times New Roman" w:cs="Times New Roman"/>
                <w:color w:val="0000FF"/>
                <w:sz w:val="20"/>
                <w:szCs w:val="20"/>
                <w:shd w:val="clear" w:color="auto" w:fill="CCE698"/>
                <w:lang w:eastAsia="eu-ES"/>
              </w:rPr>
              <w:t>car</w:t>
            </w:r>
            <w:r w:rsidRPr="00921D26">
              <w:rPr>
                <w:rFonts w:ascii="Times New Roman" w:eastAsia="Times New Roman" w:hAnsi="Times New Roman" w:cs="Times New Roman"/>
                <w:sz w:val="20"/>
                <w:szCs w:val="20"/>
                <w:lang w:eastAsia="eu-ES"/>
              </w:rPr>
              <w:t xml:space="preserve"> </w:t>
            </w:r>
          </w:p>
        </w:tc>
        <w:tc>
          <w:tcPr>
            <w:tcW w:w="0" w:type="auto"/>
            <w:shd w:val="clear" w:color="auto" w:fill="FFFFFF"/>
            <w:vAlign w:val="center"/>
            <w:hideMark/>
          </w:tcPr>
          <w:p w14:paraId="15B2FA04"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12E17533" wp14:editId="6E59E55D">
                  <wp:extent cx="304800" cy="175260"/>
                  <wp:effectExtent l="0" t="0" r="0" b="0"/>
                  <wp:docPr id="103" name="Irudia 103"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ate.europa.eu/images/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175260"/>
                          </a:xfrm>
                          <a:prstGeom prst="rect">
                            <a:avLst/>
                          </a:prstGeom>
                          <a:noFill/>
                          <a:ln>
                            <a:noFill/>
                          </a:ln>
                        </pic:spPr>
                      </pic:pic>
                    </a:graphicData>
                  </a:graphic>
                </wp:inline>
              </w:drawing>
            </w:r>
          </w:p>
        </w:tc>
        <w:tc>
          <w:tcPr>
            <w:tcW w:w="0" w:type="auto"/>
            <w:shd w:val="clear" w:color="auto" w:fill="FFFFFF"/>
            <w:vAlign w:val="center"/>
            <w:hideMark/>
          </w:tcPr>
          <w:p w14:paraId="0E2E1A36"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09C117B3" wp14:editId="4FB6EBB1">
                  <wp:extent cx="175260" cy="175260"/>
                  <wp:effectExtent l="0" t="0" r="0" b="0"/>
                  <wp:docPr id="104" name="Irudia 104"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ate.europa.eu/images/referenc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0" w:type="auto"/>
            <w:shd w:val="clear" w:color="auto" w:fill="FFFFFF"/>
            <w:vAlign w:val="center"/>
            <w:hideMark/>
          </w:tcPr>
          <w:p w14:paraId="19B04A48"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377CD1F3" wp14:editId="4A8F194A">
                  <wp:extent cx="175260" cy="175260"/>
                  <wp:effectExtent l="0" t="0" r="0" b="0"/>
                  <wp:docPr id="105" name="Irudia 105"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0" w:type="auto"/>
            <w:shd w:val="clear" w:color="auto" w:fill="FFFFFF"/>
            <w:vAlign w:val="center"/>
            <w:hideMark/>
          </w:tcPr>
          <w:p w14:paraId="1B1E7CA2"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6ECA06B2" wp14:editId="576FBA32">
                  <wp:extent cx="175260" cy="175260"/>
                  <wp:effectExtent l="0" t="0" r="0" b="0"/>
                  <wp:docPr id="106" name="Irudia 106" descr="http://iate.europa.eu/images/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iate.europa.eu/images/note.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192" w:type="dxa"/>
            <w:vMerge w:val="restart"/>
            <w:shd w:val="clear" w:color="auto" w:fill="FFFFFF"/>
            <w:vAlign w:val="center"/>
            <w:hideMark/>
          </w:tcPr>
          <w:p w14:paraId="7BA00979"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744700C7" wp14:editId="62F5D2B8">
                  <wp:extent cx="175260" cy="175260"/>
                  <wp:effectExtent l="0" t="0" r="0" b="0"/>
                  <wp:docPr id="107" name="Irudia 107"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r>
      <w:tr w:rsidR="0045585F" w:rsidRPr="00921D26" w14:paraId="411C34D7" w14:textId="77777777" w:rsidTr="00381DDC">
        <w:trPr>
          <w:trHeight w:val="240"/>
          <w:tblCellSpacing w:w="0" w:type="dxa"/>
        </w:trPr>
        <w:tc>
          <w:tcPr>
            <w:tcW w:w="0" w:type="auto"/>
            <w:vMerge/>
            <w:shd w:val="clear" w:color="auto" w:fill="FFFFFF"/>
            <w:vAlign w:val="center"/>
            <w:hideMark/>
          </w:tcPr>
          <w:p w14:paraId="7F5EE83B"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p>
        </w:tc>
        <w:tc>
          <w:tcPr>
            <w:tcW w:w="5000" w:type="pct"/>
            <w:shd w:val="clear" w:color="auto" w:fill="FFFFFF"/>
            <w:vAlign w:val="center"/>
            <w:hideMark/>
          </w:tcPr>
          <w:p w14:paraId="770023C1"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color w:val="0000FF"/>
                <w:sz w:val="20"/>
                <w:szCs w:val="20"/>
                <w:shd w:val="clear" w:color="auto" w:fill="CCE698"/>
                <w:lang w:eastAsia="eu-ES"/>
              </w:rPr>
              <w:t>hopper</w:t>
            </w:r>
            <w:r w:rsidRPr="00921D26">
              <w:rPr>
                <w:rFonts w:ascii="Times New Roman" w:eastAsia="Times New Roman" w:hAnsi="Times New Roman" w:cs="Times New Roman"/>
                <w:sz w:val="20"/>
                <w:szCs w:val="20"/>
                <w:lang w:eastAsia="eu-ES"/>
              </w:rPr>
              <w:t xml:space="preserve"> wagon </w:t>
            </w:r>
          </w:p>
        </w:tc>
        <w:tc>
          <w:tcPr>
            <w:tcW w:w="0" w:type="auto"/>
            <w:shd w:val="clear" w:color="auto" w:fill="FFFFFF"/>
            <w:vAlign w:val="center"/>
            <w:hideMark/>
          </w:tcPr>
          <w:p w14:paraId="5B689AEC"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0BA1C393" wp14:editId="57D89300">
                  <wp:extent cx="304800" cy="175260"/>
                  <wp:effectExtent l="0" t="0" r="0" b="0"/>
                  <wp:docPr id="108" name="Irudia 108"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iate.europa.eu/images/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175260"/>
                          </a:xfrm>
                          <a:prstGeom prst="rect">
                            <a:avLst/>
                          </a:prstGeom>
                          <a:noFill/>
                          <a:ln>
                            <a:noFill/>
                          </a:ln>
                        </pic:spPr>
                      </pic:pic>
                    </a:graphicData>
                  </a:graphic>
                </wp:inline>
              </w:drawing>
            </w:r>
          </w:p>
        </w:tc>
        <w:tc>
          <w:tcPr>
            <w:tcW w:w="0" w:type="auto"/>
            <w:shd w:val="clear" w:color="auto" w:fill="FFFFFF"/>
            <w:vAlign w:val="center"/>
            <w:hideMark/>
          </w:tcPr>
          <w:p w14:paraId="570C3AA8"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2A8C5479" wp14:editId="649167E4">
                  <wp:extent cx="175260" cy="175260"/>
                  <wp:effectExtent l="0" t="0" r="0" b="0"/>
                  <wp:docPr id="109" name="Irudia 109"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iate.europa.eu/images/referenc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0" w:type="auto"/>
            <w:shd w:val="clear" w:color="auto" w:fill="FFFFFF"/>
            <w:vAlign w:val="center"/>
            <w:hideMark/>
          </w:tcPr>
          <w:p w14:paraId="0B332097"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394B9009" wp14:editId="22E18CED">
                  <wp:extent cx="175260" cy="175260"/>
                  <wp:effectExtent l="0" t="0" r="0" b="0"/>
                  <wp:docPr id="110" name="Irudia 110"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0" w:type="auto"/>
            <w:shd w:val="clear" w:color="auto" w:fill="FFFFFF"/>
            <w:vAlign w:val="center"/>
            <w:hideMark/>
          </w:tcPr>
          <w:p w14:paraId="4376075D"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41E829E7" wp14:editId="029C598A">
                  <wp:extent cx="175260" cy="175260"/>
                  <wp:effectExtent l="0" t="0" r="0" b="0"/>
                  <wp:docPr id="111" name="Irudia 111" descr="http://iate.europa.eu/images/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iate.europa.eu/images/note.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0" w:type="auto"/>
            <w:vMerge/>
            <w:shd w:val="clear" w:color="auto" w:fill="FFFFFF"/>
            <w:vAlign w:val="center"/>
            <w:hideMark/>
          </w:tcPr>
          <w:p w14:paraId="220551B4"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p>
        </w:tc>
      </w:tr>
      <w:tr w:rsidR="0045585F" w:rsidRPr="00921D26" w14:paraId="01C782E9" w14:textId="77777777" w:rsidTr="00381DDC">
        <w:trPr>
          <w:trHeight w:val="240"/>
          <w:tblCellSpacing w:w="0" w:type="dxa"/>
        </w:trPr>
        <w:tc>
          <w:tcPr>
            <w:tcW w:w="480" w:type="dxa"/>
            <w:shd w:val="clear" w:color="auto" w:fill="FFFFFF"/>
            <w:vAlign w:val="center"/>
            <w:hideMark/>
          </w:tcPr>
          <w:p w14:paraId="7223FCC3" w14:textId="77777777" w:rsidR="0045585F" w:rsidRPr="00921D26" w:rsidRDefault="0045585F" w:rsidP="00381DDC">
            <w:pPr>
              <w:spacing w:after="0" w:line="240" w:lineRule="auto"/>
              <w:jc w:val="center"/>
              <w:rPr>
                <w:rFonts w:ascii="Times New Roman" w:eastAsia="Times New Roman" w:hAnsi="Times New Roman" w:cs="Times New Roman"/>
                <w:sz w:val="20"/>
                <w:szCs w:val="20"/>
                <w:lang w:eastAsia="eu-ES"/>
              </w:rPr>
            </w:pPr>
            <w:r w:rsidRPr="00921D26">
              <w:rPr>
                <w:rFonts w:ascii="Times New Roman" w:eastAsia="Times New Roman" w:hAnsi="Times New Roman" w:cs="Times New Roman"/>
                <w:b/>
                <w:bCs/>
                <w:sz w:val="20"/>
                <w:szCs w:val="20"/>
                <w:lang w:eastAsia="eu-ES"/>
              </w:rPr>
              <w:t>DA</w:t>
            </w:r>
          </w:p>
        </w:tc>
        <w:tc>
          <w:tcPr>
            <w:tcW w:w="5000" w:type="pct"/>
            <w:shd w:val="clear" w:color="auto" w:fill="FFFFFF"/>
            <w:vAlign w:val="center"/>
            <w:hideMark/>
          </w:tcPr>
          <w:p w14:paraId="69A4AAD1"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sz w:val="20"/>
                <w:szCs w:val="20"/>
                <w:lang w:eastAsia="eu-ES"/>
              </w:rPr>
              <w:t xml:space="preserve">vogn med tragte </w:t>
            </w:r>
          </w:p>
        </w:tc>
        <w:tc>
          <w:tcPr>
            <w:tcW w:w="0" w:type="auto"/>
            <w:shd w:val="clear" w:color="auto" w:fill="FFFFFF"/>
            <w:vAlign w:val="center"/>
            <w:hideMark/>
          </w:tcPr>
          <w:p w14:paraId="6D39F601"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4323B5B6" wp14:editId="4BFED1E6">
                  <wp:extent cx="304800" cy="175260"/>
                  <wp:effectExtent l="0" t="0" r="0" b="0"/>
                  <wp:docPr id="112" name="Irudia 112"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iate.europa.eu/images/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175260"/>
                          </a:xfrm>
                          <a:prstGeom prst="rect">
                            <a:avLst/>
                          </a:prstGeom>
                          <a:noFill/>
                          <a:ln>
                            <a:noFill/>
                          </a:ln>
                        </pic:spPr>
                      </pic:pic>
                    </a:graphicData>
                  </a:graphic>
                </wp:inline>
              </w:drawing>
            </w:r>
          </w:p>
        </w:tc>
        <w:tc>
          <w:tcPr>
            <w:tcW w:w="0" w:type="auto"/>
            <w:shd w:val="clear" w:color="auto" w:fill="FFFFFF"/>
            <w:vAlign w:val="center"/>
            <w:hideMark/>
          </w:tcPr>
          <w:p w14:paraId="639F7BA6"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09C739AD" wp14:editId="3AFC6283">
                  <wp:extent cx="175260" cy="175260"/>
                  <wp:effectExtent l="0" t="0" r="0" b="0"/>
                  <wp:docPr id="113" name="Irudia 113"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iate.europa.eu/images/referenc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0" w:type="auto"/>
            <w:shd w:val="clear" w:color="auto" w:fill="FFFFFF"/>
            <w:vAlign w:val="center"/>
            <w:hideMark/>
          </w:tcPr>
          <w:p w14:paraId="78576FBC"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7F5C0C0F" wp14:editId="09479ECD">
                  <wp:extent cx="175260" cy="175260"/>
                  <wp:effectExtent l="0" t="0" r="0" b="0"/>
                  <wp:docPr id="114" name="Irudia 114"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0" w:type="auto"/>
            <w:shd w:val="clear" w:color="auto" w:fill="FFFFFF"/>
            <w:vAlign w:val="center"/>
            <w:hideMark/>
          </w:tcPr>
          <w:p w14:paraId="4D6676BB"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1BA3E1FC" wp14:editId="79214D45">
                  <wp:extent cx="175260" cy="175260"/>
                  <wp:effectExtent l="0" t="0" r="0" b="0"/>
                  <wp:docPr id="115" name="Irudia 115"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192" w:type="dxa"/>
            <w:shd w:val="clear" w:color="auto" w:fill="FFFFFF"/>
            <w:vAlign w:val="center"/>
            <w:hideMark/>
          </w:tcPr>
          <w:p w14:paraId="6EE5D273"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0D9E5046" wp14:editId="0D7A38D1">
                  <wp:extent cx="175260" cy="175260"/>
                  <wp:effectExtent l="0" t="0" r="0" b="0"/>
                  <wp:docPr id="116" name="Irudia 116"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r>
      <w:tr w:rsidR="0045585F" w:rsidRPr="00921D26" w14:paraId="60B597B1" w14:textId="77777777" w:rsidTr="00381DDC">
        <w:trPr>
          <w:trHeight w:val="240"/>
          <w:tblCellSpacing w:w="0" w:type="dxa"/>
        </w:trPr>
        <w:tc>
          <w:tcPr>
            <w:tcW w:w="480" w:type="dxa"/>
            <w:shd w:val="clear" w:color="auto" w:fill="FFFFFF"/>
            <w:vAlign w:val="center"/>
            <w:hideMark/>
          </w:tcPr>
          <w:p w14:paraId="5DF5E54E" w14:textId="77777777" w:rsidR="0045585F" w:rsidRPr="00921D26" w:rsidRDefault="0045585F" w:rsidP="00381DDC">
            <w:pPr>
              <w:spacing w:after="0" w:line="240" w:lineRule="auto"/>
              <w:jc w:val="center"/>
              <w:rPr>
                <w:rFonts w:ascii="Times New Roman" w:eastAsia="Times New Roman" w:hAnsi="Times New Roman" w:cs="Times New Roman"/>
                <w:sz w:val="20"/>
                <w:szCs w:val="20"/>
                <w:lang w:eastAsia="eu-ES"/>
              </w:rPr>
            </w:pPr>
            <w:r w:rsidRPr="00921D26">
              <w:rPr>
                <w:rFonts w:ascii="Times New Roman" w:eastAsia="Times New Roman" w:hAnsi="Times New Roman" w:cs="Times New Roman"/>
                <w:b/>
                <w:bCs/>
                <w:sz w:val="20"/>
                <w:szCs w:val="20"/>
                <w:lang w:eastAsia="eu-ES"/>
              </w:rPr>
              <w:t>DE</w:t>
            </w:r>
          </w:p>
        </w:tc>
        <w:tc>
          <w:tcPr>
            <w:tcW w:w="5000" w:type="pct"/>
            <w:shd w:val="clear" w:color="auto" w:fill="FFFFFF"/>
            <w:vAlign w:val="center"/>
            <w:hideMark/>
          </w:tcPr>
          <w:p w14:paraId="3D6AD82D"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sz w:val="20"/>
                <w:szCs w:val="20"/>
                <w:lang w:eastAsia="eu-ES"/>
              </w:rPr>
              <w:t xml:space="preserve">Trichterwagen </w:t>
            </w:r>
          </w:p>
        </w:tc>
        <w:tc>
          <w:tcPr>
            <w:tcW w:w="0" w:type="auto"/>
            <w:shd w:val="clear" w:color="auto" w:fill="FFFFFF"/>
            <w:vAlign w:val="center"/>
            <w:hideMark/>
          </w:tcPr>
          <w:p w14:paraId="46F403F9"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24E263EC" wp14:editId="1C201ED7">
                  <wp:extent cx="304800" cy="175260"/>
                  <wp:effectExtent l="0" t="0" r="0" b="0"/>
                  <wp:docPr id="117" name="Irudia 117"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iate.europa.eu/images/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175260"/>
                          </a:xfrm>
                          <a:prstGeom prst="rect">
                            <a:avLst/>
                          </a:prstGeom>
                          <a:noFill/>
                          <a:ln>
                            <a:noFill/>
                          </a:ln>
                        </pic:spPr>
                      </pic:pic>
                    </a:graphicData>
                  </a:graphic>
                </wp:inline>
              </w:drawing>
            </w:r>
          </w:p>
        </w:tc>
        <w:tc>
          <w:tcPr>
            <w:tcW w:w="0" w:type="auto"/>
            <w:shd w:val="clear" w:color="auto" w:fill="FFFFFF"/>
            <w:vAlign w:val="center"/>
            <w:hideMark/>
          </w:tcPr>
          <w:p w14:paraId="1A494831"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174BEA3C" wp14:editId="5665C840">
                  <wp:extent cx="175260" cy="175260"/>
                  <wp:effectExtent l="0" t="0" r="0" b="0"/>
                  <wp:docPr id="118" name="Irudia 118"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iate.europa.eu/images/referenc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0" w:type="auto"/>
            <w:shd w:val="clear" w:color="auto" w:fill="FFFFFF"/>
            <w:vAlign w:val="center"/>
            <w:hideMark/>
          </w:tcPr>
          <w:p w14:paraId="08634663"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19C031E5" wp14:editId="7D46CE38">
                  <wp:extent cx="175260" cy="175260"/>
                  <wp:effectExtent l="0" t="0" r="0" b="0"/>
                  <wp:docPr id="119" name="Irudia 119"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0" w:type="auto"/>
            <w:shd w:val="clear" w:color="auto" w:fill="FFFFFF"/>
            <w:vAlign w:val="center"/>
            <w:hideMark/>
          </w:tcPr>
          <w:p w14:paraId="638FFB7C"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206224BF" wp14:editId="7028642A">
                  <wp:extent cx="175260" cy="175260"/>
                  <wp:effectExtent l="0" t="0" r="0" b="0"/>
                  <wp:docPr id="120" name="Irudia 120" descr="http://iate.europa.eu/images/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iate.europa.eu/images/note.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192" w:type="dxa"/>
            <w:shd w:val="clear" w:color="auto" w:fill="FFFFFF"/>
            <w:vAlign w:val="center"/>
            <w:hideMark/>
          </w:tcPr>
          <w:p w14:paraId="25AFB4BE"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5897829D" wp14:editId="477A957B">
                  <wp:extent cx="175260" cy="175260"/>
                  <wp:effectExtent l="0" t="0" r="0" b="0"/>
                  <wp:docPr id="121" name="Irudia 121"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r>
      <w:tr w:rsidR="0045585F" w:rsidRPr="00921D26" w14:paraId="2E09A54C" w14:textId="77777777" w:rsidTr="00381DDC">
        <w:trPr>
          <w:trHeight w:val="240"/>
          <w:tblCellSpacing w:w="0" w:type="dxa"/>
        </w:trPr>
        <w:tc>
          <w:tcPr>
            <w:tcW w:w="480" w:type="dxa"/>
            <w:shd w:val="clear" w:color="auto" w:fill="FFFFFF"/>
            <w:vAlign w:val="center"/>
            <w:hideMark/>
          </w:tcPr>
          <w:p w14:paraId="318943C2" w14:textId="77777777" w:rsidR="0045585F" w:rsidRPr="00921D26" w:rsidRDefault="0045585F" w:rsidP="00381DDC">
            <w:pPr>
              <w:spacing w:after="0" w:line="240" w:lineRule="auto"/>
              <w:jc w:val="center"/>
              <w:rPr>
                <w:rFonts w:ascii="Times New Roman" w:eastAsia="Times New Roman" w:hAnsi="Times New Roman" w:cs="Times New Roman"/>
                <w:sz w:val="20"/>
                <w:szCs w:val="20"/>
                <w:lang w:eastAsia="eu-ES"/>
              </w:rPr>
            </w:pPr>
            <w:r w:rsidRPr="00921D26">
              <w:rPr>
                <w:rFonts w:ascii="Times New Roman" w:eastAsia="Times New Roman" w:hAnsi="Times New Roman" w:cs="Times New Roman"/>
                <w:b/>
                <w:bCs/>
                <w:sz w:val="20"/>
                <w:szCs w:val="20"/>
                <w:lang w:eastAsia="eu-ES"/>
              </w:rPr>
              <w:t>EL</w:t>
            </w:r>
          </w:p>
        </w:tc>
        <w:tc>
          <w:tcPr>
            <w:tcW w:w="5000" w:type="pct"/>
            <w:shd w:val="clear" w:color="auto" w:fill="FFFFFF"/>
            <w:vAlign w:val="center"/>
            <w:hideMark/>
          </w:tcPr>
          <w:p w14:paraId="79F936E0"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sz w:val="20"/>
                <w:szCs w:val="20"/>
                <w:lang w:eastAsia="eu-ES"/>
              </w:rPr>
              <w:t xml:space="preserve">βαγόνι με χοάνες </w:t>
            </w:r>
          </w:p>
        </w:tc>
        <w:tc>
          <w:tcPr>
            <w:tcW w:w="0" w:type="auto"/>
            <w:shd w:val="clear" w:color="auto" w:fill="FFFFFF"/>
            <w:vAlign w:val="center"/>
            <w:hideMark/>
          </w:tcPr>
          <w:p w14:paraId="68BB2190"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44C55E5C" wp14:editId="62C1BE9F">
                  <wp:extent cx="304800" cy="175260"/>
                  <wp:effectExtent l="0" t="0" r="0" b="0"/>
                  <wp:docPr id="122" name="Irudia 122"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iate.europa.eu/images/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175260"/>
                          </a:xfrm>
                          <a:prstGeom prst="rect">
                            <a:avLst/>
                          </a:prstGeom>
                          <a:noFill/>
                          <a:ln>
                            <a:noFill/>
                          </a:ln>
                        </pic:spPr>
                      </pic:pic>
                    </a:graphicData>
                  </a:graphic>
                </wp:inline>
              </w:drawing>
            </w:r>
          </w:p>
        </w:tc>
        <w:tc>
          <w:tcPr>
            <w:tcW w:w="0" w:type="auto"/>
            <w:shd w:val="clear" w:color="auto" w:fill="FFFFFF"/>
            <w:vAlign w:val="center"/>
            <w:hideMark/>
          </w:tcPr>
          <w:p w14:paraId="6E038A9E"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3DBAB360" wp14:editId="3E804D01">
                  <wp:extent cx="175260" cy="175260"/>
                  <wp:effectExtent l="0" t="0" r="0" b="0"/>
                  <wp:docPr id="123" name="Irudia 123"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iate.europa.eu/images/referenc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0" w:type="auto"/>
            <w:shd w:val="clear" w:color="auto" w:fill="FFFFFF"/>
            <w:vAlign w:val="center"/>
            <w:hideMark/>
          </w:tcPr>
          <w:p w14:paraId="18E9D287"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5B17051D" wp14:editId="1D2C1D01">
                  <wp:extent cx="175260" cy="175260"/>
                  <wp:effectExtent l="0" t="0" r="0" b="0"/>
                  <wp:docPr id="124" name="Irudia 124"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0" w:type="auto"/>
            <w:shd w:val="clear" w:color="auto" w:fill="FFFFFF"/>
            <w:vAlign w:val="center"/>
            <w:hideMark/>
          </w:tcPr>
          <w:p w14:paraId="5D3E33B9"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40615F51" wp14:editId="729289DA">
                  <wp:extent cx="175260" cy="175260"/>
                  <wp:effectExtent l="0" t="0" r="0" b="0"/>
                  <wp:docPr id="125" name="Irudia 125"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192" w:type="dxa"/>
            <w:shd w:val="clear" w:color="auto" w:fill="FFFFFF"/>
            <w:vAlign w:val="center"/>
            <w:hideMark/>
          </w:tcPr>
          <w:p w14:paraId="36532044"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7ABF71D1" wp14:editId="1D7E686C">
                  <wp:extent cx="175260" cy="175260"/>
                  <wp:effectExtent l="0" t="0" r="0" b="0"/>
                  <wp:docPr id="126" name="Irudia 126"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r>
      <w:tr w:rsidR="0045585F" w:rsidRPr="00921D26" w14:paraId="108436AE" w14:textId="77777777" w:rsidTr="00381DDC">
        <w:trPr>
          <w:trHeight w:val="240"/>
          <w:tblCellSpacing w:w="0" w:type="dxa"/>
        </w:trPr>
        <w:tc>
          <w:tcPr>
            <w:tcW w:w="480" w:type="dxa"/>
            <w:shd w:val="clear" w:color="auto" w:fill="FFFFFF"/>
            <w:vAlign w:val="center"/>
            <w:hideMark/>
          </w:tcPr>
          <w:p w14:paraId="43173139" w14:textId="77777777" w:rsidR="0045585F" w:rsidRPr="00921D26" w:rsidRDefault="0045585F" w:rsidP="00381DDC">
            <w:pPr>
              <w:spacing w:after="0" w:line="240" w:lineRule="auto"/>
              <w:jc w:val="center"/>
              <w:rPr>
                <w:rFonts w:ascii="Times New Roman" w:eastAsia="Times New Roman" w:hAnsi="Times New Roman" w:cs="Times New Roman"/>
                <w:sz w:val="20"/>
                <w:szCs w:val="20"/>
                <w:lang w:eastAsia="eu-ES"/>
              </w:rPr>
            </w:pPr>
            <w:r w:rsidRPr="00921D26">
              <w:rPr>
                <w:rFonts w:ascii="Times New Roman" w:eastAsia="Times New Roman" w:hAnsi="Times New Roman" w:cs="Times New Roman"/>
                <w:b/>
                <w:bCs/>
                <w:sz w:val="20"/>
                <w:szCs w:val="20"/>
                <w:lang w:eastAsia="eu-ES"/>
              </w:rPr>
              <w:t>ES</w:t>
            </w:r>
          </w:p>
        </w:tc>
        <w:tc>
          <w:tcPr>
            <w:tcW w:w="5000" w:type="pct"/>
            <w:shd w:val="clear" w:color="auto" w:fill="FFFFFF"/>
            <w:vAlign w:val="center"/>
            <w:hideMark/>
          </w:tcPr>
          <w:p w14:paraId="6BC81EA9"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sz w:val="20"/>
                <w:szCs w:val="20"/>
                <w:lang w:eastAsia="eu-ES"/>
              </w:rPr>
              <w:t xml:space="preserve">vagón tolva </w:t>
            </w:r>
          </w:p>
        </w:tc>
        <w:tc>
          <w:tcPr>
            <w:tcW w:w="0" w:type="auto"/>
            <w:shd w:val="clear" w:color="auto" w:fill="FFFFFF"/>
            <w:vAlign w:val="center"/>
            <w:hideMark/>
          </w:tcPr>
          <w:p w14:paraId="774D3A1E"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1578B6B4" wp14:editId="5305C519">
                  <wp:extent cx="304800" cy="175260"/>
                  <wp:effectExtent l="0" t="0" r="0" b="0"/>
                  <wp:docPr id="127" name="Irudia 127"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iate.europa.eu/images/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175260"/>
                          </a:xfrm>
                          <a:prstGeom prst="rect">
                            <a:avLst/>
                          </a:prstGeom>
                          <a:noFill/>
                          <a:ln>
                            <a:noFill/>
                          </a:ln>
                        </pic:spPr>
                      </pic:pic>
                    </a:graphicData>
                  </a:graphic>
                </wp:inline>
              </w:drawing>
            </w:r>
          </w:p>
        </w:tc>
        <w:tc>
          <w:tcPr>
            <w:tcW w:w="0" w:type="auto"/>
            <w:shd w:val="clear" w:color="auto" w:fill="FFFFFF"/>
            <w:vAlign w:val="center"/>
            <w:hideMark/>
          </w:tcPr>
          <w:p w14:paraId="68BB937F"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1F672248" wp14:editId="529AE199">
                  <wp:extent cx="175260" cy="175260"/>
                  <wp:effectExtent l="0" t="0" r="0" b="0"/>
                  <wp:docPr id="128" name="Irudia 128"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iate.europa.eu/images/referenc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0" w:type="auto"/>
            <w:shd w:val="clear" w:color="auto" w:fill="FFFFFF"/>
            <w:vAlign w:val="center"/>
            <w:hideMark/>
          </w:tcPr>
          <w:p w14:paraId="7F16600D"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1ACD8253" wp14:editId="590D7887">
                  <wp:extent cx="175260" cy="175260"/>
                  <wp:effectExtent l="0" t="0" r="0" b="0"/>
                  <wp:docPr id="129" name="Irudia 129"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0" w:type="auto"/>
            <w:shd w:val="clear" w:color="auto" w:fill="FFFFFF"/>
            <w:vAlign w:val="center"/>
            <w:hideMark/>
          </w:tcPr>
          <w:p w14:paraId="186FC8AA"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74D5ACBB" wp14:editId="44506C08">
                  <wp:extent cx="175260" cy="175260"/>
                  <wp:effectExtent l="0" t="0" r="0" b="0"/>
                  <wp:docPr id="130" name="Irudia 130" descr="http://iate.europa.eu/images/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iate.europa.eu/images/note.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192" w:type="dxa"/>
            <w:shd w:val="clear" w:color="auto" w:fill="FFFFFF"/>
            <w:vAlign w:val="center"/>
            <w:hideMark/>
          </w:tcPr>
          <w:p w14:paraId="1371D1A4"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5C4D5089" wp14:editId="1D178B9C">
                  <wp:extent cx="175260" cy="175260"/>
                  <wp:effectExtent l="0" t="0" r="0" b="0"/>
                  <wp:docPr id="131" name="Irudia 131"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r>
      <w:tr w:rsidR="0045585F" w:rsidRPr="00921D26" w14:paraId="03455C90" w14:textId="77777777" w:rsidTr="00381DDC">
        <w:trPr>
          <w:trHeight w:val="240"/>
          <w:tblCellSpacing w:w="0" w:type="dxa"/>
        </w:trPr>
        <w:tc>
          <w:tcPr>
            <w:tcW w:w="480" w:type="dxa"/>
            <w:vMerge w:val="restart"/>
            <w:shd w:val="clear" w:color="auto" w:fill="FFFFFF"/>
            <w:vAlign w:val="center"/>
            <w:hideMark/>
          </w:tcPr>
          <w:p w14:paraId="3B326A3B" w14:textId="77777777" w:rsidR="0045585F" w:rsidRPr="00921D26" w:rsidRDefault="0045585F" w:rsidP="00381DDC">
            <w:pPr>
              <w:spacing w:after="0" w:line="240" w:lineRule="auto"/>
              <w:jc w:val="center"/>
              <w:rPr>
                <w:rFonts w:ascii="Times New Roman" w:eastAsia="Times New Roman" w:hAnsi="Times New Roman" w:cs="Times New Roman"/>
                <w:sz w:val="20"/>
                <w:szCs w:val="20"/>
                <w:lang w:eastAsia="eu-ES"/>
              </w:rPr>
            </w:pPr>
            <w:r w:rsidRPr="00921D26">
              <w:rPr>
                <w:rFonts w:ascii="Times New Roman" w:eastAsia="Times New Roman" w:hAnsi="Times New Roman" w:cs="Times New Roman"/>
                <w:b/>
                <w:bCs/>
                <w:sz w:val="20"/>
                <w:szCs w:val="20"/>
                <w:lang w:eastAsia="eu-ES"/>
              </w:rPr>
              <w:t>FR</w:t>
            </w:r>
          </w:p>
        </w:tc>
        <w:tc>
          <w:tcPr>
            <w:tcW w:w="5000" w:type="pct"/>
            <w:shd w:val="clear" w:color="auto" w:fill="FFFFFF"/>
            <w:vAlign w:val="center"/>
            <w:hideMark/>
          </w:tcPr>
          <w:p w14:paraId="18223C0B"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sz w:val="20"/>
                <w:szCs w:val="20"/>
                <w:lang w:eastAsia="eu-ES"/>
              </w:rPr>
              <w:t xml:space="preserve">wagon-trémie </w:t>
            </w:r>
          </w:p>
        </w:tc>
        <w:tc>
          <w:tcPr>
            <w:tcW w:w="0" w:type="auto"/>
            <w:shd w:val="clear" w:color="auto" w:fill="FFFFFF"/>
            <w:vAlign w:val="center"/>
            <w:hideMark/>
          </w:tcPr>
          <w:p w14:paraId="746626F8"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2B53B278" wp14:editId="44F2746B">
                  <wp:extent cx="304800" cy="175260"/>
                  <wp:effectExtent l="0" t="0" r="0" b="0"/>
                  <wp:docPr id="132" name="Irudia 132"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iate.europa.eu/images/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175260"/>
                          </a:xfrm>
                          <a:prstGeom prst="rect">
                            <a:avLst/>
                          </a:prstGeom>
                          <a:noFill/>
                          <a:ln>
                            <a:noFill/>
                          </a:ln>
                        </pic:spPr>
                      </pic:pic>
                    </a:graphicData>
                  </a:graphic>
                </wp:inline>
              </w:drawing>
            </w:r>
          </w:p>
        </w:tc>
        <w:tc>
          <w:tcPr>
            <w:tcW w:w="0" w:type="auto"/>
            <w:shd w:val="clear" w:color="auto" w:fill="FFFFFF"/>
            <w:vAlign w:val="center"/>
            <w:hideMark/>
          </w:tcPr>
          <w:p w14:paraId="0DF1E20C"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24690A02" wp14:editId="6CB1C019">
                  <wp:extent cx="175260" cy="175260"/>
                  <wp:effectExtent l="0" t="0" r="0" b="0"/>
                  <wp:docPr id="133" name="Irudia 133"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iate.europa.eu/images/referenc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0" w:type="auto"/>
            <w:shd w:val="clear" w:color="auto" w:fill="FFFFFF"/>
            <w:vAlign w:val="center"/>
            <w:hideMark/>
          </w:tcPr>
          <w:p w14:paraId="137993D8"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7A2362F5" wp14:editId="3A985627">
                  <wp:extent cx="175260" cy="175260"/>
                  <wp:effectExtent l="0" t="0" r="0" b="0"/>
                  <wp:docPr id="134" name="Irudia 134"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0" w:type="auto"/>
            <w:shd w:val="clear" w:color="auto" w:fill="FFFFFF"/>
            <w:vAlign w:val="center"/>
            <w:hideMark/>
          </w:tcPr>
          <w:p w14:paraId="3A2982C3"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012DE778" wp14:editId="59159D24">
                  <wp:extent cx="175260" cy="175260"/>
                  <wp:effectExtent l="0" t="0" r="0" b="0"/>
                  <wp:docPr id="135" name="Irudia 135"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192" w:type="dxa"/>
            <w:vMerge w:val="restart"/>
            <w:shd w:val="clear" w:color="auto" w:fill="FFFFFF"/>
            <w:vAlign w:val="center"/>
            <w:hideMark/>
          </w:tcPr>
          <w:p w14:paraId="658A3CA4"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color w:val="0000FF"/>
                <w:sz w:val="20"/>
                <w:szCs w:val="20"/>
                <w:lang w:eastAsia="eu-ES"/>
              </w:rPr>
              <w:drawing>
                <wp:inline distT="0" distB="0" distL="0" distR="0" wp14:anchorId="2D3A50E9" wp14:editId="313ECFFD">
                  <wp:extent cx="175260" cy="175260"/>
                  <wp:effectExtent l="0" t="0" r="0" b="0"/>
                  <wp:docPr id="136" name="Irudia 136" descr="http://iate.europa.eu/images/definition.gif">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iate.europa.eu/images/definition.gif">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r>
      <w:tr w:rsidR="0045585F" w:rsidRPr="00921D26" w14:paraId="450C642D" w14:textId="77777777" w:rsidTr="00381DDC">
        <w:trPr>
          <w:trHeight w:val="240"/>
          <w:tblCellSpacing w:w="0" w:type="dxa"/>
        </w:trPr>
        <w:tc>
          <w:tcPr>
            <w:tcW w:w="0" w:type="auto"/>
            <w:vMerge/>
            <w:shd w:val="clear" w:color="auto" w:fill="FFFFFF"/>
            <w:vAlign w:val="center"/>
            <w:hideMark/>
          </w:tcPr>
          <w:p w14:paraId="16FCB2E4"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p>
        </w:tc>
        <w:tc>
          <w:tcPr>
            <w:tcW w:w="5000" w:type="pct"/>
            <w:shd w:val="clear" w:color="auto" w:fill="FFFFFF"/>
            <w:vAlign w:val="center"/>
            <w:hideMark/>
          </w:tcPr>
          <w:p w14:paraId="77679F9B"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sz w:val="20"/>
                <w:szCs w:val="20"/>
                <w:lang w:eastAsia="eu-ES"/>
              </w:rPr>
              <w:t xml:space="preserve">wagon à trémie </w:t>
            </w:r>
          </w:p>
        </w:tc>
        <w:tc>
          <w:tcPr>
            <w:tcW w:w="0" w:type="auto"/>
            <w:shd w:val="clear" w:color="auto" w:fill="FFFFFF"/>
            <w:vAlign w:val="center"/>
            <w:hideMark/>
          </w:tcPr>
          <w:p w14:paraId="5D62F8CA"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51BDF27A" wp14:editId="7F0C1CCA">
                  <wp:extent cx="304800" cy="175260"/>
                  <wp:effectExtent l="0" t="0" r="0" b="0"/>
                  <wp:docPr id="137" name="Irudia 137"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iate.europa.eu/images/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175260"/>
                          </a:xfrm>
                          <a:prstGeom prst="rect">
                            <a:avLst/>
                          </a:prstGeom>
                          <a:noFill/>
                          <a:ln>
                            <a:noFill/>
                          </a:ln>
                        </pic:spPr>
                      </pic:pic>
                    </a:graphicData>
                  </a:graphic>
                </wp:inline>
              </w:drawing>
            </w:r>
          </w:p>
        </w:tc>
        <w:tc>
          <w:tcPr>
            <w:tcW w:w="0" w:type="auto"/>
            <w:shd w:val="clear" w:color="auto" w:fill="FFFFFF"/>
            <w:vAlign w:val="center"/>
            <w:hideMark/>
          </w:tcPr>
          <w:p w14:paraId="38EF4469"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0EB975DC" wp14:editId="7BEB31CA">
                  <wp:extent cx="175260" cy="175260"/>
                  <wp:effectExtent l="0" t="0" r="0" b="0"/>
                  <wp:docPr id="138" name="Irudia 138"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iate.europa.eu/images/referenc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0" w:type="auto"/>
            <w:shd w:val="clear" w:color="auto" w:fill="FFFFFF"/>
            <w:vAlign w:val="center"/>
            <w:hideMark/>
          </w:tcPr>
          <w:p w14:paraId="4E20409E"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08E20D6B" wp14:editId="63297F3C">
                  <wp:extent cx="175260" cy="175260"/>
                  <wp:effectExtent l="0" t="0" r="0" b="0"/>
                  <wp:docPr id="139" name="Irudia 139"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0" w:type="auto"/>
            <w:shd w:val="clear" w:color="auto" w:fill="FFFFFF"/>
            <w:vAlign w:val="center"/>
            <w:hideMark/>
          </w:tcPr>
          <w:p w14:paraId="465BCA62"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4A0317EF" wp14:editId="73B9FE51">
                  <wp:extent cx="175260" cy="175260"/>
                  <wp:effectExtent l="0" t="0" r="0" b="0"/>
                  <wp:docPr id="140" name="Irudia 140"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0" w:type="auto"/>
            <w:vMerge/>
            <w:shd w:val="clear" w:color="auto" w:fill="FFFFFF"/>
            <w:vAlign w:val="center"/>
            <w:hideMark/>
          </w:tcPr>
          <w:p w14:paraId="4A6FFB66"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p>
        </w:tc>
      </w:tr>
      <w:tr w:rsidR="0045585F" w:rsidRPr="00921D26" w14:paraId="089857E6" w14:textId="77777777" w:rsidTr="00381DDC">
        <w:trPr>
          <w:trHeight w:val="240"/>
          <w:tblCellSpacing w:w="0" w:type="dxa"/>
        </w:trPr>
        <w:tc>
          <w:tcPr>
            <w:tcW w:w="480" w:type="dxa"/>
            <w:shd w:val="clear" w:color="auto" w:fill="FFFFFF"/>
            <w:vAlign w:val="center"/>
            <w:hideMark/>
          </w:tcPr>
          <w:p w14:paraId="076BF050" w14:textId="77777777" w:rsidR="0045585F" w:rsidRPr="00921D26" w:rsidRDefault="0045585F" w:rsidP="00381DDC">
            <w:pPr>
              <w:spacing w:after="0" w:line="240" w:lineRule="auto"/>
              <w:jc w:val="center"/>
              <w:rPr>
                <w:rFonts w:ascii="Times New Roman" w:eastAsia="Times New Roman" w:hAnsi="Times New Roman" w:cs="Times New Roman"/>
                <w:sz w:val="20"/>
                <w:szCs w:val="20"/>
                <w:lang w:eastAsia="eu-ES"/>
              </w:rPr>
            </w:pPr>
            <w:r w:rsidRPr="00921D26">
              <w:rPr>
                <w:rFonts w:ascii="Times New Roman" w:eastAsia="Times New Roman" w:hAnsi="Times New Roman" w:cs="Times New Roman"/>
                <w:b/>
                <w:bCs/>
                <w:sz w:val="20"/>
                <w:szCs w:val="20"/>
                <w:lang w:eastAsia="eu-ES"/>
              </w:rPr>
              <w:t>IT</w:t>
            </w:r>
          </w:p>
        </w:tc>
        <w:tc>
          <w:tcPr>
            <w:tcW w:w="5000" w:type="pct"/>
            <w:shd w:val="clear" w:color="auto" w:fill="FFFFFF"/>
            <w:vAlign w:val="center"/>
            <w:hideMark/>
          </w:tcPr>
          <w:p w14:paraId="52EED7FF"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sz w:val="20"/>
                <w:szCs w:val="20"/>
                <w:lang w:eastAsia="eu-ES"/>
              </w:rPr>
              <w:t xml:space="preserve">carro a tramoggia </w:t>
            </w:r>
          </w:p>
        </w:tc>
        <w:tc>
          <w:tcPr>
            <w:tcW w:w="0" w:type="auto"/>
            <w:shd w:val="clear" w:color="auto" w:fill="FFFFFF"/>
            <w:vAlign w:val="center"/>
            <w:hideMark/>
          </w:tcPr>
          <w:p w14:paraId="2FE12E8D"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415E691B" wp14:editId="5DF2F810">
                  <wp:extent cx="304800" cy="175260"/>
                  <wp:effectExtent l="0" t="0" r="0" b="0"/>
                  <wp:docPr id="141" name="Irudia 141"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iate.europa.eu/images/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175260"/>
                          </a:xfrm>
                          <a:prstGeom prst="rect">
                            <a:avLst/>
                          </a:prstGeom>
                          <a:noFill/>
                          <a:ln>
                            <a:noFill/>
                          </a:ln>
                        </pic:spPr>
                      </pic:pic>
                    </a:graphicData>
                  </a:graphic>
                </wp:inline>
              </w:drawing>
            </w:r>
          </w:p>
        </w:tc>
        <w:tc>
          <w:tcPr>
            <w:tcW w:w="0" w:type="auto"/>
            <w:shd w:val="clear" w:color="auto" w:fill="FFFFFF"/>
            <w:vAlign w:val="center"/>
            <w:hideMark/>
          </w:tcPr>
          <w:p w14:paraId="6CC393B0"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4D23740D" wp14:editId="6427E253">
                  <wp:extent cx="175260" cy="175260"/>
                  <wp:effectExtent l="0" t="0" r="0" b="0"/>
                  <wp:docPr id="142" name="Irudia 142"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iate.europa.eu/images/referenc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0" w:type="auto"/>
            <w:shd w:val="clear" w:color="auto" w:fill="FFFFFF"/>
            <w:vAlign w:val="center"/>
            <w:hideMark/>
          </w:tcPr>
          <w:p w14:paraId="2605B72F"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69226E8E" wp14:editId="68F826B5">
                  <wp:extent cx="175260" cy="175260"/>
                  <wp:effectExtent l="0" t="0" r="0" b="0"/>
                  <wp:docPr id="143" name="Irudia 143"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0" w:type="auto"/>
            <w:shd w:val="clear" w:color="auto" w:fill="FFFFFF"/>
            <w:vAlign w:val="center"/>
            <w:hideMark/>
          </w:tcPr>
          <w:p w14:paraId="44513D72"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12F1E7E4" wp14:editId="6559CC26">
                  <wp:extent cx="175260" cy="175260"/>
                  <wp:effectExtent l="0" t="0" r="0" b="0"/>
                  <wp:docPr id="144" name="Irudia 144" descr="http://iate.europa.eu/images/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iate.europa.eu/images/note.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192" w:type="dxa"/>
            <w:shd w:val="clear" w:color="auto" w:fill="FFFFFF"/>
            <w:vAlign w:val="center"/>
            <w:hideMark/>
          </w:tcPr>
          <w:p w14:paraId="7BAF212B"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40F9C218" wp14:editId="4897E8F6">
                  <wp:extent cx="175260" cy="175260"/>
                  <wp:effectExtent l="0" t="0" r="0" b="0"/>
                  <wp:docPr id="145" name="Irudia 145"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r>
      <w:tr w:rsidR="0045585F" w:rsidRPr="00921D26" w14:paraId="33CA7DE9" w14:textId="77777777" w:rsidTr="00381DDC">
        <w:trPr>
          <w:trHeight w:val="240"/>
          <w:tblCellSpacing w:w="0" w:type="dxa"/>
        </w:trPr>
        <w:tc>
          <w:tcPr>
            <w:tcW w:w="480" w:type="dxa"/>
            <w:shd w:val="clear" w:color="auto" w:fill="FFFFFF"/>
            <w:vAlign w:val="center"/>
            <w:hideMark/>
          </w:tcPr>
          <w:p w14:paraId="5770CDF9" w14:textId="77777777" w:rsidR="0045585F" w:rsidRPr="00921D26" w:rsidRDefault="0045585F" w:rsidP="00381DDC">
            <w:pPr>
              <w:spacing w:after="0" w:line="240" w:lineRule="auto"/>
              <w:jc w:val="center"/>
              <w:rPr>
                <w:rFonts w:ascii="Times New Roman" w:eastAsia="Times New Roman" w:hAnsi="Times New Roman" w:cs="Times New Roman"/>
                <w:sz w:val="20"/>
                <w:szCs w:val="20"/>
                <w:lang w:eastAsia="eu-ES"/>
              </w:rPr>
            </w:pPr>
            <w:r w:rsidRPr="00921D26">
              <w:rPr>
                <w:rFonts w:ascii="Times New Roman" w:eastAsia="Times New Roman" w:hAnsi="Times New Roman" w:cs="Times New Roman"/>
                <w:b/>
                <w:bCs/>
                <w:sz w:val="20"/>
                <w:szCs w:val="20"/>
                <w:lang w:eastAsia="eu-ES"/>
              </w:rPr>
              <w:t>NL</w:t>
            </w:r>
          </w:p>
        </w:tc>
        <w:tc>
          <w:tcPr>
            <w:tcW w:w="5000" w:type="pct"/>
            <w:shd w:val="clear" w:color="auto" w:fill="FFFFFF"/>
            <w:vAlign w:val="center"/>
            <w:hideMark/>
          </w:tcPr>
          <w:p w14:paraId="1D9AA4DF"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sz w:val="20"/>
                <w:szCs w:val="20"/>
                <w:lang w:eastAsia="eu-ES"/>
              </w:rPr>
              <w:t xml:space="preserve">onderlosser </w:t>
            </w:r>
          </w:p>
        </w:tc>
        <w:tc>
          <w:tcPr>
            <w:tcW w:w="0" w:type="auto"/>
            <w:shd w:val="clear" w:color="auto" w:fill="FFFFFF"/>
            <w:vAlign w:val="center"/>
            <w:hideMark/>
          </w:tcPr>
          <w:p w14:paraId="50B3C991"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06D101D5" wp14:editId="1B400167">
                  <wp:extent cx="304800" cy="175260"/>
                  <wp:effectExtent l="0" t="0" r="0" b="0"/>
                  <wp:docPr id="146" name="Irudia 146"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iate.europa.eu/images/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175260"/>
                          </a:xfrm>
                          <a:prstGeom prst="rect">
                            <a:avLst/>
                          </a:prstGeom>
                          <a:noFill/>
                          <a:ln>
                            <a:noFill/>
                          </a:ln>
                        </pic:spPr>
                      </pic:pic>
                    </a:graphicData>
                  </a:graphic>
                </wp:inline>
              </w:drawing>
            </w:r>
          </w:p>
        </w:tc>
        <w:tc>
          <w:tcPr>
            <w:tcW w:w="0" w:type="auto"/>
            <w:shd w:val="clear" w:color="auto" w:fill="FFFFFF"/>
            <w:vAlign w:val="center"/>
            <w:hideMark/>
          </w:tcPr>
          <w:p w14:paraId="1C488F41"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018288AA" wp14:editId="07C196BC">
                  <wp:extent cx="175260" cy="175260"/>
                  <wp:effectExtent l="0" t="0" r="0" b="0"/>
                  <wp:docPr id="147" name="Irudia 147"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iate.europa.eu/images/referenc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0" w:type="auto"/>
            <w:shd w:val="clear" w:color="auto" w:fill="FFFFFF"/>
            <w:vAlign w:val="center"/>
            <w:hideMark/>
          </w:tcPr>
          <w:p w14:paraId="26AC6058"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28C06DE3" wp14:editId="7944564B">
                  <wp:extent cx="175260" cy="175260"/>
                  <wp:effectExtent l="0" t="0" r="0" b="0"/>
                  <wp:docPr id="148" name="Irudia 148"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0" w:type="auto"/>
            <w:shd w:val="clear" w:color="auto" w:fill="FFFFFF"/>
            <w:vAlign w:val="center"/>
            <w:hideMark/>
          </w:tcPr>
          <w:p w14:paraId="3DF8DE7E"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4DAF85FA" wp14:editId="61B39A51">
                  <wp:extent cx="175260" cy="175260"/>
                  <wp:effectExtent l="0" t="0" r="0" b="0"/>
                  <wp:docPr id="149" name="Irudia 149" descr="http://iate.europa.eu/images/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iate.europa.eu/images/note.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192" w:type="dxa"/>
            <w:shd w:val="clear" w:color="auto" w:fill="FFFFFF"/>
            <w:vAlign w:val="center"/>
            <w:hideMark/>
          </w:tcPr>
          <w:p w14:paraId="0F7C6F67"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4233EEBE" wp14:editId="5D5AB647">
                  <wp:extent cx="175260" cy="175260"/>
                  <wp:effectExtent l="0" t="0" r="0" b="0"/>
                  <wp:docPr id="150" name="Irudia 150"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r>
      <w:tr w:rsidR="0045585F" w:rsidRPr="00921D26" w14:paraId="40EA052E" w14:textId="77777777" w:rsidTr="00381DDC">
        <w:trPr>
          <w:trHeight w:val="240"/>
          <w:tblCellSpacing w:w="0" w:type="dxa"/>
        </w:trPr>
        <w:tc>
          <w:tcPr>
            <w:tcW w:w="480" w:type="dxa"/>
            <w:shd w:val="clear" w:color="auto" w:fill="FFFFFF"/>
            <w:vAlign w:val="center"/>
            <w:hideMark/>
          </w:tcPr>
          <w:p w14:paraId="7A4D3606" w14:textId="77777777" w:rsidR="0045585F" w:rsidRPr="00921D26" w:rsidRDefault="0045585F" w:rsidP="00381DDC">
            <w:pPr>
              <w:spacing w:after="0" w:line="240" w:lineRule="auto"/>
              <w:jc w:val="center"/>
              <w:rPr>
                <w:rFonts w:ascii="Times New Roman" w:eastAsia="Times New Roman" w:hAnsi="Times New Roman" w:cs="Times New Roman"/>
                <w:sz w:val="20"/>
                <w:szCs w:val="20"/>
                <w:lang w:eastAsia="eu-ES"/>
              </w:rPr>
            </w:pPr>
            <w:r w:rsidRPr="00921D26">
              <w:rPr>
                <w:rFonts w:ascii="Times New Roman" w:eastAsia="Times New Roman" w:hAnsi="Times New Roman" w:cs="Times New Roman"/>
                <w:b/>
                <w:bCs/>
                <w:sz w:val="20"/>
                <w:szCs w:val="20"/>
                <w:lang w:eastAsia="eu-ES"/>
              </w:rPr>
              <w:t>PT</w:t>
            </w:r>
          </w:p>
        </w:tc>
        <w:tc>
          <w:tcPr>
            <w:tcW w:w="5000" w:type="pct"/>
            <w:shd w:val="clear" w:color="auto" w:fill="FFFFFF"/>
            <w:vAlign w:val="center"/>
            <w:hideMark/>
          </w:tcPr>
          <w:p w14:paraId="7F1E70F9"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sz w:val="20"/>
                <w:szCs w:val="20"/>
                <w:lang w:eastAsia="eu-ES"/>
              </w:rPr>
              <w:t xml:space="preserve">vagão-tremonha </w:t>
            </w:r>
          </w:p>
        </w:tc>
        <w:tc>
          <w:tcPr>
            <w:tcW w:w="0" w:type="auto"/>
            <w:shd w:val="clear" w:color="auto" w:fill="FFFFFF"/>
            <w:vAlign w:val="center"/>
            <w:hideMark/>
          </w:tcPr>
          <w:p w14:paraId="4DE0F6C5"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7C0FB807" wp14:editId="0213D683">
                  <wp:extent cx="304800" cy="175260"/>
                  <wp:effectExtent l="0" t="0" r="0" b="0"/>
                  <wp:docPr id="151" name="Irudia 151"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iate.europa.eu/images/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175260"/>
                          </a:xfrm>
                          <a:prstGeom prst="rect">
                            <a:avLst/>
                          </a:prstGeom>
                          <a:noFill/>
                          <a:ln>
                            <a:noFill/>
                          </a:ln>
                        </pic:spPr>
                      </pic:pic>
                    </a:graphicData>
                  </a:graphic>
                </wp:inline>
              </w:drawing>
            </w:r>
          </w:p>
        </w:tc>
        <w:tc>
          <w:tcPr>
            <w:tcW w:w="0" w:type="auto"/>
            <w:shd w:val="clear" w:color="auto" w:fill="FFFFFF"/>
            <w:vAlign w:val="center"/>
            <w:hideMark/>
          </w:tcPr>
          <w:p w14:paraId="4A67B636"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4E191DB4" wp14:editId="3495727D">
                  <wp:extent cx="175260" cy="175260"/>
                  <wp:effectExtent l="0" t="0" r="0" b="0"/>
                  <wp:docPr id="152" name="Irudia 152"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iate.europa.eu/images/referenc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0" w:type="auto"/>
            <w:shd w:val="clear" w:color="auto" w:fill="FFFFFF"/>
            <w:vAlign w:val="center"/>
            <w:hideMark/>
          </w:tcPr>
          <w:p w14:paraId="07C61CDF"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6455E5B2" wp14:editId="4E59D805">
                  <wp:extent cx="175260" cy="175260"/>
                  <wp:effectExtent l="0" t="0" r="0" b="0"/>
                  <wp:docPr id="153" name="Irudia 153"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0" w:type="auto"/>
            <w:shd w:val="clear" w:color="auto" w:fill="FFFFFF"/>
            <w:vAlign w:val="center"/>
            <w:hideMark/>
          </w:tcPr>
          <w:p w14:paraId="564E5606"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67C12968" wp14:editId="785E62B4">
                  <wp:extent cx="175260" cy="175260"/>
                  <wp:effectExtent l="0" t="0" r="0" b="0"/>
                  <wp:docPr id="154" name="Irudia 154" descr="http://iate.europa.eu/images/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iate.europa.eu/images/note.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192" w:type="dxa"/>
            <w:shd w:val="clear" w:color="auto" w:fill="FFFFFF"/>
            <w:vAlign w:val="center"/>
            <w:hideMark/>
          </w:tcPr>
          <w:p w14:paraId="16471B2B"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57FD911F" wp14:editId="35B5244F">
                  <wp:extent cx="175260" cy="175260"/>
                  <wp:effectExtent l="0" t="0" r="0" b="0"/>
                  <wp:docPr id="155" name="Irudia 155"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r>
    </w:tbl>
    <w:p w14:paraId="6CD59744" w14:textId="77777777" w:rsidR="0045585F" w:rsidRPr="00CC41C6" w:rsidRDefault="0045585F" w:rsidP="0045585F">
      <w:pPr>
        <w:spacing w:after="240" w:line="240" w:lineRule="auto"/>
        <w:rPr>
          <w:rFonts w:ascii="Times New Roman" w:eastAsia="Times New Roman" w:hAnsi="Times New Roman" w:cs="Times New Roman"/>
          <w:sz w:val="24"/>
          <w:szCs w:val="24"/>
          <w:lang w:eastAsia="eu-ES"/>
        </w:rPr>
      </w:pPr>
    </w:p>
    <w:tbl>
      <w:tblPr>
        <w:tblW w:w="5000" w:type="pct"/>
        <w:tblCellSpacing w:w="0" w:type="dxa"/>
        <w:tblCellMar>
          <w:left w:w="0" w:type="dxa"/>
          <w:right w:w="0" w:type="dxa"/>
        </w:tblCellMar>
        <w:tblLook w:val="04A0" w:firstRow="1" w:lastRow="0" w:firstColumn="1" w:lastColumn="0" w:noHBand="0" w:noVBand="1"/>
      </w:tblPr>
      <w:tblGrid>
        <w:gridCol w:w="278"/>
        <w:gridCol w:w="6984"/>
        <w:gridCol w:w="480"/>
        <w:gridCol w:w="276"/>
        <w:gridCol w:w="276"/>
        <w:gridCol w:w="389"/>
        <w:gridCol w:w="389"/>
      </w:tblGrid>
      <w:tr w:rsidR="0045585F" w:rsidRPr="00921D26" w14:paraId="0F6D561D" w14:textId="77777777" w:rsidTr="00381DDC">
        <w:trPr>
          <w:tblCellSpacing w:w="0" w:type="dxa"/>
        </w:trPr>
        <w:tc>
          <w:tcPr>
            <w:tcW w:w="0" w:type="auto"/>
            <w:gridSpan w:val="5"/>
            <w:vAlign w:val="center"/>
            <w:hideMark/>
          </w:tcPr>
          <w:p w14:paraId="5918F893"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sz w:val="20"/>
                <w:szCs w:val="20"/>
                <w:lang w:eastAsia="eu-ES"/>
              </w:rPr>
              <w:t xml:space="preserve">Transporte terrestre, Construcción y obras públicas [COM] </w:t>
            </w:r>
          </w:p>
        </w:tc>
        <w:tc>
          <w:tcPr>
            <w:tcW w:w="0" w:type="auto"/>
            <w:gridSpan w:val="2"/>
            <w:vAlign w:val="center"/>
            <w:hideMark/>
          </w:tcPr>
          <w:p w14:paraId="2E04F665" w14:textId="77777777" w:rsidR="0045585F" w:rsidRPr="00921D26" w:rsidRDefault="00B42360" w:rsidP="00381DDC">
            <w:pPr>
              <w:spacing w:after="0" w:line="240" w:lineRule="auto"/>
              <w:jc w:val="right"/>
              <w:rPr>
                <w:rFonts w:ascii="Times New Roman" w:eastAsia="Times New Roman" w:hAnsi="Times New Roman" w:cs="Times New Roman"/>
                <w:sz w:val="20"/>
                <w:szCs w:val="20"/>
                <w:lang w:eastAsia="eu-ES"/>
              </w:rPr>
            </w:pPr>
            <w:hyperlink r:id="rId54" w:tooltip="Pulse aquí para entrar en la ficha completa" w:history="1">
              <w:r w:rsidR="0045585F" w:rsidRPr="00921D26">
                <w:rPr>
                  <w:rFonts w:ascii="Times New Roman" w:eastAsia="Times New Roman" w:hAnsi="Times New Roman" w:cs="Times New Roman"/>
                  <w:b/>
                  <w:bCs/>
                  <w:color w:val="0000FF"/>
                  <w:sz w:val="20"/>
                  <w:szCs w:val="20"/>
                  <w:u w:val="single"/>
                  <w:lang w:eastAsia="eu-ES"/>
                </w:rPr>
                <w:t>Ficha completa</w:t>
              </w:r>
              <w:r w:rsidR="0045585F" w:rsidRPr="00921D26">
                <w:rPr>
                  <w:rFonts w:ascii="Times New Roman" w:eastAsia="Times New Roman" w:hAnsi="Times New Roman" w:cs="Times New Roman"/>
                  <w:color w:val="0000FF"/>
                  <w:sz w:val="20"/>
                  <w:szCs w:val="20"/>
                  <w:u w:val="single"/>
                  <w:lang w:eastAsia="eu-ES"/>
                </w:rPr>
                <w:t xml:space="preserve"> </w:t>
              </w:r>
            </w:hyperlink>
          </w:p>
        </w:tc>
      </w:tr>
      <w:tr w:rsidR="0045585F" w:rsidRPr="00921D26" w14:paraId="517FDB11" w14:textId="77777777" w:rsidTr="00381DDC">
        <w:trPr>
          <w:trHeight w:val="240"/>
          <w:tblCellSpacing w:w="0" w:type="dxa"/>
        </w:trPr>
        <w:tc>
          <w:tcPr>
            <w:tcW w:w="480" w:type="dxa"/>
            <w:vMerge w:val="restart"/>
            <w:shd w:val="clear" w:color="auto" w:fill="FFFFFF"/>
            <w:vAlign w:val="center"/>
            <w:hideMark/>
          </w:tcPr>
          <w:p w14:paraId="708D4CB5" w14:textId="77777777" w:rsidR="0045585F" w:rsidRPr="00921D26" w:rsidRDefault="0045585F" w:rsidP="00381DDC">
            <w:pPr>
              <w:spacing w:after="0" w:line="240" w:lineRule="auto"/>
              <w:jc w:val="center"/>
              <w:rPr>
                <w:rFonts w:ascii="Times New Roman" w:eastAsia="Times New Roman" w:hAnsi="Times New Roman" w:cs="Times New Roman"/>
                <w:sz w:val="20"/>
                <w:szCs w:val="20"/>
                <w:lang w:eastAsia="eu-ES"/>
              </w:rPr>
            </w:pPr>
            <w:r w:rsidRPr="00921D26">
              <w:rPr>
                <w:rFonts w:ascii="Times New Roman" w:eastAsia="Times New Roman" w:hAnsi="Times New Roman" w:cs="Times New Roman"/>
                <w:b/>
                <w:bCs/>
                <w:sz w:val="20"/>
                <w:szCs w:val="20"/>
                <w:lang w:eastAsia="eu-ES"/>
              </w:rPr>
              <w:t>EN</w:t>
            </w:r>
          </w:p>
        </w:tc>
        <w:tc>
          <w:tcPr>
            <w:tcW w:w="5000" w:type="pct"/>
            <w:shd w:val="clear" w:color="auto" w:fill="FFFFFF"/>
            <w:vAlign w:val="center"/>
            <w:hideMark/>
          </w:tcPr>
          <w:p w14:paraId="77C4A21A"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color w:val="0000FF"/>
                <w:sz w:val="20"/>
                <w:szCs w:val="20"/>
                <w:shd w:val="clear" w:color="auto" w:fill="CCE698"/>
                <w:lang w:eastAsia="eu-ES"/>
              </w:rPr>
              <w:t>hopper</w:t>
            </w:r>
            <w:r w:rsidRPr="00921D26">
              <w:rPr>
                <w:rFonts w:ascii="Times New Roman" w:eastAsia="Times New Roman" w:hAnsi="Times New Roman" w:cs="Times New Roman"/>
                <w:sz w:val="20"/>
                <w:szCs w:val="20"/>
                <w:lang w:eastAsia="eu-ES"/>
              </w:rPr>
              <w:t xml:space="preserve"> </w:t>
            </w:r>
            <w:r w:rsidRPr="00921D26">
              <w:rPr>
                <w:rFonts w:ascii="Times New Roman" w:eastAsia="Times New Roman" w:hAnsi="Times New Roman" w:cs="Times New Roman"/>
                <w:color w:val="0000FF"/>
                <w:sz w:val="20"/>
                <w:szCs w:val="20"/>
                <w:shd w:val="clear" w:color="auto" w:fill="CCE698"/>
                <w:lang w:eastAsia="eu-ES"/>
              </w:rPr>
              <w:t>car</w:t>
            </w:r>
            <w:r w:rsidRPr="00921D26">
              <w:rPr>
                <w:rFonts w:ascii="Times New Roman" w:eastAsia="Times New Roman" w:hAnsi="Times New Roman" w:cs="Times New Roman"/>
                <w:sz w:val="20"/>
                <w:szCs w:val="20"/>
                <w:lang w:eastAsia="eu-ES"/>
              </w:rPr>
              <w:t xml:space="preserve"> </w:t>
            </w:r>
          </w:p>
        </w:tc>
        <w:tc>
          <w:tcPr>
            <w:tcW w:w="0" w:type="auto"/>
            <w:shd w:val="clear" w:color="auto" w:fill="FFFFFF"/>
            <w:vAlign w:val="center"/>
            <w:hideMark/>
          </w:tcPr>
          <w:p w14:paraId="4D8BC471"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013EC092" wp14:editId="5F6E5AA8">
                  <wp:extent cx="304800" cy="175260"/>
                  <wp:effectExtent l="0" t="0" r="0" b="0"/>
                  <wp:docPr id="156" name="Irudia 156"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iate.europa.eu/images/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175260"/>
                          </a:xfrm>
                          <a:prstGeom prst="rect">
                            <a:avLst/>
                          </a:prstGeom>
                          <a:noFill/>
                          <a:ln>
                            <a:noFill/>
                          </a:ln>
                        </pic:spPr>
                      </pic:pic>
                    </a:graphicData>
                  </a:graphic>
                </wp:inline>
              </w:drawing>
            </w:r>
          </w:p>
        </w:tc>
        <w:tc>
          <w:tcPr>
            <w:tcW w:w="0" w:type="auto"/>
            <w:shd w:val="clear" w:color="auto" w:fill="FFFFFF"/>
            <w:vAlign w:val="center"/>
            <w:hideMark/>
          </w:tcPr>
          <w:p w14:paraId="05FC0CC7"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2798D306" wp14:editId="2CE45304">
                  <wp:extent cx="175260" cy="175260"/>
                  <wp:effectExtent l="0" t="0" r="0" b="0"/>
                  <wp:docPr id="157" name="Irudia 157"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iate.europa.eu/images/referenc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0" w:type="auto"/>
            <w:shd w:val="clear" w:color="auto" w:fill="FFFFFF"/>
            <w:vAlign w:val="center"/>
            <w:hideMark/>
          </w:tcPr>
          <w:p w14:paraId="3182ED16"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4E517F05" wp14:editId="2782AFFF">
                  <wp:extent cx="175260" cy="175260"/>
                  <wp:effectExtent l="0" t="0" r="0" b="0"/>
                  <wp:docPr id="158" name="Irudia 158"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0" w:type="auto"/>
            <w:shd w:val="clear" w:color="auto" w:fill="FFFFFF"/>
            <w:vAlign w:val="center"/>
            <w:hideMark/>
          </w:tcPr>
          <w:p w14:paraId="06CE20B7"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5BA6808F" wp14:editId="1D9ECD43">
                  <wp:extent cx="175260" cy="175260"/>
                  <wp:effectExtent l="0" t="0" r="0" b="0"/>
                  <wp:docPr id="159" name="Irudia 159"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192" w:type="dxa"/>
            <w:vMerge w:val="restart"/>
            <w:shd w:val="clear" w:color="auto" w:fill="FFFFFF"/>
            <w:vAlign w:val="center"/>
            <w:hideMark/>
          </w:tcPr>
          <w:p w14:paraId="2CC9B70B"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7035389C" wp14:editId="44C9BE7E">
                  <wp:extent cx="175260" cy="175260"/>
                  <wp:effectExtent l="0" t="0" r="0" b="0"/>
                  <wp:docPr id="160" name="Irudia 160"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r>
      <w:tr w:rsidR="0045585F" w:rsidRPr="00921D26" w14:paraId="7327F306" w14:textId="77777777" w:rsidTr="00381DDC">
        <w:trPr>
          <w:trHeight w:val="240"/>
          <w:tblCellSpacing w:w="0" w:type="dxa"/>
        </w:trPr>
        <w:tc>
          <w:tcPr>
            <w:tcW w:w="0" w:type="auto"/>
            <w:vMerge/>
            <w:shd w:val="clear" w:color="auto" w:fill="FFFFFF"/>
            <w:vAlign w:val="center"/>
            <w:hideMark/>
          </w:tcPr>
          <w:p w14:paraId="3103EC40"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p>
        </w:tc>
        <w:tc>
          <w:tcPr>
            <w:tcW w:w="5000" w:type="pct"/>
            <w:shd w:val="clear" w:color="auto" w:fill="FFFFFF"/>
            <w:vAlign w:val="center"/>
            <w:hideMark/>
          </w:tcPr>
          <w:p w14:paraId="7E8B1B41"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sz w:val="20"/>
                <w:szCs w:val="20"/>
                <w:lang w:eastAsia="eu-ES"/>
              </w:rPr>
              <w:t xml:space="preserve">ballast </w:t>
            </w:r>
            <w:r w:rsidRPr="00921D26">
              <w:rPr>
                <w:rFonts w:ascii="Times New Roman" w:eastAsia="Times New Roman" w:hAnsi="Times New Roman" w:cs="Times New Roman"/>
                <w:color w:val="0000FF"/>
                <w:sz w:val="20"/>
                <w:szCs w:val="20"/>
                <w:shd w:val="clear" w:color="auto" w:fill="CCE698"/>
                <w:lang w:eastAsia="eu-ES"/>
              </w:rPr>
              <w:t>car</w:t>
            </w:r>
            <w:r w:rsidRPr="00921D26">
              <w:rPr>
                <w:rFonts w:ascii="Times New Roman" w:eastAsia="Times New Roman" w:hAnsi="Times New Roman" w:cs="Times New Roman"/>
                <w:sz w:val="20"/>
                <w:szCs w:val="20"/>
                <w:lang w:eastAsia="eu-ES"/>
              </w:rPr>
              <w:t xml:space="preserve"> </w:t>
            </w:r>
          </w:p>
        </w:tc>
        <w:tc>
          <w:tcPr>
            <w:tcW w:w="0" w:type="auto"/>
            <w:shd w:val="clear" w:color="auto" w:fill="FFFFFF"/>
            <w:vAlign w:val="center"/>
            <w:hideMark/>
          </w:tcPr>
          <w:p w14:paraId="39A17BCF"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0A9DD180" wp14:editId="637ADA4A">
                  <wp:extent cx="304800" cy="175260"/>
                  <wp:effectExtent l="0" t="0" r="0" b="0"/>
                  <wp:docPr id="161" name="Irudia 161"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iate.europa.eu/images/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175260"/>
                          </a:xfrm>
                          <a:prstGeom prst="rect">
                            <a:avLst/>
                          </a:prstGeom>
                          <a:noFill/>
                          <a:ln>
                            <a:noFill/>
                          </a:ln>
                        </pic:spPr>
                      </pic:pic>
                    </a:graphicData>
                  </a:graphic>
                </wp:inline>
              </w:drawing>
            </w:r>
          </w:p>
        </w:tc>
        <w:tc>
          <w:tcPr>
            <w:tcW w:w="0" w:type="auto"/>
            <w:shd w:val="clear" w:color="auto" w:fill="FFFFFF"/>
            <w:vAlign w:val="center"/>
            <w:hideMark/>
          </w:tcPr>
          <w:p w14:paraId="03177CF5"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7B152AF6" wp14:editId="761E16A6">
                  <wp:extent cx="175260" cy="175260"/>
                  <wp:effectExtent l="0" t="0" r="0" b="0"/>
                  <wp:docPr id="162" name="Irudia 162"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iate.europa.eu/images/referenc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0" w:type="auto"/>
            <w:shd w:val="clear" w:color="auto" w:fill="FFFFFF"/>
            <w:vAlign w:val="center"/>
            <w:hideMark/>
          </w:tcPr>
          <w:p w14:paraId="372184CB"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7B57E519" wp14:editId="75FCE797">
                  <wp:extent cx="175260" cy="175260"/>
                  <wp:effectExtent l="0" t="0" r="0" b="0"/>
                  <wp:docPr id="163" name="Irudia 163"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0" w:type="auto"/>
            <w:shd w:val="clear" w:color="auto" w:fill="FFFFFF"/>
            <w:vAlign w:val="center"/>
            <w:hideMark/>
          </w:tcPr>
          <w:p w14:paraId="1BF025A9"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024D8146" wp14:editId="7264FFD1">
                  <wp:extent cx="175260" cy="175260"/>
                  <wp:effectExtent l="0" t="0" r="0" b="0"/>
                  <wp:docPr id="164" name="Irudia 164"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0" w:type="auto"/>
            <w:vMerge/>
            <w:shd w:val="clear" w:color="auto" w:fill="FFFFFF"/>
            <w:vAlign w:val="center"/>
            <w:hideMark/>
          </w:tcPr>
          <w:p w14:paraId="66E17A91"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p>
        </w:tc>
      </w:tr>
      <w:tr w:rsidR="0045585F" w:rsidRPr="00921D26" w14:paraId="0434C5D6" w14:textId="77777777" w:rsidTr="00381DDC">
        <w:trPr>
          <w:trHeight w:val="240"/>
          <w:tblCellSpacing w:w="0" w:type="dxa"/>
        </w:trPr>
        <w:tc>
          <w:tcPr>
            <w:tcW w:w="0" w:type="auto"/>
            <w:vMerge/>
            <w:shd w:val="clear" w:color="auto" w:fill="FFFFFF"/>
            <w:vAlign w:val="center"/>
            <w:hideMark/>
          </w:tcPr>
          <w:p w14:paraId="5EA33207"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p>
        </w:tc>
        <w:tc>
          <w:tcPr>
            <w:tcW w:w="5000" w:type="pct"/>
            <w:shd w:val="clear" w:color="auto" w:fill="FFFFFF"/>
            <w:vAlign w:val="center"/>
            <w:hideMark/>
          </w:tcPr>
          <w:p w14:paraId="35C31255"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sz w:val="20"/>
                <w:szCs w:val="20"/>
                <w:lang w:eastAsia="eu-ES"/>
              </w:rPr>
              <w:t xml:space="preserve">ballast truck </w:t>
            </w:r>
          </w:p>
        </w:tc>
        <w:tc>
          <w:tcPr>
            <w:tcW w:w="0" w:type="auto"/>
            <w:shd w:val="clear" w:color="auto" w:fill="FFFFFF"/>
            <w:vAlign w:val="center"/>
            <w:hideMark/>
          </w:tcPr>
          <w:p w14:paraId="17A30DEA"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27B6E745" wp14:editId="2ED313AA">
                  <wp:extent cx="304800" cy="175260"/>
                  <wp:effectExtent l="0" t="0" r="0" b="0"/>
                  <wp:docPr id="165" name="Irudia 165"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iate.europa.eu/images/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175260"/>
                          </a:xfrm>
                          <a:prstGeom prst="rect">
                            <a:avLst/>
                          </a:prstGeom>
                          <a:noFill/>
                          <a:ln>
                            <a:noFill/>
                          </a:ln>
                        </pic:spPr>
                      </pic:pic>
                    </a:graphicData>
                  </a:graphic>
                </wp:inline>
              </w:drawing>
            </w:r>
          </w:p>
        </w:tc>
        <w:tc>
          <w:tcPr>
            <w:tcW w:w="0" w:type="auto"/>
            <w:shd w:val="clear" w:color="auto" w:fill="FFFFFF"/>
            <w:vAlign w:val="center"/>
            <w:hideMark/>
          </w:tcPr>
          <w:p w14:paraId="655984F9"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72A6332D" wp14:editId="6D063E0E">
                  <wp:extent cx="175260" cy="175260"/>
                  <wp:effectExtent l="0" t="0" r="0" b="0"/>
                  <wp:docPr id="166" name="Irudia 166"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iate.europa.eu/images/referenc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0" w:type="auto"/>
            <w:shd w:val="clear" w:color="auto" w:fill="FFFFFF"/>
            <w:vAlign w:val="center"/>
            <w:hideMark/>
          </w:tcPr>
          <w:p w14:paraId="364F42C9"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238790E7" wp14:editId="22CEC476">
                  <wp:extent cx="175260" cy="175260"/>
                  <wp:effectExtent l="0" t="0" r="0" b="0"/>
                  <wp:docPr id="167" name="Irudia 167"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0" w:type="auto"/>
            <w:shd w:val="clear" w:color="auto" w:fill="FFFFFF"/>
            <w:vAlign w:val="center"/>
            <w:hideMark/>
          </w:tcPr>
          <w:p w14:paraId="19C1FC4D"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7153B4D6" wp14:editId="334D6B02">
                  <wp:extent cx="175260" cy="175260"/>
                  <wp:effectExtent l="0" t="0" r="0" b="0"/>
                  <wp:docPr id="168" name="Irudia 168"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0" w:type="auto"/>
            <w:vMerge/>
            <w:shd w:val="clear" w:color="auto" w:fill="FFFFFF"/>
            <w:vAlign w:val="center"/>
            <w:hideMark/>
          </w:tcPr>
          <w:p w14:paraId="41F8E34D"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p>
        </w:tc>
      </w:tr>
      <w:tr w:rsidR="0045585F" w:rsidRPr="00921D26" w14:paraId="1102CCC1" w14:textId="77777777" w:rsidTr="00381DDC">
        <w:trPr>
          <w:trHeight w:val="240"/>
          <w:tblCellSpacing w:w="0" w:type="dxa"/>
        </w:trPr>
        <w:tc>
          <w:tcPr>
            <w:tcW w:w="480" w:type="dxa"/>
            <w:shd w:val="clear" w:color="auto" w:fill="FFFFFF"/>
            <w:vAlign w:val="center"/>
            <w:hideMark/>
          </w:tcPr>
          <w:p w14:paraId="77965371" w14:textId="77777777" w:rsidR="0045585F" w:rsidRPr="00921D26" w:rsidRDefault="0045585F" w:rsidP="00381DDC">
            <w:pPr>
              <w:spacing w:after="0" w:line="240" w:lineRule="auto"/>
              <w:jc w:val="center"/>
              <w:rPr>
                <w:rFonts w:ascii="Times New Roman" w:eastAsia="Times New Roman" w:hAnsi="Times New Roman" w:cs="Times New Roman"/>
                <w:sz w:val="20"/>
                <w:szCs w:val="20"/>
                <w:lang w:eastAsia="eu-ES"/>
              </w:rPr>
            </w:pPr>
            <w:r w:rsidRPr="00921D26">
              <w:rPr>
                <w:rFonts w:ascii="Times New Roman" w:eastAsia="Times New Roman" w:hAnsi="Times New Roman" w:cs="Times New Roman"/>
                <w:b/>
                <w:bCs/>
                <w:sz w:val="20"/>
                <w:szCs w:val="20"/>
                <w:lang w:eastAsia="eu-ES"/>
              </w:rPr>
              <w:t>DE</w:t>
            </w:r>
          </w:p>
        </w:tc>
        <w:tc>
          <w:tcPr>
            <w:tcW w:w="5000" w:type="pct"/>
            <w:shd w:val="clear" w:color="auto" w:fill="FFFFFF"/>
            <w:vAlign w:val="center"/>
            <w:hideMark/>
          </w:tcPr>
          <w:p w14:paraId="5D0C18CD"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sz w:val="20"/>
                <w:szCs w:val="20"/>
                <w:lang w:eastAsia="eu-ES"/>
              </w:rPr>
              <w:t xml:space="preserve">grosser Kippwagen </w:t>
            </w:r>
          </w:p>
        </w:tc>
        <w:tc>
          <w:tcPr>
            <w:tcW w:w="0" w:type="auto"/>
            <w:shd w:val="clear" w:color="auto" w:fill="FFFFFF"/>
            <w:vAlign w:val="center"/>
            <w:hideMark/>
          </w:tcPr>
          <w:p w14:paraId="342048F7"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3C0EE98B" wp14:editId="23224DB8">
                  <wp:extent cx="304800" cy="175260"/>
                  <wp:effectExtent l="0" t="0" r="0" b="0"/>
                  <wp:docPr id="169" name="Irudia 169"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iate.europa.eu/images/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175260"/>
                          </a:xfrm>
                          <a:prstGeom prst="rect">
                            <a:avLst/>
                          </a:prstGeom>
                          <a:noFill/>
                          <a:ln>
                            <a:noFill/>
                          </a:ln>
                        </pic:spPr>
                      </pic:pic>
                    </a:graphicData>
                  </a:graphic>
                </wp:inline>
              </w:drawing>
            </w:r>
          </w:p>
        </w:tc>
        <w:tc>
          <w:tcPr>
            <w:tcW w:w="0" w:type="auto"/>
            <w:shd w:val="clear" w:color="auto" w:fill="FFFFFF"/>
            <w:vAlign w:val="center"/>
            <w:hideMark/>
          </w:tcPr>
          <w:p w14:paraId="559BF310"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760C459C" wp14:editId="4FD77399">
                  <wp:extent cx="175260" cy="175260"/>
                  <wp:effectExtent l="0" t="0" r="0" b="0"/>
                  <wp:docPr id="170" name="Irudia 170"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iate.europa.eu/images/referenc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0" w:type="auto"/>
            <w:shd w:val="clear" w:color="auto" w:fill="FFFFFF"/>
            <w:vAlign w:val="center"/>
            <w:hideMark/>
          </w:tcPr>
          <w:p w14:paraId="5AC883A7"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177A8D3A" wp14:editId="538898F9">
                  <wp:extent cx="175260" cy="175260"/>
                  <wp:effectExtent l="0" t="0" r="0" b="0"/>
                  <wp:docPr id="171" name="Irudia 171"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0" w:type="auto"/>
            <w:shd w:val="clear" w:color="auto" w:fill="FFFFFF"/>
            <w:vAlign w:val="center"/>
            <w:hideMark/>
          </w:tcPr>
          <w:p w14:paraId="596F8B83"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3A617D6C" wp14:editId="49156077">
                  <wp:extent cx="175260" cy="175260"/>
                  <wp:effectExtent l="0" t="0" r="0" b="0"/>
                  <wp:docPr id="172" name="Irudia 172"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192" w:type="dxa"/>
            <w:shd w:val="clear" w:color="auto" w:fill="FFFFFF"/>
            <w:vAlign w:val="center"/>
            <w:hideMark/>
          </w:tcPr>
          <w:p w14:paraId="2748055F"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542292F7" wp14:editId="4D6CF07C">
                  <wp:extent cx="175260" cy="175260"/>
                  <wp:effectExtent l="0" t="0" r="0" b="0"/>
                  <wp:docPr id="173" name="Irudia 173"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r>
      <w:tr w:rsidR="0045585F" w:rsidRPr="00921D26" w14:paraId="1F8F499E" w14:textId="77777777" w:rsidTr="00381DDC">
        <w:trPr>
          <w:trHeight w:val="240"/>
          <w:tblCellSpacing w:w="0" w:type="dxa"/>
        </w:trPr>
        <w:tc>
          <w:tcPr>
            <w:tcW w:w="480" w:type="dxa"/>
            <w:shd w:val="clear" w:color="auto" w:fill="FFFFFF"/>
            <w:vAlign w:val="center"/>
            <w:hideMark/>
          </w:tcPr>
          <w:p w14:paraId="3375C747" w14:textId="77777777" w:rsidR="0045585F" w:rsidRPr="00921D26" w:rsidRDefault="0045585F" w:rsidP="00381DDC">
            <w:pPr>
              <w:spacing w:after="0" w:line="240" w:lineRule="auto"/>
              <w:jc w:val="center"/>
              <w:rPr>
                <w:rFonts w:ascii="Times New Roman" w:eastAsia="Times New Roman" w:hAnsi="Times New Roman" w:cs="Times New Roman"/>
                <w:sz w:val="20"/>
                <w:szCs w:val="20"/>
                <w:lang w:eastAsia="eu-ES"/>
              </w:rPr>
            </w:pPr>
            <w:r w:rsidRPr="00921D26">
              <w:rPr>
                <w:rFonts w:ascii="Times New Roman" w:eastAsia="Times New Roman" w:hAnsi="Times New Roman" w:cs="Times New Roman"/>
                <w:b/>
                <w:bCs/>
                <w:sz w:val="20"/>
                <w:szCs w:val="20"/>
                <w:lang w:eastAsia="eu-ES"/>
              </w:rPr>
              <w:t>ES</w:t>
            </w:r>
          </w:p>
        </w:tc>
        <w:tc>
          <w:tcPr>
            <w:tcW w:w="5000" w:type="pct"/>
            <w:shd w:val="clear" w:color="auto" w:fill="FFFFFF"/>
            <w:vAlign w:val="center"/>
            <w:hideMark/>
          </w:tcPr>
          <w:p w14:paraId="486ACD5A"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sz w:val="20"/>
                <w:szCs w:val="20"/>
                <w:lang w:eastAsia="eu-ES"/>
              </w:rPr>
              <w:t xml:space="preserve">vagón de descarga lateral </w:t>
            </w:r>
          </w:p>
        </w:tc>
        <w:tc>
          <w:tcPr>
            <w:tcW w:w="0" w:type="auto"/>
            <w:shd w:val="clear" w:color="auto" w:fill="FFFFFF"/>
            <w:vAlign w:val="center"/>
            <w:hideMark/>
          </w:tcPr>
          <w:p w14:paraId="4454D860"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6752AE52" wp14:editId="69F6617E">
                  <wp:extent cx="304800" cy="175260"/>
                  <wp:effectExtent l="0" t="0" r="0" b="0"/>
                  <wp:docPr id="174" name="Irudia 174"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iate.europa.eu/images/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175260"/>
                          </a:xfrm>
                          <a:prstGeom prst="rect">
                            <a:avLst/>
                          </a:prstGeom>
                          <a:noFill/>
                          <a:ln>
                            <a:noFill/>
                          </a:ln>
                        </pic:spPr>
                      </pic:pic>
                    </a:graphicData>
                  </a:graphic>
                </wp:inline>
              </w:drawing>
            </w:r>
          </w:p>
        </w:tc>
        <w:tc>
          <w:tcPr>
            <w:tcW w:w="0" w:type="auto"/>
            <w:shd w:val="clear" w:color="auto" w:fill="FFFFFF"/>
            <w:vAlign w:val="center"/>
            <w:hideMark/>
          </w:tcPr>
          <w:p w14:paraId="05FDBD2F"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2C071995" wp14:editId="276D37CE">
                  <wp:extent cx="175260" cy="175260"/>
                  <wp:effectExtent l="0" t="0" r="0" b="0"/>
                  <wp:docPr id="175" name="Irudia 175"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iate.europa.eu/images/referenc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0" w:type="auto"/>
            <w:shd w:val="clear" w:color="auto" w:fill="FFFFFF"/>
            <w:vAlign w:val="center"/>
            <w:hideMark/>
          </w:tcPr>
          <w:p w14:paraId="724F7389"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2402A90A" wp14:editId="151B97E3">
                  <wp:extent cx="175260" cy="175260"/>
                  <wp:effectExtent l="0" t="0" r="0" b="0"/>
                  <wp:docPr id="176" name="Irudia 176"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0" w:type="auto"/>
            <w:shd w:val="clear" w:color="auto" w:fill="FFFFFF"/>
            <w:vAlign w:val="center"/>
            <w:hideMark/>
          </w:tcPr>
          <w:p w14:paraId="6D104933"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5E9E9C3B" wp14:editId="05DC6931">
                  <wp:extent cx="175260" cy="175260"/>
                  <wp:effectExtent l="0" t="0" r="0" b="0"/>
                  <wp:docPr id="177" name="Irudia 177"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192" w:type="dxa"/>
            <w:shd w:val="clear" w:color="auto" w:fill="FFFFFF"/>
            <w:vAlign w:val="center"/>
            <w:hideMark/>
          </w:tcPr>
          <w:p w14:paraId="24D5223D"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73BC2389" wp14:editId="13AC3B74">
                  <wp:extent cx="175260" cy="175260"/>
                  <wp:effectExtent l="0" t="0" r="0" b="0"/>
                  <wp:docPr id="178" name="Irudia 178"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r>
      <w:tr w:rsidR="0045585F" w:rsidRPr="00921D26" w14:paraId="0F111372" w14:textId="77777777" w:rsidTr="00381DDC">
        <w:trPr>
          <w:trHeight w:val="240"/>
          <w:tblCellSpacing w:w="0" w:type="dxa"/>
        </w:trPr>
        <w:tc>
          <w:tcPr>
            <w:tcW w:w="480" w:type="dxa"/>
            <w:shd w:val="clear" w:color="auto" w:fill="FFFFFF"/>
            <w:vAlign w:val="center"/>
            <w:hideMark/>
          </w:tcPr>
          <w:p w14:paraId="5707E280" w14:textId="77777777" w:rsidR="0045585F" w:rsidRPr="00921D26" w:rsidRDefault="0045585F" w:rsidP="00381DDC">
            <w:pPr>
              <w:spacing w:after="0" w:line="240" w:lineRule="auto"/>
              <w:jc w:val="center"/>
              <w:rPr>
                <w:rFonts w:ascii="Times New Roman" w:eastAsia="Times New Roman" w:hAnsi="Times New Roman" w:cs="Times New Roman"/>
                <w:sz w:val="20"/>
                <w:szCs w:val="20"/>
                <w:lang w:eastAsia="eu-ES"/>
              </w:rPr>
            </w:pPr>
            <w:r w:rsidRPr="00921D26">
              <w:rPr>
                <w:rFonts w:ascii="Times New Roman" w:eastAsia="Times New Roman" w:hAnsi="Times New Roman" w:cs="Times New Roman"/>
                <w:b/>
                <w:bCs/>
                <w:sz w:val="20"/>
                <w:szCs w:val="20"/>
                <w:lang w:eastAsia="eu-ES"/>
              </w:rPr>
              <w:t>FR</w:t>
            </w:r>
          </w:p>
        </w:tc>
        <w:tc>
          <w:tcPr>
            <w:tcW w:w="5000" w:type="pct"/>
            <w:shd w:val="clear" w:color="auto" w:fill="FFFFFF"/>
            <w:vAlign w:val="center"/>
            <w:hideMark/>
          </w:tcPr>
          <w:p w14:paraId="648939DD"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sz w:val="20"/>
                <w:szCs w:val="20"/>
                <w:lang w:eastAsia="eu-ES"/>
              </w:rPr>
              <w:t xml:space="preserve">wagon girafe </w:t>
            </w:r>
          </w:p>
        </w:tc>
        <w:tc>
          <w:tcPr>
            <w:tcW w:w="0" w:type="auto"/>
            <w:shd w:val="clear" w:color="auto" w:fill="FFFFFF"/>
            <w:vAlign w:val="center"/>
            <w:hideMark/>
          </w:tcPr>
          <w:p w14:paraId="7F7DCCAA"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51718E35" wp14:editId="0C696285">
                  <wp:extent cx="304800" cy="175260"/>
                  <wp:effectExtent l="0" t="0" r="0" b="0"/>
                  <wp:docPr id="179" name="Irudia 179"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iate.europa.eu/images/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175260"/>
                          </a:xfrm>
                          <a:prstGeom prst="rect">
                            <a:avLst/>
                          </a:prstGeom>
                          <a:noFill/>
                          <a:ln>
                            <a:noFill/>
                          </a:ln>
                        </pic:spPr>
                      </pic:pic>
                    </a:graphicData>
                  </a:graphic>
                </wp:inline>
              </w:drawing>
            </w:r>
          </w:p>
        </w:tc>
        <w:tc>
          <w:tcPr>
            <w:tcW w:w="0" w:type="auto"/>
            <w:shd w:val="clear" w:color="auto" w:fill="FFFFFF"/>
            <w:vAlign w:val="center"/>
            <w:hideMark/>
          </w:tcPr>
          <w:p w14:paraId="18219FDA"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41F544EF" wp14:editId="79625CA3">
                  <wp:extent cx="175260" cy="175260"/>
                  <wp:effectExtent l="0" t="0" r="0" b="0"/>
                  <wp:docPr id="180" name="Irudia 180"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iate.europa.eu/images/referenc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0" w:type="auto"/>
            <w:shd w:val="clear" w:color="auto" w:fill="FFFFFF"/>
            <w:vAlign w:val="center"/>
            <w:hideMark/>
          </w:tcPr>
          <w:p w14:paraId="5CFE3F0B"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4D88D4EC" wp14:editId="155D3761">
                  <wp:extent cx="175260" cy="175260"/>
                  <wp:effectExtent l="0" t="0" r="0" b="0"/>
                  <wp:docPr id="181" name="Irudia 181"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0" w:type="auto"/>
            <w:shd w:val="clear" w:color="auto" w:fill="FFFFFF"/>
            <w:vAlign w:val="center"/>
            <w:hideMark/>
          </w:tcPr>
          <w:p w14:paraId="20C56276"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34224F51" wp14:editId="2349B06B">
                  <wp:extent cx="175260" cy="175260"/>
                  <wp:effectExtent l="0" t="0" r="0" b="0"/>
                  <wp:docPr id="182" name="Irudia 182"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192" w:type="dxa"/>
            <w:shd w:val="clear" w:color="auto" w:fill="FFFFFF"/>
            <w:vAlign w:val="center"/>
            <w:hideMark/>
          </w:tcPr>
          <w:p w14:paraId="4F5F1E0F"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5D01B21D" wp14:editId="251AFA0C">
                  <wp:extent cx="175260" cy="175260"/>
                  <wp:effectExtent l="0" t="0" r="0" b="0"/>
                  <wp:docPr id="183" name="Irudia 183"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r>
      <w:tr w:rsidR="0045585F" w:rsidRPr="00921D26" w14:paraId="0815289B" w14:textId="77777777" w:rsidTr="00381DDC">
        <w:trPr>
          <w:trHeight w:val="240"/>
          <w:tblCellSpacing w:w="0" w:type="dxa"/>
        </w:trPr>
        <w:tc>
          <w:tcPr>
            <w:tcW w:w="480" w:type="dxa"/>
            <w:shd w:val="clear" w:color="auto" w:fill="FFFFFF"/>
            <w:vAlign w:val="center"/>
            <w:hideMark/>
          </w:tcPr>
          <w:p w14:paraId="1D23C8C5" w14:textId="77777777" w:rsidR="0045585F" w:rsidRPr="00921D26" w:rsidRDefault="0045585F" w:rsidP="00381DDC">
            <w:pPr>
              <w:spacing w:after="0" w:line="240" w:lineRule="auto"/>
              <w:jc w:val="center"/>
              <w:rPr>
                <w:rFonts w:ascii="Times New Roman" w:eastAsia="Times New Roman" w:hAnsi="Times New Roman" w:cs="Times New Roman"/>
                <w:sz w:val="20"/>
                <w:szCs w:val="20"/>
                <w:lang w:eastAsia="eu-ES"/>
              </w:rPr>
            </w:pPr>
            <w:r w:rsidRPr="00921D26">
              <w:rPr>
                <w:rFonts w:ascii="Times New Roman" w:eastAsia="Times New Roman" w:hAnsi="Times New Roman" w:cs="Times New Roman"/>
                <w:b/>
                <w:bCs/>
                <w:sz w:val="20"/>
                <w:szCs w:val="20"/>
                <w:lang w:eastAsia="eu-ES"/>
              </w:rPr>
              <w:t>IT</w:t>
            </w:r>
          </w:p>
        </w:tc>
        <w:tc>
          <w:tcPr>
            <w:tcW w:w="5000" w:type="pct"/>
            <w:shd w:val="clear" w:color="auto" w:fill="FFFFFF"/>
            <w:vAlign w:val="center"/>
            <w:hideMark/>
          </w:tcPr>
          <w:p w14:paraId="00D9E491"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sz w:val="20"/>
                <w:szCs w:val="20"/>
                <w:lang w:eastAsia="eu-ES"/>
              </w:rPr>
              <w:t xml:space="preserve">vagone a scarichi laterali </w:t>
            </w:r>
          </w:p>
        </w:tc>
        <w:tc>
          <w:tcPr>
            <w:tcW w:w="0" w:type="auto"/>
            <w:shd w:val="clear" w:color="auto" w:fill="FFFFFF"/>
            <w:vAlign w:val="center"/>
            <w:hideMark/>
          </w:tcPr>
          <w:p w14:paraId="42224E97"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16F76D56" wp14:editId="2D2A40F4">
                  <wp:extent cx="304800" cy="175260"/>
                  <wp:effectExtent l="0" t="0" r="0" b="0"/>
                  <wp:docPr id="184" name="Irudia 184"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iate.europa.eu/images/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175260"/>
                          </a:xfrm>
                          <a:prstGeom prst="rect">
                            <a:avLst/>
                          </a:prstGeom>
                          <a:noFill/>
                          <a:ln>
                            <a:noFill/>
                          </a:ln>
                        </pic:spPr>
                      </pic:pic>
                    </a:graphicData>
                  </a:graphic>
                </wp:inline>
              </w:drawing>
            </w:r>
          </w:p>
        </w:tc>
        <w:tc>
          <w:tcPr>
            <w:tcW w:w="0" w:type="auto"/>
            <w:shd w:val="clear" w:color="auto" w:fill="FFFFFF"/>
            <w:vAlign w:val="center"/>
            <w:hideMark/>
          </w:tcPr>
          <w:p w14:paraId="392DCE60"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490A99C5" wp14:editId="36B9FF32">
                  <wp:extent cx="175260" cy="175260"/>
                  <wp:effectExtent l="0" t="0" r="0" b="0"/>
                  <wp:docPr id="185" name="Irudia 185"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iate.europa.eu/images/referenc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0" w:type="auto"/>
            <w:shd w:val="clear" w:color="auto" w:fill="FFFFFF"/>
            <w:vAlign w:val="center"/>
            <w:hideMark/>
          </w:tcPr>
          <w:p w14:paraId="2D52FDCF"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187FF8D5" wp14:editId="0079CACA">
                  <wp:extent cx="175260" cy="175260"/>
                  <wp:effectExtent l="0" t="0" r="0" b="0"/>
                  <wp:docPr id="186" name="Irudia 186"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0" w:type="auto"/>
            <w:shd w:val="clear" w:color="auto" w:fill="FFFFFF"/>
            <w:vAlign w:val="center"/>
            <w:hideMark/>
          </w:tcPr>
          <w:p w14:paraId="63DFCC3B"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5B655ED4" wp14:editId="5AF3D4BD">
                  <wp:extent cx="175260" cy="175260"/>
                  <wp:effectExtent l="0" t="0" r="0" b="0"/>
                  <wp:docPr id="187" name="Irudia 187"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192" w:type="dxa"/>
            <w:shd w:val="clear" w:color="auto" w:fill="FFFFFF"/>
            <w:vAlign w:val="center"/>
            <w:hideMark/>
          </w:tcPr>
          <w:p w14:paraId="1BAAF211"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57354747" wp14:editId="31FC48DC">
                  <wp:extent cx="175260" cy="175260"/>
                  <wp:effectExtent l="0" t="0" r="0" b="0"/>
                  <wp:docPr id="188" name="Irudia 188"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r>
      <w:tr w:rsidR="0045585F" w:rsidRPr="00921D26" w14:paraId="5CB1CB7F" w14:textId="77777777" w:rsidTr="00381DDC">
        <w:trPr>
          <w:trHeight w:val="240"/>
          <w:tblCellSpacing w:w="0" w:type="dxa"/>
        </w:trPr>
        <w:tc>
          <w:tcPr>
            <w:tcW w:w="480" w:type="dxa"/>
            <w:shd w:val="clear" w:color="auto" w:fill="FFFFFF"/>
            <w:vAlign w:val="center"/>
            <w:hideMark/>
          </w:tcPr>
          <w:p w14:paraId="2EC37F27" w14:textId="77777777" w:rsidR="0045585F" w:rsidRPr="00921D26" w:rsidRDefault="0045585F" w:rsidP="00381DDC">
            <w:pPr>
              <w:spacing w:after="0" w:line="240" w:lineRule="auto"/>
              <w:jc w:val="center"/>
              <w:rPr>
                <w:rFonts w:ascii="Times New Roman" w:eastAsia="Times New Roman" w:hAnsi="Times New Roman" w:cs="Times New Roman"/>
                <w:sz w:val="20"/>
                <w:szCs w:val="20"/>
                <w:lang w:eastAsia="eu-ES"/>
              </w:rPr>
            </w:pPr>
            <w:r w:rsidRPr="00921D26">
              <w:rPr>
                <w:rFonts w:ascii="Times New Roman" w:eastAsia="Times New Roman" w:hAnsi="Times New Roman" w:cs="Times New Roman"/>
                <w:b/>
                <w:bCs/>
                <w:sz w:val="20"/>
                <w:szCs w:val="20"/>
                <w:lang w:eastAsia="eu-ES"/>
              </w:rPr>
              <w:t>PT</w:t>
            </w:r>
          </w:p>
        </w:tc>
        <w:tc>
          <w:tcPr>
            <w:tcW w:w="5000" w:type="pct"/>
            <w:shd w:val="clear" w:color="auto" w:fill="FFFFFF"/>
            <w:vAlign w:val="center"/>
            <w:hideMark/>
          </w:tcPr>
          <w:p w14:paraId="1CF1C187"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sz w:val="20"/>
                <w:szCs w:val="20"/>
                <w:lang w:eastAsia="eu-ES"/>
              </w:rPr>
              <w:t xml:space="preserve">vagão de descarga lateral </w:t>
            </w:r>
          </w:p>
        </w:tc>
        <w:tc>
          <w:tcPr>
            <w:tcW w:w="0" w:type="auto"/>
            <w:shd w:val="clear" w:color="auto" w:fill="FFFFFF"/>
            <w:vAlign w:val="center"/>
            <w:hideMark/>
          </w:tcPr>
          <w:p w14:paraId="019A2107"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3683E023" wp14:editId="7C3A6BBD">
                  <wp:extent cx="304800" cy="175260"/>
                  <wp:effectExtent l="0" t="0" r="0" b="0"/>
                  <wp:docPr id="189" name="Irudia 189"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iate.europa.eu/images/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175260"/>
                          </a:xfrm>
                          <a:prstGeom prst="rect">
                            <a:avLst/>
                          </a:prstGeom>
                          <a:noFill/>
                          <a:ln>
                            <a:noFill/>
                          </a:ln>
                        </pic:spPr>
                      </pic:pic>
                    </a:graphicData>
                  </a:graphic>
                </wp:inline>
              </w:drawing>
            </w:r>
          </w:p>
        </w:tc>
        <w:tc>
          <w:tcPr>
            <w:tcW w:w="0" w:type="auto"/>
            <w:shd w:val="clear" w:color="auto" w:fill="FFFFFF"/>
            <w:vAlign w:val="center"/>
            <w:hideMark/>
          </w:tcPr>
          <w:p w14:paraId="10F1B9E0"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6844275F" wp14:editId="19A74F24">
                  <wp:extent cx="175260" cy="175260"/>
                  <wp:effectExtent l="0" t="0" r="0" b="0"/>
                  <wp:docPr id="190" name="Irudia 190"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iate.europa.eu/images/referenc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0" w:type="auto"/>
            <w:shd w:val="clear" w:color="auto" w:fill="FFFFFF"/>
            <w:vAlign w:val="center"/>
            <w:hideMark/>
          </w:tcPr>
          <w:p w14:paraId="24747FEC"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4293D392" wp14:editId="3C286A6C">
                  <wp:extent cx="175260" cy="175260"/>
                  <wp:effectExtent l="0" t="0" r="0" b="0"/>
                  <wp:docPr id="191" name="Irudia 191"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0" w:type="auto"/>
            <w:shd w:val="clear" w:color="auto" w:fill="FFFFFF"/>
            <w:vAlign w:val="center"/>
            <w:hideMark/>
          </w:tcPr>
          <w:p w14:paraId="245C52E5"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758777AA" wp14:editId="6906AB11">
                  <wp:extent cx="175260" cy="175260"/>
                  <wp:effectExtent l="0" t="0" r="0" b="0"/>
                  <wp:docPr id="192" name="Irudia 192"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192" w:type="dxa"/>
            <w:shd w:val="clear" w:color="auto" w:fill="FFFFFF"/>
            <w:vAlign w:val="center"/>
            <w:hideMark/>
          </w:tcPr>
          <w:p w14:paraId="04E4E856" w14:textId="77777777" w:rsidR="0045585F" w:rsidRPr="00921D26" w:rsidRDefault="0045585F" w:rsidP="00381DDC">
            <w:pPr>
              <w:spacing w:after="0" w:line="240" w:lineRule="auto"/>
              <w:rPr>
                <w:rFonts w:ascii="Times New Roman" w:eastAsia="Times New Roman" w:hAnsi="Times New Roman" w:cs="Times New Roman"/>
                <w:sz w:val="20"/>
                <w:szCs w:val="20"/>
                <w:lang w:eastAsia="eu-ES"/>
              </w:rPr>
            </w:pPr>
            <w:r w:rsidRPr="00921D26">
              <w:rPr>
                <w:rFonts w:ascii="Times New Roman" w:eastAsia="Times New Roman" w:hAnsi="Times New Roman" w:cs="Times New Roman"/>
                <w:noProof/>
                <w:sz w:val="20"/>
                <w:szCs w:val="20"/>
                <w:lang w:eastAsia="eu-ES"/>
              </w:rPr>
              <w:drawing>
                <wp:inline distT="0" distB="0" distL="0" distR="0" wp14:anchorId="3FDDA42F" wp14:editId="34F08654">
                  <wp:extent cx="175260" cy="175260"/>
                  <wp:effectExtent l="0" t="0" r="0" b="0"/>
                  <wp:docPr id="193" name="Irudia 193"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iate.europa.eu/images/blan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r>
    </w:tbl>
    <w:p w14:paraId="2BD8BBB0" w14:textId="77777777" w:rsidR="0045585F" w:rsidRDefault="0045585F" w:rsidP="0045585F"/>
    <w:p w14:paraId="34A52A5A" w14:textId="77777777" w:rsidR="00B82674" w:rsidRPr="00B82674" w:rsidRDefault="003D411E" w:rsidP="00B82674">
      <w:pPr>
        <w:pStyle w:val="2izenburua"/>
        <w:rPr>
          <w:color w:val="000000" w:themeColor="text1"/>
        </w:rPr>
      </w:pPr>
      <w:r>
        <w:rPr>
          <w:color w:val="000000" w:themeColor="text1"/>
        </w:rPr>
        <w:lastRenderedPageBreak/>
        <w:t>TERMIUM</w:t>
      </w:r>
    </w:p>
    <w:p w14:paraId="3F568940" w14:textId="77777777" w:rsidR="00B82674" w:rsidRDefault="003D411E" w:rsidP="00B82674">
      <w:r>
        <w:rPr>
          <w:noProof/>
          <w:lang w:eastAsia="eu-ES"/>
        </w:rPr>
        <w:drawing>
          <wp:inline distT="0" distB="0" distL="0" distR="0" wp14:anchorId="0A5E0389" wp14:editId="53BA4907">
            <wp:extent cx="6601525" cy="2133600"/>
            <wp:effectExtent l="0" t="0" r="8890" b="0"/>
            <wp:docPr id="1" name="Irud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598351" cy="2132574"/>
                    </a:xfrm>
                    <a:prstGeom prst="rect">
                      <a:avLst/>
                    </a:prstGeom>
                  </pic:spPr>
                </pic:pic>
              </a:graphicData>
            </a:graphic>
          </wp:inline>
        </w:drawing>
      </w:r>
    </w:p>
    <w:p w14:paraId="75DC2BD2" w14:textId="77777777" w:rsidR="00801A73" w:rsidRDefault="00801A73" w:rsidP="00B82674"/>
    <w:sectPr w:rsidR="00801A73">
      <w:headerReference w:type="even" r:id="rId56"/>
      <w:headerReference w:type="default" r:id="rId57"/>
      <w:footerReference w:type="even" r:id="rId58"/>
      <w:footerReference w:type="default" r:id="rId59"/>
      <w:headerReference w:type="first" r:id="rId60"/>
      <w:footerReference w:type="first" r:id="rId6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13FEC9" w14:textId="77777777" w:rsidR="00121EE0" w:rsidRDefault="00121EE0" w:rsidP="00121EE0">
      <w:pPr>
        <w:spacing w:after="0" w:line="240" w:lineRule="auto"/>
      </w:pPr>
      <w:r>
        <w:separator/>
      </w:r>
    </w:p>
  </w:endnote>
  <w:endnote w:type="continuationSeparator" w:id="0">
    <w:p w14:paraId="6B9BF532" w14:textId="77777777" w:rsidR="00121EE0" w:rsidRDefault="00121EE0" w:rsidP="00121E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996D9" w14:textId="77777777" w:rsidR="00B42360" w:rsidRDefault="00B42360">
    <w:pPr>
      <w:pStyle w:val="Orri-o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C75AB" w14:textId="77777777" w:rsidR="00B42360" w:rsidRDefault="00B42360">
    <w:pPr>
      <w:pStyle w:val="Orri-o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E56A8" w14:textId="77777777" w:rsidR="00B42360" w:rsidRDefault="00B42360">
    <w:pPr>
      <w:pStyle w:val="Orri-o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4EB0AF" w14:textId="77777777" w:rsidR="00121EE0" w:rsidRDefault="00121EE0" w:rsidP="00121EE0">
      <w:pPr>
        <w:spacing w:after="0" w:line="240" w:lineRule="auto"/>
      </w:pPr>
      <w:r>
        <w:separator/>
      </w:r>
    </w:p>
  </w:footnote>
  <w:footnote w:type="continuationSeparator" w:id="0">
    <w:p w14:paraId="3B3653AD" w14:textId="77777777" w:rsidR="00121EE0" w:rsidRDefault="00121EE0" w:rsidP="00121E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1CD02" w14:textId="77777777" w:rsidR="00B42360" w:rsidRDefault="00B42360">
    <w:pPr>
      <w:pStyle w:val="Goiburu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4913557"/>
      <w:docPartObj>
        <w:docPartGallery w:val="Page Numbers (Top of Page)"/>
        <w:docPartUnique/>
      </w:docPartObj>
    </w:sdtPr>
    <w:sdtEndPr>
      <w:rPr>
        <w:rFonts w:ascii="Times New Roman" w:hAnsi="Times New Roman" w:cs="Times New Roman"/>
      </w:rPr>
    </w:sdtEndPr>
    <w:sdtContent>
      <w:p w14:paraId="200DAF86" w14:textId="784FB76F" w:rsidR="00121EE0" w:rsidRPr="00121EE0" w:rsidRDefault="00121EE0">
        <w:pPr>
          <w:pStyle w:val="Goiburua"/>
          <w:jc w:val="right"/>
          <w:rPr>
            <w:rFonts w:ascii="Times New Roman" w:hAnsi="Times New Roman" w:cs="Times New Roman"/>
          </w:rPr>
        </w:pPr>
        <w:r w:rsidRPr="00121EE0">
          <w:rPr>
            <w:rFonts w:ascii="Times New Roman" w:hAnsi="Times New Roman" w:cs="Times New Roman"/>
          </w:rPr>
          <w:fldChar w:fldCharType="begin"/>
        </w:r>
        <w:r w:rsidRPr="00121EE0">
          <w:rPr>
            <w:rFonts w:ascii="Times New Roman" w:hAnsi="Times New Roman" w:cs="Times New Roman"/>
          </w:rPr>
          <w:instrText>PAGE   \* MERGEFORMAT</w:instrText>
        </w:r>
        <w:r w:rsidRPr="00121EE0">
          <w:rPr>
            <w:rFonts w:ascii="Times New Roman" w:hAnsi="Times New Roman" w:cs="Times New Roman"/>
          </w:rPr>
          <w:fldChar w:fldCharType="separate"/>
        </w:r>
        <w:r w:rsidR="00B42360">
          <w:rPr>
            <w:rFonts w:ascii="Times New Roman" w:hAnsi="Times New Roman" w:cs="Times New Roman"/>
            <w:noProof/>
          </w:rPr>
          <w:t>1</w:t>
        </w:r>
        <w:r w:rsidRPr="00121EE0">
          <w:rPr>
            <w:rFonts w:ascii="Times New Roman" w:hAnsi="Times New Roman" w:cs="Times New Roman"/>
          </w:rPr>
          <w:fldChar w:fldCharType="end"/>
        </w:r>
      </w:p>
      <w:p w14:paraId="1ECD6FC9" w14:textId="523C8DB0" w:rsidR="00121EE0" w:rsidRPr="00121EE0" w:rsidRDefault="00121EE0">
        <w:pPr>
          <w:pStyle w:val="Goiburua"/>
          <w:jc w:val="right"/>
          <w:rPr>
            <w:rFonts w:ascii="Times New Roman" w:hAnsi="Times New Roman" w:cs="Times New Roman"/>
          </w:rPr>
        </w:pPr>
        <w:r w:rsidRPr="00121EE0">
          <w:rPr>
            <w:rFonts w:ascii="Times New Roman" w:hAnsi="Times New Roman" w:cs="Times New Roman"/>
          </w:rPr>
          <w:t>SILO-KAMIOI</w:t>
        </w:r>
      </w:p>
    </w:sdtContent>
  </w:sdt>
  <w:p w14:paraId="316C1576" w14:textId="77777777" w:rsidR="00121EE0" w:rsidRDefault="00121EE0">
    <w:pPr>
      <w:pStyle w:val="Goiburu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B01BF" w14:textId="77777777" w:rsidR="00B42360" w:rsidRDefault="00B42360">
    <w:pPr>
      <w:pStyle w:val="Goiburu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2D66D5"/>
    <w:multiLevelType w:val="multilevel"/>
    <w:tmpl w:val="AAEA6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4410F4"/>
    <w:multiLevelType w:val="multilevel"/>
    <w:tmpl w:val="2B00E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8E20525"/>
    <w:multiLevelType w:val="multilevel"/>
    <w:tmpl w:val="01BCD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3C0ED9"/>
    <w:multiLevelType w:val="multilevel"/>
    <w:tmpl w:val="83E2FD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F0778C"/>
    <w:multiLevelType w:val="multilevel"/>
    <w:tmpl w:val="F2A09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A73FB9"/>
    <w:multiLevelType w:val="multilevel"/>
    <w:tmpl w:val="990E3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3F41872"/>
    <w:multiLevelType w:val="multilevel"/>
    <w:tmpl w:val="27FAF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8D3A05"/>
    <w:multiLevelType w:val="multilevel"/>
    <w:tmpl w:val="458ED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4"/>
  </w:num>
  <w:num w:numId="4">
    <w:abstractNumId w:val="3"/>
  </w:num>
  <w:num w:numId="5">
    <w:abstractNumId w:val="2"/>
  </w:num>
  <w:num w:numId="6">
    <w:abstractNumId w:val="5"/>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hideSpellingErrors/>
  <w:activeWritingStyle w:appName="MSWord" w:lang="eu-ES" w:vendorID="9" w:dllVersion="525" w:checkStyle="1"/>
  <w:documentProtection w:edit="readOnly" w:enforcement="1" w:cryptProviderType="rsaAES" w:cryptAlgorithmClass="hash" w:cryptAlgorithmType="typeAny" w:cryptAlgorithmSid="14" w:cryptSpinCount="100000" w:hash="bNsIBSkK1R1oZp4rtKbDTjgo00l5/8EEKQxYo6bRLYGrA1YKRPtEH2/qV8v1RQHywJ3ZBh6tGOi8HSYYELbS3g==" w:salt="nvmKMcOoPc2PZb3F+EeW/Q=="/>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674"/>
    <w:rsid w:val="000733B5"/>
    <w:rsid w:val="000D4500"/>
    <w:rsid w:val="000E4930"/>
    <w:rsid w:val="001011DF"/>
    <w:rsid w:val="0012067B"/>
    <w:rsid w:val="00121EE0"/>
    <w:rsid w:val="001400DC"/>
    <w:rsid w:val="00152D7B"/>
    <w:rsid w:val="001729E7"/>
    <w:rsid w:val="001814F4"/>
    <w:rsid w:val="001D57E9"/>
    <w:rsid w:val="001F43FB"/>
    <w:rsid w:val="00232B05"/>
    <w:rsid w:val="00270B72"/>
    <w:rsid w:val="0028558F"/>
    <w:rsid w:val="002D0723"/>
    <w:rsid w:val="0032694E"/>
    <w:rsid w:val="00344550"/>
    <w:rsid w:val="003A6CBC"/>
    <w:rsid w:val="003C1B35"/>
    <w:rsid w:val="003D23C3"/>
    <w:rsid w:val="003D411E"/>
    <w:rsid w:val="003D47EC"/>
    <w:rsid w:val="0045585F"/>
    <w:rsid w:val="004B2175"/>
    <w:rsid w:val="004C5D9C"/>
    <w:rsid w:val="004C7BE1"/>
    <w:rsid w:val="004E3E2C"/>
    <w:rsid w:val="00574A8F"/>
    <w:rsid w:val="00592A75"/>
    <w:rsid w:val="005A648B"/>
    <w:rsid w:val="005F4E28"/>
    <w:rsid w:val="00622F9F"/>
    <w:rsid w:val="00664CC9"/>
    <w:rsid w:val="00684319"/>
    <w:rsid w:val="006B325B"/>
    <w:rsid w:val="00703232"/>
    <w:rsid w:val="00723134"/>
    <w:rsid w:val="00753304"/>
    <w:rsid w:val="00763C6B"/>
    <w:rsid w:val="007C5789"/>
    <w:rsid w:val="007F4F84"/>
    <w:rsid w:val="00801A73"/>
    <w:rsid w:val="008953E2"/>
    <w:rsid w:val="008A6C4B"/>
    <w:rsid w:val="00921D26"/>
    <w:rsid w:val="0093149B"/>
    <w:rsid w:val="00932ADF"/>
    <w:rsid w:val="00941384"/>
    <w:rsid w:val="00952220"/>
    <w:rsid w:val="0098437F"/>
    <w:rsid w:val="009B1489"/>
    <w:rsid w:val="00A54093"/>
    <w:rsid w:val="00AB0B14"/>
    <w:rsid w:val="00B3397E"/>
    <w:rsid w:val="00B42360"/>
    <w:rsid w:val="00B54FB0"/>
    <w:rsid w:val="00B55313"/>
    <w:rsid w:val="00B57B6D"/>
    <w:rsid w:val="00B82674"/>
    <w:rsid w:val="00B86948"/>
    <w:rsid w:val="00BA6A93"/>
    <w:rsid w:val="00BB2A8D"/>
    <w:rsid w:val="00C05561"/>
    <w:rsid w:val="00C202B9"/>
    <w:rsid w:val="00C40211"/>
    <w:rsid w:val="00C42D76"/>
    <w:rsid w:val="00C623C8"/>
    <w:rsid w:val="00C64CA3"/>
    <w:rsid w:val="00CB4CDC"/>
    <w:rsid w:val="00CB55B4"/>
    <w:rsid w:val="00CC0ADD"/>
    <w:rsid w:val="00CC41C6"/>
    <w:rsid w:val="00CE1C9A"/>
    <w:rsid w:val="00D36F4D"/>
    <w:rsid w:val="00D53C45"/>
    <w:rsid w:val="00D724A6"/>
    <w:rsid w:val="00D744D0"/>
    <w:rsid w:val="00DA5C80"/>
    <w:rsid w:val="00DA7FB8"/>
    <w:rsid w:val="00DB74A0"/>
    <w:rsid w:val="00DF2DFE"/>
    <w:rsid w:val="00E53601"/>
    <w:rsid w:val="00EC4471"/>
    <w:rsid w:val="00ED13BF"/>
    <w:rsid w:val="00F005C8"/>
    <w:rsid w:val="00F179E6"/>
    <w:rsid w:val="00F40050"/>
    <w:rsid w:val="00FA4FDF"/>
    <w:rsid w:val="00FA6402"/>
    <w:rsid w:val="00FB1093"/>
    <w:rsid w:val="00FE0145"/>
  </w:rsids>
  <m:mathPr>
    <m:mathFont m:val="Cambria Math"/>
    <m:brkBin m:val="before"/>
    <m:brkBinSub m:val="--"/>
    <m:smallFrac m:val="0"/>
    <m:dispDef/>
    <m:lMargin m:val="0"/>
    <m:rMargin m:val="0"/>
    <m:defJc m:val="centerGroup"/>
    <m:wrapIndent m:val="1440"/>
    <m:intLim m:val="subSup"/>
    <m:naryLim m:val="undOvr"/>
  </m:mathPr>
  <w:themeFontLang w:val="eu-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03C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u-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a">
    <w:name w:val="Normal"/>
    <w:qFormat/>
    <w:rsid w:val="00B82674"/>
  </w:style>
  <w:style w:type="paragraph" w:styleId="1izenburua">
    <w:name w:val="heading 1"/>
    <w:basedOn w:val="Normala"/>
    <w:next w:val="Normala"/>
    <w:link w:val="1izenburuaKar"/>
    <w:uiPriority w:val="9"/>
    <w:qFormat/>
    <w:rsid w:val="00B826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izenburua">
    <w:name w:val="heading 2"/>
    <w:basedOn w:val="Normala"/>
    <w:next w:val="Normala"/>
    <w:link w:val="2izenburuaKar"/>
    <w:uiPriority w:val="9"/>
    <w:unhideWhenUsed/>
    <w:qFormat/>
    <w:rsid w:val="00B826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izenburua">
    <w:name w:val="heading 3"/>
    <w:basedOn w:val="Normala"/>
    <w:next w:val="Normala"/>
    <w:link w:val="3izenburuaKar"/>
    <w:uiPriority w:val="9"/>
    <w:unhideWhenUsed/>
    <w:qFormat/>
    <w:rsid w:val="00DA5C80"/>
    <w:pPr>
      <w:keepNext/>
      <w:keepLines/>
      <w:spacing w:before="200" w:after="0"/>
      <w:outlineLvl w:val="2"/>
    </w:pPr>
    <w:rPr>
      <w:rFonts w:asciiTheme="majorHAnsi" w:eastAsiaTheme="majorEastAsia" w:hAnsiTheme="majorHAnsi" w:cstheme="majorBidi"/>
      <w:b/>
      <w:bCs/>
      <w:color w:val="4F81BD" w:themeColor="accent1"/>
    </w:rPr>
  </w:style>
  <w:style w:type="character" w:default="1" w:styleId="Paragrafoarenletra-tipolehenetsia">
    <w:name w:val="Default Paragraph Font"/>
    <w:uiPriority w:val="1"/>
    <w:semiHidden/>
    <w:unhideWhenUsed/>
  </w:style>
  <w:style w:type="table" w:default="1" w:styleId="Taulanormala">
    <w:name w:val="Normal Table"/>
    <w:uiPriority w:val="99"/>
    <w:semiHidden/>
    <w:unhideWhenUsed/>
    <w:tblPr>
      <w:tblInd w:w="0" w:type="dxa"/>
      <w:tblCellMar>
        <w:top w:w="0" w:type="dxa"/>
        <w:left w:w="108" w:type="dxa"/>
        <w:bottom w:w="0" w:type="dxa"/>
        <w:right w:w="108" w:type="dxa"/>
      </w:tblCellMar>
    </w:tblPr>
  </w:style>
  <w:style w:type="numbering" w:default="1" w:styleId="Zerrendarikez">
    <w:name w:val="No List"/>
    <w:uiPriority w:val="99"/>
    <w:semiHidden/>
    <w:unhideWhenUsed/>
  </w:style>
  <w:style w:type="character" w:customStyle="1" w:styleId="1izenburuaKar">
    <w:name w:val="1. izenburua Kar"/>
    <w:basedOn w:val="Paragrafoarenletra-tipolehenetsia"/>
    <w:link w:val="1izenburua"/>
    <w:uiPriority w:val="9"/>
    <w:rsid w:val="00B82674"/>
    <w:rPr>
      <w:rFonts w:asciiTheme="majorHAnsi" w:eastAsiaTheme="majorEastAsia" w:hAnsiTheme="majorHAnsi" w:cstheme="majorBidi"/>
      <w:b/>
      <w:bCs/>
      <w:color w:val="365F91" w:themeColor="accent1" w:themeShade="BF"/>
      <w:sz w:val="28"/>
      <w:szCs w:val="28"/>
    </w:rPr>
  </w:style>
  <w:style w:type="character" w:customStyle="1" w:styleId="2izenburuaKar">
    <w:name w:val="2. izenburua Kar"/>
    <w:basedOn w:val="Paragrafoarenletra-tipolehenetsia"/>
    <w:link w:val="2izenburua"/>
    <w:uiPriority w:val="9"/>
    <w:rsid w:val="00B82674"/>
    <w:rPr>
      <w:rFonts w:asciiTheme="majorHAnsi" w:eastAsiaTheme="majorEastAsia" w:hAnsiTheme="majorHAnsi" w:cstheme="majorBidi"/>
      <w:b/>
      <w:bCs/>
      <w:color w:val="4F81BD" w:themeColor="accent1"/>
      <w:sz w:val="26"/>
      <w:szCs w:val="26"/>
    </w:rPr>
  </w:style>
  <w:style w:type="paragraph" w:styleId="Bunbuiloarentestua">
    <w:name w:val="Balloon Text"/>
    <w:basedOn w:val="Normala"/>
    <w:link w:val="BunbuiloarentestuaKar"/>
    <w:uiPriority w:val="99"/>
    <w:semiHidden/>
    <w:unhideWhenUsed/>
    <w:rsid w:val="00B82674"/>
    <w:pPr>
      <w:spacing w:after="0" w:line="240" w:lineRule="auto"/>
    </w:pPr>
    <w:rPr>
      <w:rFonts w:ascii="Tahoma" w:hAnsi="Tahoma" w:cs="Tahoma"/>
      <w:sz w:val="16"/>
      <w:szCs w:val="16"/>
    </w:rPr>
  </w:style>
  <w:style w:type="character" w:customStyle="1" w:styleId="BunbuiloarentestuaKar">
    <w:name w:val="Bunbuiloaren testua Kar"/>
    <w:basedOn w:val="Paragrafoarenletra-tipolehenetsia"/>
    <w:link w:val="Bunbuiloarentestua"/>
    <w:uiPriority w:val="99"/>
    <w:semiHidden/>
    <w:rsid w:val="00B82674"/>
    <w:rPr>
      <w:rFonts w:ascii="Tahoma" w:hAnsi="Tahoma" w:cs="Tahoma"/>
      <w:sz w:val="16"/>
      <w:szCs w:val="16"/>
    </w:rPr>
  </w:style>
  <w:style w:type="character" w:styleId="Hiperesteka">
    <w:name w:val="Hyperlink"/>
    <w:basedOn w:val="Paragrafoarenletra-tipolehenetsia"/>
    <w:uiPriority w:val="99"/>
    <w:unhideWhenUsed/>
    <w:rsid w:val="00801A73"/>
    <w:rPr>
      <w:color w:val="0000FF" w:themeColor="hyperlink"/>
      <w:u w:val="single"/>
    </w:rPr>
  </w:style>
  <w:style w:type="paragraph" w:customStyle="1" w:styleId="Default">
    <w:name w:val="Default"/>
    <w:rsid w:val="003C1B35"/>
    <w:pPr>
      <w:autoSpaceDE w:val="0"/>
      <w:autoSpaceDN w:val="0"/>
      <w:adjustRightInd w:val="0"/>
      <w:spacing w:after="0" w:line="240" w:lineRule="auto"/>
    </w:pPr>
    <w:rPr>
      <w:rFonts w:ascii="Arial Unicode MS" w:eastAsia="Arial Unicode MS" w:cs="Arial Unicode MS"/>
      <w:color w:val="000000"/>
      <w:sz w:val="24"/>
      <w:szCs w:val="24"/>
    </w:rPr>
  </w:style>
  <w:style w:type="paragraph" w:styleId="Normalaweb">
    <w:name w:val="Normal (Web)"/>
    <w:basedOn w:val="Normala"/>
    <w:uiPriority w:val="99"/>
    <w:semiHidden/>
    <w:unhideWhenUsed/>
    <w:rsid w:val="00592A75"/>
    <w:pPr>
      <w:spacing w:before="100" w:beforeAutospacing="1" w:after="100" w:afterAutospacing="1" w:line="240" w:lineRule="auto"/>
    </w:pPr>
    <w:rPr>
      <w:rFonts w:ascii="Times New Roman" w:eastAsia="Times New Roman" w:hAnsi="Times New Roman" w:cs="Times New Roman"/>
      <w:sz w:val="24"/>
      <w:szCs w:val="24"/>
      <w:lang w:eastAsia="eu-ES"/>
    </w:rPr>
  </w:style>
  <w:style w:type="character" w:styleId="Lodia">
    <w:name w:val="Strong"/>
    <w:basedOn w:val="Paragrafoarenletra-tipolehenetsia"/>
    <w:uiPriority w:val="22"/>
    <w:qFormat/>
    <w:rsid w:val="00592A75"/>
    <w:rPr>
      <w:b/>
      <w:bCs/>
    </w:rPr>
  </w:style>
  <w:style w:type="paragraph" w:customStyle="1" w:styleId="rm-tright">
    <w:name w:val="rm-tright"/>
    <w:basedOn w:val="Normala"/>
    <w:rsid w:val="003D411E"/>
    <w:pPr>
      <w:spacing w:before="100" w:beforeAutospacing="1" w:after="100" w:afterAutospacing="1" w:line="240" w:lineRule="auto"/>
    </w:pPr>
    <w:rPr>
      <w:rFonts w:ascii="Times New Roman" w:eastAsia="Times New Roman" w:hAnsi="Times New Roman" w:cs="Times New Roman"/>
      <w:sz w:val="24"/>
      <w:szCs w:val="24"/>
      <w:lang w:eastAsia="eu-ES"/>
    </w:rPr>
  </w:style>
  <w:style w:type="character" w:customStyle="1" w:styleId="rm-wordprocendeciavalue">
    <w:name w:val="rm-wordprocendeciavalue"/>
    <w:basedOn w:val="Paragrafoarenletra-tipolehenetsia"/>
    <w:rsid w:val="003D411E"/>
  </w:style>
  <w:style w:type="character" w:customStyle="1" w:styleId="rm-italictext">
    <w:name w:val="rm-italictext"/>
    <w:basedOn w:val="Paragrafoarenletra-tipolehenetsia"/>
    <w:rsid w:val="003D411E"/>
  </w:style>
  <w:style w:type="paragraph" w:customStyle="1" w:styleId="rm-wordspec">
    <w:name w:val="rm-wordspec"/>
    <w:basedOn w:val="Normala"/>
    <w:rsid w:val="003D411E"/>
    <w:pPr>
      <w:spacing w:before="100" w:beforeAutospacing="1" w:after="100" w:afterAutospacing="1" w:line="240" w:lineRule="auto"/>
    </w:pPr>
    <w:rPr>
      <w:rFonts w:ascii="Times New Roman" w:eastAsia="Times New Roman" w:hAnsi="Times New Roman" w:cs="Times New Roman"/>
      <w:sz w:val="24"/>
      <w:szCs w:val="24"/>
      <w:lang w:eastAsia="eu-ES"/>
    </w:rPr>
  </w:style>
  <w:style w:type="paragraph" w:customStyle="1" w:styleId="margin-bottom-none">
    <w:name w:val="margin-bottom-none"/>
    <w:basedOn w:val="Normala"/>
    <w:rsid w:val="00270B72"/>
    <w:pPr>
      <w:spacing w:before="100" w:beforeAutospacing="1" w:after="100" w:afterAutospacing="1" w:line="240" w:lineRule="auto"/>
    </w:pPr>
    <w:rPr>
      <w:rFonts w:ascii="Times New Roman" w:eastAsia="Times New Roman" w:hAnsi="Times New Roman" w:cs="Times New Roman"/>
      <w:sz w:val="24"/>
      <w:szCs w:val="24"/>
      <w:lang w:eastAsia="eu-ES"/>
    </w:rPr>
  </w:style>
  <w:style w:type="paragraph" w:customStyle="1" w:styleId="lehenlerroa">
    <w:name w:val="lehenlerroa"/>
    <w:basedOn w:val="Normala"/>
    <w:rsid w:val="001D57E9"/>
    <w:pPr>
      <w:spacing w:before="100" w:beforeAutospacing="1" w:after="100" w:afterAutospacing="1" w:line="240" w:lineRule="auto"/>
    </w:pPr>
    <w:rPr>
      <w:rFonts w:ascii="Times New Roman" w:eastAsia="Times New Roman" w:hAnsi="Times New Roman" w:cs="Times New Roman"/>
      <w:sz w:val="24"/>
      <w:szCs w:val="24"/>
      <w:lang w:eastAsia="eu-ES"/>
    </w:rPr>
  </w:style>
  <w:style w:type="character" w:customStyle="1" w:styleId="def">
    <w:name w:val="def"/>
    <w:basedOn w:val="Paragrafoarenletra-tipolehenetsia"/>
    <w:rsid w:val="001D57E9"/>
  </w:style>
  <w:style w:type="character" w:customStyle="1" w:styleId="dicteg">
    <w:name w:val="dicteg"/>
    <w:basedOn w:val="Paragrafoarenletra-tipolehenetsia"/>
    <w:rsid w:val="001D57E9"/>
  </w:style>
  <w:style w:type="paragraph" w:customStyle="1" w:styleId="adiera">
    <w:name w:val="adiera"/>
    <w:basedOn w:val="Normala"/>
    <w:rsid w:val="001D57E9"/>
    <w:pPr>
      <w:spacing w:before="100" w:beforeAutospacing="1" w:after="100" w:afterAutospacing="1" w:line="240" w:lineRule="auto"/>
    </w:pPr>
    <w:rPr>
      <w:rFonts w:ascii="Times New Roman" w:eastAsia="Times New Roman" w:hAnsi="Times New Roman" w:cs="Times New Roman"/>
      <w:sz w:val="24"/>
      <w:szCs w:val="24"/>
      <w:lang w:eastAsia="eu-ES"/>
    </w:rPr>
  </w:style>
  <w:style w:type="paragraph" w:customStyle="1" w:styleId="azpisarrera">
    <w:name w:val="azpisarrera"/>
    <w:basedOn w:val="Normala"/>
    <w:rsid w:val="00703232"/>
    <w:pPr>
      <w:spacing w:before="100" w:beforeAutospacing="1" w:after="100" w:afterAutospacing="1" w:line="240" w:lineRule="auto"/>
    </w:pPr>
    <w:rPr>
      <w:rFonts w:ascii="Times New Roman" w:eastAsia="Times New Roman" w:hAnsi="Times New Roman" w:cs="Times New Roman"/>
      <w:sz w:val="24"/>
      <w:szCs w:val="24"/>
      <w:lang w:eastAsia="eu-ES"/>
    </w:rPr>
  </w:style>
  <w:style w:type="character" w:customStyle="1" w:styleId="ref">
    <w:name w:val="ref"/>
    <w:basedOn w:val="Paragrafoarenletra-tipolehenetsia"/>
    <w:rsid w:val="00703232"/>
  </w:style>
  <w:style w:type="character" w:customStyle="1" w:styleId="rhdef">
    <w:name w:val="rh_def"/>
    <w:basedOn w:val="Paragrafoarenletra-tipolehenetsia"/>
    <w:rsid w:val="00932ADF"/>
  </w:style>
  <w:style w:type="table" w:styleId="Saretaduntaula">
    <w:name w:val="Table Grid"/>
    <w:basedOn w:val="Taulanormala"/>
    <w:uiPriority w:val="59"/>
    <w:rsid w:val="00BB2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izenburuaKar">
    <w:name w:val="3. izenburua Kar"/>
    <w:basedOn w:val="Paragrafoarenletra-tipolehenetsia"/>
    <w:link w:val="3izenburua"/>
    <w:uiPriority w:val="9"/>
    <w:rsid w:val="00DA5C80"/>
    <w:rPr>
      <w:rFonts w:asciiTheme="majorHAnsi" w:eastAsiaTheme="majorEastAsia" w:hAnsiTheme="majorHAnsi" w:cstheme="majorBidi"/>
      <w:b/>
      <w:bCs/>
      <w:color w:val="4F81BD" w:themeColor="accent1"/>
    </w:rPr>
  </w:style>
  <w:style w:type="paragraph" w:styleId="Goiburua">
    <w:name w:val="header"/>
    <w:basedOn w:val="Normala"/>
    <w:link w:val="GoiburuaKar"/>
    <w:uiPriority w:val="99"/>
    <w:unhideWhenUsed/>
    <w:rsid w:val="00121EE0"/>
    <w:pPr>
      <w:tabs>
        <w:tab w:val="center" w:pos="4252"/>
        <w:tab w:val="right" w:pos="8504"/>
      </w:tabs>
      <w:spacing w:after="0" w:line="240" w:lineRule="auto"/>
    </w:pPr>
  </w:style>
  <w:style w:type="character" w:customStyle="1" w:styleId="GoiburuaKar">
    <w:name w:val="Goiburua Kar"/>
    <w:basedOn w:val="Paragrafoarenletra-tipolehenetsia"/>
    <w:link w:val="Goiburua"/>
    <w:uiPriority w:val="99"/>
    <w:rsid w:val="00121EE0"/>
  </w:style>
  <w:style w:type="paragraph" w:styleId="Orri-oina">
    <w:name w:val="footer"/>
    <w:basedOn w:val="Normala"/>
    <w:link w:val="Orri-oinaKar"/>
    <w:uiPriority w:val="99"/>
    <w:unhideWhenUsed/>
    <w:rsid w:val="00121EE0"/>
    <w:pPr>
      <w:tabs>
        <w:tab w:val="center" w:pos="4252"/>
        <w:tab w:val="right" w:pos="8504"/>
      </w:tabs>
      <w:spacing w:after="0" w:line="240" w:lineRule="auto"/>
    </w:pPr>
  </w:style>
  <w:style w:type="character" w:customStyle="1" w:styleId="Orri-oinaKar">
    <w:name w:val="Orri-oina Kar"/>
    <w:basedOn w:val="Paragrafoarenletra-tipolehenetsia"/>
    <w:link w:val="Orri-oina"/>
    <w:uiPriority w:val="99"/>
    <w:rsid w:val="00121EE0"/>
  </w:style>
  <w:style w:type="paragraph" w:styleId="Tarterikez">
    <w:name w:val="No Spacing"/>
    <w:uiPriority w:val="1"/>
    <w:qFormat/>
    <w:rsid w:val="00121EE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865433">
      <w:bodyDiv w:val="1"/>
      <w:marLeft w:val="0"/>
      <w:marRight w:val="0"/>
      <w:marTop w:val="0"/>
      <w:marBottom w:val="0"/>
      <w:divBdr>
        <w:top w:val="none" w:sz="0" w:space="0" w:color="auto"/>
        <w:left w:val="none" w:sz="0" w:space="0" w:color="auto"/>
        <w:bottom w:val="none" w:sz="0" w:space="0" w:color="auto"/>
        <w:right w:val="none" w:sz="0" w:space="0" w:color="auto"/>
      </w:divBdr>
    </w:div>
    <w:div w:id="103772511">
      <w:bodyDiv w:val="1"/>
      <w:marLeft w:val="0"/>
      <w:marRight w:val="0"/>
      <w:marTop w:val="0"/>
      <w:marBottom w:val="0"/>
      <w:divBdr>
        <w:top w:val="none" w:sz="0" w:space="0" w:color="auto"/>
        <w:left w:val="none" w:sz="0" w:space="0" w:color="auto"/>
        <w:bottom w:val="none" w:sz="0" w:space="0" w:color="auto"/>
        <w:right w:val="none" w:sz="0" w:space="0" w:color="auto"/>
      </w:divBdr>
      <w:divsChild>
        <w:div w:id="2001880558">
          <w:marLeft w:val="0"/>
          <w:marRight w:val="0"/>
          <w:marTop w:val="0"/>
          <w:marBottom w:val="0"/>
          <w:divBdr>
            <w:top w:val="none" w:sz="0" w:space="0" w:color="auto"/>
            <w:left w:val="none" w:sz="0" w:space="0" w:color="auto"/>
            <w:bottom w:val="none" w:sz="0" w:space="0" w:color="auto"/>
            <w:right w:val="none" w:sz="0" w:space="0" w:color="auto"/>
          </w:divBdr>
        </w:div>
        <w:div w:id="1624773076">
          <w:marLeft w:val="0"/>
          <w:marRight w:val="0"/>
          <w:marTop w:val="0"/>
          <w:marBottom w:val="0"/>
          <w:divBdr>
            <w:top w:val="none" w:sz="0" w:space="0" w:color="auto"/>
            <w:left w:val="none" w:sz="0" w:space="0" w:color="auto"/>
            <w:bottom w:val="none" w:sz="0" w:space="0" w:color="auto"/>
            <w:right w:val="none" w:sz="0" w:space="0" w:color="auto"/>
          </w:divBdr>
        </w:div>
        <w:div w:id="1396246798">
          <w:marLeft w:val="0"/>
          <w:marRight w:val="0"/>
          <w:marTop w:val="0"/>
          <w:marBottom w:val="0"/>
          <w:divBdr>
            <w:top w:val="none" w:sz="0" w:space="0" w:color="auto"/>
            <w:left w:val="none" w:sz="0" w:space="0" w:color="auto"/>
            <w:bottom w:val="none" w:sz="0" w:space="0" w:color="auto"/>
            <w:right w:val="none" w:sz="0" w:space="0" w:color="auto"/>
          </w:divBdr>
        </w:div>
        <w:div w:id="1595935004">
          <w:marLeft w:val="0"/>
          <w:marRight w:val="0"/>
          <w:marTop w:val="0"/>
          <w:marBottom w:val="0"/>
          <w:divBdr>
            <w:top w:val="none" w:sz="0" w:space="0" w:color="auto"/>
            <w:left w:val="none" w:sz="0" w:space="0" w:color="auto"/>
            <w:bottom w:val="none" w:sz="0" w:space="0" w:color="auto"/>
            <w:right w:val="none" w:sz="0" w:space="0" w:color="auto"/>
          </w:divBdr>
        </w:div>
        <w:div w:id="129709465">
          <w:marLeft w:val="0"/>
          <w:marRight w:val="0"/>
          <w:marTop w:val="0"/>
          <w:marBottom w:val="0"/>
          <w:divBdr>
            <w:top w:val="none" w:sz="0" w:space="0" w:color="auto"/>
            <w:left w:val="none" w:sz="0" w:space="0" w:color="auto"/>
            <w:bottom w:val="none" w:sz="0" w:space="0" w:color="auto"/>
            <w:right w:val="none" w:sz="0" w:space="0" w:color="auto"/>
          </w:divBdr>
        </w:div>
        <w:div w:id="1286036608">
          <w:marLeft w:val="0"/>
          <w:marRight w:val="0"/>
          <w:marTop w:val="0"/>
          <w:marBottom w:val="0"/>
          <w:divBdr>
            <w:top w:val="none" w:sz="0" w:space="0" w:color="auto"/>
            <w:left w:val="none" w:sz="0" w:space="0" w:color="auto"/>
            <w:bottom w:val="none" w:sz="0" w:space="0" w:color="auto"/>
            <w:right w:val="none" w:sz="0" w:space="0" w:color="auto"/>
          </w:divBdr>
        </w:div>
        <w:div w:id="1322199888">
          <w:marLeft w:val="0"/>
          <w:marRight w:val="0"/>
          <w:marTop w:val="0"/>
          <w:marBottom w:val="0"/>
          <w:divBdr>
            <w:top w:val="none" w:sz="0" w:space="0" w:color="auto"/>
            <w:left w:val="none" w:sz="0" w:space="0" w:color="auto"/>
            <w:bottom w:val="none" w:sz="0" w:space="0" w:color="auto"/>
            <w:right w:val="none" w:sz="0" w:space="0" w:color="auto"/>
          </w:divBdr>
        </w:div>
        <w:div w:id="1127234661">
          <w:marLeft w:val="0"/>
          <w:marRight w:val="0"/>
          <w:marTop w:val="0"/>
          <w:marBottom w:val="0"/>
          <w:divBdr>
            <w:top w:val="none" w:sz="0" w:space="0" w:color="auto"/>
            <w:left w:val="none" w:sz="0" w:space="0" w:color="auto"/>
            <w:bottom w:val="none" w:sz="0" w:space="0" w:color="auto"/>
            <w:right w:val="none" w:sz="0" w:space="0" w:color="auto"/>
          </w:divBdr>
        </w:div>
        <w:div w:id="2031449496">
          <w:marLeft w:val="0"/>
          <w:marRight w:val="0"/>
          <w:marTop w:val="0"/>
          <w:marBottom w:val="0"/>
          <w:divBdr>
            <w:top w:val="none" w:sz="0" w:space="0" w:color="auto"/>
            <w:left w:val="none" w:sz="0" w:space="0" w:color="auto"/>
            <w:bottom w:val="none" w:sz="0" w:space="0" w:color="auto"/>
            <w:right w:val="none" w:sz="0" w:space="0" w:color="auto"/>
          </w:divBdr>
        </w:div>
        <w:div w:id="1654094015">
          <w:marLeft w:val="0"/>
          <w:marRight w:val="0"/>
          <w:marTop w:val="0"/>
          <w:marBottom w:val="0"/>
          <w:divBdr>
            <w:top w:val="none" w:sz="0" w:space="0" w:color="auto"/>
            <w:left w:val="none" w:sz="0" w:space="0" w:color="auto"/>
            <w:bottom w:val="none" w:sz="0" w:space="0" w:color="auto"/>
            <w:right w:val="none" w:sz="0" w:space="0" w:color="auto"/>
          </w:divBdr>
        </w:div>
        <w:div w:id="1942175684">
          <w:marLeft w:val="0"/>
          <w:marRight w:val="0"/>
          <w:marTop w:val="0"/>
          <w:marBottom w:val="0"/>
          <w:divBdr>
            <w:top w:val="none" w:sz="0" w:space="0" w:color="auto"/>
            <w:left w:val="none" w:sz="0" w:space="0" w:color="auto"/>
            <w:bottom w:val="none" w:sz="0" w:space="0" w:color="auto"/>
            <w:right w:val="none" w:sz="0" w:space="0" w:color="auto"/>
          </w:divBdr>
        </w:div>
        <w:div w:id="1637416963">
          <w:marLeft w:val="0"/>
          <w:marRight w:val="0"/>
          <w:marTop w:val="0"/>
          <w:marBottom w:val="0"/>
          <w:divBdr>
            <w:top w:val="none" w:sz="0" w:space="0" w:color="auto"/>
            <w:left w:val="none" w:sz="0" w:space="0" w:color="auto"/>
            <w:bottom w:val="none" w:sz="0" w:space="0" w:color="auto"/>
            <w:right w:val="none" w:sz="0" w:space="0" w:color="auto"/>
          </w:divBdr>
        </w:div>
        <w:div w:id="31005497">
          <w:marLeft w:val="0"/>
          <w:marRight w:val="0"/>
          <w:marTop w:val="0"/>
          <w:marBottom w:val="0"/>
          <w:divBdr>
            <w:top w:val="none" w:sz="0" w:space="0" w:color="auto"/>
            <w:left w:val="none" w:sz="0" w:space="0" w:color="auto"/>
            <w:bottom w:val="none" w:sz="0" w:space="0" w:color="auto"/>
            <w:right w:val="none" w:sz="0" w:space="0" w:color="auto"/>
          </w:divBdr>
        </w:div>
        <w:div w:id="1913421641">
          <w:marLeft w:val="0"/>
          <w:marRight w:val="0"/>
          <w:marTop w:val="0"/>
          <w:marBottom w:val="0"/>
          <w:divBdr>
            <w:top w:val="none" w:sz="0" w:space="0" w:color="auto"/>
            <w:left w:val="none" w:sz="0" w:space="0" w:color="auto"/>
            <w:bottom w:val="none" w:sz="0" w:space="0" w:color="auto"/>
            <w:right w:val="none" w:sz="0" w:space="0" w:color="auto"/>
          </w:divBdr>
        </w:div>
        <w:div w:id="1386949761">
          <w:marLeft w:val="0"/>
          <w:marRight w:val="0"/>
          <w:marTop w:val="0"/>
          <w:marBottom w:val="0"/>
          <w:divBdr>
            <w:top w:val="none" w:sz="0" w:space="0" w:color="auto"/>
            <w:left w:val="none" w:sz="0" w:space="0" w:color="auto"/>
            <w:bottom w:val="none" w:sz="0" w:space="0" w:color="auto"/>
            <w:right w:val="none" w:sz="0" w:space="0" w:color="auto"/>
          </w:divBdr>
        </w:div>
        <w:div w:id="1759519376">
          <w:marLeft w:val="0"/>
          <w:marRight w:val="0"/>
          <w:marTop w:val="0"/>
          <w:marBottom w:val="0"/>
          <w:divBdr>
            <w:top w:val="none" w:sz="0" w:space="0" w:color="auto"/>
            <w:left w:val="none" w:sz="0" w:space="0" w:color="auto"/>
            <w:bottom w:val="none" w:sz="0" w:space="0" w:color="auto"/>
            <w:right w:val="none" w:sz="0" w:space="0" w:color="auto"/>
          </w:divBdr>
        </w:div>
        <w:div w:id="1974090976">
          <w:marLeft w:val="0"/>
          <w:marRight w:val="0"/>
          <w:marTop w:val="0"/>
          <w:marBottom w:val="0"/>
          <w:divBdr>
            <w:top w:val="none" w:sz="0" w:space="0" w:color="auto"/>
            <w:left w:val="none" w:sz="0" w:space="0" w:color="auto"/>
            <w:bottom w:val="none" w:sz="0" w:space="0" w:color="auto"/>
            <w:right w:val="none" w:sz="0" w:space="0" w:color="auto"/>
          </w:divBdr>
        </w:div>
        <w:div w:id="1971856967">
          <w:marLeft w:val="0"/>
          <w:marRight w:val="0"/>
          <w:marTop w:val="0"/>
          <w:marBottom w:val="0"/>
          <w:divBdr>
            <w:top w:val="none" w:sz="0" w:space="0" w:color="auto"/>
            <w:left w:val="none" w:sz="0" w:space="0" w:color="auto"/>
            <w:bottom w:val="none" w:sz="0" w:space="0" w:color="auto"/>
            <w:right w:val="none" w:sz="0" w:space="0" w:color="auto"/>
          </w:divBdr>
        </w:div>
        <w:div w:id="369187153">
          <w:marLeft w:val="0"/>
          <w:marRight w:val="0"/>
          <w:marTop w:val="0"/>
          <w:marBottom w:val="0"/>
          <w:divBdr>
            <w:top w:val="none" w:sz="0" w:space="0" w:color="auto"/>
            <w:left w:val="none" w:sz="0" w:space="0" w:color="auto"/>
            <w:bottom w:val="none" w:sz="0" w:space="0" w:color="auto"/>
            <w:right w:val="none" w:sz="0" w:space="0" w:color="auto"/>
          </w:divBdr>
        </w:div>
        <w:div w:id="319382101">
          <w:marLeft w:val="0"/>
          <w:marRight w:val="0"/>
          <w:marTop w:val="0"/>
          <w:marBottom w:val="0"/>
          <w:divBdr>
            <w:top w:val="none" w:sz="0" w:space="0" w:color="auto"/>
            <w:left w:val="none" w:sz="0" w:space="0" w:color="auto"/>
            <w:bottom w:val="none" w:sz="0" w:space="0" w:color="auto"/>
            <w:right w:val="none" w:sz="0" w:space="0" w:color="auto"/>
          </w:divBdr>
        </w:div>
        <w:div w:id="1341470437">
          <w:marLeft w:val="0"/>
          <w:marRight w:val="0"/>
          <w:marTop w:val="0"/>
          <w:marBottom w:val="0"/>
          <w:divBdr>
            <w:top w:val="none" w:sz="0" w:space="0" w:color="auto"/>
            <w:left w:val="none" w:sz="0" w:space="0" w:color="auto"/>
            <w:bottom w:val="none" w:sz="0" w:space="0" w:color="auto"/>
            <w:right w:val="none" w:sz="0" w:space="0" w:color="auto"/>
          </w:divBdr>
        </w:div>
        <w:div w:id="235825776">
          <w:marLeft w:val="0"/>
          <w:marRight w:val="0"/>
          <w:marTop w:val="0"/>
          <w:marBottom w:val="0"/>
          <w:divBdr>
            <w:top w:val="none" w:sz="0" w:space="0" w:color="auto"/>
            <w:left w:val="none" w:sz="0" w:space="0" w:color="auto"/>
            <w:bottom w:val="none" w:sz="0" w:space="0" w:color="auto"/>
            <w:right w:val="none" w:sz="0" w:space="0" w:color="auto"/>
          </w:divBdr>
        </w:div>
        <w:div w:id="1912275425">
          <w:marLeft w:val="0"/>
          <w:marRight w:val="0"/>
          <w:marTop w:val="0"/>
          <w:marBottom w:val="0"/>
          <w:divBdr>
            <w:top w:val="none" w:sz="0" w:space="0" w:color="auto"/>
            <w:left w:val="none" w:sz="0" w:space="0" w:color="auto"/>
            <w:bottom w:val="none" w:sz="0" w:space="0" w:color="auto"/>
            <w:right w:val="none" w:sz="0" w:space="0" w:color="auto"/>
          </w:divBdr>
        </w:div>
        <w:div w:id="1090659546">
          <w:marLeft w:val="0"/>
          <w:marRight w:val="0"/>
          <w:marTop w:val="0"/>
          <w:marBottom w:val="0"/>
          <w:divBdr>
            <w:top w:val="none" w:sz="0" w:space="0" w:color="auto"/>
            <w:left w:val="none" w:sz="0" w:space="0" w:color="auto"/>
            <w:bottom w:val="none" w:sz="0" w:space="0" w:color="auto"/>
            <w:right w:val="none" w:sz="0" w:space="0" w:color="auto"/>
          </w:divBdr>
        </w:div>
        <w:div w:id="1478261842">
          <w:marLeft w:val="0"/>
          <w:marRight w:val="0"/>
          <w:marTop w:val="0"/>
          <w:marBottom w:val="0"/>
          <w:divBdr>
            <w:top w:val="none" w:sz="0" w:space="0" w:color="auto"/>
            <w:left w:val="none" w:sz="0" w:space="0" w:color="auto"/>
            <w:bottom w:val="none" w:sz="0" w:space="0" w:color="auto"/>
            <w:right w:val="none" w:sz="0" w:space="0" w:color="auto"/>
          </w:divBdr>
        </w:div>
        <w:div w:id="2056156012">
          <w:marLeft w:val="0"/>
          <w:marRight w:val="0"/>
          <w:marTop w:val="0"/>
          <w:marBottom w:val="0"/>
          <w:divBdr>
            <w:top w:val="none" w:sz="0" w:space="0" w:color="auto"/>
            <w:left w:val="none" w:sz="0" w:space="0" w:color="auto"/>
            <w:bottom w:val="none" w:sz="0" w:space="0" w:color="auto"/>
            <w:right w:val="none" w:sz="0" w:space="0" w:color="auto"/>
          </w:divBdr>
        </w:div>
        <w:div w:id="282275475">
          <w:marLeft w:val="0"/>
          <w:marRight w:val="0"/>
          <w:marTop w:val="0"/>
          <w:marBottom w:val="0"/>
          <w:divBdr>
            <w:top w:val="none" w:sz="0" w:space="0" w:color="auto"/>
            <w:left w:val="none" w:sz="0" w:space="0" w:color="auto"/>
            <w:bottom w:val="none" w:sz="0" w:space="0" w:color="auto"/>
            <w:right w:val="none" w:sz="0" w:space="0" w:color="auto"/>
          </w:divBdr>
        </w:div>
        <w:div w:id="1079642303">
          <w:marLeft w:val="0"/>
          <w:marRight w:val="0"/>
          <w:marTop w:val="0"/>
          <w:marBottom w:val="0"/>
          <w:divBdr>
            <w:top w:val="none" w:sz="0" w:space="0" w:color="auto"/>
            <w:left w:val="none" w:sz="0" w:space="0" w:color="auto"/>
            <w:bottom w:val="none" w:sz="0" w:space="0" w:color="auto"/>
            <w:right w:val="none" w:sz="0" w:space="0" w:color="auto"/>
          </w:divBdr>
        </w:div>
        <w:div w:id="368259439">
          <w:marLeft w:val="0"/>
          <w:marRight w:val="0"/>
          <w:marTop w:val="0"/>
          <w:marBottom w:val="0"/>
          <w:divBdr>
            <w:top w:val="none" w:sz="0" w:space="0" w:color="auto"/>
            <w:left w:val="none" w:sz="0" w:space="0" w:color="auto"/>
            <w:bottom w:val="none" w:sz="0" w:space="0" w:color="auto"/>
            <w:right w:val="none" w:sz="0" w:space="0" w:color="auto"/>
          </w:divBdr>
        </w:div>
        <w:div w:id="10112410">
          <w:marLeft w:val="0"/>
          <w:marRight w:val="0"/>
          <w:marTop w:val="0"/>
          <w:marBottom w:val="0"/>
          <w:divBdr>
            <w:top w:val="none" w:sz="0" w:space="0" w:color="auto"/>
            <w:left w:val="none" w:sz="0" w:space="0" w:color="auto"/>
            <w:bottom w:val="none" w:sz="0" w:space="0" w:color="auto"/>
            <w:right w:val="none" w:sz="0" w:space="0" w:color="auto"/>
          </w:divBdr>
        </w:div>
        <w:div w:id="703944630">
          <w:marLeft w:val="0"/>
          <w:marRight w:val="0"/>
          <w:marTop w:val="0"/>
          <w:marBottom w:val="0"/>
          <w:divBdr>
            <w:top w:val="none" w:sz="0" w:space="0" w:color="auto"/>
            <w:left w:val="none" w:sz="0" w:space="0" w:color="auto"/>
            <w:bottom w:val="none" w:sz="0" w:space="0" w:color="auto"/>
            <w:right w:val="none" w:sz="0" w:space="0" w:color="auto"/>
          </w:divBdr>
        </w:div>
        <w:div w:id="1995452318">
          <w:marLeft w:val="0"/>
          <w:marRight w:val="0"/>
          <w:marTop w:val="0"/>
          <w:marBottom w:val="0"/>
          <w:divBdr>
            <w:top w:val="none" w:sz="0" w:space="0" w:color="auto"/>
            <w:left w:val="none" w:sz="0" w:space="0" w:color="auto"/>
            <w:bottom w:val="none" w:sz="0" w:space="0" w:color="auto"/>
            <w:right w:val="none" w:sz="0" w:space="0" w:color="auto"/>
          </w:divBdr>
        </w:div>
        <w:div w:id="1610890031">
          <w:marLeft w:val="0"/>
          <w:marRight w:val="0"/>
          <w:marTop w:val="0"/>
          <w:marBottom w:val="0"/>
          <w:divBdr>
            <w:top w:val="none" w:sz="0" w:space="0" w:color="auto"/>
            <w:left w:val="none" w:sz="0" w:space="0" w:color="auto"/>
            <w:bottom w:val="none" w:sz="0" w:space="0" w:color="auto"/>
            <w:right w:val="none" w:sz="0" w:space="0" w:color="auto"/>
          </w:divBdr>
        </w:div>
        <w:div w:id="472874209">
          <w:marLeft w:val="0"/>
          <w:marRight w:val="0"/>
          <w:marTop w:val="0"/>
          <w:marBottom w:val="0"/>
          <w:divBdr>
            <w:top w:val="none" w:sz="0" w:space="0" w:color="auto"/>
            <w:left w:val="none" w:sz="0" w:space="0" w:color="auto"/>
            <w:bottom w:val="none" w:sz="0" w:space="0" w:color="auto"/>
            <w:right w:val="none" w:sz="0" w:space="0" w:color="auto"/>
          </w:divBdr>
        </w:div>
      </w:divsChild>
    </w:div>
    <w:div w:id="166869809">
      <w:bodyDiv w:val="1"/>
      <w:marLeft w:val="0"/>
      <w:marRight w:val="0"/>
      <w:marTop w:val="0"/>
      <w:marBottom w:val="0"/>
      <w:divBdr>
        <w:top w:val="none" w:sz="0" w:space="0" w:color="auto"/>
        <w:left w:val="none" w:sz="0" w:space="0" w:color="auto"/>
        <w:bottom w:val="none" w:sz="0" w:space="0" w:color="auto"/>
        <w:right w:val="none" w:sz="0" w:space="0" w:color="auto"/>
      </w:divBdr>
      <w:divsChild>
        <w:div w:id="198322976">
          <w:marLeft w:val="0"/>
          <w:marRight w:val="0"/>
          <w:marTop w:val="0"/>
          <w:marBottom w:val="0"/>
          <w:divBdr>
            <w:top w:val="none" w:sz="0" w:space="0" w:color="auto"/>
            <w:left w:val="none" w:sz="0" w:space="0" w:color="auto"/>
            <w:bottom w:val="none" w:sz="0" w:space="0" w:color="auto"/>
            <w:right w:val="none" w:sz="0" w:space="0" w:color="auto"/>
          </w:divBdr>
          <w:divsChild>
            <w:div w:id="609237096">
              <w:marLeft w:val="0"/>
              <w:marRight w:val="0"/>
              <w:marTop w:val="0"/>
              <w:marBottom w:val="0"/>
              <w:divBdr>
                <w:top w:val="none" w:sz="0" w:space="0" w:color="auto"/>
                <w:left w:val="none" w:sz="0" w:space="0" w:color="auto"/>
                <w:bottom w:val="none" w:sz="0" w:space="0" w:color="auto"/>
                <w:right w:val="none" w:sz="0" w:space="0" w:color="auto"/>
              </w:divBdr>
              <w:divsChild>
                <w:div w:id="1783452699">
                  <w:marLeft w:val="0"/>
                  <w:marRight w:val="0"/>
                  <w:marTop w:val="0"/>
                  <w:marBottom w:val="0"/>
                  <w:divBdr>
                    <w:top w:val="none" w:sz="0" w:space="0" w:color="auto"/>
                    <w:left w:val="none" w:sz="0" w:space="0" w:color="auto"/>
                    <w:bottom w:val="none" w:sz="0" w:space="0" w:color="auto"/>
                    <w:right w:val="none" w:sz="0" w:space="0" w:color="auto"/>
                  </w:divBdr>
                  <w:divsChild>
                    <w:div w:id="1796868363">
                      <w:marLeft w:val="0"/>
                      <w:marRight w:val="0"/>
                      <w:marTop w:val="0"/>
                      <w:marBottom w:val="0"/>
                      <w:divBdr>
                        <w:top w:val="none" w:sz="0" w:space="0" w:color="auto"/>
                        <w:left w:val="none" w:sz="0" w:space="0" w:color="auto"/>
                        <w:bottom w:val="none" w:sz="0" w:space="0" w:color="auto"/>
                        <w:right w:val="none" w:sz="0" w:space="0" w:color="auto"/>
                      </w:divBdr>
                      <w:divsChild>
                        <w:div w:id="1527675538">
                          <w:marLeft w:val="0"/>
                          <w:marRight w:val="0"/>
                          <w:marTop w:val="0"/>
                          <w:marBottom w:val="0"/>
                          <w:divBdr>
                            <w:top w:val="none" w:sz="0" w:space="0" w:color="auto"/>
                            <w:left w:val="none" w:sz="0" w:space="0" w:color="auto"/>
                            <w:bottom w:val="none" w:sz="0" w:space="0" w:color="auto"/>
                            <w:right w:val="none" w:sz="0" w:space="0" w:color="auto"/>
                          </w:divBdr>
                          <w:divsChild>
                            <w:div w:id="210306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60654">
      <w:bodyDiv w:val="1"/>
      <w:marLeft w:val="0"/>
      <w:marRight w:val="0"/>
      <w:marTop w:val="0"/>
      <w:marBottom w:val="0"/>
      <w:divBdr>
        <w:top w:val="none" w:sz="0" w:space="0" w:color="auto"/>
        <w:left w:val="none" w:sz="0" w:space="0" w:color="auto"/>
        <w:bottom w:val="none" w:sz="0" w:space="0" w:color="auto"/>
        <w:right w:val="none" w:sz="0" w:space="0" w:color="auto"/>
      </w:divBdr>
    </w:div>
    <w:div w:id="208497876">
      <w:bodyDiv w:val="1"/>
      <w:marLeft w:val="0"/>
      <w:marRight w:val="0"/>
      <w:marTop w:val="0"/>
      <w:marBottom w:val="0"/>
      <w:divBdr>
        <w:top w:val="none" w:sz="0" w:space="0" w:color="auto"/>
        <w:left w:val="none" w:sz="0" w:space="0" w:color="auto"/>
        <w:bottom w:val="none" w:sz="0" w:space="0" w:color="auto"/>
        <w:right w:val="none" w:sz="0" w:space="0" w:color="auto"/>
      </w:divBdr>
    </w:div>
    <w:div w:id="238946647">
      <w:bodyDiv w:val="1"/>
      <w:marLeft w:val="0"/>
      <w:marRight w:val="0"/>
      <w:marTop w:val="0"/>
      <w:marBottom w:val="0"/>
      <w:divBdr>
        <w:top w:val="none" w:sz="0" w:space="0" w:color="auto"/>
        <w:left w:val="none" w:sz="0" w:space="0" w:color="auto"/>
        <w:bottom w:val="none" w:sz="0" w:space="0" w:color="auto"/>
        <w:right w:val="none" w:sz="0" w:space="0" w:color="auto"/>
      </w:divBdr>
      <w:divsChild>
        <w:div w:id="5597068">
          <w:marLeft w:val="0"/>
          <w:marRight w:val="0"/>
          <w:marTop w:val="0"/>
          <w:marBottom w:val="0"/>
          <w:divBdr>
            <w:top w:val="none" w:sz="0" w:space="0" w:color="auto"/>
            <w:left w:val="none" w:sz="0" w:space="0" w:color="auto"/>
            <w:bottom w:val="none" w:sz="0" w:space="0" w:color="auto"/>
            <w:right w:val="none" w:sz="0" w:space="0" w:color="auto"/>
          </w:divBdr>
          <w:divsChild>
            <w:div w:id="436758655">
              <w:marLeft w:val="450"/>
              <w:marRight w:val="0"/>
              <w:marTop w:val="0"/>
              <w:marBottom w:val="0"/>
              <w:divBdr>
                <w:top w:val="none" w:sz="0" w:space="0" w:color="auto"/>
                <w:left w:val="none" w:sz="0" w:space="0" w:color="auto"/>
                <w:bottom w:val="none" w:sz="0" w:space="0" w:color="auto"/>
                <w:right w:val="none" w:sz="0" w:space="0" w:color="auto"/>
              </w:divBdr>
              <w:divsChild>
                <w:div w:id="1248078895">
                  <w:marLeft w:val="0"/>
                  <w:marRight w:val="0"/>
                  <w:marTop w:val="0"/>
                  <w:marBottom w:val="0"/>
                  <w:divBdr>
                    <w:top w:val="none" w:sz="0" w:space="0" w:color="auto"/>
                    <w:left w:val="none" w:sz="0" w:space="0" w:color="auto"/>
                    <w:bottom w:val="single" w:sz="6" w:space="4" w:color="DDDDDD"/>
                    <w:right w:val="none" w:sz="0" w:space="0" w:color="auto"/>
                  </w:divBdr>
                </w:div>
              </w:divsChild>
            </w:div>
          </w:divsChild>
        </w:div>
      </w:divsChild>
    </w:div>
    <w:div w:id="243759895">
      <w:bodyDiv w:val="1"/>
      <w:marLeft w:val="0"/>
      <w:marRight w:val="0"/>
      <w:marTop w:val="0"/>
      <w:marBottom w:val="0"/>
      <w:divBdr>
        <w:top w:val="none" w:sz="0" w:space="0" w:color="auto"/>
        <w:left w:val="none" w:sz="0" w:space="0" w:color="auto"/>
        <w:bottom w:val="none" w:sz="0" w:space="0" w:color="auto"/>
        <w:right w:val="none" w:sz="0" w:space="0" w:color="auto"/>
      </w:divBdr>
      <w:divsChild>
        <w:div w:id="2099667448">
          <w:marLeft w:val="0"/>
          <w:marRight w:val="0"/>
          <w:marTop w:val="0"/>
          <w:marBottom w:val="0"/>
          <w:divBdr>
            <w:top w:val="none" w:sz="0" w:space="0" w:color="auto"/>
            <w:left w:val="none" w:sz="0" w:space="0" w:color="auto"/>
            <w:bottom w:val="none" w:sz="0" w:space="0" w:color="auto"/>
            <w:right w:val="none" w:sz="0" w:space="0" w:color="auto"/>
          </w:divBdr>
          <w:divsChild>
            <w:div w:id="1942059423">
              <w:marLeft w:val="0"/>
              <w:marRight w:val="0"/>
              <w:marTop w:val="0"/>
              <w:marBottom w:val="0"/>
              <w:divBdr>
                <w:top w:val="none" w:sz="0" w:space="0" w:color="auto"/>
                <w:left w:val="none" w:sz="0" w:space="0" w:color="auto"/>
                <w:bottom w:val="none" w:sz="0" w:space="0" w:color="auto"/>
                <w:right w:val="none" w:sz="0" w:space="0" w:color="auto"/>
              </w:divBdr>
              <w:divsChild>
                <w:div w:id="216206356">
                  <w:marLeft w:val="0"/>
                  <w:marRight w:val="0"/>
                  <w:marTop w:val="0"/>
                  <w:marBottom w:val="0"/>
                  <w:divBdr>
                    <w:top w:val="none" w:sz="0" w:space="0" w:color="auto"/>
                    <w:left w:val="none" w:sz="0" w:space="0" w:color="auto"/>
                    <w:bottom w:val="none" w:sz="0" w:space="0" w:color="auto"/>
                    <w:right w:val="none" w:sz="0" w:space="0" w:color="auto"/>
                  </w:divBdr>
                  <w:divsChild>
                    <w:div w:id="1860774952">
                      <w:marLeft w:val="0"/>
                      <w:marRight w:val="0"/>
                      <w:marTop w:val="0"/>
                      <w:marBottom w:val="0"/>
                      <w:divBdr>
                        <w:top w:val="none" w:sz="0" w:space="0" w:color="auto"/>
                        <w:left w:val="none" w:sz="0" w:space="0" w:color="auto"/>
                        <w:bottom w:val="none" w:sz="0" w:space="0" w:color="auto"/>
                        <w:right w:val="none" w:sz="0" w:space="0" w:color="auto"/>
                      </w:divBdr>
                      <w:divsChild>
                        <w:div w:id="1988900660">
                          <w:marLeft w:val="0"/>
                          <w:marRight w:val="0"/>
                          <w:marTop w:val="0"/>
                          <w:marBottom w:val="0"/>
                          <w:divBdr>
                            <w:top w:val="none" w:sz="0" w:space="0" w:color="auto"/>
                            <w:left w:val="none" w:sz="0" w:space="0" w:color="auto"/>
                            <w:bottom w:val="none" w:sz="0" w:space="0" w:color="auto"/>
                            <w:right w:val="none" w:sz="0" w:space="0" w:color="auto"/>
                          </w:divBdr>
                          <w:divsChild>
                            <w:div w:id="147483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9288983">
      <w:bodyDiv w:val="1"/>
      <w:marLeft w:val="0"/>
      <w:marRight w:val="0"/>
      <w:marTop w:val="0"/>
      <w:marBottom w:val="0"/>
      <w:divBdr>
        <w:top w:val="none" w:sz="0" w:space="0" w:color="auto"/>
        <w:left w:val="none" w:sz="0" w:space="0" w:color="auto"/>
        <w:bottom w:val="none" w:sz="0" w:space="0" w:color="auto"/>
        <w:right w:val="none" w:sz="0" w:space="0" w:color="auto"/>
      </w:divBdr>
      <w:divsChild>
        <w:div w:id="802962236">
          <w:marLeft w:val="0"/>
          <w:marRight w:val="0"/>
          <w:marTop w:val="0"/>
          <w:marBottom w:val="0"/>
          <w:divBdr>
            <w:top w:val="none" w:sz="0" w:space="0" w:color="auto"/>
            <w:left w:val="single" w:sz="6" w:space="0" w:color="466EA1"/>
            <w:bottom w:val="single" w:sz="6" w:space="0" w:color="466EA1"/>
            <w:right w:val="single" w:sz="6" w:space="0" w:color="466EA1"/>
          </w:divBdr>
          <w:divsChild>
            <w:div w:id="1054348491">
              <w:marLeft w:val="0"/>
              <w:marRight w:val="0"/>
              <w:marTop w:val="0"/>
              <w:marBottom w:val="0"/>
              <w:divBdr>
                <w:top w:val="none" w:sz="0" w:space="0" w:color="auto"/>
                <w:left w:val="none" w:sz="0" w:space="0" w:color="auto"/>
                <w:bottom w:val="none" w:sz="0" w:space="0" w:color="auto"/>
                <w:right w:val="none" w:sz="0" w:space="0" w:color="auto"/>
              </w:divBdr>
              <w:divsChild>
                <w:div w:id="557472650">
                  <w:marLeft w:val="0"/>
                  <w:marRight w:val="0"/>
                  <w:marTop w:val="0"/>
                  <w:marBottom w:val="0"/>
                  <w:divBdr>
                    <w:top w:val="single" w:sz="6" w:space="4" w:color="C3D2F0"/>
                    <w:left w:val="single" w:sz="6" w:space="6" w:color="C3D2F0"/>
                    <w:bottom w:val="single" w:sz="6" w:space="4" w:color="C3D2F0"/>
                    <w:right w:val="single" w:sz="6" w:space="6" w:color="C3D2F0"/>
                  </w:divBdr>
                  <w:divsChild>
                    <w:div w:id="414863420">
                      <w:marLeft w:val="0"/>
                      <w:marRight w:val="0"/>
                      <w:marTop w:val="0"/>
                      <w:marBottom w:val="0"/>
                      <w:divBdr>
                        <w:top w:val="none" w:sz="0" w:space="0" w:color="auto"/>
                        <w:left w:val="none" w:sz="0" w:space="0" w:color="auto"/>
                        <w:bottom w:val="none" w:sz="0" w:space="0" w:color="auto"/>
                        <w:right w:val="none" w:sz="0" w:space="0" w:color="auto"/>
                      </w:divBdr>
                      <w:divsChild>
                        <w:div w:id="520749463">
                          <w:marLeft w:val="0"/>
                          <w:marRight w:val="0"/>
                          <w:marTop w:val="0"/>
                          <w:marBottom w:val="0"/>
                          <w:divBdr>
                            <w:top w:val="none" w:sz="0" w:space="0" w:color="auto"/>
                            <w:left w:val="none" w:sz="0" w:space="0" w:color="auto"/>
                            <w:bottom w:val="none" w:sz="0" w:space="0" w:color="auto"/>
                            <w:right w:val="none" w:sz="0" w:space="0" w:color="auto"/>
                          </w:divBdr>
                          <w:divsChild>
                            <w:div w:id="1751004305">
                              <w:marLeft w:val="0"/>
                              <w:marRight w:val="0"/>
                              <w:marTop w:val="0"/>
                              <w:marBottom w:val="60"/>
                              <w:divBdr>
                                <w:top w:val="none" w:sz="0" w:space="0" w:color="auto"/>
                                <w:left w:val="none" w:sz="0" w:space="0" w:color="auto"/>
                                <w:bottom w:val="none" w:sz="0" w:space="0" w:color="auto"/>
                                <w:right w:val="none" w:sz="0" w:space="0" w:color="auto"/>
                              </w:divBdr>
                              <w:divsChild>
                                <w:div w:id="1564828739">
                                  <w:marLeft w:val="0"/>
                                  <w:marRight w:val="0"/>
                                  <w:marTop w:val="0"/>
                                  <w:marBottom w:val="60"/>
                                  <w:divBdr>
                                    <w:top w:val="none" w:sz="0" w:space="0" w:color="auto"/>
                                    <w:left w:val="none" w:sz="0" w:space="0" w:color="auto"/>
                                    <w:bottom w:val="none" w:sz="0" w:space="0" w:color="auto"/>
                                    <w:right w:val="none" w:sz="0" w:space="0" w:color="auto"/>
                                  </w:divBdr>
                                  <w:divsChild>
                                    <w:div w:id="1228800466">
                                      <w:marLeft w:val="0"/>
                                      <w:marRight w:val="0"/>
                                      <w:marTop w:val="0"/>
                                      <w:marBottom w:val="60"/>
                                      <w:divBdr>
                                        <w:top w:val="none" w:sz="0" w:space="0" w:color="auto"/>
                                        <w:left w:val="none" w:sz="0" w:space="0" w:color="auto"/>
                                        <w:bottom w:val="none" w:sz="0" w:space="0" w:color="auto"/>
                                        <w:right w:val="none" w:sz="0" w:space="0" w:color="auto"/>
                                      </w:divBdr>
                                    </w:div>
                                  </w:divsChild>
                                </w:div>
                                <w:div w:id="336925145">
                                  <w:marLeft w:val="0"/>
                                  <w:marRight w:val="0"/>
                                  <w:marTop w:val="0"/>
                                  <w:marBottom w:val="60"/>
                                  <w:divBdr>
                                    <w:top w:val="none" w:sz="0" w:space="0" w:color="auto"/>
                                    <w:left w:val="none" w:sz="0" w:space="0" w:color="auto"/>
                                    <w:bottom w:val="none" w:sz="0" w:space="0" w:color="auto"/>
                                    <w:right w:val="none" w:sz="0" w:space="0" w:color="auto"/>
                                  </w:divBdr>
                                </w:div>
                                <w:div w:id="1366295058">
                                  <w:marLeft w:val="0"/>
                                  <w:marRight w:val="0"/>
                                  <w:marTop w:val="0"/>
                                  <w:marBottom w:val="60"/>
                                  <w:divBdr>
                                    <w:top w:val="none" w:sz="0" w:space="0" w:color="auto"/>
                                    <w:left w:val="none" w:sz="0" w:space="0" w:color="auto"/>
                                    <w:bottom w:val="none" w:sz="0" w:space="0" w:color="auto"/>
                                    <w:right w:val="none" w:sz="0" w:space="0" w:color="auto"/>
                                  </w:divBdr>
                                  <w:divsChild>
                                    <w:div w:id="83580650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343779462">
                              <w:marLeft w:val="0"/>
                              <w:marRight w:val="0"/>
                              <w:marTop w:val="0"/>
                              <w:marBottom w:val="60"/>
                              <w:divBdr>
                                <w:top w:val="none" w:sz="0" w:space="0" w:color="auto"/>
                                <w:left w:val="none" w:sz="0" w:space="0" w:color="auto"/>
                                <w:bottom w:val="none" w:sz="0" w:space="0" w:color="auto"/>
                                <w:right w:val="none" w:sz="0" w:space="0" w:color="auto"/>
                              </w:divBdr>
                              <w:divsChild>
                                <w:div w:id="1015110062">
                                  <w:marLeft w:val="0"/>
                                  <w:marRight w:val="0"/>
                                  <w:marTop w:val="0"/>
                                  <w:marBottom w:val="60"/>
                                  <w:divBdr>
                                    <w:top w:val="none" w:sz="0" w:space="0" w:color="auto"/>
                                    <w:left w:val="none" w:sz="0" w:space="0" w:color="auto"/>
                                    <w:bottom w:val="none" w:sz="0" w:space="0" w:color="auto"/>
                                    <w:right w:val="none" w:sz="0" w:space="0" w:color="auto"/>
                                  </w:divBdr>
                                </w:div>
                                <w:div w:id="2019387055">
                                  <w:marLeft w:val="0"/>
                                  <w:marRight w:val="0"/>
                                  <w:marTop w:val="0"/>
                                  <w:marBottom w:val="60"/>
                                  <w:divBdr>
                                    <w:top w:val="none" w:sz="0" w:space="0" w:color="auto"/>
                                    <w:left w:val="none" w:sz="0" w:space="0" w:color="auto"/>
                                    <w:bottom w:val="none" w:sz="0" w:space="0" w:color="auto"/>
                                    <w:right w:val="none" w:sz="0" w:space="0" w:color="auto"/>
                                  </w:divBdr>
                                </w:div>
                                <w:div w:id="195208534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3150363">
      <w:bodyDiv w:val="1"/>
      <w:marLeft w:val="0"/>
      <w:marRight w:val="0"/>
      <w:marTop w:val="0"/>
      <w:marBottom w:val="0"/>
      <w:divBdr>
        <w:top w:val="none" w:sz="0" w:space="0" w:color="auto"/>
        <w:left w:val="none" w:sz="0" w:space="0" w:color="auto"/>
        <w:bottom w:val="none" w:sz="0" w:space="0" w:color="auto"/>
        <w:right w:val="none" w:sz="0" w:space="0" w:color="auto"/>
      </w:divBdr>
      <w:divsChild>
        <w:div w:id="1763798147">
          <w:marLeft w:val="0"/>
          <w:marRight w:val="0"/>
          <w:marTop w:val="0"/>
          <w:marBottom w:val="0"/>
          <w:divBdr>
            <w:top w:val="none" w:sz="0" w:space="0" w:color="auto"/>
            <w:left w:val="none" w:sz="0" w:space="0" w:color="auto"/>
            <w:bottom w:val="none" w:sz="0" w:space="0" w:color="auto"/>
            <w:right w:val="none" w:sz="0" w:space="0" w:color="auto"/>
          </w:divBdr>
          <w:divsChild>
            <w:div w:id="634674789">
              <w:marLeft w:val="0"/>
              <w:marRight w:val="0"/>
              <w:marTop w:val="0"/>
              <w:marBottom w:val="0"/>
              <w:divBdr>
                <w:top w:val="none" w:sz="0" w:space="0" w:color="auto"/>
                <w:left w:val="none" w:sz="0" w:space="0" w:color="auto"/>
                <w:bottom w:val="none" w:sz="0" w:space="0" w:color="auto"/>
                <w:right w:val="none" w:sz="0" w:space="0" w:color="auto"/>
              </w:divBdr>
              <w:divsChild>
                <w:div w:id="906302303">
                  <w:marLeft w:val="0"/>
                  <w:marRight w:val="0"/>
                  <w:marTop w:val="0"/>
                  <w:marBottom w:val="0"/>
                  <w:divBdr>
                    <w:top w:val="none" w:sz="0" w:space="0" w:color="auto"/>
                    <w:left w:val="none" w:sz="0" w:space="0" w:color="auto"/>
                    <w:bottom w:val="none" w:sz="0" w:space="0" w:color="auto"/>
                    <w:right w:val="none" w:sz="0" w:space="0" w:color="auto"/>
                  </w:divBdr>
                  <w:divsChild>
                    <w:div w:id="770931178">
                      <w:marLeft w:val="0"/>
                      <w:marRight w:val="0"/>
                      <w:marTop w:val="0"/>
                      <w:marBottom w:val="0"/>
                      <w:divBdr>
                        <w:top w:val="none" w:sz="0" w:space="0" w:color="auto"/>
                        <w:left w:val="none" w:sz="0" w:space="0" w:color="auto"/>
                        <w:bottom w:val="none" w:sz="0" w:space="0" w:color="auto"/>
                        <w:right w:val="none" w:sz="0" w:space="0" w:color="auto"/>
                      </w:divBdr>
                      <w:divsChild>
                        <w:div w:id="631443114">
                          <w:marLeft w:val="0"/>
                          <w:marRight w:val="0"/>
                          <w:marTop w:val="0"/>
                          <w:marBottom w:val="0"/>
                          <w:divBdr>
                            <w:top w:val="none" w:sz="0" w:space="0" w:color="auto"/>
                            <w:left w:val="none" w:sz="0" w:space="0" w:color="auto"/>
                            <w:bottom w:val="none" w:sz="0" w:space="0" w:color="auto"/>
                            <w:right w:val="none" w:sz="0" w:space="0" w:color="auto"/>
                          </w:divBdr>
                          <w:divsChild>
                            <w:div w:id="32285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1544808">
      <w:bodyDiv w:val="1"/>
      <w:marLeft w:val="0"/>
      <w:marRight w:val="0"/>
      <w:marTop w:val="0"/>
      <w:marBottom w:val="0"/>
      <w:divBdr>
        <w:top w:val="none" w:sz="0" w:space="0" w:color="auto"/>
        <w:left w:val="none" w:sz="0" w:space="0" w:color="auto"/>
        <w:bottom w:val="none" w:sz="0" w:space="0" w:color="auto"/>
        <w:right w:val="none" w:sz="0" w:space="0" w:color="auto"/>
      </w:divBdr>
      <w:divsChild>
        <w:div w:id="954211081">
          <w:marLeft w:val="0"/>
          <w:marRight w:val="0"/>
          <w:marTop w:val="0"/>
          <w:marBottom w:val="0"/>
          <w:divBdr>
            <w:top w:val="none" w:sz="0" w:space="0" w:color="auto"/>
            <w:left w:val="none" w:sz="0" w:space="0" w:color="auto"/>
            <w:bottom w:val="none" w:sz="0" w:space="0" w:color="auto"/>
            <w:right w:val="none" w:sz="0" w:space="0" w:color="auto"/>
          </w:divBdr>
        </w:div>
        <w:div w:id="782574153">
          <w:marLeft w:val="0"/>
          <w:marRight w:val="0"/>
          <w:marTop w:val="0"/>
          <w:marBottom w:val="0"/>
          <w:divBdr>
            <w:top w:val="none" w:sz="0" w:space="0" w:color="auto"/>
            <w:left w:val="none" w:sz="0" w:space="0" w:color="auto"/>
            <w:bottom w:val="none" w:sz="0" w:space="0" w:color="auto"/>
            <w:right w:val="none" w:sz="0" w:space="0" w:color="auto"/>
          </w:divBdr>
        </w:div>
        <w:div w:id="1730231371">
          <w:marLeft w:val="0"/>
          <w:marRight w:val="0"/>
          <w:marTop w:val="0"/>
          <w:marBottom w:val="0"/>
          <w:divBdr>
            <w:top w:val="none" w:sz="0" w:space="0" w:color="auto"/>
            <w:left w:val="none" w:sz="0" w:space="0" w:color="auto"/>
            <w:bottom w:val="none" w:sz="0" w:space="0" w:color="auto"/>
            <w:right w:val="none" w:sz="0" w:space="0" w:color="auto"/>
          </w:divBdr>
        </w:div>
        <w:div w:id="321590022">
          <w:marLeft w:val="0"/>
          <w:marRight w:val="0"/>
          <w:marTop w:val="0"/>
          <w:marBottom w:val="0"/>
          <w:divBdr>
            <w:top w:val="none" w:sz="0" w:space="0" w:color="auto"/>
            <w:left w:val="none" w:sz="0" w:space="0" w:color="auto"/>
            <w:bottom w:val="none" w:sz="0" w:space="0" w:color="auto"/>
            <w:right w:val="none" w:sz="0" w:space="0" w:color="auto"/>
          </w:divBdr>
        </w:div>
        <w:div w:id="1791626984">
          <w:marLeft w:val="0"/>
          <w:marRight w:val="0"/>
          <w:marTop w:val="0"/>
          <w:marBottom w:val="0"/>
          <w:divBdr>
            <w:top w:val="none" w:sz="0" w:space="0" w:color="auto"/>
            <w:left w:val="none" w:sz="0" w:space="0" w:color="auto"/>
            <w:bottom w:val="none" w:sz="0" w:space="0" w:color="auto"/>
            <w:right w:val="none" w:sz="0" w:space="0" w:color="auto"/>
          </w:divBdr>
        </w:div>
        <w:div w:id="1460143740">
          <w:marLeft w:val="0"/>
          <w:marRight w:val="0"/>
          <w:marTop w:val="0"/>
          <w:marBottom w:val="0"/>
          <w:divBdr>
            <w:top w:val="none" w:sz="0" w:space="0" w:color="auto"/>
            <w:left w:val="none" w:sz="0" w:space="0" w:color="auto"/>
            <w:bottom w:val="none" w:sz="0" w:space="0" w:color="auto"/>
            <w:right w:val="none" w:sz="0" w:space="0" w:color="auto"/>
          </w:divBdr>
        </w:div>
        <w:div w:id="1308434694">
          <w:marLeft w:val="0"/>
          <w:marRight w:val="0"/>
          <w:marTop w:val="0"/>
          <w:marBottom w:val="0"/>
          <w:divBdr>
            <w:top w:val="none" w:sz="0" w:space="0" w:color="auto"/>
            <w:left w:val="none" w:sz="0" w:space="0" w:color="auto"/>
            <w:bottom w:val="none" w:sz="0" w:space="0" w:color="auto"/>
            <w:right w:val="none" w:sz="0" w:space="0" w:color="auto"/>
          </w:divBdr>
        </w:div>
        <w:div w:id="1821800400">
          <w:marLeft w:val="0"/>
          <w:marRight w:val="0"/>
          <w:marTop w:val="0"/>
          <w:marBottom w:val="0"/>
          <w:divBdr>
            <w:top w:val="none" w:sz="0" w:space="0" w:color="auto"/>
            <w:left w:val="none" w:sz="0" w:space="0" w:color="auto"/>
            <w:bottom w:val="none" w:sz="0" w:space="0" w:color="auto"/>
            <w:right w:val="none" w:sz="0" w:space="0" w:color="auto"/>
          </w:divBdr>
        </w:div>
        <w:div w:id="324289363">
          <w:marLeft w:val="0"/>
          <w:marRight w:val="0"/>
          <w:marTop w:val="0"/>
          <w:marBottom w:val="0"/>
          <w:divBdr>
            <w:top w:val="none" w:sz="0" w:space="0" w:color="auto"/>
            <w:left w:val="none" w:sz="0" w:space="0" w:color="auto"/>
            <w:bottom w:val="none" w:sz="0" w:space="0" w:color="auto"/>
            <w:right w:val="none" w:sz="0" w:space="0" w:color="auto"/>
          </w:divBdr>
        </w:div>
        <w:div w:id="1840972014">
          <w:marLeft w:val="0"/>
          <w:marRight w:val="0"/>
          <w:marTop w:val="0"/>
          <w:marBottom w:val="0"/>
          <w:divBdr>
            <w:top w:val="none" w:sz="0" w:space="0" w:color="auto"/>
            <w:left w:val="none" w:sz="0" w:space="0" w:color="auto"/>
            <w:bottom w:val="none" w:sz="0" w:space="0" w:color="auto"/>
            <w:right w:val="none" w:sz="0" w:space="0" w:color="auto"/>
          </w:divBdr>
        </w:div>
        <w:div w:id="608780147">
          <w:marLeft w:val="0"/>
          <w:marRight w:val="0"/>
          <w:marTop w:val="0"/>
          <w:marBottom w:val="0"/>
          <w:divBdr>
            <w:top w:val="none" w:sz="0" w:space="0" w:color="auto"/>
            <w:left w:val="none" w:sz="0" w:space="0" w:color="auto"/>
            <w:bottom w:val="none" w:sz="0" w:space="0" w:color="auto"/>
            <w:right w:val="none" w:sz="0" w:space="0" w:color="auto"/>
          </w:divBdr>
        </w:div>
        <w:div w:id="1127697737">
          <w:marLeft w:val="0"/>
          <w:marRight w:val="0"/>
          <w:marTop w:val="0"/>
          <w:marBottom w:val="0"/>
          <w:divBdr>
            <w:top w:val="none" w:sz="0" w:space="0" w:color="auto"/>
            <w:left w:val="none" w:sz="0" w:space="0" w:color="auto"/>
            <w:bottom w:val="none" w:sz="0" w:space="0" w:color="auto"/>
            <w:right w:val="none" w:sz="0" w:space="0" w:color="auto"/>
          </w:divBdr>
        </w:div>
        <w:div w:id="425880582">
          <w:marLeft w:val="0"/>
          <w:marRight w:val="0"/>
          <w:marTop w:val="0"/>
          <w:marBottom w:val="0"/>
          <w:divBdr>
            <w:top w:val="none" w:sz="0" w:space="0" w:color="auto"/>
            <w:left w:val="none" w:sz="0" w:space="0" w:color="auto"/>
            <w:bottom w:val="none" w:sz="0" w:space="0" w:color="auto"/>
            <w:right w:val="none" w:sz="0" w:space="0" w:color="auto"/>
          </w:divBdr>
        </w:div>
        <w:div w:id="1928148501">
          <w:marLeft w:val="0"/>
          <w:marRight w:val="0"/>
          <w:marTop w:val="0"/>
          <w:marBottom w:val="0"/>
          <w:divBdr>
            <w:top w:val="none" w:sz="0" w:space="0" w:color="auto"/>
            <w:left w:val="none" w:sz="0" w:space="0" w:color="auto"/>
            <w:bottom w:val="none" w:sz="0" w:space="0" w:color="auto"/>
            <w:right w:val="none" w:sz="0" w:space="0" w:color="auto"/>
          </w:divBdr>
        </w:div>
        <w:div w:id="1295253885">
          <w:marLeft w:val="0"/>
          <w:marRight w:val="0"/>
          <w:marTop w:val="0"/>
          <w:marBottom w:val="0"/>
          <w:divBdr>
            <w:top w:val="none" w:sz="0" w:space="0" w:color="auto"/>
            <w:left w:val="none" w:sz="0" w:space="0" w:color="auto"/>
            <w:bottom w:val="none" w:sz="0" w:space="0" w:color="auto"/>
            <w:right w:val="none" w:sz="0" w:space="0" w:color="auto"/>
          </w:divBdr>
        </w:div>
        <w:div w:id="645623677">
          <w:marLeft w:val="0"/>
          <w:marRight w:val="0"/>
          <w:marTop w:val="0"/>
          <w:marBottom w:val="0"/>
          <w:divBdr>
            <w:top w:val="none" w:sz="0" w:space="0" w:color="auto"/>
            <w:left w:val="none" w:sz="0" w:space="0" w:color="auto"/>
            <w:bottom w:val="none" w:sz="0" w:space="0" w:color="auto"/>
            <w:right w:val="none" w:sz="0" w:space="0" w:color="auto"/>
          </w:divBdr>
        </w:div>
        <w:div w:id="873544769">
          <w:marLeft w:val="0"/>
          <w:marRight w:val="0"/>
          <w:marTop w:val="0"/>
          <w:marBottom w:val="0"/>
          <w:divBdr>
            <w:top w:val="none" w:sz="0" w:space="0" w:color="auto"/>
            <w:left w:val="none" w:sz="0" w:space="0" w:color="auto"/>
            <w:bottom w:val="none" w:sz="0" w:space="0" w:color="auto"/>
            <w:right w:val="none" w:sz="0" w:space="0" w:color="auto"/>
          </w:divBdr>
        </w:div>
        <w:div w:id="385220730">
          <w:marLeft w:val="0"/>
          <w:marRight w:val="0"/>
          <w:marTop w:val="0"/>
          <w:marBottom w:val="0"/>
          <w:divBdr>
            <w:top w:val="none" w:sz="0" w:space="0" w:color="auto"/>
            <w:left w:val="none" w:sz="0" w:space="0" w:color="auto"/>
            <w:bottom w:val="none" w:sz="0" w:space="0" w:color="auto"/>
            <w:right w:val="none" w:sz="0" w:space="0" w:color="auto"/>
          </w:divBdr>
        </w:div>
        <w:div w:id="1394884674">
          <w:marLeft w:val="0"/>
          <w:marRight w:val="0"/>
          <w:marTop w:val="0"/>
          <w:marBottom w:val="0"/>
          <w:divBdr>
            <w:top w:val="none" w:sz="0" w:space="0" w:color="auto"/>
            <w:left w:val="none" w:sz="0" w:space="0" w:color="auto"/>
            <w:bottom w:val="none" w:sz="0" w:space="0" w:color="auto"/>
            <w:right w:val="none" w:sz="0" w:space="0" w:color="auto"/>
          </w:divBdr>
        </w:div>
        <w:div w:id="1294096959">
          <w:marLeft w:val="0"/>
          <w:marRight w:val="0"/>
          <w:marTop w:val="0"/>
          <w:marBottom w:val="0"/>
          <w:divBdr>
            <w:top w:val="none" w:sz="0" w:space="0" w:color="auto"/>
            <w:left w:val="none" w:sz="0" w:space="0" w:color="auto"/>
            <w:bottom w:val="none" w:sz="0" w:space="0" w:color="auto"/>
            <w:right w:val="none" w:sz="0" w:space="0" w:color="auto"/>
          </w:divBdr>
        </w:div>
        <w:div w:id="731461064">
          <w:marLeft w:val="0"/>
          <w:marRight w:val="0"/>
          <w:marTop w:val="0"/>
          <w:marBottom w:val="0"/>
          <w:divBdr>
            <w:top w:val="none" w:sz="0" w:space="0" w:color="auto"/>
            <w:left w:val="none" w:sz="0" w:space="0" w:color="auto"/>
            <w:bottom w:val="none" w:sz="0" w:space="0" w:color="auto"/>
            <w:right w:val="none" w:sz="0" w:space="0" w:color="auto"/>
          </w:divBdr>
        </w:div>
        <w:div w:id="1406609670">
          <w:marLeft w:val="0"/>
          <w:marRight w:val="0"/>
          <w:marTop w:val="0"/>
          <w:marBottom w:val="0"/>
          <w:divBdr>
            <w:top w:val="none" w:sz="0" w:space="0" w:color="auto"/>
            <w:left w:val="none" w:sz="0" w:space="0" w:color="auto"/>
            <w:bottom w:val="none" w:sz="0" w:space="0" w:color="auto"/>
            <w:right w:val="none" w:sz="0" w:space="0" w:color="auto"/>
          </w:divBdr>
        </w:div>
        <w:div w:id="111286926">
          <w:marLeft w:val="0"/>
          <w:marRight w:val="0"/>
          <w:marTop w:val="0"/>
          <w:marBottom w:val="0"/>
          <w:divBdr>
            <w:top w:val="none" w:sz="0" w:space="0" w:color="auto"/>
            <w:left w:val="none" w:sz="0" w:space="0" w:color="auto"/>
            <w:bottom w:val="none" w:sz="0" w:space="0" w:color="auto"/>
            <w:right w:val="none" w:sz="0" w:space="0" w:color="auto"/>
          </w:divBdr>
        </w:div>
        <w:div w:id="1748384623">
          <w:marLeft w:val="0"/>
          <w:marRight w:val="0"/>
          <w:marTop w:val="0"/>
          <w:marBottom w:val="0"/>
          <w:divBdr>
            <w:top w:val="none" w:sz="0" w:space="0" w:color="auto"/>
            <w:left w:val="none" w:sz="0" w:space="0" w:color="auto"/>
            <w:bottom w:val="none" w:sz="0" w:space="0" w:color="auto"/>
            <w:right w:val="none" w:sz="0" w:space="0" w:color="auto"/>
          </w:divBdr>
        </w:div>
        <w:div w:id="462619726">
          <w:marLeft w:val="0"/>
          <w:marRight w:val="0"/>
          <w:marTop w:val="0"/>
          <w:marBottom w:val="0"/>
          <w:divBdr>
            <w:top w:val="none" w:sz="0" w:space="0" w:color="auto"/>
            <w:left w:val="none" w:sz="0" w:space="0" w:color="auto"/>
            <w:bottom w:val="none" w:sz="0" w:space="0" w:color="auto"/>
            <w:right w:val="none" w:sz="0" w:space="0" w:color="auto"/>
          </w:divBdr>
        </w:div>
        <w:div w:id="754935571">
          <w:marLeft w:val="0"/>
          <w:marRight w:val="0"/>
          <w:marTop w:val="0"/>
          <w:marBottom w:val="0"/>
          <w:divBdr>
            <w:top w:val="none" w:sz="0" w:space="0" w:color="auto"/>
            <w:left w:val="none" w:sz="0" w:space="0" w:color="auto"/>
            <w:bottom w:val="none" w:sz="0" w:space="0" w:color="auto"/>
            <w:right w:val="none" w:sz="0" w:space="0" w:color="auto"/>
          </w:divBdr>
        </w:div>
        <w:div w:id="1886867087">
          <w:marLeft w:val="0"/>
          <w:marRight w:val="0"/>
          <w:marTop w:val="0"/>
          <w:marBottom w:val="0"/>
          <w:divBdr>
            <w:top w:val="none" w:sz="0" w:space="0" w:color="auto"/>
            <w:left w:val="none" w:sz="0" w:space="0" w:color="auto"/>
            <w:bottom w:val="none" w:sz="0" w:space="0" w:color="auto"/>
            <w:right w:val="none" w:sz="0" w:space="0" w:color="auto"/>
          </w:divBdr>
        </w:div>
        <w:div w:id="1364592520">
          <w:marLeft w:val="0"/>
          <w:marRight w:val="0"/>
          <w:marTop w:val="0"/>
          <w:marBottom w:val="0"/>
          <w:divBdr>
            <w:top w:val="none" w:sz="0" w:space="0" w:color="auto"/>
            <w:left w:val="none" w:sz="0" w:space="0" w:color="auto"/>
            <w:bottom w:val="none" w:sz="0" w:space="0" w:color="auto"/>
            <w:right w:val="none" w:sz="0" w:space="0" w:color="auto"/>
          </w:divBdr>
        </w:div>
        <w:div w:id="1869683304">
          <w:marLeft w:val="0"/>
          <w:marRight w:val="0"/>
          <w:marTop w:val="0"/>
          <w:marBottom w:val="0"/>
          <w:divBdr>
            <w:top w:val="none" w:sz="0" w:space="0" w:color="auto"/>
            <w:left w:val="none" w:sz="0" w:space="0" w:color="auto"/>
            <w:bottom w:val="none" w:sz="0" w:space="0" w:color="auto"/>
            <w:right w:val="none" w:sz="0" w:space="0" w:color="auto"/>
          </w:divBdr>
        </w:div>
        <w:div w:id="278028483">
          <w:marLeft w:val="0"/>
          <w:marRight w:val="0"/>
          <w:marTop w:val="0"/>
          <w:marBottom w:val="0"/>
          <w:divBdr>
            <w:top w:val="none" w:sz="0" w:space="0" w:color="auto"/>
            <w:left w:val="none" w:sz="0" w:space="0" w:color="auto"/>
            <w:bottom w:val="none" w:sz="0" w:space="0" w:color="auto"/>
            <w:right w:val="none" w:sz="0" w:space="0" w:color="auto"/>
          </w:divBdr>
        </w:div>
        <w:div w:id="1328051360">
          <w:marLeft w:val="0"/>
          <w:marRight w:val="0"/>
          <w:marTop w:val="0"/>
          <w:marBottom w:val="0"/>
          <w:divBdr>
            <w:top w:val="none" w:sz="0" w:space="0" w:color="auto"/>
            <w:left w:val="none" w:sz="0" w:space="0" w:color="auto"/>
            <w:bottom w:val="none" w:sz="0" w:space="0" w:color="auto"/>
            <w:right w:val="none" w:sz="0" w:space="0" w:color="auto"/>
          </w:divBdr>
        </w:div>
        <w:div w:id="1032607342">
          <w:marLeft w:val="0"/>
          <w:marRight w:val="0"/>
          <w:marTop w:val="0"/>
          <w:marBottom w:val="0"/>
          <w:divBdr>
            <w:top w:val="none" w:sz="0" w:space="0" w:color="auto"/>
            <w:left w:val="none" w:sz="0" w:space="0" w:color="auto"/>
            <w:bottom w:val="none" w:sz="0" w:space="0" w:color="auto"/>
            <w:right w:val="none" w:sz="0" w:space="0" w:color="auto"/>
          </w:divBdr>
        </w:div>
        <w:div w:id="1854952739">
          <w:marLeft w:val="0"/>
          <w:marRight w:val="0"/>
          <w:marTop w:val="0"/>
          <w:marBottom w:val="0"/>
          <w:divBdr>
            <w:top w:val="none" w:sz="0" w:space="0" w:color="auto"/>
            <w:left w:val="none" w:sz="0" w:space="0" w:color="auto"/>
            <w:bottom w:val="none" w:sz="0" w:space="0" w:color="auto"/>
            <w:right w:val="none" w:sz="0" w:space="0" w:color="auto"/>
          </w:divBdr>
        </w:div>
        <w:div w:id="1213151649">
          <w:marLeft w:val="0"/>
          <w:marRight w:val="0"/>
          <w:marTop w:val="0"/>
          <w:marBottom w:val="0"/>
          <w:divBdr>
            <w:top w:val="none" w:sz="0" w:space="0" w:color="auto"/>
            <w:left w:val="none" w:sz="0" w:space="0" w:color="auto"/>
            <w:bottom w:val="none" w:sz="0" w:space="0" w:color="auto"/>
            <w:right w:val="none" w:sz="0" w:space="0" w:color="auto"/>
          </w:divBdr>
        </w:div>
      </w:divsChild>
    </w:div>
    <w:div w:id="400981586">
      <w:bodyDiv w:val="1"/>
      <w:marLeft w:val="0"/>
      <w:marRight w:val="0"/>
      <w:marTop w:val="0"/>
      <w:marBottom w:val="0"/>
      <w:divBdr>
        <w:top w:val="none" w:sz="0" w:space="0" w:color="auto"/>
        <w:left w:val="none" w:sz="0" w:space="0" w:color="auto"/>
        <w:bottom w:val="none" w:sz="0" w:space="0" w:color="auto"/>
        <w:right w:val="none" w:sz="0" w:space="0" w:color="auto"/>
      </w:divBdr>
    </w:div>
    <w:div w:id="479270391">
      <w:bodyDiv w:val="1"/>
      <w:marLeft w:val="0"/>
      <w:marRight w:val="0"/>
      <w:marTop w:val="0"/>
      <w:marBottom w:val="0"/>
      <w:divBdr>
        <w:top w:val="none" w:sz="0" w:space="0" w:color="auto"/>
        <w:left w:val="none" w:sz="0" w:space="0" w:color="auto"/>
        <w:bottom w:val="none" w:sz="0" w:space="0" w:color="auto"/>
        <w:right w:val="none" w:sz="0" w:space="0" w:color="auto"/>
      </w:divBdr>
      <w:divsChild>
        <w:div w:id="1418476461">
          <w:marLeft w:val="0"/>
          <w:marRight w:val="0"/>
          <w:marTop w:val="0"/>
          <w:marBottom w:val="0"/>
          <w:divBdr>
            <w:top w:val="none" w:sz="0" w:space="0" w:color="auto"/>
            <w:left w:val="none" w:sz="0" w:space="0" w:color="auto"/>
            <w:bottom w:val="none" w:sz="0" w:space="0" w:color="auto"/>
            <w:right w:val="none" w:sz="0" w:space="0" w:color="auto"/>
          </w:divBdr>
        </w:div>
        <w:div w:id="1731802317">
          <w:marLeft w:val="0"/>
          <w:marRight w:val="0"/>
          <w:marTop w:val="0"/>
          <w:marBottom w:val="0"/>
          <w:divBdr>
            <w:top w:val="none" w:sz="0" w:space="0" w:color="auto"/>
            <w:left w:val="none" w:sz="0" w:space="0" w:color="auto"/>
            <w:bottom w:val="none" w:sz="0" w:space="0" w:color="auto"/>
            <w:right w:val="none" w:sz="0" w:space="0" w:color="auto"/>
          </w:divBdr>
        </w:div>
        <w:div w:id="712972195">
          <w:marLeft w:val="0"/>
          <w:marRight w:val="0"/>
          <w:marTop w:val="0"/>
          <w:marBottom w:val="0"/>
          <w:divBdr>
            <w:top w:val="none" w:sz="0" w:space="0" w:color="auto"/>
            <w:left w:val="none" w:sz="0" w:space="0" w:color="auto"/>
            <w:bottom w:val="none" w:sz="0" w:space="0" w:color="auto"/>
            <w:right w:val="none" w:sz="0" w:space="0" w:color="auto"/>
          </w:divBdr>
        </w:div>
        <w:div w:id="1367751595">
          <w:marLeft w:val="0"/>
          <w:marRight w:val="0"/>
          <w:marTop w:val="0"/>
          <w:marBottom w:val="0"/>
          <w:divBdr>
            <w:top w:val="none" w:sz="0" w:space="0" w:color="auto"/>
            <w:left w:val="none" w:sz="0" w:space="0" w:color="auto"/>
            <w:bottom w:val="none" w:sz="0" w:space="0" w:color="auto"/>
            <w:right w:val="none" w:sz="0" w:space="0" w:color="auto"/>
          </w:divBdr>
        </w:div>
        <w:div w:id="991719356">
          <w:marLeft w:val="0"/>
          <w:marRight w:val="0"/>
          <w:marTop w:val="0"/>
          <w:marBottom w:val="0"/>
          <w:divBdr>
            <w:top w:val="none" w:sz="0" w:space="0" w:color="auto"/>
            <w:left w:val="none" w:sz="0" w:space="0" w:color="auto"/>
            <w:bottom w:val="none" w:sz="0" w:space="0" w:color="auto"/>
            <w:right w:val="none" w:sz="0" w:space="0" w:color="auto"/>
          </w:divBdr>
        </w:div>
        <w:div w:id="364596069">
          <w:marLeft w:val="0"/>
          <w:marRight w:val="0"/>
          <w:marTop w:val="0"/>
          <w:marBottom w:val="0"/>
          <w:divBdr>
            <w:top w:val="none" w:sz="0" w:space="0" w:color="auto"/>
            <w:left w:val="none" w:sz="0" w:space="0" w:color="auto"/>
            <w:bottom w:val="none" w:sz="0" w:space="0" w:color="auto"/>
            <w:right w:val="none" w:sz="0" w:space="0" w:color="auto"/>
          </w:divBdr>
        </w:div>
        <w:div w:id="1705792005">
          <w:marLeft w:val="0"/>
          <w:marRight w:val="0"/>
          <w:marTop w:val="0"/>
          <w:marBottom w:val="0"/>
          <w:divBdr>
            <w:top w:val="none" w:sz="0" w:space="0" w:color="auto"/>
            <w:left w:val="none" w:sz="0" w:space="0" w:color="auto"/>
            <w:bottom w:val="none" w:sz="0" w:space="0" w:color="auto"/>
            <w:right w:val="none" w:sz="0" w:space="0" w:color="auto"/>
          </w:divBdr>
        </w:div>
        <w:div w:id="1009717583">
          <w:marLeft w:val="0"/>
          <w:marRight w:val="0"/>
          <w:marTop w:val="0"/>
          <w:marBottom w:val="0"/>
          <w:divBdr>
            <w:top w:val="none" w:sz="0" w:space="0" w:color="auto"/>
            <w:left w:val="none" w:sz="0" w:space="0" w:color="auto"/>
            <w:bottom w:val="none" w:sz="0" w:space="0" w:color="auto"/>
            <w:right w:val="none" w:sz="0" w:space="0" w:color="auto"/>
          </w:divBdr>
        </w:div>
        <w:div w:id="511919185">
          <w:marLeft w:val="0"/>
          <w:marRight w:val="0"/>
          <w:marTop w:val="0"/>
          <w:marBottom w:val="0"/>
          <w:divBdr>
            <w:top w:val="none" w:sz="0" w:space="0" w:color="auto"/>
            <w:left w:val="none" w:sz="0" w:space="0" w:color="auto"/>
            <w:bottom w:val="none" w:sz="0" w:space="0" w:color="auto"/>
            <w:right w:val="none" w:sz="0" w:space="0" w:color="auto"/>
          </w:divBdr>
        </w:div>
        <w:div w:id="19865775">
          <w:marLeft w:val="0"/>
          <w:marRight w:val="0"/>
          <w:marTop w:val="0"/>
          <w:marBottom w:val="0"/>
          <w:divBdr>
            <w:top w:val="none" w:sz="0" w:space="0" w:color="auto"/>
            <w:left w:val="none" w:sz="0" w:space="0" w:color="auto"/>
            <w:bottom w:val="none" w:sz="0" w:space="0" w:color="auto"/>
            <w:right w:val="none" w:sz="0" w:space="0" w:color="auto"/>
          </w:divBdr>
        </w:div>
        <w:div w:id="1738237300">
          <w:marLeft w:val="0"/>
          <w:marRight w:val="0"/>
          <w:marTop w:val="0"/>
          <w:marBottom w:val="0"/>
          <w:divBdr>
            <w:top w:val="none" w:sz="0" w:space="0" w:color="auto"/>
            <w:left w:val="none" w:sz="0" w:space="0" w:color="auto"/>
            <w:bottom w:val="none" w:sz="0" w:space="0" w:color="auto"/>
            <w:right w:val="none" w:sz="0" w:space="0" w:color="auto"/>
          </w:divBdr>
        </w:div>
        <w:div w:id="923800285">
          <w:marLeft w:val="0"/>
          <w:marRight w:val="0"/>
          <w:marTop w:val="0"/>
          <w:marBottom w:val="0"/>
          <w:divBdr>
            <w:top w:val="none" w:sz="0" w:space="0" w:color="auto"/>
            <w:left w:val="none" w:sz="0" w:space="0" w:color="auto"/>
            <w:bottom w:val="none" w:sz="0" w:space="0" w:color="auto"/>
            <w:right w:val="none" w:sz="0" w:space="0" w:color="auto"/>
          </w:divBdr>
        </w:div>
        <w:div w:id="948010787">
          <w:marLeft w:val="0"/>
          <w:marRight w:val="0"/>
          <w:marTop w:val="0"/>
          <w:marBottom w:val="0"/>
          <w:divBdr>
            <w:top w:val="none" w:sz="0" w:space="0" w:color="auto"/>
            <w:left w:val="none" w:sz="0" w:space="0" w:color="auto"/>
            <w:bottom w:val="none" w:sz="0" w:space="0" w:color="auto"/>
            <w:right w:val="none" w:sz="0" w:space="0" w:color="auto"/>
          </w:divBdr>
        </w:div>
        <w:div w:id="549608158">
          <w:marLeft w:val="0"/>
          <w:marRight w:val="0"/>
          <w:marTop w:val="0"/>
          <w:marBottom w:val="0"/>
          <w:divBdr>
            <w:top w:val="none" w:sz="0" w:space="0" w:color="auto"/>
            <w:left w:val="none" w:sz="0" w:space="0" w:color="auto"/>
            <w:bottom w:val="none" w:sz="0" w:space="0" w:color="auto"/>
            <w:right w:val="none" w:sz="0" w:space="0" w:color="auto"/>
          </w:divBdr>
        </w:div>
        <w:div w:id="339936550">
          <w:marLeft w:val="0"/>
          <w:marRight w:val="0"/>
          <w:marTop w:val="0"/>
          <w:marBottom w:val="0"/>
          <w:divBdr>
            <w:top w:val="none" w:sz="0" w:space="0" w:color="auto"/>
            <w:left w:val="none" w:sz="0" w:space="0" w:color="auto"/>
            <w:bottom w:val="none" w:sz="0" w:space="0" w:color="auto"/>
            <w:right w:val="none" w:sz="0" w:space="0" w:color="auto"/>
          </w:divBdr>
        </w:div>
        <w:div w:id="9333900">
          <w:marLeft w:val="0"/>
          <w:marRight w:val="0"/>
          <w:marTop w:val="0"/>
          <w:marBottom w:val="0"/>
          <w:divBdr>
            <w:top w:val="none" w:sz="0" w:space="0" w:color="auto"/>
            <w:left w:val="none" w:sz="0" w:space="0" w:color="auto"/>
            <w:bottom w:val="none" w:sz="0" w:space="0" w:color="auto"/>
            <w:right w:val="none" w:sz="0" w:space="0" w:color="auto"/>
          </w:divBdr>
        </w:div>
        <w:div w:id="1845781497">
          <w:marLeft w:val="0"/>
          <w:marRight w:val="0"/>
          <w:marTop w:val="0"/>
          <w:marBottom w:val="0"/>
          <w:divBdr>
            <w:top w:val="none" w:sz="0" w:space="0" w:color="auto"/>
            <w:left w:val="none" w:sz="0" w:space="0" w:color="auto"/>
            <w:bottom w:val="none" w:sz="0" w:space="0" w:color="auto"/>
            <w:right w:val="none" w:sz="0" w:space="0" w:color="auto"/>
          </w:divBdr>
        </w:div>
        <w:div w:id="1756316335">
          <w:marLeft w:val="0"/>
          <w:marRight w:val="0"/>
          <w:marTop w:val="0"/>
          <w:marBottom w:val="0"/>
          <w:divBdr>
            <w:top w:val="none" w:sz="0" w:space="0" w:color="auto"/>
            <w:left w:val="none" w:sz="0" w:space="0" w:color="auto"/>
            <w:bottom w:val="none" w:sz="0" w:space="0" w:color="auto"/>
            <w:right w:val="none" w:sz="0" w:space="0" w:color="auto"/>
          </w:divBdr>
        </w:div>
        <w:div w:id="1384712006">
          <w:marLeft w:val="0"/>
          <w:marRight w:val="0"/>
          <w:marTop w:val="0"/>
          <w:marBottom w:val="0"/>
          <w:divBdr>
            <w:top w:val="none" w:sz="0" w:space="0" w:color="auto"/>
            <w:left w:val="none" w:sz="0" w:space="0" w:color="auto"/>
            <w:bottom w:val="none" w:sz="0" w:space="0" w:color="auto"/>
            <w:right w:val="none" w:sz="0" w:space="0" w:color="auto"/>
          </w:divBdr>
        </w:div>
      </w:divsChild>
    </w:div>
    <w:div w:id="561719008">
      <w:bodyDiv w:val="1"/>
      <w:marLeft w:val="0"/>
      <w:marRight w:val="0"/>
      <w:marTop w:val="0"/>
      <w:marBottom w:val="0"/>
      <w:divBdr>
        <w:top w:val="none" w:sz="0" w:space="0" w:color="auto"/>
        <w:left w:val="none" w:sz="0" w:space="0" w:color="auto"/>
        <w:bottom w:val="none" w:sz="0" w:space="0" w:color="auto"/>
        <w:right w:val="none" w:sz="0" w:space="0" w:color="auto"/>
      </w:divBdr>
    </w:div>
    <w:div w:id="612514366">
      <w:bodyDiv w:val="1"/>
      <w:marLeft w:val="0"/>
      <w:marRight w:val="0"/>
      <w:marTop w:val="0"/>
      <w:marBottom w:val="0"/>
      <w:divBdr>
        <w:top w:val="none" w:sz="0" w:space="0" w:color="auto"/>
        <w:left w:val="none" w:sz="0" w:space="0" w:color="auto"/>
        <w:bottom w:val="none" w:sz="0" w:space="0" w:color="auto"/>
        <w:right w:val="none" w:sz="0" w:space="0" w:color="auto"/>
      </w:divBdr>
    </w:div>
    <w:div w:id="737284576">
      <w:bodyDiv w:val="1"/>
      <w:marLeft w:val="0"/>
      <w:marRight w:val="0"/>
      <w:marTop w:val="0"/>
      <w:marBottom w:val="0"/>
      <w:divBdr>
        <w:top w:val="none" w:sz="0" w:space="0" w:color="auto"/>
        <w:left w:val="none" w:sz="0" w:space="0" w:color="auto"/>
        <w:bottom w:val="none" w:sz="0" w:space="0" w:color="auto"/>
        <w:right w:val="none" w:sz="0" w:space="0" w:color="auto"/>
      </w:divBdr>
    </w:div>
    <w:div w:id="818883525">
      <w:bodyDiv w:val="1"/>
      <w:marLeft w:val="0"/>
      <w:marRight w:val="0"/>
      <w:marTop w:val="0"/>
      <w:marBottom w:val="0"/>
      <w:divBdr>
        <w:top w:val="none" w:sz="0" w:space="0" w:color="auto"/>
        <w:left w:val="none" w:sz="0" w:space="0" w:color="auto"/>
        <w:bottom w:val="none" w:sz="0" w:space="0" w:color="auto"/>
        <w:right w:val="none" w:sz="0" w:space="0" w:color="auto"/>
      </w:divBdr>
    </w:div>
    <w:div w:id="851139485">
      <w:bodyDiv w:val="1"/>
      <w:marLeft w:val="0"/>
      <w:marRight w:val="0"/>
      <w:marTop w:val="0"/>
      <w:marBottom w:val="0"/>
      <w:divBdr>
        <w:top w:val="none" w:sz="0" w:space="0" w:color="auto"/>
        <w:left w:val="none" w:sz="0" w:space="0" w:color="auto"/>
        <w:bottom w:val="none" w:sz="0" w:space="0" w:color="auto"/>
        <w:right w:val="none" w:sz="0" w:space="0" w:color="auto"/>
      </w:divBdr>
      <w:divsChild>
        <w:div w:id="753237158">
          <w:marLeft w:val="0"/>
          <w:marRight w:val="0"/>
          <w:marTop w:val="0"/>
          <w:marBottom w:val="0"/>
          <w:divBdr>
            <w:top w:val="none" w:sz="0" w:space="0" w:color="auto"/>
            <w:left w:val="none" w:sz="0" w:space="0" w:color="auto"/>
            <w:bottom w:val="none" w:sz="0" w:space="0" w:color="auto"/>
            <w:right w:val="none" w:sz="0" w:space="0" w:color="auto"/>
          </w:divBdr>
          <w:divsChild>
            <w:div w:id="261911911">
              <w:marLeft w:val="0"/>
              <w:marRight w:val="0"/>
              <w:marTop w:val="0"/>
              <w:marBottom w:val="0"/>
              <w:divBdr>
                <w:top w:val="none" w:sz="0" w:space="0" w:color="auto"/>
                <w:left w:val="none" w:sz="0" w:space="0" w:color="auto"/>
                <w:bottom w:val="none" w:sz="0" w:space="0" w:color="auto"/>
                <w:right w:val="none" w:sz="0" w:space="0" w:color="auto"/>
              </w:divBdr>
            </w:div>
          </w:divsChild>
        </w:div>
        <w:div w:id="1611551983">
          <w:marLeft w:val="0"/>
          <w:marRight w:val="0"/>
          <w:marTop w:val="0"/>
          <w:marBottom w:val="0"/>
          <w:divBdr>
            <w:top w:val="none" w:sz="0" w:space="0" w:color="auto"/>
            <w:left w:val="none" w:sz="0" w:space="0" w:color="auto"/>
            <w:bottom w:val="none" w:sz="0" w:space="0" w:color="auto"/>
            <w:right w:val="none" w:sz="0" w:space="0" w:color="auto"/>
          </w:divBdr>
          <w:divsChild>
            <w:div w:id="35064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4875">
      <w:bodyDiv w:val="1"/>
      <w:marLeft w:val="0"/>
      <w:marRight w:val="0"/>
      <w:marTop w:val="0"/>
      <w:marBottom w:val="0"/>
      <w:divBdr>
        <w:top w:val="none" w:sz="0" w:space="0" w:color="auto"/>
        <w:left w:val="none" w:sz="0" w:space="0" w:color="auto"/>
        <w:bottom w:val="none" w:sz="0" w:space="0" w:color="auto"/>
        <w:right w:val="none" w:sz="0" w:space="0" w:color="auto"/>
      </w:divBdr>
    </w:div>
    <w:div w:id="940339573">
      <w:bodyDiv w:val="1"/>
      <w:marLeft w:val="0"/>
      <w:marRight w:val="0"/>
      <w:marTop w:val="0"/>
      <w:marBottom w:val="0"/>
      <w:divBdr>
        <w:top w:val="none" w:sz="0" w:space="0" w:color="auto"/>
        <w:left w:val="none" w:sz="0" w:space="0" w:color="auto"/>
        <w:bottom w:val="none" w:sz="0" w:space="0" w:color="auto"/>
        <w:right w:val="none" w:sz="0" w:space="0" w:color="auto"/>
      </w:divBdr>
      <w:divsChild>
        <w:div w:id="1171793828">
          <w:marLeft w:val="0"/>
          <w:marRight w:val="0"/>
          <w:marTop w:val="0"/>
          <w:marBottom w:val="0"/>
          <w:divBdr>
            <w:top w:val="none" w:sz="0" w:space="0" w:color="auto"/>
            <w:left w:val="none" w:sz="0" w:space="0" w:color="auto"/>
            <w:bottom w:val="none" w:sz="0" w:space="0" w:color="auto"/>
            <w:right w:val="none" w:sz="0" w:space="0" w:color="auto"/>
          </w:divBdr>
        </w:div>
        <w:div w:id="1249733929">
          <w:marLeft w:val="0"/>
          <w:marRight w:val="0"/>
          <w:marTop w:val="0"/>
          <w:marBottom w:val="0"/>
          <w:divBdr>
            <w:top w:val="none" w:sz="0" w:space="0" w:color="auto"/>
            <w:left w:val="none" w:sz="0" w:space="0" w:color="auto"/>
            <w:bottom w:val="none" w:sz="0" w:space="0" w:color="auto"/>
            <w:right w:val="none" w:sz="0" w:space="0" w:color="auto"/>
          </w:divBdr>
        </w:div>
        <w:div w:id="1942488567">
          <w:marLeft w:val="0"/>
          <w:marRight w:val="0"/>
          <w:marTop w:val="0"/>
          <w:marBottom w:val="0"/>
          <w:divBdr>
            <w:top w:val="none" w:sz="0" w:space="0" w:color="auto"/>
            <w:left w:val="none" w:sz="0" w:space="0" w:color="auto"/>
            <w:bottom w:val="none" w:sz="0" w:space="0" w:color="auto"/>
            <w:right w:val="none" w:sz="0" w:space="0" w:color="auto"/>
          </w:divBdr>
        </w:div>
        <w:div w:id="1443644920">
          <w:marLeft w:val="0"/>
          <w:marRight w:val="0"/>
          <w:marTop w:val="0"/>
          <w:marBottom w:val="0"/>
          <w:divBdr>
            <w:top w:val="none" w:sz="0" w:space="0" w:color="auto"/>
            <w:left w:val="none" w:sz="0" w:space="0" w:color="auto"/>
            <w:bottom w:val="none" w:sz="0" w:space="0" w:color="auto"/>
            <w:right w:val="none" w:sz="0" w:space="0" w:color="auto"/>
          </w:divBdr>
        </w:div>
        <w:div w:id="1609460259">
          <w:marLeft w:val="0"/>
          <w:marRight w:val="0"/>
          <w:marTop w:val="0"/>
          <w:marBottom w:val="0"/>
          <w:divBdr>
            <w:top w:val="none" w:sz="0" w:space="0" w:color="auto"/>
            <w:left w:val="none" w:sz="0" w:space="0" w:color="auto"/>
            <w:bottom w:val="none" w:sz="0" w:space="0" w:color="auto"/>
            <w:right w:val="none" w:sz="0" w:space="0" w:color="auto"/>
          </w:divBdr>
        </w:div>
        <w:div w:id="1849557869">
          <w:marLeft w:val="0"/>
          <w:marRight w:val="0"/>
          <w:marTop w:val="0"/>
          <w:marBottom w:val="0"/>
          <w:divBdr>
            <w:top w:val="none" w:sz="0" w:space="0" w:color="auto"/>
            <w:left w:val="none" w:sz="0" w:space="0" w:color="auto"/>
            <w:bottom w:val="none" w:sz="0" w:space="0" w:color="auto"/>
            <w:right w:val="none" w:sz="0" w:space="0" w:color="auto"/>
          </w:divBdr>
        </w:div>
        <w:div w:id="1084838260">
          <w:marLeft w:val="0"/>
          <w:marRight w:val="0"/>
          <w:marTop w:val="0"/>
          <w:marBottom w:val="0"/>
          <w:divBdr>
            <w:top w:val="none" w:sz="0" w:space="0" w:color="auto"/>
            <w:left w:val="none" w:sz="0" w:space="0" w:color="auto"/>
            <w:bottom w:val="none" w:sz="0" w:space="0" w:color="auto"/>
            <w:right w:val="none" w:sz="0" w:space="0" w:color="auto"/>
          </w:divBdr>
        </w:div>
        <w:div w:id="1662733152">
          <w:marLeft w:val="0"/>
          <w:marRight w:val="0"/>
          <w:marTop w:val="0"/>
          <w:marBottom w:val="0"/>
          <w:divBdr>
            <w:top w:val="none" w:sz="0" w:space="0" w:color="auto"/>
            <w:left w:val="none" w:sz="0" w:space="0" w:color="auto"/>
            <w:bottom w:val="none" w:sz="0" w:space="0" w:color="auto"/>
            <w:right w:val="none" w:sz="0" w:space="0" w:color="auto"/>
          </w:divBdr>
        </w:div>
        <w:div w:id="1196236534">
          <w:marLeft w:val="0"/>
          <w:marRight w:val="0"/>
          <w:marTop w:val="0"/>
          <w:marBottom w:val="0"/>
          <w:divBdr>
            <w:top w:val="none" w:sz="0" w:space="0" w:color="auto"/>
            <w:left w:val="none" w:sz="0" w:space="0" w:color="auto"/>
            <w:bottom w:val="none" w:sz="0" w:space="0" w:color="auto"/>
            <w:right w:val="none" w:sz="0" w:space="0" w:color="auto"/>
          </w:divBdr>
        </w:div>
        <w:div w:id="1427968470">
          <w:marLeft w:val="0"/>
          <w:marRight w:val="0"/>
          <w:marTop w:val="0"/>
          <w:marBottom w:val="0"/>
          <w:divBdr>
            <w:top w:val="none" w:sz="0" w:space="0" w:color="auto"/>
            <w:left w:val="none" w:sz="0" w:space="0" w:color="auto"/>
            <w:bottom w:val="none" w:sz="0" w:space="0" w:color="auto"/>
            <w:right w:val="none" w:sz="0" w:space="0" w:color="auto"/>
          </w:divBdr>
        </w:div>
        <w:div w:id="1138376335">
          <w:marLeft w:val="0"/>
          <w:marRight w:val="0"/>
          <w:marTop w:val="0"/>
          <w:marBottom w:val="0"/>
          <w:divBdr>
            <w:top w:val="none" w:sz="0" w:space="0" w:color="auto"/>
            <w:left w:val="none" w:sz="0" w:space="0" w:color="auto"/>
            <w:bottom w:val="none" w:sz="0" w:space="0" w:color="auto"/>
            <w:right w:val="none" w:sz="0" w:space="0" w:color="auto"/>
          </w:divBdr>
        </w:div>
        <w:div w:id="270824087">
          <w:marLeft w:val="0"/>
          <w:marRight w:val="0"/>
          <w:marTop w:val="0"/>
          <w:marBottom w:val="0"/>
          <w:divBdr>
            <w:top w:val="none" w:sz="0" w:space="0" w:color="auto"/>
            <w:left w:val="none" w:sz="0" w:space="0" w:color="auto"/>
            <w:bottom w:val="none" w:sz="0" w:space="0" w:color="auto"/>
            <w:right w:val="none" w:sz="0" w:space="0" w:color="auto"/>
          </w:divBdr>
        </w:div>
        <w:div w:id="1164779990">
          <w:marLeft w:val="0"/>
          <w:marRight w:val="0"/>
          <w:marTop w:val="0"/>
          <w:marBottom w:val="0"/>
          <w:divBdr>
            <w:top w:val="none" w:sz="0" w:space="0" w:color="auto"/>
            <w:left w:val="none" w:sz="0" w:space="0" w:color="auto"/>
            <w:bottom w:val="none" w:sz="0" w:space="0" w:color="auto"/>
            <w:right w:val="none" w:sz="0" w:space="0" w:color="auto"/>
          </w:divBdr>
        </w:div>
        <w:div w:id="449402304">
          <w:marLeft w:val="0"/>
          <w:marRight w:val="0"/>
          <w:marTop w:val="0"/>
          <w:marBottom w:val="0"/>
          <w:divBdr>
            <w:top w:val="none" w:sz="0" w:space="0" w:color="auto"/>
            <w:left w:val="none" w:sz="0" w:space="0" w:color="auto"/>
            <w:bottom w:val="none" w:sz="0" w:space="0" w:color="auto"/>
            <w:right w:val="none" w:sz="0" w:space="0" w:color="auto"/>
          </w:divBdr>
        </w:div>
        <w:div w:id="1513640882">
          <w:marLeft w:val="0"/>
          <w:marRight w:val="0"/>
          <w:marTop w:val="0"/>
          <w:marBottom w:val="0"/>
          <w:divBdr>
            <w:top w:val="none" w:sz="0" w:space="0" w:color="auto"/>
            <w:left w:val="none" w:sz="0" w:space="0" w:color="auto"/>
            <w:bottom w:val="none" w:sz="0" w:space="0" w:color="auto"/>
            <w:right w:val="none" w:sz="0" w:space="0" w:color="auto"/>
          </w:divBdr>
        </w:div>
        <w:div w:id="2016958818">
          <w:marLeft w:val="0"/>
          <w:marRight w:val="0"/>
          <w:marTop w:val="0"/>
          <w:marBottom w:val="0"/>
          <w:divBdr>
            <w:top w:val="none" w:sz="0" w:space="0" w:color="auto"/>
            <w:left w:val="none" w:sz="0" w:space="0" w:color="auto"/>
            <w:bottom w:val="none" w:sz="0" w:space="0" w:color="auto"/>
            <w:right w:val="none" w:sz="0" w:space="0" w:color="auto"/>
          </w:divBdr>
        </w:div>
        <w:div w:id="802847640">
          <w:marLeft w:val="0"/>
          <w:marRight w:val="0"/>
          <w:marTop w:val="0"/>
          <w:marBottom w:val="0"/>
          <w:divBdr>
            <w:top w:val="none" w:sz="0" w:space="0" w:color="auto"/>
            <w:left w:val="none" w:sz="0" w:space="0" w:color="auto"/>
            <w:bottom w:val="none" w:sz="0" w:space="0" w:color="auto"/>
            <w:right w:val="none" w:sz="0" w:space="0" w:color="auto"/>
          </w:divBdr>
        </w:div>
        <w:div w:id="363680661">
          <w:marLeft w:val="0"/>
          <w:marRight w:val="0"/>
          <w:marTop w:val="0"/>
          <w:marBottom w:val="0"/>
          <w:divBdr>
            <w:top w:val="none" w:sz="0" w:space="0" w:color="auto"/>
            <w:left w:val="none" w:sz="0" w:space="0" w:color="auto"/>
            <w:bottom w:val="none" w:sz="0" w:space="0" w:color="auto"/>
            <w:right w:val="none" w:sz="0" w:space="0" w:color="auto"/>
          </w:divBdr>
        </w:div>
        <w:div w:id="545878195">
          <w:marLeft w:val="0"/>
          <w:marRight w:val="0"/>
          <w:marTop w:val="0"/>
          <w:marBottom w:val="0"/>
          <w:divBdr>
            <w:top w:val="none" w:sz="0" w:space="0" w:color="auto"/>
            <w:left w:val="none" w:sz="0" w:space="0" w:color="auto"/>
            <w:bottom w:val="none" w:sz="0" w:space="0" w:color="auto"/>
            <w:right w:val="none" w:sz="0" w:space="0" w:color="auto"/>
          </w:divBdr>
        </w:div>
      </w:divsChild>
    </w:div>
    <w:div w:id="963461507">
      <w:bodyDiv w:val="1"/>
      <w:marLeft w:val="0"/>
      <w:marRight w:val="0"/>
      <w:marTop w:val="0"/>
      <w:marBottom w:val="0"/>
      <w:divBdr>
        <w:top w:val="none" w:sz="0" w:space="0" w:color="auto"/>
        <w:left w:val="none" w:sz="0" w:space="0" w:color="auto"/>
        <w:bottom w:val="none" w:sz="0" w:space="0" w:color="auto"/>
        <w:right w:val="none" w:sz="0" w:space="0" w:color="auto"/>
      </w:divBdr>
      <w:divsChild>
        <w:div w:id="1170678104">
          <w:marLeft w:val="0"/>
          <w:marRight w:val="0"/>
          <w:marTop w:val="0"/>
          <w:marBottom w:val="0"/>
          <w:divBdr>
            <w:top w:val="none" w:sz="0" w:space="0" w:color="auto"/>
            <w:left w:val="single" w:sz="6" w:space="0" w:color="466EA1"/>
            <w:bottom w:val="single" w:sz="6" w:space="0" w:color="466EA1"/>
            <w:right w:val="single" w:sz="6" w:space="0" w:color="466EA1"/>
          </w:divBdr>
          <w:divsChild>
            <w:div w:id="2042629963">
              <w:marLeft w:val="0"/>
              <w:marRight w:val="0"/>
              <w:marTop w:val="0"/>
              <w:marBottom w:val="0"/>
              <w:divBdr>
                <w:top w:val="none" w:sz="0" w:space="0" w:color="auto"/>
                <w:left w:val="none" w:sz="0" w:space="0" w:color="auto"/>
                <w:bottom w:val="none" w:sz="0" w:space="0" w:color="auto"/>
                <w:right w:val="none" w:sz="0" w:space="0" w:color="auto"/>
              </w:divBdr>
              <w:divsChild>
                <w:div w:id="1165903636">
                  <w:marLeft w:val="0"/>
                  <w:marRight w:val="0"/>
                  <w:marTop w:val="0"/>
                  <w:marBottom w:val="0"/>
                  <w:divBdr>
                    <w:top w:val="single" w:sz="6" w:space="4" w:color="C3D2F0"/>
                    <w:left w:val="single" w:sz="6" w:space="6" w:color="C3D2F0"/>
                    <w:bottom w:val="single" w:sz="6" w:space="4" w:color="C3D2F0"/>
                    <w:right w:val="single" w:sz="6" w:space="6" w:color="C3D2F0"/>
                  </w:divBdr>
                  <w:divsChild>
                    <w:div w:id="260571278">
                      <w:marLeft w:val="0"/>
                      <w:marRight w:val="0"/>
                      <w:marTop w:val="0"/>
                      <w:marBottom w:val="0"/>
                      <w:divBdr>
                        <w:top w:val="none" w:sz="0" w:space="0" w:color="auto"/>
                        <w:left w:val="none" w:sz="0" w:space="0" w:color="auto"/>
                        <w:bottom w:val="none" w:sz="0" w:space="0" w:color="auto"/>
                        <w:right w:val="none" w:sz="0" w:space="0" w:color="auto"/>
                      </w:divBdr>
                      <w:divsChild>
                        <w:div w:id="135925775">
                          <w:marLeft w:val="0"/>
                          <w:marRight w:val="0"/>
                          <w:marTop w:val="0"/>
                          <w:marBottom w:val="0"/>
                          <w:divBdr>
                            <w:top w:val="none" w:sz="0" w:space="0" w:color="auto"/>
                            <w:left w:val="none" w:sz="0" w:space="0" w:color="auto"/>
                            <w:bottom w:val="none" w:sz="0" w:space="0" w:color="auto"/>
                            <w:right w:val="none" w:sz="0" w:space="0" w:color="auto"/>
                          </w:divBdr>
                          <w:divsChild>
                            <w:div w:id="1943223376">
                              <w:marLeft w:val="0"/>
                              <w:marRight w:val="0"/>
                              <w:marTop w:val="0"/>
                              <w:marBottom w:val="60"/>
                              <w:divBdr>
                                <w:top w:val="none" w:sz="0" w:space="0" w:color="auto"/>
                                <w:left w:val="none" w:sz="0" w:space="0" w:color="auto"/>
                                <w:bottom w:val="none" w:sz="0" w:space="0" w:color="auto"/>
                                <w:right w:val="none" w:sz="0" w:space="0" w:color="auto"/>
                              </w:divBdr>
                              <w:divsChild>
                                <w:div w:id="2069644899">
                                  <w:marLeft w:val="0"/>
                                  <w:marRight w:val="0"/>
                                  <w:marTop w:val="60"/>
                                  <w:marBottom w:val="60"/>
                                  <w:divBdr>
                                    <w:top w:val="none" w:sz="0" w:space="0" w:color="auto"/>
                                    <w:left w:val="none" w:sz="0" w:space="0" w:color="auto"/>
                                    <w:bottom w:val="none" w:sz="0" w:space="0" w:color="auto"/>
                                    <w:right w:val="none" w:sz="0" w:space="0" w:color="auto"/>
                                  </w:divBdr>
                                </w:div>
                              </w:divsChild>
                            </w:div>
                            <w:div w:id="520553669">
                              <w:marLeft w:val="0"/>
                              <w:marRight w:val="0"/>
                              <w:marTop w:val="0"/>
                              <w:marBottom w:val="60"/>
                              <w:divBdr>
                                <w:top w:val="none" w:sz="0" w:space="0" w:color="auto"/>
                                <w:left w:val="none" w:sz="0" w:space="0" w:color="auto"/>
                                <w:bottom w:val="none" w:sz="0" w:space="0" w:color="auto"/>
                                <w:right w:val="none" w:sz="0" w:space="0" w:color="auto"/>
                              </w:divBdr>
                              <w:divsChild>
                                <w:div w:id="1392538797">
                                  <w:marLeft w:val="0"/>
                                  <w:marRight w:val="0"/>
                                  <w:marTop w:val="0"/>
                                  <w:marBottom w:val="60"/>
                                  <w:divBdr>
                                    <w:top w:val="none" w:sz="0" w:space="0" w:color="auto"/>
                                    <w:left w:val="none" w:sz="0" w:space="0" w:color="auto"/>
                                    <w:bottom w:val="none" w:sz="0" w:space="0" w:color="auto"/>
                                    <w:right w:val="none" w:sz="0" w:space="0" w:color="auto"/>
                                  </w:divBdr>
                                </w:div>
                                <w:div w:id="1007174820">
                                  <w:marLeft w:val="0"/>
                                  <w:marRight w:val="0"/>
                                  <w:marTop w:val="0"/>
                                  <w:marBottom w:val="60"/>
                                  <w:divBdr>
                                    <w:top w:val="none" w:sz="0" w:space="0" w:color="auto"/>
                                    <w:left w:val="none" w:sz="0" w:space="0" w:color="auto"/>
                                    <w:bottom w:val="none" w:sz="0" w:space="0" w:color="auto"/>
                                    <w:right w:val="none" w:sz="0" w:space="0" w:color="auto"/>
                                  </w:divBdr>
                                </w:div>
                                <w:div w:id="1385791002">
                                  <w:marLeft w:val="0"/>
                                  <w:marRight w:val="0"/>
                                  <w:marTop w:val="0"/>
                                  <w:marBottom w:val="60"/>
                                  <w:divBdr>
                                    <w:top w:val="none" w:sz="0" w:space="0" w:color="auto"/>
                                    <w:left w:val="none" w:sz="0" w:space="0" w:color="auto"/>
                                    <w:bottom w:val="none" w:sz="0" w:space="0" w:color="auto"/>
                                    <w:right w:val="none" w:sz="0" w:space="0" w:color="auto"/>
                                  </w:divBdr>
                                </w:div>
                                <w:div w:id="151534244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9897168">
      <w:bodyDiv w:val="1"/>
      <w:marLeft w:val="0"/>
      <w:marRight w:val="0"/>
      <w:marTop w:val="0"/>
      <w:marBottom w:val="0"/>
      <w:divBdr>
        <w:top w:val="none" w:sz="0" w:space="0" w:color="auto"/>
        <w:left w:val="none" w:sz="0" w:space="0" w:color="auto"/>
        <w:bottom w:val="none" w:sz="0" w:space="0" w:color="auto"/>
        <w:right w:val="none" w:sz="0" w:space="0" w:color="auto"/>
      </w:divBdr>
    </w:div>
    <w:div w:id="1077434381">
      <w:bodyDiv w:val="1"/>
      <w:marLeft w:val="0"/>
      <w:marRight w:val="0"/>
      <w:marTop w:val="0"/>
      <w:marBottom w:val="0"/>
      <w:divBdr>
        <w:top w:val="none" w:sz="0" w:space="0" w:color="auto"/>
        <w:left w:val="none" w:sz="0" w:space="0" w:color="auto"/>
        <w:bottom w:val="none" w:sz="0" w:space="0" w:color="auto"/>
        <w:right w:val="none" w:sz="0" w:space="0" w:color="auto"/>
      </w:divBdr>
      <w:divsChild>
        <w:div w:id="1213225141">
          <w:marLeft w:val="0"/>
          <w:marRight w:val="0"/>
          <w:marTop w:val="0"/>
          <w:marBottom w:val="0"/>
          <w:divBdr>
            <w:top w:val="none" w:sz="0" w:space="0" w:color="auto"/>
            <w:left w:val="none" w:sz="0" w:space="0" w:color="auto"/>
            <w:bottom w:val="none" w:sz="0" w:space="0" w:color="auto"/>
            <w:right w:val="none" w:sz="0" w:space="0" w:color="auto"/>
          </w:divBdr>
          <w:divsChild>
            <w:div w:id="1841196155">
              <w:marLeft w:val="0"/>
              <w:marRight w:val="0"/>
              <w:marTop w:val="0"/>
              <w:marBottom w:val="0"/>
              <w:divBdr>
                <w:top w:val="none" w:sz="0" w:space="0" w:color="auto"/>
                <w:left w:val="none" w:sz="0" w:space="0" w:color="auto"/>
                <w:bottom w:val="none" w:sz="0" w:space="0" w:color="auto"/>
                <w:right w:val="none" w:sz="0" w:space="0" w:color="auto"/>
              </w:divBdr>
              <w:divsChild>
                <w:div w:id="1915387882">
                  <w:marLeft w:val="0"/>
                  <w:marRight w:val="0"/>
                  <w:marTop w:val="0"/>
                  <w:marBottom w:val="0"/>
                  <w:divBdr>
                    <w:top w:val="none" w:sz="0" w:space="0" w:color="auto"/>
                    <w:left w:val="none" w:sz="0" w:space="0" w:color="auto"/>
                    <w:bottom w:val="none" w:sz="0" w:space="0" w:color="auto"/>
                    <w:right w:val="none" w:sz="0" w:space="0" w:color="auto"/>
                  </w:divBdr>
                  <w:divsChild>
                    <w:div w:id="128061104">
                      <w:marLeft w:val="0"/>
                      <w:marRight w:val="0"/>
                      <w:marTop w:val="0"/>
                      <w:marBottom w:val="0"/>
                      <w:divBdr>
                        <w:top w:val="none" w:sz="0" w:space="0" w:color="auto"/>
                        <w:left w:val="none" w:sz="0" w:space="0" w:color="auto"/>
                        <w:bottom w:val="none" w:sz="0" w:space="0" w:color="auto"/>
                        <w:right w:val="none" w:sz="0" w:space="0" w:color="auto"/>
                      </w:divBdr>
                      <w:divsChild>
                        <w:div w:id="417488302">
                          <w:marLeft w:val="0"/>
                          <w:marRight w:val="0"/>
                          <w:marTop w:val="0"/>
                          <w:marBottom w:val="0"/>
                          <w:divBdr>
                            <w:top w:val="none" w:sz="0" w:space="0" w:color="auto"/>
                            <w:left w:val="none" w:sz="0" w:space="0" w:color="auto"/>
                            <w:bottom w:val="none" w:sz="0" w:space="0" w:color="auto"/>
                            <w:right w:val="none" w:sz="0" w:space="0" w:color="auto"/>
                          </w:divBdr>
                          <w:divsChild>
                            <w:div w:id="184300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5438493">
      <w:bodyDiv w:val="1"/>
      <w:marLeft w:val="0"/>
      <w:marRight w:val="0"/>
      <w:marTop w:val="0"/>
      <w:marBottom w:val="0"/>
      <w:divBdr>
        <w:top w:val="none" w:sz="0" w:space="0" w:color="auto"/>
        <w:left w:val="none" w:sz="0" w:space="0" w:color="auto"/>
        <w:bottom w:val="none" w:sz="0" w:space="0" w:color="auto"/>
        <w:right w:val="none" w:sz="0" w:space="0" w:color="auto"/>
      </w:divBdr>
      <w:divsChild>
        <w:div w:id="1962147908">
          <w:marLeft w:val="0"/>
          <w:marRight w:val="0"/>
          <w:marTop w:val="0"/>
          <w:marBottom w:val="0"/>
          <w:divBdr>
            <w:top w:val="none" w:sz="0" w:space="0" w:color="auto"/>
            <w:left w:val="none" w:sz="0" w:space="0" w:color="auto"/>
            <w:bottom w:val="none" w:sz="0" w:space="0" w:color="auto"/>
            <w:right w:val="none" w:sz="0" w:space="0" w:color="auto"/>
          </w:divBdr>
          <w:divsChild>
            <w:div w:id="135805445">
              <w:marLeft w:val="450"/>
              <w:marRight w:val="0"/>
              <w:marTop w:val="0"/>
              <w:marBottom w:val="0"/>
              <w:divBdr>
                <w:top w:val="none" w:sz="0" w:space="0" w:color="auto"/>
                <w:left w:val="none" w:sz="0" w:space="0" w:color="auto"/>
                <w:bottom w:val="none" w:sz="0" w:space="0" w:color="auto"/>
                <w:right w:val="none" w:sz="0" w:space="0" w:color="auto"/>
              </w:divBdr>
              <w:divsChild>
                <w:div w:id="446319645">
                  <w:marLeft w:val="0"/>
                  <w:marRight w:val="0"/>
                  <w:marTop w:val="0"/>
                  <w:marBottom w:val="0"/>
                  <w:divBdr>
                    <w:top w:val="none" w:sz="0" w:space="0" w:color="auto"/>
                    <w:left w:val="none" w:sz="0" w:space="0" w:color="auto"/>
                    <w:bottom w:val="single" w:sz="6" w:space="4" w:color="DDDDDD"/>
                    <w:right w:val="none" w:sz="0" w:space="0" w:color="auto"/>
                  </w:divBdr>
                </w:div>
              </w:divsChild>
            </w:div>
          </w:divsChild>
        </w:div>
      </w:divsChild>
    </w:div>
    <w:div w:id="1238591112">
      <w:bodyDiv w:val="1"/>
      <w:marLeft w:val="0"/>
      <w:marRight w:val="0"/>
      <w:marTop w:val="0"/>
      <w:marBottom w:val="0"/>
      <w:divBdr>
        <w:top w:val="none" w:sz="0" w:space="0" w:color="auto"/>
        <w:left w:val="none" w:sz="0" w:space="0" w:color="auto"/>
        <w:bottom w:val="none" w:sz="0" w:space="0" w:color="auto"/>
        <w:right w:val="none" w:sz="0" w:space="0" w:color="auto"/>
      </w:divBdr>
      <w:divsChild>
        <w:div w:id="1835873178">
          <w:marLeft w:val="0"/>
          <w:marRight w:val="0"/>
          <w:marTop w:val="0"/>
          <w:marBottom w:val="0"/>
          <w:divBdr>
            <w:top w:val="none" w:sz="0" w:space="0" w:color="auto"/>
            <w:left w:val="none" w:sz="0" w:space="0" w:color="auto"/>
            <w:bottom w:val="none" w:sz="0" w:space="0" w:color="auto"/>
            <w:right w:val="none" w:sz="0" w:space="0" w:color="auto"/>
          </w:divBdr>
          <w:divsChild>
            <w:div w:id="34426962">
              <w:marLeft w:val="0"/>
              <w:marRight w:val="0"/>
              <w:marTop w:val="0"/>
              <w:marBottom w:val="0"/>
              <w:divBdr>
                <w:top w:val="none" w:sz="0" w:space="0" w:color="auto"/>
                <w:left w:val="none" w:sz="0" w:space="0" w:color="auto"/>
                <w:bottom w:val="none" w:sz="0" w:space="0" w:color="auto"/>
                <w:right w:val="none" w:sz="0" w:space="0" w:color="auto"/>
              </w:divBdr>
            </w:div>
          </w:divsChild>
        </w:div>
        <w:div w:id="94252737">
          <w:marLeft w:val="0"/>
          <w:marRight w:val="0"/>
          <w:marTop w:val="0"/>
          <w:marBottom w:val="0"/>
          <w:divBdr>
            <w:top w:val="none" w:sz="0" w:space="0" w:color="auto"/>
            <w:left w:val="none" w:sz="0" w:space="0" w:color="auto"/>
            <w:bottom w:val="none" w:sz="0" w:space="0" w:color="auto"/>
            <w:right w:val="none" w:sz="0" w:space="0" w:color="auto"/>
          </w:divBdr>
          <w:divsChild>
            <w:div w:id="222108550">
              <w:marLeft w:val="0"/>
              <w:marRight w:val="0"/>
              <w:marTop w:val="0"/>
              <w:marBottom w:val="0"/>
              <w:divBdr>
                <w:top w:val="none" w:sz="0" w:space="0" w:color="auto"/>
                <w:left w:val="none" w:sz="0" w:space="0" w:color="auto"/>
                <w:bottom w:val="none" w:sz="0" w:space="0" w:color="auto"/>
                <w:right w:val="none" w:sz="0" w:space="0" w:color="auto"/>
              </w:divBdr>
              <w:divsChild>
                <w:div w:id="51446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202">
          <w:marLeft w:val="0"/>
          <w:marRight w:val="0"/>
          <w:marTop w:val="0"/>
          <w:marBottom w:val="0"/>
          <w:divBdr>
            <w:top w:val="none" w:sz="0" w:space="0" w:color="auto"/>
            <w:left w:val="none" w:sz="0" w:space="0" w:color="auto"/>
            <w:bottom w:val="none" w:sz="0" w:space="0" w:color="auto"/>
            <w:right w:val="none" w:sz="0" w:space="0" w:color="auto"/>
          </w:divBdr>
          <w:divsChild>
            <w:div w:id="1848247580">
              <w:marLeft w:val="0"/>
              <w:marRight w:val="0"/>
              <w:marTop w:val="0"/>
              <w:marBottom w:val="0"/>
              <w:divBdr>
                <w:top w:val="none" w:sz="0" w:space="0" w:color="auto"/>
                <w:left w:val="none" w:sz="0" w:space="0" w:color="auto"/>
                <w:bottom w:val="none" w:sz="0" w:space="0" w:color="auto"/>
                <w:right w:val="none" w:sz="0" w:space="0" w:color="auto"/>
              </w:divBdr>
              <w:divsChild>
                <w:div w:id="76850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050253">
      <w:bodyDiv w:val="1"/>
      <w:marLeft w:val="0"/>
      <w:marRight w:val="0"/>
      <w:marTop w:val="0"/>
      <w:marBottom w:val="0"/>
      <w:divBdr>
        <w:top w:val="none" w:sz="0" w:space="0" w:color="auto"/>
        <w:left w:val="none" w:sz="0" w:space="0" w:color="auto"/>
        <w:bottom w:val="none" w:sz="0" w:space="0" w:color="auto"/>
        <w:right w:val="none" w:sz="0" w:space="0" w:color="auto"/>
      </w:divBdr>
      <w:divsChild>
        <w:div w:id="2119064397">
          <w:marLeft w:val="0"/>
          <w:marRight w:val="0"/>
          <w:marTop w:val="0"/>
          <w:marBottom w:val="0"/>
          <w:divBdr>
            <w:top w:val="none" w:sz="0" w:space="0" w:color="auto"/>
            <w:left w:val="single" w:sz="6" w:space="0" w:color="466EA1"/>
            <w:bottom w:val="single" w:sz="6" w:space="0" w:color="466EA1"/>
            <w:right w:val="single" w:sz="6" w:space="0" w:color="466EA1"/>
          </w:divBdr>
          <w:divsChild>
            <w:div w:id="1397391189">
              <w:marLeft w:val="0"/>
              <w:marRight w:val="0"/>
              <w:marTop w:val="0"/>
              <w:marBottom w:val="0"/>
              <w:divBdr>
                <w:top w:val="none" w:sz="0" w:space="0" w:color="auto"/>
                <w:left w:val="none" w:sz="0" w:space="0" w:color="auto"/>
                <w:bottom w:val="none" w:sz="0" w:space="0" w:color="auto"/>
                <w:right w:val="none" w:sz="0" w:space="0" w:color="auto"/>
              </w:divBdr>
              <w:divsChild>
                <w:div w:id="1354696093">
                  <w:marLeft w:val="0"/>
                  <w:marRight w:val="0"/>
                  <w:marTop w:val="0"/>
                  <w:marBottom w:val="0"/>
                  <w:divBdr>
                    <w:top w:val="single" w:sz="6" w:space="4" w:color="C3D2F0"/>
                    <w:left w:val="single" w:sz="6" w:space="6" w:color="C3D2F0"/>
                    <w:bottom w:val="single" w:sz="6" w:space="4" w:color="C3D2F0"/>
                    <w:right w:val="single" w:sz="6" w:space="6" w:color="C3D2F0"/>
                  </w:divBdr>
                  <w:divsChild>
                    <w:div w:id="1477139334">
                      <w:marLeft w:val="0"/>
                      <w:marRight w:val="0"/>
                      <w:marTop w:val="0"/>
                      <w:marBottom w:val="0"/>
                      <w:divBdr>
                        <w:top w:val="none" w:sz="0" w:space="0" w:color="auto"/>
                        <w:left w:val="none" w:sz="0" w:space="0" w:color="auto"/>
                        <w:bottom w:val="none" w:sz="0" w:space="0" w:color="auto"/>
                        <w:right w:val="none" w:sz="0" w:space="0" w:color="auto"/>
                      </w:divBdr>
                      <w:divsChild>
                        <w:div w:id="2144732069">
                          <w:marLeft w:val="0"/>
                          <w:marRight w:val="0"/>
                          <w:marTop w:val="0"/>
                          <w:marBottom w:val="0"/>
                          <w:divBdr>
                            <w:top w:val="none" w:sz="0" w:space="0" w:color="auto"/>
                            <w:left w:val="none" w:sz="0" w:space="0" w:color="auto"/>
                            <w:bottom w:val="none" w:sz="0" w:space="0" w:color="auto"/>
                            <w:right w:val="none" w:sz="0" w:space="0" w:color="auto"/>
                          </w:divBdr>
                          <w:divsChild>
                            <w:div w:id="743529116">
                              <w:marLeft w:val="0"/>
                              <w:marRight w:val="0"/>
                              <w:marTop w:val="0"/>
                              <w:marBottom w:val="60"/>
                              <w:divBdr>
                                <w:top w:val="none" w:sz="0" w:space="0" w:color="auto"/>
                                <w:left w:val="none" w:sz="0" w:space="0" w:color="auto"/>
                                <w:bottom w:val="none" w:sz="0" w:space="0" w:color="auto"/>
                                <w:right w:val="none" w:sz="0" w:space="0" w:color="auto"/>
                              </w:divBdr>
                              <w:divsChild>
                                <w:div w:id="768547943">
                                  <w:marLeft w:val="0"/>
                                  <w:marRight w:val="0"/>
                                  <w:marTop w:val="60"/>
                                  <w:marBottom w:val="60"/>
                                  <w:divBdr>
                                    <w:top w:val="none" w:sz="0" w:space="0" w:color="auto"/>
                                    <w:left w:val="none" w:sz="0" w:space="0" w:color="auto"/>
                                    <w:bottom w:val="none" w:sz="0" w:space="0" w:color="auto"/>
                                    <w:right w:val="none" w:sz="0" w:space="0" w:color="auto"/>
                                  </w:divBdr>
                                </w:div>
                              </w:divsChild>
                            </w:div>
                            <w:div w:id="1645159246">
                              <w:marLeft w:val="0"/>
                              <w:marRight w:val="0"/>
                              <w:marTop w:val="0"/>
                              <w:marBottom w:val="60"/>
                              <w:divBdr>
                                <w:top w:val="none" w:sz="0" w:space="0" w:color="auto"/>
                                <w:left w:val="none" w:sz="0" w:space="0" w:color="auto"/>
                                <w:bottom w:val="none" w:sz="0" w:space="0" w:color="auto"/>
                                <w:right w:val="none" w:sz="0" w:space="0" w:color="auto"/>
                              </w:divBdr>
                              <w:divsChild>
                                <w:div w:id="1187911117">
                                  <w:marLeft w:val="0"/>
                                  <w:marRight w:val="0"/>
                                  <w:marTop w:val="0"/>
                                  <w:marBottom w:val="60"/>
                                  <w:divBdr>
                                    <w:top w:val="none" w:sz="0" w:space="0" w:color="auto"/>
                                    <w:left w:val="none" w:sz="0" w:space="0" w:color="auto"/>
                                    <w:bottom w:val="none" w:sz="0" w:space="0" w:color="auto"/>
                                    <w:right w:val="none" w:sz="0" w:space="0" w:color="auto"/>
                                  </w:divBdr>
                                </w:div>
                                <w:div w:id="1508474769">
                                  <w:marLeft w:val="0"/>
                                  <w:marRight w:val="0"/>
                                  <w:marTop w:val="0"/>
                                  <w:marBottom w:val="60"/>
                                  <w:divBdr>
                                    <w:top w:val="none" w:sz="0" w:space="0" w:color="auto"/>
                                    <w:left w:val="none" w:sz="0" w:space="0" w:color="auto"/>
                                    <w:bottom w:val="none" w:sz="0" w:space="0" w:color="auto"/>
                                    <w:right w:val="none" w:sz="0" w:space="0" w:color="auto"/>
                                  </w:divBdr>
                                </w:div>
                                <w:div w:id="61415511">
                                  <w:marLeft w:val="0"/>
                                  <w:marRight w:val="0"/>
                                  <w:marTop w:val="0"/>
                                  <w:marBottom w:val="60"/>
                                  <w:divBdr>
                                    <w:top w:val="none" w:sz="0" w:space="0" w:color="auto"/>
                                    <w:left w:val="none" w:sz="0" w:space="0" w:color="auto"/>
                                    <w:bottom w:val="none" w:sz="0" w:space="0" w:color="auto"/>
                                    <w:right w:val="none" w:sz="0" w:space="0" w:color="auto"/>
                                  </w:divBdr>
                                </w:div>
                                <w:div w:id="129147162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0720379">
      <w:bodyDiv w:val="1"/>
      <w:marLeft w:val="0"/>
      <w:marRight w:val="0"/>
      <w:marTop w:val="0"/>
      <w:marBottom w:val="0"/>
      <w:divBdr>
        <w:top w:val="none" w:sz="0" w:space="0" w:color="auto"/>
        <w:left w:val="none" w:sz="0" w:space="0" w:color="auto"/>
        <w:bottom w:val="none" w:sz="0" w:space="0" w:color="auto"/>
        <w:right w:val="none" w:sz="0" w:space="0" w:color="auto"/>
      </w:divBdr>
    </w:div>
    <w:div w:id="1391732505">
      <w:bodyDiv w:val="1"/>
      <w:marLeft w:val="0"/>
      <w:marRight w:val="0"/>
      <w:marTop w:val="0"/>
      <w:marBottom w:val="0"/>
      <w:divBdr>
        <w:top w:val="none" w:sz="0" w:space="0" w:color="auto"/>
        <w:left w:val="none" w:sz="0" w:space="0" w:color="auto"/>
        <w:bottom w:val="none" w:sz="0" w:space="0" w:color="auto"/>
        <w:right w:val="none" w:sz="0" w:space="0" w:color="auto"/>
      </w:divBdr>
    </w:div>
    <w:div w:id="1458647027">
      <w:bodyDiv w:val="1"/>
      <w:marLeft w:val="0"/>
      <w:marRight w:val="0"/>
      <w:marTop w:val="0"/>
      <w:marBottom w:val="0"/>
      <w:divBdr>
        <w:top w:val="none" w:sz="0" w:space="0" w:color="auto"/>
        <w:left w:val="none" w:sz="0" w:space="0" w:color="auto"/>
        <w:bottom w:val="none" w:sz="0" w:space="0" w:color="auto"/>
        <w:right w:val="none" w:sz="0" w:space="0" w:color="auto"/>
      </w:divBdr>
    </w:div>
    <w:div w:id="1460101910">
      <w:bodyDiv w:val="1"/>
      <w:marLeft w:val="0"/>
      <w:marRight w:val="0"/>
      <w:marTop w:val="0"/>
      <w:marBottom w:val="0"/>
      <w:divBdr>
        <w:top w:val="none" w:sz="0" w:space="0" w:color="auto"/>
        <w:left w:val="none" w:sz="0" w:space="0" w:color="auto"/>
        <w:bottom w:val="none" w:sz="0" w:space="0" w:color="auto"/>
        <w:right w:val="none" w:sz="0" w:space="0" w:color="auto"/>
      </w:divBdr>
      <w:divsChild>
        <w:div w:id="1156457356">
          <w:marLeft w:val="0"/>
          <w:marRight w:val="0"/>
          <w:marTop w:val="0"/>
          <w:marBottom w:val="0"/>
          <w:divBdr>
            <w:top w:val="none" w:sz="0" w:space="0" w:color="auto"/>
            <w:left w:val="single" w:sz="6" w:space="0" w:color="466EA1"/>
            <w:bottom w:val="single" w:sz="6" w:space="0" w:color="466EA1"/>
            <w:right w:val="single" w:sz="6" w:space="0" w:color="466EA1"/>
          </w:divBdr>
          <w:divsChild>
            <w:div w:id="2089500641">
              <w:marLeft w:val="0"/>
              <w:marRight w:val="0"/>
              <w:marTop w:val="0"/>
              <w:marBottom w:val="0"/>
              <w:divBdr>
                <w:top w:val="none" w:sz="0" w:space="0" w:color="auto"/>
                <w:left w:val="none" w:sz="0" w:space="0" w:color="auto"/>
                <w:bottom w:val="none" w:sz="0" w:space="0" w:color="auto"/>
                <w:right w:val="none" w:sz="0" w:space="0" w:color="auto"/>
              </w:divBdr>
              <w:divsChild>
                <w:div w:id="1167406024">
                  <w:marLeft w:val="0"/>
                  <w:marRight w:val="0"/>
                  <w:marTop w:val="0"/>
                  <w:marBottom w:val="0"/>
                  <w:divBdr>
                    <w:top w:val="single" w:sz="6" w:space="4" w:color="C3D2F0"/>
                    <w:left w:val="single" w:sz="6" w:space="6" w:color="C3D2F0"/>
                    <w:bottom w:val="single" w:sz="6" w:space="4" w:color="C3D2F0"/>
                    <w:right w:val="single" w:sz="6" w:space="6" w:color="C3D2F0"/>
                  </w:divBdr>
                  <w:divsChild>
                    <w:div w:id="257713714">
                      <w:marLeft w:val="0"/>
                      <w:marRight w:val="0"/>
                      <w:marTop w:val="0"/>
                      <w:marBottom w:val="0"/>
                      <w:divBdr>
                        <w:top w:val="none" w:sz="0" w:space="0" w:color="auto"/>
                        <w:left w:val="none" w:sz="0" w:space="0" w:color="auto"/>
                        <w:bottom w:val="none" w:sz="0" w:space="0" w:color="auto"/>
                        <w:right w:val="none" w:sz="0" w:space="0" w:color="auto"/>
                      </w:divBdr>
                      <w:divsChild>
                        <w:div w:id="340400881">
                          <w:marLeft w:val="0"/>
                          <w:marRight w:val="0"/>
                          <w:marTop w:val="0"/>
                          <w:marBottom w:val="0"/>
                          <w:divBdr>
                            <w:top w:val="none" w:sz="0" w:space="0" w:color="auto"/>
                            <w:left w:val="none" w:sz="0" w:space="0" w:color="auto"/>
                            <w:bottom w:val="none" w:sz="0" w:space="0" w:color="auto"/>
                            <w:right w:val="none" w:sz="0" w:space="0" w:color="auto"/>
                          </w:divBdr>
                          <w:divsChild>
                            <w:div w:id="1154834388">
                              <w:marLeft w:val="0"/>
                              <w:marRight w:val="0"/>
                              <w:marTop w:val="0"/>
                              <w:marBottom w:val="60"/>
                              <w:divBdr>
                                <w:top w:val="none" w:sz="0" w:space="0" w:color="auto"/>
                                <w:left w:val="none" w:sz="0" w:space="0" w:color="auto"/>
                                <w:bottom w:val="none" w:sz="0" w:space="0" w:color="auto"/>
                                <w:right w:val="none" w:sz="0" w:space="0" w:color="auto"/>
                              </w:divBdr>
                              <w:divsChild>
                                <w:div w:id="1741248373">
                                  <w:marLeft w:val="0"/>
                                  <w:marRight w:val="0"/>
                                  <w:marTop w:val="0"/>
                                  <w:marBottom w:val="60"/>
                                  <w:divBdr>
                                    <w:top w:val="none" w:sz="0" w:space="0" w:color="auto"/>
                                    <w:left w:val="none" w:sz="0" w:space="0" w:color="auto"/>
                                    <w:bottom w:val="none" w:sz="0" w:space="0" w:color="auto"/>
                                    <w:right w:val="none" w:sz="0" w:space="0" w:color="auto"/>
                                  </w:divBdr>
                                  <w:divsChild>
                                    <w:div w:id="925379756">
                                      <w:marLeft w:val="0"/>
                                      <w:marRight w:val="0"/>
                                      <w:marTop w:val="0"/>
                                      <w:marBottom w:val="60"/>
                                      <w:divBdr>
                                        <w:top w:val="none" w:sz="0" w:space="0" w:color="auto"/>
                                        <w:left w:val="none" w:sz="0" w:space="0" w:color="auto"/>
                                        <w:bottom w:val="none" w:sz="0" w:space="0" w:color="auto"/>
                                        <w:right w:val="none" w:sz="0" w:space="0" w:color="auto"/>
                                      </w:divBdr>
                                    </w:div>
                                  </w:divsChild>
                                </w:div>
                                <w:div w:id="942735606">
                                  <w:marLeft w:val="0"/>
                                  <w:marRight w:val="0"/>
                                  <w:marTop w:val="0"/>
                                  <w:marBottom w:val="60"/>
                                  <w:divBdr>
                                    <w:top w:val="none" w:sz="0" w:space="0" w:color="auto"/>
                                    <w:left w:val="none" w:sz="0" w:space="0" w:color="auto"/>
                                    <w:bottom w:val="none" w:sz="0" w:space="0" w:color="auto"/>
                                    <w:right w:val="none" w:sz="0" w:space="0" w:color="auto"/>
                                  </w:divBdr>
                                </w:div>
                                <w:div w:id="1513492816">
                                  <w:marLeft w:val="0"/>
                                  <w:marRight w:val="0"/>
                                  <w:marTop w:val="0"/>
                                  <w:marBottom w:val="60"/>
                                  <w:divBdr>
                                    <w:top w:val="none" w:sz="0" w:space="0" w:color="auto"/>
                                    <w:left w:val="none" w:sz="0" w:space="0" w:color="auto"/>
                                    <w:bottom w:val="none" w:sz="0" w:space="0" w:color="auto"/>
                                    <w:right w:val="none" w:sz="0" w:space="0" w:color="auto"/>
                                  </w:divBdr>
                                  <w:divsChild>
                                    <w:div w:id="142484286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53698782">
                              <w:marLeft w:val="0"/>
                              <w:marRight w:val="0"/>
                              <w:marTop w:val="0"/>
                              <w:marBottom w:val="60"/>
                              <w:divBdr>
                                <w:top w:val="none" w:sz="0" w:space="0" w:color="auto"/>
                                <w:left w:val="none" w:sz="0" w:space="0" w:color="auto"/>
                                <w:bottom w:val="none" w:sz="0" w:space="0" w:color="auto"/>
                                <w:right w:val="none" w:sz="0" w:space="0" w:color="auto"/>
                              </w:divBdr>
                              <w:divsChild>
                                <w:div w:id="2033262341">
                                  <w:marLeft w:val="0"/>
                                  <w:marRight w:val="0"/>
                                  <w:marTop w:val="0"/>
                                  <w:marBottom w:val="60"/>
                                  <w:divBdr>
                                    <w:top w:val="none" w:sz="0" w:space="0" w:color="auto"/>
                                    <w:left w:val="none" w:sz="0" w:space="0" w:color="auto"/>
                                    <w:bottom w:val="none" w:sz="0" w:space="0" w:color="auto"/>
                                    <w:right w:val="none" w:sz="0" w:space="0" w:color="auto"/>
                                  </w:divBdr>
                                </w:div>
                                <w:div w:id="641547606">
                                  <w:marLeft w:val="0"/>
                                  <w:marRight w:val="0"/>
                                  <w:marTop w:val="0"/>
                                  <w:marBottom w:val="60"/>
                                  <w:divBdr>
                                    <w:top w:val="none" w:sz="0" w:space="0" w:color="auto"/>
                                    <w:left w:val="none" w:sz="0" w:space="0" w:color="auto"/>
                                    <w:bottom w:val="none" w:sz="0" w:space="0" w:color="auto"/>
                                    <w:right w:val="none" w:sz="0" w:space="0" w:color="auto"/>
                                  </w:divBdr>
                                </w:div>
                                <w:div w:id="90996879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2306551">
      <w:bodyDiv w:val="1"/>
      <w:marLeft w:val="0"/>
      <w:marRight w:val="0"/>
      <w:marTop w:val="0"/>
      <w:marBottom w:val="0"/>
      <w:divBdr>
        <w:top w:val="none" w:sz="0" w:space="0" w:color="auto"/>
        <w:left w:val="none" w:sz="0" w:space="0" w:color="auto"/>
        <w:bottom w:val="none" w:sz="0" w:space="0" w:color="auto"/>
        <w:right w:val="none" w:sz="0" w:space="0" w:color="auto"/>
      </w:divBdr>
      <w:divsChild>
        <w:div w:id="736051040">
          <w:marLeft w:val="0"/>
          <w:marRight w:val="0"/>
          <w:marTop w:val="0"/>
          <w:marBottom w:val="0"/>
          <w:divBdr>
            <w:top w:val="none" w:sz="0" w:space="0" w:color="auto"/>
            <w:left w:val="none" w:sz="0" w:space="0" w:color="auto"/>
            <w:bottom w:val="none" w:sz="0" w:space="0" w:color="auto"/>
            <w:right w:val="none" w:sz="0" w:space="0" w:color="auto"/>
          </w:divBdr>
          <w:divsChild>
            <w:div w:id="1530872301">
              <w:marLeft w:val="0"/>
              <w:marRight w:val="0"/>
              <w:marTop w:val="0"/>
              <w:marBottom w:val="0"/>
              <w:divBdr>
                <w:top w:val="none" w:sz="0" w:space="0" w:color="auto"/>
                <w:left w:val="none" w:sz="0" w:space="0" w:color="auto"/>
                <w:bottom w:val="none" w:sz="0" w:space="0" w:color="auto"/>
                <w:right w:val="none" w:sz="0" w:space="0" w:color="auto"/>
              </w:divBdr>
              <w:divsChild>
                <w:div w:id="456686216">
                  <w:marLeft w:val="0"/>
                  <w:marRight w:val="0"/>
                  <w:marTop w:val="0"/>
                  <w:marBottom w:val="0"/>
                  <w:divBdr>
                    <w:top w:val="none" w:sz="0" w:space="0" w:color="auto"/>
                    <w:left w:val="none" w:sz="0" w:space="0" w:color="auto"/>
                    <w:bottom w:val="none" w:sz="0" w:space="0" w:color="auto"/>
                    <w:right w:val="none" w:sz="0" w:space="0" w:color="auto"/>
                  </w:divBdr>
                  <w:divsChild>
                    <w:div w:id="1285700219">
                      <w:marLeft w:val="0"/>
                      <w:marRight w:val="0"/>
                      <w:marTop w:val="0"/>
                      <w:marBottom w:val="0"/>
                      <w:divBdr>
                        <w:top w:val="none" w:sz="0" w:space="0" w:color="auto"/>
                        <w:left w:val="none" w:sz="0" w:space="0" w:color="auto"/>
                        <w:bottom w:val="none" w:sz="0" w:space="0" w:color="auto"/>
                        <w:right w:val="none" w:sz="0" w:space="0" w:color="auto"/>
                      </w:divBdr>
                      <w:divsChild>
                        <w:div w:id="1366711498">
                          <w:marLeft w:val="0"/>
                          <w:marRight w:val="0"/>
                          <w:marTop w:val="0"/>
                          <w:marBottom w:val="0"/>
                          <w:divBdr>
                            <w:top w:val="none" w:sz="0" w:space="0" w:color="auto"/>
                            <w:left w:val="none" w:sz="0" w:space="0" w:color="auto"/>
                            <w:bottom w:val="none" w:sz="0" w:space="0" w:color="auto"/>
                            <w:right w:val="none" w:sz="0" w:space="0" w:color="auto"/>
                          </w:divBdr>
                          <w:divsChild>
                            <w:div w:id="32593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922956">
      <w:bodyDiv w:val="1"/>
      <w:marLeft w:val="0"/>
      <w:marRight w:val="0"/>
      <w:marTop w:val="0"/>
      <w:marBottom w:val="0"/>
      <w:divBdr>
        <w:top w:val="none" w:sz="0" w:space="0" w:color="auto"/>
        <w:left w:val="none" w:sz="0" w:space="0" w:color="auto"/>
        <w:bottom w:val="none" w:sz="0" w:space="0" w:color="auto"/>
        <w:right w:val="none" w:sz="0" w:space="0" w:color="auto"/>
      </w:divBdr>
      <w:divsChild>
        <w:div w:id="1812862372">
          <w:marLeft w:val="0"/>
          <w:marRight w:val="0"/>
          <w:marTop w:val="0"/>
          <w:marBottom w:val="0"/>
          <w:divBdr>
            <w:top w:val="none" w:sz="0" w:space="0" w:color="auto"/>
            <w:left w:val="none" w:sz="0" w:space="0" w:color="auto"/>
            <w:bottom w:val="none" w:sz="0" w:space="0" w:color="auto"/>
            <w:right w:val="none" w:sz="0" w:space="0" w:color="auto"/>
          </w:divBdr>
          <w:divsChild>
            <w:div w:id="526024299">
              <w:marLeft w:val="0"/>
              <w:marRight w:val="0"/>
              <w:marTop w:val="0"/>
              <w:marBottom w:val="0"/>
              <w:divBdr>
                <w:top w:val="none" w:sz="0" w:space="0" w:color="auto"/>
                <w:left w:val="none" w:sz="0" w:space="0" w:color="auto"/>
                <w:bottom w:val="none" w:sz="0" w:space="0" w:color="auto"/>
                <w:right w:val="none" w:sz="0" w:space="0" w:color="auto"/>
              </w:divBdr>
            </w:div>
          </w:divsChild>
        </w:div>
        <w:div w:id="307631788">
          <w:marLeft w:val="0"/>
          <w:marRight w:val="0"/>
          <w:marTop w:val="0"/>
          <w:marBottom w:val="0"/>
          <w:divBdr>
            <w:top w:val="none" w:sz="0" w:space="0" w:color="auto"/>
            <w:left w:val="none" w:sz="0" w:space="0" w:color="auto"/>
            <w:bottom w:val="none" w:sz="0" w:space="0" w:color="auto"/>
            <w:right w:val="none" w:sz="0" w:space="0" w:color="auto"/>
          </w:divBdr>
          <w:divsChild>
            <w:div w:id="666446338">
              <w:marLeft w:val="0"/>
              <w:marRight w:val="0"/>
              <w:marTop w:val="0"/>
              <w:marBottom w:val="0"/>
              <w:divBdr>
                <w:top w:val="none" w:sz="0" w:space="0" w:color="auto"/>
                <w:left w:val="none" w:sz="0" w:space="0" w:color="auto"/>
                <w:bottom w:val="none" w:sz="0" w:space="0" w:color="auto"/>
                <w:right w:val="none" w:sz="0" w:space="0" w:color="auto"/>
              </w:divBdr>
              <w:divsChild>
                <w:div w:id="13699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96221">
          <w:marLeft w:val="0"/>
          <w:marRight w:val="0"/>
          <w:marTop w:val="0"/>
          <w:marBottom w:val="0"/>
          <w:divBdr>
            <w:top w:val="none" w:sz="0" w:space="0" w:color="auto"/>
            <w:left w:val="none" w:sz="0" w:space="0" w:color="auto"/>
            <w:bottom w:val="none" w:sz="0" w:space="0" w:color="auto"/>
            <w:right w:val="none" w:sz="0" w:space="0" w:color="auto"/>
          </w:divBdr>
          <w:divsChild>
            <w:div w:id="2096973106">
              <w:marLeft w:val="0"/>
              <w:marRight w:val="0"/>
              <w:marTop w:val="0"/>
              <w:marBottom w:val="0"/>
              <w:divBdr>
                <w:top w:val="none" w:sz="0" w:space="0" w:color="auto"/>
                <w:left w:val="none" w:sz="0" w:space="0" w:color="auto"/>
                <w:bottom w:val="none" w:sz="0" w:space="0" w:color="auto"/>
                <w:right w:val="none" w:sz="0" w:space="0" w:color="auto"/>
              </w:divBdr>
              <w:divsChild>
                <w:div w:id="114512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326295">
      <w:bodyDiv w:val="1"/>
      <w:marLeft w:val="0"/>
      <w:marRight w:val="0"/>
      <w:marTop w:val="0"/>
      <w:marBottom w:val="0"/>
      <w:divBdr>
        <w:top w:val="none" w:sz="0" w:space="0" w:color="auto"/>
        <w:left w:val="none" w:sz="0" w:space="0" w:color="auto"/>
        <w:bottom w:val="none" w:sz="0" w:space="0" w:color="auto"/>
        <w:right w:val="none" w:sz="0" w:space="0" w:color="auto"/>
      </w:divBdr>
    </w:div>
    <w:div w:id="1594824405">
      <w:bodyDiv w:val="1"/>
      <w:marLeft w:val="0"/>
      <w:marRight w:val="0"/>
      <w:marTop w:val="0"/>
      <w:marBottom w:val="0"/>
      <w:divBdr>
        <w:top w:val="none" w:sz="0" w:space="0" w:color="auto"/>
        <w:left w:val="none" w:sz="0" w:space="0" w:color="auto"/>
        <w:bottom w:val="none" w:sz="0" w:space="0" w:color="auto"/>
        <w:right w:val="none" w:sz="0" w:space="0" w:color="auto"/>
      </w:divBdr>
    </w:div>
    <w:div w:id="1622108121">
      <w:bodyDiv w:val="1"/>
      <w:marLeft w:val="0"/>
      <w:marRight w:val="0"/>
      <w:marTop w:val="0"/>
      <w:marBottom w:val="0"/>
      <w:divBdr>
        <w:top w:val="none" w:sz="0" w:space="0" w:color="auto"/>
        <w:left w:val="none" w:sz="0" w:space="0" w:color="auto"/>
        <w:bottom w:val="none" w:sz="0" w:space="0" w:color="auto"/>
        <w:right w:val="none" w:sz="0" w:space="0" w:color="auto"/>
      </w:divBdr>
    </w:div>
    <w:div w:id="1730418613">
      <w:bodyDiv w:val="1"/>
      <w:marLeft w:val="0"/>
      <w:marRight w:val="0"/>
      <w:marTop w:val="0"/>
      <w:marBottom w:val="0"/>
      <w:divBdr>
        <w:top w:val="none" w:sz="0" w:space="0" w:color="auto"/>
        <w:left w:val="none" w:sz="0" w:space="0" w:color="auto"/>
        <w:bottom w:val="none" w:sz="0" w:space="0" w:color="auto"/>
        <w:right w:val="none" w:sz="0" w:space="0" w:color="auto"/>
      </w:divBdr>
    </w:div>
    <w:div w:id="1835795653">
      <w:bodyDiv w:val="1"/>
      <w:marLeft w:val="0"/>
      <w:marRight w:val="0"/>
      <w:marTop w:val="0"/>
      <w:marBottom w:val="0"/>
      <w:divBdr>
        <w:top w:val="none" w:sz="0" w:space="0" w:color="auto"/>
        <w:left w:val="none" w:sz="0" w:space="0" w:color="auto"/>
        <w:bottom w:val="none" w:sz="0" w:space="0" w:color="auto"/>
        <w:right w:val="none" w:sz="0" w:space="0" w:color="auto"/>
      </w:divBdr>
      <w:divsChild>
        <w:div w:id="1327976845">
          <w:marLeft w:val="0"/>
          <w:marRight w:val="0"/>
          <w:marTop w:val="0"/>
          <w:marBottom w:val="0"/>
          <w:divBdr>
            <w:top w:val="none" w:sz="0" w:space="0" w:color="auto"/>
            <w:left w:val="none" w:sz="0" w:space="0" w:color="auto"/>
            <w:bottom w:val="none" w:sz="0" w:space="0" w:color="auto"/>
            <w:right w:val="none" w:sz="0" w:space="0" w:color="auto"/>
          </w:divBdr>
        </w:div>
        <w:div w:id="781724850">
          <w:marLeft w:val="0"/>
          <w:marRight w:val="0"/>
          <w:marTop w:val="0"/>
          <w:marBottom w:val="0"/>
          <w:divBdr>
            <w:top w:val="none" w:sz="0" w:space="0" w:color="auto"/>
            <w:left w:val="none" w:sz="0" w:space="0" w:color="auto"/>
            <w:bottom w:val="none" w:sz="0" w:space="0" w:color="auto"/>
            <w:right w:val="none" w:sz="0" w:space="0" w:color="auto"/>
          </w:divBdr>
        </w:div>
        <w:div w:id="903226069">
          <w:marLeft w:val="0"/>
          <w:marRight w:val="0"/>
          <w:marTop w:val="0"/>
          <w:marBottom w:val="0"/>
          <w:divBdr>
            <w:top w:val="none" w:sz="0" w:space="0" w:color="auto"/>
            <w:left w:val="none" w:sz="0" w:space="0" w:color="auto"/>
            <w:bottom w:val="none" w:sz="0" w:space="0" w:color="auto"/>
            <w:right w:val="none" w:sz="0" w:space="0" w:color="auto"/>
          </w:divBdr>
        </w:div>
        <w:div w:id="1738740695">
          <w:marLeft w:val="0"/>
          <w:marRight w:val="0"/>
          <w:marTop w:val="0"/>
          <w:marBottom w:val="0"/>
          <w:divBdr>
            <w:top w:val="none" w:sz="0" w:space="0" w:color="auto"/>
            <w:left w:val="none" w:sz="0" w:space="0" w:color="auto"/>
            <w:bottom w:val="none" w:sz="0" w:space="0" w:color="auto"/>
            <w:right w:val="none" w:sz="0" w:space="0" w:color="auto"/>
          </w:divBdr>
        </w:div>
        <w:div w:id="934509864">
          <w:marLeft w:val="0"/>
          <w:marRight w:val="0"/>
          <w:marTop w:val="0"/>
          <w:marBottom w:val="0"/>
          <w:divBdr>
            <w:top w:val="none" w:sz="0" w:space="0" w:color="auto"/>
            <w:left w:val="none" w:sz="0" w:space="0" w:color="auto"/>
            <w:bottom w:val="none" w:sz="0" w:space="0" w:color="auto"/>
            <w:right w:val="none" w:sz="0" w:space="0" w:color="auto"/>
          </w:divBdr>
        </w:div>
        <w:div w:id="275336588">
          <w:marLeft w:val="0"/>
          <w:marRight w:val="0"/>
          <w:marTop w:val="0"/>
          <w:marBottom w:val="0"/>
          <w:divBdr>
            <w:top w:val="none" w:sz="0" w:space="0" w:color="auto"/>
            <w:left w:val="none" w:sz="0" w:space="0" w:color="auto"/>
            <w:bottom w:val="none" w:sz="0" w:space="0" w:color="auto"/>
            <w:right w:val="none" w:sz="0" w:space="0" w:color="auto"/>
          </w:divBdr>
        </w:div>
        <w:div w:id="246423036">
          <w:marLeft w:val="0"/>
          <w:marRight w:val="0"/>
          <w:marTop w:val="0"/>
          <w:marBottom w:val="0"/>
          <w:divBdr>
            <w:top w:val="none" w:sz="0" w:space="0" w:color="auto"/>
            <w:left w:val="none" w:sz="0" w:space="0" w:color="auto"/>
            <w:bottom w:val="none" w:sz="0" w:space="0" w:color="auto"/>
            <w:right w:val="none" w:sz="0" w:space="0" w:color="auto"/>
          </w:divBdr>
        </w:div>
        <w:div w:id="1784769192">
          <w:marLeft w:val="0"/>
          <w:marRight w:val="0"/>
          <w:marTop w:val="0"/>
          <w:marBottom w:val="0"/>
          <w:divBdr>
            <w:top w:val="none" w:sz="0" w:space="0" w:color="auto"/>
            <w:left w:val="none" w:sz="0" w:space="0" w:color="auto"/>
            <w:bottom w:val="none" w:sz="0" w:space="0" w:color="auto"/>
            <w:right w:val="none" w:sz="0" w:space="0" w:color="auto"/>
          </w:divBdr>
        </w:div>
        <w:div w:id="1667321664">
          <w:marLeft w:val="0"/>
          <w:marRight w:val="0"/>
          <w:marTop w:val="0"/>
          <w:marBottom w:val="0"/>
          <w:divBdr>
            <w:top w:val="none" w:sz="0" w:space="0" w:color="auto"/>
            <w:left w:val="none" w:sz="0" w:space="0" w:color="auto"/>
            <w:bottom w:val="none" w:sz="0" w:space="0" w:color="auto"/>
            <w:right w:val="none" w:sz="0" w:space="0" w:color="auto"/>
          </w:divBdr>
        </w:div>
        <w:div w:id="2088454830">
          <w:marLeft w:val="0"/>
          <w:marRight w:val="0"/>
          <w:marTop w:val="0"/>
          <w:marBottom w:val="0"/>
          <w:divBdr>
            <w:top w:val="none" w:sz="0" w:space="0" w:color="auto"/>
            <w:left w:val="none" w:sz="0" w:space="0" w:color="auto"/>
            <w:bottom w:val="none" w:sz="0" w:space="0" w:color="auto"/>
            <w:right w:val="none" w:sz="0" w:space="0" w:color="auto"/>
          </w:divBdr>
        </w:div>
        <w:div w:id="143859779">
          <w:marLeft w:val="0"/>
          <w:marRight w:val="0"/>
          <w:marTop w:val="0"/>
          <w:marBottom w:val="0"/>
          <w:divBdr>
            <w:top w:val="none" w:sz="0" w:space="0" w:color="auto"/>
            <w:left w:val="none" w:sz="0" w:space="0" w:color="auto"/>
            <w:bottom w:val="none" w:sz="0" w:space="0" w:color="auto"/>
            <w:right w:val="none" w:sz="0" w:space="0" w:color="auto"/>
          </w:divBdr>
        </w:div>
        <w:div w:id="932783426">
          <w:marLeft w:val="0"/>
          <w:marRight w:val="0"/>
          <w:marTop w:val="0"/>
          <w:marBottom w:val="0"/>
          <w:divBdr>
            <w:top w:val="none" w:sz="0" w:space="0" w:color="auto"/>
            <w:left w:val="none" w:sz="0" w:space="0" w:color="auto"/>
            <w:bottom w:val="none" w:sz="0" w:space="0" w:color="auto"/>
            <w:right w:val="none" w:sz="0" w:space="0" w:color="auto"/>
          </w:divBdr>
        </w:div>
        <w:div w:id="1615289191">
          <w:marLeft w:val="0"/>
          <w:marRight w:val="0"/>
          <w:marTop w:val="0"/>
          <w:marBottom w:val="0"/>
          <w:divBdr>
            <w:top w:val="none" w:sz="0" w:space="0" w:color="auto"/>
            <w:left w:val="none" w:sz="0" w:space="0" w:color="auto"/>
            <w:bottom w:val="none" w:sz="0" w:space="0" w:color="auto"/>
            <w:right w:val="none" w:sz="0" w:space="0" w:color="auto"/>
          </w:divBdr>
        </w:div>
        <w:div w:id="331615474">
          <w:marLeft w:val="0"/>
          <w:marRight w:val="0"/>
          <w:marTop w:val="0"/>
          <w:marBottom w:val="0"/>
          <w:divBdr>
            <w:top w:val="none" w:sz="0" w:space="0" w:color="auto"/>
            <w:left w:val="none" w:sz="0" w:space="0" w:color="auto"/>
            <w:bottom w:val="none" w:sz="0" w:space="0" w:color="auto"/>
            <w:right w:val="none" w:sz="0" w:space="0" w:color="auto"/>
          </w:divBdr>
        </w:div>
        <w:div w:id="1053775973">
          <w:marLeft w:val="0"/>
          <w:marRight w:val="0"/>
          <w:marTop w:val="0"/>
          <w:marBottom w:val="0"/>
          <w:divBdr>
            <w:top w:val="none" w:sz="0" w:space="0" w:color="auto"/>
            <w:left w:val="none" w:sz="0" w:space="0" w:color="auto"/>
            <w:bottom w:val="none" w:sz="0" w:space="0" w:color="auto"/>
            <w:right w:val="none" w:sz="0" w:space="0" w:color="auto"/>
          </w:divBdr>
        </w:div>
        <w:div w:id="1047988535">
          <w:marLeft w:val="0"/>
          <w:marRight w:val="0"/>
          <w:marTop w:val="0"/>
          <w:marBottom w:val="0"/>
          <w:divBdr>
            <w:top w:val="none" w:sz="0" w:space="0" w:color="auto"/>
            <w:left w:val="none" w:sz="0" w:space="0" w:color="auto"/>
            <w:bottom w:val="none" w:sz="0" w:space="0" w:color="auto"/>
            <w:right w:val="none" w:sz="0" w:space="0" w:color="auto"/>
          </w:divBdr>
        </w:div>
        <w:div w:id="255098756">
          <w:marLeft w:val="0"/>
          <w:marRight w:val="0"/>
          <w:marTop w:val="0"/>
          <w:marBottom w:val="0"/>
          <w:divBdr>
            <w:top w:val="none" w:sz="0" w:space="0" w:color="auto"/>
            <w:left w:val="none" w:sz="0" w:space="0" w:color="auto"/>
            <w:bottom w:val="none" w:sz="0" w:space="0" w:color="auto"/>
            <w:right w:val="none" w:sz="0" w:space="0" w:color="auto"/>
          </w:divBdr>
        </w:div>
        <w:div w:id="426079670">
          <w:marLeft w:val="0"/>
          <w:marRight w:val="0"/>
          <w:marTop w:val="0"/>
          <w:marBottom w:val="0"/>
          <w:divBdr>
            <w:top w:val="none" w:sz="0" w:space="0" w:color="auto"/>
            <w:left w:val="none" w:sz="0" w:space="0" w:color="auto"/>
            <w:bottom w:val="none" w:sz="0" w:space="0" w:color="auto"/>
            <w:right w:val="none" w:sz="0" w:space="0" w:color="auto"/>
          </w:divBdr>
        </w:div>
        <w:div w:id="2096854518">
          <w:marLeft w:val="0"/>
          <w:marRight w:val="0"/>
          <w:marTop w:val="0"/>
          <w:marBottom w:val="0"/>
          <w:divBdr>
            <w:top w:val="none" w:sz="0" w:space="0" w:color="auto"/>
            <w:left w:val="none" w:sz="0" w:space="0" w:color="auto"/>
            <w:bottom w:val="none" w:sz="0" w:space="0" w:color="auto"/>
            <w:right w:val="none" w:sz="0" w:space="0" w:color="auto"/>
          </w:divBdr>
        </w:div>
      </w:divsChild>
    </w:div>
    <w:div w:id="1972053135">
      <w:bodyDiv w:val="1"/>
      <w:marLeft w:val="0"/>
      <w:marRight w:val="0"/>
      <w:marTop w:val="0"/>
      <w:marBottom w:val="0"/>
      <w:divBdr>
        <w:top w:val="none" w:sz="0" w:space="0" w:color="auto"/>
        <w:left w:val="none" w:sz="0" w:space="0" w:color="auto"/>
        <w:bottom w:val="none" w:sz="0" w:space="0" w:color="auto"/>
        <w:right w:val="none" w:sz="0" w:space="0" w:color="auto"/>
      </w:divBdr>
      <w:divsChild>
        <w:div w:id="1967156847">
          <w:marLeft w:val="0"/>
          <w:marRight w:val="0"/>
          <w:marTop w:val="0"/>
          <w:marBottom w:val="0"/>
          <w:divBdr>
            <w:top w:val="none" w:sz="0" w:space="0" w:color="auto"/>
            <w:left w:val="none" w:sz="0" w:space="0" w:color="auto"/>
            <w:bottom w:val="none" w:sz="0" w:space="0" w:color="auto"/>
            <w:right w:val="none" w:sz="0" w:space="0" w:color="auto"/>
          </w:divBdr>
          <w:divsChild>
            <w:div w:id="1976567378">
              <w:marLeft w:val="0"/>
              <w:marRight w:val="0"/>
              <w:marTop w:val="0"/>
              <w:marBottom w:val="0"/>
              <w:divBdr>
                <w:top w:val="none" w:sz="0" w:space="0" w:color="auto"/>
                <w:left w:val="none" w:sz="0" w:space="0" w:color="auto"/>
                <w:bottom w:val="none" w:sz="0" w:space="0" w:color="auto"/>
                <w:right w:val="none" w:sz="0" w:space="0" w:color="auto"/>
              </w:divBdr>
            </w:div>
          </w:divsChild>
        </w:div>
        <w:div w:id="2091543305">
          <w:marLeft w:val="0"/>
          <w:marRight w:val="0"/>
          <w:marTop w:val="0"/>
          <w:marBottom w:val="0"/>
          <w:divBdr>
            <w:top w:val="none" w:sz="0" w:space="0" w:color="auto"/>
            <w:left w:val="none" w:sz="0" w:space="0" w:color="auto"/>
            <w:bottom w:val="none" w:sz="0" w:space="0" w:color="auto"/>
            <w:right w:val="none" w:sz="0" w:space="0" w:color="auto"/>
          </w:divBdr>
          <w:divsChild>
            <w:div w:id="77629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346985">
      <w:bodyDiv w:val="1"/>
      <w:marLeft w:val="0"/>
      <w:marRight w:val="0"/>
      <w:marTop w:val="0"/>
      <w:marBottom w:val="0"/>
      <w:divBdr>
        <w:top w:val="none" w:sz="0" w:space="0" w:color="auto"/>
        <w:left w:val="none" w:sz="0" w:space="0" w:color="auto"/>
        <w:bottom w:val="none" w:sz="0" w:space="0" w:color="auto"/>
        <w:right w:val="none" w:sz="0" w:space="0" w:color="auto"/>
      </w:divBdr>
    </w:div>
    <w:div w:id="2101674698">
      <w:bodyDiv w:val="1"/>
      <w:marLeft w:val="0"/>
      <w:marRight w:val="0"/>
      <w:marTop w:val="0"/>
      <w:marBottom w:val="0"/>
      <w:divBdr>
        <w:top w:val="none" w:sz="0" w:space="0" w:color="auto"/>
        <w:left w:val="none" w:sz="0" w:space="0" w:color="auto"/>
        <w:bottom w:val="none" w:sz="0" w:space="0" w:color="auto"/>
        <w:right w:val="none" w:sz="0" w:space="0" w:color="auto"/>
      </w:divBdr>
      <w:divsChild>
        <w:div w:id="1871725584">
          <w:marLeft w:val="0"/>
          <w:marRight w:val="0"/>
          <w:marTop w:val="0"/>
          <w:marBottom w:val="0"/>
          <w:divBdr>
            <w:top w:val="none" w:sz="0" w:space="0" w:color="auto"/>
            <w:left w:val="none" w:sz="0" w:space="0" w:color="auto"/>
            <w:bottom w:val="none" w:sz="0" w:space="0" w:color="auto"/>
            <w:right w:val="none" w:sz="0" w:space="0" w:color="auto"/>
          </w:divBdr>
        </w:div>
        <w:div w:id="1073622739">
          <w:marLeft w:val="0"/>
          <w:marRight w:val="0"/>
          <w:marTop w:val="0"/>
          <w:marBottom w:val="0"/>
          <w:divBdr>
            <w:top w:val="none" w:sz="0" w:space="0" w:color="auto"/>
            <w:left w:val="none" w:sz="0" w:space="0" w:color="auto"/>
            <w:bottom w:val="none" w:sz="0" w:space="0" w:color="auto"/>
            <w:right w:val="none" w:sz="0" w:space="0" w:color="auto"/>
          </w:divBdr>
        </w:div>
        <w:div w:id="1577980853">
          <w:marLeft w:val="0"/>
          <w:marRight w:val="0"/>
          <w:marTop w:val="0"/>
          <w:marBottom w:val="0"/>
          <w:divBdr>
            <w:top w:val="none" w:sz="0" w:space="0" w:color="auto"/>
            <w:left w:val="none" w:sz="0" w:space="0" w:color="auto"/>
            <w:bottom w:val="none" w:sz="0" w:space="0" w:color="auto"/>
            <w:right w:val="none" w:sz="0" w:space="0" w:color="auto"/>
          </w:divBdr>
        </w:div>
        <w:div w:id="290136709">
          <w:marLeft w:val="0"/>
          <w:marRight w:val="0"/>
          <w:marTop w:val="0"/>
          <w:marBottom w:val="0"/>
          <w:divBdr>
            <w:top w:val="none" w:sz="0" w:space="0" w:color="auto"/>
            <w:left w:val="none" w:sz="0" w:space="0" w:color="auto"/>
            <w:bottom w:val="none" w:sz="0" w:space="0" w:color="auto"/>
            <w:right w:val="none" w:sz="0" w:space="0" w:color="auto"/>
          </w:divBdr>
        </w:div>
        <w:div w:id="1236092260">
          <w:marLeft w:val="0"/>
          <w:marRight w:val="0"/>
          <w:marTop w:val="0"/>
          <w:marBottom w:val="0"/>
          <w:divBdr>
            <w:top w:val="none" w:sz="0" w:space="0" w:color="auto"/>
            <w:left w:val="none" w:sz="0" w:space="0" w:color="auto"/>
            <w:bottom w:val="none" w:sz="0" w:space="0" w:color="auto"/>
            <w:right w:val="none" w:sz="0" w:space="0" w:color="auto"/>
          </w:divBdr>
        </w:div>
        <w:div w:id="640352452">
          <w:marLeft w:val="0"/>
          <w:marRight w:val="0"/>
          <w:marTop w:val="0"/>
          <w:marBottom w:val="0"/>
          <w:divBdr>
            <w:top w:val="none" w:sz="0" w:space="0" w:color="auto"/>
            <w:left w:val="none" w:sz="0" w:space="0" w:color="auto"/>
            <w:bottom w:val="none" w:sz="0" w:space="0" w:color="auto"/>
            <w:right w:val="none" w:sz="0" w:space="0" w:color="auto"/>
          </w:divBdr>
        </w:div>
        <w:div w:id="895552389">
          <w:marLeft w:val="0"/>
          <w:marRight w:val="0"/>
          <w:marTop w:val="0"/>
          <w:marBottom w:val="0"/>
          <w:divBdr>
            <w:top w:val="none" w:sz="0" w:space="0" w:color="auto"/>
            <w:left w:val="none" w:sz="0" w:space="0" w:color="auto"/>
            <w:bottom w:val="none" w:sz="0" w:space="0" w:color="auto"/>
            <w:right w:val="none" w:sz="0" w:space="0" w:color="auto"/>
          </w:divBdr>
        </w:div>
        <w:div w:id="2004116878">
          <w:marLeft w:val="0"/>
          <w:marRight w:val="0"/>
          <w:marTop w:val="0"/>
          <w:marBottom w:val="0"/>
          <w:divBdr>
            <w:top w:val="none" w:sz="0" w:space="0" w:color="auto"/>
            <w:left w:val="none" w:sz="0" w:space="0" w:color="auto"/>
            <w:bottom w:val="none" w:sz="0" w:space="0" w:color="auto"/>
            <w:right w:val="none" w:sz="0" w:space="0" w:color="auto"/>
          </w:divBdr>
        </w:div>
        <w:div w:id="575017708">
          <w:marLeft w:val="0"/>
          <w:marRight w:val="0"/>
          <w:marTop w:val="0"/>
          <w:marBottom w:val="0"/>
          <w:divBdr>
            <w:top w:val="none" w:sz="0" w:space="0" w:color="auto"/>
            <w:left w:val="none" w:sz="0" w:space="0" w:color="auto"/>
            <w:bottom w:val="none" w:sz="0" w:space="0" w:color="auto"/>
            <w:right w:val="none" w:sz="0" w:space="0" w:color="auto"/>
          </w:divBdr>
        </w:div>
        <w:div w:id="2096895255">
          <w:marLeft w:val="0"/>
          <w:marRight w:val="0"/>
          <w:marTop w:val="0"/>
          <w:marBottom w:val="0"/>
          <w:divBdr>
            <w:top w:val="none" w:sz="0" w:space="0" w:color="auto"/>
            <w:left w:val="none" w:sz="0" w:space="0" w:color="auto"/>
            <w:bottom w:val="none" w:sz="0" w:space="0" w:color="auto"/>
            <w:right w:val="none" w:sz="0" w:space="0" w:color="auto"/>
          </w:divBdr>
        </w:div>
        <w:div w:id="491676409">
          <w:marLeft w:val="0"/>
          <w:marRight w:val="0"/>
          <w:marTop w:val="0"/>
          <w:marBottom w:val="0"/>
          <w:divBdr>
            <w:top w:val="none" w:sz="0" w:space="0" w:color="auto"/>
            <w:left w:val="none" w:sz="0" w:space="0" w:color="auto"/>
            <w:bottom w:val="none" w:sz="0" w:space="0" w:color="auto"/>
            <w:right w:val="none" w:sz="0" w:space="0" w:color="auto"/>
          </w:divBdr>
        </w:div>
        <w:div w:id="4981433">
          <w:marLeft w:val="0"/>
          <w:marRight w:val="0"/>
          <w:marTop w:val="0"/>
          <w:marBottom w:val="0"/>
          <w:divBdr>
            <w:top w:val="none" w:sz="0" w:space="0" w:color="auto"/>
            <w:left w:val="none" w:sz="0" w:space="0" w:color="auto"/>
            <w:bottom w:val="none" w:sz="0" w:space="0" w:color="auto"/>
            <w:right w:val="none" w:sz="0" w:space="0" w:color="auto"/>
          </w:divBdr>
        </w:div>
        <w:div w:id="1844733811">
          <w:marLeft w:val="0"/>
          <w:marRight w:val="0"/>
          <w:marTop w:val="0"/>
          <w:marBottom w:val="0"/>
          <w:divBdr>
            <w:top w:val="none" w:sz="0" w:space="0" w:color="auto"/>
            <w:left w:val="none" w:sz="0" w:space="0" w:color="auto"/>
            <w:bottom w:val="none" w:sz="0" w:space="0" w:color="auto"/>
            <w:right w:val="none" w:sz="0" w:space="0" w:color="auto"/>
          </w:divBdr>
        </w:div>
        <w:div w:id="1160074142">
          <w:marLeft w:val="0"/>
          <w:marRight w:val="0"/>
          <w:marTop w:val="0"/>
          <w:marBottom w:val="0"/>
          <w:divBdr>
            <w:top w:val="none" w:sz="0" w:space="0" w:color="auto"/>
            <w:left w:val="none" w:sz="0" w:space="0" w:color="auto"/>
            <w:bottom w:val="none" w:sz="0" w:space="0" w:color="auto"/>
            <w:right w:val="none" w:sz="0" w:space="0" w:color="auto"/>
          </w:divBdr>
        </w:div>
        <w:div w:id="29576594">
          <w:marLeft w:val="0"/>
          <w:marRight w:val="0"/>
          <w:marTop w:val="0"/>
          <w:marBottom w:val="0"/>
          <w:divBdr>
            <w:top w:val="none" w:sz="0" w:space="0" w:color="auto"/>
            <w:left w:val="none" w:sz="0" w:space="0" w:color="auto"/>
            <w:bottom w:val="none" w:sz="0" w:space="0" w:color="auto"/>
            <w:right w:val="none" w:sz="0" w:space="0" w:color="auto"/>
          </w:divBdr>
        </w:div>
        <w:div w:id="2032947246">
          <w:marLeft w:val="0"/>
          <w:marRight w:val="0"/>
          <w:marTop w:val="0"/>
          <w:marBottom w:val="0"/>
          <w:divBdr>
            <w:top w:val="none" w:sz="0" w:space="0" w:color="auto"/>
            <w:left w:val="none" w:sz="0" w:space="0" w:color="auto"/>
            <w:bottom w:val="none" w:sz="0" w:space="0" w:color="auto"/>
            <w:right w:val="none" w:sz="0" w:space="0" w:color="auto"/>
          </w:divBdr>
        </w:div>
        <w:div w:id="413431385">
          <w:marLeft w:val="0"/>
          <w:marRight w:val="0"/>
          <w:marTop w:val="0"/>
          <w:marBottom w:val="0"/>
          <w:divBdr>
            <w:top w:val="none" w:sz="0" w:space="0" w:color="auto"/>
            <w:left w:val="none" w:sz="0" w:space="0" w:color="auto"/>
            <w:bottom w:val="none" w:sz="0" w:space="0" w:color="auto"/>
            <w:right w:val="none" w:sz="0" w:space="0" w:color="auto"/>
          </w:divBdr>
        </w:div>
        <w:div w:id="1633166780">
          <w:marLeft w:val="0"/>
          <w:marRight w:val="0"/>
          <w:marTop w:val="0"/>
          <w:marBottom w:val="0"/>
          <w:divBdr>
            <w:top w:val="none" w:sz="0" w:space="0" w:color="auto"/>
            <w:left w:val="none" w:sz="0" w:space="0" w:color="auto"/>
            <w:bottom w:val="none" w:sz="0" w:space="0" w:color="auto"/>
            <w:right w:val="none" w:sz="0" w:space="0" w:color="auto"/>
          </w:divBdr>
        </w:div>
        <w:div w:id="7199795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schrage.de/es/know-how/tecnologia-aplicada/carga-movil-de-camiones.html?mobile=1" TargetMode="External"/><Relationship Id="rId26" Type="http://schemas.openxmlformats.org/officeDocument/2006/relationships/image" Target="media/image10.png"/><Relationship Id="rId39" Type="http://schemas.openxmlformats.org/officeDocument/2006/relationships/hyperlink" Target="http://www23.statcan.gc.ca/imdb/p3VD.pl?Function=getCET_Page&amp;Item=102246&amp;VD=138253" TargetMode="External"/><Relationship Id="rId21" Type="http://schemas.openxmlformats.org/officeDocument/2006/relationships/hyperlink" Target="https://www.feldbinder.com/es/silo-trailers__8/" TargetMode="External"/><Relationship Id="rId34" Type="http://schemas.openxmlformats.org/officeDocument/2006/relationships/image" Target="media/image13.png"/><Relationship Id="rId42" Type="http://schemas.openxmlformats.org/officeDocument/2006/relationships/hyperlink" Target="https://books.google.es/books?id=W6TRwFNf71cC&amp;pg=PA419&amp;lpg=PA419&amp;dq=kalapatxa&amp;source=bl&amp;ots=d1iauqbNxf&amp;sig=bLfjIWK_OCIOA6imnC8ojFSIMGI&amp;hl=eu&amp;sa=X&amp;ved=0ahUKEwiVssO28endAhUN2qQKHeaZAi4Q6AEINDAI" TargetMode="External"/><Relationship Id="rId47" Type="http://schemas.openxmlformats.org/officeDocument/2006/relationships/image" Target="media/image18.gif"/><Relationship Id="rId50" Type="http://schemas.openxmlformats.org/officeDocument/2006/relationships/hyperlink" Target="http://iate.europa.eu/SearchByQuery.do?method=searchDetail&amp;lilId=1214353&amp;langId=&amp;query=hopper%20car&amp;sourceLanguage=en&amp;domain=0&amp;matching=&amp;start=0&amp;next=1&amp;targetLanguages=s" TargetMode="External"/><Relationship Id="rId55" Type="http://schemas.openxmlformats.org/officeDocument/2006/relationships/image" Target="media/image22.png"/><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feldbinder.com/en/silo-trailers__8/" TargetMode="External"/><Relationship Id="rId29" Type="http://schemas.openxmlformats.org/officeDocument/2006/relationships/hyperlink" Target="http://www.lavaert.eu/fr/Transport%20%26%20Logistique/Transports%20en%20vrac%20-%20Silos" TargetMode="External"/><Relationship Id="rId41" Type="http://schemas.openxmlformats.org/officeDocument/2006/relationships/image" Target="media/image14.png"/><Relationship Id="rId54" Type="http://schemas.openxmlformats.org/officeDocument/2006/relationships/hyperlink" Target="http://iate.europa.eu/SearchByQuery.do?method=searchDetail&amp;lilId=1400976&amp;langId=&amp;query=hopper%20car&amp;sourceLanguage=en&amp;domain=0&amp;matching=&amp;start=0&amp;next=1&amp;targetLanguages=s"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http://www.wartmann-technology.com/en-us/Vehicel-engineering/Silo-vehicles" TargetMode="External"/><Relationship Id="rId37" Type="http://schemas.openxmlformats.org/officeDocument/2006/relationships/hyperlink" Target="http://www23.statcan.gc.ca/imdb/p3VD_f.pl?Function=getCET_Page&amp;Item=102246&amp;VD=138253" TargetMode="External"/><Relationship Id="rId40" Type="http://schemas.openxmlformats.org/officeDocument/2006/relationships/hyperlink" Target="http://www.cnrtl.fr/definition/silo" TargetMode="External"/><Relationship Id="rId45" Type="http://schemas.openxmlformats.org/officeDocument/2006/relationships/hyperlink" Target="http://iate.europa.eu/SearchByQuery.do?method=searchDetail&amp;lilId=1601247&amp;langId=&amp;query=silo%20wagon&amp;sourceLanguage=en&amp;domain=0&amp;matching=&amp;start=0&amp;next=1&amp;targetLanguages=s" TargetMode="External"/><Relationship Id="rId53" Type="http://schemas.openxmlformats.org/officeDocument/2006/relationships/image" Target="media/image21.gif"/><Relationship Id="rId58"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books.google.es/books?id=AWJUDQAAQBAJ&amp;pg=PA128&amp;lpg=PA128&amp;dq=%22gondola+vehicle%22&amp;source=bl&amp;ots=70LkZI_19P&amp;sig=sB_j92_etX9akZYJTtT43xkl018&amp;hl=eu&amp;sa=X&amp;ved=2ahUKEwiyiIKM_cvdAhUpxoUKHYsgDKUQ6AEwCnoECAYQAQ" TargetMode="External"/><Relationship Id="rId23" Type="http://schemas.openxmlformats.org/officeDocument/2006/relationships/hyperlink" Target="https://www.feldbinder.com/fr/site__8/" TargetMode="External"/><Relationship Id="rId28" Type="http://schemas.openxmlformats.org/officeDocument/2006/relationships/image" Target="media/image11.png"/><Relationship Id="rId36" Type="http://schemas.openxmlformats.org/officeDocument/2006/relationships/hyperlink" Target="http://www23.statcan.gc.ca/imdb/p3VD_f.pl?Function=getVD&amp;TVD=138253&amp;CVD=138259&amp;CPV=484222&amp;CST=01012012&amp;CLV=6&amp;MLV=6" TargetMode="External"/><Relationship Id="rId49" Type="http://schemas.openxmlformats.org/officeDocument/2006/relationships/hyperlink" Target="http://iate.europa.eu/SearchByQuery.do?method=searchDetail&amp;lilId=1601248&amp;langId=&amp;query=silo%20wagon&amp;sourceLanguage=en&amp;domain=0&amp;matching=&amp;start=0&amp;next=1&amp;targetLanguages=s" TargetMode="External"/><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hyperlink" Target="https://vialtest.com/manual-del-conductor/permiso-C/definiciones/11" TargetMode="External"/><Relationship Id="rId19" Type="http://schemas.openxmlformats.org/officeDocument/2006/relationships/image" Target="media/image7.png"/><Relationship Id="rId31" Type="http://schemas.openxmlformats.org/officeDocument/2006/relationships/hyperlink" Target="http://www.wartmann-technology.com/fr-fr/Technique-automobile/Camions-silo" TargetMode="External"/><Relationship Id="rId44" Type="http://schemas.openxmlformats.org/officeDocument/2006/relationships/image" Target="media/image16.png"/><Relationship Id="rId52" Type="http://schemas.openxmlformats.org/officeDocument/2006/relationships/hyperlink" Target="http://iate.europa.eu/FindTermsByLilId.do?lilId=1214353&amp;langId=fr" TargetMode="External"/><Relationship Id="rId60"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www.tropper.at/fr/produkte-silofahrzeuge-modell.html?pid=14" TargetMode="External"/><Relationship Id="rId30" Type="http://schemas.openxmlformats.org/officeDocument/2006/relationships/image" Target="media/image12.png"/><Relationship Id="rId35" Type="http://schemas.openxmlformats.org/officeDocument/2006/relationships/hyperlink" Target="https://www.argex.eu/fr/fr/distribution/camions-silos.html" TargetMode="External"/><Relationship Id="rId43" Type="http://schemas.openxmlformats.org/officeDocument/2006/relationships/image" Target="media/image15.png"/><Relationship Id="rId48" Type="http://schemas.openxmlformats.org/officeDocument/2006/relationships/image" Target="media/image19.gif"/><Relationship Id="rId56"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image" Target="media/image20.gi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tropper.at/en/produkte-silofahrzeuge-modell.html?pid=6" TargetMode="External"/><Relationship Id="rId33" Type="http://schemas.openxmlformats.org/officeDocument/2006/relationships/hyperlink" Target="http://www.wartmann-technology.com/de-de/Fahrzeugtechnik/Silofahrzeuge" TargetMode="External"/><Relationship Id="rId38" Type="http://schemas.openxmlformats.org/officeDocument/2006/relationships/hyperlink" Target="http://www23.statcan.gc.ca/imdb/p3VD.pl?Function=getVD&amp;TVD=138253&amp;CVD=138259&amp;CPV=484222&amp;CST=01012012&amp;CLV=6&amp;MLV=6" TargetMode="External"/><Relationship Id="rId46" Type="http://schemas.openxmlformats.org/officeDocument/2006/relationships/image" Target="media/image17.gif"/><Relationship Id="rId59" Type="http://schemas.openxmlformats.org/officeDocument/2006/relationships/footer" Target="footer2.xml"/></Relationships>
</file>

<file path=word/theme/theme1.xml><?xml version="1.0" encoding="utf-8"?>
<a:theme xmlns:a="http://schemas.openxmlformats.org/drawingml/2006/main" name="Office-ko gai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E4F9C13DA98B43A2F4A3CC5E92C7EB" ma:contentTypeVersion="5" ma:contentTypeDescription="Create a new document." ma:contentTypeScope="" ma:versionID="5327c6088887f3d07c2be193d1d4b7bd">
  <xsd:schema xmlns:xsd="http://www.w3.org/2001/XMLSchema" xmlns:xs="http://www.w3.org/2001/XMLSchema" xmlns:p="http://schemas.microsoft.com/office/2006/metadata/properties" xmlns:ns3="43c25efd-afc4-4627-93a1-5b7d7fa05790" xmlns:ns4="5dcc185b-3e2c-4f3e-a67f-86bd308fb570" targetNamespace="http://schemas.microsoft.com/office/2006/metadata/properties" ma:root="true" ma:fieldsID="8ade158eed299842ee006ce178fc4fce" ns3:_="" ns4:_="">
    <xsd:import namespace="43c25efd-afc4-4627-93a1-5b7d7fa05790"/>
    <xsd:import namespace="5dcc185b-3e2c-4f3e-a67f-86bd308fb57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c25efd-afc4-4627-93a1-5b7d7fa057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cc185b-3e2c-4f3e-a67f-86bd308fb57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8A89F61-831B-4FDB-93E0-B5E2CA30D1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c25efd-afc4-4627-93a1-5b7d7fa05790"/>
    <ds:schemaRef ds:uri="5dcc185b-3e2c-4f3e-a67f-86bd308fb5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9F8B7D-C09E-472D-A747-DA79F697A284}">
  <ds:schemaRefs>
    <ds:schemaRef ds:uri="http://schemas.microsoft.com/sharepoint/v3/contenttype/forms"/>
  </ds:schemaRefs>
</ds:datastoreItem>
</file>

<file path=customXml/itemProps3.xml><?xml version="1.0" encoding="utf-8"?>
<ds:datastoreItem xmlns:ds="http://schemas.openxmlformats.org/officeDocument/2006/customXml" ds:itemID="{97F858BD-B71F-4C07-9B03-11284E93E00B}">
  <ds:schemaRefs>
    <ds:schemaRef ds:uri="43c25efd-afc4-4627-93a1-5b7d7fa05790"/>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5dcc185b-3e2c-4f3e-a67f-86bd308fb57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3847</Words>
  <Characters>21928</Characters>
  <Application>Microsoft Office Word</Application>
  <DocSecurity>8</DocSecurity>
  <Lines>182</Lines>
  <Paragraphs>51</Paragraphs>
  <ScaleCrop>false</ScaleCrop>
  <HeadingPairs>
    <vt:vector size="2" baseType="variant">
      <vt:variant>
        <vt:lpstr>Titulua</vt:lpstr>
      </vt:variant>
      <vt:variant>
        <vt:i4>1</vt:i4>
      </vt:variant>
    </vt:vector>
  </HeadingPairs>
  <TitlesOfParts>
    <vt:vector size="1" baseType="lpstr">
      <vt:lpstr/>
    </vt:vector>
  </TitlesOfParts>
  <Company/>
  <LinksUpToDate>false</LinksUpToDate>
  <CharactersWithSpaces>25724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2019-10-17T11:32:00Z</dcterms:created>
  <dcterms:modified xsi:type="dcterms:W3CDTF">2019-10-17T11:32:00Z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0x0101004AE4F9C13DA98B43A2F4A3CC5E92C7EB</vt:lpwstr>
  </property>
</Properties>
</file>