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C9" w:rsidRPr="003B4061" w:rsidRDefault="00B35EC9" w:rsidP="003B4061">
      <w:pPr>
        <w:spacing w:after="0" w:line="240" w:lineRule="auto"/>
        <w:rPr>
          <w:rFonts w:ascii="Times New Roman" w:hAnsi="Times New Roman" w:cs="Times New Roman"/>
        </w:rPr>
      </w:pPr>
      <w:bookmarkStart w:id="0" w:name="_GoBack"/>
      <w:bookmarkEnd w:id="0"/>
    </w:p>
    <w:tbl>
      <w:tblPr>
        <w:tblStyle w:val="Saretaduntaula"/>
        <w:tblW w:w="0" w:type="auto"/>
        <w:tblLook w:val="04A0" w:firstRow="1" w:lastRow="0" w:firstColumn="1" w:lastColumn="0" w:noHBand="0" w:noVBand="1"/>
      </w:tblPr>
      <w:tblGrid>
        <w:gridCol w:w="4529"/>
        <w:gridCol w:w="4533"/>
      </w:tblGrid>
      <w:tr w:rsidR="003B4061" w:rsidRPr="00037513" w:rsidTr="003B4061">
        <w:tc>
          <w:tcPr>
            <w:tcW w:w="4644" w:type="dxa"/>
          </w:tcPr>
          <w:p w:rsidR="003B4061" w:rsidRDefault="003B4061" w:rsidP="003F2AF0">
            <w:pPr>
              <w:jc w:val="center"/>
              <w:rPr>
                <w:rFonts w:ascii="Times New Roman" w:hAnsi="Times New Roman" w:cs="Times New Roman"/>
                <w:b/>
                <w:sz w:val="20"/>
              </w:rPr>
            </w:pPr>
            <w:r w:rsidRPr="00037513">
              <w:rPr>
                <w:rFonts w:ascii="Times New Roman" w:hAnsi="Times New Roman" w:cs="Times New Roman"/>
                <w:b/>
                <w:sz w:val="20"/>
              </w:rPr>
              <w:t>HIRIGINTZA ZUZENBIDEA HIZTEGIA</w:t>
            </w:r>
          </w:p>
          <w:p w:rsidR="00292856" w:rsidRPr="00037513" w:rsidRDefault="00292856" w:rsidP="003F2AF0">
            <w:pPr>
              <w:jc w:val="center"/>
              <w:rPr>
                <w:rFonts w:ascii="Times New Roman" w:hAnsi="Times New Roman" w:cs="Times New Roman"/>
                <w:b/>
                <w:sz w:val="20"/>
              </w:rPr>
            </w:pPr>
            <w:r>
              <w:rPr>
                <w:rFonts w:ascii="Times New Roman" w:hAnsi="Times New Roman" w:cs="Times New Roman"/>
                <w:b/>
                <w:sz w:val="20"/>
              </w:rPr>
              <w:t>2016</w:t>
            </w:r>
          </w:p>
        </w:tc>
        <w:tc>
          <w:tcPr>
            <w:tcW w:w="4644" w:type="dxa"/>
          </w:tcPr>
          <w:p w:rsidR="003B4061" w:rsidRDefault="003F2AF0" w:rsidP="003F2AF0">
            <w:pPr>
              <w:jc w:val="center"/>
              <w:rPr>
                <w:rFonts w:ascii="Times New Roman" w:hAnsi="Times New Roman" w:cs="Times New Roman"/>
                <w:b/>
                <w:sz w:val="20"/>
              </w:rPr>
            </w:pPr>
            <w:r w:rsidRPr="00037513">
              <w:rPr>
                <w:rFonts w:ascii="Times New Roman" w:hAnsi="Times New Roman" w:cs="Times New Roman"/>
                <w:b/>
                <w:sz w:val="20"/>
              </w:rPr>
              <w:t>BILERAKO OHARRAK</w:t>
            </w:r>
          </w:p>
          <w:p w:rsidR="00292856" w:rsidRPr="00037513" w:rsidRDefault="00292856" w:rsidP="003F2AF0">
            <w:pPr>
              <w:jc w:val="center"/>
              <w:rPr>
                <w:rFonts w:ascii="Times New Roman" w:hAnsi="Times New Roman" w:cs="Times New Roman"/>
                <w:b/>
                <w:sz w:val="20"/>
              </w:rPr>
            </w:pPr>
            <w:r>
              <w:rPr>
                <w:rFonts w:ascii="Times New Roman" w:hAnsi="Times New Roman" w:cs="Times New Roman"/>
                <w:b/>
                <w:sz w:val="20"/>
              </w:rPr>
              <w:t>2016</w:t>
            </w:r>
          </w:p>
        </w:tc>
      </w:tr>
      <w:tr w:rsidR="003B4061" w:rsidRPr="00037513" w:rsidTr="003B4061">
        <w:tc>
          <w:tcPr>
            <w:tcW w:w="4644" w:type="dxa"/>
          </w:tcPr>
          <w:p w:rsidR="00180D97" w:rsidRPr="00037513" w:rsidRDefault="00180D97" w:rsidP="003B4061">
            <w:pPr>
              <w:rPr>
                <w:rFonts w:ascii="Times New Roman" w:hAnsi="Times New Roman" w:cs="Times New Roman"/>
                <w:sz w:val="20"/>
              </w:rPr>
            </w:pPr>
          </w:p>
          <w:p w:rsidR="003B4061" w:rsidRPr="00037513" w:rsidRDefault="003B4061" w:rsidP="003B4061">
            <w:pPr>
              <w:rPr>
                <w:rFonts w:ascii="Times New Roman" w:hAnsi="Times New Roman" w:cs="Times New Roman"/>
                <w:sz w:val="20"/>
              </w:rPr>
            </w:pPr>
            <w:r w:rsidRPr="00037513">
              <w:rPr>
                <w:rFonts w:ascii="Times New Roman" w:hAnsi="Times New Roman" w:cs="Times New Roman"/>
                <w:sz w:val="20"/>
              </w:rPr>
              <w:t>271</w:t>
            </w:r>
          </w:p>
          <w:p w:rsidR="003B4061" w:rsidRPr="00037513" w:rsidRDefault="003B4061" w:rsidP="003B4061">
            <w:pPr>
              <w:rPr>
                <w:rFonts w:ascii="Times New Roman" w:hAnsi="Times New Roman" w:cs="Times New Roman"/>
                <w:i/>
                <w:iCs/>
                <w:sz w:val="20"/>
              </w:rPr>
            </w:pPr>
            <w:r w:rsidRPr="00037513">
              <w:rPr>
                <w:rFonts w:ascii="Times New Roman" w:hAnsi="Times New Roman" w:cs="Times New Roman"/>
                <w:b/>
                <w:bCs/>
                <w:sz w:val="20"/>
              </w:rPr>
              <w:t>sestra</w:t>
            </w:r>
            <w:r w:rsidRPr="00037513">
              <w:rPr>
                <w:rFonts w:ascii="Times New Roman" w:hAnsi="Times New Roman" w:cs="Times New Roman"/>
                <w:i/>
                <w:iCs/>
                <w:sz w:val="20"/>
              </w:rPr>
              <w:t xml:space="preserve"> (4)</w:t>
            </w:r>
          </w:p>
          <w:p w:rsidR="003B4061" w:rsidRPr="00037513" w:rsidRDefault="003B4061" w:rsidP="003B4061">
            <w:pPr>
              <w:rPr>
                <w:rFonts w:ascii="Times New Roman" w:hAnsi="Times New Roman" w:cs="Times New Roman"/>
                <w:iCs/>
                <w:sz w:val="20"/>
              </w:rPr>
            </w:pPr>
            <w:r w:rsidRPr="00037513">
              <w:rPr>
                <w:rFonts w:ascii="Times New Roman" w:hAnsi="Times New Roman" w:cs="Times New Roman"/>
                <w:b/>
                <w:bCs/>
                <w:iCs/>
                <w:sz w:val="20"/>
              </w:rPr>
              <w:t>es</w:t>
            </w:r>
            <w:r w:rsidRPr="00037513">
              <w:rPr>
                <w:rFonts w:ascii="Times New Roman" w:hAnsi="Times New Roman" w:cs="Times New Roman"/>
                <w:iCs/>
                <w:sz w:val="20"/>
              </w:rPr>
              <w:t xml:space="preserve"> rasante</w:t>
            </w:r>
          </w:p>
          <w:p w:rsidR="003B4061" w:rsidRPr="00037513" w:rsidRDefault="003B4061" w:rsidP="003B4061">
            <w:pPr>
              <w:rPr>
                <w:rFonts w:ascii="Times New Roman" w:hAnsi="Times New Roman" w:cs="Times New Roman"/>
                <w:sz w:val="20"/>
              </w:rPr>
            </w:pPr>
          </w:p>
        </w:tc>
        <w:tc>
          <w:tcPr>
            <w:tcW w:w="4644" w:type="dxa"/>
          </w:tcPr>
          <w:p w:rsidR="00180D97" w:rsidRPr="00037513" w:rsidRDefault="00180D97" w:rsidP="003B4061">
            <w:pPr>
              <w:rPr>
                <w:rFonts w:ascii="Times New Roman" w:hAnsi="Times New Roman" w:cs="Times New Roman"/>
                <w:sz w:val="20"/>
              </w:rPr>
            </w:pPr>
          </w:p>
          <w:p w:rsidR="003B4061" w:rsidRPr="00037513" w:rsidRDefault="003F2AF0" w:rsidP="003B4061">
            <w:pPr>
              <w:rPr>
                <w:rFonts w:ascii="Times New Roman" w:hAnsi="Times New Roman" w:cs="Times New Roman"/>
                <w:sz w:val="20"/>
              </w:rPr>
            </w:pPr>
            <w:r w:rsidRPr="00037513">
              <w:rPr>
                <w:rFonts w:ascii="Times New Roman" w:hAnsi="Times New Roman" w:cs="Times New Roman"/>
                <w:sz w:val="20"/>
              </w:rPr>
              <w:t>1-OHARRA: Definitu.</w:t>
            </w:r>
          </w:p>
          <w:p w:rsidR="003F2AF0" w:rsidRPr="00037513" w:rsidRDefault="003F2AF0" w:rsidP="003B4061">
            <w:pPr>
              <w:rPr>
                <w:rFonts w:ascii="Times New Roman" w:hAnsi="Times New Roman" w:cs="Times New Roman"/>
                <w:sz w:val="20"/>
              </w:rPr>
            </w:pPr>
          </w:p>
          <w:p w:rsidR="003F2AF0" w:rsidRPr="00037513" w:rsidRDefault="003F2AF0" w:rsidP="003B4061">
            <w:pPr>
              <w:rPr>
                <w:rFonts w:ascii="Times New Roman" w:hAnsi="Times New Roman" w:cs="Times New Roman"/>
                <w:sz w:val="20"/>
              </w:rPr>
            </w:pPr>
            <w:r w:rsidRPr="00037513">
              <w:rPr>
                <w:rFonts w:ascii="Times New Roman" w:hAnsi="Times New Roman" w:cs="Times New Roman"/>
                <w:sz w:val="20"/>
              </w:rPr>
              <w:t>2-OHARRA: Proposamena:</w:t>
            </w:r>
          </w:p>
          <w:p w:rsidR="003F2AF0" w:rsidRPr="00037513" w:rsidRDefault="003F2AF0" w:rsidP="003B4061">
            <w:pPr>
              <w:rPr>
                <w:rFonts w:ascii="Times New Roman" w:hAnsi="Times New Roman" w:cs="Times New Roman"/>
                <w:sz w:val="20"/>
              </w:rPr>
            </w:pPr>
          </w:p>
          <w:p w:rsidR="003F2AF0" w:rsidRPr="00037513" w:rsidRDefault="003F2AF0" w:rsidP="003F2AF0">
            <w:pPr>
              <w:rPr>
                <w:rFonts w:ascii="Times New Roman" w:hAnsi="Times New Roman" w:cs="Times New Roman"/>
                <w:sz w:val="20"/>
              </w:rPr>
            </w:pPr>
            <w:r w:rsidRPr="00037513">
              <w:rPr>
                <w:rFonts w:ascii="Times New Roman" w:hAnsi="Times New Roman" w:cs="Times New Roman"/>
                <w:sz w:val="20"/>
              </w:rPr>
              <w:t>271</w:t>
            </w:r>
          </w:p>
          <w:p w:rsidR="003F2AF0" w:rsidRPr="00037513" w:rsidRDefault="003F2AF0" w:rsidP="003F2AF0">
            <w:pPr>
              <w:rPr>
                <w:rFonts w:ascii="Times New Roman" w:hAnsi="Times New Roman" w:cs="Times New Roman"/>
                <w:i/>
                <w:iCs/>
                <w:sz w:val="20"/>
              </w:rPr>
            </w:pPr>
            <w:r w:rsidRPr="00037513">
              <w:rPr>
                <w:rFonts w:ascii="Times New Roman" w:hAnsi="Times New Roman" w:cs="Times New Roman"/>
                <w:b/>
                <w:bCs/>
                <w:sz w:val="20"/>
              </w:rPr>
              <w:t>sestra</w:t>
            </w:r>
            <w:r w:rsidRPr="00037513">
              <w:rPr>
                <w:rFonts w:ascii="Times New Roman" w:hAnsi="Times New Roman" w:cs="Times New Roman"/>
                <w:i/>
                <w:iCs/>
                <w:sz w:val="20"/>
              </w:rPr>
              <w:t xml:space="preserve"> (4)</w:t>
            </w:r>
          </w:p>
          <w:p w:rsidR="003F2AF0" w:rsidRPr="00037513" w:rsidRDefault="003F2AF0" w:rsidP="003F2AF0">
            <w:pPr>
              <w:rPr>
                <w:rFonts w:ascii="Times New Roman" w:hAnsi="Times New Roman" w:cs="Times New Roman"/>
                <w:iCs/>
                <w:sz w:val="20"/>
              </w:rPr>
            </w:pPr>
            <w:r w:rsidRPr="00037513">
              <w:rPr>
                <w:rFonts w:ascii="Times New Roman" w:hAnsi="Times New Roman" w:cs="Times New Roman"/>
                <w:b/>
                <w:bCs/>
                <w:iCs/>
                <w:sz w:val="20"/>
              </w:rPr>
              <w:t xml:space="preserve">es </w:t>
            </w:r>
            <w:r w:rsidRPr="00037513">
              <w:rPr>
                <w:rFonts w:ascii="Times New Roman" w:hAnsi="Times New Roman" w:cs="Times New Roman"/>
                <w:iCs/>
                <w:sz w:val="20"/>
              </w:rPr>
              <w:t>arras</w:t>
            </w:r>
          </w:p>
          <w:p w:rsidR="003F2AF0" w:rsidRPr="00037513" w:rsidRDefault="003F2AF0" w:rsidP="003F2AF0">
            <w:pPr>
              <w:rPr>
                <w:rFonts w:ascii="Times New Roman" w:hAnsi="Times New Roman" w:cs="Times New Roman"/>
                <w:iCs/>
                <w:sz w:val="20"/>
              </w:rPr>
            </w:pPr>
          </w:p>
          <w:p w:rsidR="003F2AF0" w:rsidRPr="00037513" w:rsidRDefault="003F2AF0" w:rsidP="003F2AF0">
            <w:pPr>
              <w:rPr>
                <w:rFonts w:ascii="Times New Roman" w:hAnsi="Times New Roman" w:cs="Times New Roman"/>
                <w:iCs/>
                <w:sz w:val="20"/>
              </w:rPr>
            </w:pPr>
          </w:p>
          <w:p w:rsidR="003F2AF0" w:rsidRPr="00037513" w:rsidRDefault="003F2AF0" w:rsidP="003F2AF0">
            <w:pPr>
              <w:rPr>
                <w:rFonts w:ascii="Times New Roman" w:hAnsi="Times New Roman" w:cs="Times New Roman"/>
                <w:iCs/>
                <w:sz w:val="20"/>
              </w:rPr>
            </w:pPr>
            <w:r w:rsidRPr="00037513">
              <w:rPr>
                <w:rFonts w:ascii="Times New Roman" w:hAnsi="Times New Roman" w:cs="Times New Roman"/>
                <w:iCs/>
                <w:sz w:val="20"/>
              </w:rPr>
              <w:t>Euskaltzaindiaren Hiztegia:</w:t>
            </w:r>
          </w:p>
          <w:p w:rsidR="003F2AF0" w:rsidRPr="00037513" w:rsidRDefault="003F2AF0" w:rsidP="003F2AF0">
            <w:pPr>
              <w:rPr>
                <w:rFonts w:ascii="Times New Roman" w:hAnsi="Times New Roman" w:cs="Times New Roman"/>
                <w:iCs/>
                <w:sz w:val="20"/>
              </w:rPr>
            </w:pPr>
          </w:p>
          <w:p w:rsidR="003F2AF0" w:rsidRPr="00037513" w:rsidRDefault="003F2AF0" w:rsidP="003F2AF0">
            <w:pPr>
              <w:rPr>
                <w:rFonts w:ascii="Times New Roman" w:hAnsi="Times New Roman" w:cs="Times New Roman"/>
                <w:iCs/>
                <w:sz w:val="20"/>
              </w:rPr>
            </w:pPr>
            <w:r w:rsidRPr="00037513">
              <w:rPr>
                <w:rFonts w:ascii="Times New Roman" w:hAnsi="Times New Roman" w:cs="Times New Roman"/>
                <w:b/>
                <w:bCs/>
                <w:iCs/>
                <w:sz w:val="20"/>
              </w:rPr>
              <w:t>sestra</w:t>
            </w:r>
            <w:r w:rsidRPr="00037513">
              <w:rPr>
                <w:rFonts w:ascii="Times New Roman" w:hAnsi="Times New Roman" w:cs="Times New Roman"/>
                <w:iCs/>
                <w:sz w:val="20"/>
              </w:rPr>
              <w:t xml:space="preserve"> iz. Lerro edo plano horizontal baten garaiera-maila. (Sestra-kurba...)</w:t>
            </w:r>
          </w:p>
          <w:p w:rsidR="003F2AF0" w:rsidRPr="00037513" w:rsidRDefault="003F2AF0" w:rsidP="003F2AF0">
            <w:pPr>
              <w:rPr>
                <w:rFonts w:ascii="Times New Roman" w:hAnsi="Times New Roman" w:cs="Times New Roman"/>
                <w:iCs/>
                <w:sz w:val="20"/>
              </w:rPr>
            </w:pPr>
          </w:p>
          <w:p w:rsidR="003F2AF0" w:rsidRPr="00037513" w:rsidRDefault="003F2AF0" w:rsidP="003F2AF0">
            <w:pPr>
              <w:rPr>
                <w:rFonts w:ascii="Times New Roman" w:hAnsi="Times New Roman" w:cs="Times New Roman"/>
                <w:iCs/>
                <w:sz w:val="20"/>
              </w:rPr>
            </w:pPr>
            <w:r w:rsidRPr="00037513">
              <w:rPr>
                <w:rFonts w:ascii="Times New Roman" w:hAnsi="Times New Roman" w:cs="Times New Roman"/>
                <w:b/>
                <w:bCs/>
                <w:iCs/>
                <w:sz w:val="20"/>
              </w:rPr>
              <w:t>arras</w:t>
            </w:r>
            <w:r w:rsidRPr="00037513">
              <w:rPr>
                <w:rFonts w:ascii="Times New Roman" w:hAnsi="Times New Roman" w:cs="Times New Roman"/>
                <w:iCs/>
                <w:sz w:val="20"/>
              </w:rPr>
              <w:t xml:space="preserve">2 (Adizlagun balioa duten elkarteen bigarren osagai gisa). </w:t>
            </w:r>
            <w:r w:rsidRPr="00037513">
              <w:rPr>
                <w:rFonts w:ascii="Times New Roman" w:hAnsi="Times New Roman" w:cs="Times New Roman"/>
                <w:i/>
                <w:iCs/>
                <w:sz w:val="20"/>
              </w:rPr>
              <w:t>Lap.</w:t>
            </w:r>
            <w:r w:rsidRPr="00037513">
              <w:rPr>
                <w:rFonts w:ascii="Times New Roman" w:hAnsi="Times New Roman" w:cs="Times New Roman"/>
                <w:iCs/>
                <w:sz w:val="20"/>
              </w:rPr>
              <w:t xml:space="preserve"> Aipatzen den gainaldearen garaiera berean.</w:t>
            </w:r>
          </w:p>
          <w:p w:rsidR="003F2AF0" w:rsidRPr="00037513" w:rsidRDefault="003F2AF0" w:rsidP="003F2AF0">
            <w:pPr>
              <w:rPr>
                <w:rFonts w:ascii="Times New Roman" w:hAnsi="Times New Roman" w:cs="Times New Roman"/>
                <w:iCs/>
                <w:sz w:val="20"/>
              </w:rPr>
            </w:pPr>
          </w:p>
          <w:p w:rsidR="003F2AF0" w:rsidRPr="00037513" w:rsidRDefault="003F2AF0" w:rsidP="003F2AF0">
            <w:pPr>
              <w:rPr>
                <w:rFonts w:ascii="Times New Roman" w:hAnsi="Times New Roman" w:cs="Times New Roman"/>
                <w:iCs/>
                <w:sz w:val="20"/>
              </w:rPr>
            </w:pPr>
            <w:r w:rsidRPr="00037513">
              <w:rPr>
                <w:rFonts w:ascii="Times New Roman" w:hAnsi="Times New Roman" w:cs="Times New Roman"/>
                <w:iCs/>
                <w:sz w:val="20"/>
              </w:rPr>
              <w:t>&gt;&gt; Izen moduan erabili arren, testuetan beti ageri da (antza) adizlagun bihurtuta.</w:t>
            </w:r>
          </w:p>
          <w:p w:rsidR="003F2AF0" w:rsidRPr="00037513" w:rsidRDefault="003F2AF0" w:rsidP="003B4061">
            <w:pPr>
              <w:rPr>
                <w:rFonts w:ascii="Times New Roman" w:hAnsi="Times New Roman" w:cs="Times New Roman"/>
                <w:sz w:val="20"/>
              </w:rPr>
            </w:pPr>
          </w:p>
        </w:tc>
      </w:tr>
    </w:tbl>
    <w:p w:rsidR="003B4061" w:rsidRPr="003B4061" w:rsidRDefault="003B4061" w:rsidP="003B4061">
      <w:pPr>
        <w:spacing w:after="0" w:line="240" w:lineRule="auto"/>
        <w:rPr>
          <w:rFonts w:ascii="Times New Roman" w:hAnsi="Times New Roman" w:cs="Times New Roman"/>
        </w:rPr>
      </w:pPr>
    </w:p>
    <w:p w:rsidR="003B4061" w:rsidRDefault="003B4061" w:rsidP="003B4061">
      <w:pPr>
        <w:spacing w:after="0" w:line="240" w:lineRule="auto"/>
        <w:rPr>
          <w:rFonts w:ascii="Times New Roman" w:hAnsi="Times New Roman" w:cs="Times New Roman"/>
        </w:rPr>
      </w:pPr>
    </w:p>
    <w:p w:rsidR="00933C28" w:rsidRPr="00B230AC" w:rsidRDefault="003B4061" w:rsidP="00B230AC">
      <w:pPr>
        <w:pStyle w:val="2izenburua"/>
        <w:rPr>
          <w:color w:val="000000" w:themeColor="text1"/>
          <w:sz w:val="24"/>
        </w:rPr>
      </w:pPr>
      <w:r w:rsidRPr="00B230AC">
        <w:rPr>
          <w:color w:val="000000" w:themeColor="text1"/>
          <w:sz w:val="24"/>
        </w:rPr>
        <w:t>PROPOSAMENA</w:t>
      </w:r>
      <w:r w:rsidR="00292856">
        <w:rPr>
          <w:color w:val="000000" w:themeColor="text1"/>
          <w:sz w:val="24"/>
        </w:rPr>
        <w:t xml:space="preserve"> (2018)</w:t>
      </w:r>
    </w:p>
    <w:p w:rsidR="008A477A" w:rsidRPr="003B4061" w:rsidRDefault="008A477A" w:rsidP="003B4061">
      <w:pPr>
        <w:shd w:val="clear" w:color="auto" w:fill="DBE5F1" w:themeFill="accent1" w:themeFillTint="33"/>
        <w:spacing w:after="0" w:line="240" w:lineRule="auto"/>
        <w:rPr>
          <w:rFonts w:ascii="Times New Roman" w:hAnsi="Times New Roman" w:cs="Times New Roman"/>
        </w:rPr>
      </w:pPr>
    </w:p>
    <w:p w:rsidR="003B4061" w:rsidRPr="003B4061" w:rsidRDefault="003B4061" w:rsidP="003B4061">
      <w:pPr>
        <w:shd w:val="clear" w:color="auto" w:fill="DBE5F1" w:themeFill="accent1" w:themeFillTint="33"/>
        <w:spacing w:after="0" w:line="240" w:lineRule="auto"/>
        <w:rPr>
          <w:rFonts w:ascii="Times New Roman" w:hAnsi="Times New Roman" w:cs="Times New Roman"/>
        </w:rPr>
      </w:pPr>
      <w:r w:rsidRPr="003B4061">
        <w:rPr>
          <w:rFonts w:ascii="Times New Roman" w:hAnsi="Times New Roman" w:cs="Times New Roman"/>
        </w:rPr>
        <w:t>271</w:t>
      </w:r>
    </w:p>
    <w:p w:rsidR="003B4061" w:rsidRPr="003B4061" w:rsidRDefault="003B4061" w:rsidP="003B4061">
      <w:pPr>
        <w:shd w:val="clear" w:color="auto" w:fill="DBE5F1" w:themeFill="accent1" w:themeFillTint="33"/>
        <w:spacing w:after="0" w:line="240" w:lineRule="auto"/>
        <w:rPr>
          <w:rFonts w:ascii="Times New Roman" w:hAnsi="Times New Roman" w:cs="Times New Roman"/>
          <w:i/>
          <w:iCs/>
        </w:rPr>
      </w:pPr>
      <w:r w:rsidRPr="003B4061">
        <w:rPr>
          <w:rFonts w:ascii="Times New Roman" w:hAnsi="Times New Roman" w:cs="Times New Roman"/>
          <w:b/>
          <w:bCs/>
        </w:rPr>
        <w:t>sestra</w:t>
      </w:r>
      <w:r w:rsidRPr="003B4061">
        <w:rPr>
          <w:rFonts w:ascii="Times New Roman" w:hAnsi="Times New Roman" w:cs="Times New Roman"/>
          <w:i/>
          <w:iCs/>
        </w:rPr>
        <w:t xml:space="preserve"> (4)</w:t>
      </w:r>
    </w:p>
    <w:p w:rsidR="003B4061" w:rsidRPr="003B4061" w:rsidRDefault="003B4061" w:rsidP="003B4061">
      <w:pPr>
        <w:shd w:val="clear" w:color="auto" w:fill="DBE5F1" w:themeFill="accent1" w:themeFillTint="33"/>
        <w:spacing w:after="0" w:line="240" w:lineRule="auto"/>
        <w:rPr>
          <w:rFonts w:ascii="Times New Roman" w:hAnsi="Times New Roman" w:cs="Times New Roman"/>
          <w:iCs/>
        </w:rPr>
      </w:pPr>
      <w:r w:rsidRPr="003B4061">
        <w:rPr>
          <w:rFonts w:ascii="Times New Roman" w:hAnsi="Times New Roman" w:cs="Times New Roman"/>
          <w:b/>
          <w:bCs/>
          <w:iCs/>
        </w:rPr>
        <w:t>es</w:t>
      </w:r>
      <w:r>
        <w:rPr>
          <w:rFonts w:ascii="Times New Roman" w:hAnsi="Times New Roman" w:cs="Times New Roman"/>
          <w:iCs/>
        </w:rPr>
        <w:t xml:space="preserve"> </w:t>
      </w:r>
      <w:r w:rsidRPr="003B4061">
        <w:rPr>
          <w:rFonts w:ascii="Times New Roman" w:hAnsi="Times New Roman" w:cs="Times New Roman"/>
          <w:iCs/>
        </w:rPr>
        <w:t>rasante</w:t>
      </w:r>
    </w:p>
    <w:p w:rsidR="00B35EC9" w:rsidRPr="003B4061" w:rsidRDefault="00B35EC9" w:rsidP="003B4061">
      <w:pPr>
        <w:shd w:val="clear" w:color="auto" w:fill="DBE5F1" w:themeFill="accent1" w:themeFillTint="33"/>
        <w:spacing w:after="0" w:line="240" w:lineRule="auto"/>
        <w:rPr>
          <w:rFonts w:ascii="Times New Roman" w:hAnsi="Times New Roman" w:cs="Times New Roman"/>
        </w:rPr>
      </w:pPr>
    </w:p>
    <w:p w:rsidR="00B35EC9" w:rsidRPr="008A477A" w:rsidRDefault="008A477A" w:rsidP="003B4061">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DEFINIZIOA: </w:t>
      </w:r>
      <w:r w:rsidR="00B35EC9" w:rsidRPr="008A477A">
        <w:rPr>
          <w:rFonts w:ascii="Times New Roman" w:hAnsi="Times New Roman" w:cs="Times New Roman"/>
        </w:rPr>
        <w:t>Eraikuntzak edota urbanizazioak har dezakeen oinarria definitzen duen lerro topografikoa.</w:t>
      </w:r>
    </w:p>
    <w:p w:rsidR="003B4061" w:rsidRPr="003B4061" w:rsidRDefault="003B4061" w:rsidP="003B4061">
      <w:pPr>
        <w:shd w:val="clear" w:color="auto" w:fill="DBE5F1" w:themeFill="accent1" w:themeFillTint="33"/>
        <w:spacing w:after="0" w:line="240" w:lineRule="auto"/>
        <w:rPr>
          <w:rFonts w:ascii="Times New Roman" w:hAnsi="Times New Roman" w:cs="Times New Roman"/>
          <w:sz w:val="24"/>
        </w:rPr>
      </w:pPr>
    </w:p>
    <w:p w:rsidR="00B35EC9" w:rsidRDefault="00B35EC9" w:rsidP="003B4061">
      <w:pPr>
        <w:spacing w:after="0" w:line="240" w:lineRule="auto"/>
        <w:rPr>
          <w:rFonts w:ascii="Times New Roman" w:hAnsi="Times New Roman" w:cs="Times New Roman"/>
        </w:rPr>
      </w:pPr>
    </w:p>
    <w:p w:rsidR="00D429D2" w:rsidRDefault="00D429D2" w:rsidP="003B4061">
      <w:pPr>
        <w:spacing w:after="0" w:line="240" w:lineRule="auto"/>
        <w:rPr>
          <w:rFonts w:ascii="Times New Roman" w:hAnsi="Times New Roman" w:cs="Times New Roman"/>
        </w:rPr>
      </w:pPr>
    </w:p>
    <w:p w:rsidR="00D429D2" w:rsidRPr="00B230AC" w:rsidRDefault="00D429D2" w:rsidP="00B230AC">
      <w:pPr>
        <w:pStyle w:val="2izenburua"/>
        <w:rPr>
          <w:color w:val="000000" w:themeColor="text1"/>
          <w:sz w:val="24"/>
        </w:rPr>
      </w:pPr>
      <w:r w:rsidRPr="00B230AC">
        <w:rPr>
          <w:color w:val="000000" w:themeColor="text1"/>
          <w:sz w:val="24"/>
        </w:rPr>
        <w:t>AZALPENA</w:t>
      </w:r>
    </w:p>
    <w:p w:rsidR="00180D97" w:rsidRDefault="00180D97" w:rsidP="003B4061">
      <w:pPr>
        <w:spacing w:after="0" w:line="240" w:lineRule="auto"/>
        <w:rPr>
          <w:rFonts w:ascii="Times New Roman" w:hAnsi="Times New Roman" w:cs="Times New Roman"/>
        </w:rPr>
      </w:pPr>
    </w:p>
    <w:p w:rsidR="008A477A" w:rsidRDefault="008A477A" w:rsidP="003B4061">
      <w:pPr>
        <w:spacing w:after="0" w:line="240" w:lineRule="auto"/>
        <w:rPr>
          <w:rFonts w:ascii="Times New Roman" w:hAnsi="Times New Roman" w:cs="Times New Roman"/>
        </w:rPr>
      </w:pPr>
      <w:r>
        <w:rPr>
          <w:rFonts w:ascii="Times New Roman" w:hAnsi="Times New Roman" w:cs="Times New Roman"/>
        </w:rPr>
        <w:t>Hirigintza Zuzenbidea Hiztegian parte hartu duten adituek proposatutako definizioa da. Honako hiztegi honetako definizioa izan dute horretarako oinarri:</w:t>
      </w:r>
    </w:p>
    <w:p w:rsidR="008A477A" w:rsidRDefault="008A477A" w:rsidP="003B4061">
      <w:pPr>
        <w:spacing w:after="0" w:line="240" w:lineRule="auto"/>
        <w:rPr>
          <w:rFonts w:ascii="Times New Roman" w:hAnsi="Times New Roman" w:cs="Times New Roman"/>
        </w:rPr>
      </w:pPr>
    </w:p>
    <w:p w:rsidR="008A477A" w:rsidRPr="008A477A" w:rsidRDefault="008A477A" w:rsidP="008A477A">
      <w:pPr>
        <w:spacing w:after="0" w:line="240" w:lineRule="auto"/>
        <w:rPr>
          <w:rFonts w:ascii="Times New Roman" w:hAnsi="Times New Roman" w:cs="Times New Roman"/>
        </w:rPr>
      </w:pPr>
      <w:r w:rsidRPr="008A477A">
        <w:rPr>
          <w:rFonts w:ascii="Times New Roman" w:hAnsi="Times New Roman" w:cs="Times New Roman"/>
        </w:rPr>
        <w:t xml:space="preserve">PONS GONZÁLEZ, Manuel; DEL ARCO TORRES, Miguel Ángel. </w:t>
      </w:r>
      <w:r w:rsidRPr="008A477A">
        <w:rPr>
          <w:rFonts w:ascii="Times New Roman" w:hAnsi="Times New Roman" w:cs="Times New Roman"/>
          <w:b/>
        </w:rPr>
        <w:t>Diccionario de derecho urbanístico y de la construcción</w:t>
      </w:r>
      <w:r w:rsidRPr="008A477A">
        <w:rPr>
          <w:rFonts w:ascii="Times New Roman" w:hAnsi="Times New Roman" w:cs="Times New Roman"/>
        </w:rPr>
        <w:t xml:space="preserve"> (5ª ed.). Granada: Comares/Urbanismo, 2009.</w:t>
      </w:r>
    </w:p>
    <w:p w:rsidR="008A477A" w:rsidRPr="008A477A" w:rsidRDefault="008A477A" w:rsidP="008A477A">
      <w:pPr>
        <w:spacing w:after="0" w:line="240" w:lineRule="auto"/>
        <w:rPr>
          <w:rFonts w:ascii="Times New Roman" w:hAnsi="Times New Roman" w:cs="Times New Roman"/>
        </w:rPr>
      </w:pPr>
    </w:p>
    <w:p w:rsidR="008A477A" w:rsidRPr="00180D97" w:rsidRDefault="008A477A" w:rsidP="008A477A">
      <w:pPr>
        <w:spacing w:after="0" w:line="240" w:lineRule="auto"/>
        <w:rPr>
          <w:rFonts w:ascii="Times New Roman" w:hAnsi="Times New Roman" w:cs="Times New Roman"/>
          <w:b/>
        </w:rPr>
      </w:pPr>
      <w:r w:rsidRPr="00180D97">
        <w:rPr>
          <w:rFonts w:ascii="Times New Roman" w:hAnsi="Times New Roman" w:cs="Times New Roman"/>
          <w:b/>
        </w:rPr>
        <w:t>RASANTE</w:t>
      </w:r>
    </w:p>
    <w:p w:rsidR="008A477A" w:rsidRPr="008A477A" w:rsidRDefault="008A477A" w:rsidP="008A477A">
      <w:pPr>
        <w:spacing w:after="0" w:line="240" w:lineRule="auto"/>
        <w:rPr>
          <w:rFonts w:ascii="Times New Roman" w:hAnsi="Times New Roman" w:cs="Times New Roman"/>
        </w:rPr>
      </w:pPr>
    </w:p>
    <w:p w:rsidR="008A477A" w:rsidRDefault="008A477A" w:rsidP="008A477A">
      <w:pPr>
        <w:spacing w:after="0" w:line="240" w:lineRule="auto"/>
        <w:rPr>
          <w:rFonts w:ascii="Times New Roman" w:hAnsi="Times New Roman" w:cs="Times New Roman"/>
        </w:rPr>
      </w:pPr>
      <w:r w:rsidRPr="008A477A">
        <w:rPr>
          <w:rFonts w:ascii="Times New Roman" w:hAnsi="Times New Roman" w:cs="Times New Roman"/>
        </w:rPr>
        <w:t>Es la línea topográfica que define la base sobre la que ha asentarse la edificación y definirse su urbanización.</w:t>
      </w:r>
    </w:p>
    <w:p w:rsidR="008A477A" w:rsidRPr="008A477A" w:rsidRDefault="008A477A" w:rsidP="008A477A">
      <w:pPr>
        <w:spacing w:after="0" w:line="240" w:lineRule="auto"/>
        <w:rPr>
          <w:rFonts w:ascii="Times New Roman" w:hAnsi="Times New Roman" w:cs="Times New Roman"/>
        </w:rPr>
      </w:pPr>
    </w:p>
    <w:p w:rsidR="008A477A" w:rsidRDefault="008A477A" w:rsidP="003B4061">
      <w:pPr>
        <w:spacing w:after="0" w:line="240" w:lineRule="auto"/>
        <w:rPr>
          <w:rFonts w:ascii="Times New Roman" w:hAnsi="Times New Roman" w:cs="Times New Roman"/>
          <w:lang w:val="es-ES"/>
        </w:rPr>
      </w:pPr>
    </w:p>
    <w:p w:rsidR="009B51DF" w:rsidRPr="008A477A" w:rsidRDefault="009B51DF" w:rsidP="003B4061">
      <w:pPr>
        <w:spacing w:after="0" w:line="240" w:lineRule="auto"/>
        <w:rPr>
          <w:rFonts w:ascii="Times New Roman" w:hAnsi="Times New Roman" w:cs="Times New Roman"/>
          <w:lang w:val="es-ES"/>
        </w:rPr>
      </w:pPr>
    </w:p>
    <w:p w:rsidR="008A477A" w:rsidRPr="00B87C83" w:rsidRDefault="00B87C83" w:rsidP="00B87C83">
      <w:pPr>
        <w:pStyle w:val="2izenburua"/>
        <w:rPr>
          <w:color w:val="000000" w:themeColor="text1"/>
          <w:sz w:val="24"/>
        </w:rPr>
      </w:pPr>
      <w:r w:rsidRPr="00B87C83">
        <w:rPr>
          <w:color w:val="000000" w:themeColor="text1"/>
          <w:sz w:val="24"/>
        </w:rPr>
        <w:lastRenderedPageBreak/>
        <w:t>ERANSKINA</w:t>
      </w:r>
    </w:p>
    <w:p w:rsidR="002A5B81" w:rsidRDefault="002A5B81" w:rsidP="003B4061">
      <w:pPr>
        <w:spacing w:after="0" w:line="240" w:lineRule="auto"/>
        <w:rPr>
          <w:rFonts w:ascii="Times New Roman" w:hAnsi="Times New Roman" w:cs="Times New Roman"/>
        </w:rPr>
      </w:pPr>
      <w:permStart w:id="1150505233" w:edGrp="everyone"/>
    </w:p>
    <w:bookmarkStart w:id="1" w:name="_MON_1578294806"/>
    <w:bookmarkEnd w:id="1"/>
    <w:p w:rsidR="002A5B81" w:rsidRDefault="00292856" w:rsidP="003B4061">
      <w:pPr>
        <w:spacing w:after="0" w:line="240" w:lineRule="auto"/>
        <w:rPr>
          <w:rFonts w:ascii="Times New Roman" w:hAnsi="Times New Roman" w:cs="Times New Roman"/>
        </w:rPr>
      </w:pPr>
      <w:r>
        <w:rPr>
          <w:rFonts w:ascii="Times New Roman" w:hAnsi="Times New Roman" w:cs="Times New Roman"/>
        </w:rPr>
        <w:object w:dxaOrig="252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0.25pt" o:ole="">
            <v:imagedata r:id="rId7" o:title=""/>
          </v:shape>
          <o:OLEObject Type="Embed" ProgID="Word.Document.12" ShapeID="_x0000_i1025" DrawAspect="Icon" ObjectID="_1623047097" r:id="rId8">
            <o:FieldCodes>\s</o:FieldCodes>
          </o:OLEObject>
        </w:object>
      </w:r>
      <w:permEnd w:id="1150505233"/>
    </w:p>
    <w:p w:rsidR="005C5215" w:rsidRDefault="005C5215" w:rsidP="003B4061">
      <w:pPr>
        <w:spacing w:after="0" w:line="240" w:lineRule="auto"/>
        <w:rPr>
          <w:rFonts w:ascii="Times New Roman" w:hAnsi="Times New Roman" w:cs="Times New Roman"/>
        </w:rPr>
      </w:pPr>
    </w:p>
    <w:p w:rsidR="005C5215" w:rsidRDefault="004C0EF0" w:rsidP="004C0EF0">
      <w:pPr>
        <w:pStyle w:val="2izenburua"/>
        <w:rPr>
          <w:b w:val="0"/>
          <w:color w:val="000000" w:themeColor="text1"/>
          <w:sz w:val="24"/>
        </w:rPr>
      </w:pPr>
      <w:r w:rsidRPr="004C0EF0">
        <w:rPr>
          <w:color w:val="000000" w:themeColor="text1"/>
          <w:sz w:val="24"/>
        </w:rPr>
        <w:t>BILERA ONDORENGOAK</w:t>
      </w:r>
      <w:r w:rsidR="00292856">
        <w:rPr>
          <w:color w:val="000000" w:themeColor="text1"/>
          <w:sz w:val="24"/>
        </w:rPr>
        <w:t xml:space="preserve"> (2018)</w:t>
      </w:r>
    </w:p>
    <w:p w:rsidR="00B50EED" w:rsidRDefault="00B50EED" w:rsidP="002C4430">
      <w:pPr>
        <w:spacing w:after="0" w:line="240" w:lineRule="auto"/>
        <w:rPr>
          <w:rFonts w:ascii="Times New Roman" w:hAnsi="Times New Roman" w:cs="Times New Roman"/>
        </w:rPr>
      </w:pPr>
    </w:p>
    <w:p w:rsidR="00AA621F" w:rsidRPr="00AA621F" w:rsidRDefault="00AA621F" w:rsidP="00AA621F">
      <w:pPr>
        <w:pStyle w:val="3izenburua"/>
        <w:rPr>
          <w:color w:val="000000" w:themeColor="text1"/>
          <w:sz w:val="20"/>
        </w:rPr>
      </w:pPr>
      <w:r w:rsidRPr="00AA621F">
        <w:rPr>
          <w:color w:val="000000" w:themeColor="text1"/>
          <w:sz w:val="20"/>
        </w:rPr>
        <w:t>SARRERA</w:t>
      </w:r>
    </w:p>
    <w:p w:rsidR="00AA621F" w:rsidRDefault="00AA621F" w:rsidP="002C4430">
      <w:pPr>
        <w:spacing w:after="0" w:line="240" w:lineRule="auto"/>
        <w:rPr>
          <w:rFonts w:ascii="Times New Roman" w:hAnsi="Times New Roman" w:cs="Times New Roman"/>
        </w:rPr>
      </w:pPr>
    </w:p>
    <w:p w:rsidR="00603D24" w:rsidRDefault="002C4430" w:rsidP="00603D24">
      <w:pPr>
        <w:spacing w:after="0" w:line="240" w:lineRule="auto"/>
        <w:rPr>
          <w:rFonts w:ascii="Times New Roman" w:hAnsi="Times New Roman" w:cs="Times New Roman"/>
        </w:rPr>
      </w:pPr>
      <w:r w:rsidRPr="002C4430">
        <w:rPr>
          <w:rFonts w:ascii="Times New Roman" w:hAnsi="Times New Roman" w:cs="Times New Roman"/>
        </w:rPr>
        <w:t xml:space="preserve">Bileran, </w:t>
      </w:r>
      <w:r w:rsidR="00603D24" w:rsidRPr="00603D24">
        <w:rPr>
          <w:rFonts w:ascii="Times New Roman" w:hAnsi="Times New Roman" w:cs="Times New Roman"/>
          <w:b/>
          <w:i/>
        </w:rPr>
        <w:t>rasante</w:t>
      </w:r>
      <w:r w:rsidR="00603D24">
        <w:rPr>
          <w:rFonts w:ascii="Times New Roman" w:hAnsi="Times New Roman" w:cs="Times New Roman"/>
        </w:rPr>
        <w:t xml:space="preserve"> terminoaren euskarazko baliokidea zela eta, batzordekide batek ez zion egoki iritzi </w:t>
      </w:r>
      <w:r w:rsidR="00603D24" w:rsidRPr="00603D24">
        <w:rPr>
          <w:rFonts w:ascii="Times New Roman" w:hAnsi="Times New Roman" w:cs="Times New Roman"/>
          <w:b/>
          <w:i/>
        </w:rPr>
        <w:t>sestra</w:t>
      </w:r>
      <w:r w:rsidR="00603D24">
        <w:rPr>
          <w:rFonts w:ascii="Times New Roman" w:hAnsi="Times New Roman" w:cs="Times New Roman"/>
        </w:rPr>
        <w:t xml:space="preserve"> erabiltzeari. Haren ustez, lurzoruaren maila adierazteko </w:t>
      </w:r>
      <w:r w:rsidR="00603D24" w:rsidRPr="002C4430">
        <w:rPr>
          <w:rFonts w:ascii="Times New Roman" w:hAnsi="Times New Roman" w:cs="Times New Roman"/>
          <w:b/>
          <w:i/>
        </w:rPr>
        <w:t>arras</w:t>
      </w:r>
      <w:r w:rsidR="00603D24">
        <w:rPr>
          <w:rFonts w:ascii="Times New Roman" w:hAnsi="Times New Roman" w:cs="Times New Roman"/>
          <w:b/>
        </w:rPr>
        <w:t xml:space="preserve"> </w:t>
      </w:r>
      <w:r w:rsidR="00603D24" w:rsidRPr="00603D24">
        <w:rPr>
          <w:rFonts w:ascii="Times New Roman" w:hAnsi="Times New Roman" w:cs="Times New Roman"/>
        </w:rPr>
        <w:t>da egokia</w:t>
      </w:r>
      <w:r w:rsidR="00603D24">
        <w:rPr>
          <w:rFonts w:ascii="Times New Roman" w:hAnsi="Times New Roman" w:cs="Times New Roman"/>
        </w:rPr>
        <w:t>, eta lurzoru</w:t>
      </w:r>
      <w:r w:rsidR="00AD31A1">
        <w:rPr>
          <w:rFonts w:ascii="Times New Roman" w:hAnsi="Times New Roman" w:cs="Times New Roman"/>
        </w:rPr>
        <w:t xml:space="preserve">tik gorako mailak adierazteko </w:t>
      </w:r>
      <w:r w:rsidR="00AD31A1" w:rsidRPr="00AD31A1">
        <w:rPr>
          <w:rFonts w:ascii="Times New Roman" w:hAnsi="Times New Roman" w:cs="Times New Roman"/>
          <w:b/>
          <w:i/>
        </w:rPr>
        <w:t>sestra</w:t>
      </w:r>
      <w:r w:rsidR="00603D24">
        <w:rPr>
          <w:rFonts w:ascii="Times New Roman" w:hAnsi="Times New Roman" w:cs="Times New Roman"/>
        </w:rPr>
        <w:t>.</w:t>
      </w:r>
    </w:p>
    <w:p w:rsidR="00603D24" w:rsidRDefault="00603D24" w:rsidP="002C4430">
      <w:pPr>
        <w:spacing w:after="0" w:line="240" w:lineRule="auto"/>
        <w:rPr>
          <w:rFonts w:ascii="Times New Roman" w:hAnsi="Times New Roman" w:cs="Times New Roman"/>
        </w:rPr>
      </w:pPr>
    </w:p>
    <w:p w:rsidR="00926065" w:rsidRDefault="00926065" w:rsidP="002C4430">
      <w:pPr>
        <w:spacing w:after="0" w:line="240" w:lineRule="auto"/>
        <w:rPr>
          <w:rFonts w:ascii="Times New Roman" w:hAnsi="Times New Roman" w:cs="Times New Roman"/>
        </w:rPr>
      </w:pPr>
      <w:r>
        <w:rPr>
          <w:rFonts w:ascii="Times New Roman" w:hAnsi="Times New Roman" w:cs="Times New Roman"/>
        </w:rPr>
        <w:t xml:space="preserve">Ez da, gure ustez, aukerarik egokiena; </w:t>
      </w:r>
      <w:r w:rsidRPr="00926065">
        <w:rPr>
          <w:rFonts w:ascii="Times New Roman" w:hAnsi="Times New Roman" w:cs="Times New Roman"/>
          <w:b/>
          <w:i/>
        </w:rPr>
        <w:t>sestra</w:t>
      </w:r>
      <w:r>
        <w:rPr>
          <w:rFonts w:ascii="Times New Roman" w:hAnsi="Times New Roman" w:cs="Times New Roman"/>
        </w:rPr>
        <w:t xml:space="preserve"> hautatuko genuke </w:t>
      </w:r>
      <w:r w:rsidRPr="00926065">
        <w:rPr>
          <w:rFonts w:ascii="Times New Roman" w:hAnsi="Times New Roman" w:cs="Times New Roman"/>
          <w:b/>
          <w:i/>
        </w:rPr>
        <w:t>arras</w:t>
      </w:r>
      <w:r>
        <w:rPr>
          <w:rFonts w:ascii="Times New Roman" w:hAnsi="Times New Roman" w:cs="Times New Roman"/>
        </w:rPr>
        <w:t xml:space="preserve"> alde batera utzita.</w:t>
      </w:r>
    </w:p>
    <w:p w:rsidR="00B50EED" w:rsidRDefault="00B50EED" w:rsidP="002C4430">
      <w:pPr>
        <w:spacing w:after="0" w:line="240" w:lineRule="auto"/>
        <w:rPr>
          <w:rFonts w:ascii="Times New Roman" w:hAnsi="Times New Roman" w:cs="Times New Roman"/>
        </w:rPr>
      </w:pPr>
    </w:p>
    <w:p w:rsidR="00926065" w:rsidRDefault="00926065" w:rsidP="002C4430">
      <w:pPr>
        <w:spacing w:after="0" w:line="240" w:lineRule="auto"/>
        <w:rPr>
          <w:rFonts w:ascii="Times New Roman" w:hAnsi="Times New Roman" w:cs="Times New Roman"/>
        </w:rPr>
      </w:pPr>
      <w:r>
        <w:rPr>
          <w:rFonts w:ascii="Times New Roman" w:hAnsi="Times New Roman" w:cs="Times New Roman"/>
        </w:rPr>
        <w:t>Kontuan izan beharreko</w:t>
      </w:r>
      <w:r w:rsidR="00603D24">
        <w:rPr>
          <w:rFonts w:ascii="Times New Roman" w:hAnsi="Times New Roman" w:cs="Times New Roman"/>
        </w:rPr>
        <w:t xml:space="preserve"> alderdi</w:t>
      </w:r>
      <w:r>
        <w:rPr>
          <w:rFonts w:ascii="Times New Roman" w:hAnsi="Times New Roman" w:cs="Times New Roman"/>
        </w:rPr>
        <w:t>ak:</w:t>
      </w:r>
    </w:p>
    <w:p w:rsidR="00762F48" w:rsidRDefault="00762F48" w:rsidP="002C4430">
      <w:pPr>
        <w:spacing w:after="0" w:line="240" w:lineRule="auto"/>
        <w:rPr>
          <w:rFonts w:ascii="Times New Roman" w:hAnsi="Times New Roman" w:cs="Times New Roman"/>
        </w:rPr>
      </w:pPr>
    </w:p>
    <w:p w:rsidR="00AA621F" w:rsidRPr="00AA621F" w:rsidRDefault="00AA621F" w:rsidP="00AA621F">
      <w:pPr>
        <w:pStyle w:val="3izenburua"/>
        <w:rPr>
          <w:color w:val="000000" w:themeColor="text1"/>
          <w:sz w:val="20"/>
        </w:rPr>
      </w:pPr>
      <w:r w:rsidRPr="00AA621F">
        <w:rPr>
          <w:color w:val="000000" w:themeColor="text1"/>
          <w:sz w:val="20"/>
        </w:rPr>
        <w:t xml:space="preserve">1. </w:t>
      </w:r>
      <w:r w:rsidR="00603D24">
        <w:rPr>
          <w:color w:val="000000" w:themeColor="text1"/>
          <w:sz w:val="20"/>
        </w:rPr>
        <w:t>ALDERDIA</w:t>
      </w:r>
    </w:p>
    <w:p w:rsidR="00566FFB" w:rsidRDefault="00566FFB" w:rsidP="00566FFB">
      <w:pPr>
        <w:spacing w:after="0" w:line="240" w:lineRule="auto"/>
        <w:rPr>
          <w:rFonts w:ascii="Times New Roman" w:hAnsi="Times New Roman" w:cs="Times New Roman"/>
        </w:rPr>
      </w:pPr>
      <w:r>
        <w:rPr>
          <w:rFonts w:ascii="Times New Roman" w:hAnsi="Times New Roman" w:cs="Times New Roman"/>
        </w:rPr>
        <w:t>Euskaltzaindiaren Hiztegian, adiera hauek dituzte</w:t>
      </w:r>
      <w:r w:rsidR="00926065">
        <w:rPr>
          <w:rFonts w:ascii="Times New Roman" w:hAnsi="Times New Roman" w:cs="Times New Roman"/>
        </w:rPr>
        <w:t xml:space="preserve">, hurrenez hurren </w:t>
      </w:r>
      <w:r w:rsidR="00926065" w:rsidRPr="00926065">
        <w:rPr>
          <w:rFonts w:ascii="Times New Roman" w:hAnsi="Times New Roman" w:cs="Times New Roman"/>
          <w:b/>
          <w:i/>
        </w:rPr>
        <w:t>sestra</w:t>
      </w:r>
      <w:r w:rsidR="00926065">
        <w:rPr>
          <w:rFonts w:ascii="Times New Roman" w:hAnsi="Times New Roman" w:cs="Times New Roman"/>
        </w:rPr>
        <w:t xml:space="preserve"> eta </w:t>
      </w:r>
      <w:r w:rsidR="00926065" w:rsidRPr="00926065">
        <w:rPr>
          <w:rFonts w:ascii="Times New Roman" w:hAnsi="Times New Roman" w:cs="Times New Roman"/>
          <w:b/>
          <w:i/>
        </w:rPr>
        <w:t>arras</w:t>
      </w:r>
      <w:r w:rsidR="00926065">
        <w:rPr>
          <w:rFonts w:ascii="Times New Roman" w:hAnsi="Times New Roman" w:cs="Times New Roman"/>
        </w:rPr>
        <w:t xml:space="preserve"> hitzek</w:t>
      </w:r>
      <w:r>
        <w:rPr>
          <w:rFonts w:ascii="Times New Roman" w:hAnsi="Times New Roman" w:cs="Times New Roman"/>
        </w:rPr>
        <w:t xml:space="preserve">: </w:t>
      </w:r>
    </w:p>
    <w:p w:rsidR="00566FFB" w:rsidRPr="007B6493" w:rsidRDefault="00566FFB" w:rsidP="00566FFB">
      <w:pPr>
        <w:pStyle w:val="lehenlerroa"/>
        <w:shd w:val="clear" w:color="auto" w:fill="FFFFFF"/>
        <w:rPr>
          <w:color w:val="333333"/>
          <w:sz w:val="20"/>
          <w:szCs w:val="21"/>
        </w:rPr>
      </w:pPr>
      <w:r w:rsidRPr="007B6493">
        <w:rPr>
          <w:b/>
          <w:bCs/>
          <w:color w:val="333333"/>
          <w:sz w:val="22"/>
          <w:szCs w:val="21"/>
        </w:rPr>
        <w:t>sestra</w:t>
      </w:r>
      <w:r w:rsidRPr="007B6493">
        <w:rPr>
          <w:color w:val="333333"/>
          <w:sz w:val="22"/>
          <w:szCs w:val="21"/>
        </w:rPr>
        <w:t xml:space="preserve"> </w:t>
      </w:r>
      <w:r w:rsidRPr="007B6493">
        <w:rPr>
          <w:color w:val="333333"/>
          <w:sz w:val="20"/>
          <w:szCs w:val="21"/>
        </w:rPr>
        <w:t xml:space="preserve">iz. </w:t>
      </w:r>
      <w:r w:rsidRPr="007B6493">
        <w:rPr>
          <w:rStyle w:val="def"/>
          <w:color w:val="333333"/>
          <w:sz w:val="20"/>
          <w:szCs w:val="21"/>
          <w:shd w:val="clear" w:color="auto" w:fill="DBE5F1" w:themeFill="accent1" w:themeFillTint="33"/>
        </w:rPr>
        <w:t>Lerro edo plano horizontal baten garaiera-maila</w:t>
      </w:r>
      <w:r w:rsidRPr="007B6493">
        <w:rPr>
          <w:color w:val="333333"/>
          <w:sz w:val="20"/>
          <w:szCs w:val="21"/>
        </w:rPr>
        <w:t xml:space="preserve">. Ik. </w:t>
      </w:r>
      <w:r w:rsidRPr="007B6493">
        <w:rPr>
          <w:rStyle w:val="ref"/>
          <w:b/>
          <w:bCs/>
          <w:color w:val="333333"/>
          <w:sz w:val="20"/>
          <w:szCs w:val="21"/>
        </w:rPr>
        <w:t>kota</w:t>
      </w:r>
      <w:r w:rsidRPr="007B6493">
        <w:rPr>
          <w:rStyle w:val="ref"/>
          <w:b/>
          <w:bCs/>
          <w:color w:val="333333"/>
          <w:sz w:val="20"/>
          <w:szCs w:val="21"/>
          <w:vertAlign w:val="superscript"/>
        </w:rPr>
        <w:t>3</w:t>
      </w:r>
      <w:r w:rsidRPr="007B6493">
        <w:rPr>
          <w:color w:val="333333"/>
          <w:sz w:val="20"/>
          <w:szCs w:val="21"/>
        </w:rPr>
        <w:t xml:space="preserve">. </w:t>
      </w:r>
      <w:r w:rsidRPr="007B6493">
        <w:rPr>
          <w:rStyle w:val="dicteg"/>
          <w:rFonts w:ascii="Garamond" w:hAnsi="Garamond"/>
          <w:i/>
          <w:iCs/>
          <w:color w:val="333333"/>
          <w:sz w:val="20"/>
          <w:szCs w:val="21"/>
          <w:highlight w:val="yellow"/>
        </w:rPr>
        <w:t>Sestra berean</w:t>
      </w:r>
      <w:r w:rsidRPr="007B6493">
        <w:rPr>
          <w:rStyle w:val="dicteg"/>
          <w:rFonts w:ascii="Garamond" w:hAnsi="Garamond"/>
          <w:i/>
          <w:iCs/>
          <w:color w:val="333333"/>
          <w:sz w:val="20"/>
          <w:szCs w:val="21"/>
        </w:rPr>
        <w:t xml:space="preserve"> autobideak ez du gurutzatzen inolako bidezidor, bide, trenbide edo tranbia-biderik</w:t>
      </w:r>
      <w:r w:rsidRPr="007B6493">
        <w:rPr>
          <w:color w:val="333333"/>
          <w:sz w:val="20"/>
          <w:szCs w:val="21"/>
        </w:rPr>
        <w:t xml:space="preserve">. </w:t>
      </w:r>
    </w:p>
    <w:p w:rsidR="00566FFB" w:rsidRPr="007B6493" w:rsidRDefault="00565370" w:rsidP="00566FFB">
      <w:pPr>
        <w:pStyle w:val="lehenlerroa"/>
        <w:shd w:val="clear" w:color="auto" w:fill="FFFFFF"/>
        <w:rPr>
          <w:color w:val="333333"/>
          <w:sz w:val="20"/>
          <w:szCs w:val="21"/>
        </w:rPr>
      </w:pPr>
      <w:r>
        <w:rPr>
          <w:b/>
          <w:bCs/>
          <w:color w:val="333333"/>
          <w:sz w:val="20"/>
          <w:szCs w:val="21"/>
        </w:rPr>
        <w:t>a</w:t>
      </w:r>
      <w:r w:rsidR="00566FFB" w:rsidRPr="007B6493">
        <w:rPr>
          <w:b/>
          <w:bCs/>
          <w:color w:val="333333"/>
          <w:sz w:val="20"/>
          <w:szCs w:val="21"/>
        </w:rPr>
        <w:t>rras</w:t>
      </w:r>
      <w:r w:rsidR="00566FFB" w:rsidRPr="007B6493">
        <w:rPr>
          <w:rStyle w:val="goindizea"/>
          <w:color w:val="333333"/>
          <w:sz w:val="20"/>
          <w:szCs w:val="21"/>
        </w:rPr>
        <w:t>2</w:t>
      </w:r>
      <w:r w:rsidR="00566FFB" w:rsidRPr="007B6493">
        <w:rPr>
          <w:color w:val="333333"/>
          <w:sz w:val="18"/>
          <w:szCs w:val="21"/>
        </w:rPr>
        <w:t xml:space="preserve"> (</w:t>
      </w:r>
      <w:r w:rsidR="00566FFB" w:rsidRPr="007B6493">
        <w:rPr>
          <w:rStyle w:val="notehb"/>
          <w:color w:val="333333"/>
          <w:sz w:val="18"/>
          <w:szCs w:val="21"/>
        </w:rPr>
        <w:t>Adizlagun balioa duten elkarteen bigarren osagai gisa</w:t>
      </w:r>
      <w:r w:rsidR="00566FFB" w:rsidRPr="007B6493">
        <w:rPr>
          <w:color w:val="333333"/>
          <w:sz w:val="18"/>
          <w:szCs w:val="21"/>
        </w:rPr>
        <w:t xml:space="preserve">). </w:t>
      </w:r>
      <w:r w:rsidR="00566FFB" w:rsidRPr="007B6493">
        <w:rPr>
          <w:rFonts w:ascii="Garamond" w:hAnsi="Garamond"/>
          <w:i/>
          <w:iCs/>
          <w:color w:val="333333"/>
          <w:sz w:val="20"/>
          <w:szCs w:val="21"/>
        </w:rPr>
        <w:t>Lap.</w:t>
      </w:r>
      <w:r w:rsidR="00566FFB" w:rsidRPr="007B6493">
        <w:rPr>
          <w:color w:val="333333"/>
          <w:sz w:val="20"/>
          <w:szCs w:val="21"/>
        </w:rPr>
        <w:t xml:space="preserve"> </w:t>
      </w:r>
      <w:r w:rsidR="00566FFB" w:rsidRPr="007B6493">
        <w:rPr>
          <w:rStyle w:val="def"/>
          <w:color w:val="333333"/>
          <w:sz w:val="20"/>
          <w:szCs w:val="21"/>
          <w:shd w:val="clear" w:color="auto" w:fill="DBE5F1" w:themeFill="accent1" w:themeFillTint="33"/>
        </w:rPr>
        <w:t>Aipatzen den gainaldearen garaiera berean</w:t>
      </w:r>
      <w:r w:rsidR="00566FFB" w:rsidRPr="007B6493">
        <w:rPr>
          <w:color w:val="333333"/>
          <w:sz w:val="20"/>
          <w:szCs w:val="21"/>
        </w:rPr>
        <w:t xml:space="preserve">. </w:t>
      </w:r>
      <w:r w:rsidR="00566FFB" w:rsidRPr="007B6493">
        <w:rPr>
          <w:rStyle w:val="dicteg"/>
          <w:rFonts w:ascii="Garamond" w:hAnsi="Garamond"/>
          <w:i/>
          <w:iCs/>
          <w:color w:val="333333"/>
          <w:sz w:val="20"/>
          <w:szCs w:val="21"/>
        </w:rPr>
        <w:t xml:space="preserve">Ileak </w:t>
      </w:r>
      <w:r w:rsidR="00566FFB" w:rsidRPr="007B6493">
        <w:rPr>
          <w:rStyle w:val="dicteg"/>
          <w:rFonts w:ascii="Garamond" w:hAnsi="Garamond"/>
          <w:i/>
          <w:iCs/>
          <w:color w:val="333333"/>
          <w:sz w:val="20"/>
          <w:szCs w:val="21"/>
          <w:highlight w:val="yellow"/>
        </w:rPr>
        <w:t>larru arras</w:t>
      </w:r>
      <w:r w:rsidR="00566FFB" w:rsidRPr="007B6493">
        <w:rPr>
          <w:rStyle w:val="dicteg"/>
          <w:rFonts w:ascii="Garamond" w:hAnsi="Garamond"/>
          <w:i/>
          <w:iCs/>
          <w:color w:val="333333"/>
          <w:sz w:val="20"/>
          <w:szCs w:val="21"/>
        </w:rPr>
        <w:t xml:space="preserve"> moztu dizkiote eta kaskamotz utzi dute. </w:t>
      </w:r>
      <w:r w:rsidR="00566FFB" w:rsidRPr="007B6493">
        <w:rPr>
          <w:rStyle w:val="dicteg"/>
          <w:rFonts w:ascii="Garamond" w:hAnsi="Garamond"/>
          <w:i/>
          <w:iCs/>
          <w:color w:val="333333"/>
          <w:sz w:val="20"/>
          <w:szCs w:val="21"/>
          <w:highlight w:val="yellow"/>
        </w:rPr>
        <w:t>Lur arras</w:t>
      </w:r>
      <w:r w:rsidR="00566FFB" w:rsidRPr="007B6493">
        <w:rPr>
          <w:rStyle w:val="dicteg"/>
          <w:rFonts w:ascii="Garamond" w:hAnsi="Garamond"/>
          <w:i/>
          <w:iCs/>
          <w:color w:val="333333"/>
          <w:sz w:val="20"/>
          <w:szCs w:val="21"/>
        </w:rPr>
        <w:t xml:space="preserve"> lo egin du</w:t>
      </w:r>
      <w:r w:rsidR="00566FFB" w:rsidRPr="007B6493">
        <w:rPr>
          <w:color w:val="333333"/>
          <w:sz w:val="20"/>
          <w:szCs w:val="21"/>
        </w:rPr>
        <w:t xml:space="preserve">. || </w:t>
      </w:r>
      <w:r w:rsidR="00566FFB" w:rsidRPr="007B6493">
        <w:rPr>
          <w:rStyle w:val="dicteg"/>
          <w:rFonts w:ascii="Garamond" w:hAnsi="Garamond"/>
          <w:i/>
          <w:iCs/>
          <w:color w:val="333333"/>
          <w:sz w:val="20"/>
          <w:szCs w:val="21"/>
        </w:rPr>
        <w:t xml:space="preserve">Zuhaitzaren gainaldeko adarrak </w:t>
      </w:r>
      <w:r w:rsidR="00566FFB" w:rsidRPr="007B6493">
        <w:rPr>
          <w:rStyle w:val="dicteg"/>
          <w:rFonts w:ascii="Garamond" w:hAnsi="Garamond"/>
          <w:i/>
          <w:iCs/>
          <w:color w:val="333333"/>
          <w:sz w:val="20"/>
          <w:szCs w:val="21"/>
          <w:highlight w:val="yellow"/>
        </w:rPr>
        <w:t>arrasetik</w:t>
      </w:r>
      <w:r w:rsidR="00566FFB" w:rsidRPr="007B6493">
        <w:rPr>
          <w:rStyle w:val="dicteg"/>
          <w:rFonts w:ascii="Garamond" w:hAnsi="Garamond"/>
          <w:i/>
          <w:iCs/>
          <w:color w:val="333333"/>
          <w:sz w:val="20"/>
          <w:szCs w:val="21"/>
        </w:rPr>
        <w:t xml:space="preserve"> mozten dira</w:t>
      </w:r>
      <w:r w:rsidR="00566FFB" w:rsidRPr="007B6493">
        <w:rPr>
          <w:color w:val="333333"/>
          <w:sz w:val="20"/>
          <w:szCs w:val="21"/>
        </w:rPr>
        <w:t xml:space="preserve">. </w:t>
      </w:r>
    </w:p>
    <w:p w:rsidR="00566FFB" w:rsidRPr="007B6493" w:rsidRDefault="00565370" w:rsidP="00566FFB">
      <w:pPr>
        <w:pStyle w:val="azpisarrera"/>
        <w:shd w:val="clear" w:color="auto" w:fill="FFFFFF"/>
        <w:rPr>
          <w:color w:val="333333"/>
          <w:sz w:val="20"/>
          <w:szCs w:val="21"/>
        </w:rPr>
      </w:pPr>
      <w:r>
        <w:rPr>
          <w:b/>
          <w:bCs/>
          <w:color w:val="333333"/>
          <w:sz w:val="20"/>
          <w:szCs w:val="21"/>
        </w:rPr>
        <w:t>a</w:t>
      </w:r>
      <w:r w:rsidR="00566FFB" w:rsidRPr="007B6493">
        <w:rPr>
          <w:b/>
          <w:bCs/>
          <w:color w:val="333333"/>
          <w:sz w:val="20"/>
          <w:szCs w:val="21"/>
        </w:rPr>
        <w:t xml:space="preserve">rraseko mozketa </w:t>
      </w:r>
      <w:r w:rsidR="00566FFB" w:rsidRPr="007B6493">
        <w:rPr>
          <w:rStyle w:val="def"/>
          <w:color w:val="333333"/>
          <w:sz w:val="20"/>
          <w:szCs w:val="21"/>
        </w:rPr>
        <w:t>Zuhaitzez mintzatuz, orpotik ebakitzea</w:t>
      </w:r>
      <w:r w:rsidR="00566FFB" w:rsidRPr="007B6493">
        <w:rPr>
          <w:color w:val="333333"/>
          <w:sz w:val="20"/>
          <w:szCs w:val="21"/>
        </w:rPr>
        <w:t xml:space="preserve">. Ik. </w:t>
      </w:r>
      <w:r w:rsidR="00566FFB" w:rsidRPr="007B6493">
        <w:rPr>
          <w:rStyle w:val="ref"/>
          <w:b/>
          <w:bCs/>
          <w:color w:val="333333"/>
          <w:sz w:val="20"/>
          <w:szCs w:val="21"/>
        </w:rPr>
        <w:t>baso-soiltze</w:t>
      </w:r>
      <w:r w:rsidR="00566FFB" w:rsidRPr="007B6493">
        <w:rPr>
          <w:color w:val="333333"/>
          <w:sz w:val="20"/>
          <w:szCs w:val="21"/>
        </w:rPr>
        <w:t xml:space="preserve">. </w:t>
      </w:r>
    </w:p>
    <w:p w:rsidR="00B50EED" w:rsidRDefault="00566FFB" w:rsidP="002C4430">
      <w:pPr>
        <w:spacing w:after="0" w:line="240" w:lineRule="auto"/>
        <w:rPr>
          <w:rFonts w:ascii="Times New Roman" w:hAnsi="Times New Roman" w:cs="Times New Roman"/>
        </w:rPr>
      </w:pPr>
      <w:r>
        <w:rPr>
          <w:rFonts w:ascii="Times New Roman" w:hAnsi="Times New Roman" w:cs="Times New Roman"/>
        </w:rPr>
        <w:t>Ikusten denez, a</w:t>
      </w:r>
      <w:r w:rsidRPr="00566FFB">
        <w:rPr>
          <w:rFonts w:ascii="Times New Roman" w:hAnsi="Times New Roman" w:cs="Times New Roman"/>
        </w:rPr>
        <w:t>dizlagun balioa duten elkarteen bigarren osagai gisa</w:t>
      </w:r>
      <w:r>
        <w:rPr>
          <w:rFonts w:ascii="Times New Roman" w:hAnsi="Times New Roman" w:cs="Times New Roman"/>
        </w:rPr>
        <w:t xml:space="preserve"> agertzen da </w:t>
      </w:r>
      <w:r w:rsidRPr="00566FFB">
        <w:rPr>
          <w:rFonts w:ascii="Times New Roman" w:hAnsi="Times New Roman" w:cs="Times New Roman"/>
          <w:b/>
          <w:i/>
        </w:rPr>
        <w:t>arras</w:t>
      </w:r>
      <w:r w:rsidR="007B6493">
        <w:rPr>
          <w:rFonts w:ascii="Times New Roman" w:hAnsi="Times New Roman" w:cs="Times New Roman"/>
        </w:rPr>
        <w:t>. Oso zalantzazkoa iruditzen zaigu</w:t>
      </w:r>
      <w:r w:rsidR="00926065">
        <w:rPr>
          <w:rFonts w:ascii="Times New Roman" w:hAnsi="Times New Roman" w:cs="Times New Roman"/>
        </w:rPr>
        <w:t xml:space="preserve"> hortik</w:t>
      </w:r>
      <w:r w:rsidR="007B6493">
        <w:rPr>
          <w:rFonts w:ascii="Times New Roman" w:hAnsi="Times New Roman" w:cs="Times New Roman"/>
        </w:rPr>
        <w:t xml:space="preserve"> </w:t>
      </w:r>
      <w:r w:rsidR="00603D24">
        <w:rPr>
          <w:rFonts w:ascii="Times New Roman" w:hAnsi="Times New Roman" w:cs="Times New Roman"/>
        </w:rPr>
        <w:t xml:space="preserve">abiatuta </w:t>
      </w:r>
      <w:r w:rsidR="007B6493">
        <w:rPr>
          <w:rFonts w:ascii="Times New Roman" w:hAnsi="Times New Roman" w:cs="Times New Roman"/>
        </w:rPr>
        <w:t xml:space="preserve">izen </w:t>
      </w:r>
      <w:r w:rsidR="00926065">
        <w:rPr>
          <w:rFonts w:ascii="Times New Roman" w:hAnsi="Times New Roman" w:cs="Times New Roman"/>
        </w:rPr>
        <w:t>kategorian</w:t>
      </w:r>
      <w:r w:rsidR="00603D24">
        <w:rPr>
          <w:rFonts w:ascii="Times New Roman" w:hAnsi="Times New Roman" w:cs="Times New Roman"/>
        </w:rPr>
        <w:t xml:space="preserve"> erabiltzea.</w:t>
      </w:r>
      <w:r w:rsidR="00926065">
        <w:rPr>
          <w:rFonts w:ascii="Times New Roman" w:hAnsi="Times New Roman" w:cs="Times New Roman"/>
        </w:rPr>
        <w:t xml:space="preserve"> </w:t>
      </w:r>
    </w:p>
    <w:p w:rsidR="007B6493" w:rsidRDefault="007B6493" w:rsidP="002C4430">
      <w:pPr>
        <w:spacing w:after="0" w:line="240" w:lineRule="auto"/>
        <w:rPr>
          <w:rFonts w:ascii="Times New Roman" w:hAnsi="Times New Roman" w:cs="Times New Roman"/>
        </w:rPr>
      </w:pPr>
    </w:p>
    <w:p w:rsidR="007B6493" w:rsidRPr="007B6493" w:rsidRDefault="007B6493" w:rsidP="002C4430">
      <w:pPr>
        <w:spacing w:after="0" w:line="240" w:lineRule="auto"/>
        <w:rPr>
          <w:rFonts w:ascii="Times New Roman" w:hAnsi="Times New Roman" w:cs="Times New Roman"/>
        </w:rPr>
      </w:pPr>
      <w:r>
        <w:rPr>
          <w:rFonts w:ascii="Times New Roman" w:hAnsi="Times New Roman" w:cs="Times New Roman"/>
        </w:rPr>
        <w:t xml:space="preserve">Definizio bietan aipatzen da </w:t>
      </w:r>
      <w:r w:rsidRPr="00B6646A">
        <w:rPr>
          <w:rFonts w:ascii="Times New Roman" w:hAnsi="Times New Roman" w:cs="Times New Roman"/>
          <w:i/>
        </w:rPr>
        <w:t>garaiera</w:t>
      </w:r>
      <w:r>
        <w:rPr>
          <w:rFonts w:ascii="Times New Roman" w:hAnsi="Times New Roman" w:cs="Times New Roman"/>
        </w:rPr>
        <w:t xml:space="preserve">, baina </w:t>
      </w:r>
      <w:r w:rsidR="00B6646A">
        <w:rPr>
          <w:rFonts w:ascii="Times New Roman" w:hAnsi="Times New Roman" w:cs="Times New Roman"/>
          <w:b/>
          <w:i/>
        </w:rPr>
        <w:t>sestra</w:t>
      </w:r>
      <w:r>
        <w:rPr>
          <w:rFonts w:ascii="Times New Roman" w:hAnsi="Times New Roman" w:cs="Times New Roman"/>
        </w:rPr>
        <w:t xml:space="preserve"> ‘</w:t>
      </w:r>
      <w:r w:rsidRPr="007B6493">
        <w:rPr>
          <w:rFonts w:ascii="Times New Roman" w:hAnsi="Times New Roman" w:cs="Times New Roman"/>
          <w:i/>
        </w:rPr>
        <w:t>lerro edo plano horizontal baten garaiera-maila’</w:t>
      </w:r>
      <w:r>
        <w:rPr>
          <w:rFonts w:ascii="Times New Roman" w:hAnsi="Times New Roman" w:cs="Times New Roman"/>
        </w:rPr>
        <w:t xml:space="preserve"> </w:t>
      </w:r>
      <w:r w:rsidR="00B6646A">
        <w:rPr>
          <w:rFonts w:ascii="Times New Roman" w:hAnsi="Times New Roman" w:cs="Times New Roman"/>
        </w:rPr>
        <w:t xml:space="preserve">dela </w:t>
      </w:r>
      <w:r>
        <w:rPr>
          <w:rFonts w:ascii="Times New Roman" w:hAnsi="Times New Roman" w:cs="Times New Roman"/>
        </w:rPr>
        <w:t xml:space="preserve">esaten da, eta </w:t>
      </w:r>
      <w:r w:rsidRPr="007B6493">
        <w:rPr>
          <w:rFonts w:ascii="Times New Roman" w:hAnsi="Times New Roman" w:cs="Times New Roman"/>
          <w:b/>
          <w:i/>
        </w:rPr>
        <w:t>arras</w:t>
      </w:r>
      <w:r>
        <w:rPr>
          <w:rFonts w:ascii="Times New Roman" w:hAnsi="Times New Roman" w:cs="Times New Roman"/>
        </w:rPr>
        <w:t xml:space="preserve"> berriz, ‘</w:t>
      </w:r>
      <w:r w:rsidRPr="007B6493">
        <w:rPr>
          <w:rFonts w:ascii="Times New Roman" w:hAnsi="Times New Roman" w:cs="Times New Roman"/>
          <w:i/>
        </w:rPr>
        <w:t>aipatzen den gainaldearen garaiera berean’</w:t>
      </w:r>
      <w:r>
        <w:rPr>
          <w:rFonts w:ascii="Times New Roman" w:hAnsi="Times New Roman" w:cs="Times New Roman"/>
        </w:rPr>
        <w:t>.</w:t>
      </w:r>
    </w:p>
    <w:p w:rsidR="007B6493" w:rsidRDefault="007B6493" w:rsidP="002C4430">
      <w:pPr>
        <w:spacing w:after="0" w:line="240" w:lineRule="auto"/>
        <w:rPr>
          <w:rFonts w:ascii="Times New Roman" w:hAnsi="Times New Roman" w:cs="Times New Roman"/>
        </w:rPr>
      </w:pPr>
    </w:p>
    <w:p w:rsidR="00AA621F" w:rsidRPr="00AA621F" w:rsidRDefault="00AA621F" w:rsidP="00AA621F">
      <w:pPr>
        <w:pStyle w:val="3izenburua"/>
        <w:rPr>
          <w:color w:val="000000" w:themeColor="text1"/>
          <w:sz w:val="20"/>
        </w:rPr>
      </w:pPr>
      <w:r w:rsidRPr="00AA621F">
        <w:rPr>
          <w:color w:val="000000" w:themeColor="text1"/>
          <w:sz w:val="20"/>
        </w:rPr>
        <w:t xml:space="preserve">2. </w:t>
      </w:r>
      <w:r w:rsidR="00603D24">
        <w:rPr>
          <w:color w:val="000000" w:themeColor="text1"/>
          <w:sz w:val="20"/>
        </w:rPr>
        <w:t>ALDERDIA</w:t>
      </w:r>
    </w:p>
    <w:p w:rsidR="00AA621F" w:rsidRPr="00AA621F" w:rsidRDefault="00AA621F" w:rsidP="007403E0">
      <w:pPr>
        <w:spacing w:after="0" w:line="240" w:lineRule="auto"/>
        <w:rPr>
          <w:rFonts w:ascii="Times New Roman" w:hAnsi="Times New Roman" w:cs="Times New Roman"/>
        </w:rPr>
      </w:pPr>
    </w:p>
    <w:p w:rsidR="00AA621F" w:rsidRDefault="00AA621F" w:rsidP="007403E0">
      <w:pPr>
        <w:spacing w:after="0" w:line="240" w:lineRule="auto"/>
        <w:rPr>
          <w:rFonts w:ascii="Times New Roman" w:hAnsi="Times New Roman" w:cs="Times New Roman"/>
        </w:rPr>
      </w:pPr>
      <w:r w:rsidRPr="00AA621F">
        <w:rPr>
          <w:rFonts w:ascii="Times New Roman" w:hAnsi="Times New Roman" w:cs="Times New Roman"/>
          <w:b/>
          <w:i/>
        </w:rPr>
        <w:t>r</w:t>
      </w:r>
      <w:r w:rsidR="002C4430" w:rsidRPr="002C4430">
        <w:rPr>
          <w:rFonts w:ascii="Times New Roman" w:hAnsi="Times New Roman" w:cs="Times New Roman"/>
          <w:b/>
          <w:i/>
        </w:rPr>
        <w:t>asante</w:t>
      </w:r>
      <w:r w:rsidR="002C4430">
        <w:rPr>
          <w:rFonts w:ascii="Times New Roman" w:hAnsi="Times New Roman" w:cs="Times New Roman"/>
        </w:rPr>
        <w:t xml:space="preserve"> terminoa euskaraz nola eman erabakitzeko, </w:t>
      </w:r>
      <w:r w:rsidR="007403E0">
        <w:rPr>
          <w:rFonts w:ascii="Times New Roman" w:hAnsi="Times New Roman" w:cs="Times New Roman"/>
        </w:rPr>
        <w:t>kontuan izan behar da ‘</w:t>
      </w:r>
      <w:r w:rsidR="007403E0" w:rsidRPr="00C15BDD">
        <w:rPr>
          <w:rFonts w:ascii="Times New Roman" w:hAnsi="Times New Roman" w:cs="Times New Roman"/>
          <w:b/>
          <w:i/>
        </w:rPr>
        <w:t>señalamiento de alineaciones y rasantes</w:t>
      </w:r>
      <w:r w:rsidR="007403E0" w:rsidRPr="007403E0">
        <w:rPr>
          <w:rFonts w:ascii="Times New Roman" w:hAnsi="Times New Roman" w:cs="Times New Roman"/>
          <w:i/>
        </w:rPr>
        <w:t>’</w:t>
      </w:r>
      <w:r w:rsidR="007403E0">
        <w:rPr>
          <w:rFonts w:ascii="Times New Roman" w:hAnsi="Times New Roman" w:cs="Times New Roman"/>
        </w:rPr>
        <w:t xml:space="preserve"> duela testuingurua, eta proposatu den definizioa hor kokatzen dela.</w:t>
      </w:r>
      <w:r w:rsidR="00B6646A">
        <w:rPr>
          <w:rFonts w:ascii="Times New Roman" w:hAnsi="Times New Roman" w:cs="Times New Roman"/>
        </w:rPr>
        <w:t xml:space="preserve"> </w:t>
      </w:r>
    </w:p>
    <w:p w:rsidR="00AA621F" w:rsidRDefault="00AA621F" w:rsidP="007403E0">
      <w:pPr>
        <w:spacing w:after="0" w:line="240" w:lineRule="auto"/>
        <w:rPr>
          <w:rFonts w:ascii="Times New Roman" w:hAnsi="Times New Roman" w:cs="Times New Roman"/>
        </w:rPr>
      </w:pPr>
    </w:p>
    <w:p w:rsidR="007403E0" w:rsidRDefault="00B6646A" w:rsidP="007403E0">
      <w:pPr>
        <w:spacing w:after="0" w:line="240" w:lineRule="auto"/>
        <w:rPr>
          <w:rFonts w:ascii="Times New Roman" w:hAnsi="Times New Roman" w:cs="Times New Roman"/>
        </w:rPr>
      </w:pPr>
      <w:r>
        <w:rPr>
          <w:rFonts w:ascii="Times New Roman" w:hAnsi="Times New Roman" w:cs="Times New Roman"/>
        </w:rPr>
        <w:t>Definizioa hiztegi honetatik abiatuta eman da:</w:t>
      </w:r>
    </w:p>
    <w:p w:rsidR="007B6493" w:rsidRDefault="007B6493" w:rsidP="007403E0">
      <w:pPr>
        <w:spacing w:after="0" w:line="240" w:lineRule="auto"/>
        <w:rPr>
          <w:rFonts w:ascii="Times New Roman" w:hAnsi="Times New Roman" w:cs="Times New Roman"/>
        </w:rPr>
      </w:pPr>
    </w:p>
    <w:p w:rsidR="007B6493" w:rsidRPr="00AA621F" w:rsidRDefault="007B6493" w:rsidP="007B6493">
      <w:pPr>
        <w:spacing w:after="0" w:line="240" w:lineRule="auto"/>
        <w:rPr>
          <w:rFonts w:ascii="Times New Roman" w:hAnsi="Times New Roman" w:cs="Times New Roman"/>
          <w:iCs/>
          <w:sz w:val="20"/>
          <w:lang w:val="es-ES"/>
        </w:rPr>
      </w:pPr>
      <w:r w:rsidRPr="00AA621F">
        <w:rPr>
          <w:rFonts w:ascii="Times New Roman" w:hAnsi="Times New Roman" w:cs="Times New Roman"/>
          <w:iCs/>
          <w:sz w:val="20"/>
          <w:lang w:val="es-ES"/>
        </w:rPr>
        <w:t xml:space="preserve">PONS GONZÁLEZ, Manuel; DEL ARCO TORRES, Miguel Ángel. </w:t>
      </w:r>
      <w:r w:rsidRPr="00AA621F">
        <w:rPr>
          <w:rFonts w:ascii="Times New Roman" w:hAnsi="Times New Roman" w:cs="Times New Roman"/>
          <w:b/>
          <w:iCs/>
          <w:sz w:val="20"/>
          <w:lang w:val="es-ES"/>
        </w:rPr>
        <w:t>Diccionario de derecho urbanístico y de la construcción</w:t>
      </w:r>
      <w:r w:rsidRPr="00AA621F">
        <w:rPr>
          <w:rFonts w:ascii="Times New Roman" w:hAnsi="Times New Roman" w:cs="Times New Roman"/>
          <w:iCs/>
          <w:sz w:val="20"/>
          <w:lang w:val="es-ES"/>
        </w:rPr>
        <w:t xml:space="preserve"> (5ª ed.). Granada: Comares/Urbanismo, 2009.</w:t>
      </w:r>
    </w:p>
    <w:p w:rsidR="007B6493" w:rsidRPr="00AA621F" w:rsidRDefault="007B6493" w:rsidP="007B6493">
      <w:pPr>
        <w:spacing w:after="0" w:line="240" w:lineRule="auto"/>
        <w:rPr>
          <w:rFonts w:ascii="Times New Roman" w:hAnsi="Times New Roman" w:cs="Times New Roman"/>
          <w:iCs/>
          <w:sz w:val="20"/>
          <w:lang w:val="es-ES"/>
        </w:rPr>
      </w:pPr>
    </w:p>
    <w:p w:rsidR="007B6493" w:rsidRPr="00AA621F" w:rsidRDefault="007B6493" w:rsidP="007B6493">
      <w:pPr>
        <w:spacing w:after="0" w:line="240" w:lineRule="auto"/>
        <w:rPr>
          <w:rFonts w:ascii="Times New Roman" w:hAnsi="Times New Roman" w:cs="Times New Roman"/>
          <w:b/>
          <w:iCs/>
          <w:sz w:val="20"/>
          <w:lang w:val="es-ES"/>
        </w:rPr>
      </w:pPr>
      <w:r w:rsidRPr="00AA621F">
        <w:rPr>
          <w:rFonts w:ascii="Times New Roman" w:hAnsi="Times New Roman" w:cs="Times New Roman"/>
          <w:b/>
          <w:iCs/>
          <w:sz w:val="20"/>
          <w:lang w:val="es-ES"/>
        </w:rPr>
        <w:t>RASANTE</w:t>
      </w: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“Línea de una calle o camino considerada en su inclinación o paralelismo del plano horizontal” (RAE)</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B6646A">
      <w:pPr>
        <w:shd w:val="clear" w:color="auto" w:fill="DBE5F1" w:themeFill="accent1" w:themeFillTint="33"/>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lastRenderedPageBreak/>
        <w:t>Es la línea topográfica que define la base sobre la que ha asentarse la edificación y definirse su urbanización.</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El señalamiento de la línea y rasante o es un acto informativo de esclarecimiento previo de unas determinadas circunstancias urbanísticas que desean ser conocidas por quien posteriormente va a pretender la línea de edificación, o un acto ejecutivo, técnico de fijación sobre el terreno de lo antes prevenido por la licencia, pero en cualquiera de los dos casos, no tiene sustantividad propia, ni genera, modifica o extingue una relación jurídica y, por consiguiente, carece de los requisitos necesarios para ser considerado como acto susceptible de recurso contencioso administrativo (CHACÓN ORTEGA).</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 xml:space="preserve">El administrado podrá pedir al Ayuntamiento el señalamiento sobre el terreno de las </w:t>
      </w:r>
      <w:r w:rsidRPr="00B6646A">
        <w:rPr>
          <w:rFonts w:ascii="Times New Roman" w:hAnsi="Times New Roman" w:cs="Times New Roman"/>
          <w:b/>
          <w:iCs/>
          <w:sz w:val="20"/>
          <w:lang w:val="es-ES"/>
        </w:rPr>
        <w:t>líneas</w:t>
      </w:r>
      <w:r w:rsidRPr="00B6646A">
        <w:rPr>
          <w:rFonts w:ascii="Times New Roman" w:hAnsi="Times New Roman" w:cs="Times New Roman"/>
          <w:iCs/>
          <w:sz w:val="20"/>
          <w:lang w:val="es-ES"/>
        </w:rPr>
        <w:t xml:space="preserve"> y </w:t>
      </w:r>
      <w:r w:rsidRPr="00B6646A">
        <w:rPr>
          <w:rFonts w:ascii="Times New Roman" w:hAnsi="Times New Roman" w:cs="Times New Roman"/>
          <w:b/>
          <w:iCs/>
          <w:sz w:val="20"/>
          <w:lang w:val="es-ES"/>
        </w:rPr>
        <w:t>rasantes oficiales</w:t>
      </w:r>
      <w:r w:rsidRPr="00B6646A">
        <w:rPr>
          <w:rFonts w:ascii="Times New Roman" w:hAnsi="Times New Roman" w:cs="Times New Roman"/>
          <w:iCs/>
          <w:sz w:val="20"/>
          <w:lang w:val="es-ES"/>
        </w:rPr>
        <w:t xml:space="preserve"> que correspondan a una finca determinada y el Ayuntamiento podrá exigir el señalamiento cuando lo estime preciso como requisito previo para el otorgamiento de licencias; preferentemente en el caso de licencias condicionada a completar la urbanización.</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 xml:space="preserve">Cuando dicha </w:t>
      </w:r>
      <w:r w:rsidRPr="00B6646A">
        <w:rPr>
          <w:rFonts w:ascii="Times New Roman" w:hAnsi="Times New Roman" w:cs="Times New Roman"/>
          <w:b/>
          <w:iCs/>
          <w:sz w:val="20"/>
          <w:lang w:val="es-ES"/>
        </w:rPr>
        <w:t>rasante</w:t>
      </w:r>
      <w:r w:rsidRPr="00B6646A">
        <w:rPr>
          <w:rFonts w:ascii="Times New Roman" w:hAnsi="Times New Roman" w:cs="Times New Roman"/>
          <w:iCs/>
          <w:sz w:val="20"/>
          <w:lang w:val="es-ES"/>
        </w:rPr>
        <w:t xml:space="preserve"> altera la configuración natural del terreno, deberá quedar fijada por el correspondiente proyecto de movimiento de tierras para el que se solicitara la licencia previa o simultáneamente al de edificación o urbanización.</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Alineación y rasante no suelen ser determinaciones a igual nivel, puesto que una depende siempre de la otra; no puede establecerse rasante definitiva de vía si previamente no se ha definido la vía en planta, es decir, su anchura y dirección.</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El prever o reajustar el señalamiento de alineaciones y rasantes, es materia propia de los Estudios de Detalle.</w:t>
      </w:r>
    </w:p>
    <w:p w:rsidR="007B6493" w:rsidRPr="00B6646A" w:rsidRDefault="007B6493" w:rsidP="007B6493">
      <w:pPr>
        <w:spacing w:after="0" w:line="240" w:lineRule="auto"/>
        <w:rPr>
          <w:rFonts w:ascii="Times New Roman" w:hAnsi="Times New Roman" w:cs="Times New Roman"/>
          <w:iCs/>
          <w:sz w:val="20"/>
          <w:lang w:val="es-ES"/>
        </w:rPr>
      </w:pPr>
    </w:p>
    <w:p w:rsidR="007B6493" w:rsidRPr="00B6646A" w:rsidRDefault="007B6493" w:rsidP="007B6493">
      <w:pPr>
        <w:spacing w:after="0" w:line="240" w:lineRule="auto"/>
        <w:rPr>
          <w:rFonts w:ascii="Times New Roman" w:hAnsi="Times New Roman" w:cs="Times New Roman"/>
          <w:iCs/>
          <w:sz w:val="20"/>
          <w:lang w:val="es-ES"/>
        </w:rPr>
      </w:pPr>
      <w:r w:rsidRPr="00B6646A">
        <w:rPr>
          <w:rFonts w:ascii="Times New Roman" w:hAnsi="Times New Roman" w:cs="Times New Roman"/>
          <w:iCs/>
          <w:sz w:val="20"/>
          <w:lang w:val="es-ES"/>
        </w:rPr>
        <w:t>Al igual que con respecto a las alineaciones, es preciso distinguir el procedimiento de señalización de rasantes competencia del planeamiento general y, en su caso, del Estudio de Detalle, del acto administrativo de señalamiento para un solar determinado de estas rasantes, con carácter preparatorio para la obtención de la licencia de obras.</w:t>
      </w:r>
    </w:p>
    <w:p w:rsidR="007B6493" w:rsidRPr="007B6493" w:rsidRDefault="007B6493" w:rsidP="007403E0">
      <w:pPr>
        <w:spacing w:after="0" w:line="240" w:lineRule="auto"/>
        <w:rPr>
          <w:rFonts w:ascii="Times New Roman" w:hAnsi="Times New Roman" w:cs="Times New Roman"/>
          <w:lang w:val="es-ES"/>
        </w:rPr>
      </w:pPr>
    </w:p>
    <w:p w:rsidR="00AA621F" w:rsidRPr="00AA621F" w:rsidRDefault="00AA621F" w:rsidP="00AA621F">
      <w:pPr>
        <w:pStyle w:val="3izenburua"/>
        <w:rPr>
          <w:color w:val="000000" w:themeColor="text1"/>
          <w:sz w:val="20"/>
        </w:rPr>
      </w:pPr>
      <w:r w:rsidRPr="00AA621F">
        <w:rPr>
          <w:color w:val="000000" w:themeColor="text1"/>
          <w:sz w:val="20"/>
        </w:rPr>
        <w:t xml:space="preserve">3. </w:t>
      </w:r>
      <w:r w:rsidR="00603D24">
        <w:rPr>
          <w:color w:val="000000" w:themeColor="text1"/>
          <w:sz w:val="20"/>
        </w:rPr>
        <w:t>ALDERDIA</w:t>
      </w:r>
    </w:p>
    <w:p w:rsidR="00AA621F" w:rsidRDefault="00AA621F" w:rsidP="007403E0">
      <w:pPr>
        <w:spacing w:after="0" w:line="240" w:lineRule="auto"/>
        <w:rPr>
          <w:rFonts w:ascii="Times New Roman" w:hAnsi="Times New Roman" w:cs="Times New Roman"/>
        </w:rPr>
      </w:pPr>
    </w:p>
    <w:p w:rsidR="00197F91" w:rsidRDefault="00B6646A" w:rsidP="007403E0">
      <w:pPr>
        <w:spacing w:after="0" w:line="240" w:lineRule="auto"/>
        <w:rPr>
          <w:rFonts w:ascii="Times New Roman" w:hAnsi="Times New Roman" w:cs="Times New Roman"/>
        </w:rPr>
      </w:pPr>
      <w:r>
        <w:rPr>
          <w:rFonts w:ascii="Times New Roman" w:hAnsi="Times New Roman" w:cs="Times New Roman"/>
        </w:rPr>
        <w:t xml:space="preserve">Hiztegirako eman den definizioan, </w:t>
      </w:r>
      <w:r w:rsidRPr="00B6646A">
        <w:rPr>
          <w:rFonts w:ascii="Times New Roman" w:hAnsi="Times New Roman" w:cs="Times New Roman"/>
          <w:b/>
          <w:i/>
        </w:rPr>
        <w:t>rasante</w:t>
      </w:r>
      <w:r w:rsidR="007403E0">
        <w:rPr>
          <w:rFonts w:ascii="Times New Roman" w:hAnsi="Times New Roman" w:cs="Times New Roman"/>
        </w:rPr>
        <w:t xml:space="preserve"> lerro topografiko bat dela esaten da, eta lerro horren zertarakoa adierazten da: eraikuntzaren edo urbanizazioaren oinarria definitzen du.</w:t>
      </w:r>
      <w:r w:rsidR="00B50EED">
        <w:rPr>
          <w:rFonts w:ascii="Times New Roman" w:hAnsi="Times New Roman" w:cs="Times New Roman"/>
        </w:rPr>
        <w:t xml:space="preserve"> </w:t>
      </w:r>
    </w:p>
    <w:p w:rsidR="00197F91" w:rsidRDefault="00197F91" w:rsidP="007403E0">
      <w:pPr>
        <w:spacing w:after="0" w:line="240" w:lineRule="auto"/>
        <w:rPr>
          <w:rFonts w:ascii="Times New Roman" w:hAnsi="Times New Roman" w:cs="Times New Roman"/>
        </w:rPr>
      </w:pPr>
    </w:p>
    <w:p w:rsidR="00136045" w:rsidRDefault="00197F91" w:rsidP="007403E0">
      <w:pPr>
        <w:spacing w:after="0" w:line="240" w:lineRule="auto"/>
        <w:rPr>
          <w:rFonts w:ascii="Times New Roman" w:hAnsi="Times New Roman" w:cs="Times New Roman"/>
        </w:rPr>
      </w:pPr>
      <w:r>
        <w:rPr>
          <w:rFonts w:ascii="Times New Roman" w:hAnsi="Times New Roman" w:cs="Times New Roman"/>
        </w:rPr>
        <w:t>Definizio horretan e</w:t>
      </w:r>
      <w:r w:rsidR="00B50EED">
        <w:rPr>
          <w:rFonts w:ascii="Times New Roman" w:hAnsi="Times New Roman" w:cs="Times New Roman"/>
        </w:rPr>
        <w:t xml:space="preserve">z da </w:t>
      </w:r>
      <w:r>
        <w:rPr>
          <w:rFonts w:ascii="Times New Roman" w:hAnsi="Times New Roman" w:cs="Times New Roman"/>
        </w:rPr>
        <w:t xml:space="preserve">aipatzen garaiera-mailarik, baina testuinguru horretan </w:t>
      </w:r>
      <w:r w:rsidR="00136045" w:rsidRPr="00136045">
        <w:rPr>
          <w:rFonts w:ascii="Times New Roman" w:hAnsi="Times New Roman" w:cs="Times New Roman"/>
          <w:b/>
          <w:i/>
        </w:rPr>
        <w:t>rasante</w:t>
      </w:r>
      <w:r w:rsidR="00136045">
        <w:rPr>
          <w:rFonts w:ascii="Times New Roman" w:hAnsi="Times New Roman" w:cs="Times New Roman"/>
        </w:rPr>
        <w:t xml:space="preserve"> terminoari </w:t>
      </w:r>
      <w:r>
        <w:rPr>
          <w:rFonts w:ascii="Times New Roman" w:hAnsi="Times New Roman" w:cs="Times New Roman"/>
        </w:rPr>
        <w:t>emandako best</w:t>
      </w:r>
      <w:r w:rsidR="0076643B">
        <w:rPr>
          <w:rFonts w:ascii="Times New Roman" w:hAnsi="Times New Roman" w:cs="Times New Roman"/>
        </w:rPr>
        <w:t xml:space="preserve">e definizio batzuetan, </w:t>
      </w:r>
      <w:r w:rsidR="00167F40">
        <w:rPr>
          <w:rFonts w:ascii="Times New Roman" w:hAnsi="Times New Roman" w:cs="Times New Roman"/>
        </w:rPr>
        <w:t>bai</w:t>
      </w:r>
      <w:r w:rsidR="00136045">
        <w:rPr>
          <w:rFonts w:ascii="Times New Roman" w:hAnsi="Times New Roman" w:cs="Times New Roman"/>
        </w:rPr>
        <w:t xml:space="preserve">. </w:t>
      </w:r>
      <w:r w:rsidR="009A1D1C">
        <w:rPr>
          <w:rFonts w:ascii="Times New Roman" w:hAnsi="Times New Roman" w:cs="Times New Roman"/>
        </w:rPr>
        <w:t>Bada</w:t>
      </w:r>
      <w:r w:rsidR="00136045">
        <w:rPr>
          <w:rFonts w:ascii="Times New Roman" w:hAnsi="Times New Roman" w:cs="Times New Roman"/>
        </w:rPr>
        <w:t xml:space="preserve">, nolabait, </w:t>
      </w:r>
      <w:r w:rsidR="00136045" w:rsidRPr="00136045">
        <w:rPr>
          <w:rFonts w:ascii="Times New Roman" w:hAnsi="Times New Roman" w:cs="Times New Roman"/>
          <w:b/>
          <w:i/>
        </w:rPr>
        <w:t>rasante</w:t>
      </w:r>
      <w:r w:rsidR="00136045">
        <w:rPr>
          <w:rFonts w:ascii="Times New Roman" w:hAnsi="Times New Roman" w:cs="Times New Roman"/>
        </w:rPr>
        <w:t xml:space="preserve"> terminoaren adiera orokor bat, eta </w:t>
      </w:r>
      <w:r w:rsidR="00603D24">
        <w:rPr>
          <w:rFonts w:ascii="Times New Roman" w:hAnsi="Times New Roman" w:cs="Times New Roman"/>
        </w:rPr>
        <w:t xml:space="preserve">badira </w:t>
      </w:r>
      <w:r w:rsidR="009A1D1C">
        <w:rPr>
          <w:rFonts w:ascii="Times New Roman" w:hAnsi="Times New Roman" w:cs="Times New Roman"/>
        </w:rPr>
        <w:t>adiera espezifikoak</w:t>
      </w:r>
      <w:r w:rsidR="00603D24">
        <w:rPr>
          <w:rFonts w:ascii="Times New Roman" w:hAnsi="Times New Roman" w:cs="Times New Roman"/>
        </w:rPr>
        <w:t xml:space="preserve"> ere. </w:t>
      </w:r>
    </w:p>
    <w:p w:rsidR="00136045" w:rsidRDefault="00136045" w:rsidP="007403E0">
      <w:pPr>
        <w:spacing w:after="0" w:line="240" w:lineRule="auto"/>
        <w:rPr>
          <w:rFonts w:ascii="Times New Roman" w:hAnsi="Times New Roman" w:cs="Times New Roman"/>
        </w:rPr>
      </w:pPr>
    </w:p>
    <w:p w:rsidR="00197F91" w:rsidRDefault="0076643B" w:rsidP="007403E0">
      <w:pPr>
        <w:spacing w:after="0" w:line="240" w:lineRule="auto"/>
        <w:rPr>
          <w:rFonts w:ascii="Times New Roman" w:hAnsi="Times New Roman" w:cs="Times New Roman"/>
        </w:rPr>
      </w:pPr>
      <w:r>
        <w:rPr>
          <w:rFonts w:ascii="Times New Roman" w:hAnsi="Times New Roman" w:cs="Times New Roman"/>
        </w:rPr>
        <w:t>Esaterako:</w:t>
      </w:r>
    </w:p>
    <w:p w:rsidR="007403E0" w:rsidRDefault="007403E0" w:rsidP="007403E0">
      <w:pPr>
        <w:spacing w:after="0" w:line="240" w:lineRule="auto"/>
        <w:rPr>
          <w:rFonts w:ascii="Times New Roman" w:hAnsi="Times New Roman" w:cs="Times New Roman"/>
        </w:rPr>
      </w:pPr>
    </w:p>
    <w:p w:rsidR="00197F91" w:rsidRDefault="00197F91" w:rsidP="00197F91">
      <w:pPr>
        <w:spacing w:after="0" w:line="240" w:lineRule="auto"/>
        <w:rPr>
          <w:b/>
        </w:rPr>
      </w:pPr>
    </w:p>
    <w:p w:rsidR="00C15BDD" w:rsidRPr="00C15BDD" w:rsidRDefault="00C15BDD" w:rsidP="00C15BDD">
      <w:pPr>
        <w:spacing w:after="0" w:line="240" w:lineRule="auto"/>
        <w:rPr>
          <w:rFonts w:ascii="Times New Roman" w:hAnsi="Times New Roman" w:cs="Times New Roman"/>
          <w:b/>
          <w:bCs/>
          <w:sz w:val="20"/>
          <w:lang w:val="es-ES"/>
        </w:rPr>
      </w:pPr>
      <w:r w:rsidRPr="00C15BDD">
        <w:rPr>
          <w:rFonts w:ascii="Times New Roman" w:hAnsi="Times New Roman" w:cs="Times New Roman"/>
          <w:b/>
          <w:bCs/>
          <w:sz w:val="20"/>
          <w:lang w:val="es-ES"/>
        </w:rPr>
        <w:t>DERECHO URBANÍSTICO DEL PAÍS VASCO</w:t>
      </w:r>
    </w:p>
    <w:p w:rsidR="00C15BDD" w:rsidRPr="00C15BDD" w:rsidRDefault="00C15BDD" w:rsidP="00C15BDD">
      <w:pPr>
        <w:spacing w:after="0" w:line="240" w:lineRule="auto"/>
        <w:rPr>
          <w:rFonts w:ascii="Times New Roman" w:hAnsi="Times New Roman" w:cs="Times New Roman"/>
          <w:iCs/>
          <w:sz w:val="20"/>
          <w:lang w:val="es-ES"/>
        </w:rPr>
      </w:pPr>
    </w:p>
    <w:p w:rsidR="00C15BDD" w:rsidRPr="00C15BDD" w:rsidRDefault="00C15BDD" w:rsidP="00C15BDD">
      <w:p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III. OBJETO DE LOS ESTUDIOS DE DETALLE</w:t>
      </w:r>
    </w:p>
    <w:p w:rsidR="00C15BDD" w:rsidRPr="00C15BDD" w:rsidRDefault="00C15BDD" w:rsidP="00C15BDD">
      <w:p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w:t>
      </w:r>
    </w:p>
    <w:p w:rsidR="00C15BDD" w:rsidRPr="00C15BDD" w:rsidRDefault="00C15BDD" w:rsidP="00C15BDD">
      <w:p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Dicho lo anterior, el art. 73 de la nueva LSUPV señala que los estudios de detalle tendrán por objeto, en cualquier clase de suelo:</w:t>
      </w:r>
    </w:p>
    <w:p w:rsidR="00C15BDD" w:rsidRPr="00C15BDD" w:rsidRDefault="00C15BDD" w:rsidP="00C15BDD">
      <w:pPr>
        <w:numPr>
          <w:ilvl w:val="0"/>
          <w:numId w:val="1"/>
        </w:num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El señalamiento, la rectificación o complementación de las alineaciones y rasantes establecidas por la ordenación pormenorizada.</w:t>
      </w:r>
    </w:p>
    <w:p w:rsidR="00C15BDD" w:rsidRPr="00C15BDD" w:rsidRDefault="00C15BDD" w:rsidP="00C15BDD">
      <w:p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w:t>
      </w:r>
    </w:p>
    <w:p w:rsidR="00C15BDD" w:rsidRPr="00C15BDD" w:rsidRDefault="00C15BDD" w:rsidP="00C15BDD">
      <w:pPr>
        <w:numPr>
          <w:ilvl w:val="0"/>
          <w:numId w:val="2"/>
        </w:numPr>
        <w:spacing w:after="0" w:line="240" w:lineRule="auto"/>
        <w:rPr>
          <w:rFonts w:ascii="Times New Roman" w:hAnsi="Times New Roman" w:cs="Times New Roman"/>
          <w:iCs/>
          <w:sz w:val="20"/>
          <w:lang w:val="es-ES"/>
        </w:rPr>
      </w:pPr>
      <w:r w:rsidRPr="00C15BDD">
        <w:rPr>
          <w:rFonts w:ascii="Times New Roman" w:hAnsi="Times New Roman" w:cs="Times New Roman"/>
          <w:b/>
          <w:iCs/>
          <w:sz w:val="20"/>
          <w:lang w:val="es-ES"/>
        </w:rPr>
        <w:t>Señalamiento, rectificación y complementación de alineaciones y rasantes</w:t>
      </w:r>
      <w:r w:rsidRPr="00C15BDD">
        <w:rPr>
          <w:rFonts w:ascii="Times New Roman" w:hAnsi="Times New Roman" w:cs="Times New Roman"/>
          <w:iCs/>
          <w:sz w:val="20"/>
          <w:lang w:val="es-ES"/>
        </w:rPr>
        <w:t>.</w:t>
      </w:r>
    </w:p>
    <w:p w:rsidR="00C15BDD" w:rsidRPr="00C15BDD" w:rsidRDefault="00C15BDD" w:rsidP="00C15BDD">
      <w:pPr>
        <w:spacing w:after="0" w:line="240" w:lineRule="auto"/>
        <w:rPr>
          <w:rFonts w:ascii="Times New Roman" w:hAnsi="Times New Roman" w:cs="Times New Roman"/>
          <w:iCs/>
          <w:sz w:val="20"/>
          <w:lang w:val="es-ES"/>
        </w:rPr>
      </w:pPr>
      <w:r w:rsidRPr="00C15BDD">
        <w:rPr>
          <w:rFonts w:ascii="Times New Roman" w:hAnsi="Times New Roman" w:cs="Times New Roman"/>
          <w:iCs/>
          <w:sz w:val="20"/>
          <w:lang w:val="es-ES"/>
        </w:rPr>
        <w:t xml:space="preserve">Lo primero de todo, y siguiendo a Felipe Iglesias, permítame el lector no suficientemente familiarizado con estos conceptos apuntar una pequeña definición de los mismos. Así, por </w:t>
      </w:r>
      <w:r w:rsidRPr="0076643B">
        <w:rPr>
          <w:rFonts w:ascii="Times New Roman" w:hAnsi="Times New Roman" w:cs="Times New Roman"/>
          <w:b/>
          <w:i/>
          <w:iCs/>
          <w:sz w:val="20"/>
          <w:lang w:val="es-ES"/>
        </w:rPr>
        <w:t>alineación</w:t>
      </w:r>
      <w:r w:rsidRPr="00C15BDD">
        <w:rPr>
          <w:rFonts w:ascii="Times New Roman" w:hAnsi="Times New Roman" w:cs="Times New Roman"/>
          <w:iCs/>
          <w:sz w:val="20"/>
          <w:lang w:val="es-ES"/>
        </w:rPr>
        <w:t xml:space="preserve"> cabe entender la línea que separa el suelo privado edificable de los espacios de uso y dominio públicos, como espacios libres, vías, calles, plazas, zonas verdes, etc. Estas líneas se suelen denominar también </w:t>
      </w:r>
      <w:r w:rsidRPr="0076643B">
        <w:rPr>
          <w:rFonts w:ascii="Times New Roman" w:hAnsi="Times New Roman" w:cs="Times New Roman"/>
          <w:i/>
          <w:iCs/>
          <w:sz w:val="20"/>
          <w:lang w:val="es-ES"/>
        </w:rPr>
        <w:t>alineaciones exteriores</w:t>
      </w:r>
      <w:r w:rsidRPr="00C15BDD">
        <w:rPr>
          <w:rFonts w:ascii="Times New Roman" w:hAnsi="Times New Roman" w:cs="Times New Roman"/>
          <w:iCs/>
          <w:sz w:val="20"/>
          <w:lang w:val="es-ES"/>
        </w:rPr>
        <w:t xml:space="preserve">, en contraposición con las </w:t>
      </w:r>
      <w:r w:rsidRPr="00C15BDD">
        <w:rPr>
          <w:rFonts w:ascii="Times New Roman" w:hAnsi="Times New Roman" w:cs="Times New Roman"/>
          <w:i/>
          <w:iCs/>
          <w:sz w:val="20"/>
          <w:lang w:val="es-ES"/>
        </w:rPr>
        <w:t>interiores</w:t>
      </w:r>
      <w:r w:rsidRPr="00C15BDD">
        <w:rPr>
          <w:rFonts w:ascii="Times New Roman" w:hAnsi="Times New Roman" w:cs="Times New Roman"/>
          <w:iCs/>
          <w:sz w:val="20"/>
          <w:lang w:val="es-ES"/>
        </w:rPr>
        <w:t xml:space="preserve">, que se circunscriben a fijar los límites de la edificación respecto del resto de terrenos situados dentro del ámbito de la parcela o de la manzana edificable. </w:t>
      </w:r>
      <w:r w:rsidRPr="00C15BDD">
        <w:rPr>
          <w:rFonts w:ascii="Times New Roman" w:hAnsi="Times New Roman" w:cs="Times New Roman"/>
          <w:iCs/>
          <w:sz w:val="20"/>
          <w:shd w:val="clear" w:color="auto" w:fill="DBE5F1" w:themeFill="accent1" w:themeFillTint="33"/>
          <w:lang w:val="es-ES"/>
        </w:rPr>
        <w:t xml:space="preserve">Y por </w:t>
      </w:r>
      <w:r w:rsidRPr="00C15BDD">
        <w:rPr>
          <w:rFonts w:ascii="Times New Roman" w:hAnsi="Times New Roman" w:cs="Times New Roman"/>
          <w:b/>
          <w:i/>
          <w:iCs/>
          <w:sz w:val="20"/>
          <w:shd w:val="clear" w:color="auto" w:fill="DBE5F1" w:themeFill="accent1" w:themeFillTint="33"/>
          <w:lang w:val="es-ES"/>
        </w:rPr>
        <w:t>rasante</w:t>
      </w:r>
      <w:r w:rsidRPr="00C15BDD">
        <w:rPr>
          <w:rFonts w:ascii="Times New Roman" w:hAnsi="Times New Roman" w:cs="Times New Roman"/>
          <w:iCs/>
          <w:sz w:val="20"/>
          <w:shd w:val="clear" w:color="auto" w:fill="DBE5F1" w:themeFill="accent1" w:themeFillTint="33"/>
          <w:lang w:val="es-ES"/>
        </w:rPr>
        <w:t xml:space="preserve"> cabe entender la altura o cota de la que debe </w:t>
      </w:r>
      <w:r w:rsidRPr="00C15BDD">
        <w:rPr>
          <w:rFonts w:ascii="Times New Roman" w:hAnsi="Times New Roman" w:cs="Times New Roman"/>
          <w:iCs/>
          <w:sz w:val="20"/>
          <w:shd w:val="clear" w:color="auto" w:fill="DBE5F1" w:themeFill="accent1" w:themeFillTint="33"/>
          <w:lang w:val="es-ES"/>
        </w:rPr>
        <w:lastRenderedPageBreak/>
        <w:t>partir toda construcción respecto de la vía pública, distinguiéndose diversas modalidades: rasantes oficiales, de referencia, longitudinal, transversal medio, etc</w:t>
      </w:r>
      <w:r w:rsidRPr="00C15BDD">
        <w:rPr>
          <w:rFonts w:ascii="Times New Roman" w:hAnsi="Times New Roman" w:cs="Times New Roman"/>
          <w:iCs/>
          <w:sz w:val="20"/>
          <w:lang w:val="es-ES"/>
        </w:rPr>
        <w:t>.</w:t>
      </w:r>
    </w:p>
    <w:p w:rsidR="00C15BDD" w:rsidRPr="00C15BDD" w:rsidRDefault="00C15BDD" w:rsidP="00197F91">
      <w:pPr>
        <w:spacing w:after="0" w:line="240" w:lineRule="auto"/>
        <w:rPr>
          <w:b/>
          <w:lang w:val="es-ES"/>
        </w:rPr>
      </w:pPr>
    </w:p>
    <w:p w:rsidR="00C15BDD" w:rsidRDefault="00C15BDD" w:rsidP="00197F91">
      <w:pPr>
        <w:spacing w:after="0" w:line="240" w:lineRule="auto"/>
        <w:rPr>
          <w:b/>
        </w:rPr>
      </w:pPr>
    </w:p>
    <w:p w:rsidR="00197F91" w:rsidRPr="00C15BDD" w:rsidRDefault="00197F91" w:rsidP="00197F91">
      <w:pPr>
        <w:spacing w:after="0" w:line="240" w:lineRule="auto"/>
        <w:rPr>
          <w:rFonts w:ascii="Times New Roman" w:hAnsi="Times New Roman" w:cs="Times New Roman"/>
          <w:b/>
          <w:bCs/>
          <w:lang w:val="es-ES"/>
        </w:rPr>
      </w:pPr>
      <w:r w:rsidRPr="00C15BDD">
        <w:rPr>
          <w:rFonts w:ascii="Times New Roman" w:hAnsi="Times New Roman" w:cs="Times New Roman"/>
          <w:b/>
          <w:bCs/>
          <w:lang w:val="es-ES"/>
        </w:rPr>
        <w:t>LIBRO SEGUNDO: DEFINICIONES</w:t>
      </w:r>
    </w:p>
    <w:p w:rsidR="00197F91" w:rsidRPr="00C15BDD" w:rsidRDefault="00197F91" w:rsidP="00197F91">
      <w:pPr>
        <w:spacing w:after="0" w:line="240" w:lineRule="auto"/>
        <w:rPr>
          <w:rFonts w:ascii="Times New Roman" w:hAnsi="Times New Roman" w:cs="Times New Roman"/>
          <w:lang w:val="es-ES"/>
        </w:rPr>
      </w:pPr>
      <w:r w:rsidRPr="00C15BDD">
        <w:rPr>
          <w:rFonts w:ascii="Times New Roman" w:hAnsi="Times New Roman" w:cs="Times New Roman"/>
          <w:lang w:val="es-ES"/>
        </w:rPr>
        <w:t>TITULO 4.- DEFINICIONES GENERALES DE LA EDIFICACION</w:t>
      </w:r>
    </w:p>
    <w:p w:rsidR="00197F91" w:rsidRPr="00C15BDD" w:rsidRDefault="00197F91" w:rsidP="00197F91">
      <w:pPr>
        <w:spacing w:after="0" w:line="240" w:lineRule="auto"/>
        <w:rPr>
          <w:rFonts w:ascii="Times New Roman" w:hAnsi="Times New Roman" w:cs="Times New Roman"/>
          <w:lang w:val="es-ES"/>
        </w:rPr>
      </w:pPr>
      <w:r w:rsidRPr="00C15BDD">
        <w:rPr>
          <w:rFonts w:ascii="Times New Roman" w:hAnsi="Times New Roman" w:cs="Times New Roman"/>
          <w:lang w:val="es-ES"/>
        </w:rPr>
        <w:t>TITULO 5.- CONDICIONES GENERALES DE LA EDIFICACION</w:t>
      </w:r>
    </w:p>
    <w:p w:rsidR="00197F91" w:rsidRPr="00C15BDD" w:rsidRDefault="00197F91" w:rsidP="007403E0">
      <w:pPr>
        <w:spacing w:after="0" w:line="240" w:lineRule="auto"/>
        <w:rPr>
          <w:rFonts w:ascii="Times New Roman" w:hAnsi="Times New Roman" w:cs="Times New Roman"/>
          <w:lang w:val="es-ES"/>
        </w:rPr>
      </w:pPr>
    </w:p>
    <w:p w:rsidR="00197F91" w:rsidRPr="00C15BDD" w:rsidRDefault="00990C06" w:rsidP="00197F91">
      <w:pPr>
        <w:spacing w:after="0" w:line="240" w:lineRule="auto"/>
        <w:rPr>
          <w:rFonts w:ascii="Times New Roman" w:hAnsi="Times New Roman" w:cs="Times New Roman"/>
          <w:b/>
          <w:bCs/>
        </w:rPr>
      </w:pPr>
      <w:hyperlink r:id="rId9" w:history="1">
        <w:r w:rsidR="00197F91" w:rsidRPr="00C15BDD">
          <w:rPr>
            <w:rStyle w:val="Hiperesteka"/>
            <w:rFonts w:ascii="Times New Roman" w:hAnsi="Times New Roman" w:cs="Times New Roman"/>
          </w:rPr>
          <w:t>http://www.fenecidadan.net/mediateca/pxom/libro2_definicions.pdf</w:t>
        </w:r>
      </w:hyperlink>
    </w:p>
    <w:p w:rsidR="00197F91" w:rsidRPr="00C15BDD" w:rsidRDefault="00197F91" w:rsidP="00197F91">
      <w:pPr>
        <w:spacing w:after="0" w:line="240" w:lineRule="auto"/>
        <w:rPr>
          <w:rFonts w:ascii="Times New Roman" w:hAnsi="Times New Roman" w:cs="Times New Roman"/>
          <w:bCs/>
        </w:rPr>
      </w:pPr>
    </w:p>
    <w:p w:rsidR="00197F91" w:rsidRPr="00C15BDD" w:rsidRDefault="00197F91" w:rsidP="00197F91">
      <w:pPr>
        <w:spacing w:after="0" w:line="240" w:lineRule="auto"/>
        <w:rPr>
          <w:rFonts w:ascii="Times New Roman" w:hAnsi="Times New Roman" w:cs="Times New Roman"/>
          <w:b/>
          <w:bCs/>
          <w:sz w:val="20"/>
          <w:lang w:val="es-ES"/>
        </w:rPr>
      </w:pPr>
      <w:r w:rsidRPr="00C15BDD">
        <w:rPr>
          <w:rFonts w:ascii="Times New Roman" w:hAnsi="Times New Roman" w:cs="Times New Roman"/>
          <w:b/>
          <w:bCs/>
          <w:sz w:val="20"/>
          <w:lang w:val="es-ES"/>
        </w:rPr>
        <w:t>Artículo 4.2.17.- Rasantes</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 xml:space="preserve">1. </w:t>
      </w:r>
      <w:r w:rsidRPr="00C15BDD">
        <w:rPr>
          <w:rFonts w:ascii="Times New Roman" w:hAnsi="Times New Roman" w:cs="Times New Roman"/>
          <w:bCs/>
          <w:sz w:val="20"/>
          <w:shd w:val="clear" w:color="auto" w:fill="DBE5F1" w:themeFill="accent1" w:themeFillTint="33"/>
          <w:lang w:val="es-ES"/>
        </w:rPr>
        <w:t xml:space="preserve">Se entiende por </w:t>
      </w:r>
      <w:r w:rsidRPr="00C15BDD">
        <w:rPr>
          <w:rFonts w:ascii="Times New Roman" w:hAnsi="Times New Roman" w:cs="Times New Roman"/>
          <w:b/>
          <w:bCs/>
          <w:sz w:val="20"/>
          <w:shd w:val="clear" w:color="auto" w:fill="DBE5F1" w:themeFill="accent1" w:themeFillTint="33"/>
          <w:lang w:val="es-ES"/>
        </w:rPr>
        <w:t>rasante</w:t>
      </w:r>
      <w:r w:rsidRPr="00C15BDD">
        <w:rPr>
          <w:rFonts w:ascii="Times New Roman" w:hAnsi="Times New Roman" w:cs="Times New Roman"/>
          <w:bCs/>
          <w:sz w:val="20"/>
          <w:shd w:val="clear" w:color="auto" w:fill="DBE5F1" w:themeFill="accent1" w:themeFillTint="33"/>
          <w:lang w:val="es-ES"/>
        </w:rPr>
        <w:t xml:space="preserve"> la cota que determina la elevación de un punto del terreno respecto de un plano de referencia</w:t>
      </w:r>
      <w:r w:rsidRPr="00C15BDD">
        <w:rPr>
          <w:rFonts w:ascii="Times New Roman" w:hAnsi="Times New Roman" w:cs="Times New Roman"/>
          <w:bCs/>
          <w:sz w:val="20"/>
          <w:lang w:val="es-ES"/>
        </w:rPr>
        <w:t xml:space="preserve">. Salvo indicación expresa se considera como </w:t>
      </w:r>
      <w:r w:rsidRPr="00C15BDD">
        <w:rPr>
          <w:rFonts w:ascii="Times New Roman" w:hAnsi="Times New Roman" w:cs="Times New Roman"/>
          <w:b/>
          <w:bCs/>
          <w:sz w:val="20"/>
          <w:lang w:val="es-ES"/>
        </w:rPr>
        <w:t>plano de referencia</w:t>
      </w:r>
      <w:r w:rsidRPr="00C15BDD">
        <w:rPr>
          <w:rFonts w:ascii="Times New Roman" w:hAnsi="Times New Roman" w:cs="Times New Roman"/>
          <w:bCs/>
          <w:sz w:val="20"/>
          <w:lang w:val="es-ES"/>
        </w:rPr>
        <w:t xml:space="preserve"> el de la cartografía que sirve de base al planeamiento.</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2. El Plan General y, en su caso los instrumentos de planeamiento, establece, o pueden establecer, las rasantes mediante alguno de los siguientes procedimientos:</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a De modo expreso y completo, fijándolas para todo el perfil de un segmento del viario o de un espacio libre.</w:t>
      </w: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b De modo expreso y parcial, fijando la altimetría de las intersecciones o de puntos significativos del trazado y confiando al desarrollo del planeamiento o proyecto de urbanización la determinación del resto.</w:t>
      </w: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c Por remisión a situaciones consolidadas, adoptando implícitamente la de viales o espacios libres ya ejecutados salvo que hubiera determinación expresa que los alterase.</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d Por remisión explícita, o, en su defecto implícita, a figuras de planeamiento o proyectos de infraestructuras de sistema general definitivamente aprobados con anterioridad al Plan General.</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
          <w:bCs/>
          <w:sz w:val="20"/>
          <w:lang w:val="es-ES"/>
        </w:rPr>
      </w:pPr>
      <w:r w:rsidRPr="00C15BDD">
        <w:rPr>
          <w:rFonts w:ascii="Times New Roman" w:hAnsi="Times New Roman" w:cs="Times New Roman"/>
          <w:b/>
          <w:bCs/>
          <w:sz w:val="20"/>
          <w:lang w:val="es-ES"/>
        </w:rPr>
        <w:t>Artículo 4.2.18.- Rasantes del terreno</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C15BDD">
      <w:pPr>
        <w:shd w:val="clear" w:color="auto" w:fill="DBE5F1" w:themeFill="accent1" w:themeFillTint="33"/>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 xml:space="preserve">1. Se entienden por </w:t>
      </w:r>
      <w:r w:rsidRPr="00C15BDD">
        <w:rPr>
          <w:rFonts w:ascii="Times New Roman" w:hAnsi="Times New Roman" w:cs="Times New Roman"/>
          <w:b/>
          <w:bCs/>
          <w:sz w:val="20"/>
          <w:lang w:val="es-ES"/>
        </w:rPr>
        <w:t>rasantes del terreno</w:t>
      </w:r>
      <w:r w:rsidRPr="00C15BDD">
        <w:rPr>
          <w:rFonts w:ascii="Times New Roman" w:hAnsi="Times New Roman" w:cs="Times New Roman"/>
          <w:bCs/>
          <w:sz w:val="20"/>
          <w:lang w:val="es-ES"/>
        </w:rPr>
        <w:t xml:space="preserve"> </w:t>
      </w:r>
      <w:r w:rsidRPr="00C15BDD">
        <w:rPr>
          <w:rFonts w:ascii="Times New Roman" w:hAnsi="Times New Roman" w:cs="Times New Roman"/>
          <w:bCs/>
          <w:sz w:val="20"/>
          <w:shd w:val="clear" w:color="auto" w:fill="DBE5F1" w:themeFill="accent1" w:themeFillTint="33"/>
          <w:lang w:val="es-ES"/>
        </w:rPr>
        <w:t>las que definen referencias altimétricas de los puntos de su superficie</w:t>
      </w:r>
      <w:r w:rsidRPr="00C15BDD">
        <w:rPr>
          <w:rFonts w:ascii="Times New Roman" w:hAnsi="Times New Roman" w:cs="Times New Roman"/>
          <w:bCs/>
          <w:sz w:val="20"/>
          <w:lang w:val="es-ES"/>
        </w:rPr>
        <w:t>. El Plan General distingue las siguientes:</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 xml:space="preserve">a </w:t>
      </w:r>
      <w:r w:rsidRPr="00C15BDD">
        <w:rPr>
          <w:rFonts w:ascii="Times New Roman" w:hAnsi="Times New Roman" w:cs="Times New Roman"/>
          <w:b/>
          <w:bCs/>
          <w:sz w:val="20"/>
          <w:lang w:val="es-ES"/>
        </w:rPr>
        <w:t>Natural</w:t>
      </w:r>
      <w:r w:rsidRPr="00C15BDD">
        <w:rPr>
          <w:rFonts w:ascii="Times New Roman" w:hAnsi="Times New Roman" w:cs="Times New Roman"/>
          <w:bCs/>
          <w:sz w:val="20"/>
          <w:lang w:val="es-ES"/>
        </w:rPr>
        <w:t>: la altura no modificada de su superficie.</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 xml:space="preserve">b </w:t>
      </w:r>
      <w:r w:rsidRPr="00C15BDD">
        <w:rPr>
          <w:rFonts w:ascii="Times New Roman" w:hAnsi="Times New Roman" w:cs="Times New Roman"/>
          <w:b/>
          <w:bCs/>
          <w:sz w:val="20"/>
          <w:lang w:val="es-ES"/>
        </w:rPr>
        <w:t>Teórica</w:t>
      </w:r>
      <w:r w:rsidRPr="00C15BDD">
        <w:rPr>
          <w:rFonts w:ascii="Times New Roman" w:hAnsi="Times New Roman" w:cs="Times New Roman"/>
          <w:bCs/>
          <w:sz w:val="20"/>
          <w:lang w:val="es-ES"/>
        </w:rPr>
        <w:t>: la altura menor, en cada punto de la parcela, de las teóricas superficies regladas que puedan formarse al unir en proporciones iguales y por líneas rectas las aristas que definen, en la parcela, las alineaciones opuestas de manzana, o en su caso las alineaciones de</w:t>
      </w:r>
      <w:r w:rsidR="0076643B">
        <w:rPr>
          <w:rFonts w:ascii="Times New Roman" w:hAnsi="Times New Roman" w:cs="Times New Roman"/>
          <w:bCs/>
          <w:sz w:val="20"/>
          <w:lang w:val="es-ES"/>
        </w:rPr>
        <w:t xml:space="preserve"> </w:t>
      </w:r>
      <w:r w:rsidRPr="00C15BDD">
        <w:rPr>
          <w:rFonts w:ascii="Times New Roman" w:hAnsi="Times New Roman" w:cs="Times New Roman"/>
          <w:bCs/>
          <w:sz w:val="20"/>
          <w:lang w:val="es-ES"/>
        </w:rPr>
        <w:t>manzana y alineaciones interiores de manzana vinculantes. Se definirá en todos los casos según la rasante del vial o espacio libre público previsto en el planeamiento o del realmente ejecutado.</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 xml:space="preserve">c </w:t>
      </w:r>
      <w:r w:rsidRPr="00C15BDD">
        <w:rPr>
          <w:rFonts w:ascii="Times New Roman" w:hAnsi="Times New Roman" w:cs="Times New Roman"/>
          <w:b/>
          <w:bCs/>
          <w:sz w:val="20"/>
          <w:lang w:val="es-ES"/>
        </w:rPr>
        <w:t>Resultante</w:t>
      </w:r>
      <w:r w:rsidRPr="00C15BDD">
        <w:rPr>
          <w:rFonts w:ascii="Times New Roman" w:hAnsi="Times New Roman" w:cs="Times New Roman"/>
          <w:bCs/>
          <w:sz w:val="20"/>
          <w:lang w:val="es-ES"/>
        </w:rPr>
        <w:t xml:space="preserve"> o </w:t>
      </w:r>
      <w:r w:rsidRPr="00C15BDD">
        <w:rPr>
          <w:rFonts w:ascii="Times New Roman" w:hAnsi="Times New Roman" w:cs="Times New Roman"/>
          <w:b/>
          <w:bCs/>
          <w:sz w:val="20"/>
          <w:lang w:val="es-ES"/>
        </w:rPr>
        <w:t>de proyecto</w:t>
      </w:r>
      <w:r w:rsidRPr="00C15BDD">
        <w:rPr>
          <w:rFonts w:ascii="Times New Roman" w:hAnsi="Times New Roman" w:cs="Times New Roman"/>
          <w:bCs/>
          <w:sz w:val="20"/>
          <w:lang w:val="es-ES"/>
        </w:rPr>
        <w:t>: la altura asignada en proyecto al espacio libre de parcela, si lo hubiera. En las zonas ocupadas por edificación, se entenderá como rasante resultante del terreno la definida conforme a b) apoyada en las líneas de intersección del edificio con el terreno.</w:t>
      </w:r>
    </w:p>
    <w:p w:rsidR="00197F91" w:rsidRPr="00C15BDD" w:rsidRDefault="00197F91" w:rsidP="00197F91">
      <w:pPr>
        <w:spacing w:after="0" w:line="240" w:lineRule="auto"/>
        <w:rPr>
          <w:rFonts w:ascii="Times New Roman" w:hAnsi="Times New Roman" w:cs="Times New Roman"/>
          <w:bCs/>
          <w:sz w:val="20"/>
          <w:lang w:val="es-ES"/>
        </w:rPr>
      </w:pPr>
    </w:p>
    <w:p w:rsidR="00197F91" w:rsidRPr="00C15BDD" w:rsidRDefault="00197F91" w:rsidP="00197F91">
      <w:pPr>
        <w:spacing w:after="0" w:line="240" w:lineRule="auto"/>
        <w:rPr>
          <w:rFonts w:ascii="Times New Roman" w:hAnsi="Times New Roman" w:cs="Times New Roman"/>
          <w:bCs/>
          <w:sz w:val="20"/>
          <w:lang w:val="es-ES"/>
        </w:rPr>
      </w:pPr>
      <w:r w:rsidRPr="00C15BDD">
        <w:rPr>
          <w:rFonts w:ascii="Times New Roman" w:hAnsi="Times New Roman" w:cs="Times New Roman"/>
          <w:bCs/>
          <w:sz w:val="20"/>
          <w:lang w:val="es-ES"/>
        </w:rPr>
        <w:t>2. En los casos especiales debidos a condicionantes topográficas, relaciones de colindancia existentes, confluencia de diferentes tipologías dentro de una misma manzana, excesiva distancia entre las alineaciones de manzana, edificaciones consolidadas construidas con una rasante incompatible con la teórica o situaciones análogas, el Ayuntamiento podrá exigir o, en su caso, admitir la adaptación de la rasante teórica a dicha realidad, mediante el correspondiente Estudio de Detalle que justifique la bondad de la solución propuesta desde la percepción de la imagen urbana de la ciudad.</w:t>
      </w:r>
    </w:p>
    <w:p w:rsidR="00197F91" w:rsidRDefault="00197F91" w:rsidP="00197F91">
      <w:pPr>
        <w:spacing w:after="0" w:line="240" w:lineRule="auto"/>
        <w:rPr>
          <w:rFonts w:ascii="Times New Roman" w:hAnsi="Times New Roman" w:cs="Times New Roman"/>
          <w:bCs/>
          <w:sz w:val="20"/>
          <w:lang w:val="es-ES"/>
        </w:rPr>
      </w:pPr>
    </w:p>
    <w:p w:rsidR="00762F48" w:rsidRPr="00C15BDD" w:rsidRDefault="00762F48" w:rsidP="00197F91">
      <w:pPr>
        <w:spacing w:after="0" w:line="240" w:lineRule="auto"/>
        <w:rPr>
          <w:rFonts w:ascii="Times New Roman" w:hAnsi="Times New Roman" w:cs="Times New Roman"/>
          <w:bCs/>
          <w:sz w:val="20"/>
          <w:lang w:val="es-ES"/>
        </w:rPr>
      </w:pPr>
      <w:r w:rsidRPr="004153DD">
        <w:rPr>
          <w:noProof/>
          <w:lang w:val="es-ES" w:eastAsia="es-ES"/>
        </w:rPr>
        <w:lastRenderedPageBreak/>
        <w:drawing>
          <wp:inline distT="0" distB="0" distL="0" distR="0" wp14:anchorId="42A5DCBD" wp14:editId="70121A38">
            <wp:extent cx="4495800" cy="6201103"/>
            <wp:effectExtent l="0" t="0" r="0" b="9525"/>
            <wp:docPr id="21" name="Irudi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6201103"/>
                    </a:xfrm>
                    <a:prstGeom prst="rect">
                      <a:avLst/>
                    </a:prstGeom>
                    <a:noFill/>
                    <a:ln>
                      <a:noFill/>
                    </a:ln>
                  </pic:spPr>
                </pic:pic>
              </a:graphicData>
            </a:graphic>
          </wp:inline>
        </w:drawing>
      </w:r>
    </w:p>
    <w:p w:rsidR="00197F91" w:rsidRPr="00C15BDD" w:rsidRDefault="00197F91" w:rsidP="00197F91">
      <w:pPr>
        <w:spacing w:after="0" w:line="240" w:lineRule="auto"/>
        <w:rPr>
          <w:rFonts w:ascii="Times New Roman" w:hAnsi="Times New Roman" w:cs="Times New Roman"/>
          <w:bCs/>
          <w:sz w:val="20"/>
          <w:lang w:val="es-ES"/>
        </w:rPr>
      </w:pPr>
    </w:p>
    <w:p w:rsidR="00197F91" w:rsidRDefault="00197F91" w:rsidP="00197F91">
      <w:pPr>
        <w:spacing w:after="0" w:line="240" w:lineRule="auto"/>
        <w:rPr>
          <w:b/>
          <w:bCs/>
          <w:lang w:val="es-ES"/>
        </w:rPr>
      </w:pPr>
    </w:p>
    <w:p w:rsidR="00197F91" w:rsidRDefault="00197F91" w:rsidP="00197F91">
      <w:pPr>
        <w:rPr>
          <w:b/>
        </w:rPr>
      </w:pPr>
      <w:r w:rsidRPr="00197F91">
        <w:rPr>
          <w:b/>
        </w:rPr>
        <w:t>PLAN GENERAL DE ORDENACIÓN URBANA DE EIBAR</w:t>
      </w:r>
    </w:p>
    <w:p w:rsidR="00197F91" w:rsidRPr="00197F91" w:rsidRDefault="00197F91" w:rsidP="00197F91">
      <w:pPr>
        <w:shd w:val="clear" w:color="auto" w:fill="DBE5F1" w:themeFill="accent1" w:themeFillTint="33"/>
        <w:spacing w:after="0" w:line="240" w:lineRule="auto"/>
        <w:rPr>
          <w:b/>
          <w:bCs/>
          <w:iCs/>
          <w:color w:val="000000" w:themeColor="text1"/>
          <w:sz w:val="20"/>
        </w:rPr>
      </w:pPr>
      <w:r w:rsidRPr="00197F91">
        <w:rPr>
          <w:b/>
          <w:bCs/>
          <w:iCs/>
          <w:color w:val="000000" w:themeColor="text1"/>
          <w:sz w:val="20"/>
        </w:rPr>
        <w:t>Artículo 9.2.05.- Cota de rasante</w:t>
      </w:r>
    </w:p>
    <w:p w:rsidR="00197F91" w:rsidRPr="00197F91" w:rsidRDefault="00197F91" w:rsidP="00197F91">
      <w:pPr>
        <w:shd w:val="clear" w:color="auto" w:fill="DBE5F1" w:themeFill="accent1" w:themeFillTint="33"/>
        <w:spacing w:after="0" w:line="240" w:lineRule="auto"/>
        <w:rPr>
          <w:iCs/>
          <w:color w:val="000000" w:themeColor="text1"/>
          <w:sz w:val="20"/>
        </w:rPr>
      </w:pPr>
      <w:r w:rsidRPr="00197F91">
        <w:rPr>
          <w:iCs/>
          <w:color w:val="000000" w:themeColor="text1"/>
          <w:sz w:val="20"/>
        </w:rPr>
        <w:t xml:space="preserve">Se entiende por </w:t>
      </w:r>
      <w:r w:rsidRPr="00197F91">
        <w:rPr>
          <w:iCs/>
          <w:color w:val="000000" w:themeColor="text1"/>
          <w:sz w:val="20"/>
          <w:highlight w:val="cyan"/>
        </w:rPr>
        <w:t>rasante</w:t>
      </w:r>
      <w:r w:rsidRPr="00197F91">
        <w:rPr>
          <w:iCs/>
          <w:color w:val="000000" w:themeColor="text1"/>
          <w:sz w:val="20"/>
        </w:rPr>
        <w:t xml:space="preserve"> la cota que determina la elevación de un punto, respecto del plano de referencia de la base cartográfica.</w:t>
      </w:r>
    </w:p>
    <w:p w:rsidR="00197F91" w:rsidRPr="00197F91" w:rsidRDefault="00197F91" w:rsidP="00197F91">
      <w:pPr>
        <w:shd w:val="clear" w:color="auto" w:fill="DBE5F1" w:themeFill="accent1" w:themeFillTint="33"/>
        <w:spacing w:after="0" w:line="240" w:lineRule="auto"/>
        <w:rPr>
          <w:iCs/>
          <w:color w:val="000000" w:themeColor="text1"/>
          <w:sz w:val="20"/>
        </w:rPr>
      </w:pPr>
      <w:r w:rsidRPr="00197F91">
        <w:rPr>
          <w:iCs/>
          <w:color w:val="000000" w:themeColor="text1"/>
          <w:sz w:val="20"/>
        </w:rPr>
        <w:t xml:space="preserve">• </w:t>
      </w:r>
      <w:r w:rsidRPr="00197F91">
        <w:rPr>
          <w:i/>
          <w:iCs/>
          <w:color w:val="000000" w:themeColor="text1"/>
          <w:sz w:val="20"/>
        </w:rPr>
        <w:t>“</w:t>
      </w:r>
      <w:r w:rsidRPr="00197F91">
        <w:rPr>
          <w:i/>
          <w:iCs/>
          <w:color w:val="000000" w:themeColor="text1"/>
          <w:sz w:val="20"/>
          <w:highlight w:val="cyan"/>
        </w:rPr>
        <w:t>Rasante Nueva</w:t>
      </w:r>
      <w:r w:rsidRPr="00197F91">
        <w:rPr>
          <w:i/>
          <w:iCs/>
          <w:color w:val="000000" w:themeColor="text1"/>
          <w:sz w:val="20"/>
        </w:rPr>
        <w:t>”</w:t>
      </w:r>
      <w:r w:rsidRPr="00197F91">
        <w:rPr>
          <w:iCs/>
          <w:color w:val="000000" w:themeColor="text1"/>
          <w:sz w:val="20"/>
        </w:rPr>
        <w:t>, es la altura de nivel marcada por la ordenación del Plan General.</w:t>
      </w:r>
    </w:p>
    <w:p w:rsidR="00197F91" w:rsidRPr="00197F91" w:rsidRDefault="00197F91" w:rsidP="00197F91">
      <w:pPr>
        <w:shd w:val="clear" w:color="auto" w:fill="DBE5F1" w:themeFill="accent1" w:themeFillTint="33"/>
        <w:spacing w:after="0" w:line="240" w:lineRule="auto"/>
        <w:rPr>
          <w:iCs/>
          <w:color w:val="000000" w:themeColor="text1"/>
          <w:sz w:val="20"/>
        </w:rPr>
      </w:pPr>
      <w:r w:rsidRPr="00197F91">
        <w:rPr>
          <w:iCs/>
          <w:color w:val="000000" w:themeColor="text1"/>
          <w:sz w:val="20"/>
        </w:rPr>
        <w:t xml:space="preserve">• </w:t>
      </w:r>
      <w:r w:rsidRPr="00197F91">
        <w:rPr>
          <w:i/>
          <w:iCs/>
          <w:color w:val="000000" w:themeColor="text1"/>
          <w:sz w:val="20"/>
        </w:rPr>
        <w:t>“</w:t>
      </w:r>
      <w:r w:rsidRPr="00197F91">
        <w:rPr>
          <w:i/>
          <w:iCs/>
          <w:color w:val="000000" w:themeColor="text1"/>
          <w:sz w:val="20"/>
          <w:highlight w:val="cyan"/>
        </w:rPr>
        <w:t>Rasante actual</w:t>
      </w:r>
      <w:r w:rsidRPr="00197F91">
        <w:rPr>
          <w:i/>
          <w:iCs/>
          <w:color w:val="000000" w:themeColor="text1"/>
          <w:sz w:val="20"/>
        </w:rPr>
        <w:t>”</w:t>
      </w:r>
      <w:r w:rsidRPr="00197F91">
        <w:rPr>
          <w:iCs/>
          <w:color w:val="000000" w:themeColor="text1"/>
          <w:sz w:val="20"/>
        </w:rPr>
        <w:t>, es la altura de nivel que el Plan mantiene en su situación preexistente, sin perjuicio de las reformas de urbanización que se indiquen.</w:t>
      </w:r>
    </w:p>
    <w:p w:rsidR="00197F91" w:rsidRPr="00197F91" w:rsidRDefault="00197F91" w:rsidP="00197F91">
      <w:pPr>
        <w:spacing w:after="0" w:line="240" w:lineRule="auto"/>
        <w:rPr>
          <w:b/>
        </w:rPr>
      </w:pPr>
    </w:p>
    <w:p w:rsidR="00C15BDD" w:rsidRPr="00C15BDD" w:rsidRDefault="00C15BDD" w:rsidP="00C15BDD">
      <w:pPr>
        <w:shd w:val="clear" w:color="auto" w:fill="DBE5F1" w:themeFill="accent1" w:themeFillTint="33"/>
        <w:spacing w:after="0" w:line="240" w:lineRule="auto"/>
        <w:rPr>
          <w:b/>
          <w:bCs/>
          <w:iCs/>
          <w:color w:val="000000" w:themeColor="text1"/>
          <w:sz w:val="20"/>
        </w:rPr>
      </w:pPr>
      <w:r w:rsidRPr="00C15BDD">
        <w:rPr>
          <w:b/>
          <w:bCs/>
          <w:iCs/>
          <w:color w:val="000000" w:themeColor="text1"/>
          <w:sz w:val="20"/>
        </w:rPr>
        <w:t>9.2.05. Artikulua.- Sestra maila</w:t>
      </w:r>
    </w:p>
    <w:p w:rsidR="00C15BDD" w:rsidRPr="00C15BDD" w:rsidRDefault="00C15BDD" w:rsidP="00C15BDD">
      <w:pPr>
        <w:shd w:val="clear" w:color="auto" w:fill="DBE5F1" w:themeFill="accent1" w:themeFillTint="33"/>
        <w:spacing w:after="0" w:line="240" w:lineRule="auto"/>
        <w:rPr>
          <w:iCs/>
          <w:color w:val="000000" w:themeColor="text1"/>
          <w:sz w:val="20"/>
        </w:rPr>
      </w:pPr>
      <w:r w:rsidRPr="00C15BDD">
        <w:rPr>
          <w:iCs/>
          <w:color w:val="000000" w:themeColor="text1"/>
          <w:sz w:val="20"/>
          <w:highlight w:val="cyan"/>
        </w:rPr>
        <w:t>Sestra</w:t>
      </w:r>
      <w:r w:rsidRPr="00C15BDD">
        <w:rPr>
          <w:iCs/>
          <w:color w:val="000000" w:themeColor="text1"/>
          <w:sz w:val="20"/>
        </w:rPr>
        <w:t xml:space="preserve"> esatean, oinarri kartografikoaren erreferentzia planoari buruz, puntu baten garaiera finkatzen duen maila esan nahi da.</w:t>
      </w:r>
    </w:p>
    <w:p w:rsidR="00C15BDD" w:rsidRPr="00C15BDD" w:rsidRDefault="00C15BDD" w:rsidP="00C15BDD">
      <w:pPr>
        <w:shd w:val="clear" w:color="auto" w:fill="DBE5F1" w:themeFill="accent1" w:themeFillTint="33"/>
        <w:spacing w:after="0" w:line="240" w:lineRule="auto"/>
        <w:rPr>
          <w:iCs/>
          <w:color w:val="000000" w:themeColor="text1"/>
          <w:sz w:val="20"/>
        </w:rPr>
      </w:pPr>
      <w:r w:rsidRPr="00C15BDD">
        <w:rPr>
          <w:iCs/>
          <w:color w:val="000000" w:themeColor="text1"/>
          <w:sz w:val="20"/>
        </w:rPr>
        <w:t xml:space="preserve">• </w:t>
      </w:r>
      <w:r w:rsidRPr="00C15BDD">
        <w:rPr>
          <w:i/>
          <w:iCs/>
          <w:color w:val="000000" w:themeColor="text1"/>
          <w:sz w:val="20"/>
        </w:rPr>
        <w:t>“</w:t>
      </w:r>
      <w:r w:rsidRPr="00C15BDD">
        <w:rPr>
          <w:i/>
          <w:iCs/>
          <w:color w:val="000000" w:themeColor="text1"/>
          <w:sz w:val="20"/>
          <w:highlight w:val="cyan"/>
        </w:rPr>
        <w:t>Sestra Berria</w:t>
      </w:r>
      <w:r w:rsidRPr="00C15BDD">
        <w:rPr>
          <w:i/>
          <w:iCs/>
          <w:color w:val="000000" w:themeColor="text1"/>
          <w:sz w:val="20"/>
        </w:rPr>
        <w:t xml:space="preserve">” </w:t>
      </w:r>
      <w:r w:rsidRPr="00C15BDD">
        <w:rPr>
          <w:iCs/>
          <w:color w:val="000000" w:themeColor="text1"/>
          <w:sz w:val="20"/>
        </w:rPr>
        <w:t>Plan Nagusiko antolamenduak markaturiko maila altuera da.</w:t>
      </w:r>
    </w:p>
    <w:p w:rsidR="00C15BDD" w:rsidRPr="00C15BDD" w:rsidRDefault="00C15BDD" w:rsidP="00C15BDD">
      <w:pPr>
        <w:shd w:val="clear" w:color="auto" w:fill="DBE5F1" w:themeFill="accent1" w:themeFillTint="33"/>
        <w:spacing w:after="0" w:line="240" w:lineRule="auto"/>
        <w:rPr>
          <w:iCs/>
          <w:color w:val="000000" w:themeColor="text1"/>
          <w:sz w:val="20"/>
        </w:rPr>
      </w:pPr>
      <w:r w:rsidRPr="00C15BDD">
        <w:rPr>
          <w:iCs/>
          <w:color w:val="000000" w:themeColor="text1"/>
          <w:sz w:val="20"/>
        </w:rPr>
        <w:lastRenderedPageBreak/>
        <w:t xml:space="preserve">• </w:t>
      </w:r>
      <w:r w:rsidRPr="00C15BDD">
        <w:rPr>
          <w:i/>
          <w:iCs/>
          <w:color w:val="000000" w:themeColor="text1"/>
          <w:sz w:val="20"/>
        </w:rPr>
        <w:t>“</w:t>
      </w:r>
      <w:r w:rsidRPr="00C15BDD">
        <w:rPr>
          <w:i/>
          <w:iCs/>
          <w:color w:val="000000" w:themeColor="text1"/>
          <w:sz w:val="20"/>
          <w:highlight w:val="cyan"/>
        </w:rPr>
        <w:t>Gaurko sestra</w:t>
      </w:r>
      <w:r w:rsidRPr="00C15BDD">
        <w:rPr>
          <w:i/>
          <w:iCs/>
          <w:color w:val="000000" w:themeColor="text1"/>
          <w:sz w:val="20"/>
        </w:rPr>
        <w:t xml:space="preserve">” </w:t>
      </w:r>
      <w:r w:rsidRPr="00C15BDD">
        <w:rPr>
          <w:iCs/>
          <w:color w:val="000000" w:themeColor="text1"/>
          <w:sz w:val="20"/>
        </w:rPr>
        <w:t>Planak aurreko egoeran mantentzen duen maila altuera da, adieraz daitezkeen urbanizazio berrikuntzak alde batera utzirik</w:t>
      </w:r>
      <w:r>
        <w:rPr>
          <w:iCs/>
          <w:color w:val="000000" w:themeColor="text1"/>
          <w:sz w:val="20"/>
        </w:rPr>
        <w:t>.</w:t>
      </w:r>
    </w:p>
    <w:p w:rsidR="00197F91" w:rsidRPr="00C15BDD" w:rsidRDefault="00197F91" w:rsidP="00197F91">
      <w:pPr>
        <w:spacing w:after="0" w:line="240" w:lineRule="auto"/>
        <w:rPr>
          <w:b/>
        </w:rPr>
      </w:pPr>
    </w:p>
    <w:p w:rsidR="002C4430" w:rsidRPr="00AA621F" w:rsidRDefault="00AA621F" w:rsidP="00AA621F">
      <w:pPr>
        <w:pStyle w:val="3izenburua"/>
        <w:rPr>
          <w:rFonts w:ascii="Times New Roman" w:hAnsi="Times New Roman" w:cs="Times New Roman"/>
          <w:color w:val="000000" w:themeColor="text1"/>
          <w:sz w:val="20"/>
          <w:lang w:val="es-ES"/>
        </w:rPr>
      </w:pPr>
      <w:r w:rsidRPr="00AA621F">
        <w:rPr>
          <w:rFonts w:ascii="Times New Roman" w:hAnsi="Times New Roman" w:cs="Times New Roman"/>
          <w:color w:val="000000" w:themeColor="text1"/>
          <w:sz w:val="20"/>
          <w:lang w:val="es-ES"/>
        </w:rPr>
        <w:t xml:space="preserve">4. </w:t>
      </w:r>
      <w:r w:rsidR="00603D24">
        <w:rPr>
          <w:rFonts w:ascii="Times New Roman" w:hAnsi="Times New Roman" w:cs="Times New Roman"/>
          <w:color w:val="000000" w:themeColor="text1"/>
          <w:sz w:val="20"/>
          <w:lang w:val="es-ES"/>
        </w:rPr>
        <w:t>ALDERDIA</w:t>
      </w:r>
    </w:p>
    <w:p w:rsidR="00AA621F" w:rsidRDefault="00AA621F" w:rsidP="002C4430">
      <w:pPr>
        <w:spacing w:after="0" w:line="240" w:lineRule="auto"/>
        <w:rPr>
          <w:rFonts w:ascii="Times New Roman" w:hAnsi="Times New Roman" w:cs="Times New Roman"/>
          <w:lang w:val="es-ES"/>
        </w:rPr>
      </w:pPr>
    </w:p>
    <w:p w:rsidR="0076643B" w:rsidRDefault="0076643B" w:rsidP="002C4430">
      <w:pPr>
        <w:spacing w:after="0" w:line="240" w:lineRule="auto"/>
        <w:rPr>
          <w:rFonts w:ascii="Times New Roman" w:hAnsi="Times New Roman" w:cs="Times New Roman"/>
          <w:lang w:val="es-ES"/>
        </w:rPr>
      </w:pPr>
      <w:r>
        <w:rPr>
          <w:rFonts w:ascii="Times New Roman" w:hAnsi="Times New Roman" w:cs="Times New Roman"/>
          <w:lang w:val="es-ES"/>
        </w:rPr>
        <w:t xml:space="preserve">Horrelakoetarako, </w:t>
      </w:r>
      <w:r w:rsidRPr="0076643B">
        <w:rPr>
          <w:rFonts w:ascii="Times New Roman" w:hAnsi="Times New Roman" w:cs="Times New Roman"/>
          <w:b/>
          <w:i/>
          <w:lang w:val="es-ES"/>
        </w:rPr>
        <w:t>sestra</w:t>
      </w:r>
      <w:r>
        <w:rPr>
          <w:rFonts w:ascii="Times New Roman" w:hAnsi="Times New Roman" w:cs="Times New Roman"/>
          <w:lang w:val="es-ES"/>
        </w:rPr>
        <w:t xml:space="preserve"> da euskaraz gehien erabili dena. E</w:t>
      </w:r>
      <w:r w:rsidR="00AA621F">
        <w:rPr>
          <w:rFonts w:ascii="Times New Roman" w:hAnsi="Times New Roman" w:cs="Times New Roman"/>
          <w:lang w:val="es-ES"/>
        </w:rPr>
        <w:t>saterako:</w:t>
      </w:r>
    </w:p>
    <w:p w:rsidR="0076643B" w:rsidRDefault="0076643B" w:rsidP="002C4430">
      <w:pPr>
        <w:spacing w:after="0" w:line="240" w:lineRule="auto"/>
        <w:rPr>
          <w:rFonts w:ascii="Times New Roman" w:hAnsi="Times New Roman" w:cs="Times New Roman"/>
          <w:lang w:val="es-ES"/>
        </w:rPr>
      </w:pPr>
    </w:p>
    <w:p w:rsidR="0076643B" w:rsidRDefault="0076643B" w:rsidP="002C4430">
      <w:pPr>
        <w:spacing w:after="0" w:line="240" w:lineRule="auto"/>
        <w:rPr>
          <w:rFonts w:ascii="Times New Roman" w:hAnsi="Times New Roman" w:cs="Times New Roman"/>
          <w:lang w:val="es-ES"/>
        </w:rPr>
      </w:pPr>
      <w:r>
        <w:rPr>
          <w:rFonts w:ascii="Times New Roman" w:hAnsi="Times New Roman" w:cs="Times New Roman"/>
          <w:lang w:val="es-ES"/>
        </w:rPr>
        <w:t>1-Sarean hau ikusten da:</w:t>
      </w:r>
    </w:p>
    <w:p w:rsidR="0076643B" w:rsidRDefault="0076643B" w:rsidP="002C4430">
      <w:pPr>
        <w:spacing w:after="0" w:line="240" w:lineRule="auto"/>
        <w:rPr>
          <w:rFonts w:ascii="Times New Roman" w:hAnsi="Times New Roman" w:cs="Times New Roman"/>
          <w:lang w:val="es-ES"/>
        </w:rPr>
      </w:pPr>
    </w:p>
    <w:p w:rsidR="0076643B" w:rsidRDefault="0076643B" w:rsidP="0076643B">
      <w:pPr>
        <w:spacing w:after="0" w:line="240" w:lineRule="auto"/>
      </w:pPr>
      <w:r>
        <w:t xml:space="preserve">GOOGLE: “lerrokadurak eta sestrak”: </w:t>
      </w:r>
      <w:r w:rsidRPr="00C31AA6">
        <w:t>1.610 emaitza inguru</w:t>
      </w:r>
    </w:p>
    <w:p w:rsidR="0076643B" w:rsidRDefault="0076643B" w:rsidP="0076643B">
      <w:pPr>
        <w:spacing w:after="0" w:line="240" w:lineRule="auto"/>
      </w:pPr>
      <w:r>
        <w:t>GOOGLE: “lerrokadurak eta arrasak”: 1 emaitza</w:t>
      </w:r>
    </w:p>
    <w:p w:rsidR="0076643B" w:rsidRDefault="00EE3C44" w:rsidP="0076643B">
      <w:pPr>
        <w:spacing w:after="0" w:line="240" w:lineRule="auto"/>
      </w:pPr>
      <w:r>
        <w:t xml:space="preserve">GOOGLE: “lerrokadurak eta rasanteak”: </w:t>
      </w:r>
      <w:r w:rsidRPr="00EE3C44">
        <w:t>Ez da bilaketa honen emaitzarik aurkitu: "lerrokadurak eta rasanteak"</w:t>
      </w:r>
    </w:p>
    <w:p w:rsidR="00EE3C44" w:rsidRDefault="00EE3C44" w:rsidP="0076643B">
      <w:pPr>
        <w:spacing w:after="0" w:line="240" w:lineRule="auto"/>
      </w:pPr>
    </w:p>
    <w:p w:rsidR="00AA621F" w:rsidRPr="00AA621F" w:rsidRDefault="00AA621F" w:rsidP="0076643B">
      <w:pPr>
        <w:spacing w:after="0" w:line="240" w:lineRule="auto"/>
      </w:pPr>
      <w:r w:rsidRPr="00AA621F">
        <w:rPr>
          <w:rFonts w:ascii="Times New Roman" w:hAnsi="Times New Roman" w:cs="Times New Roman"/>
        </w:rPr>
        <w:t>2-Eskuratzen diren emaitzen artean, hainbat udaletako arau subsidarioak eta hiri-antolamenduko plan orokorrak daude; besteak beste, Eibarkoa</w:t>
      </w:r>
      <w:r>
        <w:rPr>
          <w:rFonts w:ascii="Times New Roman" w:hAnsi="Times New Roman" w:cs="Times New Roman"/>
        </w:rPr>
        <w:t>k, Gasteizkoak, Donostiakoak…</w:t>
      </w:r>
    </w:p>
    <w:p w:rsidR="00AA621F" w:rsidRDefault="00AA621F" w:rsidP="0076643B">
      <w:pPr>
        <w:spacing w:after="0" w:line="240" w:lineRule="auto"/>
      </w:pPr>
    </w:p>
    <w:p w:rsidR="0076643B" w:rsidRPr="00603D24" w:rsidRDefault="00AA621F" w:rsidP="0076643B">
      <w:pPr>
        <w:spacing w:after="0" w:line="240" w:lineRule="auto"/>
        <w:rPr>
          <w:rFonts w:ascii="Times New Roman" w:hAnsi="Times New Roman" w:cs="Times New Roman"/>
        </w:rPr>
      </w:pPr>
      <w:r w:rsidRPr="00603D24">
        <w:rPr>
          <w:rFonts w:ascii="Times New Roman" w:hAnsi="Times New Roman" w:cs="Times New Roman"/>
        </w:rPr>
        <w:t>3</w:t>
      </w:r>
      <w:r w:rsidR="0076643B" w:rsidRPr="00603D24">
        <w:rPr>
          <w:rFonts w:ascii="Times New Roman" w:hAnsi="Times New Roman" w:cs="Times New Roman"/>
        </w:rPr>
        <w:t>-Eskuratzen diren emaitzen ar</w:t>
      </w:r>
      <w:r w:rsidR="00603D24">
        <w:rPr>
          <w:rFonts w:ascii="Times New Roman" w:hAnsi="Times New Roman" w:cs="Times New Roman"/>
        </w:rPr>
        <w:t>tean, EHUko argitalpen hau dago</w:t>
      </w:r>
      <w:r w:rsidR="0076643B" w:rsidRPr="00603D24">
        <w:rPr>
          <w:rFonts w:ascii="Times New Roman" w:hAnsi="Times New Roman" w:cs="Times New Roman"/>
        </w:rPr>
        <w:t>:</w:t>
      </w:r>
    </w:p>
    <w:p w:rsidR="0076643B" w:rsidRDefault="0076643B" w:rsidP="0076643B">
      <w:pPr>
        <w:spacing w:after="0" w:line="240" w:lineRule="auto"/>
      </w:pPr>
    </w:p>
    <w:p w:rsidR="0076643B" w:rsidRDefault="00990C06" w:rsidP="0076643B">
      <w:pPr>
        <w:spacing w:after="0" w:line="240" w:lineRule="auto"/>
      </w:pPr>
      <w:hyperlink r:id="rId11" w:history="1">
        <w:r w:rsidR="0076643B" w:rsidRPr="00B61A0D">
          <w:rPr>
            <w:rStyle w:val="Hiperesteka"/>
          </w:rPr>
          <w:t>http://www.ehu.eus/hirigintza/images/b/b3/03_Hirigintza-antolakuntza_xehatua</w:t>
        </w:r>
      </w:hyperlink>
    </w:p>
    <w:p w:rsidR="0076643B" w:rsidRPr="0076643B" w:rsidRDefault="0076643B" w:rsidP="0076643B">
      <w:pPr>
        <w:autoSpaceDE w:val="0"/>
        <w:autoSpaceDN w:val="0"/>
        <w:adjustRightInd w:val="0"/>
        <w:spacing w:after="0" w:line="240" w:lineRule="auto"/>
        <w:rPr>
          <w:rFonts w:ascii="Arial" w:hAnsi="Arial" w:cs="Arial"/>
          <w:b/>
          <w:bCs/>
          <w:color w:val="FF3300"/>
          <w:sz w:val="20"/>
          <w:szCs w:val="36"/>
        </w:rPr>
      </w:pPr>
      <w:r w:rsidRPr="0076643B">
        <w:rPr>
          <w:rFonts w:ascii="Arial" w:hAnsi="Arial" w:cs="Arial"/>
          <w:b/>
          <w:bCs/>
          <w:color w:val="FF3300"/>
          <w:sz w:val="20"/>
          <w:szCs w:val="36"/>
        </w:rPr>
        <w:t>hirigintza-antolatzeko bestelako tresnak</w:t>
      </w:r>
    </w:p>
    <w:p w:rsidR="0076643B" w:rsidRPr="0076643B" w:rsidRDefault="0076643B" w:rsidP="0076643B">
      <w:pPr>
        <w:autoSpaceDE w:val="0"/>
        <w:autoSpaceDN w:val="0"/>
        <w:adjustRightInd w:val="0"/>
        <w:spacing w:after="0" w:line="240" w:lineRule="auto"/>
        <w:rPr>
          <w:rFonts w:ascii="Arial" w:hAnsi="Arial" w:cs="Arial"/>
          <w:color w:val="000000"/>
          <w:sz w:val="18"/>
          <w:szCs w:val="32"/>
        </w:rPr>
      </w:pPr>
      <w:r w:rsidRPr="0076643B">
        <w:rPr>
          <w:rFonts w:ascii="Arial" w:hAnsi="Arial" w:cs="Arial"/>
          <w:b/>
          <w:bCs/>
          <w:color w:val="000000"/>
          <w:sz w:val="18"/>
          <w:szCs w:val="32"/>
        </w:rPr>
        <w:t>Xehetasun Azterlana</w:t>
      </w:r>
      <w:r w:rsidRPr="0076643B">
        <w:rPr>
          <w:rFonts w:ascii="Arial" w:hAnsi="Arial" w:cs="Arial"/>
          <w:color w:val="000000"/>
          <w:sz w:val="18"/>
          <w:szCs w:val="32"/>
        </w:rPr>
        <w:t>:</w:t>
      </w:r>
    </w:p>
    <w:p w:rsidR="0076643B" w:rsidRPr="0076643B" w:rsidRDefault="0076643B" w:rsidP="0076643B">
      <w:pPr>
        <w:autoSpaceDE w:val="0"/>
        <w:autoSpaceDN w:val="0"/>
        <w:adjustRightInd w:val="0"/>
        <w:spacing w:after="0" w:line="240" w:lineRule="auto"/>
        <w:rPr>
          <w:rFonts w:ascii="Arial" w:hAnsi="Arial" w:cs="Arial"/>
          <w:color w:val="000000"/>
          <w:sz w:val="18"/>
          <w:szCs w:val="32"/>
        </w:rPr>
      </w:pPr>
      <w:r w:rsidRPr="0076643B">
        <w:rPr>
          <w:rFonts w:ascii="Arial" w:hAnsi="Arial" w:cs="Arial"/>
          <w:color w:val="000000"/>
          <w:sz w:val="18"/>
          <w:szCs w:val="32"/>
        </w:rPr>
        <w:t xml:space="preserve">antolakuntza xehatua osatzeko edo aldatzeko plana (batez ere, </w:t>
      </w:r>
      <w:r w:rsidRPr="0076643B">
        <w:rPr>
          <w:rFonts w:ascii="Arial" w:hAnsi="Arial" w:cs="Arial"/>
          <w:color w:val="000000"/>
          <w:sz w:val="18"/>
          <w:szCs w:val="32"/>
          <w:shd w:val="clear" w:color="auto" w:fill="DBE5F1" w:themeFill="accent1" w:themeFillTint="33"/>
        </w:rPr>
        <w:t>lerrokadurak, sestrak</w:t>
      </w:r>
      <w:r w:rsidRPr="0076643B">
        <w:rPr>
          <w:rFonts w:ascii="Arial" w:hAnsi="Arial" w:cs="Arial"/>
          <w:color w:val="000000"/>
          <w:sz w:val="18"/>
          <w:szCs w:val="32"/>
        </w:rPr>
        <w:t xml:space="preserve"> eta urbanizazioaren osagaiak) kasu batzuetan, eraikinak dezente aldatzen direnean, lurzoruaren kalifikazioa ere aldatu dezakete, zuzkidura berriak antolatzeko ezin dute eraikigarritasuna aldatu</w:t>
      </w:r>
    </w:p>
    <w:p w:rsidR="0076643B" w:rsidRDefault="0076643B" w:rsidP="0076643B">
      <w:pPr>
        <w:spacing w:after="0" w:line="240" w:lineRule="auto"/>
      </w:pPr>
    </w:p>
    <w:p w:rsidR="0076643B" w:rsidRDefault="00990C06" w:rsidP="0076643B">
      <w:pPr>
        <w:spacing w:after="0" w:line="240" w:lineRule="auto"/>
      </w:pPr>
      <w:hyperlink r:id="rId12" w:history="1">
        <w:r w:rsidR="0076643B" w:rsidRPr="00B61A0D">
          <w:rPr>
            <w:rStyle w:val="Hiperesteka"/>
          </w:rPr>
          <w:t>http://www.ehu.eus/hirigintza/images/archive/2/2d/20130421092730!06_Hirigintza-plangintzaren_tresnak_(II).pdf</w:t>
        </w:r>
      </w:hyperlink>
    </w:p>
    <w:p w:rsidR="0076643B" w:rsidRPr="0076643B" w:rsidRDefault="0076643B" w:rsidP="002C4430">
      <w:pPr>
        <w:spacing w:after="0" w:line="240" w:lineRule="auto"/>
        <w:rPr>
          <w:rFonts w:ascii="Times New Roman" w:hAnsi="Times New Roman" w:cs="Times New Roman"/>
        </w:rPr>
      </w:pPr>
    </w:p>
    <w:p w:rsidR="00AA621F" w:rsidRDefault="00AA621F" w:rsidP="002C4430">
      <w:pPr>
        <w:spacing w:after="0" w:line="240" w:lineRule="auto"/>
        <w:rPr>
          <w:rFonts w:ascii="Times New Roman" w:hAnsi="Times New Roman" w:cs="Times New Roman"/>
        </w:rPr>
      </w:pPr>
    </w:p>
    <w:p w:rsidR="00565370" w:rsidRPr="00565370" w:rsidRDefault="00AA621F" w:rsidP="00565370">
      <w:pPr>
        <w:spacing w:after="0" w:line="240" w:lineRule="auto"/>
        <w:rPr>
          <w:rFonts w:ascii="Times New Roman" w:hAnsi="Times New Roman" w:cs="Times New Roman"/>
        </w:rPr>
      </w:pPr>
      <w:r>
        <w:rPr>
          <w:rFonts w:ascii="Times New Roman" w:hAnsi="Times New Roman" w:cs="Times New Roman"/>
        </w:rPr>
        <w:t>3</w:t>
      </w:r>
      <w:r w:rsidR="00B6646A">
        <w:rPr>
          <w:rFonts w:ascii="Times New Roman" w:hAnsi="Times New Roman" w:cs="Times New Roman"/>
        </w:rPr>
        <w:t>-</w:t>
      </w:r>
      <w:r w:rsidR="00762F48">
        <w:rPr>
          <w:rFonts w:ascii="Times New Roman" w:hAnsi="Times New Roman" w:cs="Times New Roman"/>
        </w:rPr>
        <w:t xml:space="preserve">HIRIGINTZAKO LEGERIAN </w:t>
      </w:r>
      <w:r w:rsidR="00B6646A">
        <w:rPr>
          <w:rFonts w:ascii="Times New Roman" w:hAnsi="Times New Roman" w:cs="Times New Roman"/>
        </w:rPr>
        <w:t xml:space="preserve">ere, </w:t>
      </w:r>
      <w:r w:rsidR="00B6646A" w:rsidRPr="00565370">
        <w:rPr>
          <w:rFonts w:ascii="Times New Roman" w:hAnsi="Times New Roman" w:cs="Times New Roman"/>
          <w:b/>
          <w:i/>
        </w:rPr>
        <w:t>sestra</w:t>
      </w:r>
      <w:r w:rsidR="00B6646A">
        <w:rPr>
          <w:rFonts w:ascii="Times New Roman" w:hAnsi="Times New Roman" w:cs="Times New Roman"/>
        </w:rPr>
        <w:t xml:space="preserve"> da </w:t>
      </w:r>
      <w:r w:rsidR="00B6646A" w:rsidRPr="00565370">
        <w:rPr>
          <w:rFonts w:ascii="Times New Roman" w:hAnsi="Times New Roman" w:cs="Times New Roman"/>
          <w:b/>
          <w:i/>
        </w:rPr>
        <w:t>rasante</w:t>
      </w:r>
      <w:r w:rsidR="00B6646A">
        <w:rPr>
          <w:rFonts w:ascii="Times New Roman" w:hAnsi="Times New Roman" w:cs="Times New Roman"/>
        </w:rPr>
        <w:t xml:space="preserve"> terminoa</w:t>
      </w:r>
      <w:r w:rsidR="00565370">
        <w:rPr>
          <w:rFonts w:ascii="Times New Roman" w:hAnsi="Times New Roman" w:cs="Times New Roman"/>
        </w:rPr>
        <w:t xml:space="preserve"> euskaraz emateko ordain erabiliena: </w:t>
      </w:r>
      <w:r w:rsidR="00565370" w:rsidRPr="00565370">
        <w:rPr>
          <w:rFonts w:ascii="Times New Roman" w:hAnsi="Times New Roman" w:cs="Times New Roman"/>
        </w:rPr>
        <w:t>2</w:t>
      </w:r>
      <w:r w:rsidR="00565370" w:rsidRPr="00565370">
        <w:rPr>
          <w:rFonts w:ascii="Times New Roman" w:hAnsi="Times New Roman" w:cs="Times New Roman"/>
          <w:b/>
        </w:rPr>
        <w:t>/</w:t>
      </w:r>
      <w:r w:rsidR="00565370" w:rsidRPr="00565370">
        <w:rPr>
          <w:rFonts w:ascii="Times New Roman" w:hAnsi="Times New Roman" w:cs="Times New Roman"/>
        </w:rPr>
        <w:t>2006 Legea, ekainaren 30ekoa, lurzoruari eta hirigintzari buruzkoa;</w:t>
      </w:r>
      <w:r w:rsidR="00565370">
        <w:rPr>
          <w:rFonts w:ascii="Times New Roman" w:hAnsi="Times New Roman" w:cs="Times New Roman"/>
        </w:rPr>
        <w:t xml:space="preserve"> 2</w:t>
      </w:r>
      <w:r w:rsidR="00565370" w:rsidRPr="00565370">
        <w:rPr>
          <w:rFonts w:ascii="Times New Roman" w:hAnsi="Times New Roman" w:cs="Times New Roman"/>
        </w:rPr>
        <w:t>/2008 Legegintzako Errege Dekretua, ekainaren 20koa, lurzoruari buruzko legearen testu bategina onesten duena</w:t>
      </w:r>
      <w:r w:rsidR="00565370">
        <w:rPr>
          <w:rFonts w:ascii="Times New Roman" w:hAnsi="Times New Roman" w:cs="Times New Roman"/>
        </w:rPr>
        <w:t xml:space="preserve">; </w:t>
      </w:r>
      <w:r w:rsidR="00565370" w:rsidRPr="00565370">
        <w:rPr>
          <w:rFonts w:ascii="Times New Roman" w:hAnsi="Times New Roman" w:cs="Times New Roman"/>
        </w:rPr>
        <w:t>7/2015 Legegintzako Errege Dekretua, urriaren 30ekoa, Lurzoruaren eta Hiri Birgaitzearen Legearen testu bategina onartzen duena</w:t>
      </w:r>
      <w:r w:rsidR="00565370">
        <w:rPr>
          <w:rFonts w:ascii="Times New Roman" w:hAnsi="Times New Roman" w:cs="Times New Roman"/>
        </w:rPr>
        <w:t>.</w:t>
      </w:r>
    </w:p>
    <w:p w:rsidR="00565370" w:rsidRPr="00565370" w:rsidRDefault="00565370" w:rsidP="00565370">
      <w:pPr>
        <w:spacing w:after="0" w:line="240" w:lineRule="auto"/>
        <w:rPr>
          <w:rFonts w:ascii="Times New Roman" w:hAnsi="Times New Roman" w:cs="Times New Roman"/>
        </w:rPr>
      </w:pPr>
    </w:p>
    <w:p w:rsidR="00565370" w:rsidRPr="00565370" w:rsidRDefault="00565370" w:rsidP="00565370">
      <w:pPr>
        <w:spacing w:after="0" w:line="240" w:lineRule="auto"/>
        <w:rPr>
          <w:rFonts w:ascii="Times New Roman" w:hAnsi="Times New Roman" w:cs="Times New Roman"/>
        </w:rPr>
      </w:pPr>
      <w:r>
        <w:rPr>
          <w:rFonts w:ascii="Times New Roman" w:hAnsi="Times New Roman" w:cs="Times New Roman"/>
        </w:rPr>
        <w:t xml:space="preserve">Hirigintzaren arloko beste hauetan ere bai: </w:t>
      </w:r>
      <w:r w:rsidRPr="00565370">
        <w:rPr>
          <w:rFonts w:ascii="Times New Roman" w:hAnsi="Times New Roman" w:cs="Times New Roman"/>
        </w:rPr>
        <w:t>Mundakako Hiri-Antolamendurako Plan Orokorra</w:t>
      </w:r>
      <w:r>
        <w:rPr>
          <w:rFonts w:ascii="Times New Roman" w:hAnsi="Times New Roman" w:cs="Times New Roman"/>
        </w:rPr>
        <w:t>;</w:t>
      </w:r>
    </w:p>
    <w:p w:rsidR="00565370" w:rsidRDefault="00565370" w:rsidP="00565370">
      <w:pPr>
        <w:spacing w:after="0" w:line="240" w:lineRule="auto"/>
        <w:rPr>
          <w:rFonts w:ascii="Times New Roman" w:hAnsi="Times New Roman" w:cs="Times New Roman"/>
        </w:rPr>
      </w:pPr>
      <w:r w:rsidRPr="00565370">
        <w:rPr>
          <w:rFonts w:ascii="Times New Roman" w:hAnsi="Times New Roman" w:cs="Times New Roman"/>
        </w:rPr>
        <w:t>139/2016 Dekretua</w:t>
      </w:r>
      <w:r>
        <w:rPr>
          <w:rFonts w:ascii="Times New Roman" w:hAnsi="Times New Roman" w:cs="Times New Roman"/>
        </w:rPr>
        <w:t xml:space="preserve">, </w:t>
      </w:r>
      <w:r w:rsidRPr="00565370">
        <w:rPr>
          <w:rFonts w:ascii="Times New Roman" w:hAnsi="Times New Roman" w:cs="Times New Roman"/>
        </w:rPr>
        <w:t>Urdaibaiko Biosfera Erreserbaren Erabilera eta Kudeaketa Zuzentzeko Plana onartzen duena</w:t>
      </w:r>
    </w:p>
    <w:p w:rsidR="00565370" w:rsidRDefault="00565370" w:rsidP="00565370">
      <w:pPr>
        <w:spacing w:after="0" w:line="240" w:lineRule="auto"/>
        <w:rPr>
          <w:rFonts w:ascii="Times New Roman" w:hAnsi="Times New Roman" w:cs="Times New Roman"/>
        </w:rPr>
      </w:pPr>
    </w:p>
    <w:p w:rsidR="00565370" w:rsidRPr="00565370" w:rsidRDefault="00AA621F" w:rsidP="00565370">
      <w:pPr>
        <w:spacing w:after="0" w:line="240" w:lineRule="auto"/>
        <w:rPr>
          <w:rFonts w:ascii="Times New Roman" w:hAnsi="Times New Roman" w:cs="Times New Roman"/>
        </w:rPr>
      </w:pPr>
      <w:r>
        <w:rPr>
          <w:rFonts w:ascii="Times New Roman" w:hAnsi="Times New Roman" w:cs="Times New Roman"/>
        </w:rPr>
        <w:t>5</w:t>
      </w:r>
      <w:r w:rsidR="00565370">
        <w:rPr>
          <w:rFonts w:ascii="Times New Roman" w:hAnsi="Times New Roman" w:cs="Times New Roman"/>
        </w:rPr>
        <w:t>-</w:t>
      </w:r>
      <w:r w:rsidR="00762F48">
        <w:rPr>
          <w:rFonts w:ascii="Times New Roman" w:hAnsi="Times New Roman" w:cs="Times New Roman"/>
        </w:rPr>
        <w:t xml:space="preserve">EHUSKARATUAK </w:t>
      </w:r>
      <w:r w:rsidR="00565370">
        <w:rPr>
          <w:rFonts w:ascii="Times New Roman" w:hAnsi="Times New Roman" w:cs="Times New Roman"/>
        </w:rPr>
        <w:t>corpuseko eskuliburu hauetan ere bai:</w:t>
      </w:r>
    </w:p>
    <w:p w:rsidR="00565370" w:rsidRPr="00565370" w:rsidRDefault="00565370" w:rsidP="00565370">
      <w:pPr>
        <w:spacing w:after="0" w:line="240" w:lineRule="auto"/>
        <w:rPr>
          <w:rFonts w:ascii="Times New Roman" w:hAnsi="Times New Roman" w:cs="Times New Roman"/>
        </w:rPr>
      </w:pPr>
    </w:p>
    <w:p w:rsidR="00565370" w:rsidRPr="00565370" w:rsidRDefault="00565370" w:rsidP="00565370">
      <w:pPr>
        <w:spacing w:after="0" w:line="240" w:lineRule="auto"/>
        <w:rPr>
          <w:rFonts w:ascii="Times New Roman" w:hAnsi="Times New Roman" w:cs="Times New Roman"/>
        </w:rPr>
      </w:pPr>
      <w:r w:rsidRPr="00565370">
        <w:rPr>
          <w:rFonts w:ascii="Times New Roman" w:hAnsi="Times New Roman" w:cs="Times New Roman"/>
        </w:rPr>
        <w:t>Hirigintza-antolamendua: kontzeptuak, tresnak eta jardunbideak (2016)</w:t>
      </w:r>
    </w:p>
    <w:p w:rsidR="00565370" w:rsidRPr="00565370" w:rsidRDefault="00565370" w:rsidP="00565370">
      <w:pPr>
        <w:spacing w:after="0" w:line="240" w:lineRule="auto"/>
        <w:rPr>
          <w:rFonts w:ascii="Times New Roman" w:hAnsi="Times New Roman" w:cs="Times New Roman"/>
        </w:rPr>
      </w:pPr>
      <w:r w:rsidRPr="00565370">
        <w:rPr>
          <w:rFonts w:ascii="Times New Roman" w:hAnsi="Times New Roman" w:cs="Times New Roman"/>
        </w:rPr>
        <w:t>Hirigintza Zuzenbidea: hastapenak (2011)</w:t>
      </w:r>
    </w:p>
    <w:p w:rsidR="00565370" w:rsidRDefault="00565370" w:rsidP="002C4430">
      <w:pPr>
        <w:spacing w:after="0" w:line="240" w:lineRule="auto"/>
        <w:rPr>
          <w:rFonts w:ascii="Times New Roman" w:hAnsi="Times New Roman" w:cs="Times New Roman"/>
        </w:rPr>
      </w:pPr>
    </w:p>
    <w:p w:rsidR="00565370" w:rsidRDefault="00565370" w:rsidP="002C4430">
      <w:pPr>
        <w:spacing w:after="0" w:line="240" w:lineRule="auto"/>
        <w:rPr>
          <w:rFonts w:ascii="Times New Roman" w:hAnsi="Times New Roman" w:cs="Times New Roman"/>
        </w:rPr>
      </w:pPr>
    </w:p>
    <w:p w:rsidR="0076643B" w:rsidRDefault="00292856" w:rsidP="002C4430">
      <w:pPr>
        <w:spacing w:after="0" w:line="240" w:lineRule="auto"/>
        <w:rPr>
          <w:rFonts w:ascii="Times New Roman" w:hAnsi="Times New Roman" w:cs="Times New Roman"/>
        </w:rPr>
      </w:pPr>
      <w:r>
        <w:rPr>
          <w:rFonts w:ascii="Times New Roman" w:hAnsi="Times New Roman" w:cs="Times New Roman"/>
        </w:rPr>
        <w:t>6</w:t>
      </w:r>
      <w:r w:rsidR="00B6646A">
        <w:rPr>
          <w:rFonts w:ascii="Times New Roman" w:hAnsi="Times New Roman" w:cs="Times New Roman"/>
        </w:rPr>
        <w:t>-</w:t>
      </w:r>
      <w:r w:rsidR="00762F48">
        <w:rPr>
          <w:rFonts w:ascii="Times New Roman" w:hAnsi="Times New Roman" w:cs="Times New Roman"/>
        </w:rPr>
        <w:t xml:space="preserve">HIZTEGI BATU OINARRIDUNEAN, </w:t>
      </w:r>
      <w:r w:rsidR="00762F48" w:rsidRPr="00762F48">
        <w:rPr>
          <w:rFonts w:ascii="Times New Roman" w:hAnsi="Times New Roman" w:cs="Times New Roman"/>
          <w:b/>
          <w:i/>
        </w:rPr>
        <w:t>sestra</w:t>
      </w:r>
      <w:r w:rsidR="00762F48">
        <w:rPr>
          <w:rFonts w:ascii="Times New Roman" w:hAnsi="Times New Roman" w:cs="Times New Roman"/>
        </w:rPr>
        <w:t xml:space="preserve"> sarreran, EEBSko datuetan, ageri dira, dagoeneko</w:t>
      </w:r>
      <w:r w:rsidR="000A0C83">
        <w:rPr>
          <w:rFonts w:ascii="Times New Roman" w:hAnsi="Times New Roman" w:cs="Times New Roman"/>
        </w:rPr>
        <w:t>,</w:t>
      </w:r>
      <w:r w:rsidR="00762F48">
        <w:rPr>
          <w:rFonts w:ascii="Times New Roman" w:hAnsi="Times New Roman" w:cs="Times New Roman"/>
        </w:rPr>
        <w:t xml:space="preserve"> ‘lerrokadurak eta sestrak’:</w:t>
      </w:r>
    </w:p>
    <w:p w:rsidR="00B6646A" w:rsidRDefault="00B6646A" w:rsidP="002C4430">
      <w:pPr>
        <w:spacing w:after="0" w:line="240" w:lineRule="auto"/>
        <w:rPr>
          <w:rFonts w:ascii="Times New Roman" w:hAnsi="Times New Roman" w:cs="Times New Roman"/>
        </w:rPr>
      </w:pPr>
    </w:p>
    <w:p w:rsidR="00B6646A" w:rsidRDefault="00B6646A" w:rsidP="002C4430">
      <w:pPr>
        <w:spacing w:after="0" w:line="240" w:lineRule="auto"/>
        <w:rPr>
          <w:rFonts w:ascii="Times New Roman" w:hAnsi="Times New Roman" w:cs="Times New Roman"/>
        </w:rPr>
      </w:pPr>
    </w:p>
    <w:p w:rsidR="00762F48" w:rsidRPr="00AA621F" w:rsidRDefault="00762F48" w:rsidP="00AA621F">
      <w:pPr>
        <w:rPr>
          <w:b/>
          <w:lang w:eastAsia="eu-ES"/>
        </w:rPr>
      </w:pPr>
      <w:r w:rsidRPr="00AA621F">
        <w:rPr>
          <w:b/>
          <w:lang w:eastAsia="eu-ES"/>
        </w:rPr>
        <w:t>EEBSko datuak [</w:t>
      </w:r>
      <w:hyperlink r:id="rId13" w:tgtFrame="blank" w:history="1">
        <w:r w:rsidRPr="00AA621F">
          <w:rPr>
            <w:b/>
            <w:color w:val="61810A"/>
            <w:u w:val="single"/>
            <w:bdr w:val="none" w:sz="0" w:space="0" w:color="auto" w:frame="1"/>
            <w:lang w:eastAsia="eu-ES"/>
          </w:rPr>
          <w:t>laburduren azalpena</w:t>
        </w:r>
      </w:hyperlink>
      <w:r w:rsidRPr="00AA621F">
        <w:rPr>
          <w:b/>
          <w:lang w:eastAsia="eu-ES"/>
        </w:rPr>
        <w:t>]</w:t>
      </w:r>
    </w:p>
    <w:p w:rsidR="00565370" w:rsidRPr="00292856" w:rsidRDefault="00762F48" w:rsidP="0029285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eu-ES"/>
        </w:rPr>
      </w:pPr>
      <w:r w:rsidRPr="00E008B2">
        <w:rPr>
          <w:rFonts w:ascii="Times New Roman" w:eastAsia="Times New Roman" w:hAnsi="Times New Roman" w:cs="Times New Roman"/>
          <w:color w:val="333333"/>
          <w:sz w:val="21"/>
          <w:szCs w:val="21"/>
          <w:lang w:eastAsia="eu-ES"/>
        </w:rPr>
        <w:t xml:space="preserve">EB dira </w:t>
      </w:r>
      <w:r w:rsidRPr="00E008B2">
        <w:rPr>
          <w:rFonts w:ascii="Garamond" w:eastAsia="Times New Roman" w:hAnsi="Garamond" w:cs="Times New Roman"/>
          <w:b/>
          <w:bCs/>
          <w:i/>
          <w:iCs/>
          <w:color w:val="333333"/>
          <w:sz w:val="21"/>
          <w:szCs w:val="21"/>
          <w:lang w:eastAsia="eu-ES"/>
        </w:rPr>
        <w:t>sestra</w:t>
      </w:r>
      <w:r w:rsidRPr="00E008B2">
        <w:rPr>
          <w:rFonts w:ascii="Times New Roman" w:eastAsia="Times New Roman" w:hAnsi="Times New Roman" w:cs="Times New Roman"/>
          <w:color w:val="333333"/>
          <w:sz w:val="21"/>
          <w:szCs w:val="21"/>
          <w:lang w:eastAsia="eu-ES"/>
        </w:rPr>
        <w:t xml:space="preserve"> 20: F.J. Juanes ("Neurketa biskosimetrikoak, 298 K-etan [...] eskegitako sestrako Ubbelohde biskosimetro batetan [...] eginak izan ziren" ); </w:t>
      </w:r>
      <w:r w:rsidRPr="00E008B2">
        <w:rPr>
          <w:rFonts w:ascii="Garamond" w:eastAsia="Times New Roman" w:hAnsi="Garamond" w:cs="Times New Roman"/>
          <w:i/>
          <w:iCs/>
          <w:color w:val="333333"/>
          <w:sz w:val="21"/>
          <w:szCs w:val="21"/>
          <w:lang w:eastAsia="eu-ES"/>
        </w:rPr>
        <w:t>XedBilduma</w:t>
      </w:r>
      <w:r w:rsidRPr="00E008B2">
        <w:rPr>
          <w:rFonts w:ascii="Times New Roman" w:eastAsia="Times New Roman" w:hAnsi="Times New Roman" w:cs="Times New Roman"/>
          <w:color w:val="333333"/>
          <w:sz w:val="21"/>
          <w:szCs w:val="21"/>
          <w:lang w:eastAsia="eu-ES"/>
        </w:rPr>
        <w:t xml:space="preserve"> 1989 2 </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("Lurzoruaren erabilpenik egokienak, hura </w:t>
      </w:r>
      <w:r w:rsidRPr="00E008B2">
        <w:rPr>
          <w:rFonts w:ascii="Times New Roman" w:eastAsia="Times New Roman" w:hAnsi="Times New Roman" w:cs="Times New Roman"/>
          <w:color w:val="333333"/>
          <w:sz w:val="21"/>
          <w:szCs w:val="21"/>
          <w:shd w:val="clear" w:color="auto" w:fill="EAF1DD" w:themeFill="accent3" w:themeFillTint="33"/>
          <w:lang w:eastAsia="eu-ES"/>
        </w:rPr>
        <w:lastRenderedPageBreak/>
        <w:t xml:space="preserve">aparkalekuen eraikuntzarako edo beste edozein erabileratarako </w:t>
      </w:r>
      <w:r w:rsidRPr="00E008B2">
        <w:rPr>
          <w:rFonts w:ascii="Times New Roman" w:eastAsia="Times New Roman" w:hAnsi="Times New Roman" w:cs="Times New Roman"/>
          <w:b/>
          <w:color w:val="333333"/>
          <w:sz w:val="21"/>
          <w:szCs w:val="21"/>
          <w:shd w:val="clear" w:color="auto" w:fill="EAF1DD" w:themeFill="accent3" w:themeFillTint="33"/>
          <w:lang w:eastAsia="eu-ES"/>
        </w:rPr>
        <w:t>sestra</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 azpian ustiatu beharra dakarrenean, </w:t>
      </w:r>
      <w:r w:rsidRPr="00E008B2">
        <w:rPr>
          <w:rFonts w:ascii="Times New Roman" w:eastAsia="Times New Roman" w:hAnsi="Times New Roman" w:cs="Times New Roman"/>
          <w:b/>
          <w:color w:val="333333"/>
          <w:sz w:val="21"/>
          <w:szCs w:val="21"/>
          <w:shd w:val="clear" w:color="auto" w:fill="EAF1DD" w:themeFill="accent3" w:themeFillTint="33"/>
          <w:lang w:eastAsia="eu-ES"/>
        </w:rPr>
        <w:t>sestra</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 azpiko oinarrizko balioak lortu ahal izango dira");</w:t>
      </w:r>
      <w:r w:rsidRPr="00E008B2">
        <w:rPr>
          <w:rFonts w:ascii="Times New Roman" w:eastAsia="Times New Roman" w:hAnsi="Times New Roman" w:cs="Times New Roman"/>
          <w:color w:val="333333"/>
          <w:sz w:val="21"/>
          <w:szCs w:val="21"/>
          <w:lang w:eastAsia="eu-ES"/>
        </w:rPr>
        <w:t xml:space="preserve"> E. Garmendia ("Petrolio mota desberdinak sestra desberdinetan kondentsatzen dira"); </w:t>
      </w:r>
      <w:r w:rsidRPr="00E008B2">
        <w:rPr>
          <w:rFonts w:ascii="Garamond" w:eastAsia="Times New Roman" w:hAnsi="Garamond" w:cs="Times New Roman"/>
          <w:i/>
          <w:iCs/>
          <w:color w:val="333333"/>
          <w:sz w:val="21"/>
          <w:szCs w:val="21"/>
          <w:lang w:eastAsia="eu-ES"/>
        </w:rPr>
        <w:t>NekazArkit</w:t>
      </w:r>
      <w:r w:rsidRPr="00E008B2">
        <w:rPr>
          <w:rFonts w:ascii="Times New Roman" w:eastAsia="Times New Roman" w:hAnsi="Times New Roman" w:cs="Times New Roman"/>
          <w:color w:val="333333"/>
          <w:sz w:val="21"/>
          <w:szCs w:val="21"/>
          <w:lang w:eastAsia="eu-ES"/>
        </w:rPr>
        <w:t xml:space="preserve"> ("</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uniformitate handi bat ageri dute bertako eraikuntzako </w:t>
      </w:r>
      <w:r w:rsidRPr="00E008B2">
        <w:rPr>
          <w:rFonts w:ascii="Times New Roman" w:eastAsia="Times New Roman" w:hAnsi="Times New Roman" w:cs="Times New Roman"/>
          <w:b/>
          <w:color w:val="333333"/>
          <w:sz w:val="21"/>
          <w:szCs w:val="21"/>
          <w:shd w:val="clear" w:color="auto" w:fill="EAF1DD" w:themeFill="accent3" w:themeFillTint="33"/>
          <w:lang w:eastAsia="eu-ES"/>
        </w:rPr>
        <w:t>sestrei</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 dagokienez"</w:t>
      </w:r>
      <w:r w:rsidRPr="00E008B2">
        <w:rPr>
          <w:rFonts w:ascii="Times New Roman" w:eastAsia="Times New Roman" w:hAnsi="Times New Roman" w:cs="Times New Roman"/>
          <w:color w:val="333333"/>
          <w:sz w:val="21"/>
          <w:szCs w:val="21"/>
          <w:lang w:eastAsia="eu-ES"/>
        </w:rPr>
        <w:t xml:space="preserve">); </w:t>
      </w:r>
      <w:r w:rsidRPr="00E008B2">
        <w:rPr>
          <w:rFonts w:ascii="Garamond" w:eastAsia="Times New Roman" w:hAnsi="Garamond" w:cs="Times New Roman"/>
          <w:i/>
          <w:iCs/>
          <w:color w:val="333333"/>
          <w:sz w:val="21"/>
          <w:szCs w:val="21"/>
          <w:lang w:eastAsia="eu-ES"/>
        </w:rPr>
        <w:t>GAO</w:t>
      </w:r>
      <w:r w:rsidRPr="00E008B2">
        <w:rPr>
          <w:rFonts w:ascii="Times New Roman" w:eastAsia="Times New Roman" w:hAnsi="Times New Roman" w:cs="Times New Roman"/>
          <w:color w:val="333333"/>
          <w:sz w:val="21"/>
          <w:szCs w:val="21"/>
          <w:lang w:eastAsia="eu-ES"/>
        </w:rPr>
        <w:t xml:space="preserve"> 1990-1991 14 (</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adib.: "urbanizazioaren </w:t>
      </w:r>
      <w:r w:rsidRPr="00E008B2">
        <w:rPr>
          <w:rFonts w:ascii="Times New Roman" w:eastAsia="Times New Roman" w:hAnsi="Times New Roman" w:cs="Times New Roman"/>
          <w:b/>
          <w:color w:val="333333"/>
          <w:sz w:val="21"/>
          <w:szCs w:val="21"/>
          <w:shd w:val="clear" w:color="auto" w:fill="EAF1DD" w:themeFill="accent3" w:themeFillTint="33"/>
          <w:lang w:eastAsia="eu-ES"/>
        </w:rPr>
        <w:t>sestratik</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 estalkiaren egituraren behekaldeko alderaino neurtua", "proiektu planoetan finkatutako </w:t>
      </w:r>
      <w:r w:rsidRPr="00E008B2">
        <w:rPr>
          <w:rFonts w:ascii="Times New Roman" w:eastAsia="Times New Roman" w:hAnsi="Times New Roman" w:cs="Times New Roman"/>
          <w:b/>
          <w:color w:val="333333"/>
          <w:sz w:val="21"/>
          <w:szCs w:val="21"/>
          <w:shd w:val="clear" w:color="auto" w:fill="EAF1DD" w:themeFill="accent3" w:themeFillTint="33"/>
          <w:lang w:eastAsia="eu-ES"/>
        </w:rPr>
        <w:t>lerrokadurak eta sestrak</w:t>
      </w:r>
      <w:r w:rsidRPr="00E008B2">
        <w:rPr>
          <w:rFonts w:ascii="Times New Roman" w:eastAsia="Times New Roman" w:hAnsi="Times New Roman" w:cs="Times New Roman"/>
          <w:color w:val="333333"/>
          <w:sz w:val="21"/>
          <w:szCs w:val="21"/>
          <w:shd w:val="clear" w:color="auto" w:fill="EAF1DD" w:themeFill="accent3" w:themeFillTint="33"/>
          <w:lang w:eastAsia="eu-ES"/>
        </w:rPr>
        <w:t xml:space="preserve"> errespetatu beharko dituzte")</w:t>
      </w:r>
      <w:r w:rsidRPr="00E008B2">
        <w:rPr>
          <w:rFonts w:ascii="Times New Roman" w:eastAsia="Times New Roman" w:hAnsi="Times New Roman" w:cs="Times New Roman"/>
          <w:color w:val="333333"/>
          <w:sz w:val="21"/>
          <w:szCs w:val="21"/>
          <w:lang w:eastAsia="eu-ES"/>
        </w:rPr>
        <w:t xml:space="preserve">; </w:t>
      </w:r>
      <w:r w:rsidRPr="00E008B2">
        <w:rPr>
          <w:rFonts w:ascii="Garamond" w:eastAsia="Times New Roman" w:hAnsi="Garamond" w:cs="Times New Roman"/>
          <w:i/>
          <w:iCs/>
          <w:color w:val="333333"/>
          <w:sz w:val="21"/>
          <w:szCs w:val="21"/>
          <w:lang w:eastAsia="eu-ES"/>
        </w:rPr>
        <w:t>Egin</w:t>
      </w:r>
      <w:r w:rsidRPr="00E008B2">
        <w:rPr>
          <w:rFonts w:ascii="Times New Roman" w:eastAsia="Times New Roman" w:hAnsi="Times New Roman" w:cs="Times New Roman"/>
          <w:color w:val="333333"/>
          <w:sz w:val="21"/>
          <w:szCs w:val="21"/>
          <w:lang w:eastAsia="eu-ES"/>
        </w:rPr>
        <w:t xml:space="preserve"> 1992 ("zergatik, [...] eskala sozialaren sestran mespretxatzen ditugun"); </w:t>
      </w:r>
      <w:r w:rsidRPr="00E008B2">
        <w:rPr>
          <w:rFonts w:ascii="Garamond" w:eastAsia="Times New Roman" w:hAnsi="Garamond" w:cs="Times New Roman"/>
          <w:b/>
          <w:bCs/>
          <w:i/>
          <w:iCs/>
          <w:color w:val="333333"/>
          <w:sz w:val="21"/>
          <w:szCs w:val="21"/>
          <w:lang w:eastAsia="eu-ES"/>
        </w:rPr>
        <w:t>itsas-sestra</w:t>
      </w:r>
      <w:r w:rsidRPr="00E008B2">
        <w:rPr>
          <w:rFonts w:ascii="Times New Roman" w:eastAsia="Times New Roman" w:hAnsi="Times New Roman" w:cs="Times New Roman"/>
          <w:color w:val="333333"/>
          <w:sz w:val="21"/>
          <w:szCs w:val="21"/>
          <w:lang w:eastAsia="eu-ES"/>
        </w:rPr>
        <w:t xml:space="preserve"> 2: E. Garmendia (adib.: "Kontinentearen ia 60%a itsas sestratik 370 metrotara dago"); </w:t>
      </w:r>
      <w:r w:rsidRPr="00E008B2">
        <w:rPr>
          <w:rFonts w:ascii="Garamond" w:eastAsia="Times New Roman" w:hAnsi="Garamond" w:cs="Times New Roman"/>
          <w:b/>
          <w:bCs/>
          <w:i/>
          <w:iCs/>
          <w:color w:val="333333"/>
          <w:sz w:val="21"/>
          <w:szCs w:val="21"/>
          <w:lang w:eastAsia="eu-ES"/>
        </w:rPr>
        <w:t>sestra kota</w:t>
      </w:r>
      <w:r w:rsidRPr="00E008B2">
        <w:rPr>
          <w:rFonts w:ascii="Times New Roman" w:eastAsia="Times New Roman" w:hAnsi="Times New Roman" w:cs="Times New Roman"/>
          <w:color w:val="333333"/>
          <w:sz w:val="21"/>
          <w:szCs w:val="21"/>
          <w:lang w:eastAsia="eu-ES"/>
        </w:rPr>
        <w:t xml:space="preserve"> 1: </w:t>
      </w:r>
      <w:r w:rsidRPr="00E008B2">
        <w:rPr>
          <w:rFonts w:ascii="Garamond" w:eastAsia="Times New Roman" w:hAnsi="Garamond" w:cs="Times New Roman"/>
          <w:i/>
          <w:iCs/>
          <w:color w:val="333333"/>
          <w:sz w:val="21"/>
          <w:szCs w:val="21"/>
          <w:lang w:eastAsia="eu-ES"/>
        </w:rPr>
        <w:t>GAO</w:t>
      </w:r>
      <w:r w:rsidRPr="00E008B2">
        <w:rPr>
          <w:rFonts w:ascii="Times New Roman" w:eastAsia="Times New Roman" w:hAnsi="Times New Roman" w:cs="Times New Roman"/>
          <w:color w:val="333333"/>
          <w:sz w:val="21"/>
          <w:szCs w:val="21"/>
          <w:lang w:eastAsia="eu-ES"/>
        </w:rPr>
        <w:t xml:space="preserve"> 1990; </w:t>
      </w:r>
      <w:r w:rsidRPr="00E008B2">
        <w:rPr>
          <w:rFonts w:ascii="Garamond" w:eastAsia="Times New Roman" w:hAnsi="Garamond" w:cs="Times New Roman"/>
          <w:b/>
          <w:bCs/>
          <w:i/>
          <w:iCs/>
          <w:color w:val="333333"/>
          <w:sz w:val="21"/>
          <w:szCs w:val="21"/>
          <w:lang w:eastAsia="eu-ES"/>
        </w:rPr>
        <w:t>sestra(-)kurba</w:t>
      </w:r>
      <w:r w:rsidRPr="00E008B2">
        <w:rPr>
          <w:rFonts w:ascii="Times New Roman" w:eastAsia="Times New Roman" w:hAnsi="Times New Roman" w:cs="Times New Roman"/>
          <w:color w:val="333333"/>
          <w:sz w:val="21"/>
          <w:szCs w:val="21"/>
          <w:lang w:eastAsia="eu-ES"/>
        </w:rPr>
        <w:t xml:space="preserve"> 12: F.M. Ugarte 4 (adib.: "sestra kurben sistemaren aurrekoa"); I. Antigüedad ("sestra-kurbaren arteko koten diferentzia guztien batura"); X. Arregi 6 (adib.: "lerro horiek sestra-kurbak dira"); </w:t>
      </w:r>
      <w:r w:rsidRPr="00E008B2">
        <w:rPr>
          <w:rFonts w:ascii="Garamond" w:eastAsia="Times New Roman" w:hAnsi="Garamond" w:cs="Times New Roman"/>
          <w:i/>
          <w:iCs/>
          <w:color w:val="333333"/>
          <w:sz w:val="21"/>
          <w:szCs w:val="21"/>
          <w:lang w:eastAsia="eu-ES"/>
        </w:rPr>
        <w:t>Sirimiri/5</w:t>
      </w:r>
      <w:r w:rsidRPr="00E008B2">
        <w:rPr>
          <w:rFonts w:ascii="Times New Roman" w:eastAsia="Times New Roman" w:hAnsi="Times New Roman" w:cs="Times New Roman"/>
          <w:color w:val="333333"/>
          <w:sz w:val="21"/>
          <w:szCs w:val="21"/>
          <w:lang w:eastAsia="eu-ES"/>
        </w:rPr>
        <w:t xml:space="preserve"> ("Kurba hauei 'sestra kurba' deitzen zaie").</w:t>
      </w:r>
    </w:p>
    <w:sectPr w:rsidR="00565370" w:rsidRPr="0029285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C06" w:rsidRDefault="00990C06" w:rsidP="00B35EC9">
      <w:pPr>
        <w:spacing w:after="0" w:line="240" w:lineRule="auto"/>
      </w:pPr>
      <w:r>
        <w:separator/>
      </w:r>
    </w:p>
  </w:endnote>
  <w:endnote w:type="continuationSeparator" w:id="0">
    <w:p w:rsidR="00990C06" w:rsidRDefault="00990C06" w:rsidP="00B3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C06" w:rsidRDefault="00990C06" w:rsidP="00B35EC9">
      <w:pPr>
        <w:spacing w:after="0" w:line="240" w:lineRule="auto"/>
      </w:pPr>
      <w:r>
        <w:separator/>
      </w:r>
    </w:p>
  </w:footnote>
  <w:footnote w:type="continuationSeparator" w:id="0">
    <w:p w:rsidR="00990C06" w:rsidRDefault="00990C06" w:rsidP="00B3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203010"/>
      <w:docPartObj>
        <w:docPartGallery w:val="Page Numbers (Top of Page)"/>
        <w:docPartUnique/>
      </w:docPartObj>
    </w:sdtPr>
    <w:sdtEndPr>
      <w:rPr>
        <w:rFonts w:ascii="Times New Roman" w:hAnsi="Times New Roman" w:cs="Times New Roman"/>
      </w:rPr>
    </w:sdtEndPr>
    <w:sdtContent>
      <w:p w:rsidR="00B35EC9" w:rsidRPr="00B35EC9" w:rsidRDefault="00B35EC9">
        <w:pPr>
          <w:pStyle w:val="Goiburua"/>
          <w:jc w:val="right"/>
          <w:rPr>
            <w:rFonts w:ascii="Times New Roman" w:hAnsi="Times New Roman" w:cs="Times New Roman"/>
          </w:rPr>
        </w:pPr>
        <w:r w:rsidRPr="00B35EC9">
          <w:rPr>
            <w:rFonts w:ascii="Times New Roman" w:hAnsi="Times New Roman" w:cs="Times New Roman"/>
          </w:rPr>
          <w:fldChar w:fldCharType="begin"/>
        </w:r>
        <w:r w:rsidRPr="00B35EC9">
          <w:rPr>
            <w:rFonts w:ascii="Times New Roman" w:hAnsi="Times New Roman" w:cs="Times New Roman"/>
          </w:rPr>
          <w:instrText>PAGE   \* MERGEFORMAT</w:instrText>
        </w:r>
        <w:r w:rsidRPr="00B35EC9">
          <w:rPr>
            <w:rFonts w:ascii="Times New Roman" w:hAnsi="Times New Roman" w:cs="Times New Roman"/>
          </w:rPr>
          <w:fldChar w:fldCharType="separate"/>
        </w:r>
        <w:r w:rsidR="001E0FA8">
          <w:rPr>
            <w:rFonts w:ascii="Times New Roman" w:hAnsi="Times New Roman" w:cs="Times New Roman"/>
            <w:noProof/>
          </w:rPr>
          <w:t>1</w:t>
        </w:r>
        <w:r w:rsidRPr="00B35EC9">
          <w:rPr>
            <w:rFonts w:ascii="Times New Roman" w:hAnsi="Times New Roman" w:cs="Times New Roman"/>
          </w:rPr>
          <w:fldChar w:fldCharType="end"/>
        </w:r>
      </w:p>
      <w:p w:rsidR="00B35EC9" w:rsidRPr="00B35EC9" w:rsidRDefault="00B35EC9">
        <w:pPr>
          <w:pStyle w:val="Goiburua"/>
          <w:jc w:val="right"/>
          <w:rPr>
            <w:rFonts w:ascii="Times New Roman" w:hAnsi="Times New Roman" w:cs="Times New Roman"/>
          </w:rPr>
        </w:pPr>
        <w:r w:rsidRPr="00B35EC9">
          <w:rPr>
            <w:rFonts w:ascii="Times New Roman" w:hAnsi="Times New Roman" w:cs="Times New Roman"/>
          </w:rPr>
          <w:t>RASANTE</w:t>
        </w:r>
        <w:r w:rsidR="00B924F3">
          <w:rPr>
            <w:rFonts w:ascii="Times New Roman" w:hAnsi="Times New Roman" w:cs="Times New Roman"/>
          </w:rPr>
          <w:t>_PROPOSAMENA</w:t>
        </w:r>
      </w:p>
    </w:sdtContent>
  </w:sdt>
  <w:p w:rsidR="00B35EC9" w:rsidRDefault="00B35EC9">
    <w:pPr>
      <w:pStyle w:val="Goiburu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EB"/>
    <w:multiLevelType w:val="hybridMultilevel"/>
    <w:tmpl w:val="89A6402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26FC5041"/>
    <w:multiLevelType w:val="hybridMultilevel"/>
    <w:tmpl w:val="A438A2A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1VZToDBN4lMOqAHcr0F6xuxdtmlYXB6Wp/q6/m2ix96JzPilxIY5YLR6eAgbHRomBh+TbrfIiQbYJw5SarNyRA==" w:salt="D28ccZRqkm4zvfRYhqoL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C9"/>
    <w:rsid w:val="00037513"/>
    <w:rsid w:val="000A0C83"/>
    <w:rsid w:val="000A1D57"/>
    <w:rsid w:val="00136045"/>
    <w:rsid w:val="00167F40"/>
    <w:rsid w:val="00180D97"/>
    <w:rsid w:val="00187A3A"/>
    <w:rsid w:val="00197F91"/>
    <w:rsid w:val="001C3432"/>
    <w:rsid w:val="001E0FA8"/>
    <w:rsid w:val="0028558F"/>
    <w:rsid w:val="00292856"/>
    <w:rsid w:val="002A5B81"/>
    <w:rsid w:val="002C4430"/>
    <w:rsid w:val="003B4061"/>
    <w:rsid w:val="003D23C3"/>
    <w:rsid w:val="003D47EC"/>
    <w:rsid w:val="003F1687"/>
    <w:rsid w:val="003F2AF0"/>
    <w:rsid w:val="00454AEA"/>
    <w:rsid w:val="00454B37"/>
    <w:rsid w:val="004B2175"/>
    <w:rsid w:val="004C0EF0"/>
    <w:rsid w:val="004C7BE1"/>
    <w:rsid w:val="00510817"/>
    <w:rsid w:val="00565370"/>
    <w:rsid w:val="00566FFB"/>
    <w:rsid w:val="005C5215"/>
    <w:rsid w:val="00603D24"/>
    <w:rsid w:val="00622F9F"/>
    <w:rsid w:val="00684319"/>
    <w:rsid w:val="00723134"/>
    <w:rsid w:val="007403E0"/>
    <w:rsid w:val="00762F48"/>
    <w:rsid w:val="0076643B"/>
    <w:rsid w:val="007B6493"/>
    <w:rsid w:val="007C5789"/>
    <w:rsid w:val="008207AB"/>
    <w:rsid w:val="008A477A"/>
    <w:rsid w:val="008C72CE"/>
    <w:rsid w:val="00926065"/>
    <w:rsid w:val="00933C28"/>
    <w:rsid w:val="00941384"/>
    <w:rsid w:val="00952220"/>
    <w:rsid w:val="00990C06"/>
    <w:rsid w:val="009A0D15"/>
    <w:rsid w:val="009A1D1C"/>
    <w:rsid w:val="009B1489"/>
    <w:rsid w:val="009B51DF"/>
    <w:rsid w:val="00A21590"/>
    <w:rsid w:val="00A54093"/>
    <w:rsid w:val="00AA621F"/>
    <w:rsid w:val="00AD31A1"/>
    <w:rsid w:val="00B039D6"/>
    <w:rsid w:val="00B12C56"/>
    <w:rsid w:val="00B230AC"/>
    <w:rsid w:val="00B35EC9"/>
    <w:rsid w:val="00B40A69"/>
    <w:rsid w:val="00B50EED"/>
    <w:rsid w:val="00B6646A"/>
    <w:rsid w:val="00B87C83"/>
    <w:rsid w:val="00B924F3"/>
    <w:rsid w:val="00BC6822"/>
    <w:rsid w:val="00BE0DE6"/>
    <w:rsid w:val="00C05561"/>
    <w:rsid w:val="00C15BDD"/>
    <w:rsid w:val="00C623C8"/>
    <w:rsid w:val="00C64CA3"/>
    <w:rsid w:val="00C77DF1"/>
    <w:rsid w:val="00CB55B4"/>
    <w:rsid w:val="00CC0ADD"/>
    <w:rsid w:val="00CE1C9A"/>
    <w:rsid w:val="00D429D2"/>
    <w:rsid w:val="00DF2DFE"/>
    <w:rsid w:val="00EE3C44"/>
    <w:rsid w:val="00F20189"/>
    <w:rsid w:val="00F40050"/>
    <w:rsid w:val="00F628BA"/>
    <w:rsid w:val="00F9097A"/>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A0687-02EB-439C-8B42-4AFDBC45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2izenburua">
    <w:name w:val="heading 2"/>
    <w:basedOn w:val="Normala"/>
    <w:next w:val="Normala"/>
    <w:link w:val="2izenburuaKar"/>
    <w:uiPriority w:val="9"/>
    <w:unhideWhenUsed/>
    <w:qFormat/>
    <w:rsid w:val="00B230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AA6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B35EC9"/>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B35EC9"/>
  </w:style>
  <w:style w:type="paragraph" w:styleId="Orri-oina">
    <w:name w:val="footer"/>
    <w:basedOn w:val="Normala"/>
    <w:link w:val="Orri-oinaKar"/>
    <w:uiPriority w:val="99"/>
    <w:unhideWhenUsed/>
    <w:rsid w:val="00B35EC9"/>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B35EC9"/>
  </w:style>
  <w:style w:type="table" w:styleId="Saretaduntaula">
    <w:name w:val="Table Grid"/>
    <w:basedOn w:val="Taulanormala"/>
    <w:uiPriority w:val="59"/>
    <w:rsid w:val="003B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3F2AF0"/>
    <w:pPr>
      <w:ind w:left="720"/>
      <w:contextualSpacing/>
    </w:pPr>
  </w:style>
  <w:style w:type="character" w:customStyle="1" w:styleId="2izenburuaKar">
    <w:name w:val="2. izenburua Kar"/>
    <w:basedOn w:val="Paragrafoarenletra-tipolehenetsia"/>
    <w:link w:val="2izenburua"/>
    <w:uiPriority w:val="9"/>
    <w:rsid w:val="00B230AC"/>
    <w:rPr>
      <w:rFonts w:asciiTheme="majorHAnsi" w:eastAsiaTheme="majorEastAsia" w:hAnsiTheme="majorHAnsi" w:cstheme="majorBidi"/>
      <w:b/>
      <w:bCs/>
      <w:color w:val="4F81BD" w:themeColor="accent1"/>
      <w:sz w:val="26"/>
      <w:szCs w:val="26"/>
    </w:rPr>
  </w:style>
  <w:style w:type="paragraph" w:customStyle="1" w:styleId="lehenlerroa">
    <w:name w:val="lehenlerroa"/>
    <w:basedOn w:val="Normala"/>
    <w:rsid w:val="00B50EED"/>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def">
    <w:name w:val="def"/>
    <w:basedOn w:val="Paragrafoarenletra-tipolehenetsia"/>
    <w:rsid w:val="00B50EED"/>
  </w:style>
  <w:style w:type="character" w:customStyle="1" w:styleId="dicteg">
    <w:name w:val="dicteg"/>
    <w:basedOn w:val="Paragrafoarenletra-tipolehenetsia"/>
    <w:rsid w:val="00B50EED"/>
  </w:style>
  <w:style w:type="character" w:customStyle="1" w:styleId="notehb">
    <w:name w:val="notehb"/>
    <w:basedOn w:val="Paragrafoarenletra-tipolehenetsia"/>
    <w:rsid w:val="00B50EED"/>
  </w:style>
  <w:style w:type="character" w:customStyle="1" w:styleId="goindizea">
    <w:name w:val="goindizea"/>
    <w:basedOn w:val="Paragrafoarenletra-tipolehenetsia"/>
    <w:rsid w:val="00B50EED"/>
  </w:style>
  <w:style w:type="character" w:styleId="Hiperesteka">
    <w:name w:val="Hyperlink"/>
    <w:basedOn w:val="Paragrafoarenletra-tipolehenetsia"/>
    <w:uiPriority w:val="99"/>
    <w:unhideWhenUsed/>
    <w:rsid w:val="00197F91"/>
    <w:rPr>
      <w:color w:val="0000FF" w:themeColor="hyperlink"/>
      <w:u w:val="single"/>
    </w:rPr>
  </w:style>
  <w:style w:type="character" w:styleId="BisitatutakoHiperesteka">
    <w:name w:val="FollowedHyperlink"/>
    <w:basedOn w:val="Paragrafoarenletra-tipolehenetsia"/>
    <w:uiPriority w:val="99"/>
    <w:semiHidden/>
    <w:unhideWhenUsed/>
    <w:rsid w:val="00197F91"/>
    <w:rPr>
      <w:color w:val="800080" w:themeColor="followedHyperlink"/>
      <w:u w:val="single"/>
    </w:rPr>
  </w:style>
  <w:style w:type="character" w:customStyle="1" w:styleId="ref">
    <w:name w:val="ref"/>
    <w:basedOn w:val="Paragrafoarenletra-tipolehenetsia"/>
    <w:rsid w:val="00566FFB"/>
  </w:style>
  <w:style w:type="paragraph" w:customStyle="1" w:styleId="azpisarrera">
    <w:name w:val="azpisarrera"/>
    <w:basedOn w:val="Normala"/>
    <w:rsid w:val="00566FFB"/>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styleId="Bunbuiloarentestua">
    <w:name w:val="Balloon Text"/>
    <w:basedOn w:val="Normala"/>
    <w:link w:val="BunbuiloarentestuaKar"/>
    <w:uiPriority w:val="99"/>
    <w:semiHidden/>
    <w:unhideWhenUsed/>
    <w:rsid w:val="00762F48"/>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762F48"/>
    <w:rPr>
      <w:rFonts w:ascii="Tahoma" w:hAnsi="Tahoma" w:cs="Tahoma"/>
      <w:sz w:val="16"/>
      <w:szCs w:val="16"/>
    </w:rPr>
  </w:style>
  <w:style w:type="character" w:customStyle="1" w:styleId="3izenburuaKar">
    <w:name w:val="3. izenburua Kar"/>
    <w:basedOn w:val="Paragrafoarenletra-tipolehenetsia"/>
    <w:link w:val="3izenburua"/>
    <w:uiPriority w:val="9"/>
    <w:rsid w:val="00AA621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3139">
      <w:bodyDiv w:val="1"/>
      <w:marLeft w:val="0"/>
      <w:marRight w:val="0"/>
      <w:marTop w:val="0"/>
      <w:marBottom w:val="0"/>
      <w:divBdr>
        <w:top w:val="none" w:sz="0" w:space="0" w:color="auto"/>
        <w:left w:val="none" w:sz="0" w:space="0" w:color="auto"/>
        <w:bottom w:val="none" w:sz="0" w:space="0" w:color="auto"/>
        <w:right w:val="none" w:sz="0" w:space="0" w:color="auto"/>
      </w:divBdr>
    </w:div>
    <w:div w:id="13130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e_Microsoft_Word.docx"/><Relationship Id="rId13" Type="http://schemas.openxmlformats.org/officeDocument/2006/relationships/hyperlink" Target="http://ww.euskaltzaindia.fr/dok/hbo/eebs_lab.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hu.eus/hirigintza/images/archive/2/2d/20130421092730!06_Hirigintza-plangintzaren_tresnak_(II).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hu.eus/hirigintza/images/b/b3/03_Hirigintza-antolakuntza_xehat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fenecidadan.net/mediateca/pxom/libro2_definicions.pdf" TargetMode="External"/><Relationship Id="rId14" Type="http://schemas.openxmlformats.org/officeDocument/2006/relationships/header" Target="header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2159</Words>
  <Characters>11877</Characters>
  <Application>Microsoft Office Word</Application>
  <DocSecurity>8</DocSecurity>
  <Lines>98</Lines>
  <Paragraphs>28</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cp:lastPrinted>2018-01-24T09:20:00Z</cp:lastPrinted>
  <dcterms:created xsi:type="dcterms:W3CDTF">2019-06-26T07:38:00Z</dcterms:created>
  <dcterms:modified xsi:type="dcterms:W3CDTF">2019-06-26T07:38:00Z</dcterms:modified>
</cp:coreProperties>
</file>