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A0D08D" w14:textId="77777777" w:rsidR="003C085D" w:rsidRPr="00181FF1" w:rsidRDefault="00F92341" w:rsidP="00181FF1">
      <w:pPr>
        <w:pStyle w:val="1izenburua"/>
        <w:rPr>
          <w:color w:val="000000" w:themeColor="text1"/>
        </w:rPr>
      </w:pPr>
      <w:r>
        <w:rPr>
          <w:color w:val="000000" w:themeColor="text1"/>
        </w:rPr>
        <w:t>EGOERA</w:t>
      </w:r>
    </w:p>
    <w:p w14:paraId="28A0D08E" w14:textId="77777777" w:rsidR="00CC1A02" w:rsidRPr="00CC1A02" w:rsidRDefault="00CC1A02" w:rsidP="002D1E46">
      <w:pPr>
        <w:spacing w:after="0" w:line="240" w:lineRule="auto"/>
        <w:rPr>
          <w:sz w:val="28"/>
          <w:szCs w:val="28"/>
        </w:rPr>
      </w:pPr>
    </w:p>
    <w:tbl>
      <w:tblPr>
        <w:tblStyle w:val="Saretaduntaula"/>
        <w:tblW w:w="0" w:type="auto"/>
        <w:tblLook w:val="04A0" w:firstRow="1" w:lastRow="0" w:firstColumn="1" w:lastColumn="0" w:noHBand="0" w:noVBand="1"/>
      </w:tblPr>
      <w:tblGrid>
        <w:gridCol w:w="4360"/>
        <w:gridCol w:w="4360"/>
      </w:tblGrid>
      <w:tr w:rsidR="0003375E" w:rsidRPr="00675F74" w14:paraId="28A0D091" w14:textId="77777777" w:rsidTr="006B2171">
        <w:tc>
          <w:tcPr>
            <w:tcW w:w="4360" w:type="dxa"/>
          </w:tcPr>
          <w:p w14:paraId="16B916B0" w14:textId="4F1A3620" w:rsidR="0003375E" w:rsidRDefault="0003375E" w:rsidP="00675F74">
            <w:pPr>
              <w:jc w:val="center"/>
              <w:rPr>
                <w:rFonts w:ascii="Times New Roman" w:hAnsi="Times New Roman" w:cs="Times New Roman"/>
                <w:b/>
                <w:sz w:val="20"/>
                <w:szCs w:val="20"/>
              </w:rPr>
            </w:pPr>
            <w:r w:rsidRPr="00675F74">
              <w:rPr>
                <w:rFonts w:ascii="Times New Roman" w:hAnsi="Times New Roman" w:cs="Times New Roman"/>
                <w:b/>
                <w:sz w:val="20"/>
                <w:szCs w:val="20"/>
              </w:rPr>
              <w:t>GARRAIO</w:t>
            </w:r>
            <w:r w:rsidR="00675F74">
              <w:rPr>
                <w:rFonts w:ascii="Times New Roman" w:hAnsi="Times New Roman" w:cs="Times New Roman"/>
                <w:b/>
                <w:sz w:val="20"/>
                <w:szCs w:val="20"/>
              </w:rPr>
              <w:t>A</w:t>
            </w:r>
            <w:r w:rsidRPr="00675F74">
              <w:rPr>
                <w:rFonts w:ascii="Times New Roman" w:hAnsi="Times New Roman" w:cs="Times New Roman"/>
                <w:b/>
                <w:sz w:val="20"/>
                <w:szCs w:val="20"/>
              </w:rPr>
              <w:t xml:space="preserve"> ETA LOGISTIKA HIZTEGIA</w:t>
            </w:r>
          </w:p>
          <w:p w14:paraId="28A0D08F" w14:textId="3C6AC4C7" w:rsidR="00675F74" w:rsidRPr="00675F74" w:rsidRDefault="00675F74" w:rsidP="00675F74">
            <w:pPr>
              <w:jc w:val="center"/>
              <w:rPr>
                <w:rFonts w:ascii="Times New Roman" w:hAnsi="Times New Roman" w:cs="Times New Roman"/>
                <w:b/>
                <w:sz w:val="20"/>
                <w:szCs w:val="20"/>
              </w:rPr>
            </w:pPr>
            <w:r>
              <w:rPr>
                <w:rFonts w:ascii="Times New Roman" w:hAnsi="Times New Roman" w:cs="Times New Roman"/>
                <w:b/>
                <w:sz w:val="20"/>
                <w:szCs w:val="20"/>
              </w:rPr>
              <w:t>2016</w:t>
            </w:r>
          </w:p>
        </w:tc>
        <w:tc>
          <w:tcPr>
            <w:tcW w:w="4360" w:type="dxa"/>
          </w:tcPr>
          <w:p w14:paraId="476FA62D" w14:textId="1903B65D" w:rsidR="0003375E" w:rsidRDefault="0003375E" w:rsidP="00675F74">
            <w:pPr>
              <w:jc w:val="center"/>
              <w:rPr>
                <w:rFonts w:ascii="Times New Roman" w:hAnsi="Times New Roman" w:cs="Times New Roman"/>
                <w:b/>
                <w:sz w:val="20"/>
                <w:szCs w:val="20"/>
              </w:rPr>
            </w:pPr>
            <w:r w:rsidRPr="00675F74">
              <w:rPr>
                <w:rFonts w:ascii="Times New Roman" w:hAnsi="Times New Roman" w:cs="Times New Roman"/>
                <w:b/>
                <w:sz w:val="20"/>
                <w:szCs w:val="20"/>
              </w:rPr>
              <w:t>ZIRKULAZI</w:t>
            </w:r>
            <w:r w:rsidR="00675F74">
              <w:rPr>
                <w:rFonts w:ascii="Times New Roman" w:hAnsi="Times New Roman" w:cs="Times New Roman"/>
                <w:b/>
                <w:sz w:val="20"/>
                <w:szCs w:val="20"/>
              </w:rPr>
              <w:t>A</w:t>
            </w:r>
            <w:r w:rsidRPr="00675F74">
              <w:rPr>
                <w:rFonts w:ascii="Times New Roman" w:hAnsi="Times New Roman" w:cs="Times New Roman"/>
                <w:b/>
                <w:sz w:val="20"/>
                <w:szCs w:val="20"/>
              </w:rPr>
              <w:t>O HIZTEGIA</w:t>
            </w:r>
          </w:p>
          <w:p w14:paraId="28A0D090" w14:textId="4D6E3F70" w:rsidR="00675F74" w:rsidRPr="00675F74" w:rsidRDefault="00675F74" w:rsidP="00675F74">
            <w:pPr>
              <w:jc w:val="center"/>
              <w:rPr>
                <w:rFonts w:ascii="Times New Roman" w:hAnsi="Times New Roman" w:cs="Times New Roman"/>
                <w:b/>
                <w:sz w:val="20"/>
                <w:szCs w:val="20"/>
              </w:rPr>
            </w:pPr>
            <w:r>
              <w:rPr>
                <w:rFonts w:ascii="Times New Roman" w:hAnsi="Times New Roman" w:cs="Times New Roman"/>
                <w:b/>
                <w:sz w:val="20"/>
                <w:szCs w:val="20"/>
              </w:rPr>
              <w:t>2016</w:t>
            </w:r>
          </w:p>
        </w:tc>
      </w:tr>
      <w:tr w:rsidR="0003375E" w:rsidRPr="00675F74" w14:paraId="28A0D09F" w14:textId="77777777" w:rsidTr="006B2171">
        <w:tc>
          <w:tcPr>
            <w:tcW w:w="4360" w:type="dxa"/>
          </w:tcPr>
          <w:p w14:paraId="28A0D092" w14:textId="77777777" w:rsidR="0003375E" w:rsidRPr="00675F74" w:rsidRDefault="0003375E" w:rsidP="002D1E46">
            <w:pPr>
              <w:tabs>
                <w:tab w:val="left" w:pos="340"/>
              </w:tabs>
              <w:rPr>
                <w:rFonts w:ascii="Times New Roman" w:hAnsi="Times New Roman" w:cs="Times New Roman"/>
                <w:sz w:val="20"/>
                <w:szCs w:val="20"/>
              </w:rPr>
            </w:pPr>
            <w:r w:rsidRPr="00675F74">
              <w:rPr>
                <w:rFonts w:ascii="Times New Roman" w:hAnsi="Times New Roman" w:cs="Times New Roman"/>
                <w:sz w:val="20"/>
                <w:szCs w:val="20"/>
              </w:rPr>
              <w:t>33</w:t>
            </w:r>
          </w:p>
          <w:p w14:paraId="28A0D093" w14:textId="77777777" w:rsidR="0003375E" w:rsidRPr="00675F74" w:rsidRDefault="0003375E" w:rsidP="002D1E46">
            <w:pPr>
              <w:tabs>
                <w:tab w:val="left" w:pos="340"/>
              </w:tabs>
              <w:rPr>
                <w:rFonts w:ascii="Times New Roman" w:hAnsi="Times New Roman" w:cs="Times New Roman"/>
                <w:i/>
                <w:iCs/>
                <w:sz w:val="20"/>
                <w:szCs w:val="20"/>
              </w:rPr>
            </w:pPr>
            <w:r w:rsidRPr="00675F74">
              <w:rPr>
                <w:rFonts w:ascii="Times New Roman" w:hAnsi="Times New Roman" w:cs="Times New Roman"/>
                <w:b/>
                <w:bCs/>
                <w:sz w:val="20"/>
                <w:szCs w:val="20"/>
              </w:rPr>
              <w:t>garraio berezi</w:t>
            </w:r>
            <w:r w:rsidRPr="00675F74">
              <w:rPr>
                <w:rFonts w:ascii="Times New Roman" w:hAnsi="Times New Roman" w:cs="Times New Roman"/>
                <w:i/>
                <w:iCs/>
                <w:sz w:val="20"/>
                <w:szCs w:val="20"/>
              </w:rPr>
              <w:t xml:space="preserve"> (4)</w:t>
            </w:r>
          </w:p>
          <w:p w14:paraId="28A0D094" w14:textId="77777777" w:rsidR="0003375E" w:rsidRPr="00675F74" w:rsidRDefault="0003375E" w:rsidP="002D1E46">
            <w:pPr>
              <w:tabs>
                <w:tab w:val="left" w:pos="340"/>
              </w:tabs>
              <w:rPr>
                <w:rFonts w:ascii="Times New Roman" w:hAnsi="Times New Roman" w:cs="Times New Roman"/>
                <w:sz w:val="20"/>
                <w:szCs w:val="20"/>
              </w:rPr>
            </w:pPr>
            <w:r w:rsidRPr="00675F74">
              <w:rPr>
                <w:rFonts w:ascii="Times New Roman" w:hAnsi="Times New Roman" w:cs="Times New Roman"/>
                <w:sz w:val="20"/>
                <w:szCs w:val="20"/>
              </w:rPr>
              <w:tab/>
              <w:t xml:space="preserve"> Arrazoi edo ezaugarri berezi batengatik administrazio-arau bereziak bete behar dituen garraio-mota; baimen berezia ere eskatzen da batzuetan mota horretako garraioa egiteko. Garraio bereziak dira, besteak beste, </w:t>
            </w:r>
            <w:r w:rsidRPr="00675F74">
              <w:rPr>
                <w:rFonts w:ascii="Times New Roman" w:hAnsi="Times New Roman" w:cs="Times New Roman"/>
                <w:sz w:val="20"/>
                <w:szCs w:val="20"/>
                <w:highlight w:val="lightGray"/>
              </w:rPr>
              <w:t>salgai arriskutsuen, salgai galkorren, gaixoen, zaurituen eta hildakoen garraioa.</w:t>
            </w:r>
          </w:p>
          <w:p w14:paraId="28A0D095" w14:textId="77777777" w:rsidR="0003375E" w:rsidRPr="00675F74" w:rsidRDefault="0003375E" w:rsidP="002D1E46">
            <w:pPr>
              <w:tabs>
                <w:tab w:val="left" w:pos="340"/>
              </w:tabs>
              <w:rPr>
                <w:rFonts w:ascii="Times New Roman" w:hAnsi="Times New Roman" w:cs="Times New Roman"/>
                <w:sz w:val="20"/>
                <w:szCs w:val="20"/>
              </w:rPr>
            </w:pPr>
            <w:r w:rsidRPr="00675F74">
              <w:rPr>
                <w:rFonts w:ascii="Times New Roman" w:hAnsi="Times New Roman" w:cs="Times New Roman"/>
                <w:b/>
                <w:bCs/>
                <w:sz w:val="20"/>
                <w:szCs w:val="20"/>
              </w:rPr>
              <w:t xml:space="preserve"> es</w:t>
            </w:r>
            <w:r w:rsidRPr="00675F74">
              <w:rPr>
                <w:rFonts w:ascii="Times New Roman" w:hAnsi="Times New Roman" w:cs="Times New Roman"/>
                <w:sz w:val="20"/>
                <w:szCs w:val="20"/>
              </w:rPr>
              <w:tab/>
              <w:t>transporte especial</w:t>
            </w:r>
          </w:p>
          <w:p w14:paraId="28A0D096" w14:textId="77777777" w:rsidR="0003375E" w:rsidRPr="00675F74" w:rsidRDefault="0003375E" w:rsidP="002D1E46">
            <w:pPr>
              <w:tabs>
                <w:tab w:val="left" w:pos="340"/>
              </w:tabs>
              <w:rPr>
                <w:rFonts w:ascii="Times New Roman" w:hAnsi="Times New Roman" w:cs="Times New Roman"/>
                <w:sz w:val="20"/>
                <w:szCs w:val="20"/>
              </w:rPr>
            </w:pPr>
            <w:r w:rsidRPr="00675F74">
              <w:rPr>
                <w:rFonts w:ascii="Times New Roman" w:hAnsi="Times New Roman" w:cs="Times New Roman"/>
                <w:b/>
                <w:bCs/>
                <w:sz w:val="20"/>
                <w:szCs w:val="20"/>
              </w:rPr>
              <w:t xml:space="preserve"> fr</w:t>
            </w:r>
            <w:r w:rsidRPr="00675F74">
              <w:rPr>
                <w:rFonts w:ascii="Times New Roman" w:hAnsi="Times New Roman" w:cs="Times New Roman"/>
                <w:sz w:val="20"/>
                <w:szCs w:val="20"/>
              </w:rPr>
              <w:tab/>
              <w:t>transport spécialisé</w:t>
            </w:r>
          </w:p>
          <w:p w14:paraId="28A0D097" w14:textId="77777777" w:rsidR="0003375E" w:rsidRPr="00675F74" w:rsidRDefault="0003375E" w:rsidP="002D1E46">
            <w:pPr>
              <w:tabs>
                <w:tab w:val="left" w:pos="340"/>
              </w:tabs>
              <w:autoSpaceDE w:val="0"/>
              <w:autoSpaceDN w:val="0"/>
              <w:rPr>
                <w:rFonts w:ascii="Times New Roman" w:eastAsia="Times New Roman" w:hAnsi="Times New Roman" w:cs="Times New Roman"/>
                <w:sz w:val="20"/>
                <w:szCs w:val="20"/>
                <w:lang w:eastAsia="eu-ES"/>
              </w:rPr>
            </w:pPr>
            <w:r w:rsidRPr="00675F74">
              <w:rPr>
                <w:rFonts w:ascii="Times New Roman" w:hAnsi="Times New Roman" w:cs="Times New Roman"/>
                <w:b/>
                <w:bCs/>
                <w:sz w:val="20"/>
                <w:szCs w:val="20"/>
              </w:rPr>
              <w:t xml:space="preserve"> en</w:t>
            </w:r>
            <w:r w:rsidRPr="00675F74">
              <w:rPr>
                <w:rFonts w:ascii="Times New Roman" w:hAnsi="Times New Roman" w:cs="Times New Roman"/>
                <w:sz w:val="20"/>
                <w:szCs w:val="20"/>
              </w:rPr>
              <w:tab/>
              <w:t>specialised transport</w:t>
            </w:r>
          </w:p>
        </w:tc>
        <w:tc>
          <w:tcPr>
            <w:tcW w:w="4360" w:type="dxa"/>
          </w:tcPr>
          <w:p w14:paraId="28A0D098" w14:textId="77777777" w:rsidR="0003375E" w:rsidRPr="00675F74" w:rsidRDefault="0003375E" w:rsidP="002D1E46">
            <w:pPr>
              <w:rPr>
                <w:rFonts w:ascii="Times New Roman" w:eastAsia="Times New Roman" w:hAnsi="Times New Roman" w:cs="Times New Roman"/>
                <w:iCs/>
                <w:sz w:val="20"/>
                <w:szCs w:val="20"/>
                <w:lang w:eastAsia="es-ES_tradnl"/>
              </w:rPr>
            </w:pPr>
            <w:r w:rsidRPr="00675F74">
              <w:rPr>
                <w:rFonts w:ascii="Times New Roman" w:eastAsia="Times New Roman" w:hAnsi="Times New Roman" w:cs="Times New Roman"/>
                <w:iCs/>
                <w:sz w:val="20"/>
                <w:szCs w:val="20"/>
                <w:lang w:eastAsia="es-ES_tradnl"/>
              </w:rPr>
              <w:t>660</w:t>
            </w:r>
          </w:p>
          <w:p w14:paraId="28A0D099" w14:textId="77777777" w:rsidR="0003375E" w:rsidRPr="00675F74" w:rsidRDefault="0003375E" w:rsidP="002D1E46">
            <w:pPr>
              <w:rPr>
                <w:rFonts w:ascii="Times New Roman" w:eastAsia="Times New Roman" w:hAnsi="Times New Roman" w:cs="Times New Roman"/>
                <w:i/>
                <w:iCs/>
                <w:sz w:val="20"/>
                <w:szCs w:val="20"/>
                <w:lang w:eastAsia="es-ES_tradnl"/>
              </w:rPr>
            </w:pPr>
            <w:r w:rsidRPr="00675F74">
              <w:rPr>
                <w:rFonts w:ascii="Times New Roman" w:eastAsia="Times New Roman" w:hAnsi="Times New Roman" w:cs="Times New Roman"/>
                <w:b/>
                <w:bCs/>
                <w:iCs/>
                <w:sz w:val="20"/>
                <w:szCs w:val="20"/>
                <w:lang w:eastAsia="es-ES_tradnl"/>
              </w:rPr>
              <w:t>garraio berezi</w:t>
            </w:r>
            <w:r w:rsidRPr="00675F74">
              <w:rPr>
                <w:rFonts w:ascii="Times New Roman" w:eastAsia="Times New Roman" w:hAnsi="Times New Roman" w:cs="Times New Roman"/>
                <w:i/>
                <w:iCs/>
                <w:sz w:val="20"/>
                <w:szCs w:val="20"/>
                <w:lang w:eastAsia="es-ES_tradnl"/>
              </w:rPr>
              <w:t xml:space="preserve"> (4)</w:t>
            </w:r>
          </w:p>
          <w:p w14:paraId="28A0D09A" w14:textId="77777777" w:rsidR="0003375E" w:rsidRPr="00675F74" w:rsidRDefault="0003375E" w:rsidP="002D1E46">
            <w:pPr>
              <w:rPr>
                <w:rFonts w:ascii="Times New Roman" w:eastAsia="Times New Roman" w:hAnsi="Times New Roman" w:cs="Times New Roman"/>
                <w:iCs/>
                <w:sz w:val="20"/>
                <w:szCs w:val="20"/>
                <w:lang w:eastAsia="es-ES_tradnl"/>
              </w:rPr>
            </w:pPr>
            <w:r w:rsidRPr="00675F74">
              <w:rPr>
                <w:rFonts w:ascii="Times New Roman" w:eastAsia="Times New Roman" w:hAnsi="Times New Roman" w:cs="Times New Roman"/>
                <w:iCs/>
                <w:sz w:val="20"/>
                <w:szCs w:val="20"/>
                <w:lang w:eastAsia="es-ES_tradnl"/>
              </w:rPr>
              <w:tab/>
              <w:t>Zamaren neurriak edo pisua dela-eta arau adm</w:t>
            </w:r>
            <w:bookmarkStart w:id="0" w:name="_GoBack"/>
            <w:bookmarkEnd w:id="0"/>
            <w:r w:rsidRPr="00675F74">
              <w:rPr>
                <w:rFonts w:ascii="Times New Roman" w:eastAsia="Times New Roman" w:hAnsi="Times New Roman" w:cs="Times New Roman"/>
                <w:iCs/>
                <w:sz w:val="20"/>
                <w:szCs w:val="20"/>
                <w:lang w:eastAsia="es-ES_tradnl"/>
              </w:rPr>
              <w:t>inistratibo bereziak bete behar dituen garraioa; baimen berezia edo zirkulazio-baimen osagarria behar izaten du.</w:t>
            </w:r>
          </w:p>
          <w:p w14:paraId="28A0D09B" w14:textId="77777777" w:rsidR="0003375E" w:rsidRPr="00675F74" w:rsidRDefault="0003375E" w:rsidP="002D1E46">
            <w:pPr>
              <w:rPr>
                <w:rFonts w:ascii="Times New Roman" w:eastAsia="Times New Roman" w:hAnsi="Times New Roman" w:cs="Times New Roman"/>
                <w:iCs/>
                <w:sz w:val="20"/>
                <w:szCs w:val="20"/>
                <w:lang w:eastAsia="es-ES_tradnl"/>
              </w:rPr>
            </w:pPr>
            <w:r w:rsidRPr="00675F74">
              <w:rPr>
                <w:rFonts w:ascii="Times New Roman" w:eastAsia="Times New Roman" w:hAnsi="Times New Roman" w:cs="Times New Roman"/>
                <w:b/>
                <w:bCs/>
                <w:iCs/>
                <w:sz w:val="20"/>
                <w:szCs w:val="20"/>
                <w:lang w:eastAsia="es-ES_tradnl"/>
              </w:rPr>
              <w:t xml:space="preserve"> es</w:t>
            </w:r>
            <w:r w:rsidRPr="00675F74">
              <w:rPr>
                <w:rFonts w:ascii="Times New Roman" w:eastAsia="Times New Roman" w:hAnsi="Times New Roman" w:cs="Times New Roman"/>
                <w:iCs/>
                <w:sz w:val="20"/>
                <w:szCs w:val="20"/>
                <w:lang w:eastAsia="es-ES_tradnl"/>
              </w:rPr>
              <w:tab/>
              <w:t>transporte especial</w:t>
            </w:r>
          </w:p>
          <w:p w14:paraId="28A0D09C" w14:textId="77777777" w:rsidR="0003375E" w:rsidRPr="00675F74" w:rsidRDefault="0003375E" w:rsidP="002D1E46">
            <w:pPr>
              <w:rPr>
                <w:rFonts w:ascii="Times New Roman" w:eastAsia="Times New Roman" w:hAnsi="Times New Roman" w:cs="Times New Roman"/>
                <w:iCs/>
                <w:sz w:val="20"/>
                <w:szCs w:val="20"/>
                <w:lang w:eastAsia="es-ES_tradnl"/>
              </w:rPr>
            </w:pPr>
            <w:r w:rsidRPr="00675F74">
              <w:rPr>
                <w:rFonts w:ascii="Times New Roman" w:eastAsia="Times New Roman" w:hAnsi="Times New Roman" w:cs="Times New Roman"/>
                <w:b/>
                <w:bCs/>
                <w:iCs/>
                <w:sz w:val="20"/>
                <w:szCs w:val="20"/>
                <w:lang w:eastAsia="es-ES_tradnl"/>
              </w:rPr>
              <w:t xml:space="preserve"> fr</w:t>
            </w:r>
            <w:r w:rsidRPr="00675F74">
              <w:rPr>
                <w:rFonts w:ascii="Times New Roman" w:eastAsia="Times New Roman" w:hAnsi="Times New Roman" w:cs="Times New Roman"/>
                <w:iCs/>
                <w:sz w:val="20"/>
                <w:szCs w:val="20"/>
                <w:lang w:eastAsia="es-ES_tradnl"/>
              </w:rPr>
              <w:tab/>
              <w:t>transport spécialisé</w:t>
            </w:r>
          </w:p>
          <w:p w14:paraId="28A0D09D" w14:textId="77777777" w:rsidR="0003375E" w:rsidRPr="00675F74" w:rsidRDefault="0003375E" w:rsidP="002D1E46">
            <w:pPr>
              <w:rPr>
                <w:rFonts w:ascii="Times New Roman" w:eastAsia="Times New Roman" w:hAnsi="Times New Roman" w:cs="Times New Roman"/>
                <w:iCs/>
                <w:sz w:val="20"/>
                <w:szCs w:val="20"/>
                <w:lang w:eastAsia="es-ES_tradnl"/>
              </w:rPr>
            </w:pPr>
            <w:r w:rsidRPr="00675F74">
              <w:rPr>
                <w:rFonts w:ascii="Times New Roman" w:eastAsia="Times New Roman" w:hAnsi="Times New Roman" w:cs="Times New Roman"/>
                <w:b/>
                <w:bCs/>
                <w:iCs/>
                <w:sz w:val="20"/>
                <w:szCs w:val="20"/>
                <w:lang w:eastAsia="es-ES_tradnl"/>
              </w:rPr>
              <w:t xml:space="preserve"> en</w:t>
            </w:r>
            <w:r w:rsidRPr="00675F74">
              <w:rPr>
                <w:rFonts w:ascii="Times New Roman" w:eastAsia="Times New Roman" w:hAnsi="Times New Roman" w:cs="Times New Roman"/>
                <w:iCs/>
                <w:sz w:val="20"/>
                <w:szCs w:val="20"/>
                <w:lang w:eastAsia="es-ES_tradnl"/>
              </w:rPr>
              <w:tab/>
              <w:t>specialised transport</w:t>
            </w:r>
          </w:p>
          <w:p w14:paraId="28A0D09E" w14:textId="77777777" w:rsidR="0003375E" w:rsidRPr="00675F74" w:rsidRDefault="0003375E" w:rsidP="002D1E46">
            <w:pPr>
              <w:tabs>
                <w:tab w:val="left" w:pos="340"/>
              </w:tabs>
              <w:autoSpaceDE w:val="0"/>
              <w:autoSpaceDN w:val="0"/>
              <w:rPr>
                <w:rFonts w:ascii="Times New Roman" w:eastAsia="Times New Roman" w:hAnsi="Times New Roman" w:cs="Times New Roman"/>
                <w:sz w:val="20"/>
                <w:szCs w:val="20"/>
                <w:lang w:eastAsia="eu-ES"/>
              </w:rPr>
            </w:pPr>
          </w:p>
        </w:tc>
      </w:tr>
    </w:tbl>
    <w:p w14:paraId="28A0D0A0" w14:textId="77777777" w:rsidR="0003375E" w:rsidRDefault="0003375E" w:rsidP="002D1E46">
      <w:pPr>
        <w:spacing w:after="0" w:line="240" w:lineRule="auto"/>
        <w:rPr>
          <w:b/>
          <w:sz w:val="28"/>
          <w:szCs w:val="28"/>
        </w:rPr>
      </w:pPr>
    </w:p>
    <w:p w14:paraId="28A0D0A1" w14:textId="2B41A964" w:rsidR="00B1282D" w:rsidRDefault="002D1E46" w:rsidP="00181FF1">
      <w:pPr>
        <w:pStyle w:val="1izenburua"/>
        <w:rPr>
          <w:color w:val="000000" w:themeColor="text1"/>
        </w:rPr>
      </w:pPr>
      <w:r w:rsidRPr="00181FF1">
        <w:rPr>
          <w:color w:val="000000" w:themeColor="text1"/>
        </w:rPr>
        <w:t>PROPOSAMENA</w:t>
      </w:r>
    </w:p>
    <w:p w14:paraId="110C2BF6" w14:textId="77777777" w:rsidR="00675F74" w:rsidRPr="00675F74" w:rsidRDefault="00675F74" w:rsidP="00675F74">
      <w:pPr>
        <w:pStyle w:val="Tarterikez"/>
      </w:pPr>
    </w:p>
    <w:p w14:paraId="28A0D0A2" w14:textId="77777777" w:rsidR="002D1E46" w:rsidRDefault="00181FF1" w:rsidP="002D1E46">
      <w:pPr>
        <w:shd w:val="clear" w:color="auto" w:fill="DBE5F1" w:themeFill="accent1" w:themeFillTint="33"/>
        <w:tabs>
          <w:tab w:val="left" w:pos="340"/>
        </w:tabs>
        <w:spacing w:after="0" w:line="240" w:lineRule="auto"/>
        <w:rPr>
          <w:rFonts w:ascii="Times New Roman" w:hAnsi="Times New Roman" w:cs="Times New Roman"/>
          <w:sz w:val="20"/>
          <w:szCs w:val="20"/>
        </w:rPr>
      </w:pPr>
      <w:r w:rsidRPr="00181FF1">
        <w:rPr>
          <w:rFonts w:ascii="Times New Roman" w:hAnsi="Times New Roman" w:cs="Times New Roman"/>
          <w:sz w:val="20"/>
          <w:szCs w:val="20"/>
        </w:rPr>
        <w:t>GARRAIO ETA LOGISTIKA HIZTEGIAN,</w:t>
      </w:r>
      <w:r>
        <w:rPr>
          <w:rFonts w:ascii="Times New Roman" w:hAnsi="Times New Roman" w:cs="Times New Roman"/>
          <w:sz w:val="20"/>
          <w:szCs w:val="20"/>
        </w:rPr>
        <w:t xml:space="preserve"> honela utziko da sarrera hau:</w:t>
      </w:r>
    </w:p>
    <w:p w14:paraId="28A0D0A3" w14:textId="77777777" w:rsidR="00181FF1" w:rsidRPr="00181FF1" w:rsidRDefault="00181FF1" w:rsidP="002D1E46">
      <w:pPr>
        <w:shd w:val="clear" w:color="auto" w:fill="DBE5F1" w:themeFill="accent1" w:themeFillTint="33"/>
        <w:tabs>
          <w:tab w:val="left" w:pos="340"/>
        </w:tabs>
        <w:spacing w:after="0" w:line="240" w:lineRule="auto"/>
        <w:rPr>
          <w:rFonts w:ascii="Times New Roman" w:hAnsi="Times New Roman" w:cs="Times New Roman"/>
          <w:sz w:val="20"/>
          <w:szCs w:val="20"/>
        </w:rPr>
      </w:pPr>
    </w:p>
    <w:p w14:paraId="28A0D0A4" w14:textId="77777777" w:rsidR="002D1E46" w:rsidRPr="008E41E3" w:rsidRDefault="002D1E46" w:rsidP="002D1E46">
      <w:pPr>
        <w:shd w:val="clear" w:color="auto" w:fill="DBE5F1" w:themeFill="accent1" w:themeFillTint="33"/>
        <w:tabs>
          <w:tab w:val="left" w:pos="340"/>
        </w:tabs>
        <w:spacing w:after="0" w:line="240" w:lineRule="auto"/>
        <w:rPr>
          <w:rFonts w:ascii="Times New Roman" w:hAnsi="Times New Roman" w:cs="Times New Roman"/>
          <w:sz w:val="20"/>
          <w:szCs w:val="20"/>
        </w:rPr>
      </w:pPr>
      <w:r w:rsidRPr="008E41E3">
        <w:rPr>
          <w:rFonts w:ascii="Times New Roman" w:hAnsi="Times New Roman" w:cs="Times New Roman"/>
          <w:sz w:val="20"/>
          <w:szCs w:val="20"/>
        </w:rPr>
        <w:t>33</w:t>
      </w:r>
    </w:p>
    <w:p w14:paraId="28A0D0A5" w14:textId="77777777" w:rsidR="002D1E46" w:rsidRPr="008E41E3" w:rsidRDefault="002D1E46" w:rsidP="002D1E46">
      <w:pPr>
        <w:shd w:val="clear" w:color="auto" w:fill="DBE5F1" w:themeFill="accent1" w:themeFillTint="33"/>
        <w:tabs>
          <w:tab w:val="left" w:pos="340"/>
        </w:tabs>
        <w:spacing w:after="0" w:line="240" w:lineRule="auto"/>
        <w:rPr>
          <w:rFonts w:ascii="Times New Roman" w:hAnsi="Times New Roman" w:cs="Times New Roman"/>
          <w:i/>
          <w:iCs/>
          <w:sz w:val="20"/>
          <w:szCs w:val="20"/>
        </w:rPr>
      </w:pPr>
      <w:r w:rsidRPr="008E41E3">
        <w:rPr>
          <w:rFonts w:ascii="Times New Roman" w:hAnsi="Times New Roman" w:cs="Times New Roman"/>
          <w:b/>
          <w:bCs/>
          <w:sz w:val="20"/>
          <w:szCs w:val="20"/>
        </w:rPr>
        <w:t>garraio berezi</w:t>
      </w:r>
      <w:r w:rsidRPr="008E41E3">
        <w:rPr>
          <w:rFonts w:ascii="Times New Roman" w:hAnsi="Times New Roman" w:cs="Times New Roman"/>
          <w:i/>
          <w:iCs/>
          <w:sz w:val="20"/>
          <w:szCs w:val="20"/>
        </w:rPr>
        <w:t xml:space="preserve"> (4)</w:t>
      </w:r>
    </w:p>
    <w:p w14:paraId="28A0D0A6" w14:textId="77777777" w:rsidR="002D1E46" w:rsidRPr="008E41E3" w:rsidRDefault="002D1E46" w:rsidP="002D1E46">
      <w:pPr>
        <w:shd w:val="clear" w:color="auto" w:fill="DBE5F1" w:themeFill="accent1" w:themeFillTint="33"/>
        <w:tabs>
          <w:tab w:val="left" w:pos="340"/>
        </w:tabs>
        <w:spacing w:after="0" w:line="240" w:lineRule="auto"/>
        <w:rPr>
          <w:rFonts w:ascii="Times New Roman" w:hAnsi="Times New Roman" w:cs="Times New Roman"/>
          <w:sz w:val="20"/>
          <w:szCs w:val="20"/>
        </w:rPr>
      </w:pPr>
      <w:r w:rsidRPr="008E41E3">
        <w:rPr>
          <w:rFonts w:ascii="Times New Roman" w:hAnsi="Times New Roman" w:cs="Times New Roman"/>
          <w:b/>
          <w:bCs/>
          <w:sz w:val="20"/>
          <w:szCs w:val="20"/>
        </w:rPr>
        <w:t>es</w:t>
      </w:r>
      <w:r w:rsidRPr="008E41E3">
        <w:rPr>
          <w:rFonts w:ascii="Times New Roman" w:hAnsi="Times New Roman" w:cs="Times New Roman"/>
          <w:sz w:val="20"/>
          <w:szCs w:val="20"/>
        </w:rPr>
        <w:tab/>
        <w:t>transporte especial</w:t>
      </w:r>
    </w:p>
    <w:p w14:paraId="28A0D0A7" w14:textId="77777777" w:rsidR="002D1E46" w:rsidRPr="008E41E3" w:rsidRDefault="002D1E46" w:rsidP="002D1E46">
      <w:pPr>
        <w:shd w:val="clear" w:color="auto" w:fill="DBE5F1" w:themeFill="accent1" w:themeFillTint="33"/>
        <w:tabs>
          <w:tab w:val="left" w:pos="340"/>
        </w:tabs>
        <w:spacing w:after="0" w:line="240" w:lineRule="auto"/>
        <w:rPr>
          <w:rFonts w:ascii="Times New Roman" w:hAnsi="Times New Roman" w:cs="Times New Roman"/>
          <w:sz w:val="20"/>
          <w:szCs w:val="20"/>
        </w:rPr>
      </w:pPr>
      <w:r w:rsidRPr="008E41E3">
        <w:rPr>
          <w:rFonts w:ascii="Times New Roman" w:hAnsi="Times New Roman" w:cs="Times New Roman"/>
          <w:b/>
          <w:bCs/>
          <w:sz w:val="20"/>
          <w:szCs w:val="20"/>
        </w:rPr>
        <w:t>fr</w:t>
      </w:r>
      <w:r w:rsidRPr="008E41E3">
        <w:rPr>
          <w:rFonts w:ascii="Times New Roman" w:hAnsi="Times New Roman" w:cs="Times New Roman"/>
          <w:sz w:val="20"/>
          <w:szCs w:val="20"/>
        </w:rPr>
        <w:tab/>
        <w:t>transport spécialisé</w:t>
      </w:r>
    </w:p>
    <w:p w14:paraId="28A0D0A8" w14:textId="77777777" w:rsidR="002D1E46" w:rsidRDefault="002D1E46" w:rsidP="002D1E46">
      <w:pPr>
        <w:shd w:val="clear" w:color="auto" w:fill="DBE5F1" w:themeFill="accent1" w:themeFillTint="33"/>
        <w:tabs>
          <w:tab w:val="left" w:pos="340"/>
        </w:tabs>
        <w:spacing w:after="0" w:line="240" w:lineRule="auto"/>
        <w:rPr>
          <w:b/>
          <w:sz w:val="28"/>
          <w:szCs w:val="28"/>
        </w:rPr>
      </w:pPr>
      <w:r w:rsidRPr="008E41E3">
        <w:rPr>
          <w:rFonts w:ascii="Times New Roman" w:hAnsi="Times New Roman" w:cs="Times New Roman"/>
          <w:b/>
          <w:bCs/>
          <w:sz w:val="20"/>
          <w:szCs w:val="20"/>
        </w:rPr>
        <w:t>en</w:t>
      </w:r>
      <w:r w:rsidRPr="008E41E3">
        <w:rPr>
          <w:rFonts w:ascii="Times New Roman" w:hAnsi="Times New Roman" w:cs="Times New Roman"/>
          <w:sz w:val="20"/>
          <w:szCs w:val="20"/>
        </w:rPr>
        <w:tab/>
        <w:t>specialised transport</w:t>
      </w:r>
    </w:p>
    <w:p w14:paraId="28A0D0A9" w14:textId="77777777" w:rsidR="00181FF1" w:rsidRDefault="00181FF1" w:rsidP="002D1E46">
      <w:pPr>
        <w:shd w:val="clear" w:color="auto" w:fill="DBE5F1" w:themeFill="accent1" w:themeFillTint="33"/>
        <w:tabs>
          <w:tab w:val="left" w:pos="340"/>
        </w:tabs>
        <w:spacing w:after="0" w:line="240" w:lineRule="auto"/>
        <w:rPr>
          <w:rFonts w:ascii="Times New Roman" w:hAnsi="Times New Roman" w:cs="Times New Roman"/>
          <w:sz w:val="20"/>
          <w:szCs w:val="20"/>
        </w:rPr>
      </w:pPr>
    </w:p>
    <w:p w14:paraId="28A0D0AA" w14:textId="77777777" w:rsidR="002D1E46" w:rsidRDefault="002D1E46" w:rsidP="002D1E46">
      <w:pPr>
        <w:shd w:val="clear" w:color="auto" w:fill="DBE5F1" w:themeFill="accent1" w:themeFillTint="33"/>
        <w:tabs>
          <w:tab w:val="left" w:pos="340"/>
        </w:tabs>
        <w:spacing w:after="0" w:line="240" w:lineRule="auto"/>
        <w:rPr>
          <w:rFonts w:ascii="Times New Roman" w:hAnsi="Times New Roman" w:cs="Times New Roman"/>
          <w:sz w:val="20"/>
          <w:szCs w:val="20"/>
        </w:rPr>
      </w:pPr>
      <w:r w:rsidRPr="002D1E46">
        <w:rPr>
          <w:rFonts w:ascii="Times New Roman" w:hAnsi="Times New Roman" w:cs="Times New Roman"/>
          <w:sz w:val="20"/>
          <w:szCs w:val="20"/>
        </w:rPr>
        <w:t>Arriskua, larrialdia, beste garraio-mota batekiko bateraezintasuna, gizartean duen eragina edo antzeko arrazoiren bat dela eta, administrazio-arau bereziak bete behar dituen garraioa. Baimen berezia eskatzen da batzuetan horrelako garraioa egiteko. Garraio bereziak dira, nolanahi ere, salgai arriskutsuen garraioa, tenperatura kontrolatuko salgai galkorrena, gaixoena, zaurituena eta hildakoena.</w:t>
      </w:r>
    </w:p>
    <w:p w14:paraId="28A0D0AB" w14:textId="77777777" w:rsidR="002D1E46" w:rsidRDefault="002D1E46" w:rsidP="002D1E46">
      <w:pPr>
        <w:shd w:val="clear" w:color="auto" w:fill="DBE5F1" w:themeFill="accent1" w:themeFillTint="33"/>
        <w:tabs>
          <w:tab w:val="left" w:pos="340"/>
        </w:tabs>
        <w:spacing w:after="0" w:line="240" w:lineRule="auto"/>
        <w:rPr>
          <w:rFonts w:ascii="Times New Roman" w:hAnsi="Times New Roman" w:cs="Times New Roman"/>
          <w:sz w:val="20"/>
          <w:szCs w:val="20"/>
        </w:rPr>
      </w:pPr>
    </w:p>
    <w:p w14:paraId="28A0D0AC" w14:textId="77777777" w:rsidR="00181FF1" w:rsidRDefault="00181FF1" w:rsidP="002D1E46">
      <w:pPr>
        <w:shd w:val="clear" w:color="auto" w:fill="DBE5F1" w:themeFill="accent1" w:themeFillTint="33"/>
        <w:tabs>
          <w:tab w:val="left" w:pos="340"/>
        </w:tabs>
        <w:spacing w:after="0" w:line="240" w:lineRule="auto"/>
        <w:rPr>
          <w:rFonts w:ascii="Times New Roman" w:hAnsi="Times New Roman" w:cs="Times New Roman"/>
          <w:sz w:val="20"/>
          <w:szCs w:val="20"/>
        </w:rPr>
      </w:pPr>
    </w:p>
    <w:p w14:paraId="28A0D0AD" w14:textId="77777777" w:rsidR="00181FF1" w:rsidRDefault="00181FF1" w:rsidP="002D1E46">
      <w:pPr>
        <w:shd w:val="clear" w:color="auto" w:fill="DBE5F1" w:themeFill="accent1" w:themeFillTint="33"/>
        <w:tabs>
          <w:tab w:val="left" w:pos="340"/>
        </w:tabs>
        <w:spacing w:after="0" w:line="240" w:lineRule="auto"/>
        <w:rPr>
          <w:rFonts w:ascii="Times New Roman" w:hAnsi="Times New Roman" w:cs="Times New Roman"/>
          <w:sz w:val="20"/>
          <w:szCs w:val="20"/>
        </w:rPr>
      </w:pPr>
      <w:r>
        <w:rPr>
          <w:rFonts w:ascii="Times New Roman" w:hAnsi="Times New Roman" w:cs="Times New Roman"/>
          <w:sz w:val="20"/>
          <w:szCs w:val="20"/>
        </w:rPr>
        <w:t>ZIRKULAZIO HIZTEGIAN, berriz, honela utziko da sarrera hau:</w:t>
      </w:r>
    </w:p>
    <w:p w14:paraId="28A0D0AE" w14:textId="77777777" w:rsidR="00181FF1" w:rsidRDefault="00181FF1" w:rsidP="002D1E46">
      <w:pPr>
        <w:shd w:val="clear" w:color="auto" w:fill="DBE5F1" w:themeFill="accent1" w:themeFillTint="33"/>
        <w:tabs>
          <w:tab w:val="left" w:pos="340"/>
        </w:tabs>
        <w:spacing w:after="0" w:line="240" w:lineRule="auto"/>
        <w:rPr>
          <w:rFonts w:ascii="Times New Roman" w:hAnsi="Times New Roman" w:cs="Times New Roman"/>
          <w:sz w:val="20"/>
          <w:szCs w:val="20"/>
        </w:rPr>
      </w:pPr>
    </w:p>
    <w:p w14:paraId="28A0D0AF" w14:textId="77777777" w:rsidR="00181FF1" w:rsidRPr="008E41E3" w:rsidRDefault="00181FF1" w:rsidP="00181FF1">
      <w:pPr>
        <w:shd w:val="clear" w:color="auto" w:fill="DBE5F1" w:themeFill="accent1" w:themeFillTint="33"/>
        <w:tabs>
          <w:tab w:val="left" w:pos="340"/>
        </w:tabs>
        <w:spacing w:after="0" w:line="240" w:lineRule="auto"/>
        <w:rPr>
          <w:rFonts w:ascii="Times New Roman" w:hAnsi="Times New Roman" w:cs="Times New Roman"/>
          <w:sz w:val="20"/>
          <w:szCs w:val="20"/>
        </w:rPr>
      </w:pPr>
      <w:r>
        <w:rPr>
          <w:rFonts w:ascii="Times New Roman" w:hAnsi="Times New Roman" w:cs="Times New Roman"/>
          <w:sz w:val="20"/>
          <w:szCs w:val="20"/>
        </w:rPr>
        <w:t>660</w:t>
      </w:r>
    </w:p>
    <w:p w14:paraId="28A0D0B0" w14:textId="77777777" w:rsidR="00181FF1" w:rsidRPr="008E41E3" w:rsidRDefault="00181FF1" w:rsidP="00181FF1">
      <w:pPr>
        <w:shd w:val="clear" w:color="auto" w:fill="DBE5F1" w:themeFill="accent1" w:themeFillTint="33"/>
        <w:tabs>
          <w:tab w:val="left" w:pos="340"/>
        </w:tabs>
        <w:spacing w:after="0" w:line="240" w:lineRule="auto"/>
        <w:rPr>
          <w:rFonts w:ascii="Times New Roman" w:hAnsi="Times New Roman" w:cs="Times New Roman"/>
          <w:i/>
          <w:iCs/>
          <w:sz w:val="20"/>
          <w:szCs w:val="20"/>
        </w:rPr>
      </w:pPr>
      <w:r w:rsidRPr="008E41E3">
        <w:rPr>
          <w:rFonts w:ascii="Times New Roman" w:hAnsi="Times New Roman" w:cs="Times New Roman"/>
          <w:b/>
          <w:bCs/>
          <w:sz w:val="20"/>
          <w:szCs w:val="20"/>
        </w:rPr>
        <w:t>garraio berezi</w:t>
      </w:r>
      <w:r w:rsidRPr="008E41E3">
        <w:rPr>
          <w:rFonts w:ascii="Times New Roman" w:hAnsi="Times New Roman" w:cs="Times New Roman"/>
          <w:i/>
          <w:iCs/>
          <w:sz w:val="20"/>
          <w:szCs w:val="20"/>
        </w:rPr>
        <w:t xml:space="preserve"> (4)</w:t>
      </w:r>
    </w:p>
    <w:p w14:paraId="28A0D0B1" w14:textId="77777777" w:rsidR="00181FF1" w:rsidRPr="008E41E3" w:rsidRDefault="00181FF1" w:rsidP="00181FF1">
      <w:pPr>
        <w:shd w:val="clear" w:color="auto" w:fill="DBE5F1" w:themeFill="accent1" w:themeFillTint="33"/>
        <w:tabs>
          <w:tab w:val="left" w:pos="340"/>
        </w:tabs>
        <w:spacing w:after="0" w:line="240" w:lineRule="auto"/>
        <w:rPr>
          <w:rFonts w:ascii="Times New Roman" w:hAnsi="Times New Roman" w:cs="Times New Roman"/>
          <w:sz w:val="20"/>
          <w:szCs w:val="20"/>
        </w:rPr>
      </w:pPr>
      <w:r w:rsidRPr="008E41E3">
        <w:rPr>
          <w:rFonts w:ascii="Times New Roman" w:hAnsi="Times New Roman" w:cs="Times New Roman"/>
          <w:b/>
          <w:bCs/>
          <w:sz w:val="20"/>
          <w:szCs w:val="20"/>
        </w:rPr>
        <w:t>es</w:t>
      </w:r>
      <w:r w:rsidRPr="008E41E3">
        <w:rPr>
          <w:rFonts w:ascii="Times New Roman" w:hAnsi="Times New Roman" w:cs="Times New Roman"/>
          <w:sz w:val="20"/>
          <w:szCs w:val="20"/>
        </w:rPr>
        <w:tab/>
        <w:t>transporte especial</w:t>
      </w:r>
    </w:p>
    <w:p w14:paraId="28A0D0B2" w14:textId="77777777" w:rsidR="00181FF1" w:rsidRPr="008E41E3" w:rsidRDefault="00181FF1" w:rsidP="00181FF1">
      <w:pPr>
        <w:shd w:val="clear" w:color="auto" w:fill="DBE5F1" w:themeFill="accent1" w:themeFillTint="33"/>
        <w:tabs>
          <w:tab w:val="left" w:pos="340"/>
        </w:tabs>
        <w:spacing w:after="0" w:line="240" w:lineRule="auto"/>
        <w:rPr>
          <w:rFonts w:ascii="Times New Roman" w:hAnsi="Times New Roman" w:cs="Times New Roman"/>
          <w:sz w:val="20"/>
          <w:szCs w:val="20"/>
        </w:rPr>
      </w:pPr>
      <w:r w:rsidRPr="008E41E3">
        <w:rPr>
          <w:rFonts w:ascii="Times New Roman" w:hAnsi="Times New Roman" w:cs="Times New Roman"/>
          <w:b/>
          <w:bCs/>
          <w:sz w:val="20"/>
          <w:szCs w:val="20"/>
        </w:rPr>
        <w:t>fr</w:t>
      </w:r>
      <w:r w:rsidRPr="008E41E3">
        <w:rPr>
          <w:rFonts w:ascii="Times New Roman" w:hAnsi="Times New Roman" w:cs="Times New Roman"/>
          <w:sz w:val="20"/>
          <w:szCs w:val="20"/>
        </w:rPr>
        <w:tab/>
        <w:t>transport spécialisé</w:t>
      </w:r>
    </w:p>
    <w:p w14:paraId="28A0D0B3" w14:textId="77777777" w:rsidR="00181FF1" w:rsidRDefault="00181FF1" w:rsidP="00181FF1">
      <w:pPr>
        <w:shd w:val="clear" w:color="auto" w:fill="DBE5F1" w:themeFill="accent1" w:themeFillTint="33"/>
        <w:tabs>
          <w:tab w:val="left" w:pos="340"/>
        </w:tabs>
        <w:spacing w:after="0" w:line="240" w:lineRule="auto"/>
        <w:rPr>
          <w:b/>
          <w:sz w:val="28"/>
          <w:szCs w:val="28"/>
        </w:rPr>
      </w:pPr>
      <w:r w:rsidRPr="008E41E3">
        <w:rPr>
          <w:rFonts w:ascii="Times New Roman" w:hAnsi="Times New Roman" w:cs="Times New Roman"/>
          <w:b/>
          <w:bCs/>
          <w:sz w:val="20"/>
          <w:szCs w:val="20"/>
        </w:rPr>
        <w:t>en</w:t>
      </w:r>
      <w:r w:rsidRPr="008E41E3">
        <w:rPr>
          <w:rFonts w:ascii="Times New Roman" w:hAnsi="Times New Roman" w:cs="Times New Roman"/>
          <w:sz w:val="20"/>
          <w:szCs w:val="20"/>
        </w:rPr>
        <w:tab/>
        <w:t>specialised transport</w:t>
      </w:r>
    </w:p>
    <w:p w14:paraId="28A0D0B4" w14:textId="77777777" w:rsidR="00181FF1" w:rsidRDefault="00181FF1" w:rsidP="002D1E46">
      <w:pPr>
        <w:shd w:val="clear" w:color="auto" w:fill="DBE5F1" w:themeFill="accent1" w:themeFillTint="33"/>
        <w:tabs>
          <w:tab w:val="left" w:pos="340"/>
        </w:tabs>
        <w:spacing w:after="0" w:line="240" w:lineRule="auto"/>
        <w:rPr>
          <w:rFonts w:ascii="Times New Roman" w:hAnsi="Times New Roman" w:cs="Times New Roman"/>
          <w:sz w:val="20"/>
          <w:szCs w:val="20"/>
        </w:rPr>
      </w:pPr>
    </w:p>
    <w:p w14:paraId="28A0D0B5" w14:textId="77777777" w:rsidR="00181FF1" w:rsidRDefault="00181FF1" w:rsidP="00181FF1">
      <w:pPr>
        <w:shd w:val="clear" w:color="auto" w:fill="DBE5F1" w:themeFill="accent1" w:themeFillTint="33"/>
        <w:tabs>
          <w:tab w:val="left" w:pos="340"/>
        </w:tabs>
        <w:spacing w:after="0" w:line="240" w:lineRule="auto"/>
        <w:rPr>
          <w:rFonts w:ascii="Times New Roman" w:hAnsi="Times New Roman" w:cs="Times New Roman"/>
          <w:sz w:val="20"/>
          <w:szCs w:val="20"/>
        </w:rPr>
      </w:pPr>
      <w:r w:rsidRPr="00181FF1">
        <w:rPr>
          <w:rFonts w:ascii="Times New Roman" w:hAnsi="Times New Roman" w:cs="Times New Roman"/>
          <w:sz w:val="20"/>
          <w:szCs w:val="20"/>
        </w:rPr>
        <w:t>Zamaren banaezintasunaren ondorioz arauzko masa eta dimentsioak gainditzen dituen garraioa, zirkulazio-baimen osagarria behar duena.</w:t>
      </w:r>
    </w:p>
    <w:p w14:paraId="28A0D0B6" w14:textId="77777777" w:rsidR="00B46DED" w:rsidRDefault="00B46DED" w:rsidP="00181FF1">
      <w:pPr>
        <w:shd w:val="clear" w:color="auto" w:fill="DBE5F1" w:themeFill="accent1" w:themeFillTint="33"/>
        <w:tabs>
          <w:tab w:val="left" w:pos="340"/>
        </w:tabs>
        <w:spacing w:after="0" w:line="240" w:lineRule="auto"/>
        <w:rPr>
          <w:rFonts w:ascii="Times New Roman" w:hAnsi="Times New Roman" w:cs="Times New Roman"/>
          <w:sz w:val="20"/>
          <w:szCs w:val="20"/>
        </w:rPr>
      </w:pPr>
    </w:p>
    <w:p w14:paraId="28A0D0B7" w14:textId="77777777" w:rsidR="00B46DED" w:rsidRDefault="00B46DED" w:rsidP="00B46DED">
      <w:pPr>
        <w:shd w:val="clear" w:color="auto" w:fill="DBE5F1" w:themeFill="accent1" w:themeFillTint="33"/>
        <w:tabs>
          <w:tab w:val="left" w:pos="340"/>
        </w:tabs>
        <w:spacing w:after="0" w:line="240" w:lineRule="auto"/>
        <w:rPr>
          <w:rFonts w:ascii="Times New Roman" w:hAnsi="Times New Roman" w:cs="Times New Roman"/>
          <w:sz w:val="20"/>
          <w:szCs w:val="20"/>
        </w:rPr>
      </w:pPr>
      <w:r>
        <w:rPr>
          <w:rFonts w:ascii="Times New Roman" w:hAnsi="Times New Roman" w:cs="Times New Roman"/>
          <w:sz w:val="20"/>
          <w:szCs w:val="20"/>
        </w:rPr>
        <w:t>ZIRKULAZIO HIZTEGIAN, sarrera hau gehituko da:</w:t>
      </w:r>
    </w:p>
    <w:p w14:paraId="28A0D0B8" w14:textId="77777777" w:rsidR="00B46DED" w:rsidRDefault="00B46DED" w:rsidP="00B46DED">
      <w:pPr>
        <w:shd w:val="clear" w:color="auto" w:fill="DBE5F1" w:themeFill="accent1" w:themeFillTint="33"/>
        <w:tabs>
          <w:tab w:val="left" w:pos="340"/>
        </w:tabs>
        <w:spacing w:after="0" w:line="240" w:lineRule="auto"/>
        <w:rPr>
          <w:rFonts w:ascii="Times New Roman" w:hAnsi="Times New Roman" w:cs="Times New Roman"/>
          <w:sz w:val="20"/>
          <w:szCs w:val="20"/>
        </w:rPr>
      </w:pPr>
    </w:p>
    <w:p w14:paraId="28A0D0B9" w14:textId="77777777" w:rsidR="00B46DED" w:rsidRPr="00B46DED" w:rsidRDefault="00B46DED" w:rsidP="00B46DED">
      <w:pPr>
        <w:shd w:val="clear" w:color="auto" w:fill="DBE5F1" w:themeFill="accent1" w:themeFillTint="33"/>
        <w:tabs>
          <w:tab w:val="left" w:pos="340"/>
        </w:tabs>
        <w:spacing w:after="0" w:line="240" w:lineRule="auto"/>
        <w:rPr>
          <w:rFonts w:ascii="Times New Roman" w:hAnsi="Times New Roman" w:cs="Times New Roman"/>
          <w:sz w:val="20"/>
          <w:szCs w:val="20"/>
        </w:rPr>
      </w:pPr>
      <w:r w:rsidRPr="00B46DED">
        <w:rPr>
          <w:rFonts w:ascii="Times New Roman" w:hAnsi="Times New Roman" w:cs="Times New Roman"/>
          <w:sz w:val="20"/>
          <w:szCs w:val="20"/>
        </w:rPr>
        <w:t xml:space="preserve">es </w:t>
      </w:r>
      <w:r w:rsidRPr="00B46DED">
        <w:rPr>
          <w:rFonts w:ascii="Times New Roman" w:hAnsi="Times New Roman" w:cs="Times New Roman"/>
          <w:b/>
          <w:i/>
          <w:sz w:val="20"/>
          <w:szCs w:val="20"/>
        </w:rPr>
        <w:t>vehículo en régimen de transporte especial; VERTE</w:t>
      </w:r>
    </w:p>
    <w:p w14:paraId="28A0D0BA" w14:textId="77777777" w:rsidR="00B46DED" w:rsidRPr="00B46DED" w:rsidRDefault="00B46DED" w:rsidP="00B46DED">
      <w:pPr>
        <w:shd w:val="clear" w:color="auto" w:fill="DBE5F1" w:themeFill="accent1" w:themeFillTint="33"/>
        <w:tabs>
          <w:tab w:val="left" w:pos="340"/>
        </w:tabs>
        <w:spacing w:after="0" w:line="240" w:lineRule="auto"/>
        <w:rPr>
          <w:rFonts w:ascii="Times New Roman" w:hAnsi="Times New Roman" w:cs="Times New Roman"/>
          <w:b/>
          <w:i/>
          <w:sz w:val="20"/>
          <w:szCs w:val="20"/>
        </w:rPr>
      </w:pPr>
      <w:r w:rsidRPr="00B46DED">
        <w:rPr>
          <w:rFonts w:ascii="Times New Roman" w:hAnsi="Times New Roman" w:cs="Times New Roman"/>
          <w:sz w:val="20"/>
          <w:szCs w:val="20"/>
        </w:rPr>
        <w:t xml:space="preserve">eu </w:t>
      </w:r>
      <w:r w:rsidRPr="00B46DED">
        <w:rPr>
          <w:rFonts w:ascii="Times New Roman" w:hAnsi="Times New Roman" w:cs="Times New Roman"/>
          <w:b/>
          <w:i/>
          <w:sz w:val="20"/>
          <w:szCs w:val="20"/>
        </w:rPr>
        <w:t>garraio bereziaren araubideko ibilgailu; GABAI</w:t>
      </w:r>
    </w:p>
    <w:p w14:paraId="28A0D0BB" w14:textId="77777777" w:rsidR="00B46DED" w:rsidRDefault="00B46DED" w:rsidP="00B46DED">
      <w:pPr>
        <w:shd w:val="clear" w:color="auto" w:fill="DBE5F1" w:themeFill="accent1" w:themeFillTint="33"/>
        <w:tabs>
          <w:tab w:val="left" w:pos="340"/>
        </w:tabs>
        <w:spacing w:after="0" w:line="240" w:lineRule="auto"/>
        <w:rPr>
          <w:rFonts w:ascii="Times New Roman" w:hAnsi="Times New Roman" w:cs="Times New Roman"/>
          <w:sz w:val="20"/>
          <w:szCs w:val="20"/>
        </w:rPr>
      </w:pPr>
    </w:p>
    <w:p w14:paraId="28A0D0BC" w14:textId="77777777" w:rsidR="00B46DED" w:rsidRPr="00B46DED" w:rsidRDefault="00B46DED" w:rsidP="00B46DED">
      <w:pPr>
        <w:shd w:val="clear" w:color="auto" w:fill="DBE5F1" w:themeFill="accent1" w:themeFillTint="33"/>
        <w:tabs>
          <w:tab w:val="left" w:pos="340"/>
        </w:tabs>
        <w:spacing w:after="0" w:line="240" w:lineRule="auto"/>
        <w:rPr>
          <w:rFonts w:ascii="Times New Roman" w:hAnsi="Times New Roman" w:cs="Times New Roman"/>
          <w:sz w:val="20"/>
          <w:szCs w:val="20"/>
        </w:rPr>
      </w:pPr>
      <w:r w:rsidRPr="00B46DED">
        <w:rPr>
          <w:rFonts w:ascii="Times New Roman" w:hAnsi="Times New Roman" w:cs="Times New Roman"/>
          <w:sz w:val="20"/>
          <w:szCs w:val="20"/>
        </w:rPr>
        <w:t>Garraiatzen duen zama banaezina dela-eta Ibilgailuen Erregelamendu Orokorrak masa eta dimentsioentzat ezarritako mugak gainditzen dituen ibilgailua.</w:t>
      </w:r>
    </w:p>
    <w:p w14:paraId="28A0D0BD" w14:textId="77777777" w:rsidR="00B46DED" w:rsidRPr="00181FF1" w:rsidRDefault="00B46DED" w:rsidP="00181FF1">
      <w:pPr>
        <w:shd w:val="clear" w:color="auto" w:fill="DBE5F1" w:themeFill="accent1" w:themeFillTint="33"/>
        <w:tabs>
          <w:tab w:val="left" w:pos="340"/>
        </w:tabs>
        <w:spacing w:after="0" w:line="240" w:lineRule="auto"/>
        <w:rPr>
          <w:rFonts w:ascii="Times New Roman" w:hAnsi="Times New Roman" w:cs="Times New Roman"/>
          <w:sz w:val="20"/>
          <w:szCs w:val="20"/>
        </w:rPr>
      </w:pPr>
    </w:p>
    <w:p w14:paraId="28A0D0BE" w14:textId="77777777" w:rsidR="00181FF1" w:rsidRPr="002D1E46" w:rsidRDefault="00181FF1" w:rsidP="002D1E46">
      <w:pPr>
        <w:shd w:val="clear" w:color="auto" w:fill="DBE5F1" w:themeFill="accent1" w:themeFillTint="33"/>
        <w:tabs>
          <w:tab w:val="left" w:pos="340"/>
        </w:tabs>
        <w:spacing w:after="0" w:line="240" w:lineRule="auto"/>
        <w:rPr>
          <w:rFonts w:ascii="Times New Roman" w:hAnsi="Times New Roman" w:cs="Times New Roman"/>
          <w:sz w:val="20"/>
          <w:szCs w:val="20"/>
        </w:rPr>
      </w:pPr>
    </w:p>
    <w:p w14:paraId="28A0D0BF" w14:textId="77777777" w:rsidR="002D1E46" w:rsidRDefault="002D1E46" w:rsidP="002D1E46">
      <w:pPr>
        <w:spacing w:after="0" w:line="240" w:lineRule="auto"/>
        <w:rPr>
          <w:b/>
          <w:sz w:val="28"/>
          <w:szCs w:val="28"/>
        </w:rPr>
      </w:pPr>
    </w:p>
    <w:p w14:paraId="28A0D0C0" w14:textId="77777777" w:rsidR="00181FF1" w:rsidRPr="00181FF1" w:rsidRDefault="00181FF1" w:rsidP="00181FF1">
      <w:pPr>
        <w:pStyle w:val="1izenburua"/>
        <w:rPr>
          <w:color w:val="000000" w:themeColor="text1"/>
        </w:rPr>
      </w:pPr>
      <w:r>
        <w:rPr>
          <w:color w:val="000000" w:themeColor="text1"/>
        </w:rPr>
        <w:t>AZTERKETA</w:t>
      </w:r>
    </w:p>
    <w:p w14:paraId="28A0D0C1" w14:textId="77777777" w:rsidR="00B1282D" w:rsidRPr="009E5BD0" w:rsidRDefault="009E5BD0" w:rsidP="009E5BD0">
      <w:pPr>
        <w:pStyle w:val="2izenburua"/>
        <w:rPr>
          <w:rFonts w:eastAsia="Times New Roman"/>
          <w:color w:val="000000" w:themeColor="text1"/>
          <w:sz w:val="22"/>
          <w:lang w:eastAsia="es-ES_tradnl"/>
        </w:rPr>
      </w:pPr>
      <w:r w:rsidRPr="009E5BD0">
        <w:rPr>
          <w:rFonts w:eastAsia="Times New Roman"/>
          <w:color w:val="000000" w:themeColor="text1"/>
          <w:sz w:val="22"/>
          <w:lang w:eastAsia="es-ES_tradnl"/>
        </w:rPr>
        <w:t>KONTSULTA</w:t>
      </w:r>
    </w:p>
    <w:p w14:paraId="28A0D0C2" w14:textId="77777777" w:rsidR="009E5BD0" w:rsidRDefault="009E5BD0" w:rsidP="002D1E46">
      <w:pPr>
        <w:spacing w:after="0" w:line="240" w:lineRule="auto"/>
        <w:rPr>
          <w:b/>
          <w:sz w:val="24"/>
          <w:szCs w:val="28"/>
        </w:rPr>
      </w:pPr>
    </w:p>
    <w:p w14:paraId="28A0D0C3" w14:textId="77777777" w:rsidR="00F302B2" w:rsidRPr="009E5BD0" w:rsidRDefault="00E1587F" w:rsidP="009E5BD0">
      <w:pPr>
        <w:pStyle w:val="3izenburua"/>
        <w:rPr>
          <w:color w:val="000000" w:themeColor="text1"/>
          <w:sz w:val="20"/>
        </w:rPr>
      </w:pPr>
      <w:r w:rsidRPr="009E5BD0">
        <w:rPr>
          <w:color w:val="000000" w:themeColor="text1"/>
          <w:sz w:val="20"/>
        </w:rPr>
        <w:t>SARRERA</w:t>
      </w:r>
    </w:p>
    <w:p w14:paraId="28A0D0C4" w14:textId="77777777" w:rsidR="00E46DBE" w:rsidRPr="00675F74" w:rsidRDefault="0003375E" w:rsidP="002D1E46">
      <w:pPr>
        <w:spacing w:after="0" w:line="240" w:lineRule="auto"/>
        <w:rPr>
          <w:rFonts w:ascii="Times New Roman" w:hAnsi="Times New Roman" w:cs="Times New Roman"/>
          <w:sz w:val="20"/>
          <w:szCs w:val="20"/>
        </w:rPr>
      </w:pPr>
      <w:r w:rsidRPr="00675F74">
        <w:rPr>
          <w:rFonts w:ascii="Times New Roman" w:hAnsi="Times New Roman" w:cs="Times New Roman"/>
          <w:sz w:val="20"/>
          <w:szCs w:val="20"/>
        </w:rPr>
        <w:t>Ikusten denez, e</w:t>
      </w:r>
      <w:r w:rsidR="00DF2DD3" w:rsidRPr="00675F74">
        <w:rPr>
          <w:rFonts w:ascii="Times New Roman" w:hAnsi="Times New Roman" w:cs="Times New Roman"/>
          <w:sz w:val="20"/>
          <w:szCs w:val="20"/>
        </w:rPr>
        <w:t>z datoz bat Garraio eta Logistika Hiztegiko eta Zirkulazio Hiztegiko definizioak.</w:t>
      </w:r>
      <w:r w:rsidRPr="00675F74">
        <w:rPr>
          <w:rFonts w:ascii="Times New Roman" w:hAnsi="Times New Roman" w:cs="Times New Roman"/>
          <w:sz w:val="20"/>
          <w:szCs w:val="20"/>
        </w:rPr>
        <w:t xml:space="preserve"> Garraio eta Logistika Hiztegian jasotako definizioa </w:t>
      </w:r>
      <w:r w:rsidRPr="00675F74">
        <w:rPr>
          <w:rFonts w:ascii="Times New Roman" w:hAnsi="Times New Roman" w:cs="Times New Roman"/>
          <w:b/>
          <w:i/>
          <w:sz w:val="20"/>
          <w:szCs w:val="20"/>
        </w:rPr>
        <w:t>Ley de Ordenación de Transportes Terrestres</w:t>
      </w:r>
      <w:r w:rsidRPr="00675F74">
        <w:rPr>
          <w:rFonts w:ascii="Times New Roman" w:hAnsi="Times New Roman" w:cs="Times New Roman"/>
          <w:sz w:val="20"/>
          <w:szCs w:val="20"/>
        </w:rPr>
        <w:t xml:space="preserve"> legetik ateratakoa da, eta Zirkulazio Hiztegikoa, berriz, </w:t>
      </w:r>
      <w:r w:rsidRPr="00675F74">
        <w:rPr>
          <w:rFonts w:ascii="Times New Roman" w:hAnsi="Times New Roman" w:cs="Times New Roman"/>
          <w:b/>
          <w:i/>
          <w:sz w:val="20"/>
          <w:szCs w:val="20"/>
        </w:rPr>
        <w:t>Reglamento General de Vehículos</w:t>
      </w:r>
      <w:r w:rsidRPr="00675F74">
        <w:rPr>
          <w:rFonts w:ascii="Times New Roman" w:hAnsi="Times New Roman" w:cs="Times New Roman"/>
          <w:sz w:val="20"/>
          <w:szCs w:val="20"/>
        </w:rPr>
        <w:t>-etik.</w:t>
      </w:r>
    </w:p>
    <w:p w14:paraId="28A0D0C5" w14:textId="77777777" w:rsidR="00426DAD" w:rsidRPr="00675F74" w:rsidRDefault="00426DAD" w:rsidP="002D1E46">
      <w:pPr>
        <w:spacing w:after="0" w:line="240" w:lineRule="auto"/>
        <w:rPr>
          <w:rFonts w:ascii="Times New Roman" w:hAnsi="Times New Roman" w:cs="Times New Roman"/>
          <w:sz w:val="20"/>
          <w:szCs w:val="20"/>
        </w:rPr>
      </w:pPr>
    </w:p>
    <w:p w14:paraId="28A0D0C6" w14:textId="77777777" w:rsidR="00426DAD" w:rsidRPr="00675F74" w:rsidRDefault="00426DAD" w:rsidP="002D1E46">
      <w:pPr>
        <w:spacing w:after="0" w:line="240" w:lineRule="auto"/>
        <w:rPr>
          <w:rFonts w:ascii="Times New Roman" w:hAnsi="Times New Roman" w:cs="Times New Roman"/>
          <w:sz w:val="20"/>
          <w:szCs w:val="20"/>
        </w:rPr>
      </w:pPr>
      <w:r w:rsidRPr="00675F74">
        <w:rPr>
          <w:rFonts w:ascii="Times New Roman" w:hAnsi="Times New Roman" w:cs="Times New Roman"/>
          <w:sz w:val="20"/>
          <w:szCs w:val="20"/>
        </w:rPr>
        <w:t xml:space="preserve">Pentsatzekoa da, ordea, lurreko garraioari buruzko legea eta ibilgailuen erregelamendua arlo bereko arauak izanik loturaren bat izango dutela. </w:t>
      </w:r>
    </w:p>
    <w:p w14:paraId="28A0D0C7" w14:textId="77777777" w:rsidR="00426DAD" w:rsidRPr="00675F74" w:rsidRDefault="00426DAD" w:rsidP="002D1E46">
      <w:pPr>
        <w:spacing w:after="0" w:line="240" w:lineRule="auto"/>
        <w:rPr>
          <w:rFonts w:ascii="Times New Roman" w:hAnsi="Times New Roman" w:cs="Times New Roman"/>
          <w:sz w:val="20"/>
          <w:szCs w:val="20"/>
        </w:rPr>
      </w:pPr>
    </w:p>
    <w:p w14:paraId="28A0D0C8" w14:textId="77777777" w:rsidR="0003375E" w:rsidRPr="009E5BD0" w:rsidRDefault="00E1587F" w:rsidP="009E5BD0">
      <w:pPr>
        <w:pStyle w:val="3izenburua"/>
        <w:rPr>
          <w:color w:val="000000" w:themeColor="text1"/>
          <w:sz w:val="20"/>
        </w:rPr>
      </w:pPr>
      <w:r w:rsidRPr="009E5BD0">
        <w:rPr>
          <w:color w:val="000000" w:themeColor="text1"/>
          <w:sz w:val="20"/>
        </w:rPr>
        <w:t>ZALANTZAK</w:t>
      </w:r>
    </w:p>
    <w:p w14:paraId="28A0D0C9" w14:textId="77777777" w:rsidR="00E1587F" w:rsidRDefault="00E1587F" w:rsidP="002D1E46">
      <w:pPr>
        <w:spacing w:after="0" w:line="240" w:lineRule="auto"/>
      </w:pPr>
    </w:p>
    <w:p w14:paraId="28A0D0CA" w14:textId="77777777" w:rsidR="00136B0A" w:rsidRPr="00675F74" w:rsidRDefault="00E1587F" w:rsidP="002D1E46">
      <w:pPr>
        <w:spacing w:after="0" w:line="240" w:lineRule="auto"/>
        <w:rPr>
          <w:rFonts w:ascii="Times New Roman" w:hAnsi="Times New Roman" w:cs="Times New Roman"/>
          <w:sz w:val="20"/>
          <w:szCs w:val="20"/>
        </w:rPr>
      </w:pPr>
      <w:r w:rsidRPr="00675F74">
        <w:rPr>
          <w:rFonts w:ascii="Times New Roman" w:hAnsi="Times New Roman" w:cs="Times New Roman"/>
          <w:sz w:val="20"/>
          <w:szCs w:val="20"/>
        </w:rPr>
        <w:t>Trafiko Zuzendaritzako teknikari bati egindako kontsulta</w:t>
      </w:r>
      <w:r w:rsidR="00427B22" w:rsidRPr="00675F74">
        <w:rPr>
          <w:rFonts w:ascii="Times New Roman" w:hAnsi="Times New Roman" w:cs="Times New Roman"/>
          <w:sz w:val="20"/>
          <w:szCs w:val="20"/>
        </w:rPr>
        <w:t>:</w:t>
      </w:r>
    </w:p>
    <w:p w14:paraId="28A0D0CB" w14:textId="77777777" w:rsidR="00E1587F" w:rsidRPr="00675F74" w:rsidRDefault="00E1587F" w:rsidP="002D1E46">
      <w:pPr>
        <w:spacing w:after="0" w:line="240" w:lineRule="auto"/>
        <w:rPr>
          <w:rFonts w:ascii="Times New Roman" w:hAnsi="Times New Roman" w:cs="Times New Roman"/>
          <w:sz w:val="20"/>
          <w:szCs w:val="20"/>
        </w:rPr>
      </w:pPr>
    </w:p>
    <w:p w14:paraId="28A0D0CC" w14:textId="77777777" w:rsidR="00FC3D63" w:rsidRPr="00675F74" w:rsidRDefault="00136B0A" w:rsidP="002D1E46">
      <w:pPr>
        <w:spacing w:after="0" w:line="240" w:lineRule="auto"/>
        <w:rPr>
          <w:rFonts w:ascii="Times New Roman" w:hAnsi="Times New Roman" w:cs="Times New Roman"/>
          <w:sz w:val="20"/>
          <w:szCs w:val="20"/>
        </w:rPr>
      </w:pPr>
      <w:r w:rsidRPr="00675F74">
        <w:rPr>
          <w:rFonts w:ascii="Times New Roman" w:hAnsi="Times New Roman" w:cs="Times New Roman"/>
          <w:sz w:val="20"/>
          <w:szCs w:val="20"/>
        </w:rPr>
        <w:t>1-</w:t>
      </w:r>
      <w:r w:rsidR="00FC3D63" w:rsidRPr="00675F74">
        <w:rPr>
          <w:rFonts w:ascii="Times New Roman" w:hAnsi="Times New Roman" w:cs="Times New Roman"/>
          <w:sz w:val="20"/>
          <w:szCs w:val="20"/>
        </w:rPr>
        <w:t>ZALANTZA</w:t>
      </w:r>
    </w:p>
    <w:p w14:paraId="28A0D0CD" w14:textId="77777777" w:rsidR="00E1587F" w:rsidRPr="00675F74" w:rsidRDefault="00136B0A" w:rsidP="002D1E46">
      <w:pPr>
        <w:spacing w:after="0" w:line="240" w:lineRule="auto"/>
        <w:rPr>
          <w:rFonts w:ascii="Times New Roman" w:hAnsi="Times New Roman" w:cs="Times New Roman"/>
          <w:color w:val="FF0000"/>
          <w:sz w:val="20"/>
          <w:szCs w:val="20"/>
        </w:rPr>
      </w:pPr>
      <w:r w:rsidRPr="00675F74">
        <w:rPr>
          <w:rFonts w:ascii="Times New Roman" w:hAnsi="Times New Roman" w:cs="Times New Roman"/>
          <w:sz w:val="20"/>
          <w:szCs w:val="20"/>
        </w:rPr>
        <w:t xml:space="preserve">GALDERA: </w:t>
      </w:r>
      <w:r w:rsidR="0003375E" w:rsidRPr="00675F74">
        <w:rPr>
          <w:rFonts w:ascii="Times New Roman" w:hAnsi="Times New Roman" w:cs="Times New Roman"/>
          <w:sz w:val="20"/>
          <w:szCs w:val="20"/>
        </w:rPr>
        <w:t>LOTT-en</w:t>
      </w:r>
      <w:r w:rsidR="00DF2DD3" w:rsidRPr="00675F74">
        <w:rPr>
          <w:rFonts w:ascii="Times New Roman" w:hAnsi="Times New Roman" w:cs="Times New Roman"/>
          <w:sz w:val="20"/>
          <w:szCs w:val="20"/>
        </w:rPr>
        <w:t xml:space="preserve"> eta </w:t>
      </w:r>
      <w:r w:rsidR="0003375E" w:rsidRPr="00675F74">
        <w:rPr>
          <w:rFonts w:ascii="Times New Roman" w:hAnsi="Times New Roman" w:cs="Times New Roman"/>
          <w:sz w:val="20"/>
          <w:szCs w:val="20"/>
        </w:rPr>
        <w:t>RGV-en erabiltzen diren kontzeptue</w:t>
      </w:r>
      <w:r w:rsidR="00DF2DD3" w:rsidRPr="00675F74">
        <w:rPr>
          <w:rFonts w:ascii="Times New Roman" w:hAnsi="Times New Roman" w:cs="Times New Roman"/>
          <w:sz w:val="20"/>
          <w:szCs w:val="20"/>
        </w:rPr>
        <w:t xml:space="preserve">k </w:t>
      </w:r>
      <w:r w:rsidR="009B5F14" w:rsidRPr="00675F74">
        <w:rPr>
          <w:rFonts w:ascii="Times New Roman" w:hAnsi="Times New Roman" w:cs="Times New Roman"/>
          <w:sz w:val="20"/>
          <w:szCs w:val="20"/>
        </w:rPr>
        <w:t>ba dute loturarik edo inolako zerikusirik gabeak dira?</w:t>
      </w:r>
    </w:p>
    <w:p w14:paraId="28A0D0CE" w14:textId="77777777" w:rsidR="009B5F14" w:rsidRPr="00675F74" w:rsidRDefault="00E1587F" w:rsidP="002D1E46">
      <w:pPr>
        <w:spacing w:after="0" w:line="240" w:lineRule="auto"/>
        <w:rPr>
          <w:rFonts w:ascii="Times New Roman" w:hAnsi="Times New Roman" w:cs="Times New Roman"/>
          <w:color w:val="000000" w:themeColor="text1"/>
          <w:sz w:val="20"/>
          <w:szCs w:val="20"/>
        </w:rPr>
      </w:pPr>
      <w:r w:rsidRPr="00675F74">
        <w:rPr>
          <w:rFonts w:ascii="Times New Roman" w:hAnsi="Times New Roman" w:cs="Times New Roman"/>
          <w:color w:val="000000" w:themeColor="text1"/>
          <w:sz w:val="20"/>
          <w:szCs w:val="20"/>
        </w:rPr>
        <w:t xml:space="preserve">ERANTZUNA: </w:t>
      </w:r>
      <w:r w:rsidR="00DB0B94" w:rsidRPr="00675F74">
        <w:rPr>
          <w:rFonts w:ascii="Times New Roman" w:hAnsi="Times New Roman" w:cs="Times New Roman"/>
          <w:color w:val="000000" w:themeColor="text1"/>
          <w:sz w:val="20"/>
          <w:szCs w:val="20"/>
        </w:rPr>
        <w:t>Zerikusia badute: denak dira “bereziak” eramaten den salgaiaren ezaugarriak ez ohikoak baitira.</w:t>
      </w:r>
    </w:p>
    <w:p w14:paraId="28A0D0CF" w14:textId="77777777" w:rsidR="009B5F14" w:rsidRPr="00675F74" w:rsidRDefault="009B5F14" w:rsidP="002D1E46">
      <w:pPr>
        <w:spacing w:after="0" w:line="240" w:lineRule="auto"/>
        <w:rPr>
          <w:rFonts w:ascii="Times New Roman" w:hAnsi="Times New Roman" w:cs="Times New Roman"/>
          <w:sz w:val="20"/>
          <w:szCs w:val="20"/>
        </w:rPr>
      </w:pPr>
    </w:p>
    <w:p w14:paraId="28A0D0D0" w14:textId="77777777" w:rsidR="00FC3D63" w:rsidRPr="00675F74" w:rsidRDefault="00FC3D63" w:rsidP="00FC3D63">
      <w:pPr>
        <w:spacing w:after="0" w:line="240" w:lineRule="auto"/>
        <w:rPr>
          <w:rFonts w:ascii="Times New Roman" w:hAnsi="Times New Roman" w:cs="Times New Roman"/>
          <w:sz w:val="20"/>
          <w:szCs w:val="20"/>
        </w:rPr>
      </w:pPr>
      <w:r w:rsidRPr="00675F74">
        <w:rPr>
          <w:rFonts w:ascii="Times New Roman" w:hAnsi="Times New Roman" w:cs="Times New Roman"/>
          <w:sz w:val="20"/>
          <w:szCs w:val="20"/>
        </w:rPr>
        <w:t>2-ZALANTZA</w:t>
      </w:r>
    </w:p>
    <w:p w14:paraId="28A0D0D1" w14:textId="77777777" w:rsidR="00E1587F" w:rsidRPr="00675F74" w:rsidRDefault="00136B0A" w:rsidP="002D1E46">
      <w:pPr>
        <w:spacing w:after="0" w:line="240" w:lineRule="auto"/>
        <w:rPr>
          <w:rFonts w:ascii="Times New Roman" w:hAnsi="Times New Roman" w:cs="Times New Roman"/>
          <w:sz w:val="20"/>
          <w:szCs w:val="20"/>
        </w:rPr>
      </w:pPr>
      <w:r w:rsidRPr="00675F74">
        <w:rPr>
          <w:rFonts w:ascii="Times New Roman" w:hAnsi="Times New Roman" w:cs="Times New Roman"/>
          <w:sz w:val="20"/>
          <w:szCs w:val="20"/>
        </w:rPr>
        <w:t xml:space="preserve">GALDERA: </w:t>
      </w:r>
      <w:r w:rsidR="009B5F14" w:rsidRPr="00675F74">
        <w:rPr>
          <w:rFonts w:ascii="Times New Roman" w:hAnsi="Times New Roman" w:cs="Times New Roman"/>
          <w:sz w:val="20"/>
          <w:szCs w:val="20"/>
        </w:rPr>
        <w:t>Hiztegi bietan kontzeptu bera definitu behar da? Edo hiztegi bakoitzak bere definizioa behar du?</w:t>
      </w:r>
    </w:p>
    <w:p w14:paraId="28A0D0D2" w14:textId="77777777" w:rsidR="009B5F14" w:rsidRPr="00675F74" w:rsidRDefault="00E1587F" w:rsidP="002D1E46">
      <w:pPr>
        <w:spacing w:after="0" w:line="240" w:lineRule="auto"/>
        <w:rPr>
          <w:rFonts w:ascii="Times New Roman" w:hAnsi="Times New Roman" w:cs="Times New Roman"/>
          <w:color w:val="000000" w:themeColor="text1"/>
          <w:sz w:val="20"/>
          <w:szCs w:val="20"/>
        </w:rPr>
      </w:pPr>
      <w:r w:rsidRPr="00675F74">
        <w:rPr>
          <w:rFonts w:ascii="Times New Roman" w:hAnsi="Times New Roman" w:cs="Times New Roman"/>
          <w:sz w:val="20"/>
          <w:szCs w:val="20"/>
        </w:rPr>
        <w:t xml:space="preserve">ERANTZUNA: </w:t>
      </w:r>
      <w:r w:rsidR="00DB0B94" w:rsidRPr="00675F74">
        <w:rPr>
          <w:rFonts w:ascii="Times New Roman" w:hAnsi="Times New Roman" w:cs="Times New Roman"/>
          <w:color w:val="000000" w:themeColor="text1"/>
          <w:sz w:val="20"/>
          <w:szCs w:val="20"/>
        </w:rPr>
        <w:t>Nire ustez, hiztegi bakoitzak bere definizioa behar du. Trafikoko Araudian “garraio berezia” kontzeptua neurri bereziak dituen merkantzia batekin erlazionatua dago kasu guz</w:t>
      </w:r>
      <w:r w:rsidR="00261478" w:rsidRPr="00675F74">
        <w:rPr>
          <w:rFonts w:ascii="Times New Roman" w:hAnsi="Times New Roman" w:cs="Times New Roman"/>
          <w:color w:val="000000" w:themeColor="text1"/>
          <w:sz w:val="20"/>
          <w:szCs w:val="20"/>
        </w:rPr>
        <w:t>tietan. Are gehiago esango nuke:</w:t>
      </w:r>
      <w:r w:rsidR="00DB0B94" w:rsidRPr="00675F74">
        <w:rPr>
          <w:rFonts w:ascii="Times New Roman" w:hAnsi="Times New Roman" w:cs="Times New Roman"/>
          <w:color w:val="000000" w:themeColor="text1"/>
          <w:sz w:val="20"/>
          <w:szCs w:val="20"/>
        </w:rPr>
        <w:t xml:space="preserve"> Trafiko Araudia jasotzen duen kodearen azken aurreko bertsioak badu indize tematiko bat eta bertan “garraio bereziak” bilatzen denean kasu guztietan neurri berezietako salgaien garraioari buruzko aipamenak egiten dira eta ez salgai arriskutsu nahiz gaixoen edo zaurituen garraioari buruzkoak.</w:t>
      </w:r>
    </w:p>
    <w:p w14:paraId="28A0D0D3" w14:textId="77777777" w:rsidR="00426DAD" w:rsidRPr="00675F74" w:rsidRDefault="00426DAD" w:rsidP="002D1E46">
      <w:pPr>
        <w:spacing w:after="0" w:line="240" w:lineRule="auto"/>
        <w:rPr>
          <w:rFonts w:ascii="Times New Roman" w:hAnsi="Times New Roman" w:cs="Times New Roman"/>
          <w:sz w:val="20"/>
          <w:szCs w:val="20"/>
        </w:rPr>
      </w:pPr>
    </w:p>
    <w:p w14:paraId="28A0D0D4" w14:textId="77777777" w:rsidR="00FC3D63" w:rsidRPr="00675F74" w:rsidRDefault="00136B0A" w:rsidP="002D1E46">
      <w:pPr>
        <w:spacing w:after="0" w:line="240" w:lineRule="auto"/>
        <w:rPr>
          <w:rFonts w:ascii="Times New Roman" w:hAnsi="Times New Roman" w:cs="Times New Roman"/>
          <w:sz w:val="20"/>
          <w:szCs w:val="20"/>
        </w:rPr>
      </w:pPr>
      <w:r w:rsidRPr="00675F74">
        <w:rPr>
          <w:rFonts w:ascii="Times New Roman" w:hAnsi="Times New Roman" w:cs="Times New Roman"/>
          <w:sz w:val="20"/>
          <w:szCs w:val="20"/>
        </w:rPr>
        <w:t>3</w:t>
      </w:r>
      <w:r w:rsidR="00E46DBE" w:rsidRPr="00675F74">
        <w:rPr>
          <w:rFonts w:ascii="Times New Roman" w:hAnsi="Times New Roman" w:cs="Times New Roman"/>
          <w:sz w:val="20"/>
          <w:szCs w:val="20"/>
        </w:rPr>
        <w:t>-</w:t>
      </w:r>
      <w:r w:rsidR="00FC3D63" w:rsidRPr="00675F74">
        <w:rPr>
          <w:rFonts w:ascii="Times New Roman" w:hAnsi="Times New Roman" w:cs="Times New Roman"/>
          <w:sz w:val="20"/>
          <w:szCs w:val="20"/>
        </w:rPr>
        <w:t>ZALANTZA</w:t>
      </w:r>
    </w:p>
    <w:p w14:paraId="28A0D0D5" w14:textId="77777777" w:rsidR="00E1587F" w:rsidRPr="00675F74" w:rsidRDefault="00136B0A" w:rsidP="002D1E46">
      <w:pPr>
        <w:spacing w:after="0" w:line="240" w:lineRule="auto"/>
        <w:rPr>
          <w:rFonts w:ascii="Times New Roman" w:hAnsi="Times New Roman" w:cs="Times New Roman"/>
          <w:sz w:val="20"/>
          <w:szCs w:val="20"/>
        </w:rPr>
      </w:pPr>
      <w:r w:rsidRPr="00675F74">
        <w:rPr>
          <w:rFonts w:ascii="Times New Roman" w:hAnsi="Times New Roman" w:cs="Times New Roman"/>
          <w:sz w:val="20"/>
          <w:szCs w:val="20"/>
        </w:rPr>
        <w:t xml:space="preserve">GALDERA: </w:t>
      </w:r>
      <w:r w:rsidR="00E46DBE" w:rsidRPr="00675F74">
        <w:rPr>
          <w:rFonts w:ascii="Times New Roman" w:hAnsi="Times New Roman" w:cs="Times New Roman"/>
          <w:sz w:val="20"/>
          <w:szCs w:val="20"/>
        </w:rPr>
        <w:t>Zirkulazio Hiztegian,</w:t>
      </w:r>
      <w:r w:rsidR="009047E5" w:rsidRPr="00675F74">
        <w:rPr>
          <w:rFonts w:ascii="Times New Roman" w:hAnsi="Times New Roman" w:cs="Times New Roman"/>
          <w:sz w:val="20"/>
          <w:szCs w:val="20"/>
        </w:rPr>
        <w:t xml:space="preserve"> beharrezkoa jo da</w:t>
      </w:r>
      <w:r w:rsidR="00E46DBE" w:rsidRPr="00675F74">
        <w:rPr>
          <w:rFonts w:ascii="Times New Roman" w:hAnsi="Times New Roman" w:cs="Times New Roman"/>
          <w:sz w:val="20"/>
          <w:szCs w:val="20"/>
        </w:rPr>
        <w:t xml:space="preserve"> </w:t>
      </w:r>
      <w:r w:rsidRPr="00675F74">
        <w:rPr>
          <w:rFonts w:ascii="Times New Roman" w:hAnsi="Times New Roman" w:cs="Times New Roman"/>
          <w:b/>
          <w:i/>
          <w:sz w:val="20"/>
          <w:szCs w:val="20"/>
        </w:rPr>
        <w:t>transporte especial</w:t>
      </w:r>
      <w:r w:rsidRPr="00675F74">
        <w:rPr>
          <w:rFonts w:ascii="Times New Roman" w:hAnsi="Times New Roman" w:cs="Times New Roman"/>
          <w:sz w:val="20"/>
          <w:szCs w:val="20"/>
        </w:rPr>
        <w:t xml:space="preserve"> terminoaz gain</w:t>
      </w:r>
      <w:r w:rsidR="009047E5" w:rsidRPr="00675F74">
        <w:rPr>
          <w:rFonts w:ascii="Times New Roman" w:hAnsi="Times New Roman" w:cs="Times New Roman"/>
          <w:sz w:val="20"/>
          <w:szCs w:val="20"/>
        </w:rPr>
        <w:t xml:space="preserve"> </w:t>
      </w:r>
      <w:r w:rsidRPr="00675F74">
        <w:rPr>
          <w:rFonts w:ascii="Times New Roman" w:hAnsi="Times New Roman" w:cs="Times New Roman"/>
          <w:sz w:val="20"/>
          <w:szCs w:val="20"/>
        </w:rPr>
        <w:t xml:space="preserve"> </w:t>
      </w:r>
      <w:r w:rsidRPr="00675F74">
        <w:rPr>
          <w:rFonts w:ascii="Times New Roman" w:hAnsi="Times New Roman" w:cs="Times New Roman"/>
          <w:b/>
          <w:i/>
          <w:sz w:val="20"/>
          <w:szCs w:val="20"/>
        </w:rPr>
        <w:t xml:space="preserve">vehículo en régimen de transporte especial </w:t>
      </w:r>
      <w:r w:rsidRPr="00675F74">
        <w:rPr>
          <w:rFonts w:ascii="Times New Roman" w:hAnsi="Times New Roman" w:cs="Times New Roman"/>
          <w:sz w:val="20"/>
          <w:szCs w:val="20"/>
        </w:rPr>
        <w:t xml:space="preserve"> terminoari er</w:t>
      </w:r>
      <w:r w:rsidR="009047E5" w:rsidRPr="00675F74">
        <w:rPr>
          <w:rFonts w:ascii="Times New Roman" w:hAnsi="Times New Roman" w:cs="Times New Roman"/>
          <w:sz w:val="20"/>
          <w:szCs w:val="20"/>
        </w:rPr>
        <w:t xml:space="preserve">e sarrera egitea. </w:t>
      </w:r>
      <w:r w:rsidR="00FC3D63" w:rsidRPr="00675F74">
        <w:rPr>
          <w:rFonts w:ascii="Times New Roman" w:hAnsi="Times New Roman" w:cs="Times New Roman"/>
          <w:sz w:val="20"/>
          <w:szCs w:val="20"/>
        </w:rPr>
        <w:t>Ondo iruditzen al zaizu?</w:t>
      </w:r>
    </w:p>
    <w:p w14:paraId="28A0D0D6" w14:textId="77777777" w:rsidR="00136B0A" w:rsidRPr="00675F74" w:rsidRDefault="00E1587F" w:rsidP="002D1E46">
      <w:pPr>
        <w:spacing w:after="0" w:line="240" w:lineRule="auto"/>
        <w:rPr>
          <w:rFonts w:ascii="Times New Roman" w:hAnsi="Times New Roman" w:cs="Times New Roman"/>
          <w:sz w:val="20"/>
          <w:szCs w:val="20"/>
        </w:rPr>
      </w:pPr>
      <w:r w:rsidRPr="00675F74">
        <w:rPr>
          <w:rFonts w:ascii="Times New Roman" w:hAnsi="Times New Roman" w:cs="Times New Roman"/>
          <w:sz w:val="20"/>
          <w:szCs w:val="20"/>
        </w:rPr>
        <w:t xml:space="preserve">ERANTZUNA: </w:t>
      </w:r>
      <w:r w:rsidR="00DB0B94" w:rsidRPr="00675F74">
        <w:rPr>
          <w:rFonts w:ascii="Times New Roman" w:hAnsi="Times New Roman" w:cs="Times New Roman"/>
          <w:color w:val="000000" w:themeColor="text1"/>
          <w:sz w:val="20"/>
          <w:szCs w:val="20"/>
        </w:rPr>
        <w:t>Ados</w:t>
      </w:r>
      <w:r w:rsidR="00FC3D63" w:rsidRPr="00675F74">
        <w:rPr>
          <w:rFonts w:ascii="Times New Roman" w:hAnsi="Times New Roman" w:cs="Times New Roman"/>
          <w:color w:val="000000" w:themeColor="text1"/>
          <w:sz w:val="20"/>
          <w:szCs w:val="20"/>
        </w:rPr>
        <w:t>.</w:t>
      </w:r>
    </w:p>
    <w:p w14:paraId="28A0D0D7" w14:textId="77777777" w:rsidR="00136B0A" w:rsidRDefault="00136B0A" w:rsidP="002D1E46">
      <w:pPr>
        <w:spacing w:after="0" w:line="240" w:lineRule="auto"/>
      </w:pPr>
    </w:p>
    <w:p w14:paraId="28A0D0D8" w14:textId="77777777" w:rsidR="00B1282D" w:rsidRPr="009E5BD0" w:rsidRDefault="00B1282D" w:rsidP="009E5BD0">
      <w:pPr>
        <w:pStyle w:val="3izenburua"/>
        <w:rPr>
          <w:color w:val="000000" w:themeColor="text1"/>
          <w:sz w:val="20"/>
        </w:rPr>
      </w:pPr>
      <w:r w:rsidRPr="009E5BD0">
        <w:rPr>
          <w:color w:val="000000" w:themeColor="text1"/>
          <w:sz w:val="20"/>
        </w:rPr>
        <w:t>ONDORIOA</w:t>
      </w:r>
    </w:p>
    <w:p w14:paraId="28A0D0D9" w14:textId="77777777" w:rsidR="00FC3D63" w:rsidRDefault="00FC3D63" w:rsidP="002D1E46">
      <w:pPr>
        <w:spacing w:after="0" w:line="240" w:lineRule="auto"/>
      </w:pPr>
    </w:p>
    <w:p w14:paraId="28A0D0DA" w14:textId="77777777" w:rsidR="00F302B2" w:rsidRPr="00675F74" w:rsidRDefault="009047E5" w:rsidP="002D1E46">
      <w:pPr>
        <w:spacing w:after="0" w:line="240" w:lineRule="auto"/>
        <w:rPr>
          <w:rFonts w:ascii="Times New Roman" w:hAnsi="Times New Roman" w:cs="Times New Roman"/>
          <w:sz w:val="20"/>
        </w:rPr>
      </w:pPr>
      <w:r w:rsidRPr="00675F74">
        <w:rPr>
          <w:rFonts w:ascii="Times New Roman" w:hAnsi="Times New Roman" w:cs="Times New Roman"/>
          <w:sz w:val="20"/>
        </w:rPr>
        <w:t>1-GARRAIO ETA LOGISTIKA HIZTEGIAN</w:t>
      </w:r>
      <w:r w:rsidR="00FC3D63" w:rsidRPr="00675F74">
        <w:rPr>
          <w:rFonts w:ascii="Times New Roman" w:hAnsi="Times New Roman" w:cs="Times New Roman"/>
          <w:sz w:val="20"/>
        </w:rPr>
        <w:t xml:space="preserve">,  </w:t>
      </w:r>
      <w:r w:rsidR="00B1282D" w:rsidRPr="00675F74">
        <w:rPr>
          <w:rFonts w:ascii="Times New Roman" w:hAnsi="Times New Roman" w:cs="Times New Roman"/>
          <w:b/>
          <w:i/>
          <w:sz w:val="20"/>
        </w:rPr>
        <w:t>Ley de Ordenación de Transportes Terrestres</w:t>
      </w:r>
      <w:r w:rsidR="00B1282D" w:rsidRPr="00675F74">
        <w:rPr>
          <w:rFonts w:ascii="Times New Roman" w:hAnsi="Times New Roman" w:cs="Times New Roman"/>
          <w:sz w:val="20"/>
        </w:rPr>
        <w:t xml:space="preserve"> legetik aterata</w:t>
      </w:r>
      <w:r w:rsidR="00FC3D63" w:rsidRPr="00675F74">
        <w:rPr>
          <w:rFonts w:ascii="Times New Roman" w:hAnsi="Times New Roman" w:cs="Times New Roman"/>
          <w:sz w:val="20"/>
        </w:rPr>
        <w:t xml:space="preserve">ko definizioari jarraituko zaio. Honela </w:t>
      </w:r>
      <w:r w:rsidRPr="00675F74">
        <w:rPr>
          <w:rFonts w:ascii="Times New Roman" w:hAnsi="Times New Roman" w:cs="Times New Roman"/>
          <w:sz w:val="20"/>
        </w:rPr>
        <w:t>utziko da fitxa:</w:t>
      </w:r>
    </w:p>
    <w:p w14:paraId="28A0D0DB" w14:textId="77777777" w:rsidR="00B1282D" w:rsidRPr="00675F74" w:rsidRDefault="00B1282D" w:rsidP="002D1E46">
      <w:pPr>
        <w:spacing w:after="0" w:line="240" w:lineRule="auto"/>
        <w:rPr>
          <w:rFonts w:ascii="Times New Roman" w:hAnsi="Times New Roman" w:cs="Times New Roman"/>
        </w:rPr>
      </w:pPr>
    </w:p>
    <w:p w14:paraId="28A0D0DC" w14:textId="77777777" w:rsidR="009047E5" w:rsidRPr="00675F74" w:rsidRDefault="009047E5" w:rsidP="009047E5">
      <w:pPr>
        <w:spacing w:after="0" w:line="240" w:lineRule="auto"/>
        <w:rPr>
          <w:rFonts w:ascii="Times New Roman" w:hAnsi="Times New Roman" w:cs="Times New Roman"/>
          <w:sz w:val="20"/>
        </w:rPr>
      </w:pPr>
      <w:r w:rsidRPr="00675F74">
        <w:rPr>
          <w:rFonts w:ascii="Times New Roman" w:hAnsi="Times New Roman" w:cs="Times New Roman"/>
          <w:sz w:val="20"/>
        </w:rPr>
        <w:t>eu garraio berezi</w:t>
      </w:r>
    </w:p>
    <w:p w14:paraId="28A0D0DD" w14:textId="77777777" w:rsidR="009047E5" w:rsidRPr="00675F74" w:rsidRDefault="009047E5" w:rsidP="009047E5">
      <w:pPr>
        <w:spacing w:after="0" w:line="240" w:lineRule="auto"/>
        <w:rPr>
          <w:rFonts w:ascii="Times New Roman" w:hAnsi="Times New Roman" w:cs="Times New Roman"/>
          <w:sz w:val="20"/>
        </w:rPr>
      </w:pPr>
      <w:r w:rsidRPr="00675F74">
        <w:rPr>
          <w:rFonts w:ascii="Times New Roman" w:hAnsi="Times New Roman" w:cs="Times New Roman"/>
          <w:sz w:val="20"/>
        </w:rPr>
        <w:t>es transporte especial</w:t>
      </w:r>
    </w:p>
    <w:p w14:paraId="28A0D0DE" w14:textId="77777777" w:rsidR="009047E5" w:rsidRPr="00675F74" w:rsidRDefault="009047E5" w:rsidP="009047E5">
      <w:pPr>
        <w:spacing w:after="0" w:line="240" w:lineRule="auto"/>
        <w:rPr>
          <w:rFonts w:ascii="Times New Roman" w:hAnsi="Times New Roman" w:cs="Times New Roman"/>
          <w:sz w:val="20"/>
        </w:rPr>
      </w:pPr>
      <w:r w:rsidRPr="00675F74">
        <w:rPr>
          <w:rFonts w:ascii="Times New Roman" w:hAnsi="Times New Roman" w:cs="Times New Roman"/>
          <w:sz w:val="20"/>
        </w:rPr>
        <w:t>fr transport spécialisé</w:t>
      </w:r>
    </w:p>
    <w:p w14:paraId="28A0D0DF" w14:textId="77777777" w:rsidR="009047E5" w:rsidRPr="00675F74" w:rsidRDefault="009047E5" w:rsidP="009047E5">
      <w:pPr>
        <w:spacing w:after="0" w:line="240" w:lineRule="auto"/>
        <w:rPr>
          <w:rFonts w:ascii="Times New Roman" w:hAnsi="Times New Roman" w:cs="Times New Roman"/>
          <w:sz w:val="20"/>
        </w:rPr>
      </w:pPr>
      <w:r w:rsidRPr="00675F74">
        <w:rPr>
          <w:rFonts w:ascii="Times New Roman" w:hAnsi="Times New Roman" w:cs="Times New Roman"/>
          <w:sz w:val="20"/>
        </w:rPr>
        <w:t>en specialised transport</w:t>
      </w:r>
    </w:p>
    <w:p w14:paraId="28A0D0E0" w14:textId="77777777" w:rsidR="00B1282D" w:rsidRPr="00675F74" w:rsidRDefault="00B1282D" w:rsidP="002D1E46">
      <w:pPr>
        <w:spacing w:after="0" w:line="240" w:lineRule="auto"/>
        <w:rPr>
          <w:rFonts w:ascii="Times New Roman" w:hAnsi="Times New Roman" w:cs="Times New Roman"/>
          <w:sz w:val="20"/>
        </w:rPr>
      </w:pPr>
      <w:r w:rsidRPr="00675F74">
        <w:rPr>
          <w:rFonts w:ascii="Times New Roman" w:hAnsi="Times New Roman" w:cs="Times New Roman"/>
          <w:sz w:val="20"/>
        </w:rPr>
        <w:t xml:space="preserve">Arriskua, larrialdia, beste garraio-mota batekiko bateraezintasuna, gizartean duen </w:t>
      </w:r>
      <w:r w:rsidR="000851C1" w:rsidRPr="00675F74">
        <w:rPr>
          <w:rFonts w:ascii="Times New Roman" w:hAnsi="Times New Roman" w:cs="Times New Roman"/>
          <w:sz w:val="20"/>
        </w:rPr>
        <w:t>eragina</w:t>
      </w:r>
      <w:r w:rsidRPr="00675F74">
        <w:rPr>
          <w:rFonts w:ascii="Times New Roman" w:hAnsi="Times New Roman" w:cs="Times New Roman"/>
          <w:sz w:val="20"/>
        </w:rPr>
        <w:t xml:space="preserve"> edo antzeko arrazoiren bat dela eta, administrazio-arau bereziak bete behar dituen garraioa. Baimen berezia eskatzen da batzuetan horrelako garraioa egiteko. Garraio bereziak dira, nolanahi ere, salgai arriskutsuen garraioa, </w:t>
      </w:r>
      <w:r w:rsidR="000851C1" w:rsidRPr="00675F74">
        <w:rPr>
          <w:rFonts w:ascii="Times New Roman" w:hAnsi="Times New Roman" w:cs="Times New Roman"/>
          <w:sz w:val="20"/>
        </w:rPr>
        <w:t xml:space="preserve">tenperatura kontrolatuko </w:t>
      </w:r>
      <w:r w:rsidRPr="00675F74">
        <w:rPr>
          <w:rFonts w:ascii="Times New Roman" w:hAnsi="Times New Roman" w:cs="Times New Roman"/>
          <w:sz w:val="20"/>
        </w:rPr>
        <w:t>salgai galkorrena, gaixoena, zaurituena eta hildakoena.</w:t>
      </w:r>
    </w:p>
    <w:p w14:paraId="28A0D0E1" w14:textId="6D05FEBD" w:rsidR="00EB45A7" w:rsidRDefault="00EB45A7" w:rsidP="002D1E46">
      <w:pPr>
        <w:spacing w:after="0" w:line="240" w:lineRule="auto"/>
        <w:rPr>
          <w:rFonts w:ascii="Times New Roman" w:hAnsi="Times New Roman" w:cs="Times New Roman"/>
        </w:rPr>
      </w:pPr>
    </w:p>
    <w:p w14:paraId="1A0A7D11" w14:textId="77777777" w:rsidR="00675F74" w:rsidRPr="00675F74" w:rsidRDefault="00675F74" w:rsidP="002D1E46">
      <w:pPr>
        <w:spacing w:after="0" w:line="240" w:lineRule="auto"/>
        <w:rPr>
          <w:rFonts w:ascii="Times New Roman" w:hAnsi="Times New Roman" w:cs="Times New Roman"/>
        </w:rPr>
      </w:pPr>
    </w:p>
    <w:p w14:paraId="28A0D0E2" w14:textId="77777777" w:rsidR="00EB45A7" w:rsidRPr="00675F74" w:rsidRDefault="009047E5" w:rsidP="002D1E46">
      <w:pPr>
        <w:spacing w:after="0" w:line="240" w:lineRule="auto"/>
        <w:rPr>
          <w:rFonts w:ascii="Times New Roman" w:hAnsi="Times New Roman" w:cs="Times New Roman"/>
          <w:sz w:val="20"/>
          <w:szCs w:val="20"/>
        </w:rPr>
      </w:pPr>
      <w:r w:rsidRPr="00675F74">
        <w:rPr>
          <w:rFonts w:ascii="Times New Roman" w:hAnsi="Times New Roman" w:cs="Times New Roman"/>
          <w:sz w:val="20"/>
          <w:szCs w:val="20"/>
        </w:rPr>
        <w:t>2-ZIRKULAZIO HIZTEGIAN</w:t>
      </w:r>
      <w:r w:rsidR="00EB45A7" w:rsidRPr="00675F74">
        <w:rPr>
          <w:rFonts w:ascii="Times New Roman" w:hAnsi="Times New Roman" w:cs="Times New Roman"/>
          <w:sz w:val="20"/>
          <w:szCs w:val="20"/>
        </w:rPr>
        <w:t xml:space="preserve">, berriz, Zirkulazioko legeria izango da definizioa emateko erreferentzia. </w:t>
      </w:r>
    </w:p>
    <w:p w14:paraId="28A0D0E3" w14:textId="77777777" w:rsidR="009047E5" w:rsidRPr="00675F74" w:rsidRDefault="009047E5" w:rsidP="002D1E46">
      <w:pPr>
        <w:spacing w:after="0" w:line="240" w:lineRule="auto"/>
        <w:rPr>
          <w:rFonts w:ascii="Times New Roman" w:hAnsi="Times New Roman" w:cs="Times New Roman"/>
          <w:sz w:val="20"/>
          <w:szCs w:val="20"/>
        </w:rPr>
      </w:pPr>
    </w:p>
    <w:p w14:paraId="28A0D0E4" w14:textId="77777777" w:rsidR="009047E5" w:rsidRPr="00675F74" w:rsidRDefault="009047E5" w:rsidP="009047E5">
      <w:pPr>
        <w:spacing w:after="0" w:line="240" w:lineRule="auto"/>
        <w:rPr>
          <w:rFonts w:ascii="Times New Roman" w:hAnsi="Times New Roman" w:cs="Times New Roman"/>
          <w:sz w:val="20"/>
        </w:rPr>
      </w:pPr>
      <w:r w:rsidRPr="00675F74">
        <w:rPr>
          <w:rFonts w:ascii="Times New Roman" w:hAnsi="Times New Roman" w:cs="Times New Roman"/>
          <w:sz w:val="20"/>
        </w:rPr>
        <w:t>eu garraio berezi</w:t>
      </w:r>
    </w:p>
    <w:p w14:paraId="28A0D0E5" w14:textId="77777777" w:rsidR="009047E5" w:rsidRPr="00675F74" w:rsidRDefault="009047E5" w:rsidP="009047E5">
      <w:pPr>
        <w:spacing w:after="0" w:line="240" w:lineRule="auto"/>
        <w:rPr>
          <w:rFonts w:ascii="Times New Roman" w:hAnsi="Times New Roman" w:cs="Times New Roman"/>
          <w:sz w:val="20"/>
        </w:rPr>
      </w:pPr>
      <w:r w:rsidRPr="00675F74">
        <w:rPr>
          <w:rFonts w:ascii="Times New Roman" w:hAnsi="Times New Roman" w:cs="Times New Roman"/>
          <w:sz w:val="20"/>
        </w:rPr>
        <w:t>es transporte especial</w:t>
      </w:r>
    </w:p>
    <w:p w14:paraId="28A0D0E6" w14:textId="77777777" w:rsidR="009047E5" w:rsidRPr="00675F74" w:rsidRDefault="009047E5" w:rsidP="009047E5">
      <w:pPr>
        <w:spacing w:after="0" w:line="240" w:lineRule="auto"/>
        <w:rPr>
          <w:rFonts w:ascii="Times New Roman" w:hAnsi="Times New Roman" w:cs="Times New Roman"/>
          <w:sz w:val="20"/>
        </w:rPr>
      </w:pPr>
      <w:r w:rsidRPr="00675F74">
        <w:rPr>
          <w:rFonts w:ascii="Times New Roman" w:hAnsi="Times New Roman" w:cs="Times New Roman"/>
          <w:sz w:val="20"/>
        </w:rPr>
        <w:t>fr transport spécialisé</w:t>
      </w:r>
    </w:p>
    <w:p w14:paraId="28A0D0E7" w14:textId="77777777" w:rsidR="00B1282D" w:rsidRPr="00675F74" w:rsidRDefault="009047E5" w:rsidP="009047E5">
      <w:pPr>
        <w:spacing w:after="0" w:line="240" w:lineRule="auto"/>
        <w:rPr>
          <w:rFonts w:ascii="Times New Roman" w:hAnsi="Times New Roman" w:cs="Times New Roman"/>
          <w:b/>
          <w:sz w:val="20"/>
        </w:rPr>
      </w:pPr>
      <w:r w:rsidRPr="00675F74">
        <w:rPr>
          <w:rFonts w:ascii="Times New Roman" w:hAnsi="Times New Roman" w:cs="Times New Roman"/>
          <w:sz w:val="20"/>
        </w:rPr>
        <w:t>en specialised transport</w:t>
      </w:r>
    </w:p>
    <w:p w14:paraId="28A0D0E8" w14:textId="77777777" w:rsidR="00EB45A7" w:rsidRPr="00675F74" w:rsidRDefault="00EB45A7" w:rsidP="002D1E46">
      <w:pPr>
        <w:spacing w:after="0" w:line="240" w:lineRule="auto"/>
        <w:rPr>
          <w:rFonts w:ascii="Times New Roman" w:hAnsi="Times New Roman" w:cs="Times New Roman"/>
          <w:sz w:val="20"/>
        </w:rPr>
      </w:pPr>
      <w:r w:rsidRPr="00675F74">
        <w:rPr>
          <w:rFonts w:ascii="Times New Roman" w:hAnsi="Times New Roman" w:cs="Times New Roman"/>
          <w:sz w:val="20"/>
        </w:rPr>
        <w:t>Zamaren banaezintasunaren ondorioz arauzko masa eta dimentsioak gainditzen dituen garraioa, zirkulazio-baimen osagarria behar duena.</w:t>
      </w:r>
    </w:p>
    <w:p w14:paraId="28A0D0E9" w14:textId="77777777" w:rsidR="00B1282D" w:rsidRPr="00DF2DD3" w:rsidRDefault="00B1282D" w:rsidP="002D1E46">
      <w:pPr>
        <w:spacing w:after="0" w:line="240" w:lineRule="auto"/>
        <w:rPr>
          <w:b/>
        </w:rPr>
      </w:pPr>
    </w:p>
    <w:p w14:paraId="28A0D0EA" w14:textId="77777777" w:rsidR="00B1282D" w:rsidRPr="00675F74" w:rsidRDefault="009047E5" w:rsidP="002D1E46">
      <w:pPr>
        <w:spacing w:after="0" w:line="240" w:lineRule="auto"/>
        <w:rPr>
          <w:rFonts w:ascii="Times New Roman" w:hAnsi="Times New Roman" w:cs="Times New Roman"/>
          <w:sz w:val="20"/>
          <w:szCs w:val="20"/>
        </w:rPr>
      </w:pPr>
      <w:r w:rsidRPr="00675F74">
        <w:rPr>
          <w:rFonts w:ascii="Times New Roman" w:hAnsi="Times New Roman" w:cs="Times New Roman"/>
          <w:sz w:val="20"/>
          <w:szCs w:val="20"/>
        </w:rPr>
        <w:t>3-ZIRKULAZIO HIZTEGIAN, sarrera hau gehituko da:</w:t>
      </w:r>
    </w:p>
    <w:p w14:paraId="28A0D0EB" w14:textId="77777777" w:rsidR="009047E5" w:rsidRPr="00675F74" w:rsidRDefault="009047E5" w:rsidP="002D1E46">
      <w:pPr>
        <w:spacing w:after="0" w:line="240" w:lineRule="auto"/>
        <w:rPr>
          <w:rFonts w:ascii="Times New Roman" w:hAnsi="Times New Roman" w:cs="Times New Roman"/>
          <w:sz w:val="20"/>
          <w:szCs w:val="20"/>
        </w:rPr>
      </w:pPr>
    </w:p>
    <w:p w14:paraId="28A0D0EC" w14:textId="77777777" w:rsidR="009047E5" w:rsidRPr="00675F74" w:rsidRDefault="009047E5" w:rsidP="009047E5">
      <w:pPr>
        <w:spacing w:after="0" w:line="240" w:lineRule="auto"/>
        <w:rPr>
          <w:rFonts w:ascii="Times New Roman" w:hAnsi="Times New Roman" w:cs="Times New Roman"/>
          <w:sz w:val="20"/>
          <w:szCs w:val="20"/>
        </w:rPr>
      </w:pPr>
      <w:r w:rsidRPr="00675F74">
        <w:rPr>
          <w:rFonts w:ascii="Times New Roman" w:hAnsi="Times New Roman" w:cs="Times New Roman"/>
          <w:sz w:val="20"/>
          <w:szCs w:val="20"/>
        </w:rPr>
        <w:t>es vehículo en régimen de transporte especial; VERTE</w:t>
      </w:r>
    </w:p>
    <w:p w14:paraId="28A0D0ED" w14:textId="77777777" w:rsidR="009047E5" w:rsidRPr="00675F74" w:rsidRDefault="009047E5" w:rsidP="009047E5">
      <w:pPr>
        <w:spacing w:after="0" w:line="240" w:lineRule="auto"/>
        <w:rPr>
          <w:rFonts w:ascii="Times New Roman" w:hAnsi="Times New Roman" w:cs="Times New Roman"/>
          <w:sz w:val="20"/>
          <w:szCs w:val="20"/>
        </w:rPr>
      </w:pPr>
      <w:r w:rsidRPr="00675F74">
        <w:rPr>
          <w:rFonts w:ascii="Times New Roman" w:hAnsi="Times New Roman" w:cs="Times New Roman"/>
          <w:sz w:val="20"/>
          <w:szCs w:val="20"/>
        </w:rPr>
        <w:t>eu garraio bereziaren araubideko ibilgailu; GABAI</w:t>
      </w:r>
    </w:p>
    <w:p w14:paraId="28A0D0EE" w14:textId="77777777" w:rsidR="009047E5" w:rsidRPr="00675F74" w:rsidRDefault="009047E5" w:rsidP="009047E5">
      <w:pPr>
        <w:spacing w:after="0" w:line="240" w:lineRule="auto"/>
        <w:rPr>
          <w:rFonts w:ascii="Times New Roman" w:hAnsi="Times New Roman" w:cs="Times New Roman"/>
          <w:sz w:val="20"/>
          <w:szCs w:val="20"/>
        </w:rPr>
      </w:pPr>
      <w:r w:rsidRPr="00675F74">
        <w:rPr>
          <w:rFonts w:ascii="Times New Roman" w:hAnsi="Times New Roman" w:cs="Times New Roman"/>
          <w:sz w:val="20"/>
          <w:szCs w:val="20"/>
        </w:rPr>
        <w:t>Garraiatzen duen zama banaezina dela-eta Ibilgailuen Erregelamendu Orokorrak masa eta dimentsioentzat ezarritako mugak gainditzen dituen ibilgailua.</w:t>
      </w:r>
    </w:p>
    <w:p w14:paraId="28A0D0EF" w14:textId="4FE8B051" w:rsidR="00FC3D63" w:rsidRPr="00FC3D63" w:rsidRDefault="00FC3D63" w:rsidP="008B421C">
      <w:pPr>
        <w:pStyle w:val="2izenburua"/>
        <w:numPr>
          <w:ilvl w:val="0"/>
          <w:numId w:val="4"/>
        </w:numPr>
        <w:rPr>
          <w:rFonts w:eastAsia="Times New Roman"/>
          <w:color w:val="000000" w:themeColor="text1"/>
          <w:sz w:val="22"/>
          <w:lang w:eastAsia="es-ES_tradnl"/>
        </w:rPr>
      </w:pPr>
      <w:r w:rsidRPr="00FC3D63">
        <w:rPr>
          <w:rFonts w:eastAsia="Times New Roman"/>
          <w:color w:val="000000" w:themeColor="text1"/>
          <w:sz w:val="22"/>
          <w:lang w:eastAsia="es-ES_tradnl"/>
        </w:rPr>
        <w:t>ITURRIA</w:t>
      </w:r>
      <w:r w:rsidR="00675F74">
        <w:rPr>
          <w:rFonts w:eastAsia="Times New Roman"/>
          <w:color w:val="000000" w:themeColor="text1"/>
          <w:sz w:val="22"/>
          <w:lang w:eastAsia="es-ES_tradnl"/>
        </w:rPr>
        <w:t>: Ley 16/1987, Ordenación transportes terrestres</w:t>
      </w:r>
    </w:p>
    <w:p w14:paraId="28A0D0F0" w14:textId="77777777" w:rsidR="00FC3D63" w:rsidRDefault="00FC3D63" w:rsidP="002D1E46">
      <w:pPr>
        <w:spacing w:after="0" w:line="240" w:lineRule="auto"/>
        <w:rPr>
          <w:rFonts w:ascii="Times New Roman" w:eastAsia="Times New Roman" w:hAnsi="Times New Roman" w:cs="Times New Roman"/>
          <w:iCs/>
          <w:sz w:val="20"/>
          <w:szCs w:val="20"/>
          <w:lang w:eastAsia="es-ES_tradnl"/>
        </w:rPr>
      </w:pPr>
    </w:p>
    <w:p w14:paraId="28A0D0F1" w14:textId="77777777" w:rsidR="00F302B2" w:rsidRPr="00675F74" w:rsidRDefault="00F302B2" w:rsidP="002D1E46">
      <w:pPr>
        <w:spacing w:after="0" w:line="240" w:lineRule="auto"/>
        <w:rPr>
          <w:rFonts w:ascii="Times New Roman" w:hAnsi="Times New Roman" w:cs="Times New Roman"/>
          <w:color w:val="000000" w:themeColor="text1"/>
          <w:sz w:val="20"/>
          <w:szCs w:val="20"/>
        </w:rPr>
      </w:pPr>
      <w:r w:rsidRPr="00675F74">
        <w:rPr>
          <w:rFonts w:ascii="Times New Roman" w:hAnsi="Times New Roman" w:cs="Times New Roman"/>
          <w:color w:val="000000" w:themeColor="text1"/>
          <w:sz w:val="20"/>
          <w:szCs w:val="20"/>
        </w:rPr>
        <w:t>Garraio eta Logistika Hiztegikoaren iturria lege hau izan dela dirudi:</w:t>
      </w:r>
    </w:p>
    <w:p w14:paraId="28A0D0F2" w14:textId="77777777" w:rsidR="00F302B2" w:rsidRPr="00675F74" w:rsidRDefault="00F302B2" w:rsidP="002D1E46">
      <w:pPr>
        <w:spacing w:after="0" w:line="240" w:lineRule="auto"/>
        <w:rPr>
          <w:rFonts w:ascii="Times New Roman" w:eastAsia="Times New Roman" w:hAnsi="Times New Roman" w:cs="Times New Roman"/>
          <w:iCs/>
          <w:sz w:val="20"/>
          <w:szCs w:val="20"/>
          <w:lang w:eastAsia="es-ES_tradnl"/>
        </w:rPr>
      </w:pPr>
    </w:p>
    <w:p w14:paraId="28A0D0F3" w14:textId="77777777" w:rsidR="00F302B2" w:rsidRPr="00675F74" w:rsidRDefault="00F302B2" w:rsidP="002D1E46">
      <w:pPr>
        <w:spacing w:after="0" w:line="240" w:lineRule="auto"/>
        <w:rPr>
          <w:rFonts w:ascii="Times New Roman" w:hAnsi="Times New Roman" w:cs="Times New Roman"/>
          <w:sz w:val="20"/>
          <w:szCs w:val="20"/>
        </w:rPr>
      </w:pPr>
      <w:r w:rsidRPr="00675F74">
        <w:rPr>
          <w:rFonts w:ascii="Times New Roman" w:hAnsi="Times New Roman" w:cs="Times New Roman"/>
          <w:sz w:val="20"/>
          <w:szCs w:val="20"/>
        </w:rPr>
        <w:t>Ley 16/1987, de 30 de julio, de Ordenación de los Transportes Terrestres.</w:t>
      </w:r>
    </w:p>
    <w:p w14:paraId="28A0D0F4" w14:textId="77777777" w:rsidR="00F302B2" w:rsidRPr="00675F74" w:rsidRDefault="00F302B2" w:rsidP="002D1E46">
      <w:pPr>
        <w:spacing w:after="0" w:line="240" w:lineRule="auto"/>
        <w:rPr>
          <w:rFonts w:ascii="Times New Roman" w:hAnsi="Times New Roman" w:cs="Times New Roman"/>
          <w:sz w:val="20"/>
          <w:szCs w:val="20"/>
        </w:rPr>
      </w:pPr>
      <w:r w:rsidRPr="00675F74">
        <w:rPr>
          <w:rFonts w:ascii="Times New Roman" w:hAnsi="Times New Roman" w:cs="Times New Roman"/>
          <w:sz w:val="20"/>
          <w:szCs w:val="20"/>
        </w:rPr>
        <w:t>TÍTULO III</w:t>
      </w:r>
    </w:p>
    <w:p w14:paraId="28A0D0F5" w14:textId="77777777" w:rsidR="00F302B2" w:rsidRPr="00675F74" w:rsidRDefault="00F302B2" w:rsidP="002D1E46">
      <w:pPr>
        <w:spacing w:after="0" w:line="240" w:lineRule="auto"/>
        <w:rPr>
          <w:rFonts w:ascii="Times New Roman" w:hAnsi="Times New Roman" w:cs="Times New Roman"/>
          <w:sz w:val="20"/>
          <w:szCs w:val="20"/>
        </w:rPr>
      </w:pPr>
      <w:r w:rsidRPr="00675F74">
        <w:rPr>
          <w:rFonts w:ascii="Times New Roman" w:hAnsi="Times New Roman" w:cs="Times New Roman"/>
          <w:b/>
          <w:bCs/>
          <w:sz w:val="20"/>
          <w:szCs w:val="20"/>
        </w:rPr>
        <w:t>De los servicios y actividades del transporte por carretera</w:t>
      </w:r>
    </w:p>
    <w:p w14:paraId="28A0D0F6" w14:textId="77777777" w:rsidR="00F302B2" w:rsidRPr="00675F74" w:rsidRDefault="00F302B2" w:rsidP="002D1E46">
      <w:pPr>
        <w:spacing w:after="0" w:line="240" w:lineRule="auto"/>
        <w:rPr>
          <w:rFonts w:ascii="Times New Roman" w:hAnsi="Times New Roman" w:cs="Times New Roman"/>
          <w:sz w:val="20"/>
          <w:szCs w:val="20"/>
        </w:rPr>
      </w:pPr>
      <w:r w:rsidRPr="00675F74">
        <w:rPr>
          <w:rFonts w:ascii="Times New Roman" w:hAnsi="Times New Roman" w:cs="Times New Roman"/>
          <w:sz w:val="20"/>
          <w:szCs w:val="20"/>
        </w:rPr>
        <w:t>CAPÍTULO I</w:t>
      </w:r>
    </w:p>
    <w:p w14:paraId="28A0D0F7" w14:textId="77777777" w:rsidR="00F302B2" w:rsidRPr="00675F74" w:rsidRDefault="00F302B2" w:rsidP="002D1E46">
      <w:pPr>
        <w:spacing w:after="0" w:line="240" w:lineRule="auto"/>
        <w:rPr>
          <w:rFonts w:ascii="Times New Roman" w:hAnsi="Times New Roman" w:cs="Times New Roman"/>
          <w:sz w:val="20"/>
          <w:szCs w:val="20"/>
        </w:rPr>
      </w:pPr>
      <w:r w:rsidRPr="00675F74">
        <w:rPr>
          <w:rFonts w:ascii="Times New Roman" w:hAnsi="Times New Roman" w:cs="Times New Roman"/>
          <w:b/>
          <w:bCs/>
          <w:sz w:val="20"/>
          <w:szCs w:val="20"/>
        </w:rPr>
        <w:t>Clasificación</w:t>
      </w:r>
    </w:p>
    <w:p w14:paraId="28A0D0F8" w14:textId="77777777" w:rsidR="00F302B2" w:rsidRPr="00675F74" w:rsidRDefault="00F302B2" w:rsidP="002D1E46">
      <w:pPr>
        <w:spacing w:after="0" w:line="240" w:lineRule="auto"/>
        <w:rPr>
          <w:rFonts w:ascii="Times New Roman" w:hAnsi="Times New Roman" w:cs="Times New Roman"/>
          <w:sz w:val="20"/>
          <w:szCs w:val="20"/>
        </w:rPr>
      </w:pPr>
      <w:r w:rsidRPr="00675F74">
        <w:rPr>
          <w:rFonts w:ascii="Times New Roman" w:hAnsi="Times New Roman" w:cs="Times New Roman"/>
          <w:b/>
          <w:bCs/>
          <w:sz w:val="20"/>
          <w:szCs w:val="20"/>
        </w:rPr>
        <w:t xml:space="preserve">Artículo 66. </w:t>
      </w:r>
    </w:p>
    <w:p w14:paraId="28A0D0F9" w14:textId="77777777" w:rsidR="00F302B2" w:rsidRPr="00675F74" w:rsidRDefault="00F302B2" w:rsidP="002D1E46">
      <w:pPr>
        <w:spacing w:after="0" w:line="240" w:lineRule="auto"/>
        <w:rPr>
          <w:rFonts w:ascii="Times New Roman" w:hAnsi="Times New Roman" w:cs="Times New Roman"/>
          <w:sz w:val="20"/>
          <w:szCs w:val="20"/>
        </w:rPr>
      </w:pPr>
      <w:r w:rsidRPr="00675F74">
        <w:rPr>
          <w:rFonts w:ascii="Times New Roman" w:hAnsi="Times New Roman" w:cs="Times New Roman"/>
          <w:sz w:val="20"/>
          <w:szCs w:val="20"/>
        </w:rPr>
        <w:t xml:space="preserve">1. En </w:t>
      </w:r>
      <w:r w:rsidRPr="00675F74">
        <w:rPr>
          <w:rFonts w:ascii="Times New Roman" w:hAnsi="Times New Roman" w:cs="Times New Roman"/>
          <w:sz w:val="20"/>
          <w:szCs w:val="20"/>
          <w:highlight w:val="yellow"/>
        </w:rPr>
        <w:t>razón a la especialidad de su objeto y de su régimen jurídico</w:t>
      </w:r>
      <w:r w:rsidRPr="00675F74">
        <w:rPr>
          <w:rFonts w:ascii="Times New Roman" w:hAnsi="Times New Roman" w:cs="Times New Roman"/>
          <w:sz w:val="20"/>
          <w:szCs w:val="20"/>
        </w:rPr>
        <w:t xml:space="preserve">, los transportes se clasifican en </w:t>
      </w:r>
      <w:r w:rsidRPr="00675F74">
        <w:rPr>
          <w:rFonts w:ascii="Times New Roman" w:hAnsi="Times New Roman" w:cs="Times New Roman"/>
          <w:b/>
          <w:sz w:val="20"/>
          <w:szCs w:val="20"/>
        </w:rPr>
        <w:t>ordinarios</w:t>
      </w:r>
      <w:r w:rsidRPr="00675F74">
        <w:rPr>
          <w:rFonts w:ascii="Times New Roman" w:hAnsi="Times New Roman" w:cs="Times New Roman"/>
          <w:sz w:val="20"/>
          <w:szCs w:val="20"/>
        </w:rPr>
        <w:t xml:space="preserve"> y </w:t>
      </w:r>
      <w:r w:rsidRPr="00675F74">
        <w:rPr>
          <w:rFonts w:ascii="Times New Roman" w:hAnsi="Times New Roman" w:cs="Times New Roman"/>
          <w:b/>
          <w:sz w:val="20"/>
          <w:szCs w:val="20"/>
        </w:rPr>
        <w:t>especiales</w:t>
      </w:r>
      <w:r w:rsidRPr="00675F74">
        <w:rPr>
          <w:rFonts w:ascii="Times New Roman" w:hAnsi="Times New Roman" w:cs="Times New Roman"/>
          <w:sz w:val="20"/>
          <w:szCs w:val="20"/>
        </w:rPr>
        <w:t>.</w:t>
      </w:r>
    </w:p>
    <w:p w14:paraId="28A0D0FA" w14:textId="77777777" w:rsidR="00F302B2" w:rsidRPr="00675F74" w:rsidRDefault="00F302B2" w:rsidP="002D1E46">
      <w:pPr>
        <w:spacing w:after="0" w:line="240" w:lineRule="auto"/>
        <w:rPr>
          <w:rFonts w:ascii="Times New Roman" w:hAnsi="Times New Roman" w:cs="Times New Roman"/>
          <w:sz w:val="20"/>
          <w:szCs w:val="20"/>
        </w:rPr>
      </w:pPr>
      <w:r w:rsidRPr="00675F74">
        <w:rPr>
          <w:rFonts w:ascii="Times New Roman" w:hAnsi="Times New Roman" w:cs="Times New Roman"/>
          <w:sz w:val="20"/>
          <w:szCs w:val="20"/>
        </w:rPr>
        <w:t xml:space="preserve">2. Son </w:t>
      </w:r>
      <w:r w:rsidRPr="00675F74">
        <w:rPr>
          <w:rFonts w:ascii="Times New Roman" w:hAnsi="Times New Roman" w:cs="Times New Roman"/>
          <w:b/>
          <w:sz w:val="20"/>
          <w:szCs w:val="20"/>
        </w:rPr>
        <w:t>transportes especiales</w:t>
      </w:r>
      <w:r w:rsidRPr="00675F74">
        <w:rPr>
          <w:rFonts w:ascii="Times New Roman" w:hAnsi="Times New Roman" w:cs="Times New Roman"/>
          <w:sz w:val="20"/>
          <w:szCs w:val="20"/>
        </w:rPr>
        <w:t xml:space="preserve">, </w:t>
      </w:r>
      <w:r w:rsidRPr="00675F74">
        <w:rPr>
          <w:rFonts w:ascii="Times New Roman" w:hAnsi="Times New Roman" w:cs="Times New Roman"/>
          <w:sz w:val="20"/>
          <w:szCs w:val="20"/>
          <w:highlight w:val="cyan"/>
        </w:rPr>
        <w:t>aquellos en los que por razón de su peligrosidad, urgencia, incompatibilidad con otro tipo de transporte, repercusión social, u otras causas similares están sometidos a normas administrativas especiales</w:t>
      </w:r>
      <w:r w:rsidRPr="00675F74">
        <w:rPr>
          <w:rFonts w:ascii="Times New Roman" w:hAnsi="Times New Roman" w:cs="Times New Roman"/>
          <w:sz w:val="20"/>
          <w:szCs w:val="20"/>
        </w:rPr>
        <w:t>, pudiendo exigirse para su prestación conforme a lo previsto en el artículo 90 una autorización específica.</w:t>
      </w:r>
    </w:p>
    <w:p w14:paraId="28A0D0FB" w14:textId="77777777" w:rsidR="00F302B2" w:rsidRPr="00675F74" w:rsidRDefault="00F302B2" w:rsidP="002D1E46">
      <w:pPr>
        <w:spacing w:after="0" w:line="240" w:lineRule="auto"/>
        <w:rPr>
          <w:rFonts w:ascii="Times New Roman" w:hAnsi="Times New Roman" w:cs="Times New Roman"/>
          <w:sz w:val="20"/>
          <w:szCs w:val="20"/>
        </w:rPr>
      </w:pPr>
      <w:r w:rsidRPr="00675F74">
        <w:rPr>
          <w:rFonts w:ascii="Times New Roman" w:hAnsi="Times New Roman" w:cs="Times New Roman"/>
          <w:sz w:val="20"/>
          <w:szCs w:val="20"/>
        </w:rPr>
        <w:t xml:space="preserve">La determinación concreta de los transportes de carácter especial, así como el establecimiento de las condiciones específicas aplicables a cada uno de los mismos, se realizará en las normas de desarrollo de la presente Ley. En todo caso se considerarán </w:t>
      </w:r>
      <w:r w:rsidRPr="00675F74">
        <w:rPr>
          <w:rFonts w:ascii="Times New Roman" w:hAnsi="Times New Roman" w:cs="Times New Roman"/>
          <w:b/>
          <w:sz w:val="20"/>
          <w:szCs w:val="20"/>
          <w:highlight w:val="cyan"/>
        </w:rPr>
        <w:t>transportes especiales</w:t>
      </w:r>
      <w:r w:rsidRPr="00675F74">
        <w:rPr>
          <w:rFonts w:ascii="Times New Roman" w:hAnsi="Times New Roman" w:cs="Times New Roman"/>
          <w:sz w:val="20"/>
          <w:szCs w:val="20"/>
          <w:highlight w:val="cyan"/>
        </w:rPr>
        <w:t xml:space="preserve"> el de mercancías peligrosas, productos perecederos cuyo transporte haya de ser realizado en vehículos bajo temperatura dirigida, el de personas enfermas o accidentadas y el funerario</w:t>
      </w:r>
      <w:r w:rsidRPr="00675F74">
        <w:rPr>
          <w:rFonts w:ascii="Times New Roman" w:hAnsi="Times New Roman" w:cs="Times New Roman"/>
          <w:sz w:val="20"/>
          <w:szCs w:val="20"/>
        </w:rPr>
        <w:t>.</w:t>
      </w:r>
    </w:p>
    <w:p w14:paraId="28A0D0FC" w14:textId="77777777" w:rsidR="00F302B2" w:rsidRPr="00675F74" w:rsidRDefault="00F302B2" w:rsidP="002D1E46">
      <w:pPr>
        <w:spacing w:after="0" w:line="240" w:lineRule="auto"/>
        <w:rPr>
          <w:rFonts w:ascii="Times New Roman" w:hAnsi="Times New Roman" w:cs="Times New Roman"/>
          <w:sz w:val="20"/>
          <w:szCs w:val="20"/>
        </w:rPr>
      </w:pPr>
    </w:p>
    <w:p w14:paraId="28A0D0FD" w14:textId="77777777" w:rsidR="00F302B2" w:rsidRPr="00675F74" w:rsidRDefault="00F302B2" w:rsidP="002D1E46">
      <w:pPr>
        <w:spacing w:after="0" w:line="240" w:lineRule="auto"/>
        <w:rPr>
          <w:rFonts w:ascii="Times New Roman" w:hAnsi="Times New Roman" w:cs="Times New Roman"/>
          <w:b/>
          <w:sz w:val="20"/>
          <w:szCs w:val="20"/>
        </w:rPr>
      </w:pPr>
      <w:r w:rsidRPr="00675F74">
        <w:rPr>
          <w:rFonts w:ascii="Times New Roman" w:hAnsi="Times New Roman" w:cs="Times New Roman"/>
          <w:sz w:val="20"/>
          <w:szCs w:val="20"/>
        </w:rPr>
        <w:t xml:space="preserve">OHARRA: Legean ez dago definituta </w:t>
      </w:r>
      <w:r w:rsidRPr="00675F74">
        <w:rPr>
          <w:rFonts w:ascii="Times New Roman" w:hAnsi="Times New Roman" w:cs="Times New Roman"/>
          <w:b/>
          <w:i/>
          <w:sz w:val="20"/>
          <w:szCs w:val="20"/>
        </w:rPr>
        <w:t>transporte ordinario</w:t>
      </w:r>
      <w:r w:rsidRPr="00675F74">
        <w:rPr>
          <w:rFonts w:ascii="Times New Roman" w:hAnsi="Times New Roman" w:cs="Times New Roman"/>
          <w:b/>
          <w:sz w:val="20"/>
          <w:szCs w:val="20"/>
        </w:rPr>
        <w:t xml:space="preserve"> </w:t>
      </w:r>
      <w:r w:rsidRPr="00675F74">
        <w:rPr>
          <w:rFonts w:ascii="Times New Roman" w:hAnsi="Times New Roman" w:cs="Times New Roman"/>
          <w:sz w:val="20"/>
          <w:szCs w:val="20"/>
        </w:rPr>
        <w:t>terminoa.</w:t>
      </w:r>
    </w:p>
    <w:p w14:paraId="28A0D0FE" w14:textId="77777777" w:rsidR="00F302B2" w:rsidRPr="00675F74" w:rsidRDefault="00F302B2" w:rsidP="002D1E46">
      <w:pPr>
        <w:spacing w:after="0" w:line="240" w:lineRule="auto"/>
        <w:rPr>
          <w:rFonts w:ascii="Times New Roman" w:eastAsia="Times New Roman" w:hAnsi="Times New Roman" w:cs="Times New Roman"/>
          <w:iCs/>
          <w:sz w:val="20"/>
          <w:szCs w:val="20"/>
          <w:lang w:eastAsia="es-ES_tradnl"/>
        </w:rPr>
      </w:pPr>
    </w:p>
    <w:p w14:paraId="28A0D0FF" w14:textId="4B0F5BB4" w:rsidR="00FC3D63" w:rsidRPr="00FC3D63" w:rsidRDefault="00FC3D63" w:rsidP="008B421C">
      <w:pPr>
        <w:pStyle w:val="2izenburua"/>
        <w:numPr>
          <w:ilvl w:val="0"/>
          <w:numId w:val="4"/>
        </w:numPr>
        <w:rPr>
          <w:rFonts w:eastAsia="Times New Roman"/>
          <w:color w:val="000000" w:themeColor="text1"/>
          <w:sz w:val="22"/>
          <w:lang w:eastAsia="es-ES_tradnl"/>
        </w:rPr>
      </w:pPr>
      <w:r w:rsidRPr="00FC3D63">
        <w:rPr>
          <w:rFonts w:eastAsia="Times New Roman"/>
          <w:color w:val="000000" w:themeColor="text1"/>
          <w:sz w:val="22"/>
          <w:lang w:eastAsia="es-ES_tradnl"/>
        </w:rPr>
        <w:t>ITURRIA</w:t>
      </w:r>
      <w:r w:rsidR="00675F74">
        <w:rPr>
          <w:rFonts w:eastAsia="Times New Roman"/>
          <w:color w:val="000000" w:themeColor="text1"/>
          <w:sz w:val="22"/>
          <w:lang w:eastAsia="es-ES_tradnl"/>
        </w:rPr>
        <w:t>: Diccionario de logística</w:t>
      </w:r>
    </w:p>
    <w:p w14:paraId="28A0D100" w14:textId="77777777" w:rsidR="00FC3D63" w:rsidRDefault="00FC3D63" w:rsidP="002D1E46">
      <w:pPr>
        <w:spacing w:after="0" w:line="240" w:lineRule="auto"/>
        <w:rPr>
          <w:rFonts w:ascii="Times New Roman" w:eastAsia="Times New Roman" w:hAnsi="Times New Roman" w:cs="Times New Roman"/>
          <w:iCs/>
          <w:sz w:val="20"/>
          <w:szCs w:val="20"/>
          <w:lang w:eastAsia="es-ES_tradnl"/>
        </w:rPr>
      </w:pPr>
    </w:p>
    <w:p w14:paraId="28A0D101" w14:textId="77777777" w:rsidR="00F302B2" w:rsidRPr="00675F74" w:rsidRDefault="00F302B2" w:rsidP="002D1E46">
      <w:pPr>
        <w:spacing w:after="0" w:line="240" w:lineRule="auto"/>
        <w:rPr>
          <w:rFonts w:ascii="Times New Roman" w:hAnsi="Times New Roman" w:cs="Times New Roman"/>
          <w:color w:val="000000" w:themeColor="text1"/>
          <w:sz w:val="20"/>
          <w:szCs w:val="20"/>
        </w:rPr>
      </w:pPr>
      <w:r w:rsidRPr="00675F74">
        <w:rPr>
          <w:rFonts w:ascii="Times New Roman" w:hAnsi="Times New Roman" w:cs="Times New Roman"/>
          <w:color w:val="000000" w:themeColor="text1"/>
          <w:sz w:val="20"/>
          <w:szCs w:val="20"/>
        </w:rPr>
        <w:t>Hiztegi honetan ere, horixe dago jasota:</w:t>
      </w:r>
    </w:p>
    <w:p w14:paraId="28A0D102" w14:textId="77777777" w:rsidR="00F302B2" w:rsidRPr="00675F74" w:rsidRDefault="00F302B2" w:rsidP="002D1E46">
      <w:pPr>
        <w:spacing w:after="0" w:line="240" w:lineRule="auto"/>
        <w:rPr>
          <w:rFonts w:ascii="Times New Roman" w:eastAsia="Times New Roman" w:hAnsi="Times New Roman" w:cs="Times New Roman"/>
          <w:iCs/>
          <w:sz w:val="20"/>
          <w:szCs w:val="20"/>
          <w:lang w:eastAsia="es-ES_tradnl"/>
        </w:rPr>
      </w:pPr>
    </w:p>
    <w:p w14:paraId="28A0D103" w14:textId="77777777" w:rsidR="00F302B2" w:rsidRPr="00DF2DD3" w:rsidRDefault="00F302B2" w:rsidP="002D1E46">
      <w:pPr>
        <w:spacing w:after="0" w:line="240" w:lineRule="auto"/>
        <w:rPr>
          <w:rFonts w:ascii="Times New Roman" w:eastAsia="Times New Roman" w:hAnsi="Times New Roman" w:cs="Times New Roman"/>
          <w:iCs/>
          <w:sz w:val="20"/>
          <w:szCs w:val="20"/>
          <w:lang w:eastAsia="es-ES_tradnl"/>
        </w:rPr>
      </w:pPr>
      <w:r w:rsidRPr="00DF2DD3">
        <w:rPr>
          <w:rFonts w:ascii="Times New Roman" w:eastAsia="Times New Roman" w:hAnsi="Times New Roman" w:cs="Times New Roman"/>
          <w:b/>
          <w:iCs/>
          <w:sz w:val="20"/>
          <w:szCs w:val="20"/>
          <w:lang w:eastAsia="es-ES_tradnl"/>
        </w:rPr>
        <w:t>Diccionario de logística</w:t>
      </w:r>
      <w:r w:rsidRPr="00DF2DD3">
        <w:rPr>
          <w:rFonts w:ascii="Times New Roman" w:eastAsia="Times New Roman" w:hAnsi="Times New Roman" w:cs="Times New Roman"/>
          <w:iCs/>
          <w:sz w:val="20"/>
          <w:szCs w:val="20"/>
          <w:lang w:eastAsia="es-ES_tradnl"/>
        </w:rPr>
        <w:t xml:space="preserve"> / David Soler-- 2ª ed-- Barcelona : Marge Books, 2009, 373 p. : il. ; 21 cm -- (Biblioteca de logística) ISBN 978-84-92442-24-9</w:t>
      </w:r>
      <w:r w:rsidRPr="00DF2DD3">
        <w:rPr>
          <w:rFonts w:ascii="Times New Roman" w:eastAsia="Times New Roman" w:hAnsi="Times New Roman" w:cs="Times New Roman"/>
          <w:iCs/>
          <w:sz w:val="20"/>
          <w:szCs w:val="20"/>
          <w:lang w:eastAsia="es-ES_tradnl"/>
        </w:rPr>
        <w:br/>
      </w:r>
    </w:p>
    <w:p w14:paraId="28A0D104" w14:textId="77777777" w:rsidR="00F302B2" w:rsidRPr="00DF2DD3" w:rsidRDefault="00D46C28" w:rsidP="002D1E46">
      <w:pPr>
        <w:spacing w:after="0" w:line="240" w:lineRule="auto"/>
        <w:rPr>
          <w:rFonts w:ascii="Times New Roman" w:eastAsia="Times New Roman" w:hAnsi="Times New Roman" w:cs="Times New Roman"/>
          <w:iCs/>
          <w:sz w:val="20"/>
          <w:szCs w:val="20"/>
          <w:lang w:eastAsia="es-ES_tradnl"/>
        </w:rPr>
      </w:pPr>
      <w:hyperlink r:id="rId10" w:history="1">
        <w:r w:rsidR="00F302B2" w:rsidRPr="00DF2DD3">
          <w:rPr>
            <w:rStyle w:val="Hiperesteka"/>
            <w:rFonts w:ascii="Times New Roman" w:eastAsia="Times New Roman" w:hAnsi="Times New Roman" w:cs="Times New Roman"/>
            <w:iCs/>
            <w:sz w:val="20"/>
            <w:szCs w:val="20"/>
            <w:lang w:eastAsia="es-ES_tradnl"/>
          </w:rPr>
          <w:t>http://www.logisnet.com/es/diccionario-cadena-suministro/_page:1,word:3183/</w:t>
        </w:r>
      </w:hyperlink>
    </w:p>
    <w:p w14:paraId="28A0D105" w14:textId="77777777" w:rsidR="00F302B2" w:rsidRPr="00DF2DD3" w:rsidRDefault="00F302B2" w:rsidP="002D1E46">
      <w:pPr>
        <w:numPr>
          <w:ilvl w:val="0"/>
          <w:numId w:val="1"/>
        </w:numPr>
        <w:spacing w:after="0" w:line="240" w:lineRule="auto"/>
        <w:ind w:left="0" w:firstLine="0"/>
        <w:rPr>
          <w:rFonts w:ascii="Times New Roman" w:eastAsia="Times New Roman" w:hAnsi="Times New Roman" w:cs="Times New Roman"/>
          <w:b/>
          <w:bCs/>
          <w:iCs/>
          <w:sz w:val="20"/>
          <w:szCs w:val="20"/>
          <w:lang w:eastAsia="es-ES_tradnl"/>
        </w:rPr>
      </w:pPr>
      <w:r w:rsidRPr="00DF2DD3">
        <w:rPr>
          <w:rFonts w:ascii="Times New Roman" w:eastAsia="Times New Roman" w:hAnsi="Times New Roman" w:cs="Times New Roman"/>
          <w:b/>
          <w:bCs/>
          <w:iCs/>
          <w:noProof/>
          <w:sz w:val="20"/>
          <w:szCs w:val="20"/>
          <w:lang w:eastAsia="eu-ES"/>
        </w:rPr>
        <w:drawing>
          <wp:inline distT="0" distB="0" distL="0" distR="0" wp14:anchorId="28A0D16D" wp14:editId="28A0D16E">
            <wp:extent cx="152400" cy="106680"/>
            <wp:effectExtent l="0" t="0" r="0" b="7620"/>
            <wp:docPr id="4" name="Irudia 4" descr="Castell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astellan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06680"/>
                    </a:xfrm>
                    <a:prstGeom prst="rect">
                      <a:avLst/>
                    </a:prstGeom>
                    <a:noFill/>
                    <a:ln>
                      <a:noFill/>
                    </a:ln>
                  </pic:spPr>
                </pic:pic>
              </a:graphicData>
            </a:graphic>
          </wp:inline>
        </w:drawing>
      </w:r>
      <w:r w:rsidRPr="00DF2DD3">
        <w:rPr>
          <w:rFonts w:ascii="Times New Roman" w:eastAsia="Times New Roman" w:hAnsi="Times New Roman" w:cs="Times New Roman"/>
          <w:b/>
          <w:bCs/>
          <w:iCs/>
          <w:sz w:val="20"/>
          <w:szCs w:val="20"/>
          <w:lang w:eastAsia="es-ES_tradnl"/>
        </w:rPr>
        <w:t xml:space="preserve">transporte especial </w:t>
      </w:r>
    </w:p>
    <w:p w14:paraId="28A0D106" w14:textId="77777777" w:rsidR="00F302B2" w:rsidRPr="00DF2DD3" w:rsidRDefault="00F302B2" w:rsidP="002D1E46">
      <w:pPr>
        <w:numPr>
          <w:ilvl w:val="0"/>
          <w:numId w:val="1"/>
        </w:numPr>
        <w:spacing w:after="0" w:line="240" w:lineRule="auto"/>
        <w:ind w:left="0" w:firstLine="0"/>
        <w:rPr>
          <w:rFonts w:ascii="Times New Roman" w:eastAsia="Times New Roman" w:hAnsi="Times New Roman" w:cs="Times New Roman"/>
          <w:b/>
          <w:bCs/>
          <w:iCs/>
          <w:sz w:val="20"/>
          <w:szCs w:val="20"/>
          <w:lang w:eastAsia="es-ES_tradnl"/>
        </w:rPr>
      </w:pPr>
      <w:r w:rsidRPr="00DF2DD3">
        <w:rPr>
          <w:rFonts w:ascii="Times New Roman" w:eastAsia="Times New Roman" w:hAnsi="Times New Roman" w:cs="Times New Roman"/>
          <w:b/>
          <w:bCs/>
          <w:iCs/>
          <w:noProof/>
          <w:sz w:val="20"/>
          <w:szCs w:val="20"/>
          <w:lang w:eastAsia="eu-ES"/>
        </w:rPr>
        <w:drawing>
          <wp:inline distT="0" distB="0" distL="0" distR="0" wp14:anchorId="28A0D16F" wp14:editId="28A0D170">
            <wp:extent cx="152400" cy="106680"/>
            <wp:effectExtent l="0" t="0" r="0" b="7620"/>
            <wp:docPr id="3" name="Irudia 3" descr="Inglé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nglé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06680"/>
                    </a:xfrm>
                    <a:prstGeom prst="rect">
                      <a:avLst/>
                    </a:prstGeom>
                    <a:noFill/>
                    <a:ln>
                      <a:noFill/>
                    </a:ln>
                  </pic:spPr>
                </pic:pic>
              </a:graphicData>
            </a:graphic>
          </wp:inline>
        </w:drawing>
      </w:r>
      <w:r w:rsidRPr="00DF2DD3">
        <w:rPr>
          <w:rFonts w:ascii="Times New Roman" w:eastAsia="Times New Roman" w:hAnsi="Times New Roman" w:cs="Times New Roman"/>
          <w:b/>
          <w:bCs/>
          <w:iCs/>
          <w:sz w:val="20"/>
          <w:szCs w:val="20"/>
          <w:lang w:eastAsia="es-ES_tradnl"/>
        </w:rPr>
        <w:t xml:space="preserve">special transport </w:t>
      </w:r>
    </w:p>
    <w:p w14:paraId="28A0D107" w14:textId="77777777" w:rsidR="00F302B2" w:rsidRDefault="00F302B2" w:rsidP="002D1E46">
      <w:pPr>
        <w:spacing w:after="0" w:line="240" w:lineRule="auto"/>
        <w:rPr>
          <w:rFonts w:ascii="Times New Roman" w:eastAsia="Times New Roman" w:hAnsi="Times New Roman" w:cs="Times New Roman"/>
          <w:iCs/>
          <w:sz w:val="20"/>
          <w:szCs w:val="20"/>
          <w:lang w:eastAsia="es-ES_tradnl"/>
        </w:rPr>
      </w:pPr>
      <w:r w:rsidRPr="00DF2DD3">
        <w:rPr>
          <w:rFonts w:ascii="Times New Roman" w:eastAsia="Times New Roman" w:hAnsi="Times New Roman" w:cs="Times New Roman"/>
          <w:iCs/>
          <w:sz w:val="20"/>
          <w:szCs w:val="20"/>
          <w:lang w:eastAsia="es-ES_tradnl"/>
        </w:rPr>
        <w:t xml:space="preserve">Transporte de mercancías que a causa de la naturaleza de las mismas, las dimensiones, el peso, la peligrosidad, la urgencia o la repercusión social (el transporte de un avión, una gran turbina, una plataforma petrolífera...), está afectado por normativas especiales, por lo que para su realización se precisa disponer de una específica autorización administrativa. </w:t>
      </w:r>
    </w:p>
    <w:p w14:paraId="28A0D108" w14:textId="77777777" w:rsidR="00DF2DD3" w:rsidRPr="00DF2DD3" w:rsidRDefault="00DF2DD3" w:rsidP="002D1E46">
      <w:pPr>
        <w:spacing w:after="0" w:line="240" w:lineRule="auto"/>
        <w:rPr>
          <w:rFonts w:ascii="Times New Roman" w:eastAsia="Times New Roman" w:hAnsi="Times New Roman" w:cs="Times New Roman"/>
          <w:iCs/>
          <w:sz w:val="20"/>
          <w:szCs w:val="20"/>
          <w:lang w:eastAsia="es-ES_tradnl"/>
        </w:rPr>
      </w:pPr>
    </w:p>
    <w:p w14:paraId="28A0D109" w14:textId="77777777" w:rsidR="00F302B2" w:rsidRPr="00DF2DD3" w:rsidRDefault="00F302B2" w:rsidP="002D1E46">
      <w:pPr>
        <w:numPr>
          <w:ilvl w:val="0"/>
          <w:numId w:val="2"/>
        </w:numPr>
        <w:spacing w:after="0" w:line="240" w:lineRule="auto"/>
        <w:ind w:left="0" w:firstLine="0"/>
        <w:rPr>
          <w:rFonts w:ascii="Times New Roman" w:eastAsia="Times New Roman" w:hAnsi="Times New Roman" w:cs="Times New Roman"/>
          <w:b/>
          <w:bCs/>
          <w:iCs/>
          <w:sz w:val="20"/>
          <w:szCs w:val="20"/>
          <w:lang w:eastAsia="es-ES_tradnl"/>
        </w:rPr>
      </w:pPr>
      <w:r w:rsidRPr="00DF2DD3">
        <w:rPr>
          <w:rFonts w:ascii="Times New Roman" w:eastAsia="Times New Roman" w:hAnsi="Times New Roman" w:cs="Times New Roman"/>
          <w:b/>
          <w:bCs/>
          <w:iCs/>
          <w:noProof/>
          <w:sz w:val="20"/>
          <w:szCs w:val="20"/>
          <w:lang w:eastAsia="eu-ES"/>
        </w:rPr>
        <w:drawing>
          <wp:inline distT="0" distB="0" distL="0" distR="0" wp14:anchorId="28A0D171" wp14:editId="28A0D172">
            <wp:extent cx="152400" cy="106680"/>
            <wp:effectExtent l="0" t="0" r="0" b="7620"/>
            <wp:docPr id="8" name="Irudia 8" descr="Castell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astellan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06680"/>
                    </a:xfrm>
                    <a:prstGeom prst="rect">
                      <a:avLst/>
                    </a:prstGeom>
                    <a:noFill/>
                    <a:ln>
                      <a:noFill/>
                    </a:ln>
                  </pic:spPr>
                </pic:pic>
              </a:graphicData>
            </a:graphic>
          </wp:inline>
        </w:drawing>
      </w:r>
      <w:r w:rsidRPr="00DF2DD3">
        <w:rPr>
          <w:rFonts w:ascii="Times New Roman" w:eastAsia="Times New Roman" w:hAnsi="Times New Roman" w:cs="Times New Roman"/>
          <w:b/>
          <w:bCs/>
          <w:iCs/>
          <w:sz w:val="20"/>
          <w:szCs w:val="20"/>
          <w:lang w:eastAsia="es-ES_tradnl"/>
        </w:rPr>
        <w:t xml:space="preserve">transporte extraordinario </w:t>
      </w:r>
    </w:p>
    <w:p w14:paraId="28A0D10A" w14:textId="77777777" w:rsidR="00F302B2" w:rsidRPr="00DF2DD3" w:rsidRDefault="00F302B2" w:rsidP="002D1E46">
      <w:pPr>
        <w:numPr>
          <w:ilvl w:val="0"/>
          <w:numId w:val="2"/>
        </w:numPr>
        <w:spacing w:after="0" w:line="240" w:lineRule="auto"/>
        <w:ind w:left="0" w:firstLine="0"/>
        <w:rPr>
          <w:rFonts w:ascii="Times New Roman" w:eastAsia="Times New Roman" w:hAnsi="Times New Roman" w:cs="Times New Roman"/>
          <w:b/>
          <w:bCs/>
          <w:iCs/>
          <w:sz w:val="20"/>
          <w:szCs w:val="20"/>
          <w:lang w:eastAsia="es-ES_tradnl"/>
        </w:rPr>
      </w:pPr>
      <w:r w:rsidRPr="00DF2DD3">
        <w:rPr>
          <w:rFonts w:ascii="Times New Roman" w:eastAsia="Times New Roman" w:hAnsi="Times New Roman" w:cs="Times New Roman"/>
          <w:b/>
          <w:bCs/>
          <w:iCs/>
          <w:noProof/>
          <w:sz w:val="20"/>
          <w:szCs w:val="20"/>
          <w:lang w:eastAsia="eu-ES"/>
        </w:rPr>
        <w:drawing>
          <wp:inline distT="0" distB="0" distL="0" distR="0" wp14:anchorId="28A0D173" wp14:editId="28A0D174">
            <wp:extent cx="152400" cy="106680"/>
            <wp:effectExtent l="0" t="0" r="0" b="7620"/>
            <wp:docPr id="7" name="Irudia 7" descr="Inglé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Inglé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06680"/>
                    </a:xfrm>
                    <a:prstGeom prst="rect">
                      <a:avLst/>
                    </a:prstGeom>
                    <a:noFill/>
                    <a:ln>
                      <a:noFill/>
                    </a:ln>
                  </pic:spPr>
                </pic:pic>
              </a:graphicData>
            </a:graphic>
          </wp:inline>
        </w:drawing>
      </w:r>
      <w:r w:rsidRPr="00DF2DD3">
        <w:rPr>
          <w:rFonts w:ascii="Times New Roman" w:eastAsia="Times New Roman" w:hAnsi="Times New Roman" w:cs="Times New Roman"/>
          <w:b/>
          <w:bCs/>
          <w:iCs/>
          <w:sz w:val="20"/>
          <w:szCs w:val="20"/>
          <w:lang w:eastAsia="es-ES_tradnl"/>
        </w:rPr>
        <w:t xml:space="preserve">special transport </w:t>
      </w:r>
    </w:p>
    <w:p w14:paraId="28A0D10B" w14:textId="77777777" w:rsidR="00F302B2" w:rsidRPr="00DF2DD3" w:rsidRDefault="00F302B2" w:rsidP="002D1E46">
      <w:pPr>
        <w:spacing w:after="0" w:line="240" w:lineRule="auto"/>
        <w:rPr>
          <w:rFonts w:ascii="Times New Roman" w:eastAsia="Times New Roman" w:hAnsi="Times New Roman" w:cs="Times New Roman"/>
          <w:iCs/>
          <w:sz w:val="20"/>
          <w:szCs w:val="20"/>
          <w:lang w:eastAsia="es-ES_tradnl"/>
        </w:rPr>
      </w:pPr>
      <w:r w:rsidRPr="00DF2DD3">
        <w:rPr>
          <w:rFonts w:ascii="Times New Roman" w:eastAsia="Times New Roman" w:hAnsi="Times New Roman" w:cs="Times New Roman"/>
          <w:iCs/>
          <w:sz w:val="20"/>
          <w:szCs w:val="20"/>
          <w:lang w:eastAsia="es-ES_tradnl"/>
        </w:rPr>
        <w:t xml:space="preserve">Transporte de mercancías que a causa de la naturaleza de las mismas, las dimensiones, el peso, la peligrosidad, la urgencia o la repercusión social (el transporte de un avión, una gran turbina, una plataforma petrolífera...), está afectado por normativas especiales, por lo que para su realización se precisa disponer de una específica autorización administrativa. </w:t>
      </w:r>
    </w:p>
    <w:p w14:paraId="28A0D10C" w14:textId="77777777" w:rsidR="00F302B2" w:rsidRPr="00DF2DD3" w:rsidRDefault="00F302B2" w:rsidP="002D1E46">
      <w:pPr>
        <w:spacing w:after="0" w:line="240" w:lineRule="auto"/>
        <w:rPr>
          <w:rFonts w:ascii="Times New Roman" w:eastAsia="Times New Roman" w:hAnsi="Times New Roman" w:cs="Times New Roman"/>
          <w:iCs/>
          <w:sz w:val="20"/>
          <w:szCs w:val="20"/>
          <w:lang w:eastAsia="es-ES_tradnl"/>
        </w:rPr>
      </w:pPr>
    </w:p>
    <w:p w14:paraId="28A0D10D" w14:textId="77777777" w:rsidR="00F302B2" w:rsidRPr="00DF2DD3" w:rsidRDefault="00F302B2" w:rsidP="002D1E46">
      <w:pPr>
        <w:spacing w:after="0" w:line="240" w:lineRule="auto"/>
        <w:rPr>
          <w:rFonts w:ascii="Times New Roman" w:eastAsia="Times New Roman" w:hAnsi="Times New Roman" w:cs="Times New Roman"/>
          <w:iCs/>
          <w:sz w:val="20"/>
          <w:szCs w:val="20"/>
          <w:lang w:eastAsia="es-ES_tradnl"/>
        </w:rPr>
      </w:pPr>
    </w:p>
    <w:p w14:paraId="28A0D10E" w14:textId="064546CF" w:rsidR="00FC3D63" w:rsidRPr="00FC3D63" w:rsidRDefault="00FC3D63" w:rsidP="008B421C">
      <w:pPr>
        <w:pStyle w:val="2izenburua"/>
        <w:numPr>
          <w:ilvl w:val="0"/>
          <w:numId w:val="4"/>
        </w:numPr>
        <w:rPr>
          <w:rFonts w:eastAsia="Times New Roman"/>
          <w:color w:val="000000" w:themeColor="text1"/>
          <w:sz w:val="22"/>
          <w:lang w:eastAsia="es-ES_tradnl"/>
        </w:rPr>
      </w:pPr>
      <w:r w:rsidRPr="00FC3D63">
        <w:rPr>
          <w:rFonts w:eastAsia="Times New Roman"/>
          <w:color w:val="000000" w:themeColor="text1"/>
          <w:sz w:val="22"/>
          <w:lang w:eastAsia="es-ES_tradnl"/>
        </w:rPr>
        <w:t>ITURRIA</w:t>
      </w:r>
      <w:r w:rsidR="00675F74">
        <w:rPr>
          <w:rFonts w:eastAsia="Times New Roman"/>
          <w:color w:val="000000" w:themeColor="text1"/>
          <w:sz w:val="22"/>
          <w:lang w:eastAsia="es-ES_tradnl"/>
        </w:rPr>
        <w:t>K</w:t>
      </w:r>
    </w:p>
    <w:p w14:paraId="28A0D10F" w14:textId="77777777" w:rsidR="003C085D" w:rsidRPr="00DF2DD3" w:rsidRDefault="003C085D" w:rsidP="002D1E46">
      <w:pPr>
        <w:spacing w:after="0" w:line="240" w:lineRule="auto"/>
        <w:rPr>
          <w:rFonts w:ascii="Times New Roman" w:eastAsia="Times New Roman" w:hAnsi="Times New Roman" w:cs="Times New Roman"/>
          <w:iCs/>
          <w:sz w:val="20"/>
          <w:szCs w:val="20"/>
          <w:lang w:eastAsia="es-ES_tradnl"/>
        </w:rPr>
      </w:pPr>
    </w:p>
    <w:p w14:paraId="28A0D110" w14:textId="77777777" w:rsidR="003C085D" w:rsidRPr="00675F74" w:rsidRDefault="003C085D" w:rsidP="002D1E46">
      <w:pPr>
        <w:spacing w:after="0" w:line="240" w:lineRule="auto"/>
        <w:rPr>
          <w:rFonts w:ascii="Times New Roman" w:hAnsi="Times New Roman" w:cs="Times New Roman"/>
          <w:color w:val="000000" w:themeColor="text1"/>
          <w:sz w:val="20"/>
          <w:szCs w:val="20"/>
        </w:rPr>
      </w:pPr>
      <w:r w:rsidRPr="00675F74">
        <w:rPr>
          <w:rFonts w:ascii="Times New Roman" w:hAnsi="Times New Roman" w:cs="Times New Roman"/>
          <w:color w:val="000000" w:themeColor="text1"/>
          <w:sz w:val="20"/>
          <w:szCs w:val="20"/>
        </w:rPr>
        <w:t>Zirkulazioko legerian, zehazkiago Ibilgailuen Erregelamendu Orokorrean, ‘</w:t>
      </w:r>
      <w:r w:rsidRPr="00675F74">
        <w:rPr>
          <w:rFonts w:ascii="Times New Roman" w:hAnsi="Times New Roman" w:cs="Times New Roman"/>
          <w:b/>
          <w:i/>
          <w:color w:val="000000" w:themeColor="text1"/>
          <w:sz w:val="20"/>
          <w:szCs w:val="20"/>
        </w:rPr>
        <w:t>transporte especial’</w:t>
      </w:r>
      <w:r w:rsidRPr="00675F74">
        <w:rPr>
          <w:rFonts w:ascii="Times New Roman" w:hAnsi="Times New Roman" w:cs="Times New Roman"/>
          <w:color w:val="000000" w:themeColor="text1"/>
          <w:sz w:val="20"/>
          <w:szCs w:val="20"/>
        </w:rPr>
        <w:t xml:space="preserve"> terminoaren erreferentzia ‘</w:t>
      </w:r>
      <w:r w:rsidRPr="00675F74">
        <w:rPr>
          <w:rFonts w:ascii="Times New Roman" w:hAnsi="Times New Roman" w:cs="Times New Roman"/>
          <w:b/>
          <w:i/>
          <w:color w:val="000000" w:themeColor="text1"/>
          <w:sz w:val="20"/>
          <w:szCs w:val="20"/>
        </w:rPr>
        <w:t>vehículos en régimen de transporte especial’</w:t>
      </w:r>
      <w:r w:rsidRPr="00675F74">
        <w:rPr>
          <w:rFonts w:ascii="Times New Roman" w:hAnsi="Times New Roman" w:cs="Times New Roman"/>
          <w:color w:val="000000" w:themeColor="text1"/>
          <w:sz w:val="20"/>
          <w:szCs w:val="20"/>
        </w:rPr>
        <w:t xml:space="preserve"> kontzeptuarena da. Ez dauka lotura zuzenik </w:t>
      </w:r>
      <w:r w:rsidR="00BF2B01" w:rsidRPr="00675F74">
        <w:rPr>
          <w:rFonts w:ascii="Times New Roman" w:hAnsi="Times New Roman" w:cs="Times New Roman"/>
          <w:color w:val="000000" w:themeColor="text1"/>
          <w:sz w:val="20"/>
          <w:szCs w:val="20"/>
        </w:rPr>
        <w:t xml:space="preserve"> </w:t>
      </w:r>
      <w:r w:rsidRPr="00675F74">
        <w:rPr>
          <w:rFonts w:ascii="Times New Roman" w:hAnsi="Times New Roman" w:cs="Times New Roman"/>
          <w:color w:val="000000" w:themeColor="text1"/>
          <w:sz w:val="20"/>
          <w:szCs w:val="20"/>
        </w:rPr>
        <w:t>Garraio Hiztegian aipatzen direnen garraioarekin (salgai arriskutsuak, salgai galkorrak eta gaixoen, zaurituen edo hildakoen garraioa).</w:t>
      </w:r>
    </w:p>
    <w:p w14:paraId="28A0D111" w14:textId="77777777" w:rsidR="003C085D" w:rsidRPr="00675F74" w:rsidRDefault="003C085D" w:rsidP="002D1E46">
      <w:pPr>
        <w:spacing w:after="0" w:line="240" w:lineRule="auto"/>
        <w:rPr>
          <w:rFonts w:ascii="Times New Roman" w:hAnsi="Times New Roman" w:cs="Times New Roman"/>
          <w:color w:val="000000" w:themeColor="text1"/>
          <w:sz w:val="20"/>
          <w:szCs w:val="20"/>
        </w:rPr>
      </w:pPr>
    </w:p>
    <w:p w14:paraId="28A0D112" w14:textId="77777777" w:rsidR="008E5091" w:rsidRPr="00675F74" w:rsidRDefault="008E5091" w:rsidP="002D1E46">
      <w:pPr>
        <w:spacing w:after="0" w:line="240" w:lineRule="auto"/>
        <w:rPr>
          <w:rFonts w:ascii="Times New Roman" w:hAnsi="Times New Roman" w:cs="Times New Roman"/>
          <w:color w:val="000000" w:themeColor="text1"/>
          <w:sz w:val="20"/>
          <w:szCs w:val="20"/>
        </w:rPr>
      </w:pPr>
      <w:r w:rsidRPr="00675F74">
        <w:rPr>
          <w:rFonts w:ascii="Times New Roman" w:hAnsi="Times New Roman" w:cs="Times New Roman"/>
          <w:color w:val="000000" w:themeColor="text1"/>
          <w:sz w:val="20"/>
          <w:szCs w:val="20"/>
        </w:rPr>
        <w:t xml:space="preserve">Código de Circulación y Seguridad Vial: </w:t>
      </w:r>
    </w:p>
    <w:p w14:paraId="28A0D113" w14:textId="77777777" w:rsidR="008E5091" w:rsidRPr="00675F74" w:rsidRDefault="008E5091" w:rsidP="002D1E46">
      <w:pPr>
        <w:spacing w:after="0" w:line="240" w:lineRule="auto"/>
        <w:rPr>
          <w:rFonts w:ascii="Times New Roman" w:hAnsi="Times New Roman" w:cs="Times New Roman"/>
          <w:color w:val="000000" w:themeColor="text1"/>
          <w:sz w:val="20"/>
          <w:szCs w:val="20"/>
        </w:rPr>
      </w:pPr>
    </w:p>
    <w:p w14:paraId="28A0D114" w14:textId="77777777" w:rsidR="008E5091" w:rsidRPr="00675F74" w:rsidRDefault="008E5091" w:rsidP="002D1E46">
      <w:pPr>
        <w:spacing w:after="0" w:line="240" w:lineRule="auto"/>
        <w:rPr>
          <w:rFonts w:ascii="Times New Roman" w:hAnsi="Times New Roman" w:cs="Times New Roman"/>
          <w:color w:val="000000" w:themeColor="text1"/>
          <w:sz w:val="20"/>
          <w:szCs w:val="20"/>
        </w:rPr>
      </w:pPr>
      <w:r w:rsidRPr="00675F74">
        <w:rPr>
          <w:rFonts w:ascii="Times New Roman" w:hAnsi="Times New Roman" w:cs="Times New Roman"/>
          <w:color w:val="000000" w:themeColor="text1"/>
          <w:sz w:val="20"/>
          <w:szCs w:val="20"/>
        </w:rPr>
        <w:t>transporte especial: 38 agerraldi</w:t>
      </w:r>
    </w:p>
    <w:p w14:paraId="28A0D115" w14:textId="77777777" w:rsidR="008E5091" w:rsidRPr="00675F74" w:rsidRDefault="008E5091" w:rsidP="002D1E46">
      <w:pPr>
        <w:spacing w:after="0" w:line="240" w:lineRule="auto"/>
        <w:rPr>
          <w:rFonts w:ascii="Times New Roman" w:hAnsi="Times New Roman" w:cs="Times New Roman"/>
          <w:color w:val="000000" w:themeColor="text1"/>
          <w:sz w:val="20"/>
          <w:szCs w:val="20"/>
        </w:rPr>
      </w:pPr>
      <w:r w:rsidRPr="00675F74">
        <w:rPr>
          <w:rFonts w:ascii="Times New Roman" w:hAnsi="Times New Roman" w:cs="Times New Roman"/>
          <w:color w:val="000000" w:themeColor="text1"/>
          <w:sz w:val="20"/>
          <w:szCs w:val="20"/>
        </w:rPr>
        <w:t>régimen de transporte especial: 33 agerraldi</w:t>
      </w:r>
      <w:r w:rsidR="00F302B2" w:rsidRPr="00675F74">
        <w:rPr>
          <w:rFonts w:ascii="Times New Roman" w:hAnsi="Times New Roman" w:cs="Times New Roman"/>
          <w:color w:val="000000" w:themeColor="text1"/>
          <w:sz w:val="20"/>
          <w:szCs w:val="20"/>
        </w:rPr>
        <w:t xml:space="preserve"> (38 agerralditatik)</w:t>
      </w:r>
    </w:p>
    <w:p w14:paraId="28A0D116" w14:textId="77777777" w:rsidR="008E5091" w:rsidRPr="00675F74" w:rsidRDefault="008E5091" w:rsidP="002D1E46">
      <w:pPr>
        <w:spacing w:after="0" w:line="240" w:lineRule="auto"/>
        <w:rPr>
          <w:rFonts w:ascii="Times New Roman" w:eastAsia="Times New Roman" w:hAnsi="Times New Roman" w:cs="Times New Roman"/>
          <w:iCs/>
          <w:sz w:val="20"/>
          <w:szCs w:val="20"/>
          <w:lang w:eastAsia="es-ES_tradnl"/>
        </w:rPr>
      </w:pPr>
    </w:p>
    <w:p w14:paraId="28A0D117" w14:textId="3F3DAB86" w:rsidR="00FC3D63" w:rsidRPr="00FC3D63" w:rsidRDefault="009E5BD0" w:rsidP="00FC3D63">
      <w:pPr>
        <w:pStyle w:val="2izenburua"/>
        <w:rPr>
          <w:rFonts w:eastAsia="Times New Roman"/>
          <w:color w:val="000000" w:themeColor="text1"/>
          <w:sz w:val="22"/>
          <w:lang w:eastAsia="es-ES_tradnl"/>
        </w:rPr>
      </w:pPr>
      <w:r>
        <w:rPr>
          <w:rFonts w:eastAsia="Times New Roman"/>
          <w:color w:val="000000" w:themeColor="text1"/>
          <w:sz w:val="22"/>
          <w:lang w:eastAsia="es-ES_tradnl"/>
        </w:rPr>
        <w:t>3.1 ITURRIA</w:t>
      </w:r>
      <w:r w:rsidR="00675F74">
        <w:rPr>
          <w:rFonts w:eastAsia="Times New Roman"/>
          <w:color w:val="000000" w:themeColor="text1"/>
          <w:sz w:val="22"/>
          <w:lang w:eastAsia="es-ES_tradnl"/>
        </w:rPr>
        <w:t>: TZ: Procedimiento autorización complementaria</w:t>
      </w:r>
    </w:p>
    <w:p w14:paraId="28A0D118" w14:textId="77777777" w:rsidR="008E5091" w:rsidRPr="00DF2DD3" w:rsidRDefault="008E5091" w:rsidP="002D1E46">
      <w:pPr>
        <w:spacing w:after="0" w:line="240" w:lineRule="auto"/>
        <w:rPr>
          <w:rFonts w:ascii="Times New Roman" w:eastAsia="Times New Roman" w:hAnsi="Times New Roman" w:cs="Times New Roman"/>
          <w:iCs/>
          <w:sz w:val="20"/>
          <w:szCs w:val="20"/>
          <w:lang w:eastAsia="es-ES_tradnl"/>
        </w:rPr>
      </w:pPr>
    </w:p>
    <w:p w14:paraId="28A0D119" w14:textId="77777777" w:rsidR="003C085D" w:rsidRPr="00675F74" w:rsidRDefault="00F302B2" w:rsidP="002D1E46">
      <w:pPr>
        <w:spacing w:after="0" w:line="240" w:lineRule="auto"/>
        <w:rPr>
          <w:rFonts w:ascii="Times New Roman" w:hAnsi="Times New Roman" w:cs="Times New Roman"/>
          <w:color w:val="000000" w:themeColor="text1"/>
          <w:sz w:val="20"/>
          <w:szCs w:val="20"/>
        </w:rPr>
      </w:pPr>
      <w:r w:rsidRPr="00675F74">
        <w:rPr>
          <w:rFonts w:ascii="Times New Roman" w:hAnsi="Times New Roman" w:cs="Times New Roman"/>
          <w:color w:val="000000" w:themeColor="text1"/>
          <w:sz w:val="20"/>
          <w:szCs w:val="20"/>
        </w:rPr>
        <w:t>3</w:t>
      </w:r>
      <w:r w:rsidR="003C085D" w:rsidRPr="00675F74">
        <w:rPr>
          <w:rFonts w:ascii="Times New Roman" w:hAnsi="Times New Roman" w:cs="Times New Roman"/>
          <w:color w:val="000000" w:themeColor="text1"/>
          <w:sz w:val="20"/>
          <w:szCs w:val="20"/>
        </w:rPr>
        <w:t xml:space="preserve">.1 Honela dio Segurtasun Saileko Trafiko Zuzendaritzako dokumentu honek </w:t>
      </w:r>
      <w:r w:rsidR="003C085D" w:rsidRPr="00675F74">
        <w:rPr>
          <w:rFonts w:ascii="Times New Roman" w:hAnsi="Times New Roman" w:cs="Times New Roman"/>
          <w:b/>
          <w:i/>
          <w:color w:val="000000" w:themeColor="text1"/>
          <w:sz w:val="20"/>
          <w:szCs w:val="20"/>
        </w:rPr>
        <w:t>autorización complementaria de circulación /zirkulazio baimen osagarria</w:t>
      </w:r>
      <w:r w:rsidR="003C085D" w:rsidRPr="00675F74">
        <w:rPr>
          <w:rFonts w:ascii="Times New Roman" w:hAnsi="Times New Roman" w:cs="Times New Roman"/>
          <w:color w:val="000000" w:themeColor="text1"/>
          <w:sz w:val="20"/>
          <w:szCs w:val="20"/>
        </w:rPr>
        <w:t xml:space="preserve"> dela eta:</w:t>
      </w:r>
    </w:p>
    <w:p w14:paraId="28A0D11A" w14:textId="77777777" w:rsidR="003C085D" w:rsidRPr="00675F74" w:rsidRDefault="003C085D" w:rsidP="002D1E46">
      <w:pPr>
        <w:spacing w:after="0" w:line="240" w:lineRule="auto"/>
        <w:rPr>
          <w:rFonts w:ascii="Times New Roman" w:eastAsia="Times New Roman" w:hAnsi="Times New Roman" w:cs="Times New Roman"/>
          <w:iCs/>
          <w:sz w:val="20"/>
          <w:szCs w:val="20"/>
          <w:lang w:eastAsia="es-ES_tradnl"/>
        </w:rPr>
      </w:pPr>
    </w:p>
    <w:p w14:paraId="28A0D11B" w14:textId="77777777" w:rsidR="003C085D" w:rsidRPr="00DF2DD3" w:rsidRDefault="003C085D" w:rsidP="002D1E46">
      <w:pPr>
        <w:spacing w:after="0" w:line="240" w:lineRule="auto"/>
        <w:rPr>
          <w:rFonts w:ascii="Times New Roman" w:eastAsia="Times New Roman" w:hAnsi="Times New Roman" w:cs="Times New Roman"/>
          <w:b/>
          <w:iCs/>
          <w:sz w:val="20"/>
          <w:szCs w:val="20"/>
          <w:lang w:eastAsia="es-ES_tradnl"/>
        </w:rPr>
      </w:pPr>
      <w:r w:rsidRPr="00DF2DD3">
        <w:rPr>
          <w:rFonts w:ascii="Times New Roman" w:eastAsia="Times New Roman" w:hAnsi="Times New Roman" w:cs="Times New Roman"/>
          <w:b/>
          <w:iCs/>
          <w:sz w:val="20"/>
          <w:szCs w:val="20"/>
          <w:lang w:eastAsia="es-ES_tradnl"/>
        </w:rPr>
        <w:t>PROCEDIMIENTO DE AUTORIZACIÓN COMPLEMENTARIA DE CIRCULACIÓN PARA VEHÍCULOS ESPECIALES Y VEHÍCULOS EN RÉGIMEN DE TRANSPORTE ESPECIAL</w:t>
      </w:r>
    </w:p>
    <w:p w14:paraId="28A0D11C" w14:textId="77777777" w:rsidR="003C085D" w:rsidRPr="00DF2DD3" w:rsidRDefault="003C085D" w:rsidP="002D1E46">
      <w:pPr>
        <w:spacing w:after="0" w:line="240" w:lineRule="auto"/>
        <w:rPr>
          <w:rFonts w:ascii="Times New Roman" w:eastAsia="Times New Roman" w:hAnsi="Times New Roman" w:cs="Times New Roman"/>
          <w:iCs/>
          <w:sz w:val="20"/>
          <w:szCs w:val="20"/>
          <w:lang w:eastAsia="es-ES_tradnl"/>
        </w:rPr>
      </w:pPr>
    </w:p>
    <w:p w14:paraId="28A0D11D" w14:textId="77777777" w:rsidR="003C085D" w:rsidRPr="00DF2DD3" w:rsidRDefault="003C085D" w:rsidP="002D1E46">
      <w:pPr>
        <w:spacing w:after="0" w:line="240" w:lineRule="auto"/>
        <w:rPr>
          <w:rFonts w:ascii="Times New Roman" w:eastAsia="Times New Roman" w:hAnsi="Times New Roman" w:cs="Times New Roman"/>
          <w:b/>
          <w:iCs/>
          <w:sz w:val="20"/>
          <w:szCs w:val="20"/>
          <w:lang w:eastAsia="es-ES_tradnl"/>
        </w:rPr>
      </w:pPr>
      <w:r w:rsidRPr="00DF2DD3">
        <w:rPr>
          <w:rFonts w:ascii="Times New Roman" w:eastAsia="Times New Roman" w:hAnsi="Times New Roman" w:cs="Times New Roman"/>
          <w:b/>
          <w:iCs/>
          <w:sz w:val="20"/>
          <w:szCs w:val="20"/>
          <w:lang w:eastAsia="es-ES_tradnl"/>
        </w:rPr>
        <w:t>REGULACIÓN: CONCEPTO Y NORMATIVA</w:t>
      </w:r>
    </w:p>
    <w:p w14:paraId="28A0D11E" w14:textId="77777777" w:rsidR="003C085D" w:rsidRPr="00DF2DD3" w:rsidRDefault="003C085D" w:rsidP="002D1E46">
      <w:pPr>
        <w:spacing w:after="0" w:line="240" w:lineRule="auto"/>
        <w:rPr>
          <w:rFonts w:ascii="Times New Roman" w:eastAsia="Times New Roman" w:hAnsi="Times New Roman" w:cs="Times New Roman"/>
          <w:iCs/>
          <w:sz w:val="20"/>
          <w:szCs w:val="20"/>
          <w:lang w:eastAsia="es-ES_tradnl"/>
        </w:rPr>
      </w:pPr>
    </w:p>
    <w:p w14:paraId="28A0D11F" w14:textId="77777777" w:rsidR="003C085D" w:rsidRPr="00DF2DD3" w:rsidRDefault="003C085D" w:rsidP="002D1E46">
      <w:pPr>
        <w:spacing w:after="0" w:line="240" w:lineRule="auto"/>
        <w:rPr>
          <w:rFonts w:ascii="Times New Roman" w:eastAsia="Times New Roman" w:hAnsi="Times New Roman" w:cs="Times New Roman"/>
          <w:iCs/>
          <w:sz w:val="20"/>
          <w:szCs w:val="20"/>
          <w:lang w:eastAsia="es-ES_tradnl"/>
        </w:rPr>
      </w:pPr>
      <w:r w:rsidRPr="00DF2DD3">
        <w:rPr>
          <w:rFonts w:ascii="Times New Roman" w:eastAsia="Times New Roman" w:hAnsi="Times New Roman" w:cs="Times New Roman"/>
          <w:iCs/>
          <w:sz w:val="20"/>
          <w:szCs w:val="20"/>
          <w:lang w:eastAsia="es-ES_tradnl"/>
        </w:rPr>
        <w:t xml:space="preserve">La circulación por carretera de los </w:t>
      </w:r>
      <w:r w:rsidRPr="00DF2DD3">
        <w:rPr>
          <w:rFonts w:ascii="Times New Roman" w:eastAsia="Times New Roman" w:hAnsi="Times New Roman" w:cs="Times New Roman"/>
          <w:b/>
          <w:iCs/>
          <w:sz w:val="20"/>
          <w:szCs w:val="20"/>
          <w:lang w:eastAsia="es-ES_tradnl"/>
        </w:rPr>
        <w:t>Vehículos Especiales</w:t>
      </w:r>
      <w:r w:rsidRPr="00DF2DD3">
        <w:rPr>
          <w:rFonts w:ascii="Times New Roman" w:eastAsia="Times New Roman" w:hAnsi="Times New Roman" w:cs="Times New Roman"/>
          <w:iCs/>
          <w:sz w:val="20"/>
          <w:szCs w:val="20"/>
          <w:lang w:eastAsia="es-ES_tradnl"/>
        </w:rPr>
        <w:t xml:space="preserve"> (</w:t>
      </w:r>
      <w:r w:rsidRPr="00DF2DD3">
        <w:rPr>
          <w:rFonts w:ascii="Times New Roman" w:eastAsia="Times New Roman" w:hAnsi="Times New Roman" w:cs="Times New Roman"/>
          <w:b/>
          <w:iCs/>
          <w:sz w:val="20"/>
          <w:szCs w:val="20"/>
          <w:lang w:eastAsia="es-ES_tradnl"/>
        </w:rPr>
        <w:t>VEX</w:t>
      </w:r>
      <w:r w:rsidRPr="00DF2DD3">
        <w:rPr>
          <w:rFonts w:ascii="Times New Roman" w:eastAsia="Times New Roman" w:hAnsi="Times New Roman" w:cs="Times New Roman"/>
          <w:iCs/>
          <w:sz w:val="20"/>
          <w:szCs w:val="20"/>
          <w:lang w:eastAsia="es-ES_tradnl"/>
        </w:rPr>
        <w:t xml:space="preserve">) y los </w:t>
      </w:r>
      <w:r w:rsidRPr="00DF2DD3">
        <w:rPr>
          <w:rFonts w:ascii="Times New Roman" w:eastAsia="Times New Roman" w:hAnsi="Times New Roman" w:cs="Times New Roman"/>
          <w:b/>
          <w:iCs/>
          <w:sz w:val="20"/>
          <w:szCs w:val="20"/>
          <w:lang w:eastAsia="es-ES_tradnl"/>
        </w:rPr>
        <w:t xml:space="preserve">Vehículos en Régimen de Transporte Especial </w:t>
      </w:r>
      <w:r w:rsidRPr="00DF2DD3">
        <w:rPr>
          <w:rFonts w:ascii="Times New Roman" w:eastAsia="Times New Roman" w:hAnsi="Times New Roman" w:cs="Times New Roman"/>
          <w:iCs/>
          <w:sz w:val="20"/>
          <w:szCs w:val="20"/>
          <w:lang w:eastAsia="es-ES_tradnl"/>
        </w:rPr>
        <w:t>(</w:t>
      </w:r>
      <w:r w:rsidRPr="00DF2DD3">
        <w:rPr>
          <w:rFonts w:ascii="Times New Roman" w:eastAsia="Times New Roman" w:hAnsi="Times New Roman" w:cs="Times New Roman"/>
          <w:b/>
          <w:iCs/>
          <w:sz w:val="20"/>
          <w:szCs w:val="20"/>
          <w:lang w:eastAsia="es-ES_tradnl"/>
        </w:rPr>
        <w:t>VERTE</w:t>
      </w:r>
      <w:r w:rsidRPr="00DF2DD3">
        <w:rPr>
          <w:rFonts w:ascii="Times New Roman" w:eastAsia="Times New Roman" w:hAnsi="Times New Roman" w:cs="Times New Roman"/>
          <w:iCs/>
          <w:sz w:val="20"/>
          <w:szCs w:val="20"/>
          <w:lang w:eastAsia="es-ES_tradnl"/>
        </w:rPr>
        <w:t xml:space="preserve">) que superen los límites de masas y dimensiones recogidos en la normativa necesitan de una </w:t>
      </w:r>
      <w:r w:rsidRPr="00DF2DD3">
        <w:rPr>
          <w:rFonts w:ascii="Times New Roman" w:eastAsia="Times New Roman" w:hAnsi="Times New Roman" w:cs="Times New Roman"/>
          <w:b/>
          <w:iCs/>
          <w:sz w:val="20"/>
          <w:szCs w:val="20"/>
          <w:lang w:eastAsia="es-ES_tradnl"/>
        </w:rPr>
        <w:t>autorización especial</w:t>
      </w:r>
      <w:r w:rsidRPr="00DF2DD3">
        <w:rPr>
          <w:rFonts w:ascii="Times New Roman" w:eastAsia="Times New Roman" w:hAnsi="Times New Roman" w:cs="Times New Roman"/>
          <w:iCs/>
          <w:sz w:val="20"/>
          <w:szCs w:val="20"/>
          <w:lang w:eastAsia="es-ES_tradnl"/>
        </w:rPr>
        <w:t xml:space="preserve"> o </w:t>
      </w:r>
      <w:r w:rsidRPr="00DF2DD3">
        <w:rPr>
          <w:rFonts w:ascii="Times New Roman" w:eastAsia="Times New Roman" w:hAnsi="Times New Roman" w:cs="Times New Roman"/>
          <w:b/>
          <w:iCs/>
          <w:sz w:val="20"/>
          <w:szCs w:val="20"/>
          <w:lang w:eastAsia="es-ES_tradnl"/>
        </w:rPr>
        <w:t>autorización complementaria de circulación</w:t>
      </w:r>
      <w:r w:rsidRPr="00DF2DD3">
        <w:rPr>
          <w:rFonts w:ascii="Times New Roman" w:eastAsia="Times New Roman" w:hAnsi="Times New Roman" w:cs="Times New Roman"/>
          <w:iCs/>
          <w:sz w:val="20"/>
          <w:szCs w:val="20"/>
          <w:lang w:eastAsia="es-ES_tradnl"/>
        </w:rPr>
        <w:t xml:space="preserve"> (</w:t>
      </w:r>
      <w:r w:rsidRPr="00DF2DD3">
        <w:rPr>
          <w:rFonts w:ascii="Times New Roman" w:eastAsia="Times New Roman" w:hAnsi="Times New Roman" w:cs="Times New Roman"/>
          <w:b/>
          <w:iCs/>
          <w:sz w:val="20"/>
          <w:szCs w:val="20"/>
          <w:lang w:eastAsia="es-ES_tradnl"/>
        </w:rPr>
        <w:t>ACC</w:t>
      </w:r>
      <w:r w:rsidRPr="00DF2DD3">
        <w:rPr>
          <w:rFonts w:ascii="Times New Roman" w:eastAsia="Times New Roman" w:hAnsi="Times New Roman" w:cs="Times New Roman"/>
          <w:iCs/>
          <w:sz w:val="20"/>
          <w:szCs w:val="20"/>
          <w:lang w:eastAsia="es-ES_tradnl"/>
        </w:rPr>
        <w:t>). Se trata de una autorización complementaria porque añade un plus a la autorización o permiso de circulación concedida al ser puestos en circulación.</w:t>
      </w:r>
    </w:p>
    <w:p w14:paraId="28A0D120" w14:textId="77777777" w:rsidR="003C085D" w:rsidRPr="00DF2DD3" w:rsidRDefault="003C085D" w:rsidP="002D1E46">
      <w:pPr>
        <w:spacing w:after="0" w:line="240" w:lineRule="auto"/>
        <w:rPr>
          <w:rFonts w:ascii="Times New Roman" w:eastAsia="Times New Roman" w:hAnsi="Times New Roman" w:cs="Times New Roman"/>
          <w:iCs/>
          <w:sz w:val="20"/>
          <w:szCs w:val="20"/>
          <w:lang w:eastAsia="es-ES_tradnl"/>
        </w:rPr>
      </w:pPr>
      <w:r w:rsidRPr="00DF2DD3">
        <w:rPr>
          <w:rFonts w:ascii="Times New Roman" w:eastAsia="Times New Roman" w:hAnsi="Times New Roman" w:cs="Times New Roman"/>
          <w:iCs/>
          <w:sz w:val="20"/>
          <w:szCs w:val="20"/>
          <w:lang w:eastAsia="es-ES_tradnl"/>
        </w:rPr>
        <w:t>La concesión de las ACC está regulada en el art. 14 del Reglamento General de Vehículos (RGV), aprobado por el RD 2822/1998, de 23 de diciembre.</w:t>
      </w:r>
    </w:p>
    <w:p w14:paraId="28A0D121" w14:textId="77777777" w:rsidR="003C085D" w:rsidRPr="00DF2DD3" w:rsidRDefault="003C085D" w:rsidP="002D1E46">
      <w:pPr>
        <w:spacing w:after="0" w:line="240" w:lineRule="auto"/>
        <w:rPr>
          <w:rFonts w:ascii="Times New Roman" w:eastAsia="Times New Roman" w:hAnsi="Times New Roman" w:cs="Times New Roman"/>
          <w:iCs/>
          <w:sz w:val="20"/>
          <w:szCs w:val="20"/>
          <w:lang w:eastAsia="es-ES_tradnl"/>
        </w:rPr>
      </w:pPr>
      <w:r w:rsidRPr="00DF2DD3">
        <w:rPr>
          <w:rFonts w:ascii="Times New Roman" w:eastAsia="Times New Roman" w:hAnsi="Times New Roman" w:cs="Times New Roman"/>
          <w:iCs/>
          <w:sz w:val="20"/>
          <w:szCs w:val="20"/>
          <w:lang w:eastAsia="es-ES_tradnl"/>
        </w:rPr>
        <w:t xml:space="preserve">Por tanto, el órgano competente en materia de tráfico puede conceder </w:t>
      </w:r>
      <w:r w:rsidRPr="00DF2DD3">
        <w:rPr>
          <w:rFonts w:ascii="Times New Roman" w:eastAsia="Times New Roman" w:hAnsi="Times New Roman" w:cs="Times New Roman"/>
          <w:iCs/>
          <w:sz w:val="20"/>
          <w:szCs w:val="20"/>
          <w:highlight w:val="cyan"/>
          <w:lang w:eastAsia="es-ES_tradnl"/>
        </w:rPr>
        <w:t>autorizaciones especiales</w:t>
      </w:r>
      <w:r w:rsidRPr="00DF2DD3">
        <w:rPr>
          <w:rFonts w:ascii="Times New Roman" w:eastAsia="Times New Roman" w:hAnsi="Times New Roman" w:cs="Times New Roman"/>
          <w:iCs/>
          <w:sz w:val="20"/>
          <w:szCs w:val="20"/>
          <w:lang w:eastAsia="es-ES_tradnl"/>
        </w:rPr>
        <w:t xml:space="preserve"> por un número limitado de circulaciones o por un plazo determinado, previo informe vinculante del titular de la vía, </w:t>
      </w:r>
      <w:r w:rsidRPr="00DF2DD3">
        <w:rPr>
          <w:rFonts w:ascii="Times New Roman" w:eastAsia="Times New Roman" w:hAnsi="Times New Roman" w:cs="Times New Roman"/>
          <w:iCs/>
          <w:sz w:val="20"/>
          <w:szCs w:val="20"/>
          <w:highlight w:val="cyan"/>
          <w:lang w:eastAsia="es-ES_tradnl"/>
        </w:rPr>
        <w:t>para los vehículos que, por sus características técnicas o por la carga indivisible que transportan superen las masas máximas establecidas en las disposiciones que se determinan en el anexo IX y en la reglamentación que se recoge en el anexo I,</w:t>
      </w:r>
      <w:r w:rsidRPr="00DF2DD3">
        <w:rPr>
          <w:rFonts w:ascii="Times New Roman" w:eastAsia="Times New Roman" w:hAnsi="Times New Roman" w:cs="Times New Roman"/>
          <w:iCs/>
          <w:sz w:val="20"/>
          <w:szCs w:val="20"/>
          <w:lang w:eastAsia="es-ES_tradnl"/>
        </w:rPr>
        <w:t xml:space="preserve"> previa comprobación de que se encuentran amparados por la autorización de transporte legalmente procedente</w:t>
      </w:r>
    </w:p>
    <w:p w14:paraId="28A0D122" w14:textId="77777777" w:rsidR="003C085D" w:rsidRPr="00DF2DD3" w:rsidRDefault="003C085D" w:rsidP="002D1E46">
      <w:pPr>
        <w:spacing w:after="0" w:line="240" w:lineRule="auto"/>
        <w:rPr>
          <w:rFonts w:ascii="Times New Roman" w:eastAsia="Times New Roman" w:hAnsi="Times New Roman" w:cs="Times New Roman"/>
          <w:iCs/>
          <w:sz w:val="20"/>
          <w:szCs w:val="20"/>
          <w:lang w:eastAsia="es-ES_tradnl"/>
        </w:rPr>
      </w:pPr>
      <w:r w:rsidRPr="00DF2DD3">
        <w:rPr>
          <w:rFonts w:ascii="Times New Roman" w:eastAsia="Times New Roman" w:hAnsi="Times New Roman" w:cs="Times New Roman"/>
          <w:iCs/>
          <w:sz w:val="20"/>
          <w:szCs w:val="20"/>
          <w:lang w:eastAsia="es-ES_tradnl"/>
        </w:rPr>
        <w:t>En la concesión de las mencionadas autorizaciones especiales hay que tener en cuenta los siguientes conceptos:</w:t>
      </w:r>
    </w:p>
    <w:p w14:paraId="28A0D123" w14:textId="77777777" w:rsidR="003C085D" w:rsidRPr="00DF2DD3" w:rsidRDefault="003C085D" w:rsidP="002D1E46">
      <w:pPr>
        <w:spacing w:after="0" w:line="240" w:lineRule="auto"/>
        <w:rPr>
          <w:rFonts w:ascii="Times New Roman" w:eastAsia="Times New Roman" w:hAnsi="Times New Roman" w:cs="Times New Roman"/>
          <w:iCs/>
          <w:sz w:val="20"/>
          <w:szCs w:val="20"/>
          <w:lang w:eastAsia="es-ES_tradnl"/>
        </w:rPr>
      </w:pPr>
      <w:r w:rsidRPr="00DF2DD3">
        <w:rPr>
          <w:rFonts w:ascii="Times New Roman" w:eastAsia="Times New Roman" w:hAnsi="Times New Roman" w:cs="Times New Roman"/>
          <w:iCs/>
          <w:sz w:val="20"/>
          <w:szCs w:val="20"/>
          <w:lang w:eastAsia="es-ES_tradnl"/>
        </w:rPr>
        <w:t xml:space="preserve">- </w:t>
      </w:r>
      <w:r w:rsidRPr="00DF2DD3">
        <w:rPr>
          <w:rFonts w:ascii="Times New Roman" w:eastAsia="Times New Roman" w:hAnsi="Times New Roman" w:cs="Times New Roman"/>
          <w:b/>
          <w:iCs/>
          <w:sz w:val="20"/>
          <w:szCs w:val="20"/>
          <w:lang w:eastAsia="es-ES_tradnl"/>
        </w:rPr>
        <w:t>Vehículos especiales</w:t>
      </w:r>
      <w:r w:rsidRPr="00DF2DD3">
        <w:rPr>
          <w:rFonts w:ascii="Times New Roman" w:eastAsia="Times New Roman" w:hAnsi="Times New Roman" w:cs="Times New Roman"/>
          <w:iCs/>
          <w:sz w:val="20"/>
          <w:szCs w:val="20"/>
          <w:lang w:eastAsia="es-ES_tradnl"/>
        </w:rPr>
        <w:t xml:space="preserve"> (</w:t>
      </w:r>
      <w:r w:rsidRPr="00DF2DD3">
        <w:rPr>
          <w:rFonts w:ascii="Times New Roman" w:eastAsia="Times New Roman" w:hAnsi="Times New Roman" w:cs="Times New Roman"/>
          <w:b/>
          <w:iCs/>
          <w:sz w:val="20"/>
          <w:szCs w:val="20"/>
          <w:lang w:eastAsia="es-ES_tradnl"/>
        </w:rPr>
        <w:t>VEX</w:t>
      </w:r>
      <w:r w:rsidRPr="00DF2DD3">
        <w:rPr>
          <w:rFonts w:ascii="Times New Roman" w:eastAsia="Times New Roman" w:hAnsi="Times New Roman" w:cs="Times New Roman"/>
          <w:iCs/>
          <w:sz w:val="20"/>
          <w:szCs w:val="20"/>
          <w:lang w:eastAsia="es-ES_tradnl"/>
        </w:rPr>
        <w:t>). Aquellos que por sus características técnicas superan permanentemente los límites establecidos de masas y dimensiones del anexo IX del RGV.</w:t>
      </w:r>
    </w:p>
    <w:p w14:paraId="28A0D124" w14:textId="77777777" w:rsidR="003C085D" w:rsidRPr="00DF2DD3" w:rsidRDefault="003C085D" w:rsidP="002D1E46">
      <w:pPr>
        <w:spacing w:after="0" w:line="240" w:lineRule="auto"/>
        <w:rPr>
          <w:rFonts w:ascii="Times New Roman" w:eastAsia="Times New Roman" w:hAnsi="Times New Roman" w:cs="Times New Roman"/>
          <w:iCs/>
          <w:sz w:val="20"/>
          <w:szCs w:val="20"/>
          <w:lang w:eastAsia="es-ES_tradnl"/>
        </w:rPr>
      </w:pPr>
      <w:r w:rsidRPr="00DF2DD3">
        <w:rPr>
          <w:rFonts w:ascii="Times New Roman" w:eastAsia="Times New Roman" w:hAnsi="Times New Roman" w:cs="Times New Roman"/>
          <w:iCs/>
          <w:sz w:val="20"/>
          <w:szCs w:val="20"/>
          <w:highlight w:val="cyan"/>
          <w:lang w:eastAsia="es-ES_tradnl"/>
        </w:rPr>
        <w:t xml:space="preserve">- </w:t>
      </w:r>
      <w:r w:rsidRPr="00DF2DD3">
        <w:rPr>
          <w:rFonts w:ascii="Times New Roman" w:eastAsia="Times New Roman" w:hAnsi="Times New Roman" w:cs="Times New Roman"/>
          <w:b/>
          <w:iCs/>
          <w:sz w:val="20"/>
          <w:szCs w:val="20"/>
          <w:highlight w:val="cyan"/>
          <w:lang w:eastAsia="es-ES_tradnl"/>
        </w:rPr>
        <w:t>Vehículos en régimen de transporte especial</w:t>
      </w:r>
      <w:r w:rsidRPr="00DF2DD3">
        <w:rPr>
          <w:rFonts w:ascii="Times New Roman" w:eastAsia="Times New Roman" w:hAnsi="Times New Roman" w:cs="Times New Roman"/>
          <w:iCs/>
          <w:sz w:val="20"/>
          <w:szCs w:val="20"/>
          <w:highlight w:val="cyan"/>
          <w:lang w:eastAsia="es-ES_tradnl"/>
        </w:rPr>
        <w:t xml:space="preserve"> (</w:t>
      </w:r>
      <w:r w:rsidRPr="00DF2DD3">
        <w:rPr>
          <w:rFonts w:ascii="Times New Roman" w:eastAsia="Times New Roman" w:hAnsi="Times New Roman" w:cs="Times New Roman"/>
          <w:b/>
          <w:iCs/>
          <w:sz w:val="20"/>
          <w:szCs w:val="20"/>
          <w:highlight w:val="cyan"/>
          <w:lang w:eastAsia="es-ES_tradnl"/>
        </w:rPr>
        <w:t>VERTE</w:t>
      </w:r>
      <w:r w:rsidRPr="00DF2DD3">
        <w:rPr>
          <w:rFonts w:ascii="Times New Roman" w:eastAsia="Times New Roman" w:hAnsi="Times New Roman" w:cs="Times New Roman"/>
          <w:iCs/>
          <w:sz w:val="20"/>
          <w:szCs w:val="20"/>
          <w:highlight w:val="cyan"/>
          <w:lang w:eastAsia="es-ES_tradnl"/>
        </w:rPr>
        <w:t>). Aquellos que por la carga indivisible que transportan superan permanentemente los límites establecidos sobre las masas y dimensiones del anexo IX del RGV.</w:t>
      </w:r>
    </w:p>
    <w:p w14:paraId="28A0D125" w14:textId="77777777" w:rsidR="003C085D" w:rsidRPr="00DF2DD3" w:rsidRDefault="003C085D" w:rsidP="002D1E46">
      <w:pPr>
        <w:spacing w:after="0" w:line="240" w:lineRule="auto"/>
        <w:rPr>
          <w:rFonts w:ascii="Times New Roman" w:eastAsia="Times New Roman" w:hAnsi="Times New Roman" w:cs="Times New Roman"/>
          <w:iCs/>
          <w:sz w:val="20"/>
          <w:szCs w:val="20"/>
          <w:lang w:eastAsia="es-ES_tradnl"/>
        </w:rPr>
      </w:pPr>
      <w:r w:rsidRPr="00DF2DD3">
        <w:rPr>
          <w:rFonts w:ascii="Times New Roman" w:eastAsia="Times New Roman" w:hAnsi="Times New Roman" w:cs="Times New Roman"/>
          <w:iCs/>
          <w:sz w:val="20"/>
          <w:szCs w:val="20"/>
          <w:lang w:eastAsia="es-ES_tradnl"/>
        </w:rPr>
        <w:t xml:space="preserve">- </w:t>
      </w:r>
      <w:r w:rsidRPr="00DF2DD3">
        <w:rPr>
          <w:rFonts w:ascii="Times New Roman" w:eastAsia="Times New Roman" w:hAnsi="Times New Roman" w:cs="Times New Roman"/>
          <w:b/>
          <w:iCs/>
          <w:sz w:val="20"/>
          <w:szCs w:val="20"/>
          <w:lang w:eastAsia="es-ES_tradnl"/>
        </w:rPr>
        <w:t>Autorización complementaria de circulación</w:t>
      </w:r>
      <w:r w:rsidRPr="00DF2DD3">
        <w:rPr>
          <w:rFonts w:ascii="Times New Roman" w:eastAsia="Times New Roman" w:hAnsi="Times New Roman" w:cs="Times New Roman"/>
          <w:iCs/>
          <w:sz w:val="20"/>
          <w:szCs w:val="20"/>
          <w:lang w:eastAsia="es-ES_tradnl"/>
        </w:rPr>
        <w:t xml:space="preserve"> (ACC). Las autorizaciones especiales expedidas al amparo del art. 14.2 del RGV, se denominan autorizaciones complementarias de circulación, según el art. 13 del RGC y el anexo III.</w:t>
      </w:r>
    </w:p>
    <w:p w14:paraId="28A0D126" w14:textId="77777777" w:rsidR="003C085D" w:rsidRPr="00DF2DD3" w:rsidRDefault="003C085D" w:rsidP="002D1E46">
      <w:pPr>
        <w:spacing w:after="0" w:line="240" w:lineRule="auto"/>
        <w:rPr>
          <w:rFonts w:ascii="Times New Roman" w:eastAsia="Times New Roman" w:hAnsi="Times New Roman" w:cs="Times New Roman"/>
          <w:iCs/>
          <w:sz w:val="20"/>
          <w:szCs w:val="20"/>
          <w:lang w:eastAsia="es-ES_tradnl"/>
        </w:rPr>
      </w:pPr>
      <w:r w:rsidRPr="00DF2DD3">
        <w:rPr>
          <w:rFonts w:ascii="Times New Roman" w:eastAsia="Times New Roman" w:hAnsi="Times New Roman" w:cs="Times New Roman"/>
          <w:iCs/>
          <w:sz w:val="20"/>
          <w:szCs w:val="20"/>
          <w:lang w:eastAsia="es-ES_tradnl"/>
        </w:rPr>
        <w:t xml:space="preserve">- </w:t>
      </w:r>
      <w:r w:rsidRPr="00DF2DD3">
        <w:rPr>
          <w:rFonts w:ascii="Times New Roman" w:eastAsia="Times New Roman" w:hAnsi="Times New Roman" w:cs="Times New Roman"/>
          <w:b/>
          <w:iCs/>
          <w:sz w:val="20"/>
          <w:szCs w:val="20"/>
          <w:lang w:eastAsia="es-ES_tradnl"/>
        </w:rPr>
        <w:t>Carga indivisible</w:t>
      </w:r>
      <w:r w:rsidRPr="00DF2DD3">
        <w:rPr>
          <w:rFonts w:ascii="Times New Roman" w:eastAsia="Times New Roman" w:hAnsi="Times New Roman" w:cs="Times New Roman"/>
          <w:iCs/>
          <w:sz w:val="20"/>
          <w:szCs w:val="20"/>
          <w:lang w:eastAsia="es-ES_tradnl"/>
        </w:rPr>
        <w:t>. La carga que, para su transporte por carretera, no puede dividirse en dos o más cargas sin coste o riesgo innecesario de daños y que, debido a sus dimensiones o masa, no pueda ser transportada por un vehículo de motor, remolque, tren de carretera o vehículo articulado que se ajuste a las dimensiones, masa, y carga por eje máximas determinadas en el anexo IX del RGV. En la definición anterior el término coste no sólo debe interpretarse en términos económicos sino que, de un modo más amplio, implica también el beneficio o perjuicio que supone para el resto de usuarios de la vía la realización o no del transporte por carretera de la carga indivisible.</w:t>
      </w:r>
    </w:p>
    <w:p w14:paraId="28A0D127" w14:textId="77777777" w:rsidR="003C085D" w:rsidRPr="00DF2DD3" w:rsidRDefault="003C085D" w:rsidP="002D1E46">
      <w:pPr>
        <w:spacing w:after="0" w:line="240" w:lineRule="auto"/>
        <w:rPr>
          <w:rFonts w:ascii="Times New Roman" w:eastAsia="Times New Roman" w:hAnsi="Times New Roman" w:cs="Times New Roman"/>
          <w:iCs/>
          <w:sz w:val="20"/>
          <w:szCs w:val="20"/>
          <w:lang w:eastAsia="es-ES_tradnl"/>
        </w:rPr>
      </w:pPr>
      <w:r w:rsidRPr="00DF2DD3">
        <w:rPr>
          <w:rFonts w:ascii="Times New Roman" w:eastAsia="Times New Roman" w:hAnsi="Times New Roman" w:cs="Times New Roman"/>
          <w:iCs/>
          <w:sz w:val="20"/>
          <w:szCs w:val="20"/>
          <w:lang w:eastAsia="es-ES_tradnl"/>
        </w:rPr>
        <w:t>También tendrá la consideración de carga indivisible a los efectos de expedición de ACC la constituida por varios elementos de la misma naturaleza y destinados al mismo fin, con dimensiones idénticas o diferentes, de los que una o dos de las dimensiones del mayor elemento del conjunto exceden las dimensiones máximas establecidas en el RGV, (…)</w:t>
      </w:r>
    </w:p>
    <w:p w14:paraId="28A0D128" w14:textId="77777777" w:rsidR="003C085D" w:rsidRPr="00DF2DD3" w:rsidRDefault="003C085D" w:rsidP="002D1E46">
      <w:pPr>
        <w:spacing w:after="0" w:line="240" w:lineRule="auto"/>
        <w:rPr>
          <w:rFonts w:ascii="Times New Roman" w:eastAsia="Times New Roman" w:hAnsi="Times New Roman" w:cs="Times New Roman"/>
          <w:iCs/>
          <w:sz w:val="20"/>
          <w:szCs w:val="20"/>
          <w:lang w:eastAsia="es-ES_tradnl"/>
        </w:rPr>
      </w:pPr>
    </w:p>
    <w:p w14:paraId="28A0D129" w14:textId="7132A440" w:rsidR="00FC3D63" w:rsidRPr="00FC3D63" w:rsidRDefault="00FC3D63" w:rsidP="00FC3D63">
      <w:pPr>
        <w:pStyle w:val="2izenburua"/>
        <w:rPr>
          <w:rFonts w:eastAsia="Times New Roman"/>
          <w:color w:val="000000" w:themeColor="text1"/>
          <w:sz w:val="22"/>
          <w:lang w:eastAsia="es-ES_tradnl"/>
        </w:rPr>
      </w:pPr>
      <w:r>
        <w:rPr>
          <w:rFonts w:eastAsia="Times New Roman"/>
          <w:color w:val="000000" w:themeColor="text1"/>
          <w:sz w:val="22"/>
          <w:lang w:eastAsia="es-ES_tradnl"/>
        </w:rPr>
        <w:t xml:space="preserve">3.2 </w:t>
      </w:r>
      <w:r w:rsidRPr="00FC3D63">
        <w:rPr>
          <w:rFonts w:eastAsia="Times New Roman"/>
          <w:color w:val="000000" w:themeColor="text1"/>
          <w:sz w:val="22"/>
          <w:lang w:eastAsia="es-ES_tradnl"/>
        </w:rPr>
        <w:t>ITURRIA</w:t>
      </w:r>
      <w:r w:rsidR="00675F74">
        <w:rPr>
          <w:rFonts w:eastAsia="Times New Roman"/>
          <w:color w:val="000000" w:themeColor="text1"/>
          <w:sz w:val="22"/>
          <w:lang w:eastAsia="es-ES_tradnl"/>
        </w:rPr>
        <w:t>: DGT, Gestión técnica del tráfico</w:t>
      </w:r>
    </w:p>
    <w:p w14:paraId="28A0D12A" w14:textId="77777777" w:rsidR="00FC3D63" w:rsidRDefault="00FC3D63" w:rsidP="002D1E46">
      <w:pPr>
        <w:spacing w:after="0" w:line="240" w:lineRule="auto"/>
        <w:rPr>
          <w:rFonts w:ascii="Times New Roman" w:eastAsia="Times New Roman" w:hAnsi="Times New Roman" w:cs="Times New Roman"/>
          <w:iCs/>
          <w:sz w:val="20"/>
          <w:szCs w:val="20"/>
          <w:lang w:eastAsia="es-ES_tradnl"/>
        </w:rPr>
      </w:pPr>
    </w:p>
    <w:p w14:paraId="28A0D12B" w14:textId="77777777" w:rsidR="003C085D" w:rsidRPr="00675F74" w:rsidRDefault="00F302B2" w:rsidP="002D1E46">
      <w:pPr>
        <w:spacing w:after="0" w:line="240" w:lineRule="auto"/>
        <w:rPr>
          <w:rFonts w:ascii="Times New Roman" w:hAnsi="Times New Roman" w:cs="Times New Roman"/>
          <w:color w:val="000000" w:themeColor="text1"/>
        </w:rPr>
      </w:pPr>
      <w:r w:rsidRPr="00675F74">
        <w:rPr>
          <w:rFonts w:ascii="Times New Roman" w:hAnsi="Times New Roman" w:cs="Times New Roman"/>
          <w:color w:val="000000" w:themeColor="text1"/>
        </w:rPr>
        <w:t>3</w:t>
      </w:r>
      <w:r w:rsidR="003C085D" w:rsidRPr="00675F74">
        <w:rPr>
          <w:rFonts w:ascii="Times New Roman" w:hAnsi="Times New Roman" w:cs="Times New Roman"/>
          <w:color w:val="000000" w:themeColor="text1"/>
        </w:rPr>
        <w:t>.2 Eta beste eskuliburu honek:</w:t>
      </w:r>
    </w:p>
    <w:p w14:paraId="28A0D12C" w14:textId="77777777" w:rsidR="003C085D" w:rsidRPr="00675F74" w:rsidRDefault="003C085D" w:rsidP="002D1E46">
      <w:pPr>
        <w:spacing w:after="0" w:line="240" w:lineRule="auto"/>
        <w:rPr>
          <w:rFonts w:ascii="Times New Roman" w:eastAsia="Times New Roman" w:hAnsi="Times New Roman" w:cs="Times New Roman"/>
          <w:b/>
          <w:iCs/>
          <w:sz w:val="20"/>
          <w:szCs w:val="20"/>
          <w:lang w:eastAsia="es-ES_tradnl"/>
        </w:rPr>
      </w:pPr>
      <w:r w:rsidRPr="00675F74">
        <w:rPr>
          <w:rFonts w:ascii="Times New Roman" w:eastAsia="Times New Roman" w:hAnsi="Times New Roman" w:cs="Times New Roman"/>
          <w:b/>
          <w:iCs/>
          <w:sz w:val="20"/>
          <w:szCs w:val="20"/>
          <w:lang w:eastAsia="es-ES_tradnl"/>
        </w:rPr>
        <w:t xml:space="preserve"> </w:t>
      </w:r>
    </w:p>
    <w:p w14:paraId="28A0D12D" w14:textId="77777777" w:rsidR="003C085D" w:rsidRPr="00675F74" w:rsidRDefault="003C085D" w:rsidP="002D1E46">
      <w:pPr>
        <w:spacing w:after="0" w:line="240" w:lineRule="auto"/>
        <w:rPr>
          <w:rFonts w:ascii="Times New Roman" w:eastAsia="Times New Roman" w:hAnsi="Times New Roman" w:cs="Times New Roman"/>
          <w:b/>
          <w:iCs/>
          <w:sz w:val="20"/>
          <w:szCs w:val="20"/>
          <w:lang w:eastAsia="es-ES_tradnl"/>
        </w:rPr>
      </w:pPr>
      <w:r w:rsidRPr="00675F74">
        <w:rPr>
          <w:rFonts w:ascii="Times New Roman" w:eastAsia="Times New Roman" w:hAnsi="Times New Roman" w:cs="Times New Roman"/>
          <w:b/>
          <w:iCs/>
          <w:sz w:val="20"/>
          <w:szCs w:val="20"/>
          <w:lang w:eastAsia="es-ES_tradnl"/>
        </w:rPr>
        <w:t>EL TRANSPORTE DE MERCANCÍAS QUE REQUIEREN PRECAUCIONES ESPECIALES. TRANSPORTES ESPECIALES. TRANSPORTE DE MERCANCÍAS PERECEDERAS. TRANSPORTE DE MERCANCÍAS PELIGROSAS. EL ADR. HABILITACIÓN PARA CONDUCIR VEHÍCULOS QUE TRANSPORTAN MERCANCÍAS PELIGROSAS. LA GESTIÓN DE LA CIRCULACIÓN DE ESTOS VEHÍCULOS.</w:t>
      </w:r>
      <w:r w:rsidRPr="00675F74">
        <w:rPr>
          <w:rFonts w:ascii="Times New Roman" w:eastAsia="Times New Roman" w:hAnsi="Times New Roman" w:cs="Times New Roman"/>
          <w:iCs/>
          <w:sz w:val="20"/>
          <w:szCs w:val="20"/>
          <w:lang w:eastAsia="es-ES_tradnl"/>
        </w:rPr>
        <w:t xml:space="preserve"> </w:t>
      </w:r>
    </w:p>
    <w:p w14:paraId="28A0D12E" w14:textId="77777777" w:rsidR="003C085D" w:rsidRPr="00DF2DD3" w:rsidRDefault="003C085D" w:rsidP="002D1E46">
      <w:pPr>
        <w:spacing w:after="0" w:line="240" w:lineRule="auto"/>
        <w:rPr>
          <w:rFonts w:ascii="Times New Roman" w:eastAsia="Times New Roman" w:hAnsi="Times New Roman" w:cs="Times New Roman"/>
          <w:iCs/>
          <w:sz w:val="20"/>
          <w:szCs w:val="20"/>
          <w:lang w:eastAsia="es-ES_tradnl"/>
        </w:rPr>
      </w:pPr>
    </w:p>
    <w:p w14:paraId="28A0D12F" w14:textId="77777777" w:rsidR="003C085D" w:rsidRPr="00DF2DD3" w:rsidRDefault="003C085D" w:rsidP="002D1E46">
      <w:pPr>
        <w:spacing w:after="0" w:line="240" w:lineRule="auto"/>
        <w:rPr>
          <w:rFonts w:ascii="Times New Roman" w:eastAsia="Times New Roman" w:hAnsi="Times New Roman" w:cs="Times New Roman"/>
          <w:i/>
          <w:iCs/>
          <w:sz w:val="20"/>
          <w:szCs w:val="20"/>
          <w:lang w:eastAsia="es-ES_tradnl"/>
        </w:rPr>
      </w:pPr>
      <w:r w:rsidRPr="00DF2DD3">
        <w:rPr>
          <w:rFonts w:ascii="Times New Roman" w:eastAsia="Times New Roman" w:hAnsi="Times New Roman" w:cs="Times New Roman"/>
          <w:i/>
          <w:iCs/>
          <w:sz w:val="20"/>
          <w:szCs w:val="20"/>
          <w:lang w:eastAsia="es-ES_tradnl"/>
        </w:rPr>
        <w:t xml:space="preserve">ESTT - OEP 2014 </w:t>
      </w:r>
    </w:p>
    <w:p w14:paraId="28A0D130" w14:textId="77777777" w:rsidR="003C085D" w:rsidRPr="00DF2DD3" w:rsidRDefault="003C085D" w:rsidP="002D1E46">
      <w:pPr>
        <w:spacing w:after="0" w:line="240" w:lineRule="auto"/>
        <w:rPr>
          <w:rFonts w:ascii="Times New Roman" w:eastAsia="Times New Roman" w:hAnsi="Times New Roman" w:cs="Times New Roman"/>
          <w:i/>
          <w:iCs/>
          <w:sz w:val="20"/>
          <w:szCs w:val="20"/>
          <w:lang w:eastAsia="es-ES_tradnl"/>
        </w:rPr>
      </w:pPr>
      <w:r w:rsidRPr="00DF2DD3">
        <w:rPr>
          <w:rFonts w:ascii="Times New Roman" w:eastAsia="Times New Roman" w:hAnsi="Times New Roman" w:cs="Times New Roman"/>
          <w:i/>
          <w:iCs/>
          <w:sz w:val="20"/>
          <w:szCs w:val="20"/>
          <w:lang w:eastAsia="es-ES_tradnl"/>
        </w:rPr>
        <w:t>Parte 3. GESTIÓN TÉCNICA  DEL TRÁFICO</w:t>
      </w:r>
    </w:p>
    <w:p w14:paraId="28A0D131" w14:textId="77777777" w:rsidR="003C085D" w:rsidRPr="00DF2DD3" w:rsidRDefault="003C085D" w:rsidP="002D1E46">
      <w:pPr>
        <w:spacing w:after="0" w:line="240" w:lineRule="auto"/>
        <w:rPr>
          <w:rFonts w:ascii="Times New Roman" w:eastAsia="Times New Roman" w:hAnsi="Times New Roman" w:cs="Times New Roman"/>
          <w:i/>
          <w:iCs/>
          <w:sz w:val="20"/>
          <w:szCs w:val="20"/>
          <w:lang w:eastAsia="es-ES_tradnl"/>
        </w:rPr>
      </w:pPr>
      <w:r w:rsidRPr="00DF2DD3">
        <w:rPr>
          <w:rFonts w:ascii="Times New Roman" w:eastAsia="Times New Roman" w:hAnsi="Times New Roman" w:cs="Times New Roman"/>
          <w:i/>
          <w:iCs/>
          <w:sz w:val="20"/>
          <w:szCs w:val="20"/>
          <w:lang w:eastAsia="es-ES_tradnl"/>
        </w:rPr>
        <w:t>Revisado en 2014</w:t>
      </w:r>
    </w:p>
    <w:p w14:paraId="28A0D132" w14:textId="77777777" w:rsidR="003C085D" w:rsidRPr="00DF2DD3" w:rsidRDefault="003C085D" w:rsidP="002D1E46">
      <w:pPr>
        <w:spacing w:after="0" w:line="240" w:lineRule="auto"/>
        <w:rPr>
          <w:rFonts w:ascii="Times New Roman" w:eastAsia="Times New Roman" w:hAnsi="Times New Roman" w:cs="Times New Roman"/>
          <w:iCs/>
          <w:sz w:val="20"/>
          <w:szCs w:val="20"/>
          <w:lang w:eastAsia="es-ES_tradnl"/>
        </w:rPr>
      </w:pPr>
    </w:p>
    <w:p w14:paraId="28A0D133" w14:textId="77777777" w:rsidR="00612B46" w:rsidRPr="00DF2DD3" w:rsidRDefault="00612B46" w:rsidP="002D1E46">
      <w:pPr>
        <w:spacing w:after="0" w:line="240" w:lineRule="auto"/>
        <w:rPr>
          <w:rFonts w:ascii="Times New Roman" w:eastAsia="Times New Roman" w:hAnsi="Times New Roman" w:cs="Times New Roman"/>
          <w:iCs/>
          <w:sz w:val="20"/>
          <w:szCs w:val="20"/>
          <w:lang w:eastAsia="es-ES_tradnl"/>
        </w:rPr>
      </w:pPr>
      <w:r w:rsidRPr="00DF2DD3">
        <w:rPr>
          <w:rFonts w:ascii="Times New Roman" w:eastAsia="Times New Roman" w:hAnsi="Times New Roman" w:cs="Times New Roman"/>
          <w:iCs/>
          <w:sz w:val="20"/>
          <w:szCs w:val="20"/>
          <w:lang w:eastAsia="es-ES_tradnl"/>
        </w:rPr>
        <w:t>1.- EL TRANSPORTE DE MERCANCIAS QUE REQUIEREN PRECAUCIONES ESPECIALES.</w:t>
      </w:r>
    </w:p>
    <w:p w14:paraId="28A0D134" w14:textId="77777777" w:rsidR="00612B46" w:rsidRPr="00DF2DD3" w:rsidRDefault="00612B46" w:rsidP="002D1E46">
      <w:pPr>
        <w:spacing w:after="0" w:line="240" w:lineRule="auto"/>
        <w:rPr>
          <w:rFonts w:ascii="Times New Roman" w:eastAsia="Times New Roman" w:hAnsi="Times New Roman" w:cs="Times New Roman"/>
          <w:iCs/>
          <w:sz w:val="20"/>
          <w:szCs w:val="20"/>
          <w:lang w:eastAsia="es-ES_tradnl"/>
        </w:rPr>
      </w:pPr>
    </w:p>
    <w:p w14:paraId="28A0D135" w14:textId="77777777" w:rsidR="00612B46" w:rsidRPr="00DF2DD3" w:rsidRDefault="00612B46" w:rsidP="002D1E46">
      <w:pPr>
        <w:spacing w:after="0" w:line="240" w:lineRule="auto"/>
        <w:rPr>
          <w:rFonts w:ascii="Times New Roman" w:eastAsia="Times New Roman" w:hAnsi="Times New Roman" w:cs="Times New Roman"/>
          <w:iCs/>
          <w:sz w:val="20"/>
          <w:szCs w:val="20"/>
          <w:lang w:eastAsia="es-ES_tradnl"/>
        </w:rPr>
      </w:pPr>
      <w:r w:rsidRPr="00DF2DD3">
        <w:rPr>
          <w:rFonts w:ascii="Times New Roman" w:eastAsia="Times New Roman" w:hAnsi="Times New Roman" w:cs="Times New Roman"/>
          <w:iCs/>
          <w:sz w:val="20"/>
          <w:szCs w:val="20"/>
          <w:lang w:eastAsia="es-ES_tradnl"/>
        </w:rPr>
        <w:t>El auge del comercio mundial y el progreso técnico hacen que cada vez exista más tráfico de mercancías por carretera que requieren en ocasiones por sus dimensiones (por ejemplo: palas de un molino de viento o vigas de grandes dimensiones) o por la especificad de ésta (por ejemplo: material combustible altamente inflamable) de una regulación específica. Dentro de este subconjunto encontraríamos las siguientes mercancías:</w:t>
      </w:r>
    </w:p>
    <w:p w14:paraId="28A0D136" w14:textId="77777777" w:rsidR="00612B46" w:rsidRPr="00DF2DD3" w:rsidRDefault="00612B46" w:rsidP="002D1E46">
      <w:pPr>
        <w:spacing w:after="0" w:line="240" w:lineRule="auto"/>
        <w:rPr>
          <w:rFonts w:ascii="Times New Roman" w:eastAsia="Times New Roman" w:hAnsi="Times New Roman" w:cs="Times New Roman"/>
          <w:iCs/>
          <w:sz w:val="20"/>
          <w:szCs w:val="20"/>
          <w:lang w:eastAsia="es-ES_tradnl"/>
        </w:rPr>
      </w:pPr>
    </w:p>
    <w:p w14:paraId="28A0D137" w14:textId="77777777" w:rsidR="00612B46" w:rsidRPr="00DF2DD3" w:rsidRDefault="00612B46" w:rsidP="002D1E46">
      <w:pPr>
        <w:spacing w:after="0" w:line="240" w:lineRule="auto"/>
        <w:rPr>
          <w:rFonts w:ascii="Times New Roman" w:eastAsia="Times New Roman" w:hAnsi="Times New Roman" w:cs="Times New Roman"/>
          <w:iCs/>
          <w:sz w:val="20"/>
          <w:szCs w:val="20"/>
          <w:lang w:eastAsia="es-ES_tradnl"/>
        </w:rPr>
      </w:pPr>
      <w:r w:rsidRPr="00DF2DD3">
        <w:rPr>
          <w:rFonts w:ascii="Times New Roman" w:eastAsia="Times New Roman" w:hAnsi="Times New Roman" w:cs="Times New Roman"/>
          <w:iCs/>
          <w:sz w:val="20"/>
          <w:szCs w:val="20"/>
          <w:lang w:eastAsia="es-ES_tradnl"/>
        </w:rPr>
        <w:t>a)</w:t>
      </w:r>
      <w:r w:rsidRPr="00DF2DD3">
        <w:rPr>
          <w:rFonts w:ascii="Times New Roman" w:eastAsia="Times New Roman" w:hAnsi="Times New Roman" w:cs="Times New Roman"/>
          <w:iCs/>
          <w:sz w:val="20"/>
          <w:szCs w:val="20"/>
          <w:lang w:eastAsia="es-ES_tradnl"/>
        </w:rPr>
        <w:tab/>
        <w:t>Las de grandes dimensiones</w:t>
      </w:r>
    </w:p>
    <w:p w14:paraId="28A0D138" w14:textId="77777777" w:rsidR="00612B46" w:rsidRPr="00DF2DD3" w:rsidRDefault="00612B46" w:rsidP="002D1E46">
      <w:pPr>
        <w:spacing w:after="0" w:line="240" w:lineRule="auto"/>
        <w:rPr>
          <w:rFonts w:ascii="Times New Roman" w:eastAsia="Times New Roman" w:hAnsi="Times New Roman" w:cs="Times New Roman"/>
          <w:iCs/>
          <w:sz w:val="20"/>
          <w:szCs w:val="20"/>
          <w:lang w:eastAsia="es-ES_tradnl"/>
        </w:rPr>
      </w:pPr>
      <w:r w:rsidRPr="00DF2DD3">
        <w:rPr>
          <w:rFonts w:ascii="Times New Roman" w:eastAsia="Times New Roman" w:hAnsi="Times New Roman" w:cs="Times New Roman"/>
          <w:iCs/>
          <w:sz w:val="20"/>
          <w:szCs w:val="20"/>
          <w:lang w:eastAsia="es-ES_tradnl"/>
        </w:rPr>
        <w:t>b)</w:t>
      </w:r>
      <w:r w:rsidRPr="00DF2DD3">
        <w:rPr>
          <w:rFonts w:ascii="Times New Roman" w:eastAsia="Times New Roman" w:hAnsi="Times New Roman" w:cs="Times New Roman"/>
          <w:iCs/>
          <w:sz w:val="20"/>
          <w:szCs w:val="20"/>
          <w:lang w:eastAsia="es-ES_tradnl"/>
        </w:rPr>
        <w:tab/>
        <w:t>Las mercancías perecederas.</w:t>
      </w:r>
    </w:p>
    <w:p w14:paraId="28A0D139" w14:textId="77777777" w:rsidR="00612B46" w:rsidRPr="00DF2DD3" w:rsidRDefault="00612B46" w:rsidP="002D1E46">
      <w:pPr>
        <w:spacing w:after="0" w:line="240" w:lineRule="auto"/>
        <w:rPr>
          <w:rFonts w:ascii="Times New Roman" w:eastAsia="Times New Roman" w:hAnsi="Times New Roman" w:cs="Times New Roman"/>
          <w:iCs/>
          <w:sz w:val="20"/>
          <w:szCs w:val="20"/>
          <w:lang w:eastAsia="es-ES_tradnl"/>
        </w:rPr>
      </w:pPr>
      <w:r w:rsidRPr="00DF2DD3">
        <w:rPr>
          <w:rFonts w:ascii="Times New Roman" w:eastAsia="Times New Roman" w:hAnsi="Times New Roman" w:cs="Times New Roman"/>
          <w:iCs/>
          <w:sz w:val="20"/>
          <w:szCs w:val="20"/>
          <w:lang w:eastAsia="es-ES_tradnl"/>
        </w:rPr>
        <w:t>c)</w:t>
      </w:r>
      <w:r w:rsidRPr="00DF2DD3">
        <w:rPr>
          <w:rFonts w:ascii="Times New Roman" w:eastAsia="Times New Roman" w:hAnsi="Times New Roman" w:cs="Times New Roman"/>
          <w:iCs/>
          <w:sz w:val="20"/>
          <w:szCs w:val="20"/>
          <w:lang w:eastAsia="es-ES_tradnl"/>
        </w:rPr>
        <w:tab/>
        <w:t>Las mercancías peligrosas.</w:t>
      </w:r>
    </w:p>
    <w:p w14:paraId="28A0D13A" w14:textId="77777777" w:rsidR="00612B46" w:rsidRPr="00DF2DD3" w:rsidRDefault="00612B46" w:rsidP="002D1E46">
      <w:pPr>
        <w:spacing w:after="0" w:line="240" w:lineRule="auto"/>
        <w:rPr>
          <w:rFonts w:ascii="Times New Roman" w:eastAsia="Times New Roman" w:hAnsi="Times New Roman" w:cs="Times New Roman"/>
          <w:iCs/>
          <w:sz w:val="20"/>
          <w:szCs w:val="20"/>
          <w:lang w:eastAsia="es-ES_tradnl"/>
        </w:rPr>
      </w:pPr>
    </w:p>
    <w:p w14:paraId="28A0D13B" w14:textId="77777777" w:rsidR="00612B46" w:rsidRPr="00DF2DD3" w:rsidRDefault="00612B46" w:rsidP="002D1E46">
      <w:pPr>
        <w:spacing w:after="0" w:line="240" w:lineRule="auto"/>
        <w:rPr>
          <w:rFonts w:ascii="Times New Roman" w:eastAsia="Times New Roman" w:hAnsi="Times New Roman" w:cs="Times New Roman"/>
          <w:iCs/>
          <w:sz w:val="20"/>
          <w:szCs w:val="20"/>
          <w:lang w:eastAsia="es-ES_tradnl"/>
        </w:rPr>
      </w:pPr>
      <w:r w:rsidRPr="00DF2DD3">
        <w:rPr>
          <w:rFonts w:ascii="Times New Roman" w:eastAsia="Times New Roman" w:hAnsi="Times New Roman" w:cs="Times New Roman"/>
          <w:iCs/>
          <w:sz w:val="20"/>
          <w:szCs w:val="20"/>
          <w:lang w:eastAsia="es-ES_tradnl"/>
        </w:rPr>
        <w:t>Las especificidades y requisitos distintos de las ordinarias que se les aplican al transporte de este tipo de mercancías se plasman en dos ámbitos:</w:t>
      </w:r>
    </w:p>
    <w:p w14:paraId="28A0D13C" w14:textId="77777777" w:rsidR="00612B46" w:rsidRPr="00DF2DD3" w:rsidRDefault="00612B46" w:rsidP="002D1E46">
      <w:pPr>
        <w:spacing w:after="0" w:line="240" w:lineRule="auto"/>
        <w:rPr>
          <w:rFonts w:ascii="Times New Roman" w:eastAsia="Times New Roman" w:hAnsi="Times New Roman" w:cs="Times New Roman"/>
          <w:iCs/>
          <w:sz w:val="20"/>
          <w:szCs w:val="20"/>
          <w:lang w:eastAsia="es-ES_tradnl"/>
        </w:rPr>
      </w:pPr>
    </w:p>
    <w:p w14:paraId="28A0D13D" w14:textId="77777777" w:rsidR="00612B46" w:rsidRPr="00DF2DD3" w:rsidRDefault="00612B46" w:rsidP="002D1E46">
      <w:pPr>
        <w:spacing w:after="0" w:line="240" w:lineRule="auto"/>
        <w:rPr>
          <w:rFonts w:ascii="Times New Roman" w:eastAsia="Times New Roman" w:hAnsi="Times New Roman" w:cs="Times New Roman"/>
          <w:iCs/>
          <w:sz w:val="20"/>
          <w:szCs w:val="20"/>
          <w:lang w:eastAsia="es-ES_tradnl"/>
        </w:rPr>
      </w:pPr>
      <w:r w:rsidRPr="00DF2DD3">
        <w:rPr>
          <w:rFonts w:ascii="Times New Roman" w:eastAsia="Times New Roman" w:hAnsi="Times New Roman" w:cs="Times New Roman"/>
          <w:iCs/>
          <w:sz w:val="20"/>
          <w:szCs w:val="20"/>
          <w:lang w:eastAsia="es-ES_tradnl"/>
        </w:rPr>
        <w:t>a)</w:t>
      </w:r>
      <w:r w:rsidRPr="00DF2DD3">
        <w:rPr>
          <w:rFonts w:ascii="Times New Roman" w:eastAsia="Times New Roman" w:hAnsi="Times New Roman" w:cs="Times New Roman"/>
          <w:iCs/>
          <w:sz w:val="20"/>
          <w:szCs w:val="20"/>
          <w:lang w:eastAsia="es-ES_tradnl"/>
        </w:rPr>
        <w:tab/>
        <w:t>En el conductor del vehículo que las transporta.</w:t>
      </w:r>
    </w:p>
    <w:p w14:paraId="28A0D13E" w14:textId="77777777" w:rsidR="00612B46" w:rsidRPr="00DF2DD3" w:rsidRDefault="00612B46" w:rsidP="002D1E46">
      <w:pPr>
        <w:spacing w:after="0" w:line="240" w:lineRule="auto"/>
        <w:rPr>
          <w:rFonts w:ascii="Times New Roman" w:eastAsia="Times New Roman" w:hAnsi="Times New Roman" w:cs="Times New Roman"/>
          <w:iCs/>
          <w:sz w:val="20"/>
          <w:szCs w:val="20"/>
          <w:lang w:eastAsia="es-ES_tradnl"/>
        </w:rPr>
      </w:pPr>
      <w:r w:rsidRPr="00DF2DD3">
        <w:rPr>
          <w:rFonts w:ascii="Times New Roman" w:eastAsia="Times New Roman" w:hAnsi="Times New Roman" w:cs="Times New Roman"/>
          <w:iCs/>
          <w:sz w:val="20"/>
          <w:szCs w:val="20"/>
          <w:lang w:eastAsia="es-ES_tradnl"/>
        </w:rPr>
        <w:t>b)</w:t>
      </w:r>
      <w:r w:rsidRPr="00DF2DD3">
        <w:rPr>
          <w:rFonts w:ascii="Times New Roman" w:eastAsia="Times New Roman" w:hAnsi="Times New Roman" w:cs="Times New Roman"/>
          <w:iCs/>
          <w:sz w:val="20"/>
          <w:szCs w:val="20"/>
          <w:lang w:eastAsia="es-ES_tradnl"/>
        </w:rPr>
        <w:tab/>
        <w:t>En el vehículo que las transporta.</w:t>
      </w:r>
    </w:p>
    <w:p w14:paraId="28A0D13F" w14:textId="77777777" w:rsidR="00612B46" w:rsidRPr="00DF2DD3" w:rsidRDefault="00612B46" w:rsidP="002D1E46">
      <w:pPr>
        <w:spacing w:after="0" w:line="240" w:lineRule="auto"/>
        <w:rPr>
          <w:rFonts w:ascii="Times New Roman" w:eastAsia="Times New Roman" w:hAnsi="Times New Roman" w:cs="Times New Roman"/>
          <w:iCs/>
          <w:sz w:val="20"/>
          <w:szCs w:val="20"/>
          <w:lang w:eastAsia="es-ES_tradnl"/>
        </w:rPr>
      </w:pPr>
    </w:p>
    <w:p w14:paraId="28A0D140" w14:textId="77777777" w:rsidR="00612B46" w:rsidRPr="00DF2DD3" w:rsidRDefault="00612B46" w:rsidP="002D1E46">
      <w:pPr>
        <w:spacing w:after="0" w:line="240" w:lineRule="auto"/>
        <w:rPr>
          <w:rFonts w:ascii="Times New Roman" w:eastAsia="Times New Roman" w:hAnsi="Times New Roman" w:cs="Times New Roman"/>
          <w:iCs/>
          <w:sz w:val="20"/>
          <w:szCs w:val="20"/>
          <w:lang w:eastAsia="es-ES_tradnl"/>
        </w:rPr>
      </w:pPr>
      <w:r w:rsidRPr="00DF2DD3">
        <w:rPr>
          <w:rFonts w:ascii="Times New Roman" w:eastAsia="Times New Roman" w:hAnsi="Times New Roman" w:cs="Times New Roman"/>
          <w:iCs/>
          <w:sz w:val="20"/>
          <w:szCs w:val="20"/>
          <w:lang w:eastAsia="es-ES_tradnl"/>
        </w:rPr>
        <w:t>La motivación de regular de manera específica este tipo de transportes está justificada debido a la necesidad de garantizar la seguridad de todos los usuarios de la vía así como la fluidez del tráfico.</w:t>
      </w:r>
    </w:p>
    <w:p w14:paraId="28A0D141" w14:textId="77777777" w:rsidR="00612B46" w:rsidRPr="00DF2DD3" w:rsidRDefault="00612B46" w:rsidP="002D1E46">
      <w:pPr>
        <w:spacing w:after="0" w:line="240" w:lineRule="auto"/>
        <w:rPr>
          <w:rFonts w:ascii="Times New Roman" w:eastAsia="Times New Roman" w:hAnsi="Times New Roman" w:cs="Times New Roman"/>
          <w:iCs/>
          <w:sz w:val="20"/>
          <w:szCs w:val="20"/>
          <w:lang w:eastAsia="es-ES_tradnl"/>
        </w:rPr>
      </w:pPr>
    </w:p>
    <w:p w14:paraId="28A0D142" w14:textId="77777777" w:rsidR="003C085D" w:rsidRPr="00DF2DD3" w:rsidRDefault="003C085D" w:rsidP="002D1E46">
      <w:pPr>
        <w:spacing w:after="0" w:line="240" w:lineRule="auto"/>
        <w:rPr>
          <w:rFonts w:ascii="Times New Roman" w:eastAsia="Times New Roman" w:hAnsi="Times New Roman" w:cs="Times New Roman"/>
          <w:iCs/>
          <w:sz w:val="20"/>
          <w:szCs w:val="20"/>
          <w:lang w:eastAsia="es-ES_tradnl"/>
        </w:rPr>
      </w:pPr>
      <w:r w:rsidRPr="00DF2DD3">
        <w:rPr>
          <w:rFonts w:ascii="Times New Roman" w:eastAsia="Times New Roman" w:hAnsi="Times New Roman" w:cs="Times New Roman"/>
          <w:iCs/>
          <w:sz w:val="20"/>
          <w:szCs w:val="20"/>
          <w:lang w:eastAsia="es-ES_tradnl"/>
        </w:rPr>
        <w:t>2. TRANSPORTES ESPECIALES</w:t>
      </w:r>
    </w:p>
    <w:p w14:paraId="28A0D143" w14:textId="77777777" w:rsidR="003C085D" w:rsidRPr="00DF2DD3" w:rsidRDefault="003C085D" w:rsidP="002D1E46">
      <w:pPr>
        <w:spacing w:after="0" w:line="240" w:lineRule="auto"/>
        <w:rPr>
          <w:rFonts w:ascii="Times New Roman" w:eastAsia="Times New Roman" w:hAnsi="Times New Roman" w:cs="Times New Roman"/>
          <w:iCs/>
          <w:sz w:val="20"/>
          <w:szCs w:val="20"/>
          <w:lang w:eastAsia="es-ES_tradnl"/>
        </w:rPr>
      </w:pPr>
    </w:p>
    <w:p w14:paraId="28A0D144" w14:textId="77777777" w:rsidR="003C085D" w:rsidRPr="00DF2DD3" w:rsidRDefault="003C085D" w:rsidP="002D1E46">
      <w:pPr>
        <w:spacing w:after="0" w:line="240" w:lineRule="auto"/>
        <w:rPr>
          <w:rFonts w:ascii="Times New Roman" w:eastAsia="Times New Roman" w:hAnsi="Times New Roman" w:cs="Times New Roman"/>
          <w:iCs/>
          <w:sz w:val="20"/>
          <w:szCs w:val="20"/>
          <w:lang w:eastAsia="es-ES_tradnl"/>
        </w:rPr>
      </w:pPr>
      <w:r w:rsidRPr="00DF2DD3">
        <w:rPr>
          <w:rFonts w:ascii="Times New Roman" w:eastAsia="Times New Roman" w:hAnsi="Times New Roman" w:cs="Times New Roman"/>
          <w:iCs/>
          <w:sz w:val="20"/>
          <w:szCs w:val="20"/>
          <w:lang w:eastAsia="es-ES_tradnl"/>
        </w:rPr>
        <w:t>Definición:</w:t>
      </w:r>
    </w:p>
    <w:p w14:paraId="28A0D145" w14:textId="77777777" w:rsidR="003C085D" w:rsidRPr="00DF2DD3" w:rsidRDefault="003C085D" w:rsidP="002D1E46">
      <w:pPr>
        <w:spacing w:after="0" w:line="240" w:lineRule="auto"/>
        <w:rPr>
          <w:rFonts w:ascii="Times New Roman" w:eastAsia="Times New Roman" w:hAnsi="Times New Roman" w:cs="Times New Roman"/>
          <w:iCs/>
          <w:sz w:val="20"/>
          <w:szCs w:val="20"/>
          <w:lang w:eastAsia="es-ES_tradnl"/>
        </w:rPr>
      </w:pPr>
    </w:p>
    <w:p w14:paraId="28A0D146" w14:textId="77777777" w:rsidR="003C085D" w:rsidRPr="00DF2DD3" w:rsidRDefault="003C085D" w:rsidP="002D1E46">
      <w:pPr>
        <w:spacing w:after="0" w:line="240" w:lineRule="auto"/>
        <w:rPr>
          <w:rFonts w:ascii="Times New Roman" w:eastAsia="Times New Roman" w:hAnsi="Times New Roman" w:cs="Times New Roman"/>
          <w:iCs/>
          <w:sz w:val="20"/>
          <w:szCs w:val="20"/>
          <w:lang w:eastAsia="es-ES_tradnl"/>
        </w:rPr>
      </w:pPr>
      <w:r w:rsidRPr="00DF2DD3">
        <w:rPr>
          <w:rFonts w:ascii="Times New Roman" w:eastAsia="Times New Roman" w:hAnsi="Times New Roman" w:cs="Times New Roman"/>
          <w:iCs/>
          <w:sz w:val="20"/>
          <w:szCs w:val="20"/>
          <w:lang w:eastAsia="es-ES_tradnl"/>
        </w:rPr>
        <w:t xml:space="preserve">Por </w:t>
      </w:r>
      <w:r w:rsidRPr="00DF2DD3">
        <w:rPr>
          <w:rFonts w:ascii="Times New Roman" w:eastAsia="Times New Roman" w:hAnsi="Times New Roman" w:cs="Times New Roman"/>
          <w:b/>
          <w:iCs/>
          <w:sz w:val="20"/>
          <w:szCs w:val="20"/>
          <w:lang w:eastAsia="es-ES_tradnl"/>
        </w:rPr>
        <w:t>transporte especial</w:t>
      </w:r>
      <w:r w:rsidRPr="00DF2DD3">
        <w:rPr>
          <w:rFonts w:ascii="Times New Roman" w:eastAsia="Times New Roman" w:hAnsi="Times New Roman" w:cs="Times New Roman"/>
          <w:iCs/>
          <w:sz w:val="20"/>
          <w:szCs w:val="20"/>
          <w:lang w:eastAsia="es-ES_tradnl"/>
        </w:rPr>
        <w:t xml:space="preserve">, desde la óptica de la mercancía que se transporta, nos referimos a aquellos </w:t>
      </w:r>
      <w:r w:rsidRPr="00DF2DD3">
        <w:rPr>
          <w:rFonts w:ascii="Times New Roman" w:eastAsia="Times New Roman" w:hAnsi="Times New Roman" w:cs="Times New Roman"/>
          <w:iCs/>
          <w:sz w:val="20"/>
          <w:szCs w:val="20"/>
          <w:highlight w:val="cyan"/>
          <w:lang w:eastAsia="es-ES_tradnl"/>
        </w:rPr>
        <w:t xml:space="preserve">vehículos o conjuntos de vehículos que por razón de la carga indivisible que transportan superan las masas o dimensiones máximas que se recogen en el Reglamento General de Vehículos, aprobado por el Real Decreto 2822/1998 de 23 de diciembre. Es lo que se denomina </w:t>
      </w:r>
      <w:r w:rsidRPr="00DF2DD3">
        <w:rPr>
          <w:rFonts w:ascii="Times New Roman" w:eastAsia="Times New Roman" w:hAnsi="Times New Roman" w:cs="Times New Roman"/>
          <w:b/>
          <w:iCs/>
          <w:sz w:val="20"/>
          <w:szCs w:val="20"/>
          <w:highlight w:val="cyan"/>
          <w:lang w:eastAsia="es-ES_tradnl"/>
        </w:rPr>
        <w:t>vehículo en régimen de transporte especial</w:t>
      </w:r>
      <w:r w:rsidRPr="00DF2DD3">
        <w:rPr>
          <w:rFonts w:ascii="Times New Roman" w:eastAsia="Times New Roman" w:hAnsi="Times New Roman" w:cs="Times New Roman"/>
          <w:iCs/>
          <w:sz w:val="20"/>
          <w:szCs w:val="20"/>
          <w:lang w:eastAsia="es-ES_tradnl"/>
        </w:rPr>
        <w:t>.</w:t>
      </w:r>
    </w:p>
    <w:p w14:paraId="28A0D147" w14:textId="77777777" w:rsidR="003C085D" w:rsidRPr="00DF2DD3" w:rsidRDefault="003C085D" w:rsidP="002D1E46">
      <w:pPr>
        <w:spacing w:after="0" w:line="240" w:lineRule="auto"/>
        <w:rPr>
          <w:rFonts w:ascii="Times New Roman" w:eastAsia="Times New Roman" w:hAnsi="Times New Roman" w:cs="Times New Roman"/>
          <w:iCs/>
          <w:sz w:val="20"/>
          <w:szCs w:val="20"/>
          <w:lang w:eastAsia="es-ES_tradnl"/>
        </w:rPr>
      </w:pPr>
    </w:p>
    <w:p w14:paraId="28A0D148" w14:textId="77777777" w:rsidR="003C085D" w:rsidRPr="00DF2DD3" w:rsidRDefault="003C085D" w:rsidP="002D1E46">
      <w:pPr>
        <w:spacing w:after="0" w:line="240" w:lineRule="auto"/>
        <w:rPr>
          <w:rFonts w:ascii="Times New Roman" w:eastAsia="Times New Roman" w:hAnsi="Times New Roman" w:cs="Times New Roman"/>
          <w:iCs/>
          <w:sz w:val="20"/>
          <w:szCs w:val="20"/>
          <w:lang w:eastAsia="es-ES_tradnl"/>
        </w:rPr>
      </w:pPr>
      <w:r w:rsidRPr="00DF2DD3">
        <w:rPr>
          <w:rFonts w:ascii="Times New Roman" w:eastAsia="Times New Roman" w:hAnsi="Times New Roman" w:cs="Times New Roman"/>
          <w:iCs/>
          <w:sz w:val="20"/>
          <w:szCs w:val="20"/>
          <w:lang w:eastAsia="es-ES_tradnl"/>
        </w:rPr>
        <w:t>Condiciones y requisitos de circulación:</w:t>
      </w:r>
    </w:p>
    <w:p w14:paraId="28A0D149" w14:textId="77777777" w:rsidR="003C085D" w:rsidRPr="00DF2DD3" w:rsidRDefault="003C085D" w:rsidP="002D1E46">
      <w:pPr>
        <w:spacing w:after="0" w:line="240" w:lineRule="auto"/>
        <w:rPr>
          <w:rFonts w:ascii="Times New Roman" w:eastAsia="Times New Roman" w:hAnsi="Times New Roman" w:cs="Times New Roman"/>
          <w:iCs/>
          <w:sz w:val="20"/>
          <w:szCs w:val="20"/>
          <w:lang w:eastAsia="es-ES_tradnl"/>
        </w:rPr>
      </w:pPr>
    </w:p>
    <w:p w14:paraId="28A0D14A" w14:textId="77777777" w:rsidR="003C085D" w:rsidRPr="00DF2DD3" w:rsidRDefault="003C085D" w:rsidP="002D1E46">
      <w:pPr>
        <w:spacing w:after="0" w:line="240" w:lineRule="auto"/>
        <w:rPr>
          <w:rFonts w:ascii="Times New Roman" w:eastAsia="Times New Roman" w:hAnsi="Times New Roman" w:cs="Times New Roman"/>
          <w:iCs/>
          <w:sz w:val="20"/>
          <w:szCs w:val="20"/>
          <w:lang w:eastAsia="es-ES_tradnl"/>
        </w:rPr>
      </w:pPr>
      <w:r w:rsidRPr="00DF2DD3">
        <w:rPr>
          <w:rFonts w:ascii="Times New Roman" w:eastAsia="Times New Roman" w:hAnsi="Times New Roman" w:cs="Times New Roman"/>
          <w:iCs/>
          <w:sz w:val="20"/>
          <w:szCs w:val="20"/>
          <w:lang w:eastAsia="es-ES_tradnl"/>
        </w:rPr>
        <w:t xml:space="preserve">Estos </w:t>
      </w:r>
      <w:r w:rsidRPr="00DF2DD3">
        <w:rPr>
          <w:rFonts w:ascii="Times New Roman" w:eastAsia="Times New Roman" w:hAnsi="Times New Roman" w:cs="Times New Roman"/>
          <w:b/>
          <w:iCs/>
          <w:sz w:val="20"/>
          <w:szCs w:val="20"/>
          <w:lang w:eastAsia="es-ES_tradnl"/>
        </w:rPr>
        <w:t>vehículos en régimen de transporte especial</w:t>
      </w:r>
      <w:r w:rsidRPr="00DF2DD3">
        <w:rPr>
          <w:rFonts w:ascii="Times New Roman" w:eastAsia="Times New Roman" w:hAnsi="Times New Roman" w:cs="Times New Roman"/>
          <w:iCs/>
          <w:sz w:val="20"/>
          <w:szCs w:val="20"/>
          <w:lang w:eastAsia="es-ES_tradnl"/>
        </w:rPr>
        <w:t xml:space="preserve"> requieren para su circulación de una </w:t>
      </w:r>
      <w:r w:rsidRPr="00DF2DD3">
        <w:rPr>
          <w:rFonts w:ascii="Times New Roman" w:eastAsia="Times New Roman" w:hAnsi="Times New Roman" w:cs="Times New Roman"/>
          <w:b/>
          <w:iCs/>
          <w:sz w:val="20"/>
          <w:szCs w:val="20"/>
          <w:lang w:eastAsia="es-ES_tradnl"/>
        </w:rPr>
        <w:t>autorización complementaria de circulación</w:t>
      </w:r>
      <w:r w:rsidRPr="00DF2DD3">
        <w:rPr>
          <w:rFonts w:ascii="Times New Roman" w:eastAsia="Times New Roman" w:hAnsi="Times New Roman" w:cs="Times New Roman"/>
          <w:iCs/>
          <w:sz w:val="20"/>
          <w:szCs w:val="20"/>
          <w:lang w:eastAsia="es-ES_tradnl"/>
        </w:rPr>
        <w:t>, pues el permiso de circulación no ampara la circulación de un vehículo cuando éste supera por razón de la carga las masas y dimensiones máximas, siendo el órgano competente en materia de tráfico el encargado de expedir estas autorizaciones complementarias de circulación.</w:t>
      </w:r>
    </w:p>
    <w:p w14:paraId="28A0D14B" w14:textId="77777777" w:rsidR="003C085D" w:rsidRPr="00DF2DD3" w:rsidRDefault="003C085D" w:rsidP="002D1E46">
      <w:pPr>
        <w:spacing w:after="0" w:line="240" w:lineRule="auto"/>
        <w:rPr>
          <w:rFonts w:ascii="Times New Roman" w:eastAsia="Times New Roman" w:hAnsi="Times New Roman" w:cs="Times New Roman"/>
          <w:iCs/>
          <w:sz w:val="20"/>
          <w:szCs w:val="20"/>
          <w:lang w:eastAsia="es-ES_tradnl"/>
        </w:rPr>
      </w:pPr>
    </w:p>
    <w:p w14:paraId="28A0D14C" w14:textId="77777777" w:rsidR="003C085D" w:rsidRPr="00DF2DD3" w:rsidRDefault="003C085D" w:rsidP="002D1E46">
      <w:pPr>
        <w:spacing w:after="0" w:line="240" w:lineRule="auto"/>
        <w:rPr>
          <w:rFonts w:ascii="Times New Roman" w:eastAsia="Times New Roman" w:hAnsi="Times New Roman" w:cs="Times New Roman"/>
          <w:iCs/>
          <w:sz w:val="20"/>
          <w:szCs w:val="20"/>
          <w:lang w:eastAsia="es-ES_tradnl"/>
        </w:rPr>
      </w:pPr>
      <w:r w:rsidRPr="00DF2DD3">
        <w:rPr>
          <w:rFonts w:ascii="Times New Roman" w:eastAsia="Times New Roman" w:hAnsi="Times New Roman" w:cs="Times New Roman"/>
          <w:iCs/>
          <w:sz w:val="20"/>
          <w:szCs w:val="20"/>
          <w:lang w:eastAsia="es-ES_tradnl"/>
        </w:rPr>
        <w:t>La circulación se ajustará a las normas generales del Reglamento General de Circulación que les sean de aplicación y en concreto las descritas en su anexo III.</w:t>
      </w:r>
    </w:p>
    <w:p w14:paraId="28A0D14D" w14:textId="77777777" w:rsidR="003C085D" w:rsidRPr="00DF2DD3" w:rsidRDefault="003C085D" w:rsidP="002D1E46">
      <w:pPr>
        <w:spacing w:after="0" w:line="240" w:lineRule="auto"/>
        <w:rPr>
          <w:rFonts w:ascii="Times New Roman" w:eastAsia="Times New Roman" w:hAnsi="Times New Roman" w:cs="Times New Roman"/>
          <w:iCs/>
          <w:sz w:val="20"/>
          <w:szCs w:val="20"/>
          <w:lang w:eastAsia="es-ES_tradnl"/>
        </w:rPr>
      </w:pPr>
    </w:p>
    <w:p w14:paraId="28A0D14E" w14:textId="77777777" w:rsidR="003C085D" w:rsidRPr="00DF2DD3" w:rsidRDefault="003C085D" w:rsidP="002D1E46">
      <w:pPr>
        <w:spacing w:after="0" w:line="240" w:lineRule="auto"/>
        <w:rPr>
          <w:rFonts w:ascii="Times New Roman" w:eastAsia="Times New Roman" w:hAnsi="Times New Roman" w:cs="Times New Roman"/>
          <w:iCs/>
          <w:sz w:val="20"/>
          <w:szCs w:val="20"/>
          <w:lang w:eastAsia="es-ES_tradnl"/>
        </w:rPr>
      </w:pPr>
      <w:r w:rsidRPr="00DF2DD3">
        <w:rPr>
          <w:rFonts w:ascii="Times New Roman" w:eastAsia="Times New Roman" w:hAnsi="Times New Roman" w:cs="Times New Roman"/>
          <w:iCs/>
          <w:sz w:val="20"/>
          <w:szCs w:val="20"/>
          <w:lang w:eastAsia="es-ES_tradnl"/>
        </w:rPr>
        <w:t>Sobre ellas prevalecerán las condiciones de circulación que se fijen en la autorización complementaria de circulación. Estas condiciones de circulación tendrán en cuenta y establecerán determinadas cláusulas que optimicen la prevención de:</w:t>
      </w:r>
    </w:p>
    <w:p w14:paraId="28A0D14F" w14:textId="77777777" w:rsidR="003C085D" w:rsidRPr="00DF2DD3" w:rsidRDefault="003C085D" w:rsidP="002D1E46">
      <w:pPr>
        <w:spacing w:after="0" w:line="240" w:lineRule="auto"/>
        <w:rPr>
          <w:rFonts w:ascii="Times New Roman" w:eastAsia="Times New Roman" w:hAnsi="Times New Roman" w:cs="Times New Roman"/>
          <w:iCs/>
          <w:sz w:val="20"/>
          <w:szCs w:val="20"/>
          <w:lang w:eastAsia="es-ES_tradnl"/>
        </w:rPr>
      </w:pPr>
    </w:p>
    <w:p w14:paraId="28A0D150" w14:textId="77777777" w:rsidR="003C085D" w:rsidRPr="00DF2DD3" w:rsidRDefault="003C085D" w:rsidP="002D1E46">
      <w:pPr>
        <w:numPr>
          <w:ilvl w:val="0"/>
          <w:numId w:val="3"/>
        </w:numPr>
        <w:spacing w:after="0" w:line="240" w:lineRule="auto"/>
        <w:ind w:left="0" w:firstLine="0"/>
        <w:rPr>
          <w:rFonts w:ascii="Times New Roman" w:eastAsia="Times New Roman" w:hAnsi="Times New Roman" w:cs="Times New Roman"/>
          <w:iCs/>
          <w:sz w:val="20"/>
          <w:szCs w:val="20"/>
          <w:lang w:eastAsia="es-ES_tradnl"/>
        </w:rPr>
      </w:pPr>
      <w:r w:rsidRPr="00DF2DD3">
        <w:rPr>
          <w:rFonts w:ascii="Times New Roman" w:eastAsia="Times New Roman" w:hAnsi="Times New Roman" w:cs="Times New Roman"/>
          <w:iCs/>
          <w:sz w:val="20"/>
          <w:szCs w:val="20"/>
          <w:lang w:eastAsia="es-ES_tradnl"/>
        </w:rPr>
        <w:t>riesgos inaceptables para la seguridad vial,</w:t>
      </w:r>
    </w:p>
    <w:p w14:paraId="28A0D151" w14:textId="77777777" w:rsidR="003C085D" w:rsidRPr="00DF2DD3" w:rsidRDefault="003C085D" w:rsidP="002D1E46">
      <w:pPr>
        <w:numPr>
          <w:ilvl w:val="0"/>
          <w:numId w:val="3"/>
        </w:numPr>
        <w:spacing w:after="0" w:line="240" w:lineRule="auto"/>
        <w:ind w:left="0" w:firstLine="0"/>
        <w:rPr>
          <w:rFonts w:ascii="Times New Roman" w:eastAsia="Times New Roman" w:hAnsi="Times New Roman" w:cs="Times New Roman"/>
          <w:iCs/>
          <w:sz w:val="20"/>
          <w:szCs w:val="20"/>
          <w:lang w:eastAsia="es-ES_tradnl"/>
        </w:rPr>
      </w:pPr>
      <w:r w:rsidRPr="00DF2DD3">
        <w:rPr>
          <w:rFonts w:ascii="Times New Roman" w:eastAsia="Times New Roman" w:hAnsi="Times New Roman" w:cs="Times New Roman"/>
          <w:iCs/>
          <w:sz w:val="20"/>
          <w:szCs w:val="20"/>
          <w:lang w:eastAsia="es-ES_tradnl"/>
        </w:rPr>
        <w:t>la adecuada estiba de la carga,</w:t>
      </w:r>
    </w:p>
    <w:p w14:paraId="28A0D152" w14:textId="77777777" w:rsidR="003C085D" w:rsidRPr="00DF2DD3" w:rsidRDefault="003C085D" w:rsidP="002D1E46">
      <w:pPr>
        <w:numPr>
          <w:ilvl w:val="0"/>
          <w:numId w:val="3"/>
        </w:numPr>
        <w:spacing w:after="0" w:line="240" w:lineRule="auto"/>
        <w:ind w:left="0" w:firstLine="0"/>
        <w:rPr>
          <w:rFonts w:ascii="Times New Roman" w:eastAsia="Times New Roman" w:hAnsi="Times New Roman" w:cs="Times New Roman"/>
          <w:iCs/>
          <w:sz w:val="20"/>
          <w:szCs w:val="20"/>
          <w:lang w:eastAsia="es-ES_tradnl"/>
        </w:rPr>
      </w:pPr>
      <w:r w:rsidRPr="00DF2DD3">
        <w:rPr>
          <w:rFonts w:ascii="Times New Roman" w:eastAsia="Times New Roman" w:hAnsi="Times New Roman" w:cs="Times New Roman"/>
          <w:iCs/>
          <w:sz w:val="20"/>
          <w:szCs w:val="20"/>
          <w:lang w:eastAsia="es-ES_tradnl"/>
        </w:rPr>
        <w:t>daños a la infraestructura,</w:t>
      </w:r>
    </w:p>
    <w:p w14:paraId="28A0D153" w14:textId="77777777" w:rsidR="003C085D" w:rsidRPr="00DF2DD3" w:rsidRDefault="003C085D" w:rsidP="002D1E46">
      <w:pPr>
        <w:numPr>
          <w:ilvl w:val="0"/>
          <w:numId w:val="3"/>
        </w:numPr>
        <w:spacing w:after="0" w:line="240" w:lineRule="auto"/>
        <w:ind w:left="0" w:firstLine="0"/>
        <w:rPr>
          <w:rFonts w:ascii="Times New Roman" w:eastAsia="Times New Roman" w:hAnsi="Times New Roman" w:cs="Times New Roman"/>
          <w:iCs/>
          <w:sz w:val="20"/>
          <w:szCs w:val="20"/>
          <w:lang w:eastAsia="es-ES_tradnl"/>
        </w:rPr>
      </w:pPr>
      <w:r w:rsidRPr="00DF2DD3">
        <w:rPr>
          <w:rFonts w:ascii="Times New Roman" w:eastAsia="Times New Roman" w:hAnsi="Times New Roman" w:cs="Times New Roman"/>
          <w:iCs/>
          <w:sz w:val="20"/>
          <w:szCs w:val="20"/>
          <w:lang w:eastAsia="es-ES_tradnl"/>
        </w:rPr>
        <w:t>perjuicios inadmisibles para la movilidad de los demás usuarios.</w:t>
      </w:r>
    </w:p>
    <w:p w14:paraId="28A0D154" w14:textId="77777777" w:rsidR="003C085D" w:rsidRPr="00DF2DD3" w:rsidRDefault="003C085D" w:rsidP="002D1E46">
      <w:pPr>
        <w:spacing w:after="0" w:line="240" w:lineRule="auto"/>
        <w:rPr>
          <w:rFonts w:ascii="Times New Roman" w:eastAsia="Times New Roman" w:hAnsi="Times New Roman" w:cs="Times New Roman"/>
          <w:iCs/>
          <w:sz w:val="20"/>
          <w:szCs w:val="20"/>
          <w:lang w:eastAsia="es-ES_tradnl"/>
        </w:rPr>
      </w:pPr>
    </w:p>
    <w:p w14:paraId="28A0D155" w14:textId="77777777" w:rsidR="003C085D" w:rsidRPr="00DF2DD3" w:rsidRDefault="003C085D" w:rsidP="002D1E46">
      <w:pPr>
        <w:spacing w:after="0" w:line="240" w:lineRule="auto"/>
        <w:rPr>
          <w:rFonts w:ascii="Times New Roman" w:eastAsia="Times New Roman" w:hAnsi="Times New Roman" w:cs="Times New Roman"/>
          <w:iCs/>
          <w:sz w:val="20"/>
          <w:szCs w:val="20"/>
          <w:lang w:eastAsia="es-ES_tradnl"/>
        </w:rPr>
      </w:pPr>
      <w:r w:rsidRPr="00DF2DD3">
        <w:rPr>
          <w:rFonts w:ascii="Times New Roman" w:eastAsia="Times New Roman" w:hAnsi="Times New Roman" w:cs="Times New Roman"/>
          <w:iCs/>
          <w:sz w:val="20"/>
          <w:szCs w:val="20"/>
          <w:lang w:eastAsia="es-ES_tradnl"/>
        </w:rPr>
        <w:t xml:space="preserve">Con el objeto de que se establezcan condiciones de circulación por parte de la autoridad de tráfico, y sin perjuicio de las restricciones y reservas de paso impuestas en los mismos por los organismos titulares de la vía, se establecen </w:t>
      </w:r>
      <w:r w:rsidRPr="00DF2DD3">
        <w:rPr>
          <w:rFonts w:ascii="Times New Roman" w:eastAsia="Times New Roman" w:hAnsi="Times New Roman" w:cs="Times New Roman"/>
          <w:b/>
          <w:iCs/>
          <w:sz w:val="20"/>
          <w:szCs w:val="20"/>
          <w:lang w:eastAsia="es-ES_tradnl"/>
        </w:rPr>
        <w:t>tres categorías de Autorizaciones Complementarias de Circulación</w:t>
      </w:r>
      <w:r w:rsidRPr="00DF2DD3">
        <w:rPr>
          <w:rFonts w:ascii="Times New Roman" w:eastAsia="Times New Roman" w:hAnsi="Times New Roman" w:cs="Times New Roman"/>
          <w:iCs/>
          <w:sz w:val="20"/>
          <w:szCs w:val="20"/>
          <w:lang w:eastAsia="es-ES_tradnl"/>
        </w:rPr>
        <w:t xml:space="preserve"> en función de las dimensiones y masas de éstas. Quedando divididas en tres grupos: (…)</w:t>
      </w:r>
    </w:p>
    <w:p w14:paraId="28A0D156" w14:textId="77777777" w:rsidR="003C085D" w:rsidRPr="00DF2DD3" w:rsidRDefault="003C085D" w:rsidP="002D1E46">
      <w:pPr>
        <w:spacing w:after="0" w:line="240" w:lineRule="auto"/>
        <w:rPr>
          <w:rFonts w:ascii="Times New Roman" w:eastAsia="Times New Roman" w:hAnsi="Times New Roman" w:cs="Times New Roman"/>
          <w:iCs/>
          <w:sz w:val="20"/>
          <w:szCs w:val="20"/>
          <w:lang w:eastAsia="es-ES_tradnl"/>
        </w:rPr>
      </w:pPr>
    </w:p>
    <w:p w14:paraId="28A0D157" w14:textId="77777777" w:rsidR="003C085D" w:rsidRPr="00DF2DD3" w:rsidRDefault="003C085D" w:rsidP="002D1E46">
      <w:pPr>
        <w:spacing w:after="0" w:line="240" w:lineRule="auto"/>
        <w:rPr>
          <w:rFonts w:ascii="Times New Roman" w:eastAsia="Times New Roman" w:hAnsi="Times New Roman" w:cs="Times New Roman"/>
          <w:iCs/>
          <w:sz w:val="20"/>
          <w:szCs w:val="20"/>
          <w:lang w:eastAsia="es-ES_tradnl"/>
        </w:rPr>
      </w:pPr>
    </w:p>
    <w:p w14:paraId="28A0D158" w14:textId="77777777" w:rsidR="00612B46" w:rsidRPr="00DF2DD3" w:rsidRDefault="00612B46" w:rsidP="002D1E46">
      <w:pPr>
        <w:spacing w:after="0" w:line="240" w:lineRule="auto"/>
        <w:rPr>
          <w:rFonts w:ascii="Times New Roman" w:eastAsia="Times New Roman" w:hAnsi="Times New Roman" w:cs="Times New Roman"/>
          <w:iCs/>
          <w:sz w:val="20"/>
          <w:szCs w:val="20"/>
          <w:lang w:eastAsia="es-ES_tradnl"/>
        </w:rPr>
      </w:pPr>
      <w:r w:rsidRPr="00DF2DD3">
        <w:rPr>
          <w:noProof/>
          <w:lang w:eastAsia="eu-ES"/>
        </w:rPr>
        <w:drawing>
          <wp:inline distT="0" distB="0" distL="0" distR="0" wp14:anchorId="28A0D175" wp14:editId="28A0D176">
            <wp:extent cx="5400040" cy="2345719"/>
            <wp:effectExtent l="0" t="0" r="0" b="0"/>
            <wp:docPr id="2" name="Irudi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040" cy="2345719"/>
                    </a:xfrm>
                    <a:prstGeom prst="rect">
                      <a:avLst/>
                    </a:prstGeom>
                    <a:noFill/>
                    <a:ln>
                      <a:noFill/>
                    </a:ln>
                  </pic:spPr>
                </pic:pic>
              </a:graphicData>
            </a:graphic>
          </wp:inline>
        </w:drawing>
      </w:r>
    </w:p>
    <w:p w14:paraId="28A0D159" w14:textId="77777777" w:rsidR="00612B46" w:rsidRPr="00DF2DD3" w:rsidRDefault="00612B46" w:rsidP="002D1E46">
      <w:pPr>
        <w:spacing w:after="0" w:line="240" w:lineRule="auto"/>
        <w:rPr>
          <w:rFonts w:ascii="Times New Roman" w:eastAsia="Times New Roman" w:hAnsi="Times New Roman" w:cs="Times New Roman"/>
          <w:iCs/>
          <w:sz w:val="20"/>
          <w:szCs w:val="20"/>
          <w:lang w:eastAsia="es-ES_tradnl"/>
        </w:rPr>
      </w:pPr>
    </w:p>
    <w:p w14:paraId="28A0D15A" w14:textId="46B24D18" w:rsidR="00FC3D63" w:rsidRPr="00FC3D63" w:rsidRDefault="00FC3D63" w:rsidP="008B421C">
      <w:pPr>
        <w:pStyle w:val="2izenburua"/>
        <w:numPr>
          <w:ilvl w:val="0"/>
          <w:numId w:val="4"/>
        </w:numPr>
        <w:rPr>
          <w:rFonts w:eastAsia="Times New Roman"/>
          <w:color w:val="000000" w:themeColor="text1"/>
          <w:sz w:val="22"/>
          <w:lang w:eastAsia="es-ES_tradnl"/>
        </w:rPr>
      </w:pPr>
      <w:r w:rsidRPr="00FC3D63">
        <w:rPr>
          <w:rFonts w:eastAsia="Times New Roman"/>
          <w:color w:val="000000" w:themeColor="text1"/>
          <w:sz w:val="22"/>
          <w:lang w:eastAsia="es-ES_tradnl"/>
        </w:rPr>
        <w:t>ITURRIA</w:t>
      </w:r>
      <w:r w:rsidR="00675F74">
        <w:rPr>
          <w:rFonts w:eastAsia="Times New Roman"/>
          <w:color w:val="000000" w:themeColor="text1"/>
          <w:sz w:val="22"/>
          <w:lang w:eastAsia="es-ES_tradnl"/>
        </w:rPr>
        <w:t>: Diccionari de trànsit</w:t>
      </w:r>
    </w:p>
    <w:p w14:paraId="28A0D15B" w14:textId="77777777" w:rsidR="00612B46" w:rsidRPr="00DF2DD3" w:rsidRDefault="00612B46" w:rsidP="002D1E46">
      <w:pPr>
        <w:spacing w:after="0" w:line="240" w:lineRule="auto"/>
        <w:rPr>
          <w:rFonts w:ascii="Times New Roman" w:eastAsia="Times New Roman" w:hAnsi="Times New Roman" w:cs="Times New Roman"/>
          <w:iCs/>
          <w:sz w:val="20"/>
          <w:szCs w:val="20"/>
          <w:lang w:eastAsia="es-ES_tradnl"/>
        </w:rPr>
      </w:pPr>
    </w:p>
    <w:p w14:paraId="28A0D15C" w14:textId="77777777" w:rsidR="003C085D" w:rsidRPr="00675F74" w:rsidRDefault="00F302B2" w:rsidP="002D1E46">
      <w:pPr>
        <w:spacing w:after="0" w:line="240" w:lineRule="auto"/>
        <w:rPr>
          <w:rFonts w:ascii="Times New Roman" w:hAnsi="Times New Roman" w:cs="Times New Roman"/>
          <w:color w:val="000000" w:themeColor="text1"/>
          <w:sz w:val="20"/>
          <w:szCs w:val="20"/>
        </w:rPr>
      </w:pPr>
      <w:r w:rsidRPr="00675F74">
        <w:rPr>
          <w:rFonts w:ascii="Times New Roman" w:hAnsi="Times New Roman" w:cs="Times New Roman"/>
          <w:color w:val="000000" w:themeColor="text1"/>
          <w:sz w:val="20"/>
          <w:szCs w:val="20"/>
        </w:rPr>
        <w:t>4</w:t>
      </w:r>
      <w:r w:rsidR="003C085D" w:rsidRPr="00675F74">
        <w:rPr>
          <w:rFonts w:ascii="Times New Roman" w:hAnsi="Times New Roman" w:cs="Times New Roman"/>
          <w:color w:val="000000" w:themeColor="text1"/>
          <w:sz w:val="20"/>
          <w:szCs w:val="20"/>
        </w:rPr>
        <w:t>-CERCATERMeko fitxa honetan ere, erreferentzia hori bera dago jasota:</w:t>
      </w:r>
    </w:p>
    <w:p w14:paraId="28A0D15D" w14:textId="77777777" w:rsidR="003C085D" w:rsidRPr="00DF2DD3" w:rsidRDefault="003C085D" w:rsidP="002D1E46">
      <w:pPr>
        <w:spacing w:after="0" w:line="240" w:lineRule="auto"/>
        <w:rPr>
          <w:rFonts w:ascii="Times New Roman" w:eastAsia="Times New Roman" w:hAnsi="Times New Roman" w:cs="Times New Roman"/>
          <w:iCs/>
          <w:sz w:val="20"/>
          <w:szCs w:val="20"/>
          <w:lang w:eastAsia="es-ES_tradnl"/>
        </w:rPr>
      </w:pPr>
    </w:p>
    <w:p w14:paraId="28A0D15E" w14:textId="77777777" w:rsidR="003C085D" w:rsidRPr="00DF2DD3" w:rsidRDefault="003C085D" w:rsidP="002D1E46">
      <w:pPr>
        <w:spacing w:after="0" w:line="240" w:lineRule="auto"/>
        <w:rPr>
          <w:rFonts w:ascii="Times New Roman" w:eastAsia="Times New Roman" w:hAnsi="Times New Roman" w:cs="Times New Roman"/>
          <w:iCs/>
          <w:sz w:val="20"/>
          <w:szCs w:val="20"/>
          <w:lang w:eastAsia="es-ES_tradnl"/>
        </w:rPr>
      </w:pPr>
      <w:r w:rsidRPr="00DF2DD3">
        <w:rPr>
          <w:rFonts w:ascii="Times New Roman" w:eastAsia="Times New Roman" w:hAnsi="Times New Roman" w:cs="Times New Roman"/>
          <w:iCs/>
          <w:sz w:val="20"/>
          <w:szCs w:val="20"/>
          <w:lang w:eastAsia="es-ES_tradnl"/>
        </w:rPr>
        <w:t xml:space="preserve">TERMCAT, CENTRE DE TERMINOLOGIA. Diccionari de trànsit. Barcelona: Enciclopèdia Catalana: TERMCAT, Centre de Terminologia, 2000. 245 p. (Diccionaris de l'Enciclopèdia. Diccionaris terminològics) </w:t>
      </w:r>
    </w:p>
    <w:p w14:paraId="28A0D15F" w14:textId="77777777" w:rsidR="003C085D" w:rsidRPr="00DF2DD3" w:rsidRDefault="003C085D" w:rsidP="002D1E46">
      <w:pPr>
        <w:spacing w:after="0" w:line="240" w:lineRule="auto"/>
        <w:rPr>
          <w:rFonts w:ascii="Times New Roman" w:eastAsia="Times New Roman" w:hAnsi="Times New Roman" w:cs="Times New Roman"/>
          <w:iCs/>
          <w:sz w:val="20"/>
          <w:szCs w:val="20"/>
          <w:lang w:eastAsia="es-ES_tradnl"/>
        </w:rPr>
      </w:pPr>
      <w:r w:rsidRPr="00DF2DD3">
        <w:rPr>
          <w:rFonts w:ascii="Times New Roman" w:eastAsia="Times New Roman" w:hAnsi="Times New Roman" w:cs="Times New Roman"/>
          <w:iCs/>
          <w:sz w:val="20"/>
          <w:szCs w:val="20"/>
          <w:lang w:eastAsia="es-ES_tradnl"/>
        </w:rPr>
        <w:t>ISBN 84-412-0477-2; 84-393-5162-3</w:t>
      </w:r>
    </w:p>
    <w:p w14:paraId="28A0D160" w14:textId="77777777" w:rsidR="003C085D" w:rsidRPr="00DF2DD3" w:rsidRDefault="003C085D" w:rsidP="002D1E46">
      <w:pPr>
        <w:spacing w:after="0" w:line="240" w:lineRule="auto"/>
        <w:rPr>
          <w:rFonts w:ascii="Times New Roman" w:eastAsia="Times New Roman" w:hAnsi="Times New Roman" w:cs="Times New Roman"/>
          <w:iCs/>
          <w:sz w:val="20"/>
          <w:szCs w:val="20"/>
          <w:lang w:eastAsia="es-ES_tradnl"/>
        </w:rPr>
      </w:pPr>
      <w:r w:rsidRPr="00DF2DD3">
        <w:rPr>
          <w:rFonts w:ascii="Times New Roman" w:eastAsia="Times New Roman" w:hAnsi="Times New Roman" w:cs="Times New Roman"/>
          <w:iCs/>
          <w:sz w:val="20"/>
          <w:szCs w:val="20"/>
          <w:lang w:eastAsia="es-ES_tradnl"/>
        </w:rPr>
        <w:t xml:space="preserve"> </w:t>
      </w:r>
    </w:p>
    <w:p w14:paraId="28A0D161" w14:textId="77777777" w:rsidR="003C085D" w:rsidRPr="00DF2DD3" w:rsidRDefault="003C085D" w:rsidP="002D1E46">
      <w:pPr>
        <w:spacing w:after="0" w:line="240" w:lineRule="auto"/>
        <w:rPr>
          <w:rFonts w:ascii="Times New Roman" w:eastAsia="Times New Roman" w:hAnsi="Times New Roman" w:cs="Times New Roman"/>
          <w:iCs/>
          <w:sz w:val="20"/>
          <w:szCs w:val="20"/>
          <w:lang w:eastAsia="es-ES_tradnl"/>
        </w:rPr>
      </w:pPr>
      <w:r w:rsidRPr="00DF2DD3">
        <w:rPr>
          <w:rFonts w:ascii="Times New Roman" w:eastAsia="Times New Roman" w:hAnsi="Times New Roman" w:cs="Times New Roman"/>
          <w:iCs/>
          <w:sz w:val="20"/>
          <w:szCs w:val="20"/>
          <w:lang w:eastAsia="es-ES_tradnl"/>
        </w:rPr>
        <w:t>Les dades originals poden haver estat actualitzades o completades posteriorment pel TERMCAT.</w:t>
      </w:r>
    </w:p>
    <w:p w14:paraId="28A0D162" w14:textId="77777777" w:rsidR="003C085D" w:rsidRPr="00DF2DD3" w:rsidRDefault="003C085D" w:rsidP="002D1E46">
      <w:pPr>
        <w:spacing w:after="0" w:line="240" w:lineRule="auto"/>
        <w:rPr>
          <w:rFonts w:ascii="Times New Roman" w:eastAsia="Times New Roman" w:hAnsi="Times New Roman" w:cs="Times New Roman"/>
          <w:iCs/>
          <w:sz w:val="20"/>
          <w:szCs w:val="20"/>
          <w:lang w:eastAsia="es-ES_tradnl"/>
        </w:rPr>
      </w:pPr>
    </w:p>
    <w:p w14:paraId="28A0D163" w14:textId="77777777" w:rsidR="003C085D" w:rsidRPr="00DF2DD3" w:rsidRDefault="003C085D" w:rsidP="002D1E46">
      <w:pPr>
        <w:spacing w:after="0" w:line="240" w:lineRule="auto"/>
        <w:rPr>
          <w:rFonts w:ascii="Times New Roman" w:eastAsia="Times New Roman" w:hAnsi="Times New Roman" w:cs="Times New Roman"/>
          <w:iCs/>
          <w:sz w:val="20"/>
          <w:szCs w:val="20"/>
          <w:lang w:eastAsia="es-ES_tradnl"/>
        </w:rPr>
      </w:pPr>
      <w:r w:rsidRPr="00DF2DD3">
        <w:rPr>
          <w:rFonts w:ascii="Times New Roman" w:eastAsia="Times New Roman" w:hAnsi="Times New Roman" w:cs="Times New Roman"/>
          <w:iCs/>
          <w:sz w:val="20"/>
          <w:szCs w:val="20"/>
          <w:lang w:eastAsia="es-ES_tradnl"/>
        </w:rPr>
        <w:t xml:space="preserve">ca transport especial, n m </w:t>
      </w:r>
    </w:p>
    <w:p w14:paraId="28A0D164" w14:textId="77777777" w:rsidR="003C085D" w:rsidRPr="00DF2DD3" w:rsidRDefault="003C085D" w:rsidP="002D1E46">
      <w:pPr>
        <w:spacing w:after="0" w:line="240" w:lineRule="auto"/>
        <w:rPr>
          <w:rFonts w:ascii="Times New Roman" w:eastAsia="Times New Roman" w:hAnsi="Times New Roman" w:cs="Times New Roman"/>
          <w:iCs/>
          <w:sz w:val="20"/>
          <w:szCs w:val="20"/>
          <w:lang w:eastAsia="es-ES_tradnl"/>
        </w:rPr>
      </w:pPr>
      <w:r w:rsidRPr="00DF2DD3">
        <w:rPr>
          <w:rFonts w:ascii="Times New Roman" w:eastAsia="Times New Roman" w:hAnsi="Times New Roman" w:cs="Times New Roman"/>
          <w:iCs/>
          <w:sz w:val="20"/>
          <w:szCs w:val="20"/>
          <w:lang w:eastAsia="es-ES_tradnl"/>
        </w:rPr>
        <w:t xml:space="preserve">es transporte especial </w:t>
      </w:r>
    </w:p>
    <w:p w14:paraId="28A0D165" w14:textId="77777777" w:rsidR="003C085D" w:rsidRPr="00DF2DD3" w:rsidRDefault="003C085D" w:rsidP="002D1E46">
      <w:pPr>
        <w:spacing w:after="0" w:line="240" w:lineRule="auto"/>
        <w:rPr>
          <w:rFonts w:ascii="Times New Roman" w:eastAsia="Times New Roman" w:hAnsi="Times New Roman" w:cs="Times New Roman"/>
          <w:iCs/>
          <w:sz w:val="20"/>
          <w:szCs w:val="20"/>
          <w:lang w:eastAsia="es-ES_tradnl"/>
        </w:rPr>
      </w:pPr>
      <w:r w:rsidRPr="00DF2DD3">
        <w:rPr>
          <w:rFonts w:ascii="Times New Roman" w:eastAsia="Times New Roman" w:hAnsi="Times New Roman" w:cs="Times New Roman"/>
          <w:iCs/>
          <w:sz w:val="20"/>
          <w:szCs w:val="20"/>
          <w:lang w:eastAsia="es-ES_tradnl"/>
        </w:rPr>
        <w:t xml:space="preserve">fr transport spécialisé </w:t>
      </w:r>
    </w:p>
    <w:p w14:paraId="28A0D166" w14:textId="77777777" w:rsidR="003C085D" w:rsidRPr="00DF2DD3" w:rsidRDefault="003C085D" w:rsidP="002D1E46">
      <w:pPr>
        <w:spacing w:after="0" w:line="240" w:lineRule="auto"/>
        <w:rPr>
          <w:rFonts w:ascii="Times New Roman" w:eastAsia="Times New Roman" w:hAnsi="Times New Roman" w:cs="Times New Roman"/>
          <w:iCs/>
          <w:sz w:val="20"/>
          <w:szCs w:val="20"/>
          <w:lang w:eastAsia="es-ES_tradnl"/>
        </w:rPr>
      </w:pPr>
      <w:r w:rsidRPr="00DF2DD3">
        <w:rPr>
          <w:rFonts w:ascii="Times New Roman" w:eastAsia="Times New Roman" w:hAnsi="Times New Roman" w:cs="Times New Roman"/>
          <w:iCs/>
          <w:sz w:val="20"/>
          <w:szCs w:val="20"/>
          <w:lang w:eastAsia="es-ES_tradnl"/>
        </w:rPr>
        <w:t xml:space="preserve">en specialised transport </w:t>
      </w:r>
    </w:p>
    <w:p w14:paraId="28A0D167" w14:textId="77777777" w:rsidR="003C085D" w:rsidRPr="00DF2DD3" w:rsidRDefault="003C085D" w:rsidP="002D1E46">
      <w:pPr>
        <w:spacing w:after="0" w:line="240" w:lineRule="auto"/>
        <w:rPr>
          <w:rFonts w:ascii="Times New Roman" w:eastAsia="Times New Roman" w:hAnsi="Times New Roman" w:cs="Times New Roman"/>
          <w:iCs/>
          <w:sz w:val="20"/>
          <w:szCs w:val="20"/>
          <w:lang w:eastAsia="es-ES_tradnl"/>
        </w:rPr>
      </w:pPr>
    </w:p>
    <w:p w14:paraId="28A0D168" w14:textId="77777777" w:rsidR="003C085D" w:rsidRPr="00DF2DD3" w:rsidRDefault="003C085D" w:rsidP="002D1E46">
      <w:pPr>
        <w:spacing w:after="0" w:line="240" w:lineRule="auto"/>
        <w:rPr>
          <w:rFonts w:ascii="Times New Roman" w:eastAsia="Times New Roman" w:hAnsi="Times New Roman" w:cs="Times New Roman"/>
          <w:iCs/>
          <w:sz w:val="20"/>
          <w:szCs w:val="20"/>
          <w:lang w:eastAsia="es-ES_tradnl"/>
        </w:rPr>
      </w:pPr>
      <w:r w:rsidRPr="00DF2DD3">
        <w:rPr>
          <w:rFonts w:ascii="Times New Roman" w:eastAsia="Times New Roman" w:hAnsi="Times New Roman" w:cs="Times New Roman"/>
          <w:iCs/>
          <w:sz w:val="20"/>
          <w:szCs w:val="20"/>
          <w:lang w:eastAsia="es-ES_tradnl"/>
        </w:rPr>
        <w:t xml:space="preserve">&lt;Trànsit&gt; , &lt;Trànsit &gt; Circulació&gt; </w:t>
      </w:r>
    </w:p>
    <w:p w14:paraId="28A0D169" w14:textId="77777777" w:rsidR="003C085D" w:rsidRPr="00DF2DD3" w:rsidRDefault="003C085D" w:rsidP="002D1E46">
      <w:pPr>
        <w:spacing w:after="0" w:line="240" w:lineRule="auto"/>
        <w:rPr>
          <w:rFonts w:ascii="Times New Roman" w:eastAsia="Times New Roman" w:hAnsi="Times New Roman" w:cs="Times New Roman"/>
          <w:iCs/>
          <w:sz w:val="20"/>
          <w:szCs w:val="20"/>
          <w:lang w:eastAsia="es-ES_tradnl"/>
        </w:rPr>
      </w:pPr>
    </w:p>
    <w:p w14:paraId="28A0D16A" w14:textId="77777777" w:rsidR="003C085D" w:rsidRPr="00DF2DD3" w:rsidRDefault="003C085D" w:rsidP="002D1E46">
      <w:pPr>
        <w:spacing w:after="0" w:line="240" w:lineRule="auto"/>
        <w:rPr>
          <w:b/>
          <w:sz w:val="28"/>
          <w:szCs w:val="28"/>
        </w:rPr>
      </w:pPr>
      <w:r w:rsidRPr="00DF2DD3">
        <w:rPr>
          <w:rFonts w:ascii="Times New Roman" w:eastAsia="Times New Roman" w:hAnsi="Times New Roman" w:cs="Times New Roman"/>
          <w:iCs/>
          <w:sz w:val="20"/>
          <w:szCs w:val="20"/>
          <w:lang w:eastAsia="es-ES_tradnl"/>
        </w:rPr>
        <w:t>Transport que, a causa de les dimensions o el pes de la càrrega, està sotmès a normes administratives especials i per al qual és exigible una autorització específica.</w:t>
      </w:r>
    </w:p>
    <w:p w14:paraId="28A0D16B" w14:textId="77777777" w:rsidR="003C085D" w:rsidRPr="00DF2DD3" w:rsidRDefault="003C085D" w:rsidP="002D1E46">
      <w:pPr>
        <w:spacing w:after="0" w:line="240" w:lineRule="auto"/>
        <w:rPr>
          <w:b/>
          <w:sz w:val="28"/>
          <w:szCs w:val="28"/>
        </w:rPr>
      </w:pPr>
    </w:p>
    <w:p w14:paraId="28A0D16C" w14:textId="77777777" w:rsidR="00F564CD" w:rsidRPr="00DF2DD3" w:rsidRDefault="00F564CD" w:rsidP="002D1E46">
      <w:pPr>
        <w:spacing w:after="0" w:line="240" w:lineRule="auto"/>
      </w:pPr>
    </w:p>
    <w:sectPr w:rsidR="00F564CD" w:rsidRPr="00DF2DD3">
      <w:head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2A894D" w14:textId="77777777" w:rsidR="009B3979" w:rsidRDefault="009B3979" w:rsidP="004A1027">
      <w:pPr>
        <w:spacing w:after="0" w:line="240" w:lineRule="auto"/>
      </w:pPr>
      <w:r>
        <w:separator/>
      </w:r>
    </w:p>
  </w:endnote>
  <w:endnote w:type="continuationSeparator" w:id="0">
    <w:p w14:paraId="35AA7CCA" w14:textId="77777777" w:rsidR="009B3979" w:rsidRDefault="009B3979" w:rsidP="004A1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0F131D" w14:textId="77777777" w:rsidR="009B3979" w:rsidRDefault="009B3979" w:rsidP="004A1027">
      <w:pPr>
        <w:spacing w:after="0" w:line="240" w:lineRule="auto"/>
      </w:pPr>
      <w:r>
        <w:separator/>
      </w:r>
    </w:p>
  </w:footnote>
  <w:footnote w:type="continuationSeparator" w:id="0">
    <w:p w14:paraId="7342677E" w14:textId="77777777" w:rsidR="009B3979" w:rsidRDefault="009B3979" w:rsidP="004A10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7840397"/>
      <w:docPartObj>
        <w:docPartGallery w:val="Page Numbers (Top of Page)"/>
        <w:docPartUnique/>
      </w:docPartObj>
    </w:sdtPr>
    <w:sdtEndPr>
      <w:rPr>
        <w:rFonts w:ascii="Times New Roman" w:hAnsi="Times New Roman" w:cs="Times New Roman"/>
      </w:rPr>
    </w:sdtEndPr>
    <w:sdtContent>
      <w:p w14:paraId="66A209F3" w14:textId="65386D56" w:rsidR="00153D32" w:rsidRPr="00153D32" w:rsidRDefault="00153D32">
        <w:pPr>
          <w:pStyle w:val="Goiburua"/>
          <w:jc w:val="right"/>
          <w:rPr>
            <w:rFonts w:ascii="Times New Roman" w:hAnsi="Times New Roman" w:cs="Times New Roman"/>
          </w:rPr>
        </w:pPr>
        <w:r w:rsidRPr="00153D32">
          <w:rPr>
            <w:rFonts w:ascii="Times New Roman" w:hAnsi="Times New Roman" w:cs="Times New Roman"/>
          </w:rPr>
          <w:fldChar w:fldCharType="begin"/>
        </w:r>
        <w:r w:rsidRPr="00153D32">
          <w:rPr>
            <w:rFonts w:ascii="Times New Roman" w:hAnsi="Times New Roman" w:cs="Times New Roman"/>
          </w:rPr>
          <w:instrText>PAGE   \* MERGEFORMAT</w:instrText>
        </w:r>
        <w:r w:rsidRPr="00153D32">
          <w:rPr>
            <w:rFonts w:ascii="Times New Roman" w:hAnsi="Times New Roman" w:cs="Times New Roman"/>
          </w:rPr>
          <w:fldChar w:fldCharType="separate"/>
        </w:r>
        <w:r w:rsidR="00D46C28">
          <w:rPr>
            <w:rFonts w:ascii="Times New Roman" w:hAnsi="Times New Roman" w:cs="Times New Roman"/>
            <w:noProof/>
          </w:rPr>
          <w:t>1</w:t>
        </w:r>
        <w:r w:rsidRPr="00153D32">
          <w:rPr>
            <w:rFonts w:ascii="Times New Roman" w:hAnsi="Times New Roman" w:cs="Times New Roman"/>
          </w:rPr>
          <w:fldChar w:fldCharType="end"/>
        </w:r>
      </w:p>
      <w:p w14:paraId="4D3B09CA" w14:textId="09EE691D" w:rsidR="00153D32" w:rsidRPr="00153D32" w:rsidRDefault="00153D32">
        <w:pPr>
          <w:pStyle w:val="Goiburua"/>
          <w:jc w:val="right"/>
          <w:rPr>
            <w:rFonts w:ascii="Times New Roman" w:hAnsi="Times New Roman" w:cs="Times New Roman"/>
          </w:rPr>
        </w:pPr>
        <w:r w:rsidRPr="00153D32">
          <w:rPr>
            <w:rFonts w:ascii="Times New Roman" w:hAnsi="Times New Roman" w:cs="Times New Roman"/>
          </w:rPr>
          <w:t>GARRAIO BEREZI</w:t>
        </w:r>
      </w:p>
    </w:sdtContent>
  </w:sdt>
  <w:p w14:paraId="28A0D17D" w14:textId="77777777" w:rsidR="004A1027" w:rsidRPr="00153D32" w:rsidRDefault="004A1027" w:rsidP="00153D32">
    <w:pPr>
      <w:pStyle w:val="Goiburu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4475A"/>
    <w:multiLevelType w:val="hybridMultilevel"/>
    <w:tmpl w:val="73AAB1A0"/>
    <w:lvl w:ilvl="0" w:tplc="042D000F">
      <w:numFmt w:val="decimal"/>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 w15:restartNumberingAfterBreak="0">
    <w:nsid w:val="0C8873A2"/>
    <w:multiLevelType w:val="multilevel"/>
    <w:tmpl w:val="E2DEF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061D40"/>
    <w:multiLevelType w:val="hybridMultilevel"/>
    <w:tmpl w:val="AD505020"/>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 w15:restartNumberingAfterBreak="0">
    <w:nsid w:val="4AB252B9"/>
    <w:multiLevelType w:val="hybridMultilevel"/>
    <w:tmpl w:val="B2F27A8A"/>
    <w:lvl w:ilvl="0" w:tplc="042D000F">
      <w:numFmt w:val="decimal"/>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4" w15:restartNumberingAfterBreak="0">
    <w:nsid w:val="55624E4C"/>
    <w:multiLevelType w:val="hybridMultilevel"/>
    <w:tmpl w:val="383EED08"/>
    <w:lvl w:ilvl="0" w:tplc="042D000F">
      <w:start w:val="1"/>
      <w:numFmt w:val="decimal"/>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5" w15:restartNumberingAfterBreak="0">
    <w:nsid w:val="787A4216"/>
    <w:multiLevelType w:val="multilevel"/>
    <w:tmpl w:val="115EA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ctiveWritingStyle w:appName="MSWord" w:lang="eu-ES" w:vendorID="9" w:dllVersion="525" w:checkStyle="1"/>
  <w:documentProtection w:edit="readOnly" w:enforcement="1" w:cryptProviderType="rsaAES" w:cryptAlgorithmClass="hash" w:cryptAlgorithmType="typeAny" w:cryptAlgorithmSid="14" w:cryptSpinCount="100000" w:hash="IV0Fe7xxh6ro2BwEAyJtqW0VhXybTLCa7kVRh0QbI+QndX6saA3I5+1P/pXwFJqWQ1RHZcDqM9CusQEVhGtOIw==" w:salt="UVh9GKDlLXfcglKb1/ozfw=="/>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791"/>
    <w:rsid w:val="0003375E"/>
    <w:rsid w:val="000851C1"/>
    <w:rsid w:val="000B56C7"/>
    <w:rsid w:val="000F2046"/>
    <w:rsid w:val="00136B0A"/>
    <w:rsid w:val="00153D32"/>
    <w:rsid w:val="00181FF1"/>
    <w:rsid w:val="00261478"/>
    <w:rsid w:val="00272E46"/>
    <w:rsid w:val="002D1E46"/>
    <w:rsid w:val="00306A87"/>
    <w:rsid w:val="003C085D"/>
    <w:rsid w:val="00405BC2"/>
    <w:rsid w:val="00426DAD"/>
    <w:rsid w:val="0042711B"/>
    <w:rsid w:val="00427B22"/>
    <w:rsid w:val="004A1027"/>
    <w:rsid w:val="004A5D6F"/>
    <w:rsid w:val="004D204F"/>
    <w:rsid w:val="005F42C6"/>
    <w:rsid w:val="00612B46"/>
    <w:rsid w:val="0064528B"/>
    <w:rsid w:val="0066706E"/>
    <w:rsid w:val="00675F74"/>
    <w:rsid w:val="006C7DB8"/>
    <w:rsid w:val="00733A3F"/>
    <w:rsid w:val="008B421C"/>
    <w:rsid w:val="008D068D"/>
    <w:rsid w:val="008E41E3"/>
    <w:rsid w:val="008E5091"/>
    <w:rsid w:val="009047E5"/>
    <w:rsid w:val="00927791"/>
    <w:rsid w:val="009B3979"/>
    <w:rsid w:val="009B5F14"/>
    <w:rsid w:val="009E5BD0"/>
    <w:rsid w:val="00A863B3"/>
    <w:rsid w:val="00AE4EB9"/>
    <w:rsid w:val="00B1282D"/>
    <w:rsid w:val="00B43F6A"/>
    <w:rsid w:val="00B46DED"/>
    <w:rsid w:val="00BA7C40"/>
    <w:rsid w:val="00BF2B01"/>
    <w:rsid w:val="00CC1A02"/>
    <w:rsid w:val="00CC5D87"/>
    <w:rsid w:val="00CD4F5A"/>
    <w:rsid w:val="00D46C28"/>
    <w:rsid w:val="00D7080C"/>
    <w:rsid w:val="00DB0B94"/>
    <w:rsid w:val="00DF2DD3"/>
    <w:rsid w:val="00E1587F"/>
    <w:rsid w:val="00E46DBE"/>
    <w:rsid w:val="00E50748"/>
    <w:rsid w:val="00E741FE"/>
    <w:rsid w:val="00EB45A7"/>
    <w:rsid w:val="00F302B2"/>
    <w:rsid w:val="00F564CD"/>
    <w:rsid w:val="00F92341"/>
    <w:rsid w:val="00FC3D63"/>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A0D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rsid w:val="00927791"/>
  </w:style>
  <w:style w:type="paragraph" w:styleId="1izenburua">
    <w:name w:val="heading 1"/>
    <w:basedOn w:val="Normala"/>
    <w:next w:val="Normala"/>
    <w:link w:val="1izenburuaKar"/>
    <w:uiPriority w:val="9"/>
    <w:qFormat/>
    <w:rsid w:val="00181F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izenburua">
    <w:name w:val="heading 2"/>
    <w:basedOn w:val="Normala"/>
    <w:next w:val="Normala"/>
    <w:link w:val="2izenburuaKar"/>
    <w:uiPriority w:val="9"/>
    <w:unhideWhenUsed/>
    <w:qFormat/>
    <w:rsid w:val="00FC3D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izenburua">
    <w:name w:val="heading 3"/>
    <w:basedOn w:val="Normala"/>
    <w:next w:val="Normala"/>
    <w:link w:val="3izenburuaKar"/>
    <w:uiPriority w:val="9"/>
    <w:unhideWhenUsed/>
    <w:qFormat/>
    <w:rsid w:val="009E5BD0"/>
    <w:pPr>
      <w:keepNext/>
      <w:keepLines/>
      <w:spacing w:before="200" w:after="0"/>
      <w:outlineLvl w:val="2"/>
    </w:pPr>
    <w:rPr>
      <w:rFonts w:asciiTheme="majorHAnsi" w:eastAsiaTheme="majorEastAsia" w:hAnsiTheme="majorHAnsi" w:cstheme="majorBidi"/>
      <w:b/>
      <w:bCs/>
      <w:color w:val="4F81BD" w:themeColor="accent1"/>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Bunbuiloarentestua">
    <w:name w:val="Balloon Text"/>
    <w:basedOn w:val="Normala"/>
    <w:link w:val="BunbuiloarentestuaKar"/>
    <w:uiPriority w:val="99"/>
    <w:semiHidden/>
    <w:unhideWhenUsed/>
    <w:rsid w:val="00306A87"/>
    <w:pPr>
      <w:spacing w:after="0" w:line="240" w:lineRule="auto"/>
    </w:pPr>
    <w:rPr>
      <w:rFonts w:ascii="Tahoma" w:hAnsi="Tahoma" w:cs="Tahoma"/>
      <w:sz w:val="16"/>
      <w:szCs w:val="16"/>
    </w:rPr>
  </w:style>
  <w:style w:type="character" w:customStyle="1" w:styleId="BunbuiloarentestuaKar">
    <w:name w:val="Bunbuiloaren testua Kar"/>
    <w:basedOn w:val="Paragrafoarenletra-tipolehenetsia"/>
    <w:link w:val="Bunbuiloarentestua"/>
    <w:uiPriority w:val="99"/>
    <w:semiHidden/>
    <w:rsid w:val="00306A87"/>
    <w:rPr>
      <w:rFonts w:ascii="Tahoma" w:hAnsi="Tahoma" w:cs="Tahoma"/>
      <w:sz w:val="16"/>
      <w:szCs w:val="16"/>
      <w:lang w:val="es-ES"/>
    </w:rPr>
  </w:style>
  <w:style w:type="character" w:styleId="Hiperesteka">
    <w:name w:val="Hyperlink"/>
    <w:basedOn w:val="Paragrafoarenletra-tipolehenetsia"/>
    <w:uiPriority w:val="99"/>
    <w:unhideWhenUsed/>
    <w:rsid w:val="00306A87"/>
    <w:rPr>
      <w:color w:val="0000FF" w:themeColor="hyperlink"/>
      <w:u w:val="single"/>
    </w:rPr>
  </w:style>
  <w:style w:type="table" w:styleId="Saretaduntaula">
    <w:name w:val="Table Grid"/>
    <w:basedOn w:val="Taulanormala"/>
    <w:uiPriority w:val="59"/>
    <w:rsid w:val="003C0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oiburua">
    <w:name w:val="header"/>
    <w:basedOn w:val="Normala"/>
    <w:link w:val="GoiburuaKar"/>
    <w:uiPriority w:val="99"/>
    <w:unhideWhenUsed/>
    <w:rsid w:val="004A1027"/>
    <w:pPr>
      <w:tabs>
        <w:tab w:val="center" w:pos="4252"/>
        <w:tab w:val="right" w:pos="8504"/>
      </w:tabs>
      <w:spacing w:after="0" w:line="240" w:lineRule="auto"/>
    </w:pPr>
  </w:style>
  <w:style w:type="character" w:customStyle="1" w:styleId="GoiburuaKar">
    <w:name w:val="Goiburua Kar"/>
    <w:basedOn w:val="Paragrafoarenletra-tipolehenetsia"/>
    <w:link w:val="Goiburua"/>
    <w:uiPriority w:val="99"/>
    <w:rsid w:val="004A1027"/>
  </w:style>
  <w:style w:type="paragraph" w:styleId="Orri-oina">
    <w:name w:val="footer"/>
    <w:basedOn w:val="Normala"/>
    <w:link w:val="Orri-oinaKar"/>
    <w:uiPriority w:val="99"/>
    <w:unhideWhenUsed/>
    <w:rsid w:val="004A1027"/>
    <w:pPr>
      <w:tabs>
        <w:tab w:val="center" w:pos="4252"/>
        <w:tab w:val="right" w:pos="8504"/>
      </w:tabs>
      <w:spacing w:after="0" w:line="240" w:lineRule="auto"/>
    </w:pPr>
  </w:style>
  <w:style w:type="character" w:customStyle="1" w:styleId="Orri-oinaKar">
    <w:name w:val="Orri-oina Kar"/>
    <w:basedOn w:val="Paragrafoarenletra-tipolehenetsia"/>
    <w:link w:val="Orri-oina"/>
    <w:uiPriority w:val="99"/>
    <w:rsid w:val="004A1027"/>
  </w:style>
  <w:style w:type="character" w:customStyle="1" w:styleId="1izenburuaKar">
    <w:name w:val="1. izenburua Kar"/>
    <w:basedOn w:val="Paragrafoarenletra-tipolehenetsia"/>
    <w:link w:val="1izenburua"/>
    <w:uiPriority w:val="9"/>
    <w:rsid w:val="00181FF1"/>
    <w:rPr>
      <w:rFonts w:asciiTheme="majorHAnsi" w:eastAsiaTheme="majorEastAsia" w:hAnsiTheme="majorHAnsi" w:cstheme="majorBidi"/>
      <w:b/>
      <w:bCs/>
      <w:color w:val="365F91" w:themeColor="accent1" w:themeShade="BF"/>
      <w:sz w:val="28"/>
      <w:szCs w:val="28"/>
    </w:rPr>
  </w:style>
  <w:style w:type="paragraph" w:styleId="Zerrenda-paragrafoa">
    <w:name w:val="List Paragraph"/>
    <w:basedOn w:val="Normala"/>
    <w:uiPriority w:val="34"/>
    <w:qFormat/>
    <w:rsid w:val="00E1587F"/>
    <w:pPr>
      <w:ind w:left="720"/>
      <w:contextualSpacing/>
    </w:pPr>
  </w:style>
  <w:style w:type="character" w:customStyle="1" w:styleId="2izenburuaKar">
    <w:name w:val="2. izenburua Kar"/>
    <w:basedOn w:val="Paragrafoarenletra-tipolehenetsia"/>
    <w:link w:val="2izenburua"/>
    <w:uiPriority w:val="9"/>
    <w:rsid w:val="00FC3D63"/>
    <w:rPr>
      <w:rFonts w:asciiTheme="majorHAnsi" w:eastAsiaTheme="majorEastAsia" w:hAnsiTheme="majorHAnsi" w:cstheme="majorBidi"/>
      <w:b/>
      <w:bCs/>
      <w:color w:val="4F81BD" w:themeColor="accent1"/>
      <w:sz w:val="26"/>
      <w:szCs w:val="26"/>
    </w:rPr>
  </w:style>
  <w:style w:type="character" w:customStyle="1" w:styleId="3izenburuaKar">
    <w:name w:val="3. izenburua Kar"/>
    <w:basedOn w:val="Paragrafoarenletra-tipolehenetsia"/>
    <w:link w:val="3izenburua"/>
    <w:uiPriority w:val="9"/>
    <w:rsid w:val="009E5BD0"/>
    <w:rPr>
      <w:rFonts w:asciiTheme="majorHAnsi" w:eastAsiaTheme="majorEastAsia" w:hAnsiTheme="majorHAnsi" w:cstheme="majorBidi"/>
      <w:b/>
      <w:bCs/>
      <w:color w:val="4F81BD" w:themeColor="accent1"/>
    </w:rPr>
  </w:style>
  <w:style w:type="paragraph" w:styleId="Tarterikez">
    <w:name w:val="No Spacing"/>
    <w:uiPriority w:val="1"/>
    <w:qFormat/>
    <w:rsid w:val="00675F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108391">
      <w:bodyDiv w:val="1"/>
      <w:marLeft w:val="0"/>
      <w:marRight w:val="0"/>
      <w:marTop w:val="0"/>
      <w:marBottom w:val="0"/>
      <w:divBdr>
        <w:top w:val="none" w:sz="0" w:space="0" w:color="auto"/>
        <w:left w:val="none" w:sz="0" w:space="0" w:color="auto"/>
        <w:bottom w:val="none" w:sz="0" w:space="0" w:color="auto"/>
        <w:right w:val="none" w:sz="0" w:space="0" w:color="auto"/>
      </w:divBdr>
      <w:divsChild>
        <w:div w:id="427120917">
          <w:marLeft w:val="0"/>
          <w:marRight w:val="0"/>
          <w:marTop w:val="75"/>
          <w:marBottom w:val="0"/>
          <w:divBdr>
            <w:top w:val="none" w:sz="0" w:space="0" w:color="auto"/>
            <w:left w:val="none" w:sz="0" w:space="0" w:color="auto"/>
            <w:bottom w:val="none" w:sz="0" w:space="0" w:color="auto"/>
            <w:right w:val="none" w:sz="0" w:space="0" w:color="auto"/>
          </w:divBdr>
          <w:divsChild>
            <w:div w:id="1014456801">
              <w:marLeft w:val="0"/>
              <w:marRight w:val="0"/>
              <w:marTop w:val="0"/>
              <w:marBottom w:val="0"/>
              <w:divBdr>
                <w:top w:val="none" w:sz="0" w:space="0" w:color="auto"/>
                <w:left w:val="none" w:sz="0" w:space="0" w:color="auto"/>
                <w:bottom w:val="none" w:sz="0" w:space="0" w:color="auto"/>
                <w:right w:val="none" w:sz="0" w:space="0" w:color="auto"/>
              </w:divBdr>
              <w:divsChild>
                <w:div w:id="93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764754">
      <w:bodyDiv w:val="1"/>
      <w:marLeft w:val="0"/>
      <w:marRight w:val="0"/>
      <w:marTop w:val="0"/>
      <w:marBottom w:val="0"/>
      <w:divBdr>
        <w:top w:val="none" w:sz="0" w:space="0" w:color="auto"/>
        <w:left w:val="none" w:sz="0" w:space="0" w:color="auto"/>
        <w:bottom w:val="none" w:sz="0" w:space="0" w:color="auto"/>
        <w:right w:val="none" w:sz="0" w:space="0" w:color="auto"/>
      </w:divBdr>
      <w:divsChild>
        <w:div w:id="977684930">
          <w:marLeft w:val="0"/>
          <w:marRight w:val="0"/>
          <w:marTop w:val="75"/>
          <w:marBottom w:val="0"/>
          <w:divBdr>
            <w:top w:val="none" w:sz="0" w:space="0" w:color="auto"/>
            <w:left w:val="none" w:sz="0" w:space="0" w:color="auto"/>
            <w:bottom w:val="none" w:sz="0" w:space="0" w:color="auto"/>
            <w:right w:val="none" w:sz="0" w:space="0" w:color="auto"/>
          </w:divBdr>
          <w:divsChild>
            <w:div w:id="1469787644">
              <w:marLeft w:val="0"/>
              <w:marRight w:val="0"/>
              <w:marTop w:val="0"/>
              <w:marBottom w:val="0"/>
              <w:divBdr>
                <w:top w:val="none" w:sz="0" w:space="0" w:color="auto"/>
                <w:left w:val="none" w:sz="0" w:space="0" w:color="auto"/>
                <w:bottom w:val="none" w:sz="0" w:space="0" w:color="auto"/>
                <w:right w:val="none" w:sz="0" w:space="0" w:color="auto"/>
              </w:divBdr>
              <w:divsChild>
                <w:div w:id="51492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326259">
      <w:bodyDiv w:val="1"/>
      <w:marLeft w:val="0"/>
      <w:marRight w:val="0"/>
      <w:marTop w:val="0"/>
      <w:marBottom w:val="0"/>
      <w:divBdr>
        <w:top w:val="none" w:sz="0" w:space="0" w:color="auto"/>
        <w:left w:val="none" w:sz="0" w:space="0" w:color="auto"/>
        <w:bottom w:val="none" w:sz="0" w:space="0" w:color="auto"/>
        <w:right w:val="none" w:sz="0" w:space="0" w:color="auto"/>
      </w:divBdr>
      <w:divsChild>
        <w:div w:id="692535889">
          <w:marLeft w:val="0"/>
          <w:marRight w:val="0"/>
          <w:marTop w:val="75"/>
          <w:marBottom w:val="0"/>
          <w:divBdr>
            <w:top w:val="none" w:sz="0" w:space="0" w:color="auto"/>
            <w:left w:val="none" w:sz="0" w:space="0" w:color="auto"/>
            <w:bottom w:val="none" w:sz="0" w:space="0" w:color="auto"/>
            <w:right w:val="none" w:sz="0" w:space="0" w:color="auto"/>
          </w:divBdr>
          <w:divsChild>
            <w:div w:id="1361930675">
              <w:marLeft w:val="0"/>
              <w:marRight w:val="0"/>
              <w:marTop w:val="0"/>
              <w:marBottom w:val="0"/>
              <w:divBdr>
                <w:top w:val="none" w:sz="0" w:space="0" w:color="auto"/>
                <w:left w:val="none" w:sz="0" w:space="0" w:color="auto"/>
                <w:bottom w:val="none" w:sz="0" w:space="0" w:color="auto"/>
                <w:right w:val="none" w:sz="0" w:space="0" w:color="auto"/>
              </w:divBdr>
              <w:divsChild>
                <w:div w:id="98582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679361">
      <w:bodyDiv w:val="1"/>
      <w:marLeft w:val="0"/>
      <w:marRight w:val="0"/>
      <w:marTop w:val="0"/>
      <w:marBottom w:val="0"/>
      <w:divBdr>
        <w:top w:val="none" w:sz="0" w:space="0" w:color="auto"/>
        <w:left w:val="none" w:sz="0" w:space="0" w:color="auto"/>
        <w:bottom w:val="none" w:sz="0" w:space="0" w:color="auto"/>
        <w:right w:val="none" w:sz="0" w:space="0" w:color="auto"/>
      </w:divBdr>
      <w:divsChild>
        <w:div w:id="71778542">
          <w:marLeft w:val="0"/>
          <w:marRight w:val="0"/>
          <w:marTop w:val="75"/>
          <w:marBottom w:val="0"/>
          <w:divBdr>
            <w:top w:val="none" w:sz="0" w:space="0" w:color="auto"/>
            <w:left w:val="none" w:sz="0" w:space="0" w:color="auto"/>
            <w:bottom w:val="none" w:sz="0" w:space="0" w:color="auto"/>
            <w:right w:val="none" w:sz="0" w:space="0" w:color="auto"/>
          </w:divBdr>
          <w:divsChild>
            <w:div w:id="366103334">
              <w:marLeft w:val="0"/>
              <w:marRight w:val="0"/>
              <w:marTop w:val="0"/>
              <w:marBottom w:val="0"/>
              <w:divBdr>
                <w:top w:val="none" w:sz="0" w:space="0" w:color="auto"/>
                <w:left w:val="none" w:sz="0" w:space="0" w:color="auto"/>
                <w:bottom w:val="none" w:sz="0" w:space="0" w:color="auto"/>
                <w:right w:val="none" w:sz="0" w:space="0" w:color="auto"/>
              </w:divBdr>
              <w:divsChild>
                <w:div w:id="95617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logisnet.com/es/diccionario-cadena-suministro/_page:1,word:318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ko gai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E4F9C13DA98B43A2F4A3CC5E92C7EB" ma:contentTypeVersion="5" ma:contentTypeDescription="Create a new document." ma:contentTypeScope="" ma:versionID="5327c6088887f3d07c2be193d1d4b7bd">
  <xsd:schema xmlns:xsd="http://www.w3.org/2001/XMLSchema" xmlns:xs="http://www.w3.org/2001/XMLSchema" xmlns:p="http://schemas.microsoft.com/office/2006/metadata/properties" xmlns:ns3="43c25efd-afc4-4627-93a1-5b7d7fa05790" xmlns:ns4="5dcc185b-3e2c-4f3e-a67f-86bd308fb570" targetNamespace="http://schemas.microsoft.com/office/2006/metadata/properties" ma:root="true" ma:fieldsID="8ade158eed299842ee006ce178fc4fce" ns3:_="" ns4:_="">
    <xsd:import namespace="43c25efd-afc4-4627-93a1-5b7d7fa05790"/>
    <xsd:import namespace="5dcc185b-3e2c-4f3e-a67f-86bd308fb57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25efd-afc4-4627-93a1-5b7d7fa057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cc185b-3e2c-4f3e-a67f-86bd308fb5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D0A6EB-3A3B-4A51-8CDD-3449A0487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25efd-afc4-4627-93a1-5b7d7fa05790"/>
    <ds:schemaRef ds:uri="5dcc185b-3e2c-4f3e-a67f-86bd308fb5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B3291F-BB07-4332-A1B4-BDB63D3B79F9}">
  <ds:schemaRefs>
    <ds:schemaRef ds:uri="http://schemas.microsoft.com/sharepoint/v3/contenttype/forms"/>
  </ds:schemaRefs>
</ds:datastoreItem>
</file>

<file path=customXml/itemProps3.xml><?xml version="1.0" encoding="utf-8"?>
<ds:datastoreItem xmlns:ds="http://schemas.openxmlformats.org/officeDocument/2006/customXml" ds:itemID="{A4D1A73D-6213-4B6A-AF21-62AC94842F17}">
  <ds:schemaRefs>
    <ds:schemaRef ds:uri="http://schemas.microsoft.com/office/2006/metadata/properties"/>
    <ds:schemaRef ds:uri="43c25efd-afc4-4627-93a1-5b7d7fa05790"/>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5dcc185b-3e2c-4f3e-a67f-86bd308fb57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2262</Words>
  <Characters>12900</Characters>
  <Application>Microsoft Office Word</Application>
  <DocSecurity>8</DocSecurity>
  <Lines>107</Lines>
  <Paragraphs>30</Paragraphs>
  <ScaleCrop>false</ScaleCrop>
  <HeadingPairs>
    <vt:vector size="2" baseType="variant">
      <vt:variant>
        <vt:lpstr>Titulua</vt:lpstr>
      </vt:variant>
      <vt:variant>
        <vt:i4>1</vt:i4>
      </vt:variant>
    </vt:vector>
  </HeadingPairs>
  <TitlesOfParts>
    <vt:vector size="1" baseType="lpstr">
      <vt:lpstr/>
    </vt:vector>
  </TitlesOfParts>
  <Company/>
  <LinksUpToDate>false</LinksUpToDate>
  <CharactersWithSpaces>15132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2019-10-17T09:10:00Z</dcterms:created>
  <dcterms:modified xsi:type="dcterms:W3CDTF">2019-10-17T09:10:00Z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0x0101004AE4F9C13DA98B43A2F4A3CC5E92C7EB</vt:lpwstr>
  </property>
</Properties>
</file>