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1994B" w14:textId="474BF53D" w:rsidR="00CF7F20" w:rsidRPr="005A5AC9" w:rsidRDefault="00CF7F20" w:rsidP="00CF7F20">
      <w:pPr>
        <w:pStyle w:val="1izenburua"/>
        <w:rPr>
          <w:color w:val="000000" w:themeColor="text1"/>
          <w:sz w:val="24"/>
        </w:rPr>
      </w:pPr>
      <w:r>
        <w:rPr>
          <w:color w:val="000000" w:themeColor="text1"/>
          <w:sz w:val="24"/>
        </w:rPr>
        <w:t>EGOERA</w:t>
      </w:r>
    </w:p>
    <w:p w14:paraId="09E94BB8" w14:textId="15CD3137" w:rsidR="002B28F9" w:rsidRDefault="002B28F9" w:rsidP="00CF7F20">
      <w:pPr>
        <w:pStyle w:val="Tarterikez"/>
      </w:pPr>
    </w:p>
    <w:tbl>
      <w:tblPr>
        <w:tblStyle w:val="Saretaduntaula"/>
        <w:tblW w:w="0" w:type="auto"/>
        <w:tblLook w:val="04A0" w:firstRow="1" w:lastRow="0" w:firstColumn="1" w:lastColumn="0" w:noHBand="0" w:noVBand="1"/>
      </w:tblPr>
      <w:tblGrid>
        <w:gridCol w:w="4644"/>
        <w:gridCol w:w="4644"/>
      </w:tblGrid>
      <w:tr w:rsidR="00CF7F20" w:rsidRPr="00F73F88" w14:paraId="7C55B78A" w14:textId="77777777" w:rsidTr="00E85435">
        <w:tc>
          <w:tcPr>
            <w:tcW w:w="4644" w:type="dxa"/>
          </w:tcPr>
          <w:p w14:paraId="3616C98B" w14:textId="77777777" w:rsidR="00CF7F20" w:rsidRPr="00F73F88" w:rsidRDefault="00CF7F20" w:rsidP="00E85435">
            <w:pPr>
              <w:jc w:val="center"/>
              <w:rPr>
                <w:rFonts w:ascii="Times New Roman" w:hAnsi="Times New Roman" w:cs="Times New Roman"/>
                <w:b/>
              </w:rPr>
            </w:pPr>
            <w:r w:rsidRPr="00F73F88">
              <w:rPr>
                <w:rFonts w:ascii="Times New Roman" w:hAnsi="Times New Roman" w:cs="Times New Roman"/>
                <w:b/>
              </w:rPr>
              <w:t>ZIRKULAZIO</w:t>
            </w:r>
            <w:r>
              <w:rPr>
                <w:rFonts w:ascii="Times New Roman" w:hAnsi="Times New Roman" w:cs="Times New Roman"/>
                <w:b/>
              </w:rPr>
              <w:t>A</w:t>
            </w:r>
            <w:r w:rsidRPr="00F73F88">
              <w:rPr>
                <w:rFonts w:ascii="Times New Roman" w:hAnsi="Times New Roman" w:cs="Times New Roman"/>
                <w:b/>
              </w:rPr>
              <w:t xml:space="preserve"> HIZTEGIA</w:t>
            </w:r>
            <w:bookmarkStart w:id="0" w:name="_GoBack"/>
            <w:bookmarkEnd w:id="0"/>
          </w:p>
          <w:p w14:paraId="233E99F0" w14:textId="77777777" w:rsidR="00CF7F20" w:rsidRPr="00F73F88" w:rsidRDefault="00CF7F20" w:rsidP="00E85435">
            <w:pPr>
              <w:jc w:val="center"/>
              <w:rPr>
                <w:rFonts w:ascii="Times New Roman" w:hAnsi="Times New Roman" w:cs="Times New Roman"/>
                <w:b/>
              </w:rPr>
            </w:pPr>
            <w:r>
              <w:rPr>
                <w:rFonts w:ascii="Times New Roman" w:hAnsi="Times New Roman" w:cs="Times New Roman"/>
                <w:b/>
              </w:rPr>
              <w:t>2016</w:t>
            </w:r>
          </w:p>
        </w:tc>
        <w:tc>
          <w:tcPr>
            <w:tcW w:w="4644" w:type="dxa"/>
          </w:tcPr>
          <w:p w14:paraId="33A447C2" w14:textId="77777777" w:rsidR="00CF7F20" w:rsidRPr="00F73F88" w:rsidRDefault="00CF7F20" w:rsidP="00E85435">
            <w:pPr>
              <w:jc w:val="center"/>
              <w:rPr>
                <w:rFonts w:ascii="Times New Roman" w:hAnsi="Times New Roman" w:cs="Times New Roman"/>
                <w:b/>
              </w:rPr>
            </w:pPr>
            <w:r w:rsidRPr="00F73F88">
              <w:rPr>
                <w:rFonts w:ascii="Times New Roman" w:hAnsi="Times New Roman" w:cs="Times New Roman"/>
                <w:b/>
              </w:rPr>
              <w:t>ZIRKULAZIO</w:t>
            </w:r>
            <w:r>
              <w:rPr>
                <w:rFonts w:ascii="Times New Roman" w:hAnsi="Times New Roman" w:cs="Times New Roman"/>
                <w:b/>
              </w:rPr>
              <w:t>A</w:t>
            </w:r>
            <w:r w:rsidRPr="00F73F88">
              <w:rPr>
                <w:rFonts w:ascii="Times New Roman" w:hAnsi="Times New Roman" w:cs="Times New Roman"/>
                <w:b/>
              </w:rPr>
              <w:t xml:space="preserve"> HIZTEGIA</w:t>
            </w:r>
          </w:p>
          <w:p w14:paraId="4061A076" w14:textId="77777777" w:rsidR="00CF7F20" w:rsidRPr="00F73F88" w:rsidRDefault="00CF7F20" w:rsidP="00E85435">
            <w:pPr>
              <w:jc w:val="center"/>
              <w:rPr>
                <w:rFonts w:ascii="Times New Roman" w:hAnsi="Times New Roman" w:cs="Times New Roman"/>
                <w:b/>
              </w:rPr>
            </w:pPr>
            <w:r w:rsidRPr="00F73F88">
              <w:rPr>
                <w:rFonts w:ascii="Times New Roman" w:hAnsi="Times New Roman" w:cs="Times New Roman"/>
                <w:b/>
              </w:rPr>
              <w:t>2018</w:t>
            </w:r>
          </w:p>
        </w:tc>
      </w:tr>
      <w:tr w:rsidR="00CF7F20" w:rsidRPr="008B0E16" w14:paraId="0BB91ECF" w14:textId="77777777" w:rsidTr="00E85435">
        <w:tc>
          <w:tcPr>
            <w:tcW w:w="4644" w:type="dxa"/>
          </w:tcPr>
          <w:p w14:paraId="7F6F1FD1" w14:textId="77777777" w:rsidR="00CF7F20" w:rsidRPr="008B0E16" w:rsidRDefault="00CF7F20" w:rsidP="00E85435">
            <w:pPr>
              <w:tabs>
                <w:tab w:val="left" w:pos="340"/>
              </w:tabs>
              <w:autoSpaceDE w:val="0"/>
              <w:autoSpaceDN w:val="0"/>
              <w:ind w:right="113"/>
              <w:rPr>
                <w:rFonts w:ascii="Times New Roman" w:eastAsia="Times New Roman" w:hAnsi="Times New Roman" w:cs="Times New Roman"/>
                <w:sz w:val="20"/>
                <w:szCs w:val="20"/>
                <w:lang w:eastAsia="eu-ES"/>
              </w:rPr>
            </w:pPr>
            <w:r w:rsidRPr="008B0E16">
              <w:rPr>
                <w:rFonts w:ascii="Times New Roman" w:eastAsia="Times New Roman" w:hAnsi="Times New Roman" w:cs="Times New Roman"/>
                <w:sz w:val="20"/>
                <w:szCs w:val="20"/>
                <w:lang w:eastAsia="eu-ES"/>
              </w:rPr>
              <w:t>412</w:t>
            </w:r>
          </w:p>
          <w:p w14:paraId="65248A56" w14:textId="77777777" w:rsidR="00CF7F20" w:rsidRPr="008B0E16" w:rsidRDefault="00CF7F20" w:rsidP="00E85435">
            <w:pPr>
              <w:tabs>
                <w:tab w:val="left" w:pos="340"/>
              </w:tabs>
              <w:autoSpaceDE w:val="0"/>
              <w:autoSpaceDN w:val="0"/>
              <w:ind w:right="113"/>
              <w:rPr>
                <w:rFonts w:ascii="Times New Roman" w:eastAsia="Times New Roman" w:hAnsi="Times New Roman" w:cs="Times New Roman"/>
                <w:i/>
                <w:iCs/>
                <w:sz w:val="20"/>
                <w:szCs w:val="20"/>
                <w:lang w:eastAsia="eu-ES"/>
              </w:rPr>
            </w:pPr>
            <w:r w:rsidRPr="008B0E16">
              <w:rPr>
                <w:rFonts w:ascii="Times New Roman" w:eastAsia="Times New Roman" w:hAnsi="Times New Roman" w:cs="Times New Roman"/>
                <w:b/>
                <w:bCs/>
                <w:sz w:val="20"/>
                <w:szCs w:val="20"/>
                <w:lang w:eastAsia="eu-ES"/>
              </w:rPr>
              <w:t>ontzi-bateria</w:t>
            </w:r>
            <w:r w:rsidRPr="008B0E16">
              <w:rPr>
                <w:rFonts w:ascii="Times New Roman" w:eastAsia="Times New Roman" w:hAnsi="Times New Roman" w:cs="Times New Roman"/>
                <w:i/>
                <w:iCs/>
                <w:sz w:val="20"/>
                <w:szCs w:val="20"/>
                <w:lang w:eastAsia="eu-ES"/>
              </w:rPr>
              <w:t xml:space="preserve"> (4)</w:t>
            </w:r>
          </w:p>
          <w:p w14:paraId="45DBF75C" w14:textId="77777777" w:rsidR="00CF7F20" w:rsidRPr="008B0E16" w:rsidRDefault="00CF7F20" w:rsidP="00E85435">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8B0E16">
              <w:rPr>
                <w:rFonts w:ascii="Times New Roman" w:eastAsia="Times New Roman" w:hAnsi="Times New Roman" w:cs="Times New Roman"/>
                <w:sz w:val="20"/>
                <w:szCs w:val="20"/>
                <w:lang w:eastAsia="eu-ES"/>
              </w:rPr>
              <w:tab/>
              <w:t>Zama garraiatzeko elkarren artean konektatutako ontzi finkoak dituen ibilgailua.</w:t>
            </w:r>
          </w:p>
          <w:p w14:paraId="22AD5067" w14:textId="77777777" w:rsidR="00CF7F20" w:rsidRPr="008B0E16" w:rsidRDefault="00CF7F20" w:rsidP="00E85435">
            <w:pPr>
              <w:rPr>
                <w:rFonts w:ascii="Times New Roman" w:hAnsi="Times New Roman" w:cs="Times New Roman"/>
              </w:rPr>
            </w:pPr>
            <w:r w:rsidRPr="008B0E16">
              <w:rPr>
                <w:rFonts w:ascii="Times New Roman" w:eastAsia="Times New Roman" w:hAnsi="Times New Roman" w:cs="Times New Roman"/>
                <w:b/>
                <w:bCs/>
                <w:sz w:val="20"/>
                <w:szCs w:val="20"/>
                <w:lang w:eastAsia="eu-ES"/>
              </w:rPr>
              <w:t xml:space="preserve"> es</w:t>
            </w:r>
            <w:r w:rsidRPr="008B0E16">
              <w:rPr>
                <w:rFonts w:ascii="Times New Roman" w:eastAsia="Times New Roman" w:hAnsi="Times New Roman" w:cs="Times New Roman"/>
                <w:sz w:val="20"/>
                <w:szCs w:val="20"/>
                <w:lang w:eastAsia="eu-ES"/>
              </w:rPr>
              <w:tab/>
              <w:t>batería de recipientes</w:t>
            </w:r>
          </w:p>
        </w:tc>
        <w:tc>
          <w:tcPr>
            <w:tcW w:w="4644" w:type="dxa"/>
          </w:tcPr>
          <w:p w14:paraId="6DF239EF" w14:textId="77777777" w:rsidR="00CF7F20" w:rsidRPr="008B0E16" w:rsidRDefault="00CF7F20" w:rsidP="00E85435">
            <w:pPr>
              <w:tabs>
                <w:tab w:val="left" w:pos="340"/>
              </w:tabs>
              <w:autoSpaceDE w:val="0"/>
              <w:autoSpaceDN w:val="0"/>
              <w:ind w:right="113"/>
              <w:rPr>
                <w:rFonts w:ascii="Times New Roman" w:eastAsia="Times New Roman" w:hAnsi="Times New Roman" w:cs="Times New Roman"/>
                <w:sz w:val="20"/>
                <w:szCs w:val="20"/>
                <w:lang w:eastAsia="eu-ES"/>
              </w:rPr>
            </w:pPr>
            <w:r>
              <w:rPr>
                <w:rFonts w:ascii="Times New Roman" w:eastAsia="Times New Roman" w:hAnsi="Times New Roman" w:cs="Times New Roman"/>
                <w:sz w:val="20"/>
                <w:szCs w:val="20"/>
                <w:lang w:eastAsia="eu-ES"/>
              </w:rPr>
              <w:t>426</w:t>
            </w:r>
          </w:p>
          <w:p w14:paraId="00A580B6" w14:textId="77777777" w:rsidR="00CF7F20" w:rsidRPr="008B0E16" w:rsidRDefault="00CF7F20" w:rsidP="00E85435">
            <w:pPr>
              <w:tabs>
                <w:tab w:val="left" w:pos="340"/>
              </w:tabs>
              <w:autoSpaceDE w:val="0"/>
              <w:autoSpaceDN w:val="0"/>
              <w:ind w:right="113"/>
              <w:rPr>
                <w:rFonts w:ascii="Times New Roman" w:eastAsia="Times New Roman" w:hAnsi="Times New Roman" w:cs="Times New Roman"/>
                <w:i/>
                <w:iCs/>
                <w:sz w:val="20"/>
                <w:szCs w:val="20"/>
                <w:lang w:eastAsia="eu-ES"/>
              </w:rPr>
            </w:pPr>
            <w:r w:rsidRPr="008B0E16">
              <w:rPr>
                <w:rFonts w:ascii="Times New Roman" w:eastAsia="Times New Roman" w:hAnsi="Times New Roman" w:cs="Times New Roman"/>
                <w:b/>
                <w:bCs/>
                <w:sz w:val="20"/>
                <w:szCs w:val="20"/>
                <w:lang w:eastAsia="eu-ES"/>
              </w:rPr>
              <w:t>ontzi-bateria</w:t>
            </w:r>
            <w:r w:rsidRPr="008B0E16">
              <w:rPr>
                <w:rFonts w:ascii="Times New Roman" w:eastAsia="Times New Roman" w:hAnsi="Times New Roman" w:cs="Times New Roman"/>
                <w:i/>
                <w:iCs/>
                <w:sz w:val="20"/>
                <w:szCs w:val="20"/>
                <w:lang w:eastAsia="eu-ES"/>
              </w:rPr>
              <w:t xml:space="preserve"> (4)</w:t>
            </w:r>
          </w:p>
          <w:p w14:paraId="68477565" w14:textId="77777777" w:rsidR="00CF7F20" w:rsidRPr="008B0E16" w:rsidRDefault="00CF7F20" w:rsidP="00E85435">
            <w:pPr>
              <w:keepNext/>
              <w:tabs>
                <w:tab w:val="left" w:pos="340"/>
                <w:tab w:val="left" w:pos="580"/>
              </w:tabs>
              <w:autoSpaceDE w:val="0"/>
              <w:autoSpaceDN w:val="0"/>
              <w:ind w:right="113"/>
              <w:outlineLvl w:val="1"/>
              <w:rPr>
                <w:rFonts w:ascii="Times New Roman" w:eastAsia="Times New Roman" w:hAnsi="Times New Roman" w:cs="Times New Roman"/>
                <w:sz w:val="20"/>
                <w:szCs w:val="20"/>
                <w:lang w:eastAsia="eu-ES"/>
              </w:rPr>
            </w:pPr>
            <w:r w:rsidRPr="008B0E16">
              <w:rPr>
                <w:rFonts w:ascii="Times New Roman" w:eastAsia="Times New Roman" w:hAnsi="Times New Roman" w:cs="Times New Roman"/>
                <w:sz w:val="20"/>
                <w:szCs w:val="20"/>
                <w:lang w:eastAsia="eu-ES"/>
              </w:rPr>
              <w:tab/>
              <w:t>Zama garraiatzeko elkarren artean konektatutako ontzi finkoak dituen ibilgailua.</w:t>
            </w:r>
          </w:p>
          <w:p w14:paraId="186F9523" w14:textId="77777777" w:rsidR="00CF7F20" w:rsidRPr="008B0E16" w:rsidRDefault="00CF7F20" w:rsidP="00E85435">
            <w:pPr>
              <w:rPr>
                <w:rFonts w:ascii="Times New Roman" w:hAnsi="Times New Roman" w:cs="Times New Roman"/>
              </w:rPr>
            </w:pPr>
            <w:r w:rsidRPr="008B0E16">
              <w:rPr>
                <w:rFonts w:ascii="Times New Roman" w:eastAsia="Times New Roman" w:hAnsi="Times New Roman" w:cs="Times New Roman"/>
                <w:b/>
                <w:bCs/>
                <w:sz w:val="20"/>
                <w:szCs w:val="20"/>
                <w:lang w:eastAsia="eu-ES"/>
              </w:rPr>
              <w:t xml:space="preserve"> es</w:t>
            </w:r>
            <w:r w:rsidRPr="008B0E16">
              <w:rPr>
                <w:rFonts w:ascii="Times New Roman" w:eastAsia="Times New Roman" w:hAnsi="Times New Roman" w:cs="Times New Roman"/>
                <w:sz w:val="20"/>
                <w:szCs w:val="20"/>
                <w:lang w:eastAsia="eu-ES"/>
              </w:rPr>
              <w:tab/>
              <w:t>batería de recipientes</w:t>
            </w:r>
          </w:p>
        </w:tc>
      </w:tr>
    </w:tbl>
    <w:p w14:paraId="560A93B4" w14:textId="77777777" w:rsidR="00E90231" w:rsidRPr="005A5AC9" w:rsidRDefault="00E90231" w:rsidP="005A5AC9">
      <w:pPr>
        <w:pStyle w:val="1izenburua"/>
        <w:rPr>
          <w:color w:val="000000" w:themeColor="text1"/>
          <w:sz w:val="24"/>
        </w:rPr>
      </w:pPr>
      <w:r w:rsidRPr="005A5AC9">
        <w:rPr>
          <w:color w:val="000000" w:themeColor="text1"/>
          <w:sz w:val="24"/>
        </w:rPr>
        <w:t>PROPOSAMENA</w:t>
      </w:r>
    </w:p>
    <w:p w14:paraId="6ED153A1" w14:textId="77777777" w:rsidR="00E90231" w:rsidRDefault="00E90231" w:rsidP="002B28F9"/>
    <w:p w14:paraId="6F822F43" w14:textId="77777777" w:rsidR="00A851FA" w:rsidRPr="008B0E16" w:rsidRDefault="00620703" w:rsidP="00A851FA">
      <w:pPr>
        <w:shd w:val="clear" w:color="auto" w:fill="DBE5F1" w:themeFill="accent1" w:themeFillTint="33"/>
        <w:tabs>
          <w:tab w:val="left" w:pos="340"/>
        </w:tabs>
        <w:autoSpaceDE w:val="0"/>
        <w:autoSpaceDN w:val="0"/>
        <w:spacing w:after="0" w:line="240" w:lineRule="auto"/>
        <w:ind w:right="113"/>
        <w:rPr>
          <w:rFonts w:ascii="Times New Roman" w:eastAsia="Times New Roman" w:hAnsi="Times New Roman" w:cs="Times New Roman"/>
          <w:sz w:val="20"/>
          <w:szCs w:val="20"/>
          <w:lang w:eastAsia="eu-ES"/>
        </w:rPr>
      </w:pPr>
      <w:r>
        <w:rPr>
          <w:rFonts w:ascii="Times New Roman" w:eastAsia="Times New Roman" w:hAnsi="Times New Roman" w:cs="Times New Roman"/>
          <w:sz w:val="20"/>
          <w:szCs w:val="20"/>
          <w:lang w:eastAsia="eu-ES"/>
        </w:rPr>
        <w:t>426</w:t>
      </w:r>
    </w:p>
    <w:p w14:paraId="705C0D35" w14:textId="77777777" w:rsidR="00A851FA" w:rsidRPr="008B0E16" w:rsidRDefault="00A851FA" w:rsidP="00A851FA">
      <w:pPr>
        <w:shd w:val="clear" w:color="auto" w:fill="DBE5F1" w:themeFill="accent1" w:themeFillTint="33"/>
        <w:tabs>
          <w:tab w:val="left" w:pos="340"/>
        </w:tabs>
        <w:autoSpaceDE w:val="0"/>
        <w:autoSpaceDN w:val="0"/>
        <w:spacing w:after="0" w:line="240" w:lineRule="auto"/>
        <w:ind w:right="113"/>
        <w:rPr>
          <w:rFonts w:ascii="Times New Roman" w:eastAsia="Times New Roman" w:hAnsi="Times New Roman" w:cs="Times New Roman"/>
          <w:iCs/>
          <w:sz w:val="20"/>
          <w:szCs w:val="20"/>
          <w:lang w:eastAsia="eu-ES"/>
        </w:rPr>
      </w:pPr>
      <w:r w:rsidRPr="00CE1D62">
        <w:rPr>
          <w:rFonts w:ascii="Times New Roman" w:eastAsia="Times New Roman" w:hAnsi="Times New Roman" w:cs="Times New Roman"/>
          <w:b/>
          <w:bCs/>
          <w:sz w:val="20"/>
          <w:szCs w:val="20"/>
          <w:highlight w:val="cyan"/>
          <w:lang w:eastAsia="eu-ES"/>
        </w:rPr>
        <w:t>bateria-ibilgailu</w:t>
      </w:r>
      <w:r w:rsidR="0068162E">
        <w:rPr>
          <w:rFonts w:ascii="Times New Roman" w:eastAsia="Times New Roman" w:hAnsi="Times New Roman" w:cs="Times New Roman"/>
          <w:b/>
          <w:bCs/>
          <w:sz w:val="20"/>
          <w:szCs w:val="20"/>
          <w:lang w:eastAsia="eu-ES"/>
        </w:rPr>
        <w:t xml:space="preserve"> </w:t>
      </w:r>
      <w:r w:rsidR="0068162E" w:rsidRPr="0068162E">
        <w:rPr>
          <w:rFonts w:ascii="Times New Roman" w:eastAsia="Times New Roman" w:hAnsi="Times New Roman" w:cs="Times New Roman"/>
          <w:bCs/>
          <w:sz w:val="20"/>
          <w:szCs w:val="20"/>
          <w:lang w:eastAsia="eu-ES"/>
        </w:rPr>
        <w:t>(4)</w:t>
      </w:r>
    </w:p>
    <w:p w14:paraId="16738B70" w14:textId="77777777" w:rsidR="00A851FA" w:rsidRPr="008B0E16" w:rsidRDefault="00A851FA" w:rsidP="00A851FA">
      <w:pPr>
        <w:keepNext/>
        <w:shd w:val="clear" w:color="auto" w:fill="DBE5F1" w:themeFill="accent1" w:themeFillTint="33"/>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8B0E16">
        <w:rPr>
          <w:rFonts w:ascii="Times New Roman" w:eastAsia="Times New Roman" w:hAnsi="Times New Roman" w:cs="Times New Roman"/>
          <w:sz w:val="20"/>
          <w:szCs w:val="20"/>
          <w:lang w:eastAsia="eu-ES"/>
        </w:rPr>
        <w:tab/>
        <w:t>Zama garraiatzeko</w:t>
      </w:r>
      <w:r w:rsidR="00584B8B">
        <w:rPr>
          <w:rFonts w:ascii="Times New Roman" w:eastAsia="Times New Roman" w:hAnsi="Times New Roman" w:cs="Times New Roman"/>
          <w:sz w:val="20"/>
          <w:szCs w:val="20"/>
          <w:lang w:eastAsia="eu-ES"/>
        </w:rPr>
        <w:t>,</w:t>
      </w:r>
      <w:r w:rsidRPr="008B0E16">
        <w:rPr>
          <w:rFonts w:ascii="Times New Roman" w:eastAsia="Times New Roman" w:hAnsi="Times New Roman" w:cs="Times New Roman"/>
          <w:sz w:val="20"/>
          <w:szCs w:val="20"/>
          <w:lang w:eastAsia="eu-ES"/>
        </w:rPr>
        <w:t xml:space="preserve"> elkarren artean konektatutako ontzi finkoak dituen ibilgailua.</w:t>
      </w:r>
    </w:p>
    <w:p w14:paraId="69B911CA" w14:textId="77777777" w:rsidR="00E90231" w:rsidRPr="00A851FA" w:rsidRDefault="00A851FA" w:rsidP="00A851FA">
      <w:pPr>
        <w:shd w:val="clear" w:color="auto" w:fill="DBE5F1" w:themeFill="accent1" w:themeFillTint="33"/>
        <w:spacing w:after="0" w:line="240" w:lineRule="auto"/>
        <w:rPr>
          <w:rFonts w:ascii="Times New Roman" w:eastAsia="Times New Roman" w:hAnsi="Times New Roman" w:cs="Times New Roman"/>
          <w:sz w:val="20"/>
          <w:szCs w:val="20"/>
          <w:lang w:eastAsia="eu-ES"/>
        </w:rPr>
      </w:pPr>
      <w:r w:rsidRPr="00A851FA">
        <w:rPr>
          <w:rFonts w:ascii="Times New Roman" w:eastAsia="Times New Roman" w:hAnsi="Times New Roman" w:cs="Times New Roman"/>
          <w:b/>
          <w:bCs/>
          <w:sz w:val="20"/>
          <w:szCs w:val="20"/>
          <w:lang w:eastAsia="eu-ES"/>
        </w:rPr>
        <w:t>es</w:t>
      </w:r>
      <w:r w:rsidR="00CE1D62">
        <w:rPr>
          <w:rFonts w:ascii="Times New Roman" w:eastAsia="Times New Roman" w:hAnsi="Times New Roman" w:cs="Times New Roman"/>
          <w:sz w:val="20"/>
          <w:szCs w:val="20"/>
          <w:lang w:eastAsia="eu-ES"/>
        </w:rPr>
        <w:tab/>
      </w:r>
      <w:r w:rsidR="00CE1D62" w:rsidRPr="00CE1D62">
        <w:rPr>
          <w:rFonts w:ascii="Times New Roman" w:eastAsia="Times New Roman" w:hAnsi="Times New Roman" w:cs="Times New Roman"/>
          <w:sz w:val="20"/>
          <w:szCs w:val="20"/>
          <w:highlight w:val="cyan"/>
          <w:lang w:eastAsia="eu-ES"/>
        </w:rPr>
        <w:t>vehículo-batería</w:t>
      </w:r>
    </w:p>
    <w:p w14:paraId="7BEC64DF" w14:textId="77777777" w:rsidR="00A851FA" w:rsidRPr="00A851FA" w:rsidRDefault="00A851FA" w:rsidP="00A851FA">
      <w:pPr>
        <w:shd w:val="clear" w:color="auto" w:fill="DBE5F1" w:themeFill="accent1" w:themeFillTint="33"/>
        <w:spacing w:after="0" w:line="240" w:lineRule="auto"/>
        <w:rPr>
          <w:rFonts w:ascii="Times New Roman" w:hAnsi="Times New Roman" w:cs="Times New Roman"/>
        </w:rPr>
      </w:pPr>
      <w:r w:rsidRPr="00A851FA">
        <w:rPr>
          <w:rFonts w:ascii="Times New Roman" w:eastAsia="Times New Roman" w:hAnsi="Times New Roman" w:cs="Times New Roman"/>
          <w:b/>
          <w:bCs/>
          <w:sz w:val="20"/>
          <w:szCs w:val="20"/>
          <w:lang w:eastAsia="eu-ES"/>
        </w:rPr>
        <w:t>fr</w:t>
      </w:r>
      <w:r w:rsidRPr="00A851FA">
        <w:rPr>
          <w:rFonts w:ascii="Times New Roman" w:eastAsia="Times New Roman" w:hAnsi="Times New Roman" w:cs="Times New Roman"/>
          <w:sz w:val="20"/>
          <w:szCs w:val="20"/>
          <w:lang w:eastAsia="eu-ES"/>
        </w:rPr>
        <w:tab/>
      </w:r>
      <w:r w:rsidRPr="00CE1D62">
        <w:rPr>
          <w:rFonts w:ascii="Times New Roman" w:eastAsia="Times New Roman" w:hAnsi="Times New Roman" w:cs="Times New Roman"/>
          <w:sz w:val="20"/>
          <w:szCs w:val="20"/>
          <w:highlight w:val="cyan"/>
          <w:lang w:eastAsia="eu-ES"/>
        </w:rPr>
        <w:t>véhicule-batterie</w:t>
      </w:r>
    </w:p>
    <w:p w14:paraId="36E6ADD5" w14:textId="77777777" w:rsidR="00A851FA" w:rsidRPr="00A851FA" w:rsidRDefault="00A851FA" w:rsidP="00A851FA">
      <w:pPr>
        <w:shd w:val="clear" w:color="auto" w:fill="DBE5F1" w:themeFill="accent1" w:themeFillTint="33"/>
        <w:spacing w:after="0" w:line="240" w:lineRule="auto"/>
        <w:rPr>
          <w:rFonts w:ascii="Times New Roman" w:hAnsi="Times New Roman" w:cs="Times New Roman"/>
          <w:sz w:val="20"/>
        </w:rPr>
      </w:pPr>
      <w:r w:rsidRPr="00A851FA">
        <w:rPr>
          <w:rFonts w:ascii="Times New Roman" w:hAnsi="Times New Roman" w:cs="Times New Roman"/>
          <w:b/>
          <w:bCs/>
          <w:sz w:val="20"/>
        </w:rPr>
        <w:t>es</w:t>
      </w:r>
      <w:r w:rsidRPr="00A851FA">
        <w:rPr>
          <w:rFonts w:ascii="Times New Roman" w:hAnsi="Times New Roman" w:cs="Times New Roman"/>
          <w:sz w:val="20"/>
        </w:rPr>
        <w:tab/>
      </w:r>
      <w:r w:rsidRPr="00CE1D62">
        <w:rPr>
          <w:rFonts w:ascii="Times New Roman" w:hAnsi="Times New Roman" w:cs="Times New Roman"/>
          <w:sz w:val="20"/>
          <w:highlight w:val="cyan"/>
        </w:rPr>
        <w:t>battery-vehicle</w:t>
      </w:r>
    </w:p>
    <w:p w14:paraId="4AA790BB" w14:textId="77777777" w:rsidR="00A851FA" w:rsidRDefault="00A851FA" w:rsidP="00A851FA">
      <w:pPr>
        <w:shd w:val="clear" w:color="auto" w:fill="DBE5F1" w:themeFill="accent1" w:themeFillTint="33"/>
        <w:spacing w:after="0" w:line="240" w:lineRule="auto"/>
        <w:rPr>
          <w:rFonts w:ascii="Times New Roman" w:hAnsi="Times New Roman" w:cs="Times New Roman"/>
          <w:sz w:val="20"/>
        </w:rPr>
      </w:pPr>
    </w:p>
    <w:p w14:paraId="1968334C" w14:textId="77777777" w:rsidR="00635827" w:rsidRDefault="00635827" w:rsidP="00635827">
      <w:pPr>
        <w:spacing w:after="0" w:line="240" w:lineRule="auto"/>
        <w:rPr>
          <w:rFonts w:ascii="Times New Roman" w:hAnsi="Times New Roman" w:cs="Times New Roman"/>
          <w:sz w:val="20"/>
        </w:rPr>
      </w:pPr>
    </w:p>
    <w:p w14:paraId="4D84AA86" w14:textId="77777777" w:rsidR="00635827" w:rsidRDefault="00635827" w:rsidP="00635827">
      <w:pPr>
        <w:spacing w:after="0" w:line="240" w:lineRule="auto"/>
        <w:rPr>
          <w:rFonts w:ascii="Times New Roman" w:hAnsi="Times New Roman" w:cs="Times New Roman"/>
          <w:sz w:val="20"/>
        </w:rPr>
      </w:pPr>
    </w:p>
    <w:p w14:paraId="758EAE31" w14:textId="77777777" w:rsidR="00635827" w:rsidRPr="00A851FA" w:rsidRDefault="00635827" w:rsidP="00635827">
      <w:pPr>
        <w:spacing w:after="0" w:line="240" w:lineRule="auto"/>
        <w:rPr>
          <w:rFonts w:ascii="Times New Roman" w:hAnsi="Times New Roman" w:cs="Times New Roman"/>
          <w:sz w:val="20"/>
        </w:rPr>
      </w:pPr>
      <w:r>
        <w:rPr>
          <w:rFonts w:ascii="Times New Roman" w:hAnsi="Times New Roman" w:cs="Times New Roman"/>
          <w:sz w:val="20"/>
        </w:rPr>
        <w:t xml:space="preserve">OHARRA: Egokiena sarrera </w:t>
      </w:r>
      <w:r w:rsidRPr="00635827">
        <w:rPr>
          <w:rFonts w:ascii="Times New Roman" w:hAnsi="Times New Roman" w:cs="Times New Roman"/>
          <w:b/>
          <w:i/>
          <w:sz w:val="20"/>
        </w:rPr>
        <w:t>vehículo-batería</w:t>
      </w:r>
      <w:r>
        <w:rPr>
          <w:rFonts w:ascii="Times New Roman" w:hAnsi="Times New Roman" w:cs="Times New Roman"/>
          <w:sz w:val="20"/>
        </w:rPr>
        <w:t xml:space="preserve"> terminoari egitea litzateke. Horixe da ADR akordioaren 2017ko bertsioan definituta datorrena.</w:t>
      </w:r>
    </w:p>
    <w:p w14:paraId="7DBD93FE" w14:textId="354A670B" w:rsidR="002B28F9" w:rsidRDefault="00CF7F20" w:rsidP="00FE4765">
      <w:pPr>
        <w:pStyle w:val="1izenburua"/>
        <w:rPr>
          <w:color w:val="000000" w:themeColor="text1"/>
          <w:sz w:val="24"/>
        </w:rPr>
      </w:pPr>
      <w:r>
        <w:rPr>
          <w:color w:val="000000" w:themeColor="text1"/>
          <w:sz w:val="24"/>
        </w:rPr>
        <w:t>AZTERKETA</w:t>
      </w:r>
    </w:p>
    <w:p w14:paraId="2DD4B039" w14:textId="77777777" w:rsidR="00CF7F20" w:rsidRDefault="00CF7F20" w:rsidP="00CF7F20">
      <w:pPr>
        <w:pStyle w:val="2izenburua"/>
        <w:rPr>
          <w:color w:val="000000" w:themeColor="text1"/>
          <w:sz w:val="22"/>
        </w:rPr>
      </w:pPr>
      <w:r>
        <w:rPr>
          <w:color w:val="000000" w:themeColor="text1"/>
          <w:sz w:val="22"/>
        </w:rPr>
        <w:t>REGLAMENTO GENERAL DE VEHÍCULOS</w:t>
      </w:r>
    </w:p>
    <w:p w14:paraId="53793D2B" w14:textId="77777777" w:rsidR="00CF7F20" w:rsidRPr="00FC5DF4" w:rsidRDefault="00CF7F20" w:rsidP="00CF7F20">
      <w:pPr>
        <w:pStyle w:val="Tarterikez"/>
        <w:rPr>
          <w:rFonts w:ascii="Times New Roman" w:hAnsi="Times New Roman" w:cs="Times New Roman"/>
          <w:b/>
          <w:sz w:val="24"/>
        </w:rPr>
      </w:pPr>
      <w:r w:rsidRPr="00FC5DF4">
        <w:rPr>
          <w:rFonts w:ascii="Times New Roman" w:hAnsi="Times New Roman" w:cs="Times New Roman"/>
          <w:b/>
          <w:sz w:val="24"/>
        </w:rPr>
        <w:t>Real Decreto 2822/1998, de 23 de diciembre, por el que se aprueba el Reglamento General de Vehículos</w:t>
      </w:r>
    </w:p>
    <w:p w14:paraId="5F4B4E3D" w14:textId="77777777" w:rsidR="00CF7F20" w:rsidRDefault="00CF7F20" w:rsidP="00CF7F20">
      <w:pPr>
        <w:pStyle w:val="Tarterikez"/>
        <w:rPr>
          <w:lang w:eastAsia="eu-ES"/>
        </w:rPr>
      </w:pPr>
    </w:p>
    <w:p w14:paraId="6CE383C3" w14:textId="000BC9DA" w:rsidR="002B28F9" w:rsidRPr="00CF7F20" w:rsidRDefault="008B0E16" w:rsidP="00CF7F20">
      <w:pPr>
        <w:pStyle w:val="Tarterikez"/>
        <w:rPr>
          <w:rFonts w:ascii="Times New Roman" w:hAnsi="Times New Roman" w:cs="Times New Roman"/>
          <w:sz w:val="20"/>
          <w:lang w:eastAsia="eu-ES"/>
        </w:rPr>
      </w:pPr>
      <w:r w:rsidRPr="00CF7F20">
        <w:rPr>
          <w:rFonts w:ascii="Times New Roman" w:hAnsi="Times New Roman" w:cs="Times New Roman"/>
          <w:sz w:val="20"/>
          <w:lang w:eastAsia="eu-ES"/>
        </w:rPr>
        <w:t xml:space="preserve">19 </w:t>
      </w:r>
      <w:r w:rsidRPr="00CF7F20">
        <w:rPr>
          <w:rFonts w:ascii="Times New Roman" w:hAnsi="Times New Roman" w:cs="Times New Roman"/>
          <w:b/>
          <w:sz w:val="20"/>
          <w:lang w:eastAsia="eu-ES"/>
        </w:rPr>
        <w:t>Batería de recipientes</w:t>
      </w:r>
      <w:r w:rsidR="002B28F9" w:rsidRPr="00CF7F20">
        <w:rPr>
          <w:rFonts w:ascii="Times New Roman" w:hAnsi="Times New Roman" w:cs="Times New Roman"/>
          <w:sz w:val="20"/>
        </w:rPr>
        <w:t xml:space="preserve"> </w:t>
      </w:r>
      <w:r w:rsidRPr="00CF7F20">
        <w:rPr>
          <w:rFonts w:ascii="Times New Roman" w:hAnsi="Times New Roman" w:cs="Times New Roman"/>
          <w:sz w:val="20"/>
          <w:lang w:eastAsia="eu-ES"/>
        </w:rPr>
        <w:t xml:space="preserve">Vehículo destinado al transporte de carga en un grupo de recipientes fijos con </w:t>
      </w:r>
      <w:r w:rsidR="002B28F9" w:rsidRPr="00CF7F20">
        <w:rPr>
          <w:rFonts w:ascii="Times New Roman" w:hAnsi="Times New Roman" w:cs="Times New Roman"/>
          <w:sz w:val="20"/>
          <w:lang w:eastAsia="eu-ES"/>
        </w:rPr>
        <w:t xml:space="preserve">sistema de conexión entre ellos </w:t>
      </w:r>
      <w:r w:rsidRPr="00CF7F20">
        <w:rPr>
          <w:rFonts w:ascii="Times New Roman" w:hAnsi="Times New Roman" w:cs="Times New Roman"/>
          <w:sz w:val="20"/>
          <w:lang w:eastAsia="eu-ES"/>
        </w:rPr>
        <w:t>(ver ADR).</w:t>
      </w:r>
    </w:p>
    <w:p w14:paraId="6F42BFDB" w14:textId="77777777" w:rsidR="00FE4765" w:rsidRPr="005A5AC9" w:rsidRDefault="00521531" w:rsidP="005A5AC9">
      <w:pPr>
        <w:pStyle w:val="2izenburua"/>
        <w:rPr>
          <w:color w:val="000000" w:themeColor="text1"/>
          <w:sz w:val="22"/>
        </w:rPr>
      </w:pPr>
      <w:r w:rsidRPr="005A5AC9">
        <w:rPr>
          <w:color w:val="000000" w:themeColor="text1"/>
          <w:sz w:val="22"/>
        </w:rPr>
        <w:t>ACUERDO EUROPEO SOBRE EL TRANSPORTE INTERNACIONAL DE MERCANCÍAS PE</w:t>
      </w:r>
      <w:r w:rsidR="0014391C">
        <w:rPr>
          <w:color w:val="000000" w:themeColor="text1"/>
          <w:sz w:val="22"/>
        </w:rPr>
        <w:t>LIGROSAS POR CARRETERA (ADR) 2011</w:t>
      </w:r>
    </w:p>
    <w:p w14:paraId="6EC723AD" w14:textId="77777777" w:rsidR="00E90231" w:rsidRDefault="00991AB5" w:rsidP="00E90231">
      <w:pPr>
        <w:autoSpaceDE w:val="0"/>
        <w:autoSpaceDN w:val="0"/>
        <w:adjustRightInd w:val="0"/>
        <w:spacing w:after="0" w:line="240" w:lineRule="auto"/>
        <w:rPr>
          <w:rFonts w:ascii="Times New Roman" w:eastAsia="Times New Roman" w:hAnsi="Times New Roman" w:cs="Times New Roman"/>
          <w:sz w:val="20"/>
          <w:szCs w:val="20"/>
          <w:lang w:eastAsia="eu-ES"/>
        </w:rPr>
      </w:pPr>
      <w:hyperlink r:id="rId10" w:history="1">
        <w:r w:rsidR="0014391C" w:rsidRPr="004B629C">
          <w:rPr>
            <w:rStyle w:val="Hiperesteka"/>
            <w:rFonts w:ascii="Times New Roman" w:eastAsia="Times New Roman" w:hAnsi="Times New Roman" w:cs="Times New Roman"/>
            <w:sz w:val="20"/>
            <w:szCs w:val="20"/>
            <w:lang w:eastAsia="eu-ES"/>
          </w:rPr>
          <w:t>www.fomento.gob.es/AZ.BBMF.Web/documentacion/pdf/R16959.pdf</w:t>
        </w:r>
      </w:hyperlink>
    </w:p>
    <w:p w14:paraId="68B08C12" w14:textId="77777777" w:rsidR="0014391C" w:rsidRDefault="0014391C" w:rsidP="00E90231">
      <w:pPr>
        <w:autoSpaceDE w:val="0"/>
        <w:autoSpaceDN w:val="0"/>
        <w:adjustRightInd w:val="0"/>
        <w:spacing w:after="0" w:line="240" w:lineRule="auto"/>
        <w:rPr>
          <w:rFonts w:ascii="Times New Roman" w:eastAsia="Times New Roman" w:hAnsi="Times New Roman" w:cs="Times New Roman"/>
          <w:sz w:val="20"/>
          <w:szCs w:val="20"/>
          <w:lang w:eastAsia="eu-ES"/>
        </w:rPr>
      </w:pPr>
    </w:p>
    <w:p w14:paraId="57FA81DA" w14:textId="77777777" w:rsidR="006B23C0" w:rsidRDefault="00E90231" w:rsidP="00E90231">
      <w:p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w:t>
      </w:r>
      <w:r w:rsidRPr="00E90231">
        <w:rPr>
          <w:rFonts w:ascii="Times New Roman" w:hAnsi="Times New Roman" w:cs="Times New Roman"/>
          <w:b/>
          <w:i/>
          <w:iCs/>
        </w:rPr>
        <w:t>Vehículo batería</w:t>
      </w:r>
      <w:r>
        <w:rPr>
          <w:rFonts w:ascii="Times New Roman" w:hAnsi="Times New Roman" w:cs="Times New Roman"/>
          <w:i/>
          <w:iCs/>
        </w:rPr>
        <w:t>"</w:t>
      </w:r>
      <w:r>
        <w:rPr>
          <w:rFonts w:ascii="Times New Roman" w:hAnsi="Times New Roman" w:cs="Times New Roman"/>
        </w:rPr>
        <w:t xml:space="preserve">, vehículo que incluye elementos unidos entre ellos por una tubería colectora y montados de manera permanente en la unidad de transporte. Los siguientes elementos son considerados elementos de un vehículo batería: las botellas, los tubos, los bidones a presión o botellones y los bloques de botellas, así como las cisternas con una capacidad superior a 450 litros para los gases </w:t>
      </w:r>
      <w:r w:rsidR="0014391C">
        <w:rPr>
          <w:rFonts w:ascii="Times New Roman" w:hAnsi="Times New Roman" w:cs="Times New Roman"/>
        </w:rPr>
        <w:t>según se definen en 2.2.2.1.1.</w:t>
      </w:r>
      <w:r>
        <w:rPr>
          <w:rFonts w:ascii="Times New Roman" w:hAnsi="Times New Roman" w:cs="Times New Roman"/>
        </w:rPr>
        <w:t>;</w:t>
      </w:r>
    </w:p>
    <w:p w14:paraId="405476F1" w14:textId="77777777" w:rsidR="0014391C" w:rsidRDefault="0014391C" w:rsidP="00E90231">
      <w:pPr>
        <w:autoSpaceDE w:val="0"/>
        <w:autoSpaceDN w:val="0"/>
        <w:adjustRightInd w:val="0"/>
        <w:spacing w:after="0" w:line="240" w:lineRule="auto"/>
        <w:rPr>
          <w:rFonts w:ascii="Times New Roman" w:eastAsia="Times New Roman" w:hAnsi="Times New Roman" w:cs="Times New Roman"/>
          <w:sz w:val="20"/>
          <w:szCs w:val="20"/>
          <w:lang w:eastAsia="eu-ES"/>
        </w:rPr>
      </w:pPr>
    </w:p>
    <w:p w14:paraId="0363C0DD" w14:textId="77777777" w:rsidR="00FE4765" w:rsidRDefault="00FE4765" w:rsidP="00FE4765">
      <w:pPr>
        <w:autoSpaceDE w:val="0"/>
        <w:autoSpaceDN w:val="0"/>
        <w:adjustRightInd w:val="0"/>
        <w:spacing w:after="0" w:line="240" w:lineRule="auto"/>
        <w:rPr>
          <w:rFonts w:ascii="Times New Roman" w:eastAsia="Times New Roman" w:hAnsi="Times New Roman" w:cs="Times New Roman"/>
          <w:sz w:val="20"/>
          <w:szCs w:val="20"/>
          <w:lang w:eastAsia="eu-ES"/>
        </w:rPr>
      </w:pPr>
      <w:r>
        <w:rPr>
          <w:rFonts w:ascii="Times New Roman" w:hAnsi="Times New Roman" w:cs="Times New Roman"/>
          <w:i/>
          <w:iCs/>
        </w:rPr>
        <w:t>"</w:t>
      </w:r>
      <w:r w:rsidRPr="00E90231">
        <w:rPr>
          <w:rFonts w:ascii="Times New Roman" w:hAnsi="Times New Roman" w:cs="Times New Roman"/>
          <w:b/>
          <w:i/>
          <w:iCs/>
        </w:rPr>
        <w:t>Recipiente</w:t>
      </w:r>
      <w:r>
        <w:rPr>
          <w:rFonts w:ascii="Times New Roman" w:hAnsi="Times New Roman" w:cs="Times New Roman"/>
          <w:i/>
          <w:iCs/>
        </w:rPr>
        <w:t>"</w:t>
      </w:r>
      <w:r>
        <w:rPr>
          <w:rFonts w:ascii="Times New Roman" w:hAnsi="Times New Roman" w:cs="Times New Roman"/>
        </w:rPr>
        <w:t>, recinto de retención destinado a recibir o a contener materias u objetos, comprendidos los medios de cierre cualesquiera que sean. Esta definición no se aplica a los depósitos;</w:t>
      </w:r>
    </w:p>
    <w:p w14:paraId="24EA9270" w14:textId="77777777" w:rsidR="00FE4765" w:rsidRDefault="00FE4765" w:rsidP="002B28F9">
      <w:pPr>
        <w:rPr>
          <w:rFonts w:ascii="Times New Roman" w:eastAsia="Times New Roman" w:hAnsi="Times New Roman" w:cs="Times New Roman"/>
          <w:sz w:val="20"/>
          <w:szCs w:val="20"/>
          <w:lang w:eastAsia="eu-ES"/>
        </w:rPr>
      </w:pPr>
    </w:p>
    <w:p w14:paraId="56009659" w14:textId="77777777" w:rsidR="00FE4765" w:rsidRDefault="00FE4765" w:rsidP="00E90231">
      <w:p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w:t>
      </w:r>
      <w:r w:rsidRPr="00E90231">
        <w:rPr>
          <w:rFonts w:ascii="Times New Roman" w:hAnsi="Times New Roman" w:cs="Times New Roman"/>
          <w:b/>
          <w:i/>
          <w:iCs/>
        </w:rPr>
        <w:t>Recipiente</w:t>
      </w:r>
      <w:r>
        <w:rPr>
          <w:rFonts w:ascii="Times New Roman" w:hAnsi="Times New Roman" w:cs="Times New Roman"/>
          <w:i/>
          <w:iCs/>
        </w:rPr>
        <w:t xml:space="preserve">" </w:t>
      </w:r>
      <w:r>
        <w:rPr>
          <w:rFonts w:ascii="Times New Roman" w:hAnsi="Times New Roman" w:cs="Times New Roman"/>
        </w:rPr>
        <w:t>(para la clase 1), una caja, una botella, un bidón, una tinaja o un tubo junto con</w:t>
      </w:r>
      <w:r w:rsidR="00E90231">
        <w:rPr>
          <w:rFonts w:ascii="Times New Roman" w:hAnsi="Times New Roman" w:cs="Times New Roman"/>
        </w:rPr>
        <w:t xml:space="preserve"> </w:t>
      </w:r>
      <w:r>
        <w:rPr>
          <w:rFonts w:ascii="Times New Roman" w:hAnsi="Times New Roman" w:cs="Times New Roman"/>
        </w:rPr>
        <w:t>sus medios de cierre sea cual sea su naturaleza, utilizado como envase interior o embalaje</w:t>
      </w:r>
      <w:r w:rsidR="00E90231">
        <w:rPr>
          <w:rFonts w:ascii="Times New Roman" w:hAnsi="Times New Roman" w:cs="Times New Roman"/>
        </w:rPr>
        <w:t xml:space="preserve"> </w:t>
      </w:r>
      <w:r>
        <w:rPr>
          <w:rFonts w:ascii="Times New Roman" w:hAnsi="Times New Roman" w:cs="Times New Roman"/>
        </w:rPr>
        <w:t>intermedio;</w:t>
      </w:r>
    </w:p>
    <w:p w14:paraId="6F94AEFE" w14:textId="77777777" w:rsidR="008A2B80" w:rsidRDefault="008A2B80" w:rsidP="00FE4765">
      <w:pPr>
        <w:rPr>
          <w:rFonts w:ascii="Times New Roman" w:hAnsi="Times New Roman" w:cs="Times New Roman"/>
        </w:rPr>
      </w:pPr>
    </w:p>
    <w:p w14:paraId="360A3E3C" w14:textId="77777777" w:rsidR="008A2B80" w:rsidRPr="00FE4765" w:rsidRDefault="008A2B80" w:rsidP="008A2B80">
      <w:pPr>
        <w:pStyle w:val="2izenburua"/>
        <w:rPr>
          <w:rFonts w:eastAsia="Times New Roman"/>
          <w:color w:val="000000" w:themeColor="text1"/>
          <w:sz w:val="22"/>
          <w:lang w:eastAsia="eu-ES"/>
        </w:rPr>
      </w:pPr>
      <w:r w:rsidRPr="00FE4765">
        <w:rPr>
          <w:rFonts w:eastAsia="Times New Roman"/>
          <w:color w:val="000000" w:themeColor="text1"/>
          <w:sz w:val="22"/>
          <w:lang w:eastAsia="eu-ES"/>
        </w:rPr>
        <w:lastRenderedPageBreak/>
        <w:t>ACCORD EUROPÉEN RELATIF AU TRANSPORT INTERNATIONAL DES MARCHANDISES DANGEREUSES PAR ROUTE</w:t>
      </w:r>
    </w:p>
    <w:p w14:paraId="4202564B" w14:textId="77777777" w:rsidR="008A2B80" w:rsidRPr="00FE4765" w:rsidRDefault="00991AB5" w:rsidP="008A2B80">
      <w:pPr>
        <w:rPr>
          <w:rStyle w:val="Hiperesteka"/>
        </w:rPr>
      </w:pPr>
      <w:hyperlink r:id="rId11" w:history="1">
        <w:r w:rsidR="008A2B80" w:rsidRPr="00FE4765">
          <w:rPr>
            <w:rStyle w:val="Hiperesteka"/>
            <w:rFonts w:ascii="Times New Roman" w:eastAsia="Times New Roman" w:hAnsi="Times New Roman" w:cs="Times New Roman"/>
            <w:sz w:val="20"/>
            <w:szCs w:val="20"/>
            <w:lang w:eastAsia="eu-ES"/>
          </w:rPr>
          <w:t>http://www.unece.org/fileadmin/DAM/trans/danger/publi/adr/adr2017/ADR2017F_web.pdf</w:t>
        </w:r>
      </w:hyperlink>
    </w:p>
    <w:p w14:paraId="6EB5548F" w14:textId="77777777" w:rsidR="008A2B80" w:rsidRPr="00FE4765" w:rsidRDefault="008A2B80" w:rsidP="008A2B80">
      <w:pPr>
        <w:spacing w:after="0" w:line="240" w:lineRule="auto"/>
        <w:rPr>
          <w:rFonts w:ascii="Times New Roman" w:eastAsia="Times New Roman" w:hAnsi="Times New Roman" w:cs="Times New Roman"/>
          <w:b/>
          <w:sz w:val="20"/>
          <w:szCs w:val="20"/>
          <w:lang w:eastAsia="eu-ES"/>
        </w:rPr>
      </w:pPr>
      <w:r w:rsidRPr="00FE4765">
        <w:rPr>
          <w:rFonts w:ascii="Times New Roman" w:eastAsia="Times New Roman" w:hAnsi="Times New Roman" w:cs="Times New Roman"/>
          <w:b/>
          <w:sz w:val="20"/>
          <w:szCs w:val="20"/>
          <w:lang w:eastAsia="eu-ES"/>
        </w:rPr>
        <w:t>ADR en vigueur le 1er janvier 2017</w:t>
      </w:r>
    </w:p>
    <w:p w14:paraId="3D79DF92" w14:textId="77777777" w:rsidR="008A2B80" w:rsidRPr="00FE4765" w:rsidRDefault="008A2B80" w:rsidP="008A2B80">
      <w:pPr>
        <w:spacing w:after="0" w:line="240" w:lineRule="auto"/>
        <w:rPr>
          <w:rFonts w:ascii="Times New Roman" w:eastAsia="Times New Roman" w:hAnsi="Times New Roman" w:cs="Times New Roman"/>
          <w:b/>
          <w:sz w:val="20"/>
          <w:szCs w:val="20"/>
          <w:lang w:eastAsia="eu-ES"/>
        </w:rPr>
      </w:pPr>
      <w:r w:rsidRPr="00FE4765">
        <w:rPr>
          <w:rFonts w:ascii="Times New Roman" w:eastAsia="Times New Roman" w:hAnsi="Times New Roman" w:cs="Times New Roman"/>
          <w:b/>
          <w:sz w:val="20"/>
          <w:szCs w:val="20"/>
          <w:lang w:eastAsia="eu-ES"/>
        </w:rPr>
        <w:t>Accord européen relatif au transport international des marchandises dangereuses par route</w:t>
      </w:r>
    </w:p>
    <w:p w14:paraId="0782B3FE" w14:textId="77777777" w:rsidR="008A2B80" w:rsidRDefault="008A2B80" w:rsidP="008A2B80">
      <w:pPr>
        <w:spacing w:after="0" w:line="240" w:lineRule="auto"/>
        <w:rPr>
          <w:rFonts w:ascii="Times New Roman" w:eastAsia="Times New Roman" w:hAnsi="Times New Roman" w:cs="Times New Roman"/>
          <w:sz w:val="20"/>
          <w:szCs w:val="20"/>
          <w:lang w:eastAsia="eu-ES"/>
        </w:rPr>
      </w:pPr>
    </w:p>
    <w:p w14:paraId="3C3FC37B" w14:textId="77777777" w:rsidR="008A2B80" w:rsidRDefault="008A2B80" w:rsidP="008A2B80">
      <w:pPr>
        <w:spacing w:after="0" w:line="240" w:lineRule="auto"/>
        <w:rPr>
          <w:rFonts w:ascii="Times New Roman" w:eastAsia="Times New Roman" w:hAnsi="Times New Roman" w:cs="Times New Roman"/>
          <w:sz w:val="20"/>
          <w:szCs w:val="20"/>
          <w:lang w:eastAsia="eu-ES"/>
        </w:rPr>
      </w:pPr>
    </w:p>
    <w:p w14:paraId="753B25F7" w14:textId="77777777" w:rsidR="008A2B80" w:rsidRPr="00B76AC2" w:rsidRDefault="008A2B80" w:rsidP="008A2B80">
      <w:pPr>
        <w:spacing w:after="0" w:line="240" w:lineRule="auto"/>
        <w:rPr>
          <w:rFonts w:ascii="Times New Roman" w:eastAsia="Times New Roman" w:hAnsi="Times New Roman" w:cs="Times New Roman"/>
          <w:sz w:val="20"/>
          <w:szCs w:val="20"/>
          <w:lang w:eastAsia="eu-ES"/>
        </w:rPr>
      </w:pPr>
      <w:r w:rsidRPr="00B76AC2">
        <w:rPr>
          <w:rFonts w:ascii="Times New Roman" w:eastAsia="Times New Roman" w:hAnsi="Times New Roman" w:cs="Times New Roman"/>
          <w:sz w:val="20"/>
          <w:szCs w:val="20"/>
          <w:lang w:eastAsia="eu-ES"/>
        </w:rPr>
        <w:t>"</w:t>
      </w:r>
      <w:r w:rsidRPr="00FE4765">
        <w:rPr>
          <w:rFonts w:ascii="Times New Roman" w:eastAsia="Times New Roman" w:hAnsi="Times New Roman" w:cs="Times New Roman"/>
          <w:b/>
          <w:sz w:val="20"/>
          <w:szCs w:val="20"/>
          <w:lang w:eastAsia="eu-ES"/>
        </w:rPr>
        <w:t>Véhicule-batterie</w:t>
      </w:r>
      <w:r w:rsidRPr="00B76AC2">
        <w:rPr>
          <w:rFonts w:ascii="Times New Roman" w:eastAsia="Times New Roman" w:hAnsi="Times New Roman" w:cs="Times New Roman"/>
          <w:sz w:val="20"/>
          <w:szCs w:val="20"/>
          <w:lang w:eastAsia="eu-ES"/>
        </w:rPr>
        <w:t>", un véhicule comprenant des éléments qui sont reliés entre eux par un tuyau collecteur et fixés à demeure à ce véhicule.</w:t>
      </w:r>
      <w:r>
        <w:rPr>
          <w:rFonts w:ascii="Times New Roman" w:eastAsia="Times New Roman" w:hAnsi="Times New Roman" w:cs="Times New Roman"/>
          <w:sz w:val="20"/>
          <w:szCs w:val="20"/>
          <w:lang w:eastAsia="eu-ES"/>
        </w:rPr>
        <w:t xml:space="preserve"> </w:t>
      </w:r>
      <w:r w:rsidRPr="00B76AC2">
        <w:rPr>
          <w:rFonts w:ascii="Times New Roman" w:eastAsia="Times New Roman" w:hAnsi="Times New Roman" w:cs="Times New Roman"/>
          <w:sz w:val="20"/>
          <w:szCs w:val="20"/>
          <w:lang w:eastAsia="eu-ES"/>
        </w:rPr>
        <w:t xml:space="preserve"> Les éléments suivants sont considérés comme des </w:t>
      </w:r>
      <w:r w:rsidR="0019336A">
        <w:rPr>
          <w:rFonts w:ascii="Times New Roman" w:eastAsia="Times New Roman" w:hAnsi="Times New Roman" w:cs="Times New Roman"/>
          <w:sz w:val="20"/>
          <w:szCs w:val="20"/>
          <w:lang w:eastAsia="eu-ES"/>
        </w:rPr>
        <w:t xml:space="preserve"> </w:t>
      </w:r>
      <w:r w:rsidRPr="00B76AC2">
        <w:rPr>
          <w:rFonts w:ascii="Times New Roman" w:eastAsia="Times New Roman" w:hAnsi="Times New Roman" w:cs="Times New Roman"/>
          <w:sz w:val="20"/>
          <w:szCs w:val="20"/>
          <w:lang w:eastAsia="eu-ES"/>
        </w:rPr>
        <w:t>éléments d'un véhicule-batterie: les bouteilles, les tubes, les fûts à pression et les</w:t>
      </w:r>
      <w:r>
        <w:rPr>
          <w:rFonts w:ascii="Times New Roman" w:eastAsia="Times New Roman" w:hAnsi="Times New Roman" w:cs="Times New Roman"/>
          <w:sz w:val="20"/>
          <w:szCs w:val="20"/>
          <w:lang w:eastAsia="eu-ES"/>
        </w:rPr>
        <w:t xml:space="preserve"> </w:t>
      </w:r>
      <w:r w:rsidRPr="00B76AC2">
        <w:rPr>
          <w:rFonts w:ascii="Times New Roman" w:eastAsia="Times New Roman" w:hAnsi="Times New Roman" w:cs="Times New Roman"/>
          <w:sz w:val="20"/>
          <w:szCs w:val="20"/>
          <w:lang w:eastAsia="eu-ES"/>
        </w:rPr>
        <w:t xml:space="preserve">cadres de bouteilles </w:t>
      </w:r>
      <w:r w:rsidR="0019336A">
        <w:rPr>
          <w:rFonts w:ascii="Times New Roman" w:eastAsia="Times New Roman" w:hAnsi="Times New Roman" w:cs="Times New Roman"/>
          <w:sz w:val="20"/>
          <w:szCs w:val="20"/>
          <w:lang w:eastAsia="eu-ES"/>
        </w:rPr>
        <w:t xml:space="preserve"> </w:t>
      </w:r>
      <w:r w:rsidRPr="00B76AC2">
        <w:rPr>
          <w:rFonts w:ascii="Times New Roman" w:eastAsia="Times New Roman" w:hAnsi="Times New Roman" w:cs="Times New Roman"/>
          <w:sz w:val="20"/>
          <w:szCs w:val="20"/>
          <w:lang w:eastAsia="eu-ES"/>
        </w:rPr>
        <w:t xml:space="preserve">ainsi que les citernes d'une capacité supérieure à </w:t>
      </w:r>
      <w:r>
        <w:rPr>
          <w:rFonts w:ascii="Times New Roman" w:eastAsia="Times New Roman" w:hAnsi="Times New Roman" w:cs="Times New Roman"/>
          <w:sz w:val="20"/>
          <w:szCs w:val="20"/>
          <w:lang w:eastAsia="eu-ES"/>
        </w:rPr>
        <w:t xml:space="preserve"> </w:t>
      </w:r>
      <w:r w:rsidRPr="00B76AC2">
        <w:rPr>
          <w:rFonts w:ascii="Times New Roman" w:eastAsia="Times New Roman" w:hAnsi="Times New Roman" w:cs="Times New Roman"/>
          <w:sz w:val="20"/>
          <w:szCs w:val="20"/>
          <w:lang w:eastAsia="eu-ES"/>
        </w:rPr>
        <w:t xml:space="preserve">450 litres pour les gaz tels qu’ils sont définis au 2.2.2.1.1; </w:t>
      </w:r>
    </w:p>
    <w:p w14:paraId="792C5E3A" w14:textId="77777777" w:rsidR="008A2B80" w:rsidRDefault="008A2B80" w:rsidP="008A2B80">
      <w:pPr>
        <w:spacing w:after="0" w:line="240" w:lineRule="auto"/>
        <w:rPr>
          <w:rFonts w:ascii="Times New Roman" w:eastAsia="Times New Roman" w:hAnsi="Times New Roman" w:cs="Times New Roman"/>
          <w:sz w:val="20"/>
          <w:szCs w:val="20"/>
          <w:lang w:eastAsia="eu-ES"/>
        </w:rPr>
      </w:pPr>
    </w:p>
    <w:p w14:paraId="3627CDAF" w14:textId="77777777" w:rsidR="008A2B80" w:rsidRPr="002B28F9" w:rsidRDefault="008A2B80" w:rsidP="008A2B80">
      <w:pPr>
        <w:spacing w:after="0" w:line="240" w:lineRule="auto"/>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w:t>
      </w:r>
      <w:r w:rsidRPr="00FE4765">
        <w:rPr>
          <w:rFonts w:ascii="Times New Roman" w:eastAsia="Times New Roman" w:hAnsi="Times New Roman" w:cs="Times New Roman"/>
          <w:b/>
          <w:sz w:val="20"/>
          <w:szCs w:val="20"/>
          <w:lang w:eastAsia="eu-ES"/>
        </w:rPr>
        <w:t>Récipient</w:t>
      </w:r>
      <w:r w:rsidRPr="002B28F9">
        <w:rPr>
          <w:rFonts w:ascii="Times New Roman" w:eastAsia="Times New Roman" w:hAnsi="Times New Roman" w:cs="Times New Roman"/>
          <w:sz w:val="20"/>
          <w:szCs w:val="20"/>
          <w:lang w:eastAsia="eu-ES"/>
        </w:rPr>
        <w:t xml:space="preserve">", une enceinte de rétention destinée à recevoir ou à contenir des matières ou objets, y compris les moyens de fermeture quels qu'ils soient. Cette définition ne s'applique pas aux réservoirs; </w:t>
      </w:r>
    </w:p>
    <w:p w14:paraId="300A7ABB" w14:textId="77777777" w:rsidR="008A2B80" w:rsidRDefault="008A2B80" w:rsidP="008A2B80">
      <w:pPr>
        <w:spacing w:after="0" w:line="240" w:lineRule="auto"/>
        <w:rPr>
          <w:rFonts w:ascii="Times New Roman" w:eastAsia="Times New Roman" w:hAnsi="Times New Roman" w:cs="Times New Roman"/>
          <w:sz w:val="20"/>
          <w:szCs w:val="20"/>
          <w:lang w:eastAsia="eu-ES"/>
        </w:rPr>
      </w:pPr>
    </w:p>
    <w:p w14:paraId="1D132EB4" w14:textId="77777777" w:rsidR="008A2B80" w:rsidRDefault="008A2B80" w:rsidP="008A2B80">
      <w:pPr>
        <w:spacing w:after="0" w:line="240" w:lineRule="auto"/>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w:t>
      </w:r>
      <w:r w:rsidRPr="00FE4765">
        <w:rPr>
          <w:rFonts w:ascii="Times New Roman" w:eastAsia="Times New Roman" w:hAnsi="Times New Roman" w:cs="Times New Roman"/>
          <w:b/>
          <w:sz w:val="20"/>
          <w:szCs w:val="20"/>
          <w:lang w:eastAsia="eu-ES"/>
        </w:rPr>
        <w:t>Récipient</w:t>
      </w:r>
      <w:r w:rsidRPr="002B28F9">
        <w:rPr>
          <w:rFonts w:ascii="Times New Roman" w:eastAsia="Times New Roman" w:hAnsi="Times New Roman" w:cs="Times New Roman"/>
          <w:sz w:val="20"/>
          <w:szCs w:val="20"/>
          <w:lang w:eastAsia="eu-ES"/>
        </w:rPr>
        <w:t>"</w:t>
      </w:r>
      <w:r>
        <w:rPr>
          <w:rFonts w:ascii="Times New Roman" w:eastAsia="Times New Roman" w:hAnsi="Times New Roman" w:cs="Times New Roman"/>
          <w:sz w:val="20"/>
          <w:szCs w:val="20"/>
          <w:lang w:eastAsia="eu-ES"/>
        </w:rPr>
        <w:t xml:space="preserve"> </w:t>
      </w:r>
      <w:r w:rsidRPr="002B28F9">
        <w:rPr>
          <w:rFonts w:ascii="Times New Roman" w:eastAsia="Times New Roman" w:hAnsi="Times New Roman" w:cs="Times New Roman"/>
          <w:sz w:val="20"/>
          <w:szCs w:val="20"/>
          <w:lang w:eastAsia="eu-ES"/>
        </w:rPr>
        <w:t xml:space="preserve">(pour la classe 1), une caisse, une bouteille, une boîte, un fût, une jarre ou un tube ainsi que leurs moyens de fermeture quelle qu'en soit la nature, utilisé en tant qu'emballage intérieur ou </w:t>
      </w:r>
      <w:r>
        <w:rPr>
          <w:rFonts w:ascii="Times New Roman" w:eastAsia="Times New Roman" w:hAnsi="Times New Roman" w:cs="Times New Roman"/>
          <w:sz w:val="20"/>
          <w:szCs w:val="20"/>
          <w:lang w:eastAsia="eu-ES"/>
        </w:rPr>
        <w:t>intermédiaire.</w:t>
      </w:r>
    </w:p>
    <w:p w14:paraId="03F36FE8" w14:textId="77777777" w:rsidR="008A2B80" w:rsidRDefault="008A2B80" w:rsidP="008A2B80">
      <w:pPr>
        <w:spacing w:after="0" w:line="240" w:lineRule="auto"/>
        <w:rPr>
          <w:rFonts w:ascii="Times New Roman" w:eastAsia="Times New Roman" w:hAnsi="Times New Roman" w:cs="Times New Roman"/>
          <w:sz w:val="20"/>
          <w:szCs w:val="20"/>
          <w:lang w:eastAsia="eu-ES"/>
        </w:rPr>
      </w:pPr>
    </w:p>
    <w:p w14:paraId="2D18D9D2" w14:textId="77777777" w:rsidR="008A2B80" w:rsidRDefault="008A2B80" w:rsidP="00FE4765">
      <w:pPr>
        <w:rPr>
          <w:rFonts w:ascii="Times New Roman" w:eastAsia="Times New Roman" w:hAnsi="Times New Roman" w:cs="Times New Roman"/>
          <w:sz w:val="20"/>
          <w:szCs w:val="20"/>
          <w:lang w:eastAsia="eu-ES"/>
        </w:rPr>
      </w:pPr>
    </w:p>
    <w:p w14:paraId="2D690C28" w14:textId="77777777" w:rsidR="00FF1D3D" w:rsidRPr="00FE4765" w:rsidRDefault="00FF1D3D" w:rsidP="00FE4765">
      <w:pPr>
        <w:pStyle w:val="2izenburua"/>
        <w:rPr>
          <w:rFonts w:eastAsia="Times New Roman"/>
          <w:color w:val="000000" w:themeColor="text1"/>
          <w:sz w:val="22"/>
          <w:lang w:eastAsia="eu-ES"/>
        </w:rPr>
      </w:pPr>
      <w:r w:rsidRPr="00FE4765">
        <w:rPr>
          <w:rFonts w:eastAsia="Times New Roman"/>
          <w:color w:val="000000" w:themeColor="text1"/>
          <w:sz w:val="22"/>
          <w:lang w:eastAsia="eu-ES"/>
        </w:rPr>
        <w:t>EUROPEAN AGREEMENT CONCERNING THE INTERNATIONAL CARRIAGE OF DANGEROUS GOODS BY ROAD</w:t>
      </w:r>
    </w:p>
    <w:p w14:paraId="32041D38" w14:textId="77777777" w:rsidR="00FF1D3D" w:rsidRDefault="00991AB5" w:rsidP="00FE4765">
      <w:pPr>
        <w:rPr>
          <w:lang w:eastAsia="eu-ES"/>
        </w:rPr>
      </w:pPr>
      <w:hyperlink r:id="rId12" w:history="1">
        <w:r w:rsidR="00FF1D3D" w:rsidRPr="001131D5">
          <w:rPr>
            <w:rStyle w:val="Hiperesteka"/>
            <w:rFonts w:ascii="Times New Roman" w:eastAsia="Times New Roman" w:hAnsi="Times New Roman" w:cs="Times New Roman"/>
            <w:sz w:val="20"/>
            <w:szCs w:val="20"/>
            <w:lang w:eastAsia="eu-ES"/>
          </w:rPr>
          <w:t>http://www.unece.org/fileadmin/DAM/trans/danger/publi/adr/adr2017/ADR2017E_web.pdf</w:t>
        </w:r>
      </w:hyperlink>
    </w:p>
    <w:p w14:paraId="62E1BA25" w14:textId="77777777" w:rsidR="00FF1D3D" w:rsidRPr="00FE4765" w:rsidRDefault="00FF1D3D" w:rsidP="00FE4765">
      <w:pPr>
        <w:spacing w:after="0" w:line="240" w:lineRule="auto"/>
        <w:rPr>
          <w:rFonts w:ascii="Times New Roman" w:eastAsia="Times New Roman" w:hAnsi="Times New Roman" w:cs="Times New Roman"/>
          <w:b/>
          <w:sz w:val="20"/>
          <w:szCs w:val="20"/>
          <w:lang w:eastAsia="eu-ES"/>
        </w:rPr>
      </w:pPr>
      <w:r w:rsidRPr="00FE4765">
        <w:rPr>
          <w:rFonts w:ascii="Times New Roman" w:eastAsia="Times New Roman" w:hAnsi="Times New Roman" w:cs="Times New Roman"/>
          <w:b/>
          <w:sz w:val="20"/>
          <w:szCs w:val="20"/>
          <w:lang w:eastAsia="eu-ES"/>
        </w:rPr>
        <w:t>ADR applicable as from 1 January 2017</w:t>
      </w:r>
    </w:p>
    <w:p w14:paraId="08AEFE41" w14:textId="77777777" w:rsidR="00FF1D3D" w:rsidRPr="00FE4765" w:rsidRDefault="00FF1D3D" w:rsidP="00FE4765">
      <w:pPr>
        <w:spacing w:after="0" w:line="240" w:lineRule="auto"/>
        <w:rPr>
          <w:rFonts w:ascii="Times New Roman" w:eastAsia="Times New Roman" w:hAnsi="Times New Roman" w:cs="Times New Roman"/>
          <w:b/>
          <w:sz w:val="20"/>
          <w:szCs w:val="20"/>
          <w:lang w:eastAsia="eu-ES"/>
        </w:rPr>
      </w:pPr>
      <w:r w:rsidRPr="00FE4765">
        <w:rPr>
          <w:rFonts w:ascii="Times New Roman" w:eastAsia="Times New Roman" w:hAnsi="Times New Roman" w:cs="Times New Roman"/>
          <w:b/>
          <w:sz w:val="20"/>
          <w:szCs w:val="20"/>
          <w:lang w:eastAsia="eu-ES"/>
        </w:rPr>
        <w:t>European Agreement Concerning the International Carriage of Dangerous Goods by Road</w:t>
      </w:r>
    </w:p>
    <w:p w14:paraId="3C5CAACD" w14:textId="77777777" w:rsidR="00FF1D3D" w:rsidRPr="00FE4765" w:rsidRDefault="00FF1D3D" w:rsidP="00FE4765">
      <w:pPr>
        <w:spacing w:after="0" w:line="240" w:lineRule="auto"/>
        <w:rPr>
          <w:rFonts w:ascii="Times New Roman" w:eastAsia="Times New Roman" w:hAnsi="Times New Roman" w:cs="Times New Roman"/>
          <w:sz w:val="20"/>
          <w:szCs w:val="20"/>
          <w:lang w:eastAsia="eu-ES"/>
        </w:rPr>
      </w:pPr>
    </w:p>
    <w:p w14:paraId="4A11543D" w14:textId="77777777" w:rsidR="00FF1D3D" w:rsidRPr="00FE4765" w:rsidRDefault="00FF1D3D" w:rsidP="00FE4765">
      <w:pPr>
        <w:spacing w:after="0" w:line="240" w:lineRule="auto"/>
        <w:rPr>
          <w:rFonts w:ascii="Times New Roman" w:eastAsia="Times New Roman" w:hAnsi="Times New Roman" w:cs="Times New Roman"/>
          <w:sz w:val="20"/>
          <w:szCs w:val="20"/>
          <w:lang w:eastAsia="eu-ES"/>
        </w:rPr>
      </w:pPr>
      <w:r w:rsidRPr="00FE4765">
        <w:rPr>
          <w:rFonts w:ascii="Times New Roman" w:eastAsia="Times New Roman" w:hAnsi="Times New Roman" w:cs="Times New Roman"/>
          <w:sz w:val="20"/>
          <w:szCs w:val="20"/>
          <w:lang w:eastAsia="eu-ES"/>
        </w:rPr>
        <w:t>"</w:t>
      </w:r>
      <w:r w:rsidRPr="00FE4765">
        <w:rPr>
          <w:rFonts w:ascii="Times New Roman" w:eastAsia="Times New Roman" w:hAnsi="Times New Roman" w:cs="Times New Roman"/>
          <w:b/>
          <w:sz w:val="20"/>
          <w:szCs w:val="20"/>
          <w:lang w:eastAsia="eu-ES"/>
        </w:rPr>
        <w:t>Battery-vehicle</w:t>
      </w:r>
      <w:r w:rsidRPr="00FE4765">
        <w:rPr>
          <w:rFonts w:ascii="Times New Roman" w:eastAsia="Times New Roman" w:hAnsi="Times New Roman" w:cs="Times New Roman"/>
          <w:sz w:val="20"/>
          <w:szCs w:val="20"/>
          <w:lang w:eastAsia="eu-ES"/>
        </w:rPr>
        <w:t xml:space="preserve">"means a vehicle containing elements which are linked to each other by a manifold </w:t>
      </w:r>
      <w:r w:rsidR="006B23C0">
        <w:rPr>
          <w:rFonts w:ascii="Times New Roman" w:eastAsia="Times New Roman" w:hAnsi="Times New Roman" w:cs="Times New Roman"/>
          <w:sz w:val="20"/>
          <w:szCs w:val="20"/>
          <w:lang w:eastAsia="eu-ES"/>
        </w:rPr>
        <w:t xml:space="preserve"> </w:t>
      </w:r>
      <w:r w:rsidRPr="00FE4765">
        <w:rPr>
          <w:rFonts w:ascii="Times New Roman" w:eastAsia="Times New Roman" w:hAnsi="Times New Roman" w:cs="Times New Roman"/>
          <w:sz w:val="20"/>
          <w:szCs w:val="20"/>
          <w:lang w:eastAsia="eu-ES"/>
        </w:rPr>
        <w:t xml:space="preserve">and permanently fixed to this vehicle. The following elements are considered to be elements of a </w:t>
      </w:r>
      <w:r w:rsidR="006B23C0">
        <w:rPr>
          <w:rFonts w:ascii="Times New Roman" w:eastAsia="Times New Roman" w:hAnsi="Times New Roman" w:cs="Times New Roman"/>
          <w:sz w:val="20"/>
          <w:szCs w:val="20"/>
          <w:lang w:eastAsia="eu-ES"/>
        </w:rPr>
        <w:t xml:space="preserve"> </w:t>
      </w:r>
      <w:r w:rsidRPr="00FE4765">
        <w:rPr>
          <w:rFonts w:ascii="Times New Roman" w:eastAsia="Times New Roman" w:hAnsi="Times New Roman" w:cs="Times New Roman"/>
          <w:sz w:val="20"/>
          <w:szCs w:val="20"/>
          <w:lang w:eastAsia="eu-ES"/>
        </w:rPr>
        <w:t xml:space="preserve">battery-vehicle: cylinders, tubes, bundles of cylinders (also known as frames), pressure drums as well </w:t>
      </w:r>
      <w:r w:rsidR="006B23C0">
        <w:rPr>
          <w:rFonts w:ascii="Times New Roman" w:eastAsia="Times New Roman" w:hAnsi="Times New Roman" w:cs="Times New Roman"/>
          <w:sz w:val="20"/>
          <w:szCs w:val="20"/>
          <w:lang w:eastAsia="eu-ES"/>
        </w:rPr>
        <w:t xml:space="preserve"> </w:t>
      </w:r>
      <w:r w:rsidRPr="00FE4765">
        <w:rPr>
          <w:rFonts w:ascii="Times New Roman" w:eastAsia="Times New Roman" w:hAnsi="Times New Roman" w:cs="Times New Roman"/>
          <w:sz w:val="20"/>
          <w:szCs w:val="20"/>
          <w:lang w:eastAsia="eu-ES"/>
        </w:rPr>
        <w:t xml:space="preserve">as tanks destined for the carriage of gases as defined in 2.2.2.1.1 with a capacity of more than 450 </w:t>
      </w:r>
      <w:r w:rsidR="006B23C0">
        <w:rPr>
          <w:rFonts w:ascii="Times New Roman" w:eastAsia="Times New Roman" w:hAnsi="Times New Roman" w:cs="Times New Roman"/>
          <w:sz w:val="20"/>
          <w:szCs w:val="20"/>
          <w:lang w:eastAsia="eu-ES"/>
        </w:rPr>
        <w:t xml:space="preserve"> </w:t>
      </w:r>
      <w:r w:rsidRPr="00FE4765">
        <w:rPr>
          <w:rFonts w:ascii="Times New Roman" w:eastAsia="Times New Roman" w:hAnsi="Times New Roman" w:cs="Times New Roman"/>
          <w:sz w:val="20"/>
          <w:szCs w:val="20"/>
          <w:lang w:eastAsia="eu-ES"/>
        </w:rPr>
        <w:t>litres.</w:t>
      </w:r>
    </w:p>
    <w:p w14:paraId="15D972DE" w14:textId="77777777" w:rsidR="00FF1D3D" w:rsidRPr="00FE4765" w:rsidRDefault="00FF1D3D" w:rsidP="00FE4765">
      <w:pPr>
        <w:spacing w:after="0" w:line="240" w:lineRule="auto"/>
        <w:rPr>
          <w:rFonts w:ascii="Times New Roman" w:eastAsia="Times New Roman" w:hAnsi="Times New Roman" w:cs="Times New Roman"/>
          <w:sz w:val="20"/>
          <w:szCs w:val="20"/>
          <w:lang w:eastAsia="eu-ES"/>
        </w:rPr>
      </w:pPr>
    </w:p>
    <w:p w14:paraId="521865CB" w14:textId="77777777" w:rsidR="00FF1D3D" w:rsidRPr="00FE4765" w:rsidRDefault="00FF1D3D" w:rsidP="00FE4765">
      <w:pPr>
        <w:spacing w:after="0" w:line="240" w:lineRule="auto"/>
        <w:rPr>
          <w:rFonts w:ascii="Times New Roman" w:eastAsia="Times New Roman" w:hAnsi="Times New Roman" w:cs="Times New Roman"/>
          <w:sz w:val="20"/>
          <w:szCs w:val="20"/>
          <w:lang w:eastAsia="eu-ES"/>
        </w:rPr>
      </w:pPr>
    </w:p>
    <w:p w14:paraId="0D0610F7" w14:textId="77777777" w:rsidR="00FF1D3D" w:rsidRPr="00FE4765" w:rsidRDefault="00FF1D3D" w:rsidP="00FE4765">
      <w:pPr>
        <w:spacing w:after="0" w:line="240" w:lineRule="auto"/>
        <w:rPr>
          <w:rFonts w:ascii="Times New Roman" w:eastAsia="Times New Roman" w:hAnsi="Times New Roman" w:cs="Times New Roman"/>
          <w:sz w:val="20"/>
          <w:szCs w:val="20"/>
          <w:lang w:eastAsia="eu-ES"/>
        </w:rPr>
      </w:pPr>
      <w:r w:rsidRPr="00FE4765">
        <w:rPr>
          <w:rFonts w:ascii="Times New Roman" w:eastAsia="Times New Roman" w:hAnsi="Times New Roman" w:cs="Times New Roman"/>
          <w:sz w:val="20"/>
          <w:szCs w:val="20"/>
          <w:lang w:eastAsia="eu-ES"/>
        </w:rPr>
        <w:t>"</w:t>
      </w:r>
      <w:r w:rsidRPr="00FE4765">
        <w:rPr>
          <w:rFonts w:ascii="Times New Roman" w:eastAsia="Times New Roman" w:hAnsi="Times New Roman" w:cs="Times New Roman"/>
          <w:b/>
          <w:sz w:val="20"/>
          <w:szCs w:val="20"/>
          <w:lang w:eastAsia="eu-ES"/>
        </w:rPr>
        <w:t>Receptacle</w:t>
      </w:r>
      <w:r w:rsidRPr="00FE4765">
        <w:rPr>
          <w:rFonts w:ascii="Times New Roman" w:eastAsia="Times New Roman" w:hAnsi="Times New Roman" w:cs="Times New Roman"/>
          <w:sz w:val="20"/>
          <w:szCs w:val="20"/>
          <w:lang w:eastAsia="eu-ES"/>
        </w:rPr>
        <w:t xml:space="preserve">" (Class 1) includes boxes, bottles, cans, drums, jars and tubes, including any means of </w:t>
      </w:r>
      <w:r w:rsidR="0019336A">
        <w:rPr>
          <w:rFonts w:ascii="Times New Roman" w:eastAsia="Times New Roman" w:hAnsi="Times New Roman" w:cs="Times New Roman"/>
          <w:sz w:val="20"/>
          <w:szCs w:val="20"/>
          <w:lang w:eastAsia="eu-ES"/>
        </w:rPr>
        <w:t xml:space="preserve"> </w:t>
      </w:r>
      <w:r w:rsidRPr="00FE4765">
        <w:rPr>
          <w:rFonts w:ascii="Times New Roman" w:eastAsia="Times New Roman" w:hAnsi="Times New Roman" w:cs="Times New Roman"/>
          <w:sz w:val="20"/>
          <w:szCs w:val="20"/>
          <w:lang w:eastAsia="eu-ES"/>
        </w:rPr>
        <w:t>closure used in the inner or intermediate packaging;</w:t>
      </w:r>
    </w:p>
    <w:p w14:paraId="3CC57CA4" w14:textId="77777777" w:rsidR="00FF1D3D" w:rsidRPr="00FE4765" w:rsidRDefault="00FF1D3D" w:rsidP="00FE4765">
      <w:pPr>
        <w:spacing w:after="0" w:line="240" w:lineRule="auto"/>
        <w:rPr>
          <w:rFonts w:ascii="Times New Roman" w:eastAsia="Times New Roman" w:hAnsi="Times New Roman" w:cs="Times New Roman"/>
          <w:sz w:val="20"/>
          <w:szCs w:val="20"/>
          <w:lang w:eastAsia="eu-ES"/>
        </w:rPr>
      </w:pPr>
    </w:p>
    <w:p w14:paraId="7F4B8028" w14:textId="77777777" w:rsidR="00FF1D3D" w:rsidRDefault="00FF1D3D" w:rsidP="00FE4765">
      <w:pPr>
        <w:spacing w:after="0" w:line="240" w:lineRule="auto"/>
        <w:rPr>
          <w:rFonts w:ascii="Times New Roman" w:eastAsia="Times New Roman" w:hAnsi="Times New Roman" w:cs="Times New Roman"/>
          <w:sz w:val="20"/>
          <w:szCs w:val="20"/>
          <w:lang w:eastAsia="eu-ES"/>
        </w:rPr>
      </w:pPr>
      <w:r w:rsidRPr="00FE4765">
        <w:rPr>
          <w:rFonts w:ascii="Times New Roman" w:eastAsia="Times New Roman" w:hAnsi="Times New Roman" w:cs="Times New Roman"/>
          <w:sz w:val="20"/>
          <w:szCs w:val="20"/>
          <w:lang w:eastAsia="eu-ES"/>
        </w:rPr>
        <w:t>"</w:t>
      </w:r>
      <w:r w:rsidRPr="00FE4765">
        <w:rPr>
          <w:rFonts w:ascii="Times New Roman" w:eastAsia="Times New Roman" w:hAnsi="Times New Roman" w:cs="Times New Roman"/>
          <w:b/>
          <w:sz w:val="20"/>
          <w:szCs w:val="20"/>
          <w:lang w:eastAsia="eu-ES"/>
        </w:rPr>
        <w:t>Receptacle</w:t>
      </w:r>
      <w:r w:rsidRPr="00FE4765">
        <w:rPr>
          <w:rFonts w:ascii="Times New Roman" w:eastAsia="Times New Roman" w:hAnsi="Times New Roman" w:cs="Times New Roman"/>
          <w:sz w:val="20"/>
          <w:szCs w:val="20"/>
          <w:lang w:eastAsia="eu-ES"/>
        </w:rPr>
        <w:t xml:space="preserve">" means a containment vessel for receiving and holding substances or articles, including any means of closing. This definition does not apply to shells (see also  "Cryogenic receptacle", "Inner receptacle", "Pressure receptacle", "Rigid inner receptacle" and "Gas cartridge"); </w:t>
      </w:r>
    </w:p>
    <w:p w14:paraId="0E8083E8" w14:textId="77777777" w:rsidR="0082719C" w:rsidRDefault="0082719C" w:rsidP="00FE4765">
      <w:pPr>
        <w:spacing w:after="0" w:line="240" w:lineRule="auto"/>
        <w:rPr>
          <w:rFonts w:ascii="Times New Roman" w:eastAsia="Times New Roman" w:hAnsi="Times New Roman" w:cs="Times New Roman"/>
          <w:sz w:val="20"/>
          <w:szCs w:val="20"/>
          <w:lang w:eastAsia="eu-ES"/>
        </w:rPr>
      </w:pPr>
    </w:p>
    <w:p w14:paraId="73511B0B" w14:textId="77777777" w:rsidR="00601480" w:rsidRPr="00601480" w:rsidRDefault="00601480" w:rsidP="00601480">
      <w:pPr>
        <w:spacing w:after="0" w:line="240" w:lineRule="auto"/>
        <w:rPr>
          <w:rFonts w:ascii="Times New Roman" w:eastAsia="Times New Roman" w:hAnsi="Times New Roman" w:cs="Times New Roman"/>
          <w:sz w:val="20"/>
          <w:szCs w:val="20"/>
          <w:lang w:eastAsia="eu-ES"/>
        </w:rPr>
      </w:pPr>
    </w:p>
    <w:p w14:paraId="098764F1" w14:textId="77777777" w:rsidR="00601480" w:rsidRPr="00601480" w:rsidRDefault="00601480" w:rsidP="00601480">
      <w:pPr>
        <w:pStyle w:val="2izenburua"/>
        <w:rPr>
          <w:rFonts w:ascii="Times New Roman" w:eastAsia="Times New Roman" w:hAnsi="Times New Roman" w:cs="Times New Roman"/>
          <w:color w:val="000000" w:themeColor="text1"/>
          <w:sz w:val="16"/>
          <w:szCs w:val="20"/>
          <w:lang w:eastAsia="eu-ES"/>
        </w:rPr>
      </w:pPr>
      <w:r w:rsidRPr="00601480">
        <w:rPr>
          <w:rFonts w:eastAsia="Times New Roman"/>
          <w:color w:val="000000" w:themeColor="text1"/>
          <w:sz w:val="22"/>
          <w:lang w:eastAsia="eu-ES"/>
        </w:rPr>
        <w:t>REAL DECRETO 97/2014, DE 14 DE FEBRERO, POR EL QUE SE REGULAN LAS OPERACIONES DE TRANSPORTE DE MERCANCÍAS PELIGROSAS POR CARRETERA EN TERRITORIO ESPAÑOL</w:t>
      </w:r>
      <w:r w:rsidRPr="00601480">
        <w:rPr>
          <w:rFonts w:ascii="Times New Roman" w:eastAsia="Times New Roman" w:hAnsi="Times New Roman" w:cs="Times New Roman"/>
          <w:i/>
          <w:iCs/>
          <w:color w:val="000000" w:themeColor="text1"/>
          <w:sz w:val="16"/>
          <w:szCs w:val="20"/>
          <w:lang w:eastAsia="eu-ES"/>
        </w:rPr>
        <w:t>.</w:t>
      </w:r>
    </w:p>
    <w:p w14:paraId="2A38336A" w14:textId="77777777" w:rsidR="00601480" w:rsidRDefault="00601480" w:rsidP="00601480">
      <w:pPr>
        <w:spacing w:after="0" w:line="240" w:lineRule="auto"/>
        <w:rPr>
          <w:rFonts w:ascii="Times New Roman" w:eastAsia="Times New Roman" w:hAnsi="Times New Roman" w:cs="Times New Roman"/>
          <w:sz w:val="20"/>
          <w:szCs w:val="20"/>
          <w:lang w:eastAsia="eu-ES"/>
        </w:rPr>
      </w:pPr>
    </w:p>
    <w:p w14:paraId="49193662" w14:textId="77777777" w:rsidR="00601480" w:rsidRDefault="00601480" w:rsidP="00601480">
      <w:pPr>
        <w:spacing w:after="0" w:line="240" w:lineRule="auto"/>
        <w:rPr>
          <w:rFonts w:ascii="Times New Roman" w:eastAsia="Times New Roman" w:hAnsi="Times New Roman" w:cs="Times New Roman"/>
          <w:sz w:val="20"/>
          <w:szCs w:val="20"/>
          <w:lang w:eastAsia="eu-ES"/>
        </w:rPr>
      </w:pPr>
    </w:p>
    <w:p w14:paraId="67483560" w14:textId="77777777" w:rsidR="00601480" w:rsidRPr="00601480" w:rsidRDefault="00601480" w:rsidP="00601480">
      <w:pPr>
        <w:spacing w:after="0" w:line="240" w:lineRule="auto"/>
        <w:rPr>
          <w:rFonts w:ascii="Times New Roman" w:eastAsia="Times New Roman" w:hAnsi="Times New Roman" w:cs="Times New Roman"/>
          <w:b/>
          <w:sz w:val="20"/>
          <w:szCs w:val="20"/>
          <w:lang w:eastAsia="eu-ES"/>
        </w:rPr>
      </w:pPr>
      <w:r w:rsidRPr="00601480">
        <w:rPr>
          <w:rFonts w:ascii="Times New Roman" w:eastAsia="Times New Roman" w:hAnsi="Times New Roman" w:cs="Times New Roman"/>
          <w:b/>
          <w:sz w:val="20"/>
          <w:szCs w:val="20"/>
          <w:lang w:eastAsia="eu-ES"/>
        </w:rPr>
        <w:t xml:space="preserve">Artículo 10. </w:t>
      </w:r>
      <w:r w:rsidRPr="00601480">
        <w:rPr>
          <w:rFonts w:ascii="Times New Roman" w:eastAsia="Times New Roman" w:hAnsi="Times New Roman" w:cs="Times New Roman"/>
          <w:b/>
          <w:i/>
          <w:iCs/>
          <w:sz w:val="20"/>
          <w:szCs w:val="20"/>
          <w:lang w:eastAsia="eu-ES"/>
        </w:rPr>
        <w:t>Cisternas, vehículos batería y CGEM, vehículos EXII, EXIII, FL, OX y AT y MEMU.</w:t>
      </w:r>
    </w:p>
    <w:p w14:paraId="583493AB" w14:textId="77777777" w:rsidR="00601480" w:rsidRPr="00601480" w:rsidRDefault="00601480" w:rsidP="00601480">
      <w:pPr>
        <w:spacing w:after="0" w:line="240" w:lineRule="auto"/>
        <w:rPr>
          <w:rFonts w:ascii="Times New Roman" w:eastAsia="Times New Roman" w:hAnsi="Times New Roman" w:cs="Times New Roman"/>
          <w:sz w:val="20"/>
          <w:szCs w:val="20"/>
          <w:lang w:eastAsia="eu-ES"/>
        </w:rPr>
      </w:pPr>
      <w:r w:rsidRPr="00601480">
        <w:rPr>
          <w:rFonts w:ascii="Times New Roman" w:eastAsia="Times New Roman" w:hAnsi="Times New Roman" w:cs="Times New Roman"/>
          <w:sz w:val="20"/>
          <w:szCs w:val="20"/>
          <w:lang w:eastAsia="eu-ES"/>
        </w:rPr>
        <w:t xml:space="preserve">1. Como reglamentación complementaria, a lo establecido en este real decreto y en el ADR, para el diseño, certificación de la conformidad con los requisitos reglamentarios de un prototipo, construcción e inspección inicial o periódica de depósitos de cisternas, </w:t>
      </w:r>
      <w:r w:rsidRPr="00345CD8">
        <w:rPr>
          <w:rFonts w:ascii="Times New Roman" w:eastAsia="Times New Roman" w:hAnsi="Times New Roman" w:cs="Times New Roman"/>
          <w:sz w:val="20"/>
          <w:szCs w:val="20"/>
          <w:highlight w:val="cyan"/>
          <w:lang w:eastAsia="eu-ES"/>
        </w:rPr>
        <w:t>vehículos batería</w:t>
      </w:r>
      <w:r w:rsidRPr="00601480">
        <w:rPr>
          <w:rFonts w:ascii="Times New Roman" w:eastAsia="Times New Roman" w:hAnsi="Times New Roman" w:cs="Times New Roman"/>
          <w:sz w:val="20"/>
          <w:szCs w:val="20"/>
          <w:lang w:eastAsia="eu-ES"/>
        </w:rPr>
        <w:t>, CGEM y MEMU, inspección inicial o periódica de vehículos portadores y otros a los que se les exija en el ADR, se cumplirá lo establecido en las disposiciones recogidas en el anejo 5 del presente real decreto.</w:t>
      </w:r>
    </w:p>
    <w:p w14:paraId="7411E142" w14:textId="77777777" w:rsidR="00601480" w:rsidRPr="00601480" w:rsidRDefault="00601480" w:rsidP="00601480">
      <w:pPr>
        <w:spacing w:after="0" w:line="240" w:lineRule="auto"/>
        <w:rPr>
          <w:rFonts w:ascii="Times New Roman" w:eastAsia="Times New Roman" w:hAnsi="Times New Roman" w:cs="Times New Roman"/>
          <w:sz w:val="20"/>
          <w:szCs w:val="20"/>
          <w:lang w:eastAsia="eu-ES"/>
        </w:rPr>
      </w:pPr>
      <w:r w:rsidRPr="00601480">
        <w:rPr>
          <w:rFonts w:ascii="Times New Roman" w:eastAsia="Times New Roman" w:hAnsi="Times New Roman" w:cs="Times New Roman"/>
          <w:sz w:val="20"/>
          <w:szCs w:val="20"/>
          <w:lang w:eastAsia="eu-ES"/>
        </w:rPr>
        <w:t>2. En el caso de cisternas</w:t>
      </w:r>
      <w:r w:rsidRPr="00345CD8">
        <w:rPr>
          <w:rFonts w:ascii="Times New Roman" w:eastAsia="Times New Roman" w:hAnsi="Times New Roman" w:cs="Times New Roman"/>
          <w:sz w:val="20"/>
          <w:szCs w:val="20"/>
          <w:highlight w:val="cyan"/>
          <w:lang w:eastAsia="eu-ES"/>
        </w:rPr>
        <w:t>, vehículos batería</w:t>
      </w:r>
      <w:r w:rsidRPr="00601480">
        <w:rPr>
          <w:rFonts w:ascii="Times New Roman" w:eastAsia="Times New Roman" w:hAnsi="Times New Roman" w:cs="Times New Roman"/>
          <w:sz w:val="20"/>
          <w:szCs w:val="20"/>
          <w:lang w:eastAsia="eu-ES"/>
        </w:rPr>
        <w:t xml:space="preserve">, CGEM y MEMU, las inspecciones iniciales, a que se hace referencia en el apartado anterior, se realizarán en las instalaciones del fabricante de la cisterna, vehículo batería, CGEM o MEMU, o en las de su representante legal, y una vez montado el depósito sobre el vehículo portador, en el caso de cisterna y </w:t>
      </w:r>
      <w:r w:rsidRPr="00635827">
        <w:rPr>
          <w:rFonts w:ascii="Times New Roman" w:eastAsia="Times New Roman" w:hAnsi="Times New Roman" w:cs="Times New Roman"/>
          <w:sz w:val="20"/>
          <w:szCs w:val="20"/>
          <w:highlight w:val="cyan"/>
          <w:lang w:eastAsia="eu-ES"/>
        </w:rPr>
        <w:t>vehículo batería</w:t>
      </w:r>
      <w:r w:rsidRPr="00601480">
        <w:rPr>
          <w:rFonts w:ascii="Times New Roman" w:eastAsia="Times New Roman" w:hAnsi="Times New Roman" w:cs="Times New Roman"/>
          <w:sz w:val="20"/>
          <w:szCs w:val="20"/>
          <w:lang w:eastAsia="eu-ES"/>
        </w:rPr>
        <w:t>.</w:t>
      </w:r>
    </w:p>
    <w:p w14:paraId="6CFB8E85" w14:textId="77777777" w:rsidR="00601480" w:rsidRDefault="00601480" w:rsidP="00601480">
      <w:pPr>
        <w:spacing w:after="0" w:line="240" w:lineRule="auto"/>
        <w:rPr>
          <w:rFonts w:ascii="Times New Roman" w:eastAsia="Times New Roman" w:hAnsi="Times New Roman" w:cs="Times New Roman"/>
          <w:sz w:val="20"/>
          <w:szCs w:val="20"/>
          <w:lang w:eastAsia="eu-ES"/>
        </w:rPr>
      </w:pPr>
      <w:r w:rsidRPr="00601480">
        <w:rPr>
          <w:rFonts w:ascii="Times New Roman" w:eastAsia="Times New Roman" w:hAnsi="Times New Roman" w:cs="Times New Roman"/>
          <w:sz w:val="20"/>
          <w:szCs w:val="20"/>
          <w:lang w:eastAsia="eu-ES"/>
        </w:rPr>
        <w:lastRenderedPageBreak/>
        <w:t>3. Las inspecciones periódicas se realizarán con las periodicidades establecidas en las disposiciones recogidas en el apartado 3 del anejo 5 del presente real decreto.</w:t>
      </w:r>
    </w:p>
    <w:p w14:paraId="099773BD" w14:textId="77777777" w:rsidR="0082719C" w:rsidRDefault="0082719C" w:rsidP="00FE4765">
      <w:pPr>
        <w:spacing w:after="0" w:line="240" w:lineRule="auto"/>
        <w:rPr>
          <w:rFonts w:ascii="Times New Roman" w:eastAsia="Times New Roman" w:hAnsi="Times New Roman" w:cs="Times New Roman"/>
          <w:sz w:val="20"/>
          <w:szCs w:val="20"/>
          <w:lang w:eastAsia="eu-ES"/>
        </w:rPr>
      </w:pPr>
    </w:p>
    <w:p w14:paraId="123FD109" w14:textId="77777777" w:rsidR="00345CD8" w:rsidRPr="00635827" w:rsidRDefault="00345CD8" w:rsidP="00635827">
      <w:pPr>
        <w:spacing w:after="0" w:line="240" w:lineRule="auto"/>
        <w:rPr>
          <w:rFonts w:ascii="Times New Roman" w:eastAsia="Times New Roman" w:hAnsi="Times New Roman" w:cs="Times New Roman"/>
          <w:b/>
          <w:sz w:val="20"/>
          <w:szCs w:val="20"/>
          <w:lang w:eastAsia="eu-ES"/>
        </w:rPr>
      </w:pPr>
      <w:r w:rsidRPr="00635827">
        <w:rPr>
          <w:rFonts w:ascii="Times New Roman" w:eastAsia="Times New Roman" w:hAnsi="Times New Roman" w:cs="Times New Roman"/>
          <w:b/>
          <w:sz w:val="20"/>
          <w:szCs w:val="20"/>
          <w:lang w:eastAsia="eu-ES"/>
        </w:rPr>
        <w:t xml:space="preserve">Artículo 17. </w:t>
      </w:r>
      <w:r w:rsidRPr="00635827">
        <w:rPr>
          <w:rFonts w:ascii="Times New Roman" w:eastAsia="Times New Roman" w:hAnsi="Times New Roman" w:cs="Times New Roman"/>
          <w:b/>
          <w:i/>
          <w:sz w:val="20"/>
          <w:szCs w:val="20"/>
          <w:lang w:eastAsia="eu-ES"/>
        </w:rPr>
        <w:t>Documentación de las inspecciones</w:t>
      </w:r>
      <w:r w:rsidRPr="00635827">
        <w:rPr>
          <w:rFonts w:ascii="Times New Roman" w:eastAsia="Times New Roman" w:hAnsi="Times New Roman" w:cs="Times New Roman"/>
          <w:b/>
          <w:sz w:val="20"/>
          <w:szCs w:val="20"/>
          <w:lang w:eastAsia="eu-ES"/>
        </w:rPr>
        <w:t>.</w:t>
      </w:r>
    </w:p>
    <w:p w14:paraId="354302AA"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1. Como consecuencia de las actuaciones de los organismos de control establecidas en los artículos anteriores, dichos organismos generarán los documentos que se relacionan para cada caso en el anejo 7 de este real decreto.</w:t>
      </w:r>
    </w:p>
    <w:p w14:paraId="66C9F6AB"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2. Los documentos, a que se hace referencia en el apartado 1 de este artículo, incluidas las actas negativas, serán archivados y custodiados por el organismo de control durante un plazo no inferior a diez años o hasta la fecha de caducidad del documento, si es superior a diez años; y estarán, en todo momento, a disposición del órgano competente de la Comunidad Autónoma donde se ha realizado la actuación. No obstante, será remitida copia al órgano competente de la Comunidad Autónoma, en la forma que éste disponga, en los casos que a continuación se enumeran:</w:t>
      </w:r>
    </w:p>
    <w:p w14:paraId="6D08DFD3" w14:textId="77777777" w:rsidR="00345CD8" w:rsidRPr="00345CD8" w:rsidRDefault="00345CD8" w:rsidP="00345CD8">
      <w:pPr>
        <w:pStyle w:val="Pa11"/>
        <w:spacing w:before="160"/>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a) Certificación de tipo de envases, embalajes, grandes embalajes y grandes recipientes a granel (IBC/GRG): Certificado de conformidad del tipo con los requisitos reglamentarios, por duplicado (apéndice E-1).</w:t>
      </w:r>
    </w:p>
    <w:p w14:paraId="087F9C77"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 xml:space="preserve">b) Certificación de prototipo de cisternas, </w:t>
      </w:r>
      <w:r w:rsidRPr="00345CD8">
        <w:rPr>
          <w:rFonts w:ascii="Times New Roman" w:hAnsi="Times New Roman" w:cs="Times New Roman"/>
          <w:color w:val="000000"/>
          <w:sz w:val="20"/>
          <w:szCs w:val="20"/>
          <w:highlight w:val="cyan"/>
        </w:rPr>
        <w:t>vehículos-baterías</w:t>
      </w:r>
      <w:r w:rsidRPr="00345CD8">
        <w:rPr>
          <w:rFonts w:ascii="Times New Roman" w:hAnsi="Times New Roman" w:cs="Times New Roman"/>
          <w:color w:val="000000"/>
          <w:sz w:val="20"/>
          <w:szCs w:val="20"/>
        </w:rPr>
        <w:t xml:space="preserve"> y CGEM, por duplicado:</w:t>
      </w:r>
    </w:p>
    <w:p w14:paraId="22A2299E" w14:textId="77777777" w:rsidR="00345CD8" w:rsidRPr="00345CD8" w:rsidRDefault="00345CD8" w:rsidP="00345CD8">
      <w:pPr>
        <w:pStyle w:val="Pa11"/>
        <w:spacing w:before="160"/>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1.º Certificado de conformidad con los requisitos reglamentarios de un tipo (apéndice E-6).</w:t>
      </w:r>
    </w:p>
    <w:p w14:paraId="42236891"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2.º Documento H especial (apéndice E-7).</w:t>
      </w:r>
    </w:p>
    <w:p w14:paraId="636F582B"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3.º Documentos de clase (apéndice E-8).</w:t>
      </w:r>
    </w:p>
    <w:p w14:paraId="41964D20" w14:textId="77777777" w:rsidR="00345CD8" w:rsidRPr="00345CD8" w:rsidRDefault="00345CD8" w:rsidP="00345CD8">
      <w:pPr>
        <w:pStyle w:val="Pa11"/>
        <w:spacing w:before="160"/>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 xml:space="preserve">c) Inspección inicial, antes de la puesta en servicio, de las cisternas, </w:t>
      </w:r>
      <w:r w:rsidRPr="00345CD8">
        <w:rPr>
          <w:rFonts w:ascii="Times New Roman" w:hAnsi="Times New Roman" w:cs="Times New Roman"/>
          <w:color w:val="000000"/>
          <w:sz w:val="20"/>
          <w:szCs w:val="20"/>
          <w:highlight w:val="cyan"/>
        </w:rPr>
        <w:t>vehículos-batería</w:t>
      </w:r>
      <w:r w:rsidRPr="00345CD8">
        <w:rPr>
          <w:rFonts w:ascii="Times New Roman" w:hAnsi="Times New Roman" w:cs="Times New Roman"/>
          <w:color w:val="000000"/>
          <w:sz w:val="20"/>
          <w:szCs w:val="20"/>
        </w:rPr>
        <w:t xml:space="preserve"> y CGEM con el tipo:</w:t>
      </w:r>
    </w:p>
    <w:p w14:paraId="3E19A6DB" w14:textId="77777777" w:rsidR="00345CD8" w:rsidRPr="00345CD8" w:rsidRDefault="00345CD8" w:rsidP="00345CD8">
      <w:pPr>
        <w:pStyle w:val="Pa11"/>
        <w:spacing w:before="160"/>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1.º Acta de conformidad de la cisterna, vehículo-batería y CGEM con el tipo (apéndice E-11).</w:t>
      </w:r>
    </w:p>
    <w:p w14:paraId="7922FE6A"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2.º Documento H especial (apéndice E-7).</w:t>
      </w:r>
    </w:p>
    <w:p w14:paraId="4E872710"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3.º Documentos G (apéndice E-14).</w:t>
      </w:r>
    </w:p>
    <w:p w14:paraId="31F262B6"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4.º Documentos V1 y V2 y acta de cumplimiento reglamentario (apéndice E-25).</w:t>
      </w:r>
    </w:p>
    <w:p w14:paraId="3AC1A80D"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5.º Documentos de clase (apéndice E-8).</w:t>
      </w:r>
    </w:p>
    <w:p w14:paraId="3258BC96"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6.º Ficha técnica (apéndice E-20).</w:t>
      </w:r>
    </w:p>
    <w:p w14:paraId="1147935F" w14:textId="77777777" w:rsidR="00345CD8" w:rsidRPr="00345CD8" w:rsidRDefault="00345CD8" w:rsidP="00345CD8">
      <w:pPr>
        <w:pStyle w:val="Pa11"/>
        <w:spacing w:before="160"/>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d) Inspecciones excepcionales, en los casos en que sean debidas a accidentes, por duplicado:</w:t>
      </w:r>
    </w:p>
    <w:p w14:paraId="01ED64EE" w14:textId="77777777" w:rsidR="00345CD8" w:rsidRPr="00345CD8" w:rsidRDefault="00345CD8" w:rsidP="00345CD8">
      <w:pPr>
        <w:pStyle w:val="Pa11"/>
        <w:spacing w:before="160"/>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 xml:space="preserve">1.º Informe previo a la modificación o reparación de una cisterna, contenedor cisterna o </w:t>
      </w:r>
      <w:r w:rsidRPr="00635827">
        <w:rPr>
          <w:rFonts w:ascii="Times New Roman" w:hAnsi="Times New Roman" w:cs="Times New Roman"/>
          <w:color w:val="000000"/>
          <w:sz w:val="20"/>
          <w:szCs w:val="20"/>
          <w:highlight w:val="green"/>
        </w:rPr>
        <w:t>batería de recipientes</w:t>
      </w:r>
      <w:r w:rsidRPr="00345CD8">
        <w:rPr>
          <w:rFonts w:ascii="Times New Roman" w:hAnsi="Times New Roman" w:cs="Times New Roman"/>
          <w:color w:val="000000"/>
          <w:sz w:val="20"/>
          <w:szCs w:val="20"/>
        </w:rPr>
        <w:t xml:space="preserve"> para el transporte de mercancías peligrosas (apéndice E-16).</w:t>
      </w:r>
    </w:p>
    <w:p w14:paraId="0B45A188"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 xml:space="preserve">2.º Acta de inspección de una cisterna, </w:t>
      </w:r>
      <w:r w:rsidRPr="00635827">
        <w:rPr>
          <w:rFonts w:ascii="Times New Roman" w:hAnsi="Times New Roman" w:cs="Times New Roman"/>
          <w:color w:val="000000"/>
          <w:sz w:val="20"/>
          <w:szCs w:val="20"/>
          <w:highlight w:val="cyan"/>
        </w:rPr>
        <w:t>vehículo-batería</w:t>
      </w:r>
      <w:r w:rsidRPr="00345CD8">
        <w:rPr>
          <w:rFonts w:ascii="Times New Roman" w:hAnsi="Times New Roman" w:cs="Times New Roman"/>
          <w:color w:val="000000"/>
          <w:sz w:val="20"/>
          <w:szCs w:val="20"/>
        </w:rPr>
        <w:t xml:space="preserve"> o CGEM para el transporte de mercancías peligrosas tras su modificación o reparación (apéndice E-17).</w:t>
      </w:r>
    </w:p>
    <w:p w14:paraId="09529230"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3.º Documento H especial (apéndice E-7).</w:t>
      </w:r>
    </w:p>
    <w:p w14:paraId="3FBEF340"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4.º Documentos G (apéndice E-14).</w:t>
      </w:r>
    </w:p>
    <w:p w14:paraId="1B86B533"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5.º Documentos V1 y V2 y acta de cumplimiento reglamentario (apéndice E-25, parte I).</w:t>
      </w:r>
    </w:p>
    <w:p w14:paraId="19E21509"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6.º Documentos de clase (apéndice E-8).</w:t>
      </w:r>
    </w:p>
    <w:p w14:paraId="114DB3E4"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7.º Ficha técnica (apéndice E-20).</w:t>
      </w:r>
    </w:p>
    <w:p w14:paraId="6CFAFF74" w14:textId="77777777" w:rsidR="00345CD8" w:rsidRPr="00345CD8" w:rsidRDefault="00345CD8" w:rsidP="00345CD8">
      <w:pPr>
        <w:pStyle w:val="Pa11"/>
        <w:spacing w:before="160"/>
        <w:ind w:firstLine="340"/>
        <w:rPr>
          <w:rFonts w:ascii="Times New Roman" w:hAnsi="Times New Roman" w:cs="Times New Roman"/>
          <w:color w:val="000000"/>
          <w:sz w:val="20"/>
          <w:szCs w:val="20"/>
        </w:rPr>
      </w:pPr>
      <w:r w:rsidRPr="00220B7A">
        <w:rPr>
          <w:rFonts w:ascii="Times New Roman" w:hAnsi="Times New Roman" w:cs="Times New Roman"/>
          <w:color w:val="000000"/>
          <w:sz w:val="20"/>
          <w:szCs w:val="20"/>
          <w:shd w:val="clear" w:color="auto" w:fill="EAF1DD" w:themeFill="accent3" w:themeFillTint="33"/>
        </w:rPr>
        <w:t>e) Inspecciones iniciales de vehículos tractores de vehículos cisterna, vehículos batería, vehículos portadores de cisternas, vehículos portadores de CGEM, vehículos portadores de batería de recipientes y vehículos para el transporte de explosivos tipo EX/II y EX/III</w:t>
      </w:r>
      <w:r w:rsidRPr="00345CD8">
        <w:rPr>
          <w:rFonts w:ascii="Times New Roman" w:hAnsi="Times New Roman" w:cs="Times New Roman"/>
          <w:color w:val="000000"/>
          <w:sz w:val="20"/>
          <w:szCs w:val="20"/>
        </w:rPr>
        <w:t>:</w:t>
      </w:r>
    </w:p>
    <w:p w14:paraId="7426E5DF" w14:textId="77777777" w:rsidR="00345CD8" w:rsidRPr="00345CD8" w:rsidRDefault="00345CD8" w:rsidP="00345CD8">
      <w:pPr>
        <w:pStyle w:val="Pa11"/>
        <w:spacing w:before="160"/>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1.º Documentos V1 y V2 y acta de cumplimiento reglamentario (apéndice E-25).</w:t>
      </w:r>
    </w:p>
    <w:p w14:paraId="134D8909"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2.º Anexo IV, parte II, disposiciones adicionales para vehículos EX/II, EX/III y MEMU.</w:t>
      </w:r>
    </w:p>
    <w:p w14:paraId="208EDCD6" w14:textId="77777777" w:rsidR="00345CD8" w:rsidRPr="00345CD8" w:rsidRDefault="00345CD8" w:rsidP="00345CD8">
      <w:pPr>
        <w:pStyle w:val="Pa6"/>
        <w:ind w:firstLine="340"/>
        <w:rPr>
          <w:rFonts w:ascii="Times New Roman" w:hAnsi="Times New Roman" w:cs="Times New Roman"/>
          <w:color w:val="000000"/>
          <w:sz w:val="20"/>
          <w:szCs w:val="20"/>
        </w:rPr>
      </w:pPr>
      <w:r w:rsidRPr="00345CD8">
        <w:rPr>
          <w:rFonts w:ascii="Times New Roman" w:hAnsi="Times New Roman" w:cs="Times New Roman"/>
          <w:color w:val="000000"/>
          <w:sz w:val="20"/>
          <w:szCs w:val="20"/>
        </w:rPr>
        <w:t xml:space="preserve">3.º Ficha técnica (apéndice E-20). </w:t>
      </w:r>
    </w:p>
    <w:p w14:paraId="23BACAEC" w14:textId="77777777" w:rsidR="0082719C" w:rsidRPr="0019336A" w:rsidRDefault="0082719C" w:rsidP="0082719C">
      <w:pPr>
        <w:pStyle w:val="2izenburua"/>
        <w:rPr>
          <w:rFonts w:eastAsia="Times New Roman"/>
          <w:color w:val="000000" w:themeColor="text1"/>
          <w:sz w:val="22"/>
          <w:lang w:eastAsia="eu-ES"/>
        </w:rPr>
      </w:pPr>
      <w:r>
        <w:rPr>
          <w:rFonts w:eastAsia="Times New Roman"/>
          <w:color w:val="000000" w:themeColor="text1"/>
          <w:sz w:val="22"/>
          <w:lang w:eastAsia="eu-ES"/>
        </w:rPr>
        <w:lastRenderedPageBreak/>
        <w:t>CARRIAGE OF CARGOES AND CONTAINERS</w:t>
      </w:r>
    </w:p>
    <w:p w14:paraId="500776A8" w14:textId="77777777" w:rsidR="008A2B80" w:rsidRDefault="008A2B80" w:rsidP="00FE4765">
      <w:pPr>
        <w:spacing w:after="0" w:line="240" w:lineRule="auto"/>
        <w:rPr>
          <w:rFonts w:ascii="Times New Roman" w:eastAsia="Times New Roman" w:hAnsi="Times New Roman" w:cs="Times New Roman"/>
          <w:sz w:val="20"/>
          <w:szCs w:val="20"/>
          <w:lang w:eastAsia="eu-ES"/>
        </w:rPr>
      </w:pPr>
      <w:r>
        <w:rPr>
          <w:noProof/>
          <w:lang w:eastAsia="eu-ES"/>
        </w:rPr>
        <w:drawing>
          <wp:inline distT="0" distB="0" distL="0" distR="0" wp14:anchorId="332158CE" wp14:editId="21589F4B">
            <wp:extent cx="4095653" cy="3959698"/>
            <wp:effectExtent l="0" t="0" r="635" b="3175"/>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97198" cy="3961192"/>
                    </a:xfrm>
                    <a:prstGeom prst="rect">
                      <a:avLst/>
                    </a:prstGeom>
                  </pic:spPr>
                </pic:pic>
              </a:graphicData>
            </a:graphic>
          </wp:inline>
        </w:drawing>
      </w:r>
    </w:p>
    <w:p w14:paraId="495FEA57" w14:textId="77777777" w:rsidR="008A2B80" w:rsidRDefault="008A2B80" w:rsidP="00FE4765">
      <w:pPr>
        <w:spacing w:after="0" w:line="240" w:lineRule="auto"/>
        <w:rPr>
          <w:rFonts w:ascii="Times New Roman" w:eastAsia="Times New Roman" w:hAnsi="Times New Roman" w:cs="Times New Roman"/>
          <w:sz w:val="20"/>
          <w:szCs w:val="20"/>
          <w:lang w:eastAsia="eu-ES"/>
        </w:rPr>
      </w:pPr>
      <w:r>
        <w:rPr>
          <w:noProof/>
          <w:lang w:eastAsia="eu-ES"/>
        </w:rPr>
        <w:drawing>
          <wp:inline distT="0" distB="0" distL="0" distR="0" wp14:anchorId="5FE3CC85" wp14:editId="412A0712">
            <wp:extent cx="4426527" cy="2513043"/>
            <wp:effectExtent l="0" t="0" r="0" b="1905"/>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23050" cy="2511069"/>
                    </a:xfrm>
                    <a:prstGeom prst="rect">
                      <a:avLst/>
                    </a:prstGeom>
                  </pic:spPr>
                </pic:pic>
              </a:graphicData>
            </a:graphic>
          </wp:inline>
        </w:drawing>
      </w:r>
    </w:p>
    <w:p w14:paraId="7FADE73D" w14:textId="77777777" w:rsidR="008A2B80" w:rsidRDefault="008A2B80" w:rsidP="00FE4765">
      <w:pPr>
        <w:spacing w:after="0" w:line="240" w:lineRule="auto"/>
        <w:rPr>
          <w:rFonts w:ascii="Times New Roman" w:eastAsia="Times New Roman" w:hAnsi="Times New Roman" w:cs="Times New Roman"/>
          <w:sz w:val="20"/>
          <w:szCs w:val="20"/>
          <w:lang w:eastAsia="eu-ES"/>
        </w:rPr>
      </w:pPr>
    </w:p>
    <w:p w14:paraId="4D8D14FB" w14:textId="77777777" w:rsidR="008A2B80" w:rsidRDefault="008A2B80" w:rsidP="00FE4765">
      <w:pPr>
        <w:spacing w:after="0" w:line="240" w:lineRule="auto"/>
        <w:rPr>
          <w:rFonts w:ascii="Times New Roman" w:eastAsia="Times New Roman" w:hAnsi="Times New Roman" w:cs="Times New Roman"/>
          <w:sz w:val="20"/>
          <w:szCs w:val="20"/>
          <w:lang w:eastAsia="eu-ES"/>
        </w:rPr>
      </w:pPr>
      <w:r>
        <w:rPr>
          <w:noProof/>
          <w:lang w:eastAsia="eu-ES"/>
        </w:rPr>
        <w:lastRenderedPageBreak/>
        <w:drawing>
          <wp:inline distT="0" distB="0" distL="0" distR="0" wp14:anchorId="045E27F1" wp14:editId="2B2EF955">
            <wp:extent cx="4883057" cy="3794222"/>
            <wp:effectExtent l="0" t="0" r="0"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83664" cy="3794693"/>
                    </a:xfrm>
                    <a:prstGeom prst="rect">
                      <a:avLst/>
                    </a:prstGeom>
                  </pic:spPr>
                </pic:pic>
              </a:graphicData>
            </a:graphic>
          </wp:inline>
        </w:drawing>
      </w:r>
    </w:p>
    <w:p w14:paraId="386ACAE8" w14:textId="77777777" w:rsidR="008A2B80" w:rsidRDefault="008A2B80" w:rsidP="00FE4765">
      <w:pPr>
        <w:spacing w:after="0" w:line="240" w:lineRule="auto"/>
        <w:rPr>
          <w:rFonts w:ascii="Times New Roman" w:eastAsia="Times New Roman" w:hAnsi="Times New Roman" w:cs="Times New Roman"/>
          <w:sz w:val="20"/>
          <w:szCs w:val="20"/>
          <w:lang w:eastAsia="eu-ES"/>
        </w:rPr>
      </w:pPr>
    </w:p>
    <w:p w14:paraId="73F70B6E" w14:textId="77777777" w:rsidR="008A2B80" w:rsidRDefault="008A2B80" w:rsidP="00FE4765">
      <w:pPr>
        <w:spacing w:after="0" w:line="240" w:lineRule="auto"/>
        <w:rPr>
          <w:rFonts w:ascii="Times New Roman" w:eastAsia="Times New Roman" w:hAnsi="Times New Roman" w:cs="Times New Roman"/>
          <w:sz w:val="20"/>
          <w:szCs w:val="20"/>
          <w:lang w:eastAsia="eu-ES"/>
        </w:rPr>
      </w:pPr>
    </w:p>
    <w:p w14:paraId="677E8367" w14:textId="77777777" w:rsidR="006B23C0" w:rsidRPr="0019336A" w:rsidRDefault="0019336A" w:rsidP="0019336A">
      <w:pPr>
        <w:pStyle w:val="2izenburua"/>
        <w:rPr>
          <w:rFonts w:eastAsia="Times New Roman"/>
          <w:color w:val="000000" w:themeColor="text1"/>
          <w:sz w:val="22"/>
          <w:lang w:eastAsia="eu-ES"/>
        </w:rPr>
      </w:pPr>
      <w:r w:rsidRPr="0019336A">
        <w:rPr>
          <w:rFonts w:eastAsia="Times New Roman"/>
          <w:color w:val="000000" w:themeColor="text1"/>
          <w:sz w:val="22"/>
          <w:lang w:eastAsia="eu-ES"/>
        </w:rPr>
        <w:t>UTILIDAD DE ALGUNOS VEHÍCULOS</w:t>
      </w:r>
    </w:p>
    <w:p w14:paraId="7B83FDC7" w14:textId="77777777" w:rsidR="006B23C0" w:rsidRDefault="006B23C0" w:rsidP="00FE4765">
      <w:pPr>
        <w:spacing w:after="0" w:line="240" w:lineRule="auto"/>
        <w:rPr>
          <w:rFonts w:ascii="Times New Roman" w:eastAsia="Times New Roman" w:hAnsi="Times New Roman" w:cs="Times New Roman"/>
          <w:sz w:val="20"/>
          <w:szCs w:val="20"/>
          <w:lang w:eastAsia="eu-ES"/>
        </w:rPr>
      </w:pPr>
    </w:p>
    <w:p w14:paraId="11ABA2B2" w14:textId="77777777" w:rsidR="0019336A" w:rsidRDefault="0019336A" w:rsidP="00FE4765">
      <w:pPr>
        <w:spacing w:after="0" w:line="240" w:lineRule="auto"/>
        <w:rPr>
          <w:rFonts w:ascii="Times New Roman" w:eastAsia="Times New Roman" w:hAnsi="Times New Roman" w:cs="Times New Roman"/>
          <w:sz w:val="20"/>
          <w:szCs w:val="20"/>
          <w:lang w:eastAsia="eu-ES"/>
        </w:rPr>
      </w:pPr>
      <w:r w:rsidRPr="0019336A">
        <w:rPr>
          <w:rFonts w:ascii="Times New Roman" w:eastAsia="Times New Roman" w:hAnsi="Times New Roman" w:cs="Times New Roman"/>
          <w:sz w:val="20"/>
          <w:szCs w:val="20"/>
          <w:lang w:eastAsia="eu-ES"/>
        </w:rPr>
        <w:t xml:space="preserve">https://www.slideshare.net/SalvadorAliaga/presentacion-pesos-y-medidas-73556813 </w:t>
      </w:r>
    </w:p>
    <w:p w14:paraId="008D539F" w14:textId="77777777" w:rsidR="00601480" w:rsidRDefault="00601480" w:rsidP="00FE4765">
      <w:pPr>
        <w:spacing w:after="0" w:line="240" w:lineRule="auto"/>
        <w:rPr>
          <w:rFonts w:ascii="Times New Roman" w:eastAsia="Times New Roman" w:hAnsi="Times New Roman" w:cs="Times New Roman"/>
          <w:sz w:val="20"/>
          <w:szCs w:val="20"/>
          <w:lang w:eastAsia="eu-ES"/>
        </w:rPr>
      </w:pPr>
    </w:p>
    <w:p w14:paraId="48CD9CC7" w14:textId="77777777" w:rsidR="0019336A" w:rsidRDefault="0019336A" w:rsidP="00FE4765">
      <w:pPr>
        <w:spacing w:after="0" w:line="240" w:lineRule="auto"/>
        <w:rPr>
          <w:rFonts w:ascii="Times New Roman" w:eastAsia="Times New Roman" w:hAnsi="Times New Roman" w:cs="Times New Roman"/>
          <w:sz w:val="20"/>
          <w:szCs w:val="20"/>
          <w:lang w:eastAsia="eu-ES"/>
        </w:rPr>
      </w:pPr>
      <w:r>
        <w:rPr>
          <w:noProof/>
          <w:lang w:eastAsia="eu-ES"/>
        </w:rPr>
        <w:drawing>
          <wp:inline distT="0" distB="0" distL="0" distR="0" wp14:anchorId="441FEEDF" wp14:editId="181BB54F">
            <wp:extent cx="4196790" cy="2937164"/>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99261" cy="2938894"/>
                    </a:xfrm>
                    <a:prstGeom prst="rect">
                      <a:avLst/>
                    </a:prstGeom>
                  </pic:spPr>
                </pic:pic>
              </a:graphicData>
            </a:graphic>
          </wp:inline>
        </w:drawing>
      </w:r>
    </w:p>
    <w:p w14:paraId="130469F8" w14:textId="77777777" w:rsidR="00601480" w:rsidRPr="00072E4E" w:rsidRDefault="00601480" w:rsidP="00601480">
      <w:pPr>
        <w:pStyle w:val="2izenburua"/>
        <w:rPr>
          <w:color w:val="000000" w:themeColor="text1"/>
          <w:sz w:val="22"/>
        </w:rPr>
      </w:pPr>
      <w:r w:rsidRPr="00072E4E">
        <w:rPr>
          <w:color w:val="000000" w:themeColor="text1"/>
          <w:sz w:val="22"/>
        </w:rPr>
        <w:t>MANUAL SOBRE TRANSPORTE DE MERCANCÍAS PELIGROSAS</w:t>
      </w:r>
    </w:p>
    <w:p w14:paraId="2B620EB6" w14:textId="77777777" w:rsidR="00601480" w:rsidRDefault="00991AB5" w:rsidP="00601480">
      <w:hyperlink r:id="rId17" w:history="1">
        <w:r w:rsidR="00305705" w:rsidRPr="004B629C">
          <w:rPr>
            <w:rStyle w:val="Hiperesteka"/>
          </w:rPr>
          <w:t>https://docplayer.es/9895186-Manual-sobre-transporte-de-mercancias-peligrosas.html</w:t>
        </w:r>
      </w:hyperlink>
    </w:p>
    <w:p w14:paraId="6BDB17C2" w14:textId="77777777" w:rsidR="00305705" w:rsidRPr="00601480" w:rsidRDefault="00305705" w:rsidP="00601480"/>
    <w:p w14:paraId="4F2B5DCB" w14:textId="77777777" w:rsidR="00601480" w:rsidRPr="00601480" w:rsidRDefault="00601480" w:rsidP="00601480">
      <w:r>
        <w:rPr>
          <w:noProof/>
          <w:lang w:eastAsia="eu-ES"/>
        </w:rPr>
        <w:lastRenderedPageBreak/>
        <w:drawing>
          <wp:inline distT="0" distB="0" distL="0" distR="0" wp14:anchorId="7A07586F" wp14:editId="06D89822">
            <wp:extent cx="5615940" cy="2133600"/>
            <wp:effectExtent l="0" t="0" r="3810"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5940" cy="2133600"/>
                    </a:xfrm>
                    <a:prstGeom prst="rect">
                      <a:avLst/>
                    </a:prstGeom>
                  </pic:spPr>
                </pic:pic>
              </a:graphicData>
            </a:graphic>
          </wp:inline>
        </w:drawing>
      </w:r>
    </w:p>
    <w:p w14:paraId="4DBA1960" w14:textId="77777777" w:rsidR="00FF4722" w:rsidRPr="00FF4722" w:rsidRDefault="00FF4722" w:rsidP="00FF4722">
      <w:pPr>
        <w:pStyle w:val="2izenburua"/>
        <w:rPr>
          <w:color w:val="000000" w:themeColor="text1"/>
          <w:sz w:val="22"/>
        </w:rPr>
      </w:pPr>
      <w:r w:rsidRPr="00FF4722">
        <w:rPr>
          <w:color w:val="000000" w:themeColor="text1"/>
          <w:sz w:val="22"/>
        </w:rPr>
        <w:t>Propuesta de Directiva del Parlamento y el Consejo por la que se modifica la Directiva 95/50/CE relativa a procedimientos uniformes de control del transporte de mercancías peligrosas por carretera</w:t>
      </w:r>
    </w:p>
    <w:p w14:paraId="776C4F8A" w14:textId="77777777" w:rsidR="00FF4722" w:rsidRDefault="00FF4722" w:rsidP="00FF4722">
      <w:pPr>
        <w:autoSpaceDE w:val="0"/>
        <w:autoSpaceDN w:val="0"/>
        <w:adjustRightInd w:val="0"/>
        <w:spacing w:after="0" w:line="240" w:lineRule="auto"/>
        <w:rPr>
          <w:rFonts w:ascii="AdvALBRI" w:hAnsi="AdvALBRI" w:cs="AdvALBRI"/>
          <w:sz w:val="19"/>
          <w:szCs w:val="19"/>
        </w:rPr>
      </w:pPr>
    </w:p>
    <w:p w14:paraId="11344EE8" w14:textId="77777777" w:rsidR="00FF4722" w:rsidRPr="00FF4722" w:rsidRDefault="00FF4722" w:rsidP="00FF4722">
      <w:pPr>
        <w:spacing w:after="0" w:line="240" w:lineRule="auto"/>
        <w:rPr>
          <w:rFonts w:ascii="Times New Roman" w:hAnsi="Times New Roman" w:cs="Times New Roman"/>
          <w:lang w:eastAsia="eu-ES"/>
        </w:rPr>
      </w:pPr>
      <w:r w:rsidRPr="00FF4722">
        <w:rPr>
          <w:rFonts w:ascii="Times New Roman" w:hAnsi="Times New Roman" w:cs="Times New Roman"/>
          <w:lang w:eastAsia="eu-ES"/>
        </w:rPr>
        <w:t>Artículo 1</w:t>
      </w:r>
    </w:p>
    <w:p w14:paraId="1EC3D1CE" w14:textId="77777777" w:rsidR="00FF4722" w:rsidRPr="00FF4722" w:rsidRDefault="00FF4722" w:rsidP="00FF4722">
      <w:pPr>
        <w:spacing w:after="0" w:line="240" w:lineRule="auto"/>
        <w:rPr>
          <w:rFonts w:ascii="Times New Roman" w:hAnsi="Times New Roman" w:cs="Times New Roman"/>
          <w:lang w:eastAsia="eu-ES"/>
        </w:rPr>
      </w:pPr>
      <w:r w:rsidRPr="00FF4722">
        <w:rPr>
          <w:rFonts w:ascii="Times New Roman" w:hAnsi="Times New Roman" w:cs="Times New Roman"/>
          <w:lang w:eastAsia="eu-ES"/>
        </w:rPr>
        <w:t>La Directiva 95/50/CE quedará modificada como sigue:</w:t>
      </w:r>
    </w:p>
    <w:p w14:paraId="5954962A" w14:textId="77777777" w:rsidR="00FF4722" w:rsidRPr="00FF4722" w:rsidRDefault="00FF4722" w:rsidP="00FF4722">
      <w:pPr>
        <w:spacing w:after="0" w:line="240" w:lineRule="auto"/>
        <w:rPr>
          <w:rFonts w:ascii="Times New Roman" w:hAnsi="Times New Roman" w:cs="Times New Roman"/>
          <w:lang w:eastAsia="eu-ES"/>
        </w:rPr>
      </w:pPr>
    </w:p>
    <w:p w14:paraId="1D11AA4B" w14:textId="77777777" w:rsidR="00FF4722" w:rsidRPr="00FF4722" w:rsidRDefault="00FF4722" w:rsidP="00FF4722">
      <w:pPr>
        <w:spacing w:after="0" w:line="240" w:lineRule="auto"/>
        <w:rPr>
          <w:rFonts w:ascii="Times New Roman" w:hAnsi="Times New Roman" w:cs="Times New Roman"/>
          <w:lang w:eastAsia="eu-ES"/>
        </w:rPr>
      </w:pPr>
      <w:r w:rsidRPr="00FF4722">
        <w:rPr>
          <w:rFonts w:ascii="Times New Roman" w:hAnsi="Times New Roman" w:cs="Times New Roman"/>
          <w:shd w:val="clear" w:color="auto" w:fill="EAF1DD" w:themeFill="accent3" w:themeFillTint="33"/>
          <w:lang w:eastAsia="eu-ES"/>
        </w:rPr>
        <w:t>b) En el punto 15 se sustituirá «batería de recipientes» por «vehículo batería</w:t>
      </w:r>
      <w:r w:rsidRPr="00FF4722">
        <w:rPr>
          <w:rFonts w:ascii="Times New Roman" w:hAnsi="Times New Roman" w:cs="Times New Roman"/>
          <w:lang w:eastAsia="eu-ES"/>
        </w:rPr>
        <w:t>»;</w:t>
      </w:r>
    </w:p>
    <w:p w14:paraId="49BEBB57" w14:textId="77777777" w:rsidR="00FF4722" w:rsidRPr="00FF4722" w:rsidRDefault="00FF4722" w:rsidP="00FF4722">
      <w:pPr>
        <w:spacing w:after="0" w:line="240" w:lineRule="auto"/>
        <w:rPr>
          <w:rFonts w:ascii="Times New Roman" w:hAnsi="Times New Roman" w:cs="Times New Roman"/>
          <w:lang w:eastAsia="eu-ES"/>
        </w:rPr>
      </w:pPr>
    </w:p>
    <w:p w14:paraId="3525C602" w14:textId="77777777" w:rsidR="004C2A57" w:rsidRPr="00FF4722" w:rsidRDefault="004C2A57" w:rsidP="00FF4722">
      <w:pPr>
        <w:pStyle w:val="2izenburua"/>
        <w:rPr>
          <w:color w:val="000000" w:themeColor="text1"/>
          <w:sz w:val="22"/>
        </w:rPr>
      </w:pPr>
      <w:r w:rsidRPr="00FF4722">
        <w:rPr>
          <w:color w:val="000000" w:themeColor="text1"/>
          <w:sz w:val="22"/>
        </w:rPr>
        <w:t>Proposal for a directive of the European Parliament and of the Council amending Directive 95/50/EC on uniform procedures for checks on the transport of dangerous goods by road</w:t>
      </w:r>
    </w:p>
    <w:p w14:paraId="052A068F" w14:textId="77777777" w:rsidR="004C2A57" w:rsidRPr="00FF4722" w:rsidRDefault="004C2A57" w:rsidP="00FF4722">
      <w:pPr>
        <w:spacing w:after="0" w:line="240" w:lineRule="auto"/>
        <w:rPr>
          <w:rFonts w:ascii="Times New Roman" w:hAnsi="Times New Roman" w:cs="Times New Roman"/>
          <w:lang w:eastAsia="eu-ES"/>
        </w:rPr>
      </w:pPr>
      <w:r w:rsidRPr="00FF4722">
        <w:rPr>
          <w:rFonts w:ascii="Times New Roman" w:hAnsi="Times New Roman" w:cs="Times New Roman"/>
          <w:lang w:eastAsia="eu-ES"/>
        </w:rPr>
        <w:t>Article 1</w:t>
      </w:r>
    </w:p>
    <w:p w14:paraId="384A4888" w14:textId="77777777" w:rsidR="006B23C0" w:rsidRPr="00FF4722" w:rsidRDefault="004C2A57" w:rsidP="00FF4722">
      <w:pPr>
        <w:spacing w:after="0" w:line="240" w:lineRule="auto"/>
        <w:rPr>
          <w:rFonts w:ascii="Times New Roman" w:hAnsi="Times New Roman" w:cs="Times New Roman"/>
          <w:lang w:eastAsia="eu-ES"/>
        </w:rPr>
      </w:pPr>
      <w:r w:rsidRPr="00FF4722">
        <w:rPr>
          <w:rFonts w:ascii="Times New Roman" w:hAnsi="Times New Roman" w:cs="Times New Roman"/>
          <w:lang w:eastAsia="eu-ES"/>
        </w:rPr>
        <w:t>Directive 95/50/EC is hereby amended as follows:</w:t>
      </w:r>
    </w:p>
    <w:p w14:paraId="14CD662C" w14:textId="77777777" w:rsidR="004C2A57" w:rsidRPr="00FF4722" w:rsidRDefault="004C2A57" w:rsidP="00FF4722">
      <w:pPr>
        <w:spacing w:after="0" w:line="240" w:lineRule="auto"/>
        <w:rPr>
          <w:rFonts w:ascii="Times New Roman" w:hAnsi="Times New Roman" w:cs="Times New Roman"/>
          <w:lang w:eastAsia="eu-ES"/>
        </w:rPr>
      </w:pPr>
      <w:r w:rsidRPr="00FF4722">
        <w:rPr>
          <w:rFonts w:ascii="Times New Roman" w:hAnsi="Times New Roman" w:cs="Times New Roman"/>
          <w:shd w:val="clear" w:color="auto" w:fill="EAF1DD" w:themeFill="accent3" w:themeFillTint="33"/>
          <w:lang w:eastAsia="eu-ES"/>
        </w:rPr>
        <w:t>(b) In item 15 .battery of receptacles. shall be replaced by .battery vehicle</w:t>
      </w:r>
      <w:r w:rsidRPr="00FF4722">
        <w:rPr>
          <w:rFonts w:ascii="Times New Roman" w:hAnsi="Times New Roman" w:cs="Times New Roman"/>
          <w:lang w:eastAsia="eu-ES"/>
        </w:rPr>
        <w:t>.;</w:t>
      </w:r>
    </w:p>
    <w:p w14:paraId="26D55484" w14:textId="77777777" w:rsidR="00FF4722" w:rsidRPr="00FF4722" w:rsidRDefault="00FF4722" w:rsidP="00FF4722">
      <w:pPr>
        <w:spacing w:after="0" w:line="240" w:lineRule="auto"/>
        <w:rPr>
          <w:rFonts w:ascii="Times New Roman" w:hAnsi="Times New Roman" w:cs="Times New Roman"/>
          <w:lang w:eastAsia="eu-ES"/>
        </w:rPr>
      </w:pPr>
    </w:p>
    <w:p w14:paraId="61181E13" w14:textId="77777777" w:rsidR="004C2A57" w:rsidRPr="00FF4722" w:rsidRDefault="00FF4722" w:rsidP="00FF4722">
      <w:pPr>
        <w:pStyle w:val="2izenburua"/>
        <w:rPr>
          <w:color w:val="000000" w:themeColor="text1"/>
          <w:sz w:val="22"/>
        </w:rPr>
      </w:pPr>
      <w:r w:rsidRPr="00FF4722">
        <w:rPr>
          <w:color w:val="000000" w:themeColor="text1"/>
          <w:sz w:val="22"/>
        </w:rPr>
        <w:t>Proposition de directive du Parlement européen et du Conseil modifiant la directive 95/50/CE du Conseil concernant des procédures uniformes en matière de contrôle des transports de marchandises dangereuses par route</w:t>
      </w:r>
    </w:p>
    <w:p w14:paraId="75469BBC" w14:textId="77777777" w:rsidR="00FF4722" w:rsidRPr="00FF4722" w:rsidRDefault="00FF4722" w:rsidP="00FF4722">
      <w:pPr>
        <w:spacing w:after="0" w:line="240" w:lineRule="auto"/>
        <w:rPr>
          <w:rFonts w:ascii="Times New Roman" w:hAnsi="Times New Roman" w:cs="Times New Roman"/>
          <w:lang w:eastAsia="eu-ES"/>
        </w:rPr>
      </w:pPr>
    </w:p>
    <w:p w14:paraId="30D17D86" w14:textId="77777777" w:rsidR="00FF4722" w:rsidRPr="00FF4722" w:rsidRDefault="00FF4722" w:rsidP="00FF4722">
      <w:pPr>
        <w:spacing w:after="0" w:line="240" w:lineRule="auto"/>
        <w:rPr>
          <w:rFonts w:ascii="Times New Roman" w:hAnsi="Times New Roman" w:cs="Times New Roman"/>
          <w:lang w:eastAsia="eu-ES"/>
        </w:rPr>
      </w:pPr>
      <w:r w:rsidRPr="00FF4722">
        <w:rPr>
          <w:rFonts w:ascii="Times New Roman" w:hAnsi="Times New Roman" w:cs="Times New Roman"/>
          <w:lang w:eastAsia="eu-ES"/>
        </w:rPr>
        <w:t>Article premier</w:t>
      </w:r>
    </w:p>
    <w:p w14:paraId="6FC94BD4" w14:textId="77777777" w:rsidR="00FF4722" w:rsidRPr="00FF4722" w:rsidRDefault="00FF4722" w:rsidP="00FF4722">
      <w:pPr>
        <w:spacing w:after="0" w:line="240" w:lineRule="auto"/>
        <w:rPr>
          <w:rFonts w:ascii="Times New Roman" w:hAnsi="Times New Roman" w:cs="Times New Roman"/>
          <w:lang w:eastAsia="eu-ES"/>
        </w:rPr>
      </w:pPr>
      <w:r w:rsidRPr="00FF4722">
        <w:rPr>
          <w:rFonts w:ascii="Times New Roman" w:hAnsi="Times New Roman" w:cs="Times New Roman"/>
          <w:lang w:eastAsia="eu-ES"/>
        </w:rPr>
        <w:t>La directive 95/50/CE est modifiée comme suit:</w:t>
      </w:r>
    </w:p>
    <w:p w14:paraId="186EEF2A" w14:textId="77777777" w:rsidR="00FF4722" w:rsidRPr="00FF4722" w:rsidRDefault="00FF4722" w:rsidP="00FF4722">
      <w:pPr>
        <w:spacing w:after="0" w:line="240" w:lineRule="auto"/>
        <w:rPr>
          <w:rFonts w:ascii="Times New Roman" w:hAnsi="Times New Roman" w:cs="Times New Roman"/>
          <w:lang w:eastAsia="eu-ES"/>
        </w:rPr>
      </w:pPr>
      <w:r w:rsidRPr="00FF4722">
        <w:rPr>
          <w:rFonts w:ascii="Times New Roman" w:hAnsi="Times New Roman" w:cs="Times New Roman"/>
          <w:lang w:eastAsia="eu-ES"/>
        </w:rPr>
        <w:t xml:space="preserve">b) </w:t>
      </w:r>
      <w:r w:rsidRPr="00FF4722">
        <w:rPr>
          <w:rFonts w:ascii="Times New Roman" w:hAnsi="Times New Roman" w:cs="Times New Roman"/>
          <w:shd w:val="clear" w:color="auto" w:fill="EAF1DD" w:themeFill="accent3" w:themeFillTint="33"/>
          <w:lang w:eastAsia="eu-ES"/>
        </w:rPr>
        <w:t>Le point 15 «batterie de récipients» est remplacé par «véhicule-batterie</w:t>
      </w:r>
      <w:r w:rsidRPr="00FF4722">
        <w:rPr>
          <w:rFonts w:ascii="Times New Roman" w:hAnsi="Times New Roman" w:cs="Times New Roman"/>
          <w:lang w:eastAsia="eu-ES"/>
        </w:rPr>
        <w:t>»;</w:t>
      </w:r>
    </w:p>
    <w:p w14:paraId="72D9EE81" w14:textId="77777777" w:rsidR="00FF4722" w:rsidRPr="00FF4722" w:rsidRDefault="00FF4722" w:rsidP="00FF4722">
      <w:pPr>
        <w:spacing w:after="0" w:line="240" w:lineRule="auto"/>
        <w:rPr>
          <w:rFonts w:ascii="Times New Roman" w:hAnsi="Times New Roman" w:cs="Times New Roman"/>
          <w:lang w:eastAsia="eu-ES"/>
        </w:rPr>
      </w:pPr>
    </w:p>
    <w:p w14:paraId="2D9FB94F" w14:textId="77777777" w:rsidR="006B23C0" w:rsidRPr="004C2A57" w:rsidRDefault="006B23C0" w:rsidP="004C2A57">
      <w:pPr>
        <w:pStyle w:val="2izenburua"/>
        <w:rPr>
          <w:color w:val="000000" w:themeColor="text1"/>
          <w:lang w:eastAsia="eu-ES"/>
        </w:rPr>
      </w:pPr>
      <w:r w:rsidRPr="004C2A57">
        <w:rPr>
          <w:color w:val="000000" w:themeColor="text1"/>
          <w:lang w:eastAsia="eu-ES"/>
        </w:rPr>
        <w:t>VEHÍCULOS BATERÍA DE RECIPIENTES</w:t>
      </w:r>
    </w:p>
    <w:p w14:paraId="6394DBA5" w14:textId="77777777" w:rsidR="006B23C0" w:rsidRPr="006B23C0" w:rsidRDefault="006B23C0" w:rsidP="006B23C0">
      <w:pPr>
        <w:spacing w:before="100" w:beforeAutospacing="1" w:after="100" w:afterAutospacing="1" w:line="240" w:lineRule="auto"/>
        <w:jc w:val="center"/>
        <w:rPr>
          <w:rFonts w:ascii="Times New Roman" w:eastAsia="Times New Roman" w:hAnsi="Times New Roman" w:cs="Times New Roman"/>
          <w:sz w:val="24"/>
          <w:szCs w:val="24"/>
          <w:lang w:eastAsia="eu-ES"/>
        </w:rPr>
      </w:pPr>
      <w:r>
        <w:rPr>
          <w:rFonts w:ascii="Arial" w:eastAsia="Times New Roman" w:hAnsi="Arial" w:cs="Arial"/>
          <w:b/>
          <w:bCs/>
          <w:color w:val="0000CC"/>
          <w:sz w:val="24"/>
          <w:szCs w:val="24"/>
          <w:lang w:eastAsia="eu-ES"/>
        </w:rPr>
        <w:t>D</w:t>
      </w:r>
      <w:r w:rsidRPr="006B23C0">
        <w:rPr>
          <w:rFonts w:ascii="Arial" w:eastAsia="Times New Roman" w:hAnsi="Arial" w:cs="Arial"/>
          <w:b/>
          <w:bCs/>
          <w:color w:val="0000CC"/>
          <w:sz w:val="24"/>
          <w:szCs w:val="24"/>
          <w:lang w:eastAsia="eu-ES"/>
        </w:rPr>
        <w:t>ocumentación transporte de mercancías peligrosas</w:t>
      </w:r>
    </w:p>
    <w:p w14:paraId="60BB41E0" w14:textId="77777777" w:rsidR="006B23C0" w:rsidRPr="006B23C0" w:rsidRDefault="006B23C0" w:rsidP="006B23C0">
      <w:pPr>
        <w:spacing w:before="100" w:beforeAutospacing="1" w:after="100" w:afterAutospacing="1" w:line="240" w:lineRule="auto"/>
        <w:jc w:val="center"/>
        <w:rPr>
          <w:rFonts w:ascii="Times New Roman" w:eastAsia="Times New Roman" w:hAnsi="Times New Roman" w:cs="Times New Roman"/>
          <w:sz w:val="24"/>
          <w:szCs w:val="24"/>
          <w:lang w:eastAsia="eu-ES"/>
        </w:rPr>
      </w:pPr>
      <w:r w:rsidRPr="006B23C0">
        <w:rPr>
          <w:rFonts w:ascii="Arial" w:eastAsia="Times New Roman" w:hAnsi="Arial" w:cs="Arial"/>
          <w:b/>
          <w:bCs/>
          <w:color w:val="FF0000"/>
          <w:sz w:val="24"/>
          <w:szCs w:val="24"/>
          <w:lang w:eastAsia="eu-ES"/>
        </w:rPr>
        <w:t>RELATIVOS AL VEHÍCULO</w:t>
      </w:r>
    </w:p>
    <w:p w14:paraId="0ADB0EA9" w14:textId="77777777" w:rsidR="006B23C0" w:rsidRPr="006B23C0" w:rsidRDefault="006B23C0" w:rsidP="006B23C0">
      <w:pPr>
        <w:spacing w:before="100" w:beforeAutospacing="1" w:after="100" w:afterAutospacing="1" w:line="240" w:lineRule="auto"/>
        <w:rPr>
          <w:rFonts w:ascii="Times New Roman" w:eastAsia="Times New Roman" w:hAnsi="Times New Roman" w:cs="Times New Roman"/>
          <w:sz w:val="24"/>
          <w:szCs w:val="24"/>
          <w:lang w:eastAsia="eu-ES"/>
        </w:rPr>
      </w:pPr>
      <w:r w:rsidRPr="006B23C0">
        <w:rPr>
          <w:rFonts w:ascii="Verdana" w:eastAsia="Times New Roman" w:hAnsi="Verdana" w:cs="Times New Roman"/>
          <w:sz w:val="20"/>
          <w:szCs w:val="20"/>
          <w:lang w:eastAsia="eu-ES"/>
        </w:rPr>
        <w:t>Además de los documentos exigibles con carácter general, todo vehículo que transporte mercancías peligrosas debe disponer de alguno de los siguientes documentos que acredite su aptitud para efectuar dicho transporte:</w:t>
      </w:r>
    </w:p>
    <w:p w14:paraId="10CE2C89" w14:textId="77777777" w:rsidR="006B23C0" w:rsidRPr="006B23C0" w:rsidRDefault="006B23C0" w:rsidP="006B23C0">
      <w:pPr>
        <w:spacing w:before="100" w:beforeAutospacing="1" w:after="100" w:afterAutospacing="1" w:line="240" w:lineRule="auto"/>
        <w:rPr>
          <w:rFonts w:ascii="Times New Roman" w:eastAsia="Times New Roman" w:hAnsi="Times New Roman" w:cs="Times New Roman"/>
          <w:sz w:val="24"/>
          <w:szCs w:val="24"/>
          <w:lang w:eastAsia="eu-ES"/>
        </w:rPr>
      </w:pPr>
      <w:r w:rsidRPr="006B23C0">
        <w:rPr>
          <w:rFonts w:ascii="Verdana" w:eastAsia="Times New Roman" w:hAnsi="Verdana" w:cs="Times New Roman"/>
          <w:b/>
          <w:bCs/>
          <w:sz w:val="20"/>
          <w:szCs w:val="20"/>
          <w:lang w:eastAsia="eu-ES"/>
        </w:rPr>
        <w:lastRenderedPageBreak/>
        <w:t>-Certificado de aprobación ADR</w:t>
      </w:r>
      <w:r w:rsidRPr="006B23C0">
        <w:rPr>
          <w:rFonts w:ascii="Verdana" w:eastAsia="Times New Roman" w:hAnsi="Verdana" w:cs="Times New Roman"/>
          <w:sz w:val="20"/>
          <w:szCs w:val="20"/>
          <w:lang w:eastAsia="eu-ES"/>
        </w:rPr>
        <w:t>, expedido por el Ministerio de Industria y que habilita para efectuar transporte tanto nacional como internacional, de mercancías peligrosas. Este documento se expide a:</w:t>
      </w:r>
    </w:p>
    <w:p w14:paraId="508F2DA7" w14:textId="77777777" w:rsidR="006B23C0" w:rsidRPr="006B23C0" w:rsidRDefault="006B23C0" w:rsidP="006B23C0">
      <w:pPr>
        <w:numPr>
          <w:ilvl w:val="0"/>
          <w:numId w:val="1"/>
        </w:numPr>
        <w:spacing w:before="100" w:beforeAutospacing="1" w:after="100" w:afterAutospacing="1" w:line="240" w:lineRule="auto"/>
        <w:rPr>
          <w:rFonts w:ascii="Times New Roman" w:eastAsia="Times New Roman" w:hAnsi="Times New Roman" w:cs="Times New Roman"/>
          <w:sz w:val="24"/>
          <w:szCs w:val="24"/>
          <w:lang w:eastAsia="eu-ES"/>
        </w:rPr>
      </w:pPr>
      <w:r w:rsidRPr="006B23C0">
        <w:rPr>
          <w:rFonts w:ascii="Verdana" w:eastAsia="Times New Roman" w:hAnsi="Verdana" w:cs="Times New Roman"/>
          <w:sz w:val="20"/>
          <w:szCs w:val="20"/>
          <w:lang w:eastAsia="eu-ES"/>
        </w:rPr>
        <w:t>Cabezas tractoras.</w:t>
      </w:r>
      <w:r w:rsidRPr="006B23C0">
        <w:rPr>
          <w:rFonts w:ascii="Times New Roman" w:eastAsia="Times New Roman" w:hAnsi="Times New Roman" w:cs="Times New Roman"/>
          <w:sz w:val="24"/>
          <w:szCs w:val="24"/>
          <w:lang w:eastAsia="eu-ES"/>
        </w:rPr>
        <w:t xml:space="preserve"> </w:t>
      </w:r>
    </w:p>
    <w:p w14:paraId="1FD74E1D" w14:textId="77777777" w:rsidR="006B23C0" w:rsidRPr="006B23C0" w:rsidRDefault="006B23C0" w:rsidP="006B23C0">
      <w:pPr>
        <w:numPr>
          <w:ilvl w:val="0"/>
          <w:numId w:val="1"/>
        </w:numPr>
        <w:spacing w:before="100" w:beforeAutospacing="1" w:after="100" w:afterAutospacing="1" w:line="240" w:lineRule="auto"/>
        <w:rPr>
          <w:rFonts w:ascii="Times New Roman" w:eastAsia="Times New Roman" w:hAnsi="Times New Roman" w:cs="Times New Roman"/>
          <w:sz w:val="24"/>
          <w:szCs w:val="24"/>
          <w:lang w:eastAsia="eu-ES"/>
        </w:rPr>
      </w:pPr>
      <w:r w:rsidRPr="006B23C0">
        <w:rPr>
          <w:rFonts w:ascii="Verdana" w:eastAsia="Times New Roman" w:hAnsi="Verdana" w:cs="Times New Roman"/>
          <w:sz w:val="20"/>
          <w:szCs w:val="20"/>
          <w:lang w:eastAsia="eu-ES"/>
        </w:rPr>
        <w:t>Vehículos porta-contenedor cisterna con capacidad superior a 3000 litros.</w:t>
      </w:r>
      <w:r w:rsidRPr="006B23C0">
        <w:rPr>
          <w:rFonts w:ascii="Times New Roman" w:eastAsia="Times New Roman" w:hAnsi="Times New Roman" w:cs="Times New Roman"/>
          <w:sz w:val="24"/>
          <w:szCs w:val="24"/>
          <w:lang w:eastAsia="eu-ES"/>
        </w:rPr>
        <w:t xml:space="preserve"> </w:t>
      </w:r>
    </w:p>
    <w:p w14:paraId="21DC7E56" w14:textId="77777777" w:rsidR="006B23C0" w:rsidRPr="006B23C0" w:rsidRDefault="006B23C0" w:rsidP="006B23C0">
      <w:pPr>
        <w:numPr>
          <w:ilvl w:val="0"/>
          <w:numId w:val="1"/>
        </w:numPr>
        <w:spacing w:before="100" w:beforeAutospacing="1" w:after="100" w:afterAutospacing="1" w:line="240" w:lineRule="auto"/>
        <w:rPr>
          <w:rFonts w:ascii="Times New Roman" w:eastAsia="Times New Roman" w:hAnsi="Times New Roman" w:cs="Times New Roman"/>
          <w:sz w:val="24"/>
          <w:szCs w:val="24"/>
          <w:lang w:eastAsia="eu-ES"/>
        </w:rPr>
      </w:pPr>
      <w:r w:rsidRPr="006B23C0">
        <w:rPr>
          <w:rFonts w:ascii="Verdana" w:eastAsia="Times New Roman" w:hAnsi="Verdana" w:cs="Times New Roman"/>
          <w:sz w:val="20"/>
          <w:szCs w:val="20"/>
          <w:lang w:eastAsia="eu-ES"/>
        </w:rPr>
        <w:t>Vehículos cisterna.</w:t>
      </w:r>
      <w:r w:rsidRPr="006B23C0">
        <w:rPr>
          <w:rFonts w:ascii="Times New Roman" w:eastAsia="Times New Roman" w:hAnsi="Times New Roman" w:cs="Times New Roman"/>
          <w:sz w:val="24"/>
          <w:szCs w:val="24"/>
          <w:lang w:eastAsia="eu-ES"/>
        </w:rPr>
        <w:t xml:space="preserve"> </w:t>
      </w:r>
    </w:p>
    <w:p w14:paraId="22E76DE1" w14:textId="77777777" w:rsidR="006B23C0" w:rsidRPr="006B23C0" w:rsidRDefault="006B23C0" w:rsidP="006B23C0">
      <w:pPr>
        <w:numPr>
          <w:ilvl w:val="0"/>
          <w:numId w:val="1"/>
        </w:numPr>
        <w:spacing w:before="100" w:beforeAutospacing="1" w:after="100" w:afterAutospacing="1" w:line="240" w:lineRule="auto"/>
        <w:rPr>
          <w:rFonts w:ascii="Times New Roman" w:eastAsia="Times New Roman" w:hAnsi="Times New Roman" w:cs="Times New Roman"/>
          <w:sz w:val="24"/>
          <w:szCs w:val="24"/>
          <w:lang w:eastAsia="eu-ES"/>
        </w:rPr>
      </w:pPr>
      <w:r w:rsidRPr="006B23C0">
        <w:rPr>
          <w:rFonts w:ascii="Verdana" w:eastAsia="Times New Roman" w:hAnsi="Verdana" w:cs="Times New Roman"/>
          <w:sz w:val="20"/>
          <w:szCs w:val="20"/>
          <w:highlight w:val="cyan"/>
          <w:lang w:eastAsia="eu-ES"/>
        </w:rPr>
        <w:t>Vehículos batería de recipientes</w:t>
      </w:r>
      <w:r w:rsidRPr="006B23C0">
        <w:rPr>
          <w:rFonts w:ascii="Verdana" w:eastAsia="Times New Roman" w:hAnsi="Verdana" w:cs="Times New Roman"/>
          <w:sz w:val="20"/>
          <w:szCs w:val="20"/>
          <w:lang w:eastAsia="eu-ES"/>
        </w:rPr>
        <w:t xml:space="preserve"> con capacidad superior a 1000 litros.</w:t>
      </w:r>
      <w:r w:rsidRPr="006B23C0">
        <w:rPr>
          <w:rFonts w:ascii="Times New Roman" w:eastAsia="Times New Roman" w:hAnsi="Times New Roman" w:cs="Times New Roman"/>
          <w:sz w:val="24"/>
          <w:szCs w:val="24"/>
          <w:lang w:eastAsia="eu-ES"/>
        </w:rPr>
        <w:t xml:space="preserve"> </w:t>
      </w:r>
    </w:p>
    <w:p w14:paraId="236F12E7" w14:textId="77777777" w:rsidR="006B23C0" w:rsidRPr="006B23C0" w:rsidRDefault="006B23C0" w:rsidP="006B23C0">
      <w:pPr>
        <w:numPr>
          <w:ilvl w:val="0"/>
          <w:numId w:val="1"/>
        </w:numPr>
        <w:spacing w:before="100" w:beforeAutospacing="1" w:after="100" w:afterAutospacing="1" w:line="240" w:lineRule="auto"/>
        <w:rPr>
          <w:rFonts w:ascii="Times New Roman" w:eastAsia="Times New Roman" w:hAnsi="Times New Roman" w:cs="Times New Roman"/>
          <w:sz w:val="24"/>
          <w:szCs w:val="24"/>
          <w:lang w:eastAsia="eu-ES"/>
        </w:rPr>
      </w:pPr>
      <w:r w:rsidRPr="006B23C0">
        <w:rPr>
          <w:rFonts w:ascii="Verdana" w:eastAsia="Times New Roman" w:hAnsi="Verdana" w:cs="Times New Roman"/>
          <w:sz w:val="20"/>
          <w:szCs w:val="20"/>
          <w:lang w:eastAsia="eu-ES"/>
        </w:rPr>
        <w:t>Vehículos de para el transporte de explosivos del tipo II y III.</w:t>
      </w:r>
      <w:r w:rsidRPr="006B23C0">
        <w:rPr>
          <w:rFonts w:ascii="Times New Roman" w:eastAsia="Times New Roman" w:hAnsi="Times New Roman" w:cs="Times New Roman"/>
          <w:sz w:val="24"/>
          <w:szCs w:val="24"/>
          <w:lang w:eastAsia="eu-ES"/>
        </w:rPr>
        <w:t xml:space="preserve"> </w:t>
      </w:r>
    </w:p>
    <w:p w14:paraId="7734EA4D" w14:textId="77777777" w:rsidR="00601480" w:rsidRDefault="006B23C0" w:rsidP="00601480">
      <w:pPr>
        <w:numPr>
          <w:ilvl w:val="0"/>
          <w:numId w:val="1"/>
        </w:numPr>
        <w:spacing w:before="100" w:beforeAutospacing="1" w:after="100" w:afterAutospacing="1" w:line="240" w:lineRule="auto"/>
        <w:rPr>
          <w:rFonts w:ascii="Times New Roman" w:eastAsia="Times New Roman" w:hAnsi="Times New Roman" w:cs="Times New Roman"/>
          <w:sz w:val="24"/>
          <w:szCs w:val="24"/>
          <w:lang w:eastAsia="eu-ES"/>
        </w:rPr>
      </w:pPr>
      <w:r w:rsidRPr="006B23C0">
        <w:rPr>
          <w:rFonts w:ascii="Verdana" w:eastAsia="Times New Roman" w:hAnsi="Verdana" w:cs="Times New Roman"/>
          <w:sz w:val="20"/>
          <w:szCs w:val="20"/>
          <w:lang w:eastAsia="eu-ES"/>
        </w:rPr>
        <w:t>Este certificado se caracteriza por una banda diagonal de color rosa y en él se identifica tanto al vehículo como a la empresa transportista, así como las mercancíias peligrosas que puede transportar.</w:t>
      </w:r>
      <w:r w:rsidRPr="006B23C0">
        <w:rPr>
          <w:rFonts w:ascii="Times New Roman" w:eastAsia="Times New Roman" w:hAnsi="Times New Roman" w:cs="Times New Roman"/>
          <w:sz w:val="24"/>
          <w:szCs w:val="24"/>
          <w:lang w:eastAsia="eu-ES"/>
        </w:rPr>
        <w:t xml:space="preserve"> </w:t>
      </w:r>
    </w:p>
    <w:p w14:paraId="440D89A1" w14:textId="77777777" w:rsidR="00601480" w:rsidRPr="00601480" w:rsidRDefault="00601480" w:rsidP="00601480">
      <w:pPr>
        <w:spacing w:before="100" w:beforeAutospacing="1" w:after="100" w:afterAutospacing="1" w:line="240" w:lineRule="auto"/>
        <w:rPr>
          <w:rFonts w:ascii="Times New Roman" w:eastAsia="Times New Roman" w:hAnsi="Times New Roman" w:cs="Times New Roman"/>
          <w:sz w:val="24"/>
          <w:szCs w:val="24"/>
          <w:lang w:eastAsia="eu-ES"/>
        </w:rPr>
      </w:pPr>
    </w:p>
    <w:p w14:paraId="5665B07E" w14:textId="77777777" w:rsidR="00B31AD3" w:rsidRPr="00B31AD3" w:rsidRDefault="00B31AD3" w:rsidP="00B31AD3">
      <w:pPr>
        <w:pStyle w:val="1izenburua"/>
        <w:rPr>
          <w:rFonts w:eastAsia="Times New Roman"/>
          <w:color w:val="000000" w:themeColor="text1"/>
          <w:lang w:eastAsia="eu-ES"/>
        </w:rPr>
      </w:pPr>
      <w:r w:rsidRPr="00B31AD3">
        <w:rPr>
          <w:rFonts w:eastAsia="Times New Roman"/>
          <w:color w:val="000000" w:themeColor="text1"/>
          <w:lang w:eastAsia="eu-ES"/>
        </w:rPr>
        <w:t>HIZTEGIAK</w:t>
      </w:r>
    </w:p>
    <w:p w14:paraId="1630A4CC" w14:textId="77777777" w:rsidR="006B23C0" w:rsidRDefault="006B23C0" w:rsidP="008A2B80">
      <w:pPr>
        <w:rPr>
          <w:lang w:eastAsia="eu-ES"/>
        </w:rPr>
      </w:pPr>
    </w:p>
    <w:p w14:paraId="7464C604" w14:textId="77777777" w:rsidR="00CF7F20" w:rsidRDefault="00CF7F20" w:rsidP="00CF7F20">
      <w:pPr>
        <w:pStyle w:val="2izenburua"/>
        <w:rPr>
          <w:rFonts w:eastAsiaTheme="minorHAnsi"/>
          <w:color w:val="000000" w:themeColor="text1"/>
          <w:sz w:val="24"/>
        </w:rPr>
      </w:pPr>
      <w:r w:rsidRPr="00CF7F20">
        <w:rPr>
          <w:color w:val="000000" w:themeColor="text1"/>
          <w:sz w:val="22"/>
          <w:szCs w:val="22"/>
        </w:rPr>
        <w:t>DICCIONARIO</w:t>
      </w:r>
      <w:r>
        <w:rPr>
          <w:color w:val="000000" w:themeColor="text1"/>
          <w:sz w:val="24"/>
        </w:rPr>
        <w:t xml:space="preserve"> DE LOGÍSTICA</w:t>
      </w:r>
    </w:p>
    <w:p w14:paraId="590D88EE" w14:textId="77777777" w:rsidR="00CF7F20" w:rsidRDefault="00CF7F20" w:rsidP="00CF7F20">
      <w:pPr>
        <w:spacing w:after="0" w:line="240" w:lineRule="auto"/>
        <w:rPr>
          <w:rFonts w:ascii="Times New Roman" w:hAnsi="Times New Roman" w:cs="Times New Roman"/>
          <w:szCs w:val="20"/>
          <w:lang w:val="es-ES"/>
        </w:rPr>
      </w:pPr>
      <w:r w:rsidRPr="004028CF">
        <w:rPr>
          <w:rFonts w:ascii="Times New Roman" w:hAnsi="Times New Roman" w:cs="Times New Roman"/>
          <w:b/>
          <w:szCs w:val="20"/>
          <w:lang w:val="es-ES"/>
        </w:rPr>
        <w:t>Diccionario de logística</w:t>
      </w:r>
      <w:r w:rsidRPr="004028CF">
        <w:rPr>
          <w:rFonts w:ascii="Times New Roman" w:hAnsi="Times New Roman" w:cs="Times New Roman"/>
          <w:szCs w:val="20"/>
          <w:lang w:val="es-ES"/>
        </w:rPr>
        <w:t xml:space="preserve"> / David Soler-- 2ª ed-- Barcelona : Marge Books, 2009, 373 p. : il. ; 21 cm -- (Biblioteca de logística) ISBN 978-84-92442-24-9</w:t>
      </w:r>
    </w:p>
    <w:p w14:paraId="536679DE" w14:textId="77777777" w:rsidR="00CF7F20" w:rsidRPr="00CF7F20" w:rsidRDefault="00CF7F20" w:rsidP="00CF7F20">
      <w:pPr>
        <w:rPr>
          <w:lang w:eastAsia="eu-ES"/>
        </w:rPr>
      </w:pPr>
    </w:p>
    <w:p w14:paraId="18D99019" w14:textId="528F8315" w:rsidR="00521531" w:rsidRDefault="00521531" w:rsidP="00521531">
      <w:pPr>
        <w:rPr>
          <w:lang w:eastAsia="eu-ES"/>
        </w:rPr>
      </w:pPr>
      <w:r>
        <w:rPr>
          <w:noProof/>
          <w:lang w:eastAsia="eu-ES"/>
        </w:rPr>
        <w:drawing>
          <wp:inline distT="0" distB="0" distL="0" distR="0" wp14:anchorId="3E5102EE" wp14:editId="5FAB7109">
            <wp:extent cx="3727938" cy="778800"/>
            <wp:effectExtent l="0" t="0" r="6350" b="254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37946" cy="780891"/>
                    </a:xfrm>
                    <a:prstGeom prst="rect">
                      <a:avLst/>
                    </a:prstGeom>
                  </pic:spPr>
                </pic:pic>
              </a:graphicData>
            </a:graphic>
          </wp:inline>
        </w:drawing>
      </w:r>
    </w:p>
    <w:p w14:paraId="6D79BB36" w14:textId="3786BB0B" w:rsidR="00521531" w:rsidRDefault="00521531" w:rsidP="00521531">
      <w:pPr>
        <w:rPr>
          <w:lang w:eastAsia="eu-ES"/>
        </w:rPr>
      </w:pPr>
      <w:r>
        <w:rPr>
          <w:noProof/>
          <w:lang w:eastAsia="eu-ES"/>
        </w:rPr>
        <w:drawing>
          <wp:inline distT="0" distB="0" distL="0" distR="0" wp14:anchorId="67231BA3" wp14:editId="68434F1A">
            <wp:extent cx="3938954" cy="807389"/>
            <wp:effectExtent l="0" t="0" r="4445"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53166" cy="810302"/>
                    </a:xfrm>
                    <a:prstGeom prst="rect">
                      <a:avLst/>
                    </a:prstGeom>
                  </pic:spPr>
                </pic:pic>
              </a:graphicData>
            </a:graphic>
          </wp:inline>
        </w:drawing>
      </w:r>
    </w:p>
    <w:p w14:paraId="7210064B" w14:textId="77777777" w:rsidR="00521531" w:rsidRPr="002B28F9" w:rsidRDefault="00521531" w:rsidP="00521531">
      <w:pPr>
        <w:pStyle w:val="2izenburua"/>
        <w:rPr>
          <w:rFonts w:eastAsia="Times New Roman"/>
          <w:color w:val="000000" w:themeColor="text1"/>
          <w:sz w:val="22"/>
          <w:lang w:eastAsia="eu-ES"/>
        </w:rPr>
      </w:pPr>
      <w:r w:rsidRPr="002B28F9">
        <w:rPr>
          <w:rFonts w:eastAsia="Times New Roman"/>
          <w:color w:val="000000" w:themeColor="text1"/>
          <w:sz w:val="22"/>
          <w:lang w:eastAsia="eu-ES"/>
        </w:rPr>
        <w:lastRenderedPageBreak/>
        <w:t>IATE</w:t>
      </w:r>
    </w:p>
    <w:tbl>
      <w:tblPr>
        <w:tblW w:w="5000" w:type="pct"/>
        <w:tblCellSpacing w:w="0" w:type="dxa"/>
        <w:tblCellMar>
          <w:left w:w="0" w:type="dxa"/>
          <w:right w:w="0" w:type="dxa"/>
        </w:tblCellMar>
        <w:tblLook w:val="04A0" w:firstRow="1" w:lastRow="0" w:firstColumn="1" w:lastColumn="0" w:noHBand="0" w:noVBand="1"/>
      </w:tblPr>
      <w:tblGrid>
        <w:gridCol w:w="402"/>
        <w:gridCol w:w="6543"/>
        <w:gridCol w:w="597"/>
        <w:gridCol w:w="383"/>
        <w:gridCol w:w="382"/>
        <w:gridCol w:w="382"/>
        <w:gridCol w:w="383"/>
      </w:tblGrid>
      <w:tr w:rsidR="00521531" w:rsidRPr="002B28F9" w14:paraId="75D41C3A" w14:textId="77777777" w:rsidTr="00571275">
        <w:trPr>
          <w:tblCellSpacing w:w="0" w:type="dxa"/>
        </w:trPr>
        <w:tc>
          <w:tcPr>
            <w:tcW w:w="8307" w:type="dxa"/>
            <w:gridSpan w:val="5"/>
            <w:vAlign w:val="center"/>
            <w:hideMark/>
          </w:tcPr>
          <w:p w14:paraId="6BCE58DD"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Land transport, Iron, steel and other metal industries, TRANSPORT [COM] </w:t>
            </w:r>
          </w:p>
        </w:tc>
        <w:tc>
          <w:tcPr>
            <w:tcW w:w="765" w:type="dxa"/>
            <w:gridSpan w:val="2"/>
            <w:vAlign w:val="center"/>
            <w:hideMark/>
          </w:tcPr>
          <w:p w14:paraId="66340C98" w14:textId="77777777" w:rsidR="00521531" w:rsidRPr="002B28F9" w:rsidRDefault="00991AB5"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hyperlink r:id="rId21" w:tooltip="Click here to access the full entry" w:history="1">
              <w:r w:rsidR="00521531" w:rsidRPr="002B28F9">
                <w:rPr>
                  <w:rStyle w:val="Hiperesteka"/>
                  <w:rFonts w:ascii="Times New Roman" w:eastAsia="Times New Roman" w:hAnsi="Times New Roman" w:cs="Times New Roman"/>
                  <w:b/>
                  <w:bCs/>
                  <w:sz w:val="20"/>
                  <w:szCs w:val="20"/>
                  <w:lang w:eastAsia="eu-ES"/>
                </w:rPr>
                <w:t>Full entry</w:t>
              </w:r>
              <w:r w:rsidR="00521531" w:rsidRPr="002B28F9">
                <w:rPr>
                  <w:rStyle w:val="Hiperesteka"/>
                  <w:rFonts w:ascii="Times New Roman" w:eastAsia="Times New Roman" w:hAnsi="Times New Roman" w:cs="Times New Roman"/>
                  <w:sz w:val="20"/>
                  <w:szCs w:val="20"/>
                  <w:lang w:eastAsia="eu-ES"/>
                </w:rPr>
                <w:t xml:space="preserve"> </w:t>
              </w:r>
            </w:hyperlink>
          </w:p>
        </w:tc>
      </w:tr>
      <w:tr w:rsidR="00521531" w:rsidRPr="002B28F9" w14:paraId="3E377F10" w14:textId="77777777" w:rsidTr="00571275">
        <w:trPr>
          <w:trHeight w:val="300"/>
          <w:tblCellSpacing w:w="0" w:type="dxa"/>
        </w:trPr>
        <w:tc>
          <w:tcPr>
            <w:tcW w:w="402" w:type="dxa"/>
            <w:vMerge w:val="restart"/>
            <w:shd w:val="clear" w:color="auto" w:fill="FFFFFF"/>
            <w:vAlign w:val="center"/>
            <w:hideMark/>
          </w:tcPr>
          <w:p w14:paraId="654BC452"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b/>
                <w:bCs/>
                <w:sz w:val="20"/>
                <w:szCs w:val="20"/>
                <w:lang w:eastAsia="eu-ES"/>
              </w:rPr>
              <w:t>ES</w:t>
            </w:r>
          </w:p>
        </w:tc>
        <w:tc>
          <w:tcPr>
            <w:tcW w:w="6543" w:type="dxa"/>
            <w:shd w:val="clear" w:color="auto" w:fill="FFFFFF"/>
            <w:vAlign w:val="center"/>
            <w:hideMark/>
          </w:tcPr>
          <w:p w14:paraId="26B76352"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batería de cisternas </w:t>
            </w:r>
          </w:p>
        </w:tc>
        <w:tc>
          <w:tcPr>
            <w:tcW w:w="597" w:type="dxa"/>
            <w:shd w:val="clear" w:color="auto" w:fill="FFFFFF"/>
            <w:vAlign w:val="center"/>
            <w:hideMark/>
          </w:tcPr>
          <w:p w14:paraId="6469F8FC"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DF8A25A" wp14:editId="16790D65">
                  <wp:extent cx="307340" cy="170815"/>
                  <wp:effectExtent l="0" t="0" r="0" b="635"/>
                  <wp:docPr id="65" name="Imagen 6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shd w:val="clear" w:color="auto" w:fill="FFFFFF"/>
            <w:vAlign w:val="center"/>
            <w:hideMark/>
          </w:tcPr>
          <w:p w14:paraId="5081BE3A"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D03A619" wp14:editId="5007CEB8">
                  <wp:extent cx="170815" cy="170815"/>
                  <wp:effectExtent l="0" t="0" r="635" b="635"/>
                  <wp:docPr id="66" name="Imagen 6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shd w:val="clear" w:color="auto" w:fill="FFFFFF"/>
            <w:vAlign w:val="center"/>
            <w:hideMark/>
          </w:tcPr>
          <w:p w14:paraId="1C6B9961"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692472D" wp14:editId="44C17D7D">
                  <wp:extent cx="170815" cy="170815"/>
                  <wp:effectExtent l="0" t="0" r="0" b="0"/>
                  <wp:docPr id="67" name="Imagen 6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shd w:val="clear" w:color="auto" w:fill="FFFFFF"/>
            <w:vAlign w:val="center"/>
            <w:hideMark/>
          </w:tcPr>
          <w:p w14:paraId="66E7DDB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DF7ECB7" wp14:editId="3B410D2F">
                  <wp:extent cx="170815" cy="170815"/>
                  <wp:effectExtent l="0" t="0" r="0" b="0"/>
                  <wp:docPr id="68" name="Imagen 6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restart"/>
            <w:shd w:val="clear" w:color="auto" w:fill="FFFFFF"/>
            <w:vAlign w:val="center"/>
            <w:hideMark/>
          </w:tcPr>
          <w:p w14:paraId="68311675"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9A3A2B5" wp14:editId="25A5E368">
                  <wp:extent cx="170815" cy="170815"/>
                  <wp:effectExtent l="0" t="0" r="635" b="635"/>
                  <wp:docPr id="69" name="Imagen 69" descr="http://iate.europa.eu/images/definition.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ate.europa.eu/images/definition.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r>
      <w:tr w:rsidR="00521531" w:rsidRPr="002B28F9" w14:paraId="3BEEE7C9" w14:textId="77777777" w:rsidTr="00571275">
        <w:trPr>
          <w:trHeight w:val="300"/>
          <w:tblCellSpacing w:w="0" w:type="dxa"/>
        </w:trPr>
        <w:tc>
          <w:tcPr>
            <w:tcW w:w="402" w:type="dxa"/>
            <w:vMerge/>
            <w:vAlign w:val="center"/>
            <w:hideMark/>
          </w:tcPr>
          <w:p w14:paraId="72126C9D"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c>
          <w:tcPr>
            <w:tcW w:w="6543" w:type="dxa"/>
            <w:vAlign w:val="center"/>
            <w:hideMark/>
          </w:tcPr>
          <w:p w14:paraId="47DDC124"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batería de recipientes </w:t>
            </w:r>
          </w:p>
        </w:tc>
        <w:tc>
          <w:tcPr>
            <w:tcW w:w="597" w:type="dxa"/>
            <w:vAlign w:val="center"/>
            <w:hideMark/>
          </w:tcPr>
          <w:p w14:paraId="21475088"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6811C49A" wp14:editId="0CB02E27">
                  <wp:extent cx="307340" cy="170815"/>
                  <wp:effectExtent l="0" t="0" r="0" b="635"/>
                  <wp:docPr id="70" name="Imagen 7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47E92BB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DE7385A" wp14:editId="0A69B8A7">
                  <wp:extent cx="170815" cy="170815"/>
                  <wp:effectExtent l="0" t="0" r="635" b="635"/>
                  <wp:docPr id="71" name="Imagen 7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573E5801"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14DD9DFC" wp14:editId="150292AF">
                  <wp:extent cx="170815" cy="170815"/>
                  <wp:effectExtent l="0" t="0" r="0" b="0"/>
                  <wp:docPr id="72" name="Imagen 7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0DC3005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1EC1F7A7" wp14:editId="12467E5D">
                  <wp:extent cx="170815" cy="170815"/>
                  <wp:effectExtent l="0" t="0" r="0" b="0"/>
                  <wp:docPr id="73" name="Imagen 7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ign w:val="center"/>
            <w:hideMark/>
          </w:tcPr>
          <w:p w14:paraId="0CF20678"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r>
      <w:tr w:rsidR="00521531" w:rsidRPr="002B28F9" w14:paraId="4EF159D5" w14:textId="77777777" w:rsidTr="00571275">
        <w:trPr>
          <w:trHeight w:val="300"/>
          <w:tblCellSpacing w:w="0" w:type="dxa"/>
        </w:trPr>
        <w:tc>
          <w:tcPr>
            <w:tcW w:w="402" w:type="dxa"/>
            <w:vAlign w:val="center"/>
            <w:hideMark/>
          </w:tcPr>
          <w:p w14:paraId="573EDAB7"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b/>
                <w:bCs/>
                <w:sz w:val="20"/>
                <w:szCs w:val="20"/>
                <w:lang w:eastAsia="eu-ES"/>
              </w:rPr>
              <w:t>DA</w:t>
            </w:r>
          </w:p>
        </w:tc>
        <w:tc>
          <w:tcPr>
            <w:tcW w:w="6543" w:type="dxa"/>
            <w:vAlign w:val="center"/>
            <w:hideMark/>
          </w:tcPr>
          <w:p w14:paraId="21599060"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tankbatteri </w:t>
            </w:r>
          </w:p>
        </w:tc>
        <w:tc>
          <w:tcPr>
            <w:tcW w:w="597" w:type="dxa"/>
            <w:vAlign w:val="center"/>
            <w:hideMark/>
          </w:tcPr>
          <w:p w14:paraId="040469F4"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56A6E35" wp14:editId="4F12B87A">
                  <wp:extent cx="307340" cy="170815"/>
                  <wp:effectExtent l="0" t="0" r="0" b="635"/>
                  <wp:docPr id="74" name="Imagen 7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38615629"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1C3BF644" wp14:editId="43634F4B">
                  <wp:extent cx="170815" cy="170815"/>
                  <wp:effectExtent l="0" t="0" r="635" b="635"/>
                  <wp:docPr id="75" name="Imagen 7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0933364B"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3E5B9C0" wp14:editId="2F13DBDC">
                  <wp:extent cx="170815" cy="170815"/>
                  <wp:effectExtent l="0" t="0" r="0" b="0"/>
                  <wp:docPr id="76" name="Imagen 7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0CB69518"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27E649FC" wp14:editId="48B111D4">
                  <wp:extent cx="170815" cy="170815"/>
                  <wp:effectExtent l="0" t="0" r="0" b="0"/>
                  <wp:docPr id="77" name="Imagen 7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Align w:val="center"/>
            <w:hideMark/>
          </w:tcPr>
          <w:p w14:paraId="538275E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C05BE38" wp14:editId="135F39C5">
                  <wp:extent cx="170815" cy="170815"/>
                  <wp:effectExtent l="0" t="0" r="635" b="635"/>
                  <wp:docPr id="78" name="Imagen 78" descr="http://iate.europa.eu/images/definition.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ate.europa.eu/images/definition.gif">
                            <a:hlinkClick r:id="rId27"/>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r>
      <w:tr w:rsidR="00521531" w:rsidRPr="002B28F9" w14:paraId="5DE1FD3C" w14:textId="77777777" w:rsidTr="00571275">
        <w:trPr>
          <w:trHeight w:val="300"/>
          <w:tblCellSpacing w:w="0" w:type="dxa"/>
        </w:trPr>
        <w:tc>
          <w:tcPr>
            <w:tcW w:w="402" w:type="dxa"/>
            <w:vMerge w:val="restart"/>
            <w:vAlign w:val="center"/>
            <w:hideMark/>
          </w:tcPr>
          <w:p w14:paraId="1C102E7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b/>
                <w:bCs/>
                <w:sz w:val="20"/>
                <w:szCs w:val="20"/>
                <w:lang w:eastAsia="eu-ES"/>
              </w:rPr>
              <w:t>DE</w:t>
            </w:r>
          </w:p>
        </w:tc>
        <w:tc>
          <w:tcPr>
            <w:tcW w:w="6543" w:type="dxa"/>
            <w:vAlign w:val="center"/>
            <w:hideMark/>
          </w:tcPr>
          <w:p w14:paraId="33D2C519"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Tankbatterie </w:t>
            </w:r>
          </w:p>
        </w:tc>
        <w:tc>
          <w:tcPr>
            <w:tcW w:w="597" w:type="dxa"/>
            <w:vAlign w:val="center"/>
            <w:hideMark/>
          </w:tcPr>
          <w:p w14:paraId="37E0295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73802B9" wp14:editId="4ACD49F9">
                  <wp:extent cx="307340" cy="170815"/>
                  <wp:effectExtent l="0" t="0" r="0" b="635"/>
                  <wp:docPr id="79" name="Imagen 7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2D9E1571"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09BBC55" wp14:editId="3194F1C8">
                  <wp:extent cx="170815" cy="170815"/>
                  <wp:effectExtent l="0" t="0" r="635" b="635"/>
                  <wp:docPr id="80" name="Imagen 8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24A9640C"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A0C4486" wp14:editId="03AD8B5F">
                  <wp:extent cx="170815" cy="170815"/>
                  <wp:effectExtent l="0" t="0" r="0" b="0"/>
                  <wp:docPr id="81" name="Imagen 8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116FEB97"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3C861F3" wp14:editId="29628816">
                  <wp:extent cx="170815" cy="170815"/>
                  <wp:effectExtent l="0" t="0" r="0" b="0"/>
                  <wp:docPr id="82" name="Imagen 8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restart"/>
            <w:vAlign w:val="center"/>
            <w:hideMark/>
          </w:tcPr>
          <w:p w14:paraId="0DADC16C"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40B818B" wp14:editId="08758B44">
                  <wp:extent cx="170815" cy="170815"/>
                  <wp:effectExtent l="0" t="0" r="635" b="635"/>
                  <wp:docPr id="83" name="Imagen 83" descr="http://iate.europa.eu/images/definition.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iate.europa.eu/images/definition.gif">
                            <a:hlinkClick r:id="rId2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r>
      <w:tr w:rsidR="00521531" w:rsidRPr="002B28F9" w14:paraId="753A86A1" w14:textId="77777777" w:rsidTr="00571275">
        <w:trPr>
          <w:trHeight w:val="300"/>
          <w:tblCellSpacing w:w="0" w:type="dxa"/>
        </w:trPr>
        <w:tc>
          <w:tcPr>
            <w:tcW w:w="402" w:type="dxa"/>
            <w:vMerge/>
            <w:vAlign w:val="center"/>
            <w:hideMark/>
          </w:tcPr>
          <w:p w14:paraId="41BCDF0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c>
          <w:tcPr>
            <w:tcW w:w="6543" w:type="dxa"/>
            <w:vAlign w:val="center"/>
            <w:hideMark/>
          </w:tcPr>
          <w:p w14:paraId="05C60A62"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Gefäßbatterie </w:t>
            </w:r>
          </w:p>
        </w:tc>
        <w:tc>
          <w:tcPr>
            <w:tcW w:w="597" w:type="dxa"/>
            <w:vAlign w:val="center"/>
            <w:hideMark/>
          </w:tcPr>
          <w:p w14:paraId="19891377"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206C540C" wp14:editId="76E10781">
                  <wp:extent cx="307340" cy="170815"/>
                  <wp:effectExtent l="0" t="0" r="0" b="635"/>
                  <wp:docPr id="84" name="Imagen 8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3ABC891C"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1E9D414" wp14:editId="7279D29D">
                  <wp:extent cx="170815" cy="170815"/>
                  <wp:effectExtent l="0" t="0" r="635" b="635"/>
                  <wp:docPr id="85" name="Imagen 8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6DE4B895"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691B896" wp14:editId="5F632D87">
                  <wp:extent cx="170815" cy="170815"/>
                  <wp:effectExtent l="0" t="0" r="0" b="0"/>
                  <wp:docPr id="86" name="Imagen 8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7A8A1BEB"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7AD6887A" wp14:editId="133EBADE">
                  <wp:extent cx="170815" cy="170815"/>
                  <wp:effectExtent l="0" t="0" r="0" b="0"/>
                  <wp:docPr id="87" name="Imagen 8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ign w:val="center"/>
            <w:hideMark/>
          </w:tcPr>
          <w:p w14:paraId="1F5E06E0"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r>
      <w:tr w:rsidR="00521531" w:rsidRPr="002B28F9" w14:paraId="62784A68" w14:textId="77777777" w:rsidTr="00571275">
        <w:trPr>
          <w:trHeight w:val="300"/>
          <w:tblCellSpacing w:w="0" w:type="dxa"/>
        </w:trPr>
        <w:tc>
          <w:tcPr>
            <w:tcW w:w="402" w:type="dxa"/>
            <w:vAlign w:val="center"/>
            <w:hideMark/>
          </w:tcPr>
          <w:p w14:paraId="614BC4B9"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b/>
                <w:bCs/>
                <w:sz w:val="20"/>
                <w:szCs w:val="20"/>
                <w:lang w:eastAsia="eu-ES"/>
              </w:rPr>
              <w:t>EN</w:t>
            </w:r>
          </w:p>
        </w:tc>
        <w:tc>
          <w:tcPr>
            <w:tcW w:w="6543" w:type="dxa"/>
            <w:vAlign w:val="center"/>
            <w:hideMark/>
          </w:tcPr>
          <w:p w14:paraId="32C6DF5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battery of receptacles </w:t>
            </w:r>
          </w:p>
        </w:tc>
        <w:tc>
          <w:tcPr>
            <w:tcW w:w="597" w:type="dxa"/>
            <w:vAlign w:val="center"/>
            <w:hideMark/>
          </w:tcPr>
          <w:p w14:paraId="12723F22"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68938494" wp14:editId="7E5208DD">
                  <wp:extent cx="307340" cy="170815"/>
                  <wp:effectExtent l="0" t="0" r="0" b="635"/>
                  <wp:docPr id="88" name="Imagen 8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43ECB5D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2C2B0417" wp14:editId="0948BF4D">
                  <wp:extent cx="170815" cy="170815"/>
                  <wp:effectExtent l="0" t="0" r="635" b="635"/>
                  <wp:docPr id="89" name="Imagen 8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6B0A0087"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6DF9163" wp14:editId="09D96773">
                  <wp:extent cx="170815" cy="170815"/>
                  <wp:effectExtent l="0" t="0" r="0" b="0"/>
                  <wp:docPr id="90" name="Imagen 9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79C3370C"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74624A24" wp14:editId="79C33D16">
                  <wp:extent cx="170815" cy="170815"/>
                  <wp:effectExtent l="0" t="0" r="0" b="0"/>
                  <wp:docPr id="91" name="Imagen 9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Align w:val="center"/>
            <w:hideMark/>
          </w:tcPr>
          <w:p w14:paraId="5123B8E0"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20B787E" wp14:editId="1D1A4B39">
                  <wp:extent cx="170815" cy="170815"/>
                  <wp:effectExtent l="0" t="0" r="635" b="635"/>
                  <wp:docPr id="92" name="Imagen 92" descr="http://iate.europa.eu/images/definition.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ate.europa.eu/images/definition.gif">
                            <a:hlinkClick r:id="rId2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r>
      <w:tr w:rsidR="00521531" w:rsidRPr="002B28F9" w14:paraId="72DCCCED" w14:textId="77777777" w:rsidTr="00571275">
        <w:trPr>
          <w:trHeight w:val="300"/>
          <w:tblCellSpacing w:w="0" w:type="dxa"/>
        </w:trPr>
        <w:tc>
          <w:tcPr>
            <w:tcW w:w="402" w:type="dxa"/>
            <w:vMerge w:val="restart"/>
            <w:vAlign w:val="center"/>
            <w:hideMark/>
          </w:tcPr>
          <w:p w14:paraId="3BCB5A3D"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b/>
                <w:bCs/>
                <w:sz w:val="20"/>
                <w:szCs w:val="20"/>
                <w:lang w:eastAsia="eu-ES"/>
              </w:rPr>
              <w:t>FR</w:t>
            </w:r>
          </w:p>
        </w:tc>
        <w:tc>
          <w:tcPr>
            <w:tcW w:w="6543" w:type="dxa"/>
            <w:vAlign w:val="center"/>
            <w:hideMark/>
          </w:tcPr>
          <w:p w14:paraId="0351A391"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batterie de citernes </w:t>
            </w:r>
          </w:p>
        </w:tc>
        <w:tc>
          <w:tcPr>
            <w:tcW w:w="597" w:type="dxa"/>
            <w:vAlign w:val="center"/>
            <w:hideMark/>
          </w:tcPr>
          <w:p w14:paraId="6DFC972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14C48E32" wp14:editId="538FC863">
                  <wp:extent cx="307340" cy="170815"/>
                  <wp:effectExtent l="0" t="0" r="0" b="635"/>
                  <wp:docPr id="93" name="Imagen 9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0E3F1308"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E076EF5" wp14:editId="0E38838D">
                  <wp:extent cx="170815" cy="170815"/>
                  <wp:effectExtent l="0" t="0" r="635" b="635"/>
                  <wp:docPr id="94" name="Imagen 9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24C9C0F2"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291B63D5" wp14:editId="1AD1B148">
                  <wp:extent cx="170815" cy="170815"/>
                  <wp:effectExtent l="0" t="0" r="0" b="0"/>
                  <wp:docPr id="95" name="Imagen 9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6AFBCFBD"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798AD4E5" wp14:editId="5E1648CE">
                  <wp:extent cx="170815" cy="170815"/>
                  <wp:effectExtent l="0" t="0" r="0" b="0"/>
                  <wp:docPr id="96" name="Imagen 9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restart"/>
            <w:vAlign w:val="center"/>
            <w:hideMark/>
          </w:tcPr>
          <w:p w14:paraId="595D7EF8"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17F3EB2B" wp14:editId="03918C6B">
                  <wp:extent cx="170815" cy="170815"/>
                  <wp:effectExtent l="0" t="0" r="635" b="635"/>
                  <wp:docPr id="97" name="Imagen 97" descr="http://iate.europa.eu/images/definition.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iate.europa.eu/images/definition.gif">
                            <a:hlinkClick r:id="rId3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r>
      <w:tr w:rsidR="00521531" w:rsidRPr="002B28F9" w14:paraId="5F0BD41A" w14:textId="77777777" w:rsidTr="00571275">
        <w:trPr>
          <w:trHeight w:val="300"/>
          <w:tblCellSpacing w:w="0" w:type="dxa"/>
        </w:trPr>
        <w:tc>
          <w:tcPr>
            <w:tcW w:w="402" w:type="dxa"/>
            <w:vMerge/>
            <w:vAlign w:val="center"/>
            <w:hideMark/>
          </w:tcPr>
          <w:p w14:paraId="1BAEA25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c>
          <w:tcPr>
            <w:tcW w:w="6543" w:type="dxa"/>
            <w:vAlign w:val="center"/>
            <w:hideMark/>
          </w:tcPr>
          <w:p w14:paraId="1596184E"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batterie de récipients </w:t>
            </w:r>
          </w:p>
        </w:tc>
        <w:tc>
          <w:tcPr>
            <w:tcW w:w="597" w:type="dxa"/>
            <w:vAlign w:val="center"/>
            <w:hideMark/>
          </w:tcPr>
          <w:p w14:paraId="3A2F2D1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1C49667" wp14:editId="6DCAA35D">
                  <wp:extent cx="307340" cy="170815"/>
                  <wp:effectExtent l="0" t="0" r="0" b="635"/>
                  <wp:docPr id="98" name="Imagen 9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3EE2CE5C"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11EA1E9A" wp14:editId="5DA4AF11">
                  <wp:extent cx="170815" cy="170815"/>
                  <wp:effectExtent l="0" t="0" r="635" b="635"/>
                  <wp:docPr id="99" name="Imagen 9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1E137FE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11DD1710" wp14:editId="69CA8C43">
                  <wp:extent cx="170815" cy="170815"/>
                  <wp:effectExtent l="0" t="0" r="0" b="0"/>
                  <wp:docPr id="100" name="Imagen 10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6D1FA580"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1A73E32C" wp14:editId="6ADED9FC">
                  <wp:extent cx="170815" cy="170815"/>
                  <wp:effectExtent l="0" t="0" r="0" b="0"/>
                  <wp:docPr id="101" name="Imagen 10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ign w:val="center"/>
            <w:hideMark/>
          </w:tcPr>
          <w:p w14:paraId="721D09B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r>
      <w:tr w:rsidR="00521531" w:rsidRPr="002B28F9" w14:paraId="60BEF828" w14:textId="77777777" w:rsidTr="00571275">
        <w:trPr>
          <w:trHeight w:val="300"/>
          <w:tblCellSpacing w:w="0" w:type="dxa"/>
        </w:trPr>
        <w:tc>
          <w:tcPr>
            <w:tcW w:w="402" w:type="dxa"/>
            <w:vMerge w:val="restart"/>
            <w:vAlign w:val="center"/>
            <w:hideMark/>
          </w:tcPr>
          <w:p w14:paraId="63D4E30D"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b/>
                <w:bCs/>
                <w:sz w:val="20"/>
                <w:szCs w:val="20"/>
                <w:lang w:eastAsia="eu-ES"/>
              </w:rPr>
              <w:t>IT</w:t>
            </w:r>
          </w:p>
        </w:tc>
        <w:tc>
          <w:tcPr>
            <w:tcW w:w="6543" w:type="dxa"/>
            <w:vAlign w:val="center"/>
            <w:hideMark/>
          </w:tcPr>
          <w:p w14:paraId="7917625B"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batteria di cisterne </w:t>
            </w:r>
          </w:p>
        </w:tc>
        <w:tc>
          <w:tcPr>
            <w:tcW w:w="597" w:type="dxa"/>
            <w:vAlign w:val="center"/>
            <w:hideMark/>
          </w:tcPr>
          <w:p w14:paraId="112527D6"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25D91EF" wp14:editId="5AB43B30">
                  <wp:extent cx="307340" cy="170815"/>
                  <wp:effectExtent l="0" t="0" r="0" b="635"/>
                  <wp:docPr id="102" name="Imagen 10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5975EA1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F4F9793" wp14:editId="3B76CBE7">
                  <wp:extent cx="170815" cy="170815"/>
                  <wp:effectExtent l="0" t="0" r="635" b="635"/>
                  <wp:docPr id="103" name="Imagen 10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1BA1B09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7792D2A" wp14:editId="5EC692B3">
                  <wp:extent cx="170815" cy="170815"/>
                  <wp:effectExtent l="0" t="0" r="0" b="0"/>
                  <wp:docPr id="104" name="Imagen 10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250195C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2F6D331" wp14:editId="5210C36F">
                  <wp:extent cx="170815" cy="170815"/>
                  <wp:effectExtent l="0" t="0" r="0" b="0"/>
                  <wp:docPr id="105" name="Imagen 10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restart"/>
            <w:vAlign w:val="center"/>
            <w:hideMark/>
          </w:tcPr>
          <w:p w14:paraId="48DCFC11"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682661D9" wp14:editId="2384C196">
                  <wp:extent cx="170815" cy="170815"/>
                  <wp:effectExtent l="0" t="0" r="635" b="635"/>
                  <wp:docPr id="106" name="Imagen 106" descr="http://iate.europa.eu/images/definition.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iate.europa.eu/images/definition.gif">
                            <a:hlinkClick r:id="rId3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r>
      <w:tr w:rsidR="00521531" w:rsidRPr="002B28F9" w14:paraId="4F79F45C" w14:textId="77777777" w:rsidTr="00571275">
        <w:trPr>
          <w:trHeight w:val="300"/>
          <w:tblCellSpacing w:w="0" w:type="dxa"/>
        </w:trPr>
        <w:tc>
          <w:tcPr>
            <w:tcW w:w="402" w:type="dxa"/>
            <w:vMerge/>
            <w:vAlign w:val="center"/>
            <w:hideMark/>
          </w:tcPr>
          <w:p w14:paraId="19430A86"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c>
          <w:tcPr>
            <w:tcW w:w="6543" w:type="dxa"/>
            <w:vAlign w:val="center"/>
            <w:hideMark/>
          </w:tcPr>
          <w:p w14:paraId="3BF7710D"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batteria di recipienti </w:t>
            </w:r>
          </w:p>
        </w:tc>
        <w:tc>
          <w:tcPr>
            <w:tcW w:w="597" w:type="dxa"/>
            <w:vAlign w:val="center"/>
            <w:hideMark/>
          </w:tcPr>
          <w:p w14:paraId="1EB8C64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70365B8" wp14:editId="18620F99">
                  <wp:extent cx="307340" cy="170815"/>
                  <wp:effectExtent l="0" t="0" r="0" b="635"/>
                  <wp:docPr id="107" name="Imagen 10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319C7C39"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4FD2C90" wp14:editId="7FA34AD4">
                  <wp:extent cx="170815" cy="170815"/>
                  <wp:effectExtent l="0" t="0" r="635" b="635"/>
                  <wp:docPr id="108" name="Imagen 10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5B566109"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67AA1E6" wp14:editId="19A1CA33">
                  <wp:extent cx="170815" cy="170815"/>
                  <wp:effectExtent l="0" t="0" r="0" b="0"/>
                  <wp:docPr id="109" name="Imagen 10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1BD5774E"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6ED6D19A" wp14:editId="4234014C">
                  <wp:extent cx="170815" cy="170815"/>
                  <wp:effectExtent l="0" t="0" r="0" b="0"/>
                  <wp:docPr id="110" name="Imagen 11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ign w:val="center"/>
            <w:hideMark/>
          </w:tcPr>
          <w:p w14:paraId="674EA76D"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r>
      <w:tr w:rsidR="00521531" w:rsidRPr="002B28F9" w14:paraId="287A3AEA" w14:textId="77777777" w:rsidTr="00571275">
        <w:trPr>
          <w:trHeight w:val="300"/>
          <w:tblCellSpacing w:w="0" w:type="dxa"/>
        </w:trPr>
        <w:tc>
          <w:tcPr>
            <w:tcW w:w="402" w:type="dxa"/>
            <w:vMerge w:val="restart"/>
            <w:vAlign w:val="center"/>
            <w:hideMark/>
          </w:tcPr>
          <w:p w14:paraId="14A05F9E"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b/>
                <w:bCs/>
                <w:sz w:val="20"/>
                <w:szCs w:val="20"/>
                <w:lang w:eastAsia="eu-ES"/>
              </w:rPr>
              <w:t>NL</w:t>
            </w:r>
          </w:p>
        </w:tc>
        <w:tc>
          <w:tcPr>
            <w:tcW w:w="6543" w:type="dxa"/>
            <w:vAlign w:val="center"/>
            <w:hideMark/>
          </w:tcPr>
          <w:p w14:paraId="6780DCFB"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batterij van tanks </w:t>
            </w:r>
          </w:p>
        </w:tc>
        <w:tc>
          <w:tcPr>
            <w:tcW w:w="597" w:type="dxa"/>
            <w:vAlign w:val="center"/>
            <w:hideMark/>
          </w:tcPr>
          <w:p w14:paraId="55AA65F2"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6022A04B" wp14:editId="2B6C355D">
                  <wp:extent cx="307340" cy="170815"/>
                  <wp:effectExtent l="0" t="0" r="0" b="635"/>
                  <wp:docPr id="111" name="Imagen 11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0515C9D0"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7147FBA3" wp14:editId="718D87A9">
                  <wp:extent cx="170815" cy="170815"/>
                  <wp:effectExtent l="0" t="0" r="635" b="635"/>
                  <wp:docPr id="112" name="Imagen 11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2FEBDC52"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D9A4A84" wp14:editId="032987FE">
                  <wp:extent cx="170815" cy="170815"/>
                  <wp:effectExtent l="0" t="0" r="0" b="0"/>
                  <wp:docPr id="113" name="Imagen 11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067012A1"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6B52CD2C" wp14:editId="62961023">
                  <wp:extent cx="170815" cy="170815"/>
                  <wp:effectExtent l="0" t="0" r="0" b="0"/>
                  <wp:docPr id="114" name="Imagen 11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restart"/>
            <w:vAlign w:val="center"/>
            <w:hideMark/>
          </w:tcPr>
          <w:p w14:paraId="14875FFD"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1F608ED" wp14:editId="46C12964">
                  <wp:extent cx="170815" cy="170815"/>
                  <wp:effectExtent l="0" t="0" r="635" b="635"/>
                  <wp:docPr id="115" name="Imagen 115" descr="http://iate.europa.eu/images/definition.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iate.europa.eu/images/definition.gif">
                            <a:hlinkClick r:id="rId3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r>
      <w:tr w:rsidR="00521531" w:rsidRPr="002B28F9" w14:paraId="1B52BC53" w14:textId="77777777" w:rsidTr="00571275">
        <w:trPr>
          <w:trHeight w:val="300"/>
          <w:tblCellSpacing w:w="0" w:type="dxa"/>
        </w:trPr>
        <w:tc>
          <w:tcPr>
            <w:tcW w:w="402" w:type="dxa"/>
            <w:vMerge/>
            <w:vAlign w:val="center"/>
            <w:hideMark/>
          </w:tcPr>
          <w:p w14:paraId="7432D9DA"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c>
          <w:tcPr>
            <w:tcW w:w="6543" w:type="dxa"/>
            <w:vAlign w:val="center"/>
            <w:hideMark/>
          </w:tcPr>
          <w:p w14:paraId="5DDC7EE6"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batterij van recipiënten </w:t>
            </w:r>
          </w:p>
        </w:tc>
        <w:tc>
          <w:tcPr>
            <w:tcW w:w="597" w:type="dxa"/>
            <w:vAlign w:val="center"/>
            <w:hideMark/>
          </w:tcPr>
          <w:p w14:paraId="6EFD1D6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7B5DAB21" wp14:editId="537B0DF8">
                  <wp:extent cx="307340" cy="170815"/>
                  <wp:effectExtent l="0" t="0" r="0" b="635"/>
                  <wp:docPr id="116" name="Imagen 11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7F5D450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2D3BC09" wp14:editId="7FE1700B">
                  <wp:extent cx="170815" cy="170815"/>
                  <wp:effectExtent l="0" t="0" r="635" b="635"/>
                  <wp:docPr id="117" name="Imagen 11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382D9394"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69460D8" wp14:editId="0553E1EA">
                  <wp:extent cx="170815" cy="170815"/>
                  <wp:effectExtent l="0" t="0" r="0" b="0"/>
                  <wp:docPr id="118" name="Imagen 11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4783689C"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7E0E7E42" wp14:editId="0D0EA948">
                  <wp:extent cx="170815" cy="170815"/>
                  <wp:effectExtent l="0" t="0" r="0" b="0"/>
                  <wp:docPr id="119" name="Imagen 11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ign w:val="center"/>
            <w:hideMark/>
          </w:tcPr>
          <w:p w14:paraId="17510C54"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r>
      <w:tr w:rsidR="00521531" w:rsidRPr="002B28F9" w14:paraId="2B5C41A0" w14:textId="77777777" w:rsidTr="00571275">
        <w:trPr>
          <w:trHeight w:val="300"/>
          <w:tblCellSpacing w:w="0" w:type="dxa"/>
        </w:trPr>
        <w:tc>
          <w:tcPr>
            <w:tcW w:w="402" w:type="dxa"/>
            <w:vMerge w:val="restart"/>
            <w:vAlign w:val="center"/>
            <w:hideMark/>
          </w:tcPr>
          <w:p w14:paraId="500F6C68"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b/>
                <w:bCs/>
                <w:sz w:val="20"/>
                <w:szCs w:val="20"/>
                <w:lang w:eastAsia="eu-ES"/>
              </w:rPr>
              <w:t>PT</w:t>
            </w:r>
          </w:p>
        </w:tc>
        <w:tc>
          <w:tcPr>
            <w:tcW w:w="6543" w:type="dxa"/>
            <w:vAlign w:val="center"/>
            <w:hideMark/>
          </w:tcPr>
          <w:p w14:paraId="7ABEAAB8"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bateria de cisternas </w:t>
            </w:r>
          </w:p>
        </w:tc>
        <w:tc>
          <w:tcPr>
            <w:tcW w:w="597" w:type="dxa"/>
            <w:vAlign w:val="center"/>
            <w:hideMark/>
          </w:tcPr>
          <w:p w14:paraId="7FA845FB"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680FA03" wp14:editId="1D040A2D">
                  <wp:extent cx="307340" cy="170815"/>
                  <wp:effectExtent l="0" t="0" r="0" b="635"/>
                  <wp:docPr id="120" name="Imagen 12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7591B92C"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F0725F5" wp14:editId="1047F808">
                  <wp:extent cx="170815" cy="170815"/>
                  <wp:effectExtent l="0" t="0" r="635" b="635"/>
                  <wp:docPr id="121" name="Imagen 12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7279CB16"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3402FE15" wp14:editId="71DA47CA">
                  <wp:extent cx="170815" cy="170815"/>
                  <wp:effectExtent l="0" t="0" r="0" b="0"/>
                  <wp:docPr id="122" name="Imagen 12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4570FFCE"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E00FA41" wp14:editId="668D82C7">
                  <wp:extent cx="170815" cy="170815"/>
                  <wp:effectExtent l="0" t="0" r="0" b="0"/>
                  <wp:docPr id="123" name="Imagen 12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restart"/>
            <w:vAlign w:val="center"/>
            <w:hideMark/>
          </w:tcPr>
          <w:p w14:paraId="1B126292"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DDEED19" wp14:editId="4C3ACBFF">
                  <wp:extent cx="170815" cy="170815"/>
                  <wp:effectExtent l="0" t="0" r="635" b="635"/>
                  <wp:docPr id="124" name="Imagen 124" descr="http://iate.europa.eu/images/definition.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iate.europa.eu/images/definition.gif">
                            <a:hlinkClick r:id="rId33"/>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r>
      <w:tr w:rsidR="00521531" w:rsidRPr="002B28F9" w14:paraId="25242831" w14:textId="77777777" w:rsidTr="00571275">
        <w:trPr>
          <w:trHeight w:val="300"/>
          <w:tblCellSpacing w:w="0" w:type="dxa"/>
        </w:trPr>
        <w:tc>
          <w:tcPr>
            <w:tcW w:w="402" w:type="dxa"/>
            <w:vMerge/>
            <w:vAlign w:val="center"/>
            <w:hideMark/>
          </w:tcPr>
          <w:p w14:paraId="0D4E4EA6"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c>
          <w:tcPr>
            <w:tcW w:w="6543" w:type="dxa"/>
            <w:vAlign w:val="center"/>
            <w:hideMark/>
          </w:tcPr>
          <w:p w14:paraId="102C00A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sz w:val="20"/>
                <w:szCs w:val="20"/>
                <w:lang w:eastAsia="eu-ES"/>
              </w:rPr>
              <w:t xml:space="preserve">bateria de recipientes </w:t>
            </w:r>
          </w:p>
        </w:tc>
        <w:tc>
          <w:tcPr>
            <w:tcW w:w="597" w:type="dxa"/>
            <w:vAlign w:val="center"/>
            <w:hideMark/>
          </w:tcPr>
          <w:p w14:paraId="032127E3"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6B0CF68" wp14:editId="48116D1F">
                  <wp:extent cx="307340" cy="170815"/>
                  <wp:effectExtent l="0" t="0" r="0" b="635"/>
                  <wp:docPr id="125" name="Imagen 12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iate.europa.eu/images/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p>
        </w:tc>
        <w:tc>
          <w:tcPr>
            <w:tcW w:w="383" w:type="dxa"/>
            <w:vAlign w:val="center"/>
            <w:hideMark/>
          </w:tcPr>
          <w:p w14:paraId="2A03EB8F"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5F941BC5" wp14:editId="4FFA48C8">
                  <wp:extent cx="170815" cy="170815"/>
                  <wp:effectExtent l="0" t="0" r="635" b="635"/>
                  <wp:docPr id="126" name="Imagen 12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iate.europa.eu/images/referen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73709A5A"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4FC6EFEE" wp14:editId="1DEF5E0C">
                  <wp:extent cx="170815" cy="170815"/>
                  <wp:effectExtent l="0" t="0" r="0" b="0"/>
                  <wp:docPr id="127" name="Imagen 12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2" w:type="dxa"/>
            <w:vAlign w:val="center"/>
            <w:hideMark/>
          </w:tcPr>
          <w:p w14:paraId="41DE5187"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r w:rsidRPr="002B28F9">
              <w:rPr>
                <w:rFonts w:ascii="Times New Roman" w:eastAsia="Times New Roman" w:hAnsi="Times New Roman" w:cs="Times New Roman"/>
                <w:noProof/>
                <w:sz w:val="20"/>
                <w:szCs w:val="20"/>
                <w:lang w:eastAsia="eu-ES"/>
              </w:rPr>
              <w:drawing>
                <wp:inline distT="0" distB="0" distL="0" distR="0" wp14:anchorId="02F7AB02" wp14:editId="72682B7D">
                  <wp:extent cx="170815" cy="170815"/>
                  <wp:effectExtent l="0" t="0" r="0" b="0"/>
                  <wp:docPr id="128" name="Imagen 12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iate.europa.eu/images/blank.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383" w:type="dxa"/>
            <w:vMerge/>
            <w:vAlign w:val="center"/>
            <w:hideMark/>
          </w:tcPr>
          <w:p w14:paraId="08EA7200" w14:textId="77777777" w:rsidR="00521531" w:rsidRPr="002B28F9" w:rsidRDefault="00521531" w:rsidP="00571275">
            <w:pPr>
              <w:keepNext/>
              <w:tabs>
                <w:tab w:val="left" w:pos="340"/>
                <w:tab w:val="left" w:pos="580"/>
              </w:tabs>
              <w:autoSpaceDE w:val="0"/>
              <w:autoSpaceDN w:val="0"/>
              <w:spacing w:after="0" w:line="240" w:lineRule="auto"/>
              <w:ind w:right="113"/>
              <w:outlineLvl w:val="1"/>
              <w:rPr>
                <w:rFonts w:ascii="Times New Roman" w:eastAsia="Times New Roman" w:hAnsi="Times New Roman" w:cs="Times New Roman"/>
                <w:sz w:val="20"/>
                <w:szCs w:val="20"/>
                <w:lang w:eastAsia="eu-ES"/>
              </w:rPr>
            </w:pPr>
          </w:p>
        </w:tc>
      </w:tr>
    </w:tbl>
    <w:p w14:paraId="7726B07F" w14:textId="77777777" w:rsidR="00521531" w:rsidRDefault="00521531" w:rsidP="00521531">
      <w:pPr>
        <w:rPr>
          <w:lang w:eastAsia="eu-ES"/>
        </w:rPr>
      </w:pPr>
    </w:p>
    <w:tbl>
      <w:tblPr>
        <w:tblW w:w="8400" w:type="dxa"/>
        <w:jc w:val="center"/>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521531" w:rsidRPr="00FF4722" w14:paraId="0AC4C312" w14:textId="77777777" w:rsidTr="00571275">
        <w:trPr>
          <w:trHeight w:val="276"/>
          <w:tblCellSpacing w:w="15" w:type="dxa"/>
          <w:jc w:val="center"/>
        </w:trPr>
        <w:tc>
          <w:tcPr>
            <w:tcW w:w="1560" w:type="dxa"/>
            <w:vAlign w:val="center"/>
            <w:hideMark/>
          </w:tcPr>
          <w:p w14:paraId="224DEA08"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i/>
                <w:iCs/>
                <w:color w:val="000000"/>
                <w:sz w:val="19"/>
                <w:szCs w:val="19"/>
                <w:lang w:eastAsia="eu-ES"/>
              </w:rPr>
              <w:t>Área temática</w:t>
            </w:r>
          </w:p>
        </w:tc>
        <w:tc>
          <w:tcPr>
            <w:tcW w:w="6840" w:type="dxa"/>
            <w:vAlign w:val="center"/>
            <w:hideMark/>
          </w:tcPr>
          <w:p w14:paraId="2217EBFB"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Transporte terrestre, Metalurgia y siderurgia, TRANSPORTES </w:t>
            </w:r>
          </w:p>
        </w:tc>
      </w:tr>
    </w:tbl>
    <w:p w14:paraId="397C3692" w14:textId="77777777" w:rsidR="00521531" w:rsidRPr="00FF4722" w:rsidRDefault="00521531" w:rsidP="00521531">
      <w:pPr>
        <w:spacing w:after="0" w:line="240" w:lineRule="auto"/>
        <w:jc w:val="center"/>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es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521531" w:rsidRPr="00FF4722" w14:paraId="63EE9B50" w14:textId="77777777" w:rsidTr="00571275">
        <w:trPr>
          <w:tblCellSpacing w:w="15" w:type="dxa"/>
        </w:trPr>
        <w:tc>
          <w:tcPr>
            <w:tcW w:w="1560" w:type="dxa"/>
            <w:noWrap/>
            <w:hideMark/>
          </w:tcPr>
          <w:p w14:paraId="6D465F3F"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9"/>
                <w:szCs w:val="19"/>
                <w:lang w:eastAsia="eu-ES"/>
              </w:rPr>
              <w:t>Definición</w:t>
            </w:r>
          </w:p>
        </w:tc>
        <w:tc>
          <w:tcPr>
            <w:tcW w:w="6840" w:type="dxa"/>
            <w:vAlign w:val="center"/>
            <w:hideMark/>
          </w:tcPr>
          <w:p w14:paraId="3FC0D66B"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conjunto de varios recipientes o cisternas unidos entre sí por un conducto colector y montados de manera estable sobre un bastidor </w:t>
            </w:r>
          </w:p>
        </w:tc>
      </w:tr>
      <w:tr w:rsidR="00521531" w:rsidRPr="00FF4722" w14:paraId="47F0008E" w14:textId="77777777" w:rsidTr="00571275">
        <w:trPr>
          <w:tblCellSpacing w:w="15" w:type="dxa"/>
        </w:trPr>
        <w:tc>
          <w:tcPr>
            <w:tcW w:w="1560" w:type="dxa"/>
            <w:noWrap/>
            <w:hideMark/>
          </w:tcPr>
          <w:p w14:paraId="53C94119"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Fte. definición</w:t>
            </w:r>
          </w:p>
        </w:tc>
        <w:tc>
          <w:tcPr>
            <w:tcW w:w="6840" w:type="dxa"/>
            <w:vAlign w:val="center"/>
            <w:hideMark/>
          </w:tcPr>
          <w:p w14:paraId="6AD351A4"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Propuesta de Directiva del Consejo </w:t>
            </w:r>
          </w:p>
        </w:tc>
      </w:tr>
    </w:tbl>
    <w:p w14:paraId="5D522AB7" w14:textId="77777777" w:rsidR="00521531" w:rsidRPr="00FF4722" w:rsidRDefault="00521531" w:rsidP="00521531">
      <w:pPr>
        <w:spacing w:after="0" w:line="240" w:lineRule="auto"/>
        <w:rPr>
          <w:rFonts w:ascii="Arial" w:eastAsia="Times New Roman" w:hAnsi="Arial" w:cs="Arial"/>
          <w:color w:val="000000"/>
          <w:sz w:val="19"/>
          <w:szCs w:val="19"/>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521531" w:rsidRPr="00FF4722" w14:paraId="14B2E3E0" w14:textId="77777777" w:rsidTr="00571275">
        <w:trPr>
          <w:tblCellSpacing w:w="15" w:type="dxa"/>
        </w:trPr>
        <w:tc>
          <w:tcPr>
            <w:tcW w:w="1560" w:type="dxa"/>
            <w:hideMark/>
          </w:tcPr>
          <w:p w14:paraId="343D943C"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Término </w:t>
            </w:r>
          </w:p>
        </w:tc>
        <w:tc>
          <w:tcPr>
            <w:tcW w:w="6840" w:type="dxa"/>
            <w:vAlign w:val="center"/>
            <w:hideMark/>
          </w:tcPr>
          <w:p w14:paraId="396C8EE6"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batería de cisternas </w:t>
            </w:r>
          </w:p>
        </w:tc>
      </w:tr>
      <w:tr w:rsidR="00521531" w:rsidRPr="00FF4722" w14:paraId="5BAEEF0B" w14:textId="77777777" w:rsidTr="00571275">
        <w:trPr>
          <w:tblCellSpacing w:w="15" w:type="dxa"/>
        </w:trPr>
        <w:tc>
          <w:tcPr>
            <w:tcW w:w="1560" w:type="dxa"/>
            <w:vAlign w:val="center"/>
            <w:hideMark/>
          </w:tcPr>
          <w:p w14:paraId="2DDCC571"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Fiabilidad</w:t>
            </w:r>
          </w:p>
        </w:tc>
        <w:tc>
          <w:tcPr>
            <w:tcW w:w="6840" w:type="dxa"/>
            <w:vAlign w:val="center"/>
            <w:hideMark/>
          </w:tcPr>
          <w:p w14:paraId="098F5B51"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3 (Fiable) </w:t>
            </w:r>
          </w:p>
        </w:tc>
      </w:tr>
      <w:tr w:rsidR="00521531" w:rsidRPr="00FF4722" w14:paraId="27F769DA" w14:textId="77777777" w:rsidTr="00571275">
        <w:trPr>
          <w:tblCellSpacing w:w="15" w:type="dxa"/>
        </w:trPr>
        <w:tc>
          <w:tcPr>
            <w:tcW w:w="1560" w:type="dxa"/>
            <w:hideMark/>
          </w:tcPr>
          <w:p w14:paraId="611550CF"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Fte. térm.</w:t>
            </w:r>
          </w:p>
        </w:tc>
        <w:tc>
          <w:tcPr>
            <w:tcW w:w="6840" w:type="dxa"/>
            <w:vAlign w:val="center"/>
            <w:hideMark/>
          </w:tcPr>
          <w:p w14:paraId="09CA10E9"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COM(88)339 final; DOCE C 322/1988 p. 13; Propuesta de Directiva del Consejo </w:t>
            </w:r>
          </w:p>
        </w:tc>
      </w:tr>
      <w:tr w:rsidR="00521531" w:rsidRPr="00FF4722" w14:paraId="6799BEA5" w14:textId="77777777" w:rsidTr="00571275">
        <w:trPr>
          <w:tblCellSpacing w:w="15" w:type="dxa"/>
        </w:trPr>
        <w:tc>
          <w:tcPr>
            <w:tcW w:w="1560" w:type="dxa"/>
            <w:vAlign w:val="center"/>
            <w:hideMark/>
          </w:tcPr>
          <w:p w14:paraId="59A4944E"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Fecha</w:t>
            </w:r>
          </w:p>
        </w:tc>
        <w:tc>
          <w:tcPr>
            <w:tcW w:w="6840" w:type="dxa"/>
            <w:vAlign w:val="center"/>
            <w:hideMark/>
          </w:tcPr>
          <w:p w14:paraId="19DA5273"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24/09/2003 </w:t>
            </w:r>
          </w:p>
        </w:tc>
      </w:tr>
    </w:tbl>
    <w:p w14:paraId="1033BAFA" w14:textId="77777777" w:rsidR="00521531" w:rsidRPr="00FF4722" w:rsidRDefault="00521531" w:rsidP="00521531">
      <w:pPr>
        <w:spacing w:after="0" w:line="240" w:lineRule="auto"/>
        <w:jc w:val="center"/>
        <w:rPr>
          <w:rFonts w:ascii="Arial" w:eastAsia="Times New Roman" w:hAnsi="Arial" w:cs="Arial"/>
          <w:color w:val="000000"/>
          <w:sz w:val="19"/>
          <w:szCs w:val="19"/>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5"/>
        <w:gridCol w:w="6805"/>
      </w:tblGrid>
      <w:tr w:rsidR="00521531" w:rsidRPr="00FF4722" w14:paraId="4C3A4655" w14:textId="77777777" w:rsidTr="00571275">
        <w:trPr>
          <w:tblCellSpacing w:w="15" w:type="dxa"/>
        </w:trPr>
        <w:tc>
          <w:tcPr>
            <w:tcW w:w="1560" w:type="dxa"/>
            <w:hideMark/>
          </w:tcPr>
          <w:p w14:paraId="2B98C60A"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Término </w:t>
            </w:r>
          </w:p>
        </w:tc>
        <w:tc>
          <w:tcPr>
            <w:tcW w:w="6840" w:type="dxa"/>
            <w:vAlign w:val="center"/>
            <w:hideMark/>
          </w:tcPr>
          <w:p w14:paraId="1EF23079"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batería de recipientes </w:t>
            </w:r>
          </w:p>
        </w:tc>
      </w:tr>
      <w:tr w:rsidR="00521531" w:rsidRPr="00FF4722" w14:paraId="6FA01146" w14:textId="77777777" w:rsidTr="00571275">
        <w:trPr>
          <w:tblCellSpacing w:w="15" w:type="dxa"/>
        </w:trPr>
        <w:tc>
          <w:tcPr>
            <w:tcW w:w="1560" w:type="dxa"/>
            <w:vAlign w:val="center"/>
            <w:hideMark/>
          </w:tcPr>
          <w:p w14:paraId="72A90371"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Fiabilidad</w:t>
            </w:r>
          </w:p>
        </w:tc>
        <w:tc>
          <w:tcPr>
            <w:tcW w:w="6840" w:type="dxa"/>
            <w:vAlign w:val="center"/>
            <w:hideMark/>
          </w:tcPr>
          <w:p w14:paraId="58F5FAB7"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3 (Fiable) </w:t>
            </w:r>
          </w:p>
        </w:tc>
      </w:tr>
      <w:tr w:rsidR="00521531" w:rsidRPr="00FF4722" w14:paraId="44DE5224" w14:textId="77777777" w:rsidTr="00571275">
        <w:trPr>
          <w:tblCellSpacing w:w="15" w:type="dxa"/>
        </w:trPr>
        <w:tc>
          <w:tcPr>
            <w:tcW w:w="1560" w:type="dxa"/>
            <w:hideMark/>
          </w:tcPr>
          <w:p w14:paraId="6AC39F9E"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Fte. térm.</w:t>
            </w:r>
          </w:p>
        </w:tc>
        <w:tc>
          <w:tcPr>
            <w:tcW w:w="6840" w:type="dxa"/>
            <w:vAlign w:val="center"/>
            <w:hideMark/>
          </w:tcPr>
          <w:p w14:paraId="6DCF4D88"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COM(88)339 final; DOCE C 322/1988 p. 13; Propuesta de Directiva del Consejo </w:t>
            </w:r>
          </w:p>
        </w:tc>
      </w:tr>
      <w:tr w:rsidR="00521531" w:rsidRPr="00FF4722" w14:paraId="4BC04D84" w14:textId="77777777" w:rsidTr="00571275">
        <w:trPr>
          <w:tblCellSpacing w:w="15" w:type="dxa"/>
        </w:trPr>
        <w:tc>
          <w:tcPr>
            <w:tcW w:w="1560" w:type="dxa"/>
            <w:vAlign w:val="center"/>
            <w:hideMark/>
          </w:tcPr>
          <w:p w14:paraId="2002131C"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Fecha</w:t>
            </w:r>
          </w:p>
        </w:tc>
        <w:tc>
          <w:tcPr>
            <w:tcW w:w="6840" w:type="dxa"/>
            <w:vAlign w:val="center"/>
            <w:hideMark/>
          </w:tcPr>
          <w:p w14:paraId="0AA3DF75"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24/09/2003 </w:t>
            </w:r>
          </w:p>
        </w:tc>
      </w:tr>
    </w:tbl>
    <w:p w14:paraId="2B6A9BC5" w14:textId="77777777" w:rsidR="00521531" w:rsidRDefault="00521531" w:rsidP="00521531">
      <w:pPr>
        <w:rPr>
          <w:lang w:eastAsia="eu-ES"/>
        </w:rPr>
      </w:pPr>
    </w:p>
    <w:p w14:paraId="33E68DBD" w14:textId="77777777" w:rsidR="00521531" w:rsidRDefault="00521531" w:rsidP="00521531">
      <w:pPr>
        <w:rPr>
          <w:lang w:eastAsia="eu-ES"/>
        </w:rPr>
      </w:pPr>
    </w:p>
    <w:tbl>
      <w:tblPr>
        <w:tblW w:w="8400" w:type="dxa"/>
        <w:jc w:val="center"/>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521531" w:rsidRPr="00FF4722" w14:paraId="13AF4B3A" w14:textId="77777777" w:rsidTr="00571275">
        <w:trPr>
          <w:trHeight w:val="276"/>
          <w:tblCellSpacing w:w="15" w:type="dxa"/>
          <w:jc w:val="center"/>
        </w:trPr>
        <w:tc>
          <w:tcPr>
            <w:tcW w:w="1560" w:type="dxa"/>
            <w:vAlign w:val="center"/>
            <w:hideMark/>
          </w:tcPr>
          <w:p w14:paraId="2ED855D7"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i/>
                <w:iCs/>
                <w:color w:val="000000"/>
                <w:sz w:val="19"/>
                <w:szCs w:val="19"/>
                <w:lang w:eastAsia="eu-ES"/>
              </w:rPr>
              <w:t>Área temática</w:t>
            </w:r>
          </w:p>
        </w:tc>
        <w:tc>
          <w:tcPr>
            <w:tcW w:w="6840" w:type="dxa"/>
            <w:vAlign w:val="center"/>
            <w:hideMark/>
          </w:tcPr>
          <w:p w14:paraId="3C61EC34"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Metalurgia y siderurgia, TRANSPORTES, Transporte terrestre </w:t>
            </w:r>
          </w:p>
        </w:tc>
      </w:tr>
    </w:tbl>
    <w:p w14:paraId="46E5BCB9" w14:textId="77777777" w:rsidR="00521531" w:rsidRPr="00FF4722" w:rsidRDefault="00521531" w:rsidP="00521531">
      <w:pPr>
        <w:spacing w:after="0" w:line="240" w:lineRule="auto"/>
        <w:jc w:val="center"/>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fr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521531" w:rsidRPr="00FF4722" w14:paraId="50FC118A" w14:textId="77777777" w:rsidTr="00571275">
        <w:trPr>
          <w:tblCellSpacing w:w="15" w:type="dxa"/>
        </w:trPr>
        <w:tc>
          <w:tcPr>
            <w:tcW w:w="1560" w:type="dxa"/>
            <w:noWrap/>
            <w:hideMark/>
          </w:tcPr>
          <w:p w14:paraId="7685D813"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9"/>
                <w:szCs w:val="19"/>
                <w:lang w:eastAsia="eu-ES"/>
              </w:rPr>
              <w:t>Definición</w:t>
            </w:r>
          </w:p>
        </w:tc>
        <w:tc>
          <w:tcPr>
            <w:tcW w:w="6840" w:type="dxa"/>
            <w:vAlign w:val="center"/>
            <w:hideMark/>
          </w:tcPr>
          <w:p w14:paraId="07BF4D10"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un ensemble de plusieurs récipients ou de citernes reliés entre eux par un tuyau collecteur et montés à demeure sur un cadre </w:t>
            </w:r>
          </w:p>
        </w:tc>
      </w:tr>
      <w:tr w:rsidR="00521531" w:rsidRPr="00FF4722" w14:paraId="43664518" w14:textId="77777777" w:rsidTr="00571275">
        <w:trPr>
          <w:tblCellSpacing w:w="15" w:type="dxa"/>
        </w:trPr>
        <w:tc>
          <w:tcPr>
            <w:tcW w:w="1560" w:type="dxa"/>
            <w:noWrap/>
            <w:hideMark/>
          </w:tcPr>
          <w:p w14:paraId="7139B3D8"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Fte. definición</w:t>
            </w:r>
          </w:p>
        </w:tc>
        <w:tc>
          <w:tcPr>
            <w:tcW w:w="6840" w:type="dxa"/>
            <w:vAlign w:val="center"/>
            <w:hideMark/>
          </w:tcPr>
          <w:p w14:paraId="4DB56811"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Proposition de directive du Conseil </w:t>
            </w:r>
          </w:p>
        </w:tc>
      </w:tr>
    </w:tbl>
    <w:p w14:paraId="4575794B" w14:textId="77777777" w:rsidR="00521531" w:rsidRPr="00FF4722" w:rsidRDefault="00521531" w:rsidP="00521531">
      <w:pPr>
        <w:spacing w:after="0" w:line="240" w:lineRule="auto"/>
        <w:rPr>
          <w:rFonts w:ascii="Arial" w:eastAsia="Times New Roman" w:hAnsi="Arial" w:cs="Arial"/>
          <w:color w:val="000000"/>
          <w:sz w:val="19"/>
          <w:szCs w:val="19"/>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521531" w:rsidRPr="00FF4722" w14:paraId="5F46999D" w14:textId="77777777" w:rsidTr="00571275">
        <w:trPr>
          <w:tblCellSpacing w:w="15" w:type="dxa"/>
        </w:trPr>
        <w:tc>
          <w:tcPr>
            <w:tcW w:w="1560" w:type="dxa"/>
            <w:hideMark/>
          </w:tcPr>
          <w:p w14:paraId="46BB0857"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Término </w:t>
            </w:r>
          </w:p>
        </w:tc>
        <w:tc>
          <w:tcPr>
            <w:tcW w:w="6840" w:type="dxa"/>
            <w:vAlign w:val="center"/>
            <w:hideMark/>
          </w:tcPr>
          <w:p w14:paraId="103BC022"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batterie de citernes </w:t>
            </w:r>
          </w:p>
        </w:tc>
      </w:tr>
      <w:tr w:rsidR="00521531" w:rsidRPr="00FF4722" w14:paraId="5E613C0C" w14:textId="77777777" w:rsidTr="00571275">
        <w:trPr>
          <w:tblCellSpacing w:w="15" w:type="dxa"/>
        </w:trPr>
        <w:tc>
          <w:tcPr>
            <w:tcW w:w="1560" w:type="dxa"/>
            <w:vAlign w:val="center"/>
            <w:hideMark/>
          </w:tcPr>
          <w:p w14:paraId="327FFDE5"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Fiabilidad</w:t>
            </w:r>
          </w:p>
        </w:tc>
        <w:tc>
          <w:tcPr>
            <w:tcW w:w="6840" w:type="dxa"/>
            <w:vAlign w:val="center"/>
            <w:hideMark/>
          </w:tcPr>
          <w:p w14:paraId="733BF635"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3 (Fiable) </w:t>
            </w:r>
          </w:p>
        </w:tc>
      </w:tr>
      <w:tr w:rsidR="00521531" w:rsidRPr="00FF4722" w14:paraId="57610C5E" w14:textId="77777777" w:rsidTr="00571275">
        <w:trPr>
          <w:tblCellSpacing w:w="15" w:type="dxa"/>
        </w:trPr>
        <w:tc>
          <w:tcPr>
            <w:tcW w:w="1560" w:type="dxa"/>
            <w:hideMark/>
          </w:tcPr>
          <w:p w14:paraId="53498EAC"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Fte. térm.</w:t>
            </w:r>
          </w:p>
        </w:tc>
        <w:tc>
          <w:tcPr>
            <w:tcW w:w="6840" w:type="dxa"/>
            <w:vAlign w:val="center"/>
            <w:hideMark/>
          </w:tcPr>
          <w:p w14:paraId="47F32F0E"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Proposition de directive du Conseil;COM(88)339 final;JO C 322/1988 p.13 </w:t>
            </w:r>
          </w:p>
        </w:tc>
      </w:tr>
      <w:tr w:rsidR="00521531" w:rsidRPr="00FF4722" w14:paraId="71AD72AA" w14:textId="77777777" w:rsidTr="00571275">
        <w:trPr>
          <w:tblCellSpacing w:w="15" w:type="dxa"/>
        </w:trPr>
        <w:tc>
          <w:tcPr>
            <w:tcW w:w="1560" w:type="dxa"/>
            <w:vAlign w:val="center"/>
            <w:hideMark/>
          </w:tcPr>
          <w:p w14:paraId="41245BA6"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Fecha</w:t>
            </w:r>
          </w:p>
        </w:tc>
        <w:tc>
          <w:tcPr>
            <w:tcW w:w="6840" w:type="dxa"/>
            <w:vAlign w:val="center"/>
            <w:hideMark/>
          </w:tcPr>
          <w:p w14:paraId="2ADCBF8E"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24/09/2003 </w:t>
            </w:r>
          </w:p>
        </w:tc>
      </w:tr>
    </w:tbl>
    <w:p w14:paraId="2614D9EC" w14:textId="77777777" w:rsidR="00521531" w:rsidRPr="00FF4722" w:rsidRDefault="00521531" w:rsidP="00521531">
      <w:pPr>
        <w:spacing w:after="0" w:line="240" w:lineRule="auto"/>
        <w:jc w:val="center"/>
        <w:rPr>
          <w:rFonts w:ascii="Arial" w:eastAsia="Times New Roman" w:hAnsi="Arial" w:cs="Arial"/>
          <w:color w:val="000000"/>
          <w:sz w:val="19"/>
          <w:szCs w:val="19"/>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521531" w:rsidRPr="00FF4722" w14:paraId="06C44E21" w14:textId="77777777" w:rsidTr="00571275">
        <w:trPr>
          <w:tblCellSpacing w:w="15" w:type="dxa"/>
        </w:trPr>
        <w:tc>
          <w:tcPr>
            <w:tcW w:w="1560" w:type="dxa"/>
            <w:hideMark/>
          </w:tcPr>
          <w:p w14:paraId="08F8F773"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Término </w:t>
            </w:r>
          </w:p>
        </w:tc>
        <w:tc>
          <w:tcPr>
            <w:tcW w:w="6840" w:type="dxa"/>
            <w:vAlign w:val="center"/>
            <w:hideMark/>
          </w:tcPr>
          <w:p w14:paraId="5239998B"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batterie de récipients </w:t>
            </w:r>
          </w:p>
        </w:tc>
      </w:tr>
      <w:tr w:rsidR="00521531" w:rsidRPr="00FF4722" w14:paraId="2F6CD97B" w14:textId="77777777" w:rsidTr="00571275">
        <w:trPr>
          <w:tblCellSpacing w:w="15" w:type="dxa"/>
        </w:trPr>
        <w:tc>
          <w:tcPr>
            <w:tcW w:w="1560" w:type="dxa"/>
            <w:vAlign w:val="center"/>
            <w:hideMark/>
          </w:tcPr>
          <w:p w14:paraId="33F5F94B"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Fiabilidad</w:t>
            </w:r>
          </w:p>
        </w:tc>
        <w:tc>
          <w:tcPr>
            <w:tcW w:w="6840" w:type="dxa"/>
            <w:vAlign w:val="center"/>
            <w:hideMark/>
          </w:tcPr>
          <w:p w14:paraId="7E6979A6"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3 (Fiable) </w:t>
            </w:r>
          </w:p>
        </w:tc>
      </w:tr>
      <w:tr w:rsidR="00521531" w:rsidRPr="00FF4722" w14:paraId="0B0D920A" w14:textId="77777777" w:rsidTr="00571275">
        <w:trPr>
          <w:tblCellSpacing w:w="15" w:type="dxa"/>
        </w:trPr>
        <w:tc>
          <w:tcPr>
            <w:tcW w:w="1560" w:type="dxa"/>
            <w:hideMark/>
          </w:tcPr>
          <w:p w14:paraId="7DE0070A"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Fte. térm.</w:t>
            </w:r>
          </w:p>
        </w:tc>
        <w:tc>
          <w:tcPr>
            <w:tcW w:w="6840" w:type="dxa"/>
            <w:vAlign w:val="center"/>
            <w:hideMark/>
          </w:tcPr>
          <w:p w14:paraId="167B1627"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Proposition de directive du Conseil;COM(88)339 final;JO C 322/1988 p.13 </w:t>
            </w:r>
          </w:p>
        </w:tc>
      </w:tr>
      <w:tr w:rsidR="00521531" w:rsidRPr="00FF4722" w14:paraId="415BEA88" w14:textId="77777777" w:rsidTr="00571275">
        <w:trPr>
          <w:tblCellSpacing w:w="15" w:type="dxa"/>
        </w:trPr>
        <w:tc>
          <w:tcPr>
            <w:tcW w:w="1560" w:type="dxa"/>
            <w:vAlign w:val="center"/>
            <w:hideMark/>
          </w:tcPr>
          <w:p w14:paraId="22A84222"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Fecha</w:t>
            </w:r>
          </w:p>
        </w:tc>
        <w:tc>
          <w:tcPr>
            <w:tcW w:w="6840" w:type="dxa"/>
            <w:vAlign w:val="center"/>
            <w:hideMark/>
          </w:tcPr>
          <w:p w14:paraId="2BFDC42E"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24/09/2003 </w:t>
            </w:r>
          </w:p>
        </w:tc>
      </w:tr>
    </w:tbl>
    <w:p w14:paraId="7E414ABB" w14:textId="77777777" w:rsidR="00521531" w:rsidRDefault="00521531" w:rsidP="00521531">
      <w:pPr>
        <w:rPr>
          <w:lang w:eastAsia="eu-ES"/>
        </w:rPr>
      </w:pPr>
    </w:p>
    <w:tbl>
      <w:tblPr>
        <w:tblW w:w="8400" w:type="dxa"/>
        <w:jc w:val="center"/>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521531" w:rsidRPr="00FF4722" w14:paraId="05E7CA13" w14:textId="77777777" w:rsidTr="00571275">
        <w:trPr>
          <w:trHeight w:val="276"/>
          <w:tblCellSpacing w:w="15" w:type="dxa"/>
          <w:jc w:val="center"/>
        </w:trPr>
        <w:tc>
          <w:tcPr>
            <w:tcW w:w="1560" w:type="dxa"/>
            <w:vAlign w:val="center"/>
            <w:hideMark/>
          </w:tcPr>
          <w:p w14:paraId="29DCD448"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i/>
                <w:iCs/>
                <w:color w:val="000000"/>
                <w:sz w:val="19"/>
                <w:szCs w:val="19"/>
                <w:lang w:eastAsia="eu-ES"/>
              </w:rPr>
              <w:t>Área temática</w:t>
            </w:r>
          </w:p>
        </w:tc>
        <w:tc>
          <w:tcPr>
            <w:tcW w:w="6840" w:type="dxa"/>
            <w:vAlign w:val="center"/>
            <w:hideMark/>
          </w:tcPr>
          <w:p w14:paraId="17C89AD0"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Transporte terrestre, Metalurgia y siderurgia, TRANSPORTES </w:t>
            </w:r>
          </w:p>
        </w:tc>
      </w:tr>
    </w:tbl>
    <w:p w14:paraId="283FEA55" w14:textId="77777777" w:rsidR="00521531" w:rsidRPr="00FF4722" w:rsidRDefault="00521531" w:rsidP="00521531">
      <w:pPr>
        <w:spacing w:after="0" w:line="240" w:lineRule="auto"/>
        <w:jc w:val="center"/>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en </w:t>
      </w: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605"/>
        <w:gridCol w:w="6795"/>
      </w:tblGrid>
      <w:tr w:rsidR="00521531" w:rsidRPr="00FF4722" w14:paraId="6582C08B" w14:textId="77777777" w:rsidTr="00571275">
        <w:trPr>
          <w:tblCellSpacing w:w="15" w:type="dxa"/>
        </w:trPr>
        <w:tc>
          <w:tcPr>
            <w:tcW w:w="1560" w:type="dxa"/>
            <w:noWrap/>
            <w:hideMark/>
          </w:tcPr>
          <w:p w14:paraId="370D97E5"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9"/>
                <w:szCs w:val="19"/>
                <w:lang w:eastAsia="eu-ES"/>
              </w:rPr>
              <w:t>Definición</w:t>
            </w:r>
          </w:p>
        </w:tc>
        <w:tc>
          <w:tcPr>
            <w:tcW w:w="6840" w:type="dxa"/>
            <w:vAlign w:val="center"/>
            <w:hideMark/>
          </w:tcPr>
          <w:p w14:paraId="1F88FDF1"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an assembly comprising a number of receptacles or tanks interconnected by a manifold and permanently mounted on a frame </w:t>
            </w:r>
          </w:p>
        </w:tc>
      </w:tr>
      <w:tr w:rsidR="00521531" w:rsidRPr="00FF4722" w14:paraId="39C49761" w14:textId="77777777" w:rsidTr="00571275">
        <w:trPr>
          <w:tblCellSpacing w:w="15" w:type="dxa"/>
        </w:trPr>
        <w:tc>
          <w:tcPr>
            <w:tcW w:w="1560" w:type="dxa"/>
            <w:noWrap/>
            <w:hideMark/>
          </w:tcPr>
          <w:p w14:paraId="642184F6"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Fte. definición</w:t>
            </w:r>
          </w:p>
        </w:tc>
        <w:tc>
          <w:tcPr>
            <w:tcW w:w="6840" w:type="dxa"/>
            <w:vAlign w:val="center"/>
            <w:hideMark/>
          </w:tcPr>
          <w:p w14:paraId="74F6C3DB"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Proposal for a Council Directive </w:t>
            </w:r>
          </w:p>
        </w:tc>
      </w:tr>
    </w:tbl>
    <w:p w14:paraId="45F03097" w14:textId="77777777" w:rsidR="00521531" w:rsidRPr="00FF4722" w:rsidRDefault="00521531" w:rsidP="00521531">
      <w:pPr>
        <w:spacing w:after="0" w:line="240" w:lineRule="auto"/>
        <w:rPr>
          <w:rFonts w:ascii="Arial" w:eastAsia="Times New Roman" w:hAnsi="Arial" w:cs="Arial"/>
          <w:color w:val="000000"/>
          <w:sz w:val="19"/>
          <w:szCs w:val="19"/>
          <w:lang w:eastAsia="eu-ES"/>
        </w:rPr>
      </w:pPr>
    </w:p>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1594"/>
        <w:gridCol w:w="6806"/>
      </w:tblGrid>
      <w:tr w:rsidR="00521531" w:rsidRPr="00FF4722" w14:paraId="2D31AD7F" w14:textId="77777777" w:rsidTr="00571275">
        <w:trPr>
          <w:tblCellSpacing w:w="15" w:type="dxa"/>
        </w:trPr>
        <w:tc>
          <w:tcPr>
            <w:tcW w:w="1560" w:type="dxa"/>
            <w:hideMark/>
          </w:tcPr>
          <w:p w14:paraId="2A84EE38"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Término </w:t>
            </w:r>
          </w:p>
        </w:tc>
        <w:tc>
          <w:tcPr>
            <w:tcW w:w="6840" w:type="dxa"/>
            <w:vAlign w:val="center"/>
            <w:hideMark/>
          </w:tcPr>
          <w:p w14:paraId="48B39A42"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b/>
                <w:bCs/>
                <w:color w:val="000000"/>
                <w:sz w:val="17"/>
                <w:szCs w:val="17"/>
                <w:lang w:eastAsia="eu-ES"/>
              </w:rPr>
              <w:t xml:space="preserve">battery of receptacles </w:t>
            </w:r>
          </w:p>
        </w:tc>
      </w:tr>
      <w:tr w:rsidR="00521531" w:rsidRPr="00FF4722" w14:paraId="58863C65" w14:textId="77777777" w:rsidTr="00571275">
        <w:trPr>
          <w:tblCellSpacing w:w="15" w:type="dxa"/>
        </w:trPr>
        <w:tc>
          <w:tcPr>
            <w:tcW w:w="1560" w:type="dxa"/>
            <w:vAlign w:val="center"/>
            <w:hideMark/>
          </w:tcPr>
          <w:p w14:paraId="65D99A9B"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Fiabilidad</w:t>
            </w:r>
          </w:p>
        </w:tc>
        <w:tc>
          <w:tcPr>
            <w:tcW w:w="6840" w:type="dxa"/>
            <w:vAlign w:val="center"/>
            <w:hideMark/>
          </w:tcPr>
          <w:p w14:paraId="680D125C"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3 (Fiable) </w:t>
            </w:r>
          </w:p>
        </w:tc>
      </w:tr>
      <w:tr w:rsidR="00521531" w:rsidRPr="00FF4722" w14:paraId="7098BEDD" w14:textId="77777777" w:rsidTr="00571275">
        <w:trPr>
          <w:tblCellSpacing w:w="15" w:type="dxa"/>
        </w:trPr>
        <w:tc>
          <w:tcPr>
            <w:tcW w:w="1560" w:type="dxa"/>
            <w:hideMark/>
          </w:tcPr>
          <w:p w14:paraId="30C7DAE4"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Fte. térm.</w:t>
            </w:r>
          </w:p>
        </w:tc>
        <w:tc>
          <w:tcPr>
            <w:tcW w:w="6840" w:type="dxa"/>
            <w:vAlign w:val="center"/>
            <w:hideMark/>
          </w:tcPr>
          <w:p w14:paraId="7E251B64"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Proposal for a Council Directive;COM(88)339 final;OJ C 322/1988 p.13 </w:t>
            </w:r>
          </w:p>
        </w:tc>
      </w:tr>
      <w:tr w:rsidR="00521531" w:rsidRPr="00FF4722" w14:paraId="387236A4" w14:textId="77777777" w:rsidTr="00571275">
        <w:trPr>
          <w:tblCellSpacing w:w="15" w:type="dxa"/>
        </w:trPr>
        <w:tc>
          <w:tcPr>
            <w:tcW w:w="1560" w:type="dxa"/>
            <w:vAlign w:val="center"/>
            <w:hideMark/>
          </w:tcPr>
          <w:p w14:paraId="2EDF2816"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Fecha</w:t>
            </w:r>
          </w:p>
        </w:tc>
        <w:tc>
          <w:tcPr>
            <w:tcW w:w="6840" w:type="dxa"/>
            <w:vAlign w:val="center"/>
            <w:hideMark/>
          </w:tcPr>
          <w:p w14:paraId="42119AF3" w14:textId="77777777" w:rsidR="00521531" w:rsidRPr="00FF4722" w:rsidRDefault="00521531" w:rsidP="00571275">
            <w:pPr>
              <w:spacing w:after="0" w:line="240" w:lineRule="auto"/>
              <w:rPr>
                <w:rFonts w:ascii="Arial" w:eastAsia="Times New Roman" w:hAnsi="Arial" w:cs="Arial"/>
                <w:color w:val="000000"/>
                <w:sz w:val="19"/>
                <w:szCs w:val="19"/>
                <w:lang w:eastAsia="eu-ES"/>
              </w:rPr>
            </w:pPr>
            <w:r w:rsidRPr="00FF4722">
              <w:rPr>
                <w:rFonts w:ascii="Arial" w:eastAsia="Times New Roman" w:hAnsi="Arial" w:cs="Arial"/>
                <w:color w:val="000000"/>
                <w:sz w:val="19"/>
                <w:szCs w:val="19"/>
                <w:lang w:eastAsia="eu-ES"/>
              </w:rPr>
              <w:t xml:space="preserve">24/09/2003 </w:t>
            </w:r>
          </w:p>
        </w:tc>
      </w:tr>
    </w:tbl>
    <w:p w14:paraId="10A70DAB" w14:textId="77777777" w:rsidR="00521531" w:rsidRDefault="00521531" w:rsidP="00521531">
      <w:pPr>
        <w:rPr>
          <w:lang w:eastAsia="eu-ES"/>
        </w:rPr>
      </w:pPr>
    </w:p>
    <w:p w14:paraId="73C415A9" w14:textId="77777777" w:rsidR="00521531" w:rsidRDefault="00521531" w:rsidP="008A2B80">
      <w:pPr>
        <w:rPr>
          <w:lang w:eastAsia="eu-ES"/>
        </w:rPr>
      </w:pPr>
    </w:p>
    <w:p w14:paraId="447FEB9B" w14:textId="77777777" w:rsidR="0060351B" w:rsidRPr="0060351B" w:rsidRDefault="0060351B" w:rsidP="0060351B">
      <w:pPr>
        <w:autoSpaceDE w:val="0"/>
        <w:autoSpaceDN w:val="0"/>
        <w:adjustRightInd w:val="0"/>
        <w:spacing w:after="0" w:line="240" w:lineRule="auto"/>
        <w:rPr>
          <w:rFonts w:ascii="5485" w:hAnsi="5485" w:cs="5485"/>
          <w:b/>
          <w:color w:val="292526"/>
        </w:rPr>
      </w:pPr>
      <w:r w:rsidRPr="0060351B">
        <w:rPr>
          <w:rFonts w:ascii="5485" w:hAnsi="5485" w:cs="5485"/>
          <w:b/>
          <w:color w:val="292526"/>
        </w:rPr>
        <w:t>REAL DECRETO 2115/1998, de 2 de octubre, sobre transporte de mercancías peligrosas por carretera.</w:t>
      </w:r>
    </w:p>
    <w:p w14:paraId="7A7E72D8" w14:textId="77777777" w:rsidR="0060351B" w:rsidRDefault="0060351B" w:rsidP="0060351B">
      <w:pPr>
        <w:autoSpaceDE w:val="0"/>
        <w:autoSpaceDN w:val="0"/>
        <w:adjustRightInd w:val="0"/>
        <w:spacing w:after="0" w:line="240" w:lineRule="auto"/>
        <w:rPr>
          <w:rFonts w:ascii="5485" w:hAnsi="5485" w:cs="5485"/>
          <w:color w:val="292526"/>
        </w:rPr>
      </w:pPr>
      <w:r>
        <w:rPr>
          <w:rFonts w:ascii="5485" w:hAnsi="5485" w:cs="5485"/>
          <w:color w:val="292526"/>
        </w:rPr>
        <w:t>(…)</w:t>
      </w:r>
    </w:p>
    <w:p w14:paraId="6008CAFE" w14:textId="77777777" w:rsidR="0060351B" w:rsidRDefault="0060351B" w:rsidP="0060351B">
      <w:pPr>
        <w:autoSpaceDE w:val="0"/>
        <w:autoSpaceDN w:val="0"/>
        <w:adjustRightInd w:val="0"/>
        <w:spacing w:after="0" w:line="240" w:lineRule="auto"/>
        <w:rPr>
          <w:rFonts w:ascii="5485" w:hAnsi="5485" w:cs="5485"/>
          <w:color w:val="292526"/>
        </w:rPr>
      </w:pPr>
      <w:r w:rsidRPr="0060351B">
        <w:rPr>
          <w:rFonts w:ascii="5485" w:hAnsi="5485" w:cs="5485"/>
          <w:color w:val="292526"/>
          <w:shd w:val="clear" w:color="auto" w:fill="DBE5F1" w:themeFill="accent1" w:themeFillTint="33"/>
        </w:rPr>
        <w:t xml:space="preserve">Las inspecciones periódicas de las cisternas, baterías de recipientes y contenedores cisterna, vehículos cisterna, vehículos portadores de cisternas desmontables, </w:t>
      </w:r>
      <w:r w:rsidRPr="007D37C8">
        <w:rPr>
          <w:rFonts w:ascii="5485" w:hAnsi="5485" w:cs="5485"/>
          <w:color w:val="292526"/>
          <w:highlight w:val="cyan"/>
          <w:shd w:val="clear" w:color="auto" w:fill="DBE5F1" w:themeFill="accent1" w:themeFillTint="33"/>
        </w:rPr>
        <w:t>vehículos batería de recipientes</w:t>
      </w:r>
      <w:r w:rsidRPr="0060351B">
        <w:rPr>
          <w:rFonts w:ascii="5485" w:hAnsi="5485" w:cs="5485"/>
          <w:color w:val="292526"/>
          <w:shd w:val="clear" w:color="auto" w:fill="DBE5F1" w:themeFill="accent1" w:themeFillTint="33"/>
        </w:rPr>
        <w:t>, vehículos portadores de contenedores cisterna y otros a los que se les exija en el ADR</w:t>
      </w:r>
      <w:r>
        <w:rPr>
          <w:rFonts w:ascii="5485" w:hAnsi="5485" w:cs="5485"/>
          <w:color w:val="292526"/>
        </w:rPr>
        <w:t xml:space="preserve"> y, en su caso, vehículos tractores de los anteriores, serán realizadas por organismos de control que puedan actuar en la Comunidad Autónoma donde se realice la inspección.</w:t>
      </w:r>
    </w:p>
    <w:p w14:paraId="4C605C4C" w14:textId="77777777" w:rsidR="0060351B" w:rsidRDefault="0060351B" w:rsidP="0060351B">
      <w:pPr>
        <w:autoSpaceDE w:val="0"/>
        <w:autoSpaceDN w:val="0"/>
        <w:adjustRightInd w:val="0"/>
        <w:spacing w:after="0" w:line="240" w:lineRule="auto"/>
        <w:rPr>
          <w:rFonts w:ascii="5485" w:hAnsi="5485" w:cs="5485"/>
          <w:color w:val="292526"/>
        </w:rPr>
      </w:pPr>
    </w:p>
    <w:p w14:paraId="27C1AA46" w14:textId="77777777" w:rsidR="0060351B" w:rsidRDefault="0060351B" w:rsidP="0060351B">
      <w:pPr>
        <w:autoSpaceDE w:val="0"/>
        <w:autoSpaceDN w:val="0"/>
        <w:adjustRightInd w:val="0"/>
        <w:spacing w:after="0" w:line="240" w:lineRule="auto"/>
        <w:rPr>
          <w:rFonts w:ascii="5485" w:hAnsi="5485" w:cs="5485"/>
          <w:color w:val="292526"/>
        </w:rPr>
      </w:pPr>
    </w:p>
    <w:p w14:paraId="4BAE1107" w14:textId="77777777" w:rsidR="0060351B" w:rsidRPr="0060351B" w:rsidRDefault="0060351B" w:rsidP="0060351B">
      <w:pPr>
        <w:autoSpaceDE w:val="0"/>
        <w:autoSpaceDN w:val="0"/>
        <w:adjustRightInd w:val="0"/>
        <w:spacing w:after="0" w:line="240" w:lineRule="auto"/>
        <w:rPr>
          <w:rFonts w:ascii="5485" w:hAnsi="5485" w:cs="5485"/>
          <w:b/>
          <w:color w:val="292526"/>
        </w:rPr>
      </w:pPr>
    </w:p>
    <w:p w14:paraId="6FD00BF6" w14:textId="77777777" w:rsidR="0060351B" w:rsidRDefault="0060351B" w:rsidP="0060351B">
      <w:pPr>
        <w:autoSpaceDE w:val="0"/>
        <w:autoSpaceDN w:val="0"/>
        <w:adjustRightInd w:val="0"/>
        <w:spacing w:after="0" w:line="240" w:lineRule="auto"/>
        <w:rPr>
          <w:rFonts w:ascii="5485" w:hAnsi="5485" w:cs="5485"/>
          <w:color w:val="292526"/>
        </w:rPr>
      </w:pPr>
      <w:r w:rsidRPr="0060351B">
        <w:rPr>
          <w:rFonts w:ascii="5485" w:hAnsi="5485" w:cs="5485"/>
          <w:b/>
          <w:color w:val="292526"/>
        </w:rPr>
        <w:t>Real Decreto 97/2014, de 14 de febrero, por el que se regulan las operaciones de transporte de mercancías peligrosas por carretera en territorio español.</w:t>
      </w:r>
    </w:p>
    <w:p w14:paraId="1B67D514" w14:textId="77777777" w:rsidR="0060351B" w:rsidRDefault="0060351B" w:rsidP="0060351B">
      <w:pPr>
        <w:autoSpaceDE w:val="0"/>
        <w:autoSpaceDN w:val="0"/>
        <w:adjustRightInd w:val="0"/>
        <w:spacing w:after="0" w:line="240" w:lineRule="auto"/>
        <w:rPr>
          <w:rFonts w:ascii="5485" w:hAnsi="5485" w:cs="5485"/>
          <w:color w:val="292526"/>
        </w:rPr>
      </w:pPr>
    </w:p>
    <w:p w14:paraId="79662BB7" w14:textId="77777777" w:rsidR="0060351B" w:rsidRDefault="0060351B" w:rsidP="0060351B">
      <w:pPr>
        <w:autoSpaceDE w:val="0"/>
        <w:autoSpaceDN w:val="0"/>
        <w:adjustRightInd w:val="0"/>
        <w:spacing w:after="0" w:line="240" w:lineRule="auto"/>
        <w:rPr>
          <w:rFonts w:ascii="5485" w:hAnsi="5485" w:cs="5485"/>
          <w:color w:val="292526"/>
        </w:rPr>
      </w:pPr>
    </w:p>
    <w:p w14:paraId="5FA8084F" w14:textId="77777777" w:rsidR="00BF34BD" w:rsidRPr="00BF34BD" w:rsidRDefault="00BF34BD" w:rsidP="00BF34BD">
      <w:pPr>
        <w:autoSpaceDE w:val="0"/>
        <w:autoSpaceDN w:val="0"/>
        <w:adjustRightInd w:val="0"/>
        <w:spacing w:after="0" w:line="240" w:lineRule="auto"/>
        <w:rPr>
          <w:rFonts w:ascii="5485" w:hAnsi="5485" w:cs="5485"/>
          <w:color w:val="292526"/>
        </w:rPr>
      </w:pPr>
      <w:r w:rsidRPr="00BF34BD">
        <w:rPr>
          <w:rFonts w:ascii="5485" w:hAnsi="5485" w:cs="5485"/>
          <w:color w:val="292526"/>
        </w:rPr>
        <w:t xml:space="preserve">Artículo 10. </w:t>
      </w:r>
      <w:r w:rsidRPr="00BF34BD">
        <w:rPr>
          <w:rFonts w:ascii="5485" w:hAnsi="5485" w:cs="5485"/>
          <w:i/>
          <w:iCs/>
          <w:color w:val="292526"/>
        </w:rPr>
        <w:t>Cisternas, vehículos batería y CGEM, vehículos EXII, EXIII, FL, OX y AT y MEMU.</w:t>
      </w:r>
    </w:p>
    <w:p w14:paraId="4C53B037" w14:textId="77777777" w:rsidR="00BF34BD" w:rsidRPr="00BF34BD" w:rsidRDefault="00BF34BD" w:rsidP="00BF34BD">
      <w:pPr>
        <w:autoSpaceDE w:val="0"/>
        <w:autoSpaceDN w:val="0"/>
        <w:adjustRightInd w:val="0"/>
        <w:spacing w:after="0" w:line="240" w:lineRule="auto"/>
        <w:rPr>
          <w:rFonts w:ascii="5485" w:hAnsi="5485" w:cs="5485"/>
          <w:color w:val="292526"/>
        </w:rPr>
      </w:pPr>
      <w:r w:rsidRPr="00BF34BD">
        <w:rPr>
          <w:rFonts w:ascii="5485" w:hAnsi="5485" w:cs="5485"/>
          <w:color w:val="292526"/>
        </w:rPr>
        <w:t xml:space="preserve">1. Como reglamentación complementaria, a lo establecido en este real decreto y en el ADR, para el diseño, certificación de la conformidad con los requisitos reglamentarios de un prototipo, construcción e inspección inicial o periódica de depósitos de cisternas, </w:t>
      </w:r>
      <w:r w:rsidRPr="0082719C">
        <w:rPr>
          <w:rFonts w:ascii="5485" w:hAnsi="5485" w:cs="5485"/>
          <w:color w:val="292526"/>
          <w:highlight w:val="cyan"/>
        </w:rPr>
        <w:t>vehículos batería</w:t>
      </w:r>
      <w:r w:rsidRPr="00BF34BD">
        <w:rPr>
          <w:rFonts w:ascii="5485" w:hAnsi="5485" w:cs="5485"/>
          <w:color w:val="292526"/>
        </w:rPr>
        <w:t>, CGEM y MEMU, inspección inicial o periódica de vehículos portadores y otros a los que se les exija en el ADR, se cumplirá lo establecido en las disposiciones recogidas en el anejo 5 del presente real decreto.</w:t>
      </w:r>
    </w:p>
    <w:p w14:paraId="419C0EF0" w14:textId="77777777" w:rsidR="00BF34BD" w:rsidRDefault="00BF34BD" w:rsidP="00BF34BD">
      <w:pPr>
        <w:autoSpaceDE w:val="0"/>
        <w:autoSpaceDN w:val="0"/>
        <w:adjustRightInd w:val="0"/>
        <w:spacing w:after="0" w:line="240" w:lineRule="auto"/>
        <w:rPr>
          <w:rFonts w:ascii="5485" w:hAnsi="5485" w:cs="5485"/>
          <w:color w:val="292526"/>
        </w:rPr>
      </w:pPr>
      <w:r w:rsidRPr="00BF34BD">
        <w:rPr>
          <w:rFonts w:ascii="5485" w:hAnsi="5485" w:cs="5485"/>
          <w:color w:val="292526"/>
        </w:rPr>
        <w:t xml:space="preserve">2. En el caso de cisternas, </w:t>
      </w:r>
      <w:r w:rsidRPr="0082719C">
        <w:rPr>
          <w:rFonts w:ascii="5485" w:hAnsi="5485" w:cs="5485"/>
          <w:color w:val="292526"/>
          <w:highlight w:val="cyan"/>
        </w:rPr>
        <w:t>vehículos batería</w:t>
      </w:r>
      <w:r w:rsidRPr="00BF34BD">
        <w:rPr>
          <w:rFonts w:ascii="5485" w:hAnsi="5485" w:cs="5485"/>
          <w:color w:val="292526"/>
        </w:rPr>
        <w:t xml:space="preserve">, CGEM y MEMU, las inspecciones iniciales, a que se hace referencia en el apartado anterior, se realizarán en las instalaciones del fabricante de la cisterna, vehículo batería, CGEM o MEMU, o en las de su representante legal, y una vez montado el depósito sobre el vehículo portador, en el caso de cisterna y </w:t>
      </w:r>
      <w:r w:rsidRPr="0082719C">
        <w:rPr>
          <w:rFonts w:ascii="5485" w:hAnsi="5485" w:cs="5485"/>
          <w:color w:val="292526"/>
          <w:highlight w:val="cyan"/>
        </w:rPr>
        <w:t>vehículo batería</w:t>
      </w:r>
      <w:r w:rsidRPr="00BF34BD">
        <w:rPr>
          <w:rFonts w:ascii="5485" w:hAnsi="5485" w:cs="5485"/>
          <w:color w:val="292526"/>
        </w:rPr>
        <w:t>.</w:t>
      </w:r>
    </w:p>
    <w:p w14:paraId="1AF5E8AD" w14:textId="77777777" w:rsidR="00AB12D7" w:rsidRDefault="00AB12D7" w:rsidP="00BF34BD">
      <w:pPr>
        <w:autoSpaceDE w:val="0"/>
        <w:autoSpaceDN w:val="0"/>
        <w:adjustRightInd w:val="0"/>
        <w:spacing w:after="0" w:line="240" w:lineRule="auto"/>
        <w:rPr>
          <w:rFonts w:ascii="5485" w:hAnsi="5485" w:cs="5485"/>
          <w:color w:val="292526"/>
        </w:rPr>
      </w:pPr>
    </w:p>
    <w:p w14:paraId="66EC065E" w14:textId="77777777" w:rsidR="00AB12D7" w:rsidRDefault="00AB12D7" w:rsidP="00BF34BD">
      <w:pPr>
        <w:autoSpaceDE w:val="0"/>
        <w:autoSpaceDN w:val="0"/>
        <w:adjustRightInd w:val="0"/>
        <w:spacing w:after="0" w:line="240" w:lineRule="auto"/>
        <w:rPr>
          <w:rFonts w:ascii="5485" w:hAnsi="5485" w:cs="5485"/>
          <w:color w:val="292526"/>
        </w:rPr>
      </w:pPr>
    </w:p>
    <w:p w14:paraId="07BD35F8" w14:textId="77777777" w:rsidR="008C1BFA" w:rsidRPr="007D37C8" w:rsidRDefault="008C1BFA" w:rsidP="008C1BFA">
      <w:pPr>
        <w:pStyle w:val="2izenburua"/>
        <w:rPr>
          <w:color w:val="000000" w:themeColor="text1"/>
        </w:rPr>
      </w:pPr>
      <w:r w:rsidRPr="007D37C8">
        <w:rPr>
          <w:color w:val="000000" w:themeColor="text1"/>
        </w:rPr>
        <w:lastRenderedPageBreak/>
        <w:t>EUSKALTZAINDIAREN HIZTEGIA</w:t>
      </w:r>
    </w:p>
    <w:p w14:paraId="00CC1B34" w14:textId="77777777" w:rsidR="008C1BFA" w:rsidRPr="007D37C8" w:rsidRDefault="008C1BFA" w:rsidP="008C1BFA">
      <w:pPr>
        <w:autoSpaceDE w:val="0"/>
        <w:autoSpaceDN w:val="0"/>
        <w:adjustRightInd w:val="0"/>
        <w:spacing w:after="0" w:line="240" w:lineRule="auto"/>
        <w:rPr>
          <w:rFonts w:ascii="5485" w:hAnsi="5485" w:cs="5485"/>
          <w:b/>
          <w:color w:val="292526"/>
        </w:rPr>
      </w:pPr>
      <w:r w:rsidRPr="007D37C8">
        <w:rPr>
          <w:rFonts w:ascii="5485" w:hAnsi="5485" w:cs="5485"/>
          <w:b/>
          <w:color w:val="292526"/>
        </w:rPr>
        <w:t>bateria</w:t>
      </w:r>
    </w:p>
    <w:p w14:paraId="313C3E88" w14:textId="77777777" w:rsidR="008C1BFA" w:rsidRPr="007D37C8" w:rsidRDefault="008C1BFA" w:rsidP="008C1BFA">
      <w:pPr>
        <w:autoSpaceDE w:val="0"/>
        <w:autoSpaceDN w:val="0"/>
        <w:adjustRightInd w:val="0"/>
        <w:spacing w:after="0" w:line="240" w:lineRule="auto"/>
        <w:rPr>
          <w:rFonts w:ascii="5485" w:hAnsi="5485" w:cs="5485"/>
          <w:color w:val="292526"/>
        </w:rPr>
      </w:pPr>
      <w:r w:rsidRPr="007D37C8">
        <w:rPr>
          <w:rFonts w:ascii="5485" w:hAnsi="5485" w:cs="5485"/>
          <w:b/>
          <w:bCs/>
          <w:color w:val="292526"/>
        </w:rPr>
        <w:t>1</w:t>
      </w:r>
      <w:r w:rsidRPr="007D37C8">
        <w:rPr>
          <w:rFonts w:ascii="5485" w:hAnsi="5485" w:cs="5485"/>
          <w:color w:val="292526"/>
        </w:rPr>
        <w:t xml:space="preserve"> iz. </w:t>
      </w:r>
      <w:r w:rsidRPr="008C1BFA">
        <w:rPr>
          <w:rFonts w:ascii="5485" w:hAnsi="5485" w:cs="5485"/>
          <w:color w:val="292526"/>
          <w:shd w:val="clear" w:color="auto" w:fill="EAF1DD" w:themeFill="accent3" w:themeFillTint="33"/>
        </w:rPr>
        <w:t>Artilleria-piezen multzoa</w:t>
      </w:r>
      <w:r w:rsidRPr="007D37C8">
        <w:rPr>
          <w:rFonts w:ascii="5485" w:hAnsi="5485" w:cs="5485"/>
          <w:color w:val="292526"/>
        </w:rPr>
        <w:t xml:space="preserve">; pieza horiek kokatzeko babeslekua. </w:t>
      </w:r>
      <w:r w:rsidRPr="007D37C8">
        <w:rPr>
          <w:rFonts w:ascii="5485" w:hAnsi="5485" w:cs="5485"/>
          <w:i/>
          <w:iCs/>
          <w:color w:val="292526"/>
        </w:rPr>
        <w:t>Mendian idatzi zuen Txillardegik Leturiaren egunkari ezkutua, Cabo Priorrera begira zegoen bateria militar batean</w:t>
      </w:r>
      <w:r w:rsidRPr="007D37C8">
        <w:rPr>
          <w:rFonts w:ascii="5485" w:hAnsi="5485" w:cs="5485"/>
          <w:color w:val="292526"/>
        </w:rPr>
        <w:t xml:space="preserve">. </w:t>
      </w:r>
    </w:p>
    <w:p w14:paraId="6F37BA6D" w14:textId="77777777" w:rsidR="008C1BFA" w:rsidRPr="007D37C8" w:rsidRDefault="008C1BFA" w:rsidP="008C1BFA">
      <w:pPr>
        <w:autoSpaceDE w:val="0"/>
        <w:autoSpaceDN w:val="0"/>
        <w:adjustRightInd w:val="0"/>
        <w:spacing w:after="0" w:line="240" w:lineRule="auto"/>
        <w:rPr>
          <w:rFonts w:ascii="5485" w:hAnsi="5485" w:cs="5485"/>
          <w:color w:val="292526"/>
        </w:rPr>
      </w:pPr>
      <w:r w:rsidRPr="007D37C8">
        <w:rPr>
          <w:rFonts w:ascii="5485" w:hAnsi="5485" w:cs="5485"/>
          <w:b/>
          <w:bCs/>
          <w:color w:val="292526"/>
        </w:rPr>
        <w:t>2</w:t>
      </w:r>
      <w:r w:rsidRPr="007D37C8">
        <w:rPr>
          <w:rFonts w:ascii="5485" w:hAnsi="5485" w:cs="5485"/>
          <w:color w:val="292526"/>
        </w:rPr>
        <w:t xml:space="preserve"> iz. Artilleria saileko unitatea, kapitain baten agindupean aritzen dena. </w:t>
      </w:r>
      <w:r w:rsidRPr="007D37C8">
        <w:rPr>
          <w:rFonts w:ascii="5485" w:hAnsi="5485" w:cs="5485"/>
          <w:i/>
          <w:iCs/>
          <w:color w:val="292526"/>
        </w:rPr>
        <w:t>Normalean, 40-55 urte arteko soldaduek osatzen zituzten bunkerretako bateriak</w:t>
      </w:r>
      <w:r w:rsidRPr="007D37C8">
        <w:rPr>
          <w:rFonts w:ascii="5485" w:hAnsi="5485" w:cs="5485"/>
          <w:color w:val="292526"/>
        </w:rPr>
        <w:t xml:space="preserve">. </w:t>
      </w:r>
    </w:p>
    <w:p w14:paraId="47F7D6D4" w14:textId="77777777" w:rsidR="008C1BFA" w:rsidRPr="007D37C8" w:rsidRDefault="008C1BFA" w:rsidP="008C1BFA">
      <w:pPr>
        <w:autoSpaceDE w:val="0"/>
        <w:autoSpaceDN w:val="0"/>
        <w:adjustRightInd w:val="0"/>
        <w:spacing w:after="0" w:line="240" w:lineRule="auto"/>
        <w:rPr>
          <w:rFonts w:ascii="5485" w:hAnsi="5485" w:cs="5485"/>
          <w:color w:val="292526"/>
        </w:rPr>
      </w:pPr>
      <w:r w:rsidRPr="007D37C8">
        <w:rPr>
          <w:rFonts w:ascii="5485" w:hAnsi="5485" w:cs="5485"/>
          <w:b/>
          <w:bCs/>
          <w:color w:val="292526"/>
          <w:shd w:val="clear" w:color="auto" w:fill="EAF1DD" w:themeFill="accent3" w:themeFillTint="33"/>
        </w:rPr>
        <w:t>3</w:t>
      </w:r>
      <w:r w:rsidRPr="007D37C8">
        <w:rPr>
          <w:rFonts w:ascii="5485" w:hAnsi="5485" w:cs="5485"/>
          <w:color w:val="292526"/>
          <w:shd w:val="clear" w:color="auto" w:fill="EAF1DD" w:themeFill="accent3" w:themeFillTint="33"/>
        </w:rPr>
        <w:t xml:space="preserve"> iz. Elektrizitatea metatzen duen tresna</w:t>
      </w:r>
      <w:r w:rsidRPr="007D37C8">
        <w:rPr>
          <w:rFonts w:ascii="5485" w:hAnsi="5485" w:cs="5485"/>
          <w:color w:val="292526"/>
        </w:rPr>
        <w:t xml:space="preserve">. </w:t>
      </w:r>
      <w:r w:rsidRPr="007D37C8">
        <w:rPr>
          <w:rFonts w:ascii="5485" w:hAnsi="5485" w:cs="5485"/>
          <w:i/>
          <w:iCs/>
          <w:color w:val="292526"/>
        </w:rPr>
        <w:t>Energia hori gailu askoren bateria kargatzeko erabil daiteke. 21 urte zituenetik autoen bateriak muntatzen lan egin zuen</w:t>
      </w:r>
      <w:r w:rsidRPr="007D37C8">
        <w:rPr>
          <w:rFonts w:ascii="5485" w:hAnsi="5485" w:cs="5485"/>
          <w:color w:val="292526"/>
        </w:rPr>
        <w:t xml:space="preserve">. </w:t>
      </w:r>
    </w:p>
    <w:p w14:paraId="09F9628E" w14:textId="77777777" w:rsidR="008C1BFA" w:rsidRPr="007D37C8" w:rsidRDefault="008C1BFA" w:rsidP="008C1BFA">
      <w:pPr>
        <w:autoSpaceDE w:val="0"/>
        <w:autoSpaceDN w:val="0"/>
        <w:adjustRightInd w:val="0"/>
        <w:spacing w:after="0" w:line="240" w:lineRule="auto"/>
        <w:rPr>
          <w:rFonts w:ascii="5485" w:hAnsi="5485" w:cs="5485"/>
          <w:color w:val="292526"/>
        </w:rPr>
      </w:pPr>
      <w:r w:rsidRPr="007D37C8">
        <w:rPr>
          <w:rFonts w:ascii="5485" w:hAnsi="5485" w:cs="5485"/>
          <w:b/>
          <w:bCs/>
          <w:color w:val="292526"/>
        </w:rPr>
        <w:t>4</w:t>
      </w:r>
      <w:r w:rsidRPr="007D37C8">
        <w:rPr>
          <w:rFonts w:ascii="5485" w:hAnsi="5485" w:cs="5485"/>
          <w:color w:val="292526"/>
        </w:rPr>
        <w:t xml:space="preserve"> iz. Jazz, rock-and-roll eta kideko musika taldeetan, hainbat perkusio tresna biltzen dituen musika-instrumentua. </w:t>
      </w:r>
      <w:r w:rsidRPr="007D37C8">
        <w:rPr>
          <w:rFonts w:ascii="5485" w:hAnsi="5485" w:cs="5485"/>
          <w:i/>
          <w:iCs/>
          <w:color w:val="292526"/>
        </w:rPr>
        <w:t>Kabul rock taldean bateria jotzen aritutakoa da Eñaut Balentziaga</w:t>
      </w:r>
      <w:r w:rsidRPr="007D37C8">
        <w:rPr>
          <w:rFonts w:ascii="5485" w:hAnsi="5485" w:cs="5485"/>
          <w:color w:val="292526"/>
        </w:rPr>
        <w:t xml:space="preserve">. </w:t>
      </w:r>
    </w:p>
    <w:p w14:paraId="3F468567" w14:textId="77777777" w:rsidR="008C1BFA" w:rsidRPr="007D37C8" w:rsidRDefault="008C1BFA" w:rsidP="008C1BFA">
      <w:pPr>
        <w:autoSpaceDE w:val="0"/>
        <w:autoSpaceDN w:val="0"/>
        <w:adjustRightInd w:val="0"/>
        <w:spacing w:after="0" w:line="240" w:lineRule="auto"/>
        <w:rPr>
          <w:rFonts w:ascii="5485" w:hAnsi="5485" w:cs="5485"/>
          <w:color w:val="292526"/>
        </w:rPr>
      </w:pPr>
      <w:r w:rsidRPr="007D37C8">
        <w:rPr>
          <w:rFonts w:ascii="5485" w:hAnsi="5485" w:cs="5485"/>
          <w:b/>
          <w:bCs/>
          <w:color w:val="292526"/>
        </w:rPr>
        <w:t>bateria jotzaile, bateria-jotzaile</w:t>
      </w:r>
      <w:r>
        <w:rPr>
          <w:rFonts w:ascii="5485" w:hAnsi="5485" w:cs="5485"/>
          <w:b/>
          <w:bCs/>
          <w:color w:val="292526"/>
        </w:rPr>
        <w:t xml:space="preserve"> </w:t>
      </w:r>
      <w:r w:rsidRPr="007D37C8">
        <w:rPr>
          <w:rFonts w:ascii="5485" w:hAnsi="5485" w:cs="5485"/>
          <w:color w:val="292526"/>
        </w:rPr>
        <w:t xml:space="preserve">Bateria jotzen duen pertsona. </w:t>
      </w:r>
      <w:r w:rsidRPr="007D37C8">
        <w:rPr>
          <w:rFonts w:ascii="5485" w:hAnsi="5485" w:cs="5485"/>
          <w:i/>
          <w:iCs/>
          <w:color w:val="292526"/>
        </w:rPr>
        <w:t>Bateria-jotzaileak makila bat galdu zuen piezaren erdian</w:t>
      </w:r>
      <w:r w:rsidRPr="007D37C8">
        <w:rPr>
          <w:rFonts w:ascii="5485" w:hAnsi="5485" w:cs="5485"/>
          <w:color w:val="292526"/>
        </w:rPr>
        <w:t xml:space="preserve">. </w:t>
      </w:r>
    </w:p>
    <w:p w14:paraId="0F789384" w14:textId="77777777" w:rsidR="008C1BFA" w:rsidRPr="007D37C8" w:rsidRDefault="008C1BFA" w:rsidP="008C1BFA">
      <w:pPr>
        <w:autoSpaceDE w:val="0"/>
        <w:autoSpaceDN w:val="0"/>
        <w:adjustRightInd w:val="0"/>
        <w:spacing w:after="0" w:line="240" w:lineRule="auto"/>
        <w:rPr>
          <w:rFonts w:ascii="5485" w:hAnsi="5485" w:cs="5485"/>
          <w:color w:val="292526"/>
        </w:rPr>
      </w:pPr>
      <w:r w:rsidRPr="007D37C8">
        <w:rPr>
          <w:rFonts w:ascii="5485" w:hAnsi="5485" w:cs="5485"/>
          <w:b/>
          <w:bCs/>
          <w:color w:val="292526"/>
        </w:rPr>
        <w:t>baterian</w:t>
      </w:r>
      <w:r w:rsidRPr="007D37C8">
        <w:rPr>
          <w:rFonts w:ascii="5485" w:hAnsi="5485" w:cs="5485"/>
          <w:color w:val="292526"/>
        </w:rPr>
        <w:t xml:space="preserve"> adb. </w:t>
      </w:r>
      <w:r w:rsidRPr="007D37C8">
        <w:rPr>
          <w:rFonts w:ascii="5485" w:hAnsi="5485" w:cs="5485"/>
          <w:i/>
          <w:iCs/>
          <w:color w:val="292526"/>
        </w:rPr>
        <w:t>Heg.</w:t>
      </w:r>
      <w:r w:rsidRPr="007D37C8">
        <w:rPr>
          <w:rFonts w:ascii="5485" w:hAnsi="5485" w:cs="5485"/>
          <w:color w:val="292526"/>
        </w:rPr>
        <w:t xml:space="preserve"> Ibilgailuak aparkatzeko erez mintzatuz, bata bestearekiko paralelo. </w:t>
      </w:r>
      <w:r w:rsidRPr="007D37C8">
        <w:rPr>
          <w:rFonts w:ascii="5485" w:hAnsi="5485" w:cs="5485"/>
          <w:i/>
          <w:iCs/>
          <w:color w:val="292526"/>
        </w:rPr>
        <w:t>Baterian aparkatu</w:t>
      </w:r>
    </w:p>
    <w:p w14:paraId="1FBFF34A" w14:textId="77777777" w:rsidR="008C1BFA" w:rsidRDefault="008C1BFA" w:rsidP="008C1BFA">
      <w:pPr>
        <w:autoSpaceDE w:val="0"/>
        <w:autoSpaceDN w:val="0"/>
        <w:adjustRightInd w:val="0"/>
        <w:spacing w:after="0" w:line="240" w:lineRule="auto"/>
        <w:rPr>
          <w:rFonts w:ascii="5485" w:hAnsi="5485" w:cs="5485"/>
          <w:color w:val="292526"/>
        </w:rPr>
      </w:pPr>
    </w:p>
    <w:p w14:paraId="21E52A89" w14:textId="77777777" w:rsidR="00AB12D7" w:rsidRDefault="00AB12D7" w:rsidP="00BF34BD">
      <w:pPr>
        <w:autoSpaceDE w:val="0"/>
        <w:autoSpaceDN w:val="0"/>
        <w:adjustRightInd w:val="0"/>
        <w:spacing w:after="0" w:line="240" w:lineRule="auto"/>
        <w:rPr>
          <w:rFonts w:ascii="5485" w:hAnsi="5485" w:cs="5485"/>
          <w:color w:val="292526"/>
        </w:rPr>
      </w:pPr>
    </w:p>
    <w:p w14:paraId="6F9D9CA3" w14:textId="77777777" w:rsidR="007D37C8" w:rsidRPr="007D37C8" w:rsidRDefault="007D37C8" w:rsidP="007D37C8">
      <w:pPr>
        <w:pStyle w:val="2izenburua"/>
        <w:rPr>
          <w:color w:val="000000" w:themeColor="text1"/>
        </w:rPr>
      </w:pPr>
      <w:r w:rsidRPr="007D37C8">
        <w:rPr>
          <w:color w:val="000000" w:themeColor="text1"/>
        </w:rPr>
        <w:t>DICCIONARIO DE LA LENGUA ESPAÑOLA</w:t>
      </w:r>
    </w:p>
    <w:p w14:paraId="0C8F1560" w14:textId="77777777" w:rsidR="007D37C8" w:rsidRDefault="007D37C8" w:rsidP="00BF34BD">
      <w:pPr>
        <w:autoSpaceDE w:val="0"/>
        <w:autoSpaceDN w:val="0"/>
        <w:adjustRightInd w:val="0"/>
        <w:spacing w:after="0" w:line="240" w:lineRule="auto"/>
        <w:rPr>
          <w:rFonts w:ascii="5485" w:hAnsi="5485" w:cs="5485"/>
          <w:color w:val="292526"/>
        </w:rPr>
      </w:pPr>
    </w:p>
    <w:p w14:paraId="6833B699"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1. f</w:t>
      </w:r>
      <w:r w:rsidRPr="008C1BFA">
        <w:rPr>
          <w:rFonts w:ascii="5485" w:hAnsi="5485" w:cs="5485"/>
          <w:color w:val="292526"/>
          <w:shd w:val="clear" w:color="auto" w:fill="EAF1DD" w:themeFill="accent3" w:themeFillTint="33"/>
        </w:rPr>
        <w:t>. Conjunto de piezas de artillería</w:t>
      </w:r>
      <w:r w:rsidRPr="007D37C8">
        <w:rPr>
          <w:rFonts w:ascii="5485" w:hAnsi="5485" w:cs="5485"/>
          <w:color w:val="292526"/>
        </w:rPr>
        <w:t xml:space="preserve"> dispuestas para hacer fuego.</w:t>
      </w:r>
    </w:p>
    <w:p w14:paraId="22F10AAA"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2. f. Unidad de tiro de artillería, mandada normalmente por un capitán, que se compone de un corto número de piezas y de los artilleros que las sirven.</w:t>
      </w:r>
    </w:p>
    <w:p w14:paraId="1432D1A2"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3. f. Obra de fortificación destinada a contener algún número de piezas de artillería reunidas y a cubierto.</w:t>
      </w:r>
    </w:p>
    <w:p w14:paraId="7CA0FE54"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shd w:val="clear" w:color="auto" w:fill="EAF1DD" w:themeFill="accent3" w:themeFillTint="33"/>
        </w:rPr>
        <w:t>4. f. Acumulador o conjunto de acumuladores de electricidad</w:t>
      </w:r>
      <w:r w:rsidRPr="007D37C8">
        <w:rPr>
          <w:rFonts w:ascii="5485" w:hAnsi="5485" w:cs="5485"/>
          <w:color w:val="292526"/>
        </w:rPr>
        <w:t>.</w:t>
      </w:r>
    </w:p>
    <w:p w14:paraId="4749CB7C"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5. f. Conjunto de instrumentos de percusión en una banda u orquesta.</w:t>
      </w:r>
    </w:p>
    <w:p w14:paraId="75102E55"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shd w:val="clear" w:color="auto" w:fill="EAF1DD" w:themeFill="accent3" w:themeFillTint="33"/>
        </w:rPr>
        <w:t>6. f. Conjunto de instrumentos de percusión montados en un dispositivo único, que toca un solo ejecutante</w:t>
      </w:r>
      <w:r w:rsidRPr="007D37C8">
        <w:rPr>
          <w:rFonts w:ascii="5485" w:hAnsi="5485" w:cs="5485"/>
          <w:color w:val="292526"/>
        </w:rPr>
        <w:t>.</w:t>
      </w:r>
    </w:p>
    <w:p w14:paraId="08CE6E5D"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shd w:val="clear" w:color="auto" w:fill="EAF1DD" w:themeFill="accent3" w:themeFillTint="33"/>
        </w:rPr>
        <w:t>7. f. Conjunto de acciones, ideas o cosas iguales u homogéneas. Una batería de análisis, de preguntas</w:t>
      </w:r>
      <w:r w:rsidRPr="007D37C8">
        <w:rPr>
          <w:rFonts w:ascii="5485" w:hAnsi="5485" w:cs="5485"/>
          <w:color w:val="292526"/>
        </w:rPr>
        <w:t>.</w:t>
      </w:r>
    </w:p>
    <w:p w14:paraId="726CA672"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8. f. En un teatro, fila de lámparas situada en el borde del proscenio.</w:t>
      </w:r>
    </w:p>
    <w:p w14:paraId="4D3A5A40"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9. f. Mar. En los buques mayores de guerra antiguos, espacio en que están colocados los cañones.</w:t>
      </w:r>
    </w:p>
    <w:p w14:paraId="52A52663"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10. f. p. us. Cosa que hace gran impresión en el ánimo.</w:t>
      </w:r>
    </w:p>
    <w:p w14:paraId="24BE7557"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11. f. p. us. Multitud o repetición de empeños e importunaciones para que alguna persona haga lo que se le pide.</w:t>
      </w:r>
    </w:p>
    <w:p w14:paraId="39A8481F" w14:textId="77777777" w:rsid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12. f. desus. Acción y efecto de batir.</w:t>
      </w:r>
    </w:p>
    <w:p w14:paraId="07E3ABFA"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 xml:space="preserve">13. m. y f. Músico que toca la </w:t>
      </w:r>
      <w:hyperlink r:id="rId34" w:anchor="2G8LhF0" w:history="1">
        <w:r w:rsidRPr="007D37C8">
          <w:rPr>
            <w:rStyle w:val="Hiperesteka"/>
            <w:rFonts w:ascii="5485" w:hAnsi="5485" w:cs="5485"/>
          </w:rPr>
          <w:t>batería</w:t>
        </w:r>
      </w:hyperlink>
      <w:r w:rsidRPr="007D37C8">
        <w:rPr>
          <w:rFonts w:ascii="5485" w:hAnsi="5485" w:cs="5485"/>
          <w:color w:val="292526"/>
        </w:rPr>
        <w:t xml:space="preserve"> (‖ conjunto de instrumentos de percusión).</w:t>
      </w:r>
    </w:p>
    <w:p w14:paraId="444939B6" w14:textId="77777777" w:rsidR="007D37C8" w:rsidRPr="007D37C8" w:rsidRDefault="007D37C8" w:rsidP="007D37C8">
      <w:pPr>
        <w:autoSpaceDE w:val="0"/>
        <w:autoSpaceDN w:val="0"/>
        <w:adjustRightInd w:val="0"/>
        <w:spacing w:after="0" w:line="240" w:lineRule="auto"/>
        <w:rPr>
          <w:rFonts w:ascii="5485" w:hAnsi="5485" w:cs="5485"/>
          <w:b/>
          <w:color w:val="292526"/>
        </w:rPr>
      </w:pPr>
      <w:r w:rsidRPr="007D37C8">
        <w:rPr>
          <w:rFonts w:ascii="5485" w:hAnsi="5485" w:cs="5485"/>
          <w:b/>
          <w:color w:val="292526"/>
          <w:u w:val="single"/>
        </w:rPr>
        <w:t>batería</w:t>
      </w:r>
      <w:r w:rsidRPr="007D37C8">
        <w:rPr>
          <w:rFonts w:ascii="5485" w:hAnsi="5485" w:cs="5485"/>
          <w:b/>
          <w:color w:val="292526"/>
        </w:rPr>
        <w:t xml:space="preserve"> de cocina</w:t>
      </w:r>
    </w:p>
    <w:p w14:paraId="4837D52E"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shd w:val="clear" w:color="auto" w:fill="EAF1DD" w:themeFill="accent3" w:themeFillTint="33"/>
        </w:rPr>
        <w:t>1. f. Conjunto de recipientes, generalmente de una misma línea o diseño, que sirven para guisar</w:t>
      </w:r>
      <w:r w:rsidRPr="007D37C8">
        <w:rPr>
          <w:rFonts w:ascii="5485" w:hAnsi="5485" w:cs="5485"/>
          <w:color w:val="292526"/>
        </w:rPr>
        <w:t>.</w:t>
      </w:r>
    </w:p>
    <w:p w14:paraId="20FA2C4A" w14:textId="77777777" w:rsidR="007D37C8" w:rsidRPr="007D37C8" w:rsidRDefault="007D37C8" w:rsidP="007D37C8">
      <w:pPr>
        <w:autoSpaceDE w:val="0"/>
        <w:autoSpaceDN w:val="0"/>
        <w:adjustRightInd w:val="0"/>
        <w:spacing w:after="0" w:line="240" w:lineRule="auto"/>
        <w:rPr>
          <w:rFonts w:ascii="5485" w:hAnsi="5485" w:cs="5485"/>
          <w:b/>
          <w:color w:val="292526"/>
        </w:rPr>
      </w:pPr>
      <w:r w:rsidRPr="007D37C8">
        <w:rPr>
          <w:rFonts w:ascii="5485" w:hAnsi="5485" w:cs="5485"/>
          <w:b/>
          <w:color w:val="292526"/>
          <w:u w:val="single"/>
        </w:rPr>
        <w:t>batería</w:t>
      </w:r>
      <w:r w:rsidRPr="007D37C8">
        <w:rPr>
          <w:rFonts w:ascii="5485" w:hAnsi="5485" w:cs="5485"/>
          <w:b/>
          <w:color w:val="292526"/>
        </w:rPr>
        <w:t xml:space="preserve"> eléctrica</w:t>
      </w:r>
    </w:p>
    <w:p w14:paraId="3881DFE9" w14:textId="77777777" w:rsidR="007D37C8" w:rsidRPr="007D37C8" w:rsidRDefault="007D37C8" w:rsidP="007D37C8">
      <w:pPr>
        <w:autoSpaceDE w:val="0"/>
        <w:autoSpaceDN w:val="0"/>
        <w:adjustRightInd w:val="0"/>
        <w:spacing w:after="0" w:line="240" w:lineRule="auto"/>
        <w:rPr>
          <w:rFonts w:ascii="5485" w:hAnsi="5485" w:cs="5485"/>
          <w:color w:val="292526"/>
        </w:rPr>
      </w:pPr>
      <w:r w:rsidRPr="007D37C8">
        <w:rPr>
          <w:rFonts w:ascii="5485" w:hAnsi="5485" w:cs="5485"/>
          <w:color w:val="292526"/>
        </w:rPr>
        <w:t xml:space="preserve">1. f. </w:t>
      </w:r>
      <w:hyperlink r:id="rId35" w:anchor="2G6jP7N" w:history="1">
        <w:r w:rsidRPr="007D37C8">
          <w:rPr>
            <w:rStyle w:val="Hiperesteka"/>
            <w:rFonts w:ascii="5485" w:hAnsi="5485" w:cs="5485"/>
          </w:rPr>
          <w:t>batería</w:t>
        </w:r>
      </w:hyperlink>
      <w:r w:rsidRPr="007D37C8">
        <w:rPr>
          <w:rFonts w:ascii="5485" w:hAnsi="5485" w:cs="5485"/>
          <w:color w:val="292526"/>
        </w:rPr>
        <w:t xml:space="preserve"> (‖ acumulador de electricidad).</w:t>
      </w:r>
    </w:p>
    <w:p w14:paraId="6977BCFE" w14:textId="77777777" w:rsidR="007D37C8" w:rsidRDefault="007D37C8" w:rsidP="00BF34BD">
      <w:pPr>
        <w:autoSpaceDE w:val="0"/>
        <w:autoSpaceDN w:val="0"/>
        <w:adjustRightInd w:val="0"/>
        <w:spacing w:after="0" w:line="240" w:lineRule="auto"/>
        <w:rPr>
          <w:rFonts w:ascii="5485" w:hAnsi="5485" w:cs="5485"/>
          <w:color w:val="292526"/>
        </w:rPr>
      </w:pPr>
    </w:p>
    <w:p w14:paraId="319A43D3" w14:textId="77777777" w:rsidR="007D37C8" w:rsidRDefault="007D37C8" w:rsidP="00BF34BD">
      <w:pPr>
        <w:autoSpaceDE w:val="0"/>
        <w:autoSpaceDN w:val="0"/>
        <w:adjustRightInd w:val="0"/>
        <w:spacing w:after="0" w:line="240" w:lineRule="auto"/>
        <w:rPr>
          <w:rFonts w:ascii="5485" w:hAnsi="5485" w:cs="5485"/>
          <w:color w:val="292526"/>
        </w:rPr>
      </w:pPr>
    </w:p>
    <w:p w14:paraId="0628D08B" w14:textId="77777777" w:rsidR="007D37C8" w:rsidRDefault="007D37C8" w:rsidP="007D37C8">
      <w:pPr>
        <w:pStyle w:val="2izenburua"/>
        <w:rPr>
          <w:rFonts w:ascii="5485" w:hAnsi="5485" w:cs="5485"/>
          <w:color w:val="292526"/>
        </w:rPr>
      </w:pPr>
      <w:r w:rsidRPr="007D37C8">
        <w:rPr>
          <w:color w:val="000000" w:themeColor="text1"/>
        </w:rPr>
        <w:t>CNTRL</w:t>
      </w:r>
    </w:p>
    <w:p w14:paraId="66D524A2" w14:textId="77777777" w:rsidR="007D37C8" w:rsidRPr="007D37C8" w:rsidRDefault="007D37C8" w:rsidP="007D37C8">
      <w:pPr>
        <w:autoSpaceDE w:val="0"/>
        <w:autoSpaceDN w:val="0"/>
        <w:adjustRightInd w:val="0"/>
        <w:spacing w:after="0" w:line="240" w:lineRule="auto"/>
        <w:rPr>
          <w:rFonts w:ascii="5485" w:hAnsi="5485" w:cs="5485"/>
          <w:b/>
          <w:color w:val="292526"/>
        </w:rPr>
      </w:pPr>
      <w:r w:rsidRPr="007D37C8">
        <w:rPr>
          <w:rFonts w:ascii="5485" w:hAnsi="5485" w:cs="5485"/>
          <w:b/>
          <w:color w:val="292526"/>
        </w:rPr>
        <w:t>batterie</w:t>
      </w:r>
    </w:p>
    <w:p w14:paraId="19EB4747"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b/>
          <w:bCs/>
          <w:color w:val="000000"/>
          <w:sz w:val="20"/>
          <w:szCs w:val="20"/>
          <w:lang w:eastAsia="eu-ES"/>
        </w:rPr>
        <w:t>A.−</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color w:val="000000"/>
          <w:sz w:val="20"/>
          <w:szCs w:val="20"/>
          <w:shd w:val="clear" w:color="auto" w:fill="FFFF00"/>
          <w:lang w:eastAsia="eu-ES"/>
        </w:rPr>
        <w:t>Action de battre; bruit qui en résulte</w:t>
      </w:r>
      <w:r w:rsidRPr="007D37C8">
        <w:rPr>
          <w:rFonts w:ascii="Arial" w:eastAsia="Times New Roman" w:hAnsi="Arial" w:cs="Arial"/>
          <w:color w:val="000000"/>
          <w:sz w:val="20"/>
          <w:szCs w:val="20"/>
          <w:lang w:eastAsia="eu-ES"/>
        </w:rPr>
        <w:t xml:space="preserve"> : </w:t>
      </w:r>
    </w:p>
    <w:p w14:paraId="721A1BE6"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1. ... on entendait de très loin la </w:t>
      </w:r>
      <w:r w:rsidRPr="007D37C8">
        <w:rPr>
          <w:rFonts w:ascii="Arial" w:eastAsia="Times New Roman" w:hAnsi="Arial" w:cs="Arial"/>
          <w:b/>
          <w:bCs/>
          <w:color w:val="000000"/>
          <w:sz w:val="20"/>
          <w:szCs w:val="20"/>
          <w:lang w:eastAsia="eu-ES"/>
        </w:rPr>
        <w:t>batterie</w:t>
      </w:r>
      <w:r w:rsidRPr="007D37C8">
        <w:rPr>
          <w:rFonts w:ascii="Arial" w:eastAsia="Times New Roman" w:hAnsi="Arial" w:cs="Arial"/>
          <w:color w:val="000000"/>
          <w:sz w:val="20"/>
          <w:szCs w:val="20"/>
          <w:lang w:eastAsia="eu-ES"/>
        </w:rPr>
        <w:t xml:space="preserve"> des fléaux...J. et </w:t>
      </w:r>
      <w:r w:rsidRPr="007D37C8">
        <w:rPr>
          <w:rFonts w:ascii="Arial" w:eastAsia="Times New Roman" w:hAnsi="Arial" w:cs="Arial"/>
          <w:smallCaps/>
          <w:color w:val="000000"/>
          <w:sz w:val="18"/>
          <w:szCs w:val="18"/>
          <w:lang w:eastAsia="eu-ES"/>
        </w:rPr>
        <w:t>J. Tharaud</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La Ville et les champs,</w:t>
      </w:r>
      <w:r w:rsidRPr="007D37C8">
        <w:rPr>
          <w:rFonts w:ascii="Arial" w:eastAsia="Times New Roman" w:hAnsi="Arial" w:cs="Arial"/>
          <w:color w:val="000000"/>
          <w:sz w:val="20"/>
          <w:szCs w:val="20"/>
          <w:lang w:eastAsia="eu-ES"/>
        </w:rPr>
        <w:t>1907, p. 100.</w:t>
      </w:r>
    </w:p>
    <w:p w14:paraId="6EAD2DBA"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lastRenderedPageBreak/>
        <w:t xml:space="preserve">2. Pour mieux fasciner son public, le rusé drôle exécuta sur sa caisse plusieurs </w:t>
      </w:r>
      <w:r w:rsidRPr="007D37C8">
        <w:rPr>
          <w:rFonts w:ascii="Arial" w:eastAsia="Times New Roman" w:hAnsi="Arial" w:cs="Arial"/>
          <w:b/>
          <w:bCs/>
          <w:color w:val="000000"/>
          <w:sz w:val="20"/>
          <w:szCs w:val="20"/>
          <w:lang w:eastAsia="eu-ES"/>
        </w:rPr>
        <w:t>batteries</w:t>
      </w:r>
      <w:r w:rsidRPr="007D37C8">
        <w:rPr>
          <w:rFonts w:ascii="Arial" w:eastAsia="Times New Roman" w:hAnsi="Arial" w:cs="Arial"/>
          <w:color w:val="000000"/>
          <w:sz w:val="20"/>
          <w:szCs w:val="20"/>
          <w:lang w:eastAsia="eu-ES"/>
        </w:rPr>
        <w:t xml:space="preserve"> et </w:t>
      </w:r>
      <w:r w:rsidRPr="007D37C8">
        <w:rPr>
          <w:rFonts w:ascii="Arial" w:eastAsia="Times New Roman" w:hAnsi="Arial" w:cs="Arial"/>
          <w:i/>
          <w:iCs/>
          <w:color w:val="000000"/>
          <w:sz w:val="20"/>
          <w:szCs w:val="20"/>
          <w:lang w:eastAsia="eu-ES"/>
        </w:rPr>
        <w:t>contre-</w:t>
      </w:r>
      <w:r w:rsidRPr="007D37C8">
        <w:rPr>
          <w:rFonts w:ascii="Arial" w:eastAsia="Times New Roman" w:hAnsi="Arial" w:cs="Arial"/>
          <w:b/>
          <w:bCs/>
          <w:color w:val="000000"/>
          <w:sz w:val="20"/>
          <w:szCs w:val="20"/>
          <w:lang w:eastAsia="eu-ES"/>
        </w:rPr>
        <w:t xml:space="preserve">batteries </w:t>
      </w:r>
      <w:r w:rsidRPr="007D37C8">
        <w:rPr>
          <w:rFonts w:ascii="Arial" w:eastAsia="Times New Roman" w:hAnsi="Arial" w:cs="Arial"/>
          <w:color w:val="000000"/>
          <w:sz w:val="20"/>
          <w:szCs w:val="20"/>
          <w:lang w:eastAsia="eu-ES"/>
        </w:rPr>
        <w:t>d'une façon si vive, si juste et si dextre que les baguettes disparaissaient dans la rapidité, quoique les poignets ne semblassent point bouger.</w:t>
      </w:r>
      <w:r w:rsidRPr="007D37C8">
        <w:rPr>
          <w:rFonts w:ascii="Arial" w:eastAsia="Times New Roman" w:hAnsi="Arial" w:cs="Arial"/>
          <w:smallCaps/>
          <w:color w:val="000000"/>
          <w:sz w:val="18"/>
          <w:szCs w:val="18"/>
          <w:lang w:eastAsia="eu-ES"/>
        </w:rPr>
        <w:t>T. Gautier</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Le Capitaine Fracasse,</w:t>
      </w:r>
      <w:r w:rsidRPr="007D37C8">
        <w:rPr>
          <w:rFonts w:ascii="Arial" w:eastAsia="Times New Roman" w:hAnsi="Arial" w:cs="Arial"/>
          <w:color w:val="000000"/>
          <w:sz w:val="20"/>
          <w:szCs w:val="20"/>
          <w:lang w:eastAsia="eu-ES"/>
        </w:rPr>
        <w:t>1863, p. 176.</w:t>
      </w:r>
    </w:p>
    <w:p w14:paraId="04C03D6C"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En partic., vx.</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color w:val="000000"/>
          <w:sz w:val="20"/>
          <w:szCs w:val="20"/>
          <w:shd w:val="clear" w:color="auto" w:fill="FFFF00"/>
          <w:lang w:eastAsia="eu-ES"/>
        </w:rPr>
        <w:t>Action de se battre, rixe, querelle</w:t>
      </w:r>
      <w:r w:rsidRPr="007D37C8">
        <w:rPr>
          <w:rFonts w:ascii="Arial" w:eastAsia="Times New Roman" w:hAnsi="Arial" w:cs="Arial"/>
          <w:color w:val="000000"/>
          <w:sz w:val="20"/>
          <w:szCs w:val="20"/>
          <w:lang w:eastAsia="eu-ES"/>
        </w:rPr>
        <w:t xml:space="preserve"> : </w:t>
      </w:r>
    </w:p>
    <w:p w14:paraId="5E010DA8"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3. Le vrai était que Gervaise aurait mieux aimé qu'on ne parlât pas de </w:t>
      </w:r>
      <w:r w:rsidRPr="007D37C8">
        <w:rPr>
          <w:rFonts w:ascii="Arial" w:eastAsia="Times New Roman" w:hAnsi="Arial" w:cs="Arial"/>
          <w:b/>
          <w:bCs/>
          <w:color w:val="000000"/>
          <w:sz w:val="20"/>
          <w:szCs w:val="20"/>
          <w:lang w:eastAsia="eu-ES"/>
        </w:rPr>
        <w:t>batteries</w:t>
      </w:r>
      <w:r w:rsidRPr="007D37C8">
        <w:rPr>
          <w:rFonts w:ascii="Arial" w:eastAsia="Times New Roman" w:hAnsi="Arial" w:cs="Arial"/>
          <w:color w:val="000000"/>
          <w:sz w:val="20"/>
          <w:szCs w:val="20"/>
          <w:lang w:eastAsia="eu-ES"/>
        </w:rPr>
        <w:t xml:space="preserve"> de femmes. Ça l'ennuyait, à cause de la </w:t>
      </w:r>
      <w:r w:rsidRPr="007D37C8">
        <w:rPr>
          <w:rFonts w:ascii="Arial" w:eastAsia="Times New Roman" w:hAnsi="Arial" w:cs="Arial"/>
          <w:i/>
          <w:iCs/>
          <w:color w:val="000000"/>
          <w:sz w:val="20"/>
          <w:szCs w:val="20"/>
          <w:lang w:eastAsia="eu-ES"/>
        </w:rPr>
        <w:t>fessée</w:t>
      </w:r>
      <w:r w:rsidRPr="007D37C8">
        <w:rPr>
          <w:rFonts w:ascii="Arial" w:eastAsia="Times New Roman" w:hAnsi="Arial" w:cs="Arial"/>
          <w:color w:val="000000"/>
          <w:sz w:val="20"/>
          <w:szCs w:val="20"/>
          <w:lang w:eastAsia="eu-ES"/>
        </w:rPr>
        <w:t xml:space="preserve"> du lavoir, quand on causait devant elle et Virginie de </w:t>
      </w:r>
      <w:r w:rsidRPr="007D37C8">
        <w:rPr>
          <w:rFonts w:ascii="Arial" w:eastAsia="Times New Roman" w:hAnsi="Arial" w:cs="Arial"/>
          <w:i/>
          <w:iCs/>
          <w:color w:val="000000"/>
          <w:sz w:val="20"/>
          <w:szCs w:val="20"/>
          <w:lang w:eastAsia="eu-ES"/>
        </w:rPr>
        <w:t>coups</w:t>
      </w:r>
      <w:r w:rsidRPr="007D37C8">
        <w:rPr>
          <w:rFonts w:ascii="Arial" w:eastAsia="Times New Roman" w:hAnsi="Arial" w:cs="Arial"/>
          <w:color w:val="000000"/>
          <w:sz w:val="20"/>
          <w:szCs w:val="20"/>
          <w:lang w:eastAsia="eu-ES"/>
        </w:rPr>
        <w:t xml:space="preserve"> de sabot dans les quilles et de giroflées à cinq feuilles.</w:t>
      </w:r>
      <w:r w:rsidRPr="007D37C8">
        <w:rPr>
          <w:rFonts w:ascii="Arial" w:eastAsia="Times New Roman" w:hAnsi="Arial" w:cs="Arial"/>
          <w:smallCaps/>
          <w:color w:val="000000"/>
          <w:sz w:val="18"/>
          <w:szCs w:val="18"/>
          <w:lang w:eastAsia="eu-ES"/>
        </w:rPr>
        <w:t>Zola</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L'Assommoir,</w:t>
      </w:r>
      <w:r w:rsidRPr="007D37C8">
        <w:rPr>
          <w:rFonts w:ascii="Arial" w:eastAsia="Times New Roman" w:hAnsi="Arial" w:cs="Arial"/>
          <w:color w:val="000000"/>
          <w:sz w:val="20"/>
          <w:szCs w:val="20"/>
          <w:lang w:eastAsia="eu-ES"/>
        </w:rPr>
        <w:t>1877, p. 546.</w:t>
      </w:r>
    </w:p>
    <w:p w14:paraId="6975D36D"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4. Tables et chaises avaient été renversées montrant qu'il y avait eu là une sérieuse « </w:t>
      </w:r>
      <w:r w:rsidRPr="007D37C8">
        <w:rPr>
          <w:rFonts w:ascii="Arial" w:eastAsia="Times New Roman" w:hAnsi="Arial" w:cs="Arial"/>
          <w:b/>
          <w:bCs/>
          <w:color w:val="000000"/>
          <w:sz w:val="20"/>
          <w:szCs w:val="20"/>
          <w:lang w:eastAsia="eu-ES"/>
        </w:rPr>
        <w:t>batterie</w:t>
      </w:r>
      <w:r w:rsidRPr="007D37C8">
        <w:rPr>
          <w:rFonts w:ascii="Arial" w:eastAsia="Times New Roman" w:hAnsi="Arial" w:cs="Arial"/>
          <w:color w:val="000000"/>
          <w:sz w:val="20"/>
          <w:szCs w:val="20"/>
          <w:lang w:eastAsia="eu-ES"/>
        </w:rPr>
        <w:t xml:space="preserve"> ». On avait certainement arraché mademoiselle de son lit; ...</w:t>
      </w:r>
      <w:r w:rsidRPr="007D37C8">
        <w:rPr>
          <w:rFonts w:ascii="Arial" w:eastAsia="Times New Roman" w:hAnsi="Arial" w:cs="Arial"/>
          <w:smallCaps/>
          <w:color w:val="000000"/>
          <w:sz w:val="18"/>
          <w:szCs w:val="18"/>
          <w:lang w:eastAsia="eu-ES"/>
        </w:rPr>
        <w:t>G. Leroux</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Le Mystère de la chambre jaune,</w:t>
      </w:r>
      <w:r w:rsidRPr="007D37C8">
        <w:rPr>
          <w:rFonts w:ascii="Arial" w:eastAsia="Times New Roman" w:hAnsi="Arial" w:cs="Arial"/>
          <w:color w:val="000000"/>
          <w:sz w:val="20"/>
          <w:szCs w:val="20"/>
          <w:lang w:eastAsia="eu-ES"/>
        </w:rPr>
        <w:t>1907, p. 5.</w:t>
      </w:r>
    </w:p>
    <w:p w14:paraId="683CDDED"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Spéc.,</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i/>
          <w:iCs/>
          <w:color w:val="000000"/>
          <w:sz w:val="20"/>
          <w:szCs w:val="20"/>
          <w:shd w:val="clear" w:color="auto" w:fill="FABF8F" w:themeFill="accent6" w:themeFillTint="99"/>
          <w:lang w:eastAsia="eu-ES"/>
        </w:rPr>
        <w:t>ARTILL</w:t>
      </w:r>
      <w:r w:rsidRPr="007D37C8">
        <w:rPr>
          <w:rFonts w:ascii="Arial" w:eastAsia="Times New Roman" w:hAnsi="Arial" w:cs="Arial"/>
          <w:i/>
          <w:iCs/>
          <w:color w:val="000000"/>
          <w:sz w:val="20"/>
          <w:szCs w:val="20"/>
          <w:lang w:eastAsia="eu-ES"/>
        </w:rPr>
        <w:t>.</w:t>
      </w:r>
      <w:r w:rsidRPr="007D37C8">
        <w:rPr>
          <w:rFonts w:ascii="Arial" w:eastAsia="Times New Roman" w:hAnsi="Arial" w:cs="Arial"/>
          <w:color w:val="000000"/>
          <w:sz w:val="20"/>
          <w:szCs w:val="20"/>
          <w:lang w:eastAsia="eu-ES"/>
        </w:rPr>
        <w:t xml:space="preserve"> [Le plus souvent au plur.] </w:t>
      </w:r>
      <w:r w:rsidRPr="007D37C8">
        <w:rPr>
          <w:rFonts w:ascii="Arial" w:eastAsia="Times New Roman" w:hAnsi="Arial" w:cs="Arial"/>
          <w:color w:val="000000"/>
          <w:sz w:val="20"/>
          <w:szCs w:val="20"/>
          <w:shd w:val="clear" w:color="auto" w:fill="FFFF00"/>
          <w:lang w:eastAsia="eu-ES"/>
        </w:rPr>
        <w:t>Ensemble des armes à feu disposées en un lieu pour sa défense militaire, ou dans un but tactique</w:t>
      </w:r>
      <w:r w:rsidRPr="007D37C8">
        <w:rPr>
          <w:rFonts w:ascii="Arial" w:eastAsia="Times New Roman" w:hAnsi="Arial" w:cs="Arial"/>
          <w:color w:val="000000"/>
          <w:sz w:val="20"/>
          <w:szCs w:val="20"/>
          <w:lang w:eastAsia="eu-ES"/>
        </w:rPr>
        <w:t xml:space="preserve"> : </w:t>
      </w:r>
    </w:p>
    <w:p w14:paraId="021ACB6E"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5. ... les éminences furent couvertes de </w:t>
      </w:r>
      <w:r w:rsidRPr="007D37C8">
        <w:rPr>
          <w:rFonts w:ascii="Arial" w:eastAsia="Times New Roman" w:hAnsi="Arial" w:cs="Arial"/>
          <w:b/>
          <w:bCs/>
          <w:color w:val="000000"/>
          <w:sz w:val="20"/>
          <w:szCs w:val="20"/>
          <w:lang w:eastAsia="eu-ES"/>
        </w:rPr>
        <w:t>batteries</w:t>
      </w:r>
      <w:r w:rsidRPr="007D37C8">
        <w:rPr>
          <w:rFonts w:ascii="Arial" w:eastAsia="Times New Roman" w:hAnsi="Arial" w:cs="Arial"/>
          <w:color w:val="000000"/>
          <w:sz w:val="20"/>
          <w:szCs w:val="20"/>
          <w:lang w:eastAsia="eu-ES"/>
        </w:rPr>
        <w:t xml:space="preserve">, de </w:t>
      </w:r>
      <w:r w:rsidRPr="007D37C8">
        <w:rPr>
          <w:rFonts w:ascii="Arial" w:eastAsia="Times New Roman" w:hAnsi="Arial" w:cs="Arial"/>
          <w:i/>
          <w:iCs/>
          <w:color w:val="000000"/>
          <w:sz w:val="20"/>
          <w:szCs w:val="20"/>
          <w:lang w:eastAsia="eu-ES"/>
        </w:rPr>
        <w:t>redoutes</w:t>
      </w:r>
      <w:r w:rsidRPr="007D37C8">
        <w:rPr>
          <w:rFonts w:ascii="Arial" w:eastAsia="Times New Roman" w:hAnsi="Arial" w:cs="Arial"/>
          <w:color w:val="000000"/>
          <w:sz w:val="20"/>
          <w:szCs w:val="20"/>
          <w:lang w:eastAsia="eu-ES"/>
        </w:rPr>
        <w:t xml:space="preserve"> formidables, dont les feux se croisoient sur plusieurs points de la rivière.</w:t>
      </w:r>
      <w:r w:rsidRPr="007D37C8">
        <w:rPr>
          <w:rFonts w:ascii="Arial" w:eastAsia="Times New Roman" w:hAnsi="Arial" w:cs="Arial"/>
          <w:smallCaps/>
          <w:color w:val="000000"/>
          <w:sz w:val="18"/>
          <w:szCs w:val="18"/>
          <w:lang w:eastAsia="eu-ES"/>
        </w:rPr>
        <w:t>Crèvecœur</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Voyage dans la Haute Pensylvanie,</w:t>
      </w:r>
      <w:r w:rsidRPr="007D37C8">
        <w:rPr>
          <w:rFonts w:ascii="Arial" w:eastAsia="Times New Roman" w:hAnsi="Arial" w:cs="Arial"/>
          <w:color w:val="000000"/>
          <w:sz w:val="20"/>
          <w:szCs w:val="20"/>
          <w:lang w:eastAsia="eu-ES"/>
        </w:rPr>
        <w:t>t. 1, 1801, p. 256.</w:t>
      </w:r>
    </w:p>
    <w:p w14:paraId="58FAF7E0"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561FEA">
        <w:rPr>
          <w:rFonts w:ascii="Arial" w:eastAsia="Times New Roman" w:hAnsi="Arial" w:cs="Arial"/>
          <w:b/>
          <w:bCs/>
          <w:color w:val="000000"/>
          <w:sz w:val="20"/>
          <w:szCs w:val="20"/>
          <w:shd w:val="clear" w:color="auto" w:fill="EAF1DD" w:themeFill="accent3" w:themeFillTint="33"/>
          <w:lang w:eastAsia="eu-ES"/>
        </w:rPr>
        <w:t xml:space="preserve">SYNT. </w:t>
      </w:r>
      <w:r w:rsidRPr="00561FEA">
        <w:rPr>
          <w:rFonts w:ascii="Arial" w:eastAsia="Times New Roman" w:hAnsi="Arial" w:cs="Arial"/>
          <w:i/>
          <w:iCs/>
          <w:color w:val="000000"/>
          <w:sz w:val="20"/>
          <w:szCs w:val="20"/>
          <w:shd w:val="clear" w:color="auto" w:fill="EAF1DD" w:themeFill="accent3" w:themeFillTint="33"/>
          <w:lang w:eastAsia="eu-ES"/>
        </w:rPr>
        <w:t>Dresser, élever, établir une</w:t>
      </w:r>
      <w:r w:rsidRPr="00561FEA">
        <w:rPr>
          <w:rFonts w:ascii="Arial" w:eastAsia="Times New Roman" w:hAnsi="Arial" w:cs="Arial"/>
          <w:color w:val="000000"/>
          <w:sz w:val="20"/>
          <w:szCs w:val="20"/>
          <w:shd w:val="clear" w:color="auto" w:fill="EAF1DD" w:themeFill="accent3" w:themeFillTint="33"/>
          <w:lang w:eastAsia="eu-ES"/>
        </w:rPr>
        <w:t xml:space="preserve"> ou </w:t>
      </w:r>
      <w:r w:rsidRPr="00561FEA">
        <w:rPr>
          <w:rFonts w:ascii="Arial" w:eastAsia="Times New Roman" w:hAnsi="Arial" w:cs="Arial"/>
          <w:i/>
          <w:iCs/>
          <w:color w:val="000000"/>
          <w:sz w:val="20"/>
          <w:szCs w:val="20"/>
          <w:shd w:val="clear" w:color="auto" w:fill="EAF1DD" w:themeFill="accent3" w:themeFillTint="33"/>
          <w:lang w:eastAsia="eu-ES"/>
        </w:rPr>
        <w:t>des batteries; être en batterie; mettre (des pièces) en batterie; batterie ennemie, en position; batterie aérienne, flottante, lourde; batterie d'artillerie, de canons, de marine; le feu des batteries,</w:t>
      </w:r>
      <w:r w:rsidRPr="00561FEA">
        <w:rPr>
          <w:rFonts w:ascii="Arial" w:eastAsia="Times New Roman" w:hAnsi="Arial" w:cs="Arial"/>
          <w:color w:val="000000"/>
          <w:sz w:val="20"/>
          <w:szCs w:val="20"/>
          <w:shd w:val="clear" w:color="auto" w:fill="EAF1DD" w:themeFill="accent3" w:themeFillTint="33"/>
          <w:lang w:eastAsia="eu-ES"/>
        </w:rPr>
        <w:t xml:space="preserve"> etc</w:t>
      </w:r>
      <w:r w:rsidRPr="007D37C8">
        <w:rPr>
          <w:rFonts w:ascii="Arial" w:eastAsia="Times New Roman" w:hAnsi="Arial" w:cs="Arial"/>
          <w:color w:val="000000"/>
          <w:sz w:val="20"/>
          <w:szCs w:val="20"/>
          <w:lang w:eastAsia="eu-ES"/>
        </w:rPr>
        <w:t>.</w:t>
      </w:r>
    </w:p>
    <w:p w14:paraId="2F044011"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P. métaph.</w:t>
      </w:r>
      <w:r w:rsidRPr="007D37C8">
        <w:rPr>
          <w:rFonts w:ascii="Arial" w:eastAsia="Times New Roman" w:hAnsi="Arial" w:cs="Arial"/>
          <w:color w:val="000000"/>
          <w:sz w:val="20"/>
          <w:szCs w:val="20"/>
          <w:lang w:eastAsia="eu-ES"/>
        </w:rPr>
        <w:t xml:space="preserve"> : </w:t>
      </w:r>
    </w:p>
    <w:p w14:paraId="511AA80A" w14:textId="77777777" w:rsid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6. L'</w:t>
      </w:r>
      <w:r w:rsidRPr="007D37C8">
        <w:rPr>
          <w:rFonts w:ascii="Arial" w:eastAsia="Times New Roman" w:hAnsi="Arial" w:cs="Arial"/>
          <w:i/>
          <w:iCs/>
          <w:color w:val="000000"/>
          <w:sz w:val="20"/>
          <w:szCs w:val="20"/>
          <w:lang w:eastAsia="eu-ES"/>
        </w:rPr>
        <w:t>armée</w:t>
      </w:r>
      <w:r w:rsidRPr="007D37C8">
        <w:rPr>
          <w:rFonts w:ascii="Arial" w:eastAsia="Times New Roman" w:hAnsi="Arial" w:cs="Arial"/>
          <w:color w:val="000000"/>
          <w:sz w:val="20"/>
          <w:szCs w:val="20"/>
          <w:lang w:eastAsia="eu-ES"/>
        </w:rPr>
        <w:t xml:space="preserve"> ennemie, dispersée en petits pelotons, occupait le plus grand nombre des loges, le balcon et les baignoires. C'est là qu'elle avait placé son </w:t>
      </w:r>
      <w:r w:rsidRPr="007D37C8">
        <w:rPr>
          <w:rFonts w:ascii="Arial" w:eastAsia="Times New Roman" w:hAnsi="Arial" w:cs="Arial"/>
          <w:i/>
          <w:iCs/>
          <w:color w:val="000000"/>
          <w:sz w:val="20"/>
          <w:szCs w:val="20"/>
          <w:lang w:eastAsia="eu-ES"/>
        </w:rPr>
        <w:t>artillerie</w:t>
      </w:r>
      <w:r w:rsidRPr="007D37C8">
        <w:rPr>
          <w:rFonts w:ascii="Arial" w:eastAsia="Times New Roman" w:hAnsi="Arial" w:cs="Arial"/>
          <w:color w:val="000000"/>
          <w:sz w:val="20"/>
          <w:szCs w:val="20"/>
          <w:lang w:eastAsia="eu-ES"/>
        </w:rPr>
        <w:t xml:space="preserve"> de sifflets; c'est de là qu'elle dirigeait ses perfides </w:t>
      </w:r>
      <w:r w:rsidRPr="007D37C8">
        <w:rPr>
          <w:rFonts w:ascii="Arial" w:eastAsia="Times New Roman" w:hAnsi="Arial" w:cs="Arial"/>
          <w:b/>
          <w:bCs/>
          <w:color w:val="000000"/>
          <w:sz w:val="20"/>
          <w:szCs w:val="20"/>
          <w:lang w:eastAsia="eu-ES"/>
        </w:rPr>
        <w:t xml:space="preserve">batteries </w:t>
      </w:r>
      <w:r w:rsidRPr="007D37C8">
        <w:rPr>
          <w:rFonts w:ascii="Arial" w:eastAsia="Times New Roman" w:hAnsi="Arial" w:cs="Arial"/>
          <w:color w:val="000000"/>
          <w:sz w:val="20"/>
          <w:szCs w:val="20"/>
          <w:lang w:eastAsia="eu-ES"/>
        </w:rPr>
        <w:t>de ricanemens et de murmures.</w:t>
      </w:r>
      <w:r w:rsidRPr="007D37C8">
        <w:rPr>
          <w:rFonts w:ascii="Arial" w:eastAsia="Times New Roman" w:hAnsi="Arial" w:cs="Arial"/>
          <w:smallCaps/>
          <w:color w:val="000000"/>
          <w:sz w:val="18"/>
          <w:szCs w:val="18"/>
          <w:lang w:eastAsia="eu-ES"/>
        </w:rPr>
        <w:t>Musset</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Revue des Deux Mondes,</w:t>
      </w:r>
      <w:r w:rsidRPr="007D37C8">
        <w:rPr>
          <w:rFonts w:ascii="Arial" w:eastAsia="Times New Roman" w:hAnsi="Arial" w:cs="Arial"/>
          <w:color w:val="000000"/>
          <w:sz w:val="20"/>
          <w:szCs w:val="20"/>
          <w:lang w:eastAsia="eu-ES"/>
        </w:rPr>
        <w:t>30 nov. 1832, p. 603.</w:t>
      </w:r>
    </w:p>
    <w:p w14:paraId="06AD55A3" w14:textId="77777777" w:rsidR="008C1BFA" w:rsidRPr="007D37C8" w:rsidRDefault="008C1BFA" w:rsidP="007D37C8">
      <w:pPr>
        <w:shd w:val="clear" w:color="auto" w:fill="FFFFFF"/>
        <w:spacing w:after="60" w:line="240" w:lineRule="auto"/>
        <w:rPr>
          <w:rFonts w:ascii="Arial" w:eastAsia="Times New Roman" w:hAnsi="Arial" w:cs="Arial"/>
          <w:color w:val="000000"/>
          <w:sz w:val="20"/>
          <w:szCs w:val="20"/>
          <w:lang w:eastAsia="eu-ES"/>
        </w:rPr>
      </w:pPr>
    </w:p>
    <w:p w14:paraId="42BB0510"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P. méton.</w:t>
      </w:r>
      <w:r w:rsidRPr="007D37C8">
        <w:rPr>
          <w:rFonts w:ascii="Arial" w:eastAsia="Times New Roman" w:hAnsi="Arial" w:cs="Arial"/>
          <w:color w:val="000000"/>
          <w:sz w:val="20"/>
          <w:szCs w:val="20"/>
          <w:lang w:eastAsia="eu-ES"/>
        </w:rPr>
        <w:t xml:space="preserve"> </w:t>
      </w:r>
    </w:p>
    <w:p w14:paraId="1BBE0F28"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b/>
          <w:bCs/>
          <w:color w:val="000000"/>
          <w:sz w:val="20"/>
          <w:szCs w:val="20"/>
          <w:lang w:eastAsia="eu-ES"/>
        </w:rPr>
        <w:t>1.</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color w:val="000000"/>
          <w:sz w:val="20"/>
          <w:szCs w:val="20"/>
          <w:shd w:val="clear" w:color="auto" w:fill="FFFF00"/>
          <w:lang w:eastAsia="eu-ES"/>
        </w:rPr>
        <w:t>Lieu où sont placées les pièces d'artillerie ou qui est destiné à être armé de canons (en partic. chacun des ponts ou étages d'un navire</w:t>
      </w:r>
      <w:r w:rsidRPr="007D37C8">
        <w:rPr>
          <w:rFonts w:ascii="Arial" w:eastAsia="Times New Roman" w:hAnsi="Arial" w:cs="Arial"/>
          <w:color w:val="000000"/>
          <w:sz w:val="20"/>
          <w:szCs w:val="20"/>
          <w:lang w:eastAsia="eu-ES"/>
        </w:rPr>
        <w:t xml:space="preserve">) : </w:t>
      </w:r>
    </w:p>
    <w:p w14:paraId="65582AED"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7. Les réfectoires sont voisins les uns des autres, séparés seulement par une simple cloison et communiquant entre eux par une baie que nulle porte ne ferme. De même que les </w:t>
      </w:r>
      <w:r w:rsidRPr="007D37C8">
        <w:rPr>
          <w:rFonts w:ascii="Arial" w:eastAsia="Times New Roman" w:hAnsi="Arial" w:cs="Arial"/>
          <w:b/>
          <w:bCs/>
          <w:color w:val="000000"/>
          <w:sz w:val="20"/>
          <w:szCs w:val="20"/>
          <w:lang w:eastAsia="eu-ES"/>
        </w:rPr>
        <w:t>batteries</w:t>
      </w:r>
      <w:r w:rsidRPr="007D37C8">
        <w:rPr>
          <w:rFonts w:ascii="Arial" w:eastAsia="Times New Roman" w:hAnsi="Arial" w:cs="Arial"/>
          <w:color w:val="000000"/>
          <w:sz w:val="20"/>
          <w:szCs w:val="20"/>
          <w:lang w:eastAsia="eu-ES"/>
        </w:rPr>
        <w:t xml:space="preserve"> d'un navire de guerre, ces grandes salles servent de réfectoire pendant le jour et de dortoir pendant la nuit; ...</w:t>
      </w:r>
      <w:r w:rsidRPr="007D37C8">
        <w:rPr>
          <w:rFonts w:ascii="Arial" w:eastAsia="Times New Roman" w:hAnsi="Arial" w:cs="Arial"/>
          <w:smallCaps/>
          <w:color w:val="000000"/>
          <w:sz w:val="18"/>
          <w:szCs w:val="18"/>
          <w:lang w:eastAsia="eu-ES"/>
        </w:rPr>
        <w:t>Du Camp</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En Hollande,</w:t>
      </w:r>
      <w:r w:rsidRPr="007D37C8">
        <w:rPr>
          <w:rFonts w:ascii="Arial" w:eastAsia="Times New Roman" w:hAnsi="Arial" w:cs="Arial"/>
          <w:color w:val="000000"/>
          <w:sz w:val="20"/>
          <w:szCs w:val="20"/>
          <w:lang w:eastAsia="eu-ES"/>
        </w:rPr>
        <w:t>1859, p. 205.</w:t>
      </w:r>
    </w:p>
    <w:p w14:paraId="0273A530"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b/>
          <w:bCs/>
          <w:color w:val="000000"/>
          <w:sz w:val="20"/>
          <w:szCs w:val="20"/>
          <w:lang w:eastAsia="eu-ES"/>
        </w:rPr>
        <w:t>2.</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color w:val="000000"/>
          <w:sz w:val="20"/>
          <w:szCs w:val="20"/>
          <w:shd w:val="clear" w:color="auto" w:fill="FFFF00"/>
          <w:lang w:eastAsia="eu-ES"/>
        </w:rPr>
        <w:t>Les artilleurs et le matériel appartenant à une compagnie</w:t>
      </w:r>
      <w:r w:rsidRPr="007D37C8">
        <w:rPr>
          <w:rFonts w:ascii="Arial" w:eastAsia="Times New Roman" w:hAnsi="Arial" w:cs="Arial"/>
          <w:color w:val="000000"/>
          <w:sz w:val="20"/>
          <w:szCs w:val="20"/>
          <w:lang w:eastAsia="eu-ES"/>
        </w:rPr>
        <w:t xml:space="preserve"> : </w:t>
      </w:r>
    </w:p>
    <w:p w14:paraId="2994C2CF"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8. − Maintenant, mes amis, dit-il, à la grâce de Dieu et chacun pour soi! La </w:t>
      </w:r>
      <w:r w:rsidRPr="007D37C8">
        <w:rPr>
          <w:rFonts w:ascii="Arial" w:eastAsia="Times New Roman" w:hAnsi="Arial" w:cs="Arial"/>
          <w:b/>
          <w:bCs/>
          <w:color w:val="000000"/>
          <w:sz w:val="20"/>
          <w:szCs w:val="20"/>
          <w:lang w:eastAsia="eu-ES"/>
        </w:rPr>
        <w:t>batterie</w:t>
      </w:r>
      <w:r w:rsidRPr="007D37C8">
        <w:rPr>
          <w:rFonts w:ascii="Arial" w:eastAsia="Times New Roman" w:hAnsi="Arial" w:cs="Arial"/>
          <w:color w:val="000000"/>
          <w:sz w:val="20"/>
          <w:szCs w:val="20"/>
          <w:lang w:eastAsia="eu-ES"/>
        </w:rPr>
        <w:t xml:space="preserve"> se dispersa en s'enfonçant sous les hauts sapins, ...</w:t>
      </w:r>
      <w:r w:rsidRPr="007D37C8">
        <w:rPr>
          <w:rFonts w:ascii="Arial" w:eastAsia="Times New Roman" w:hAnsi="Arial" w:cs="Arial"/>
          <w:smallCaps/>
          <w:color w:val="000000"/>
          <w:sz w:val="18"/>
          <w:szCs w:val="18"/>
          <w:lang w:eastAsia="eu-ES"/>
        </w:rPr>
        <w:t>Ambrière</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Les Grandes vacances,</w:t>
      </w:r>
      <w:r w:rsidRPr="007D37C8">
        <w:rPr>
          <w:rFonts w:ascii="Arial" w:eastAsia="Times New Roman" w:hAnsi="Arial" w:cs="Arial"/>
          <w:color w:val="000000"/>
          <w:sz w:val="20"/>
          <w:szCs w:val="20"/>
          <w:lang w:eastAsia="eu-ES"/>
        </w:rPr>
        <w:t>1946, p. 27.</w:t>
      </w:r>
    </w:p>
    <w:p w14:paraId="4B0244A9"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Au fig.</w:t>
      </w:r>
      <w:r w:rsidRPr="007D37C8">
        <w:rPr>
          <w:rFonts w:ascii="Arial" w:eastAsia="Times New Roman" w:hAnsi="Arial" w:cs="Arial"/>
          <w:color w:val="000000"/>
          <w:sz w:val="20"/>
          <w:szCs w:val="20"/>
          <w:lang w:eastAsia="eu-ES"/>
        </w:rPr>
        <w:t xml:space="preserve"> [Toujours au plur.] </w:t>
      </w:r>
      <w:r w:rsidRPr="007D37C8">
        <w:rPr>
          <w:rFonts w:ascii="Arial" w:eastAsia="Times New Roman" w:hAnsi="Arial" w:cs="Arial"/>
          <w:i/>
          <w:iCs/>
          <w:color w:val="000000"/>
          <w:sz w:val="20"/>
          <w:szCs w:val="20"/>
          <w:lang w:eastAsia="eu-ES"/>
        </w:rPr>
        <w:t>Changer, déjouer, démasquer, dévoiler ses batteries.</w:t>
      </w:r>
      <w:r w:rsidRPr="007D37C8">
        <w:rPr>
          <w:rFonts w:ascii="Arial" w:eastAsia="Times New Roman" w:hAnsi="Arial" w:cs="Arial"/>
          <w:color w:val="000000"/>
          <w:sz w:val="20"/>
          <w:szCs w:val="20"/>
          <w:lang w:eastAsia="eu-ES"/>
        </w:rPr>
        <w:t xml:space="preserve"> </w:t>
      </w:r>
    </w:p>
    <w:p w14:paraId="3110E07C"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P. anal.,</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i/>
          <w:iCs/>
          <w:color w:val="000000"/>
          <w:sz w:val="20"/>
          <w:szCs w:val="20"/>
          <w:shd w:val="clear" w:color="auto" w:fill="FFC000"/>
          <w:lang w:eastAsia="eu-ES"/>
        </w:rPr>
        <w:t>ÉLECTR</w:t>
      </w:r>
      <w:r w:rsidRPr="007D37C8">
        <w:rPr>
          <w:rFonts w:ascii="Arial" w:eastAsia="Times New Roman" w:hAnsi="Arial" w:cs="Arial"/>
          <w:i/>
          <w:iCs/>
          <w:color w:val="000000"/>
          <w:sz w:val="20"/>
          <w:szCs w:val="20"/>
          <w:lang w:eastAsia="eu-ES"/>
        </w:rPr>
        <w:t>.</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color w:val="000000"/>
          <w:sz w:val="20"/>
          <w:szCs w:val="20"/>
          <w:shd w:val="clear" w:color="auto" w:fill="FFFF00"/>
          <w:lang w:eastAsia="eu-ES"/>
        </w:rPr>
        <w:t>Groupement d'un certain nombre de piles ou d'accumulateurs disposés en série ou en parallèle`</w:t>
      </w:r>
      <w:r w:rsidRPr="007D37C8">
        <w:rPr>
          <w:rFonts w:ascii="Arial" w:eastAsia="Times New Roman" w:hAnsi="Arial" w:cs="Arial"/>
          <w:color w:val="000000"/>
          <w:sz w:val="20"/>
          <w:szCs w:val="20"/>
          <w:lang w:eastAsia="eu-ES"/>
        </w:rPr>
        <w:t>` (</w:t>
      </w:r>
      <w:r w:rsidRPr="007D37C8">
        <w:rPr>
          <w:rFonts w:ascii="Arial" w:eastAsia="Times New Roman" w:hAnsi="Arial" w:cs="Arial"/>
          <w:smallCaps/>
          <w:color w:val="000000"/>
          <w:sz w:val="18"/>
          <w:szCs w:val="18"/>
          <w:lang w:eastAsia="eu-ES"/>
        </w:rPr>
        <w:t>Uv.-Chapman</w:t>
      </w:r>
      <w:r w:rsidRPr="007D37C8">
        <w:rPr>
          <w:rFonts w:ascii="Arial" w:eastAsia="Times New Roman" w:hAnsi="Arial" w:cs="Arial"/>
          <w:color w:val="000000"/>
          <w:sz w:val="20"/>
          <w:szCs w:val="20"/>
          <w:lang w:eastAsia="eu-ES"/>
        </w:rPr>
        <w:t xml:space="preserve"> 1956). </w:t>
      </w:r>
      <w:r w:rsidRPr="007D37C8">
        <w:rPr>
          <w:rFonts w:ascii="Arial" w:eastAsia="Times New Roman" w:hAnsi="Arial" w:cs="Arial"/>
          <w:i/>
          <w:iCs/>
          <w:color w:val="000000"/>
          <w:sz w:val="20"/>
          <w:szCs w:val="20"/>
          <w:lang w:eastAsia="eu-ES"/>
        </w:rPr>
        <w:t>Batterie d'accumulateurs, de condensateurs, de piles; batterie chimique, électrique, sèche, solaire; recharger une batterie.</w:t>
      </w:r>
      <w:r w:rsidRPr="007D37C8">
        <w:rPr>
          <w:rFonts w:ascii="Arial" w:eastAsia="Times New Roman" w:hAnsi="Arial" w:cs="Arial"/>
          <w:color w:val="000000"/>
          <w:sz w:val="20"/>
          <w:szCs w:val="20"/>
          <w:lang w:eastAsia="eu-ES"/>
        </w:rPr>
        <w:t xml:space="preserve"> </w:t>
      </w:r>
    </w:p>
    <w:p w14:paraId="6F80CDC2"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b/>
          <w:bCs/>
          <w:color w:val="000000"/>
          <w:sz w:val="20"/>
          <w:szCs w:val="20"/>
          <w:lang w:eastAsia="eu-ES"/>
        </w:rPr>
        <w:t>B.−</w:t>
      </w:r>
      <w:r w:rsidRPr="007D37C8">
        <w:rPr>
          <w:rFonts w:ascii="Arial" w:eastAsia="Times New Roman" w:hAnsi="Arial" w:cs="Arial"/>
          <w:color w:val="000000"/>
          <w:sz w:val="20"/>
          <w:szCs w:val="20"/>
          <w:lang w:eastAsia="eu-ES"/>
        </w:rPr>
        <w:t xml:space="preserve"> Résultat de cette action; ce qui est battu. </w:t>
      </w:r>
    </w:p>
    <w:p w14:paraId="3B628E14"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b/>
          <w:bCs/>
          <w:color w:val="000000"/>
          <w:sz w:val="20"/>
          <w:szCs w:val="20"/>
          <w:lang w:eastAsia="eu-ES"/>
        </w:rPr>
        <w:t>1.</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i/>
          <w:iCs/>
          <w:color w:val="000000"/>
          <w:sz w:val="20"/>
          <w:szCs w:val="20"/>
          <w:shd w:val="clear" w:color="auto" w:fill="FFC000"/>
          <w:lang w:eastAsia="eu-ES"/>
        </w:rPr>
        <w:t>ARMURERIE</w:t>
      </w:r>
      <w:r w:rsidRPr="007D37C8">
        <w:rPr>
          <w:rFonts w:ascii="Arial" w:eastAsia="Times New Roman" w:hAnsi="Arial" w:cs="Arial"/>
          <w:i/>
          <w:iCs/>
          <w:color w:val="000000"/>
          <w:sz w:val="20"/>
          <w:szCs w:val="20"/>
          <w:lang w:eastAsia="eu-ES"/>
        </w:rPr>
        <w:t>.</w:t>
      </w:r>
      <w:r w:rsidRPr="007D37C8">
        <w:rPr>
          <w:rFonts w:ascii="Arial" w:eastAsia="Times New Roman" w:hAnsi="Arial" w:cs="Arial"/>
          <w:color w:val="000000"/>
          <w:sz w:val="20"/>
          <w:szCs w:val="20"/>
          <w:lang w:eastAsia="eu-ES"/>
        </w:rPr>
        <w:t xml:space="preserve"> L'une des pièces du mécanisme d'un fusil ou d'un pistolet, contre laquelle frappe la pierre : </w:t>
      </w:r>
    </w:p>
    <w:p w14:paraId="4EF15FD2"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9. Deux mille drôles parisiens enfoncèrent les magasins d'armuriers et s'aventurèrent à faire mine de chasser quinze mille hommes de vieilles troupes avec des bâtons, des fusils à </w:t>
      </w:r>
      <w:r w:rsidRPr="007D37C8">
        <w:rPr>
          <w:rFonts w:ascii="Arial" w:eastAsia="Times New Roman" w:hAnsi="Arial" w:cs="Arial"/>
          <w:i/>
          <w:iCs/>
          <w:color w:val="000000"/>
          <w:sz w:val="20"/>
          <w:szCs w:val="20"/>
          <w:lang w:eastAsia="eu-ES"/>
        </w:rPr>
        <w:t>piston</w:t>
      </w:r>
      <w:r w:rsidRPr="007D37C8">
        <w:rPr>
          <w:rFonts w:ascii="Arial" w:eastAsia="Times New Roman" w:hAnsi="Arial" w:cs="Arial"/>
          <w:color w:val="000000"/>
          <w:sz w:val="20"/>
          <w:szCs w:val="20"/>
          <w:lang w:eastAsia="eu-ES"/>
        </w:rPr>
        <w:t xml:space="preserve"> sans capsules, des fusils à </w:t>
      </w:r>
      <w:r w:rsidRPr="007D37C8">
        <w:rPr>
          <w:rFonts w:ascii="Arial" w:eastAsia="Times New Roman" w:hAnsi="Arial" w:cs="Arial"/>
          <w:b/>
          <w:bCs/>
          <w:color w:val="000000"/>
          <w:sz w:val="20"/>
          <w:szCs w:val="20"/>
          <w:lang w:eastAsia="eu-ES"/>
        </w:rPr>
        <w:t xml:space="preserve">batterie </w:t>
      </w:r>
      <w:r w:rsidRPr="007D37C8">
        <w:rPr>
          <w:rFonts w:ascii="Arial" w:eastAsia="Times New Roman" w:hAnsi="Arial" w:cs="Arial"/>
          <w:color w:val="000000"/>
          <w:sz w:val="20"/>
          <w:szCs w:val="20"/>
          <w:lang w:eastAsia="eu-ES"/>
        </w:rPr>
        <w:t>sans pierres, des balles sans poudre et de la poudre sans balles.</w:t>
      </w:r>
      <w:r w:rsidRPr="007D37C8">
        <w:rPr>
          <w:rFonts w:ascii="Arial" w:eastAsia="Times New Roman" w:hAnsi="Arial" w:cs="Arial"/>
          <w:smallCaps/>
          <w:color w:val="000000"/>
          <w:sz w:val="18"/>
          <w:szCs w:val="18"/>
          <w:lang w:eastAsia="eu-ES"/>
        </w:rPr>
        <w:t>Vigny</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Mémoires inédits,</w:t>
      </w:r>
      <w:r w:rsidRPr="007D37C8">
        <w:rPr>
          <w:rFonts w:ascii="Arial" w:eastAsia="Times New Roman" w:hAnsi="Arial" w:cs="Arial"/>
          <w:color w:val="000000"/>
          <w:sz w:val="20"/>
          <w:szCs w:val="20"/>
          <w:lang w:eastAsia="eu-ES"/>
        </w:rPr>
        <w:t>1863, p. 84.</w:t>
      </w:r>
    </w:p>
    <w:p w14:paraId="1CF5CADE"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shd w:val="clear" w:color="auto" w:fill="FFFF00"/>
          <w:lang w:eastAsia="eu-ES"/>
        </w:rPr>
      </w:pPr>
      <w:r w:rsidRPr="007D37C8">
        <w:rPr>
          <w:rFonts w:ascii="Arial" w:eastAsia="Times New Roman" w:hAnsi="Arial" w:cs="Arial"/>
          <w:b/>
          <w:bCs/>
          <w:color w:val="000000"/>
          <w:sz w:val="20"/>
          <w:szCs w:val="20"/>
          <w:lang w:eastAsia="eu-ES"/>
        </w:rPr>
        <w:t>2.</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i/>
          <w:iCs/>
          <w:color w:val="000000"/>
          <w:sz w:val="20"/>
          <w:szCs w:val="20"/>
          <w:shd w:val="clear" w:color="auto" w:fill="FFC000"/>
          <w:lang w:eastAsia="eu-ES"/>
        </w:rPr>
        <w:t>ARTS MÉN</w:t>
      </w:r>
      <w:r w:rsidRPr="007D37C8">
        <w:rPr>
          <w:rFonts w:ascii="Arial" w:eastAsia="Times New Roman" w:hAnsi="Arial" w:cs="Arial"/>
          <w:i/>
          <w:iCs/>
          <w:color w:val="000000"/>
          <w:sz w:val="20"/>
          <w:szCs w:val="20"/>
          <w:lang w:eastAsia="eu-ES"/>
        </w:rPr>
        <w:t>.</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i/>
          <w:iCs/>
          <w:color w:val="000000"/>
          <w:sz w:val="20"/>
          <w:szCs w:val="20"/>
          <w:shd w:val="clear" w:color="auto" w:fill="C2D69B" w:themeFill="accent3" w:themeFillTint="99"/>
          <w:lang w:eastAsia="eu-ES"/>
        </w:rPr>
        <w:t>Batterie de cuisine</w:t>
      </w:r>
      <w:r w:rsidRPr="007D37C8">
        <w:rPr>
          <w:rFonts w:ascii="Arial" w:eastAsia="Times New Roman" w:hAnsi="Arial" w:cs="Arial"/>
          <w:i/>
          <w:iCs/>
          <w:color w:val="000000"/>
          <w:sz w:val="20"/>
          <w:szCs w:val="20"/>
          <w:lang w:eastAsia="eu-ES"/>
        </w:rPr>
        <w:t>.</w:t>
      </w:r>
      <w:r w:rsidRPr="007D37C8">
        <w:rPr>
          <w:rFonts w:ascii="Arial" w:eastAsia="Times New Roman" w:hAnsi="Arial" w:cs="Arial"/>
          <w:color w:val="000000"/>
          <w:sz w:val="20"/>
          <w:szCs w:val="20"/>
          <w:lang w:eastAsia="eu-ES"/>
        </w:rPr>
        <w:t xml:space="preserve"> </w:t>
      </w:r>
      <w:r w:rsidRPr="00561FEA">
        <w:rPr>
          <w:rFonts w:ascii="Arial" w:eastAsia="Times New Roman" w:hAnsi="Arial" w:cs="Arial"/>
          <w:color w:val="000000"/>
          <w:sz w:val="20"/>
          <w:szCs w:val="20"/>
          <w:shd w:val="clear" w:color="auto" w:fill="FFFF00"/>
          <w:lang w:eastAsia="eu-ES"/>
        </w:rPr>
        <w:t>Ensemble des ustensiles utilisés en cuisine et qui étaient à l'origine en cuivre battu :</w:t>
      </w:r>
      <w:r w:rsidRPr="007D37C8">
        <w:rPr>
          <w:rFonts w:ascii="Arial" w:eastAsia="Times New Roman" w:hAnsi="Arial" w:cs="Arial"/>
          <w:color w:val="000000"/>
          <w:sz w:val="20"/>
          <w:szCs w:val="20"/>
          <w:shd w:val="clear" w:color="auto" w:fill="FFFF00"/>
          <w:lang w:eastAsia="eu-ES"/>
        </w:rPr>
        <w:t xml:space="preserve"> </w:t>
      </w:r>
    </w:p>
    <w:p w14:paraId="1C745661"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10. Le long des murs brillait une formidable </w:t>
      </w:r>
      <w:r w:rsidRPr="007D37C8">
        <w:rPr>
          <w:rFonts w:ascii="Arial" w:eastAsia="Times New Roman" w:hAnsi="Arial" w:cs="Arial"/>
          <w:b/>
          <w:bCs/>
          <w:color w:val="000000"/>
          <w:sz w:val="20"/>
          <w:szCs w:val="20"/>
          <w:lang w:eastAsia="eu-ES"/>
        </w:rPr>
        <w:t xml:space="preserve">batterie </w:t>
      </w:r>
      <w:r w:rsidRPr="007D37C8">
        <w:rPr>
          <w:rFonts w:ascii="Arial" w:eastAsia="Times New Roman" w:hAnsi="Arial" w:cs="Arial"/>
          <w:color w:val="000000"/>
          <w:sz w:val="20"/>
          <w:szCs w:val="20"/>
          <w:lang w:eastAsia="eu-ES"/>
        </w:rPr>
        <w:t>de cuisine de cuivre rouge ou de laiton : chaudrons, casseroles de toutes grandeurs, poissonnières à faire cuire le léviathan au court-bouillon, moules de pâtisserie...</w:t>
      </w:r>
      <w:r w:rsidRPr="007D37C8">
        <w:rPr>
          <w:rFonts w:ascii="Arial" w:eastAsia="Times New Roman" w:hAnsi="Arial" w:cs="Arial"/>
          <w:smallCaps/>
          <w:color w:val="000000"/>
          <w:sz w:val="18"/>
          <w:szCs w:val="18"/>
          <w:lang w:eastAsia="eu-ES"/>
        </w:rPr>
        <w:t>T. Gautier</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Le Capitaine Fracasse,</w:t>
      </w:r>
      <w:r w:rsidRPr="007D37C8">
        <w:rPr>
          <w:rFonts w:ascii="Arial" w:eastAsia="Times New Roman" w:hAnsi="Arial" w:cs="Arial"/>
          <w:color w:val="000000"/>
          <w:sz w:val="20"/>
          <w:szCs w:val="20"/>
          <w:lang w:eastAsia="eu-ES"/>
        </w:rPr>
        <w:t>1863, p. 279.</w:t>
      </w:r>
    </w:p>
    <w:p w14:paraId="362295C4" w14:textId="77777777" w:rsidR="007D37C8" w:rsidRPr="007D37C8" w:rsidRDefault="007D37C8" w:rsidP="007D37C8">
      <w:pPr>
        <w:shd w:val="clear" w:color="auto" w:fill="FFFFFF"/>
        <w:spacing w:after="0" w:line="240" w:lineRule="auto"/>
        <w:rPr>
          <w:rFonts w:ascii="Arial" w:eastAsia="Times New Roman" w:hAnsi="Arial" w:cs="Arial"/>
          <w:color w:val="000000"/>
          <w:sz w:val="20"/>
          <w:szCs w:val="20"/>
          <w:lang w:eastAsia="eu-ES"/>
        </w:rPr>
      </w:pPr>
      <w:r w:rsidRPr="007D37C8">
        <w:rPr>
          <w:rFonts w:ascii="Arial" w:eastAsia="Times New Roman" w:hAnsi="Arial" w:cs="Arial"/>
          <w:b/>
          <w:bCs/>
          <w:color w:val="000000"/>
          <w:sz w:val="20"/>
          <w:szCs w:val="20"/>
          <w:lang w:eastAsia="eu-ES"/>
        </w:rPr>
        <w:t>3.</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MUS.</w:t>
      </w:r>
      <w:r w:rsidRPr="007D37C8">
        <w:rPr>
          <w:rFonts w:ascii="Arial" w:eastAsia="Times New Roman" w:hAnsi="Arial" w:cs="Arial"/>
          <w:color w:val="000000"/>
          <w:sz w:val="20"/>
          <w:szCs w:val="20"/>
          <w:lang w:eastAsia="eu-ES"/>
        </w:rPr>
        <w:t xml:space="preserve"> Ensemble des instruments à percussion d'un orchestre : </w:t>
      </w:r>
    </w:p>
    <w:p w14:paraId="67D84177" w14:textId="77777777" w:rsidR="007D37C8" w:rsidRPr="007D37C8" w:rsidRDefault="007D37C8" w:rsidP="007D37C8">
      <w:pPr>
        <w:shd w:val="clear" w:color="auto" w:fill="FFFFFF"/>
        <w:spacing w:after="60" w:line="240" w:lineRule="auto"/>
        <w:rPr>
          <w:rFonts w:ascii="Arial" w:eastAsia="Times New Roman" w:hAnsi="Arial" w:cs="Arial"/>
          <w:color w:val="000000"/>
          <w:sz w:val="20"/>
          <w:szCs w:val="20"/>
          <w:lang w:eastAsia="eu-ES"/>
        </w:rPr>
      </w:pPr>
      <w:r w:rsidRPr="007D37C8">
        <w:rPr>
          <w:rFonts w:ascii="Arial" w:eastAsia="Times New Roman" w:hAnsi="Arial" w:cs="Arial"/>
          <w:color w:val="000000"/>
          <w:sz w:val="20"/>
          <w:szCs w:val="20"/>
          <w:lang w:eastAsia="eu-ES"/>
        </w:rPr>
        <w:t xml:space="preserve">11. C'était un chant andalou, nasillard et rythmé sourdement par la </w:t>
      </w:r>
      <w:r w:rsidRPr="007D37C8">
        <w:rPr>
          <w:rFonts w:ascii="Arial" w:eastAsia="Times New Roman" w:hAnsi="Arial" w:cs="Arial"/>
          <w:b/>
          <w:bCs/>
          <w:color w:val="000000"/>
          <w:sz w:val="20"/>
          <w:szCs w:val="20"/>
          <w:lang w:eastAsia="eu-ES"/>
        </w:rPr>
        <w:t>batterie</w:t>
      </w:r>
      <w:r w:rsidRPr="007D37C8">
        <w:rPr>
          <w:rFonts w:ascii="Arial" w:eastAsia="Times New Roman" w:hAnsi="Arial" w:cs="Arial"/>
          <w:color w:val="000000"/>
          <w:sz w:val="20"/>
          <w:szCs w:val="20"/>
          <w:lang w:eastAsia="eu-ES"/>
        </w:rPr>
        <w:t>, toutes les trois mesures.</w:t>
      </w:r>
      <w:r w:rsidRPr="007D37C8">
        <w:rPr>
          <w:rFonts w:ascii="Arial" w:eastAsia="Times New Roman" w:hAnsi="Arial" w:cs="Arial"/>
          <w:smallCaps/>
          <w:color w:val="000000"/>
          <w:sz w:val="18"/>
          <w:szCs w:val="18"/>
          <w:lang w:eastAsia="eu-ES"/>
        </w:rPr>
        <w:t>Camus</w:t>
      </w:r>
      <w:r w:rsidRPr="007D37C8">
        <w:rPr>
          <w:rFonts w:ascii="Arial" w:eastAsia="Times New Roman" w:hAnsi="Arial" w:cs="Arial"/>
          <w:color w:val="000000"/>
          <w:sz w:val="20"/>
          <w:szCs w:val="20"/>
          <w:lang w:eastAsia="eu-ES"/>
        </w:rPr>
        <w:t xml:space="preserve">, </w:t>
      </w:r>
      <w:r w:rsidRPr="007D37C8">
        <w:rPr>
          <w:rFonts w:ascii="Arial" w:eastAsia="Times New Roman" w:hAnsi="Arial" w:cs="Arial"/>
          <w:i/>
          <w:iCs/>
          <w:color w:val="000000"/>
          <w:sz w:val="20"/>
          <w:szCs w:val="20"/>
          <w:lang w:eastAsia="eu-ES"/>
        </w:rPr>
        <w:t>L'Envers et l'endroit,</w:t>
      </w:r>
      <w:r w:rsidRPr="007D37C8">
        <w:rPr>
          <w:rFonts w:ascii="Arial" w:eastAsia="Times New Roman" w:hAnsi="Arial" w:cs="Arial"/>
          <w:color w:val="000000"/>
          <w:sz w:val="20"/>
          <w:szCs w:val="20"/>
          <w:lang w:eastAsia="eu-ES"/>
        </w:rPr>
        <w:t>1937, p. 107.</w:t>
      </w:r>
    </w:p>
    <w:p w14:paraId="6E545416" w14:textId="77777777" w:rsidR="007D37C8" w:rsidRDefault="007D37C8" w:rsidP="007D37C8">
      <w:pPr>
        <w:autoSpaceDE w:val="0"/>
        <w:autoSpaceDN w:val="0"/>
        <w:adjustRightInd w:val="0"/>
        <w:spacing w:after="0" w:line="240" w:lineRule="auto"/>
        <w:rPr>
          <w:rFonts w:ascii="5485" w:hAnsi="5485" w:cs="5485"/>
          <w:color w:val="292526"/>
        </w:rPr>
      </w:pPr>
    </w:p>
    <w:p w14:paraId="342AB260" w14:textId="77777777" w:rsidR="008C1BFA" w:rsidRDefault="008C1BFA" w:rsidP="007D37C8">
      <w:pPr>
        <w:autoSpaceDE w:val="0"/>
        <w:autoSpaceDN w:val="0"/>
        <w:adjustRightInd w:val="0"/>
        <w:spacing w:after="0" w:line="240" w:lineRule="auto"/>
        <w:rPr>
          <w:rFonts w:ascii="5485" w:hAnsi="5485" w:cs="5485"/>
          <w:color w:val="292526"/>
        </w:rPr>
      </w:pPr>
    </w:p>
    <w:p w14:paraId="6509D361" w14:textId="77777777" w:rsidR="008C1BFA" w:rsidRPr="007D37C8" w:rsidRDefault="008C1BFA" w:rsidP="008C1BFA">
      <w:pPr>
        <w:pStyle w:val="2izenburua"/>
        <w:rPr>
          <w:color w:val="000000" w:themeColor="text1"/>
        </w:rPr>
      </w:pPr>
      <w:r w:rsidRPr="007D37C8">
        <w:rPr>
          <w:color w:val="000000" w:themeColor="text1"/>
        </w:rPr>
        <w:lastRenderedPageBreak/>
        <w:t>WORDREFERENCE</w:t>
      </w:r>
    </w:p>
    <w:p w14:paraId="44FF2D85" w14:textId="77777777" w:rsidR="008C1BFA" w:rsidRPr="00AB12D7" w:rsidRDefault="008C1BFA" w:rsidP="008C1BFA">
      <w:pPr>
        <w:spacing w:after="0" w:line="240" w:lineRule="auto"/>
        <w:rPr>
          <w:rFonts w:ascii="Arial" w:eastAsia="Times New Roman" w:hAnsi="Arial" w:cs="Arial"/>
          <w:sz w:val="21"/>
          <w:szCs w:val="21"/>
          <w:lang w:eastAsia="eu-ES"/>
        </w:rPr>
      </w:pPr>
      <w:r w:rsidRPr="00AB12D7">
        <w:rPr>
          <w:rFonts w:ascii="Arial" w:eastAsia="Times New Roman" w:hAnsi="Arial" w:cs="Arial"/>
          <w:sz w:val="21"/>
          <w:szCs w:val="21"/>
          <w:lang w:eastAsia="eu-ES"/>
        </w:rPr>
        <w:t xml:space="preserve">bat•ter•y </w:t>
      </w:r>
      <w:r w:rsidRPr="00AB12D7">
        <w:rPr>
          <w:rFonts w:ascii="Arial" w:eastAsia="Times New Roman" w:hAnsi="Arial" w:cs="Arial"/>
          <w:i/>
          <w:iCs/>
          <w:sz w:val="21"/>
          <w:szCs w:val="21"/>
          <w:lang w:eastAsia="eu-ES"/>
        </w:rPr>
        <w:t>/ˈbætəri/USA pronunciation</w:t>
      </w:r>
      <w:r w:rsidRPr="00AB12D7">
        <w:rPr>
          <w:rFonts w:ascii="Arial" w:eastAsia="Times New Roman" w:hAnsi="Arial" w:cs="Arial"/>
          <w:sz w:val="21"/>
          <w:szCs w:val="21"/>
          <w:lang w:eastAsia="eu-ES"/>
        </w:rPr>
        <w:t xml:space="preserve"> n., pl. </w:t>
      </w:r>
      <w:r w:rsidRPr="00AB12D7">
        <w:rPr>
          <w:rFonts w:ascii="Arial" w:eastAsia="Times New Roman" w:hAnsi="Arial" w:cs="Arial"/>
          <w:b/>
          <w:bCs/>
          <w:sz w:val="21"/>
          <w:szCs w:val="21"/>
          <w:lang w:eastAsia="eu-ES"/>
        </w:rPr>
        <w:t>-ter•ies.</w:t>
      </w:r>
      <w:r w:rsidRPr="00AB12D7">
        <w:rPr>
          <w:rFonts w:ascii="Arial" w:eastAsia="Times New Roman" w:hAnsi="Arial" w:cs="Arial"/>
          <w:sz w:val="21"/>
          <w:szCs w:val="21"/>
          <w:lang w:eastAsia="eu-ES"/>
        </w:rPr>
        <w:t xml:space="preserve"> </w:t>
      </w:r>
    </w:p>
    <w:p w14:paraId="0C8215C5" w14:textId="77777777" w:rsidR="008C1BFA" w:rsidRPr="00AB12D7" w:rsidRDefault="008C1BFA" w:rsidP="008C1BFA">
      <w:pPr>
        <w:numPr>
          <w:ilvl w:val="0"/>
          <w:numId w:val="2"/>
        </w:numPr>
        <w:spacing w:before="100" w:beforeAutospacing="1" w:after="100" w:afterAutospacing="1" w:line="240" w:lineRule="auto"/>
        <w:rPr>
          <w:rFonts w:ascii="Arial" w:eastAsia="Times New Roman" w:hAnsi="Arial" w:cs="Arial"/>
          <w:sz w:val="21"/>
          <w:szCs w:val="21"/>
          <w:lang w:eastAsia="eu-ES"/>
        </w:rPr>
      </w:pPr>
      <w:r w:rsidRPr="00AB12D7">
        <w:rPr>
          <w:rFonts w:ascii="Arial" w:eastAsia="Times New Roman" w:hAnsi="Arial" w:cs="Arial"/>
          <w:sz w:val="21"/>
          <w:szCs w:val="21"/>
          <w:lang w:eastAsia="eu-ES"/>
        </w:rPr>
        <w:t>Electricity a device that produces electricity, made up of a combination of two or more connected electric cells:[</w:t>
      </w:r>
      <w:hyperlink r:id="rId36" w:history="1">
        <w:r w:rsidRPr="00AB12D7">
          <w:rPr>
            <w:rFonts w:ascii="Arial" w:eastAsia="Times New Roman" w:hAnsi="Arial" w:cs="Arial"/>
            <w:color w:val="0645AD"/>
            <w:sz w:val="20"/>
            <w:szCs w:val="20"/>
            <w:lang w:eastAsia="eu-ES"/>
          </w:rPr>
          <w:t>countable</w:t>
        </w:r>
      </w:hyperlink>
      <w:r w:rsidRPr="00AB12D7">
        <w:rPr>
          <w:rFonts w:ascii="Arial" w:eastAsia="Times New Roman" w:hAnsi="Arial" w:cs="Arial"/>
          <w:sz w:val="21"/>
          <w:szCs w:val="21"/>
          <w:lang w:eastAsia="eu-ES"/>
        </w:rPr>
        <w:t>]The car battery was dead.</w:t>
      </w:r>
    </w:p>
    <w:p w14:paraId="7589E0DC" w14:textId="77777777" w:rsidR="008C1BFA" w:rsidRPr="00AB12D7" w:rsidRDefault="008C1BFA" w:rsidP="008C1BFA">
      <w:pPr>
        <w:numPr>
          <w:ilvl w:val="0"/>
          <w:numId w:val="3"/>
        </w:numPr>
        <w:spacing w:before="100" w:beforeAutospacing="1" w:after="100" w:afterAutospacing="1" w:line="240" w:lineRule="auto"/>
        <w:rPr>
          <w:rFonts w:ascii="Arial" w:eastAsia="Times New Roman" w:hAnsi="Arial" w:cs="Arial"/>
          <w:sz w:val="21"/>
          <w:szCs w:val="21"/>
          <w:lang w:eastAsia="eu-ES"/>
        </w:rPr>
      </w:pPr>
      <w:r w:rsidRPr="00AB12D7">
        <w:rPr>
          <w:rFonts w:ascii="Arial" w:eastAsia="Times New Roman" w:hAnsi="Arial" w:cs="Arial"/>
          <w:sz w:val="21"/>
          <w:szCs w:val="21"/>
          <w:lang w:eastAsia="eu-ES"/>
        </w:rPr>
        <w:t>Military a group of guns or other weapons operated in one place:[</w:t>
      </w:r>
      <w:hyperlink r:id="rId37" w:history="1">
        <w:r w:rsidRPr="00AB12D7">
          <w:rPr>
            <w:rFonts w:ascii="Arial" w:eastAsia="Times New Roman" w:hAnsi="Arial" w:cs="Arial"/>
            <w:color w:val="0645AD"/>
            <w:sz w:val="20"/>
            <w:szCs w:val="20"/>
            <w:lang w:eastAsia="eu-ES"/>
          </w:rPr>
          <w:t>countable</w:t>
        </w:r>
      </w:hyperlink>
      <w:r w:rsidRPr="00AB12D7">
        <w:rPr>
          <w:rFonts w:ascii="Arial" w:eastAsia="Times New Roman" w:hAnsi="Arial" w:cs="Arial"/>
          <w:sz w:val="21"/>
          <w:szCs w:val="21"/>
          <w:lang w:eastAsia="eu-ES"/>
        </w:rPr>
        <w:t>]huge batteries of anti-aircraft guns.</w:t>
      </w:r>
    </w:p>
    <w:p w14:paraId="45843DE6" w14:textId="77777777" w:rsidR="008C1BFA" w:rsidRPr="00AB12D7" w:rsidRDefault="008C1BFA" w:rsidP="008C1BFA">
      <w:pPr>
        <w:numPr>
          <w:ilvl w:val="0"/>
          <w:numId w:val="4"/>
        </w:numPr>
        <w:spacing w:before="100" w:beforeAutospacing="1" w:after="100" w:afterAutospacing="1" w:line="240" w:lineRule="auto"/>
        <w:rPr>
          <w:rFonts w:ascii="Arial" w:eastAsia="Times New Roman" w:hAnsi="Arial" w:cs="Arial"/>
          <w:sz w:val="21"/>
          <w:szCs w:val="21"/>
          <w:lang w:eastAsia="eu-ES"/>
        </w:rPr>
      </w:pPr>
      <w:r w:rsidRPr="00AB12D7">
        <w:rPr>
          <w:rFonts w:ascii="Arial" w:eastAsia="Times New Roman" w:hAnsi="Arial" w:cs="Arial"/>
          <w:sz w:val="21"/>
          <w:szCs w:val="21"/>
          <w:shd w:val="clear" w:color="auto" w:fill="EAF1DD" w:themeFill="accent3" w:themeFillTint="33"/>
          <w:lang w:eastAsia="eu-ES"/>
        </w:rPr>
        <w:t>[</w:t>
      </w:r>
      <w:hyperlink r:id="rId38" w:history="1">
        <w:r w:rsidRPr="00AB12D7">
          <w:rPr>
            <w:rFonts w:ascii="Arial" w:eastAsia="Times New Roman" w:hAnsi="Arial" w:cs="Arial"/>
            <w:color w:val="0645AD"/>
            <w:sz w:val="20"/>
            <w:szCs w:val="20"/>
            <w:shd w:val="clear" w:color="auto" w:fill="EAF1DD" w:themeFill="accent3" w:themeFillTint="33"/>
            <w:lang w:eastAsia="eu-ES"/>
          </w:rPr>
          <w:t>countable</w:t>
        </w:r>
      </w:hyperlink>
      <w:r w:rsidRPr="00AB12D7">
        <w:rPr>
          <w:rFonts w:ascii="Arial" w:eastAsia="Times New Roman" w:hAnsi="Arial" w:cs="Arial"/>
          <w:sz w:val="21"/>
          <w:szCs w:val="21"/>
          <w:shd w:val="clear" w:color="auto" w:fill="EAF1DD" w:themeFill="accent3" w:themeFillTint="33"/>
          <w:lang w:eastAsia="eu-ES"/>
        </w:rPr>
        <w:t>] any group or series of similar things, esp. used for a common purpose: a battery of aptitude tests</w:t>
      </w:r>
      <w:r w:rsidRPr="00AB12D7">
        <w:rPr>
          <w:rFonts w:ascii="Arial" w:eastAsia="Times New Roman" w:hAnsi="Arial" w:cs="Arial"/>
          <w:sz w:val="21"/>
          <w:szCs w:val="21"/>
          <w:lang w:eastAsia="eu-ES"/>
        </w:rPr>
        <w:t>.</w:t>
      </w:r>
    </w:p>
    <w:p w14:paraId="7D4782A2" w14:textId="77777777" w:rsidR="008C1BFA" w:rsidRPr="00AB12D7" w:rsidRDefault="008C1BFA" w:rsidP="008C1BFA">
      <w:pPr>
        <w:numPr>
          <w:ilvl w:val="0"/>
          <w:numId w:val="5"/>
        </w:numPr>
        <w:spacing w:before="100" w:beforeAutospacing="1" w:after="100" w:afterAutospacing="1" w:line="240" w:lineRule="auto"/>
        <w:rPr>
          <w:rFonts w:ascii="Arial" w:eastAsia="Times New Roman" w:hAnsi="Arial" w:cs="Arial"/>
          <w:sz w:val="21"/>
          <w:szCs w:val="21"/>
          <w:lang w:eastAsia="eu-ES"/>
        </w:rPr>
      </w:pPr>
      <w:r w:rsidRPr="00AB12D7">
        <w:rPr>
          <w:rFonts w:ascii="Arial" w:eastAsia="Times New Roman" w:hAnsi="Arial" w:cs="Arial"/>
          <w:sz w:val="21"/>
          <w:szCs w:val="21"/>
          <w:lang w:eastAsia="eu-ES"/>
        </w:rPr>
        <w:t>Law. an unlawful attack upon another person, esp. by beating or wounding:[</w:t>
      </w:r>
      <w:hyperlink r:id="rId39" w:history="1">
        <w:r w:rsidRPr="00AB12D7">
          <w:rPr>
            <w:rFonts w:ascii="Arial" w:eastAsia="Times New Roman" w:hAnsi="Arial" w:cs="Arial"/>
            <w:color w:val="0645AD"/>
            <w:sz w:val="20"/>
            <w:szCs w:val="20"/>
            <w:lang w:eastAsia="eu-ES"/>
          </w:rPr>
          <w:t>uncountable</w:t>
        </w:r>
      </w:hyperlink>
      <w:r w:rsidRPr="00AB12D7">
        <w:rPr>
          <w:rFonts w:ascii="Arial" w:eastAsia="Times New Roman" w:hAnsi="Arial" w:cs="Arial"/>
          <w:sz w:val="21"/>
          <w:szCs w:val="21"/>
          <w:lang w:eastAsia="eu-ES"/>
        </w:rPr>
        <w:t>]accused of aggravated battery.</w:t>
      </w:r>
    </w:p>
    <w:p w14:paraId="3B6B7823" w14:textId="77777777" w:rsidR="008C1BFA" w:rsidRPr="00AB12D7" w:rsidRDefault="008C1BFA" w:rsidP="008C1BFA">
      <w:pPr>
        <w:numPr>
          <w:ilvl w:val="0"/>
          <w:numId w:val="6"/>
        </w:numPr>
        <w:spacing w:before="100" w:beforeAutospacing="1" w:after="100" w:afterAutospacing="1" w:line="240" w:lineRule="auto"/>
        <w:rPr>
          <w:rFonts w:ascii="Arial" w:eastAsia="Times New Roman" w:hAnsi="Arial" w:cs="Arial"/>
          <w:sz w:val="21"/>
          <w:szCs w:val="21"/>
          <w:lang w:eastAsia="eu-ES"/>
        </w:rPr>
      </w:pPr>
      <w:r w:rsidRPr="00AB12D7">
        <w:rPr>
          <w:rFonts w:ascii="Arial" w:eastAsia="Times New Roman" w:hAnsi="Arial" w:cs="Arial"/>
          <w:sz w:val="21"/>
          <w:szCs w:val="21"/>
          <w:lang w:eastAsia="eu-ES"/>
        </w:rPr>
        <w:t>Sport[</w:t>
      </w:r>
      <w:hyperlink r:id="rId40" w:history="1">
        <w:r w:rsidRPr="00AB12D7">
          <w:rPr>
            <w:rFonts w:ascii="Arial" w:eastAsia="Times New Roman" w:hAnsi="Arial" w:cs="Arial"/>
            <w:color w:val="0645AD"/>
            <w:sz w:val="20"/>
            <w:szCs w:val="20"/>
            <w:lang w:eastAsia="eu-ES"/>
          </w:rPr>
          <w:t>countable</w:t>
        </w:r>
      </w:hyperlink>
      <w:r w:rsidRPr="00AB12D7">
        <w:rPr>
          <w:rFonts w:ascii="Arial" w:eastAsia="Times New Roman" w:hAnsi="Arial" w:cs="Arial"/>
          <w:sz w:val="21"/>
          <w:szCs w:val="21"/>
          <w:lang w:eastAsia="eu-ES"/>
        </w:rPr>
        <w:t>] a baseball pitcher and catcher considered as a unit.</w:t>
      </w:r>
    </w:p>
    <w:p w14:paraId="24ECB726" w14:textId="77777777" w:rsidR="00AC0B96" w:rsidRDefault="00AC0B96" w:rsidP="008C1BFA">
      <w:pPr>
        <w:pStyle w:val="2izenburua"/>
        <w:rPr>
          <w:color w:val="000000" w:themeColor="text1"/>
        </w:rPr>
      </w:pPr>
      <w:r>
        <w:rPr>
          <w:color w:val="000000" w:themeColor="text1"/>
        </w:rPr>
        <w:t>ZEHAZKI HIZTEGIA</w:t>
      </w:r>
    </w:p>
    <w:p w14:paraId="283AFDE1" w14:textId="77777777" w:rsidR="00AC0B96" w:rsidRDefault="00AC0B96" w:rsidP="00AC0B96">
      <w:pPr>
        <w:pStyle w:val="Normalaweb"/>
        <w:spacing w:before="0" w:beforeAutospacing="0" w:after="0" w:afterAutospacing="0"/>
      </w:pPr>
      <w:r>
        <w:rPr>
          <w:b/>
          <w:bCs/>
        </w:rPr>
        <w:t>batería 1</w:t>
      </w:r>
      <w:r>
        <w:t xml:space="preserve"> </w:t>
      </w:r>
      <w:r>
        <w:rPr>
          <w:rStyle w:val="ikusi-mezua"/>
          <w:i/>
          <w:iCs/>
        </w:rPr>
        <w:t>f</w:t>
      </w:r>
      <w:r>
        <w:t xml:space="preserve"> </w:t>
      </w:r>
      <w:r>
        <w:rPr>
          <w:rStyle w:val="green"/>
          <w:rFonts w:eastAsiaTheme="majorEastAsia"/>
          <w:i/>
          <w:iCs/>
        </w:rPr>
        <w:t>(conjunto de cosas)</w:t>
      </w:r>
      <w:r>
        <w:t xml:space="preserve"> sail.</w:t>
      </w:r>
    </w:p>
    <w:p w14:paraId="7A2A68BE" w14:textId="77777777" w:rsidR="00AC0B96" w:rsidRDefault="00AC0B96" w:rsidP="00AC0B96">
      <w:pPr>
        <w:pStyle w:val="koxka"/>
        <w:spacing w:before="0" w:beforeAutospacing="0" w:after="0" w:afterAutospacing="0"/>
      </w:pPr>
      <w:r>
        <w:tab/>
      </w:r>
      <w:r>
        <w:rPr>
          <w:b/>
          <w:bCs/>
        </w:rPr>
        <w:t>2</w:t>
      </w:r>
      <w:r>
        <w:rPr>
          <w:rStyle w:val="green"/>
          <w:rFonts w:eastAsiaTheme="majorEastAsia"/>
          <w:i/>
          <w:iCs/>
        </w:rPr>
        <w:t>(de preguntas)</w:t>
      </w:r>
      <w:r>
        <w:t xml:space="preserve"> andana.</w:t>
      </w:r>
    </w:p>
    <w:p w14:paraId="48013038" w14:textId="77777777" w:rsidR="00AC0B96" w:rsidRDefault="00AC0B96" w:rsidP="00AC0B96">
      <w:pPr>
        <w:pStyle w:val="koxka"/>
        <w:spacing w:before="0" w:beforeAutospacing="0" w:after="0" w:afterAutospacing="0"/>
      </w:pPr>
      <w:r>
        <w:rPr>
          <w:rStyle w:val="purple"/>
        </w:rPr>
        <w:tab/>
      </w:r>
      <w:r>
        <w:rPr>
          <w:b/>
          <w:bCs/>
        </w:rPr>
        <w:t xml:space="preserve">3 </w:t>
      </w:r>
      <w:r>
        <w:rPr>
          <w:rStyle w:val="ikusi-mezua"/>
        </w:rPr>
        <w:t>mil</w:t>
      </w:r>
      <w:r>
        <w:rPr>
          <w:rStyle w:val="purple"/>
        </w:rPr>
        <w:t xml:space="preserve"> </w:t>
      </w:r>
      <w:r>
        <w:t xml:space="preserve">bateria: </w:t>
      </w:r>
      <w:r>
        <w:rPr>
          <w:i/>
          <w:iCs/>
        </w:rPr>
        <w:t>batería antiaérea,</w:t>
      </w:r>
      <w:r>
        <w:t xml:space="preserve"> </w:t>
      </w:r>
      <w:r>
        <w:rPr>
          <w:rStyle w:val="berdea"/>
        </w:rPr>
        <w:t>hegazkinen aurkako bateria.</w:t>
      </w:r>
    </w:p>
    <w:p w14:paraId="70A39D19" w14:textId="77777777" w:rsidR="00AC0B96" w:rsidRDefault="00AC0B96" w:rsidP="00AC0B96">
      <w:pPr>
        <w:pStyle w:val="koxka"/>
        <w:spacing w:before="0" w:beforeAutospacing="0" w:after="0" w:afterAutospacing="0"/>
      </w:pPr>
      <w:r>
        <w:tab/>
      </w:r>
      <w:r>
        <w:rPr>
          <w:b/>
          <w:bCs/>
        </w:rPr>
        <w:t>4</w:t>
      </w:r>
      <w:r>
        <w:rPr>
          <w:rStyle w:val="ikusi-mezua"/>
        </w:rPr>
        <w:t>elek</w:t>
      </w:r>
      <w:r>
        <w:t xml:space="preserve"> bateria: </w:t>
      </w:r>
      <w:r>
        <w:rPr>
          <w:i/>
          <w:iCs/>
        </w:rPr>
        <w:t>recargar las baterías,</w:t>
      </w:r>
      <w:r>
        <w:t xml:space="preserve"> </w:t>
      </w:r>
      <w:r>
        <w:rPr>
          <w:rStyle w:val="berdea"/>
        </w:rPr>
        <w:t>bateriak birkargatu.</w:t>
      </w:r>
    </w:p>
    <w:p w14:paraId="4FCEB03B" w14:textId="77777777" w:rsidR="00AC0B96" w:rsidRDefault="00AC0B96" w:rsidP="00AC0B96">
      <w:pPr>
        <w:pStyle w:val="koxka"/>
        <w:spacing w:before="0" w:beforeAutospacing="0" w:after="0" w:afterAutospacing="0"/>
      </w:pPr>
      <w:r>
        <w:tab/>
      </w:r>
      <w:r>
        <w:rPr>
          <w:b/>
          <w:bCs/>
        </w:rPr>
        <w:t>5</w:t>
      </w:r>
      <w:r>
        <w:rPr>
          <w:rStyle w:val="ikusi-mezua"/>
        </w:rPr>
        <w:t>teat</w:t>
      </w:r>
      <w:r>
        <w:rPr>
          <w:rStyle w:val="purple"/>
        </w:rPr>
        <w:t xml:space="preserve"> </w:t>
      </w:r>
      <w:r>
        <w:t>oin-argi(ak).</w:t>
      </w:r>
    </w:p>
    <w:p w14:paraId="474BB3DB" w14:textId="77777777" w:rsidR="00AC0B96" w:rsidRDefault="00AC0B96" w:rsidP="00AC0B96">
      <w:pPr>
        <w:pStyle w:val="koxka"/>
        <w:spacing w:before="0" w:beforeAutospacing="0" w:after="0" w:afterAutospacing="0"/>
      </w:pPr>
      <w:r>
        <w:tab/>
      </w:r>
      <w:r>
        <w:rPr>
          <w:b/>
          <w:bCs/>
        </w:rPr>
        <w:t>6</w:t>
      </w:r>
      <w:r>
        <w:rPr>
          <w:rStyle w:val="ikusi-mezua"/>
        </w:rPr>
        <w:t>mus</w:t>
      </w:r>
      <w:r>
        <w:t xml:space="preserve"> bateria, danbor(rak).</w:t>
      </w:r>
    </w:p>
    <w:p w14:paraId="3E3FAC07" w14:textId="77777777" w:rsidR="00AC0B96" w:rsidRDefault="00AC0B96" w:rsidP="00AC0B96">
      <w:pPr>
        <w:pStyle w:val="koxka"/>
        <w:spacing w:before="0" w:beforeAutospacing="0" w:after="0" w:afterAutospacing="0"/>
      </w:pPr>
      <w:r>
        <w:tab/>
      </w:r>
      <w:r>
        <w:rPr>
          <w:b/>
          <w:bCs/>
        </w:rPr>
        <w:t>7</w:t>
      </w:r>
      <w:r>
        <w:rPr>
          <w:rStyle w:val="ikusi-mezua"/>
          <w:i/>
          <w:iCs/>
        </w:rPr>
        <w:t>mf</w:t>
      </w:r>
      <w:r>
        <w:t xml:space="preserve"> bateria-jotzaile.</w:t>
      </w:r>
    </w:p>
    <w:p w14:paraId="2BB76FB9" w14:textId="77777777" w:rsidR="00AC0B96" w:rsidRDefault="00AC0B96" w:rsidP="00AC0B96">
      <w:pPr>
        <w:pStyle w:val="koxka"/>
        <w:spacing w:before="0" w:beforeAutospacing="0" w:after="0" w:afterAutospacing="0"/>
      </w:pPr>
      <w:r>
        <w:tab/>
        <w:t>•</w:t>
      </w:r>
      <w:r>
        <w:rPr>
          <w:b/>
          <w:bCs/>
        </w:rPr>
        <w:t>aparcar en batería,</w:t>
      </w:r>
      <w:r>
        <w:t>buruxkan aparkatu, zeharka aparkatu.</w:t>
      </w:r>
      <w:r>
        <w:rPr>
          <w:rStyle w:val="gray"/>
        </w:rPr>
        <w:t>[fr en épi]</w:t>
      </w:r>
    </w:p>
    <w:p w14:paraId="3745C441" w14:textId="77777777" w:rsidR="00AC0B96" w:rsidRDefault="00AC0B96" w:rsidP="00AC0B96">
      <w:pPr>
        <w:pStyle w:val="koxka"/>
        <w:spacing w:before="0" w:beforeAutospacing="0" w:after="0" w:afterAutospacing="0"/>
      </w:pPr>
      <w:r>
        <w:tab/>
        <w:t>•</w:t>
      </w:r>
      <w:r>
        <w:rPr>
          <w:b/>
          <w:bCs/>
        </w:rPr>
        <w:t>batería de cocina</w:t>
      </w:r>
      <w:r>
        <w:rPr>
          <w:i/>
          <w:iCs/>
        </w:rPr>
        <w:t>,</w:t>
      </w:r>
      <w:r>
        <w:t>sukaldeko ontziteria.</w:t>
      </w:r>
    </w:p>
    <w:p w14:paraId="0A86C65C" w14:textId="77777777" w:rsidR="00AC0B96" w:rsidRDefault="00AC0B96" w:rsidP="00AC0B96">
      <w:pPr>
        <w:pStyle w:val="koxka"/>
        <w:spacing w:before="0" w:beforeAutospacing="0" w:after="0" w:afterAutospacing="0"/>
      </w:pPr>
      <w:r>
        <w:tab/>
      </w:r>
      <w:r w:rsidRPr="00AC0B96">
        <w:rPr>
          <w:shd w:val="clear" w:color="auto" w:fill="EAF1DD" w:themeFill="accent3" w:themeFillTint="33"/>
        </w:rPr>
        <w:t>•</w:t>
      </w:r>
      <w:r w:rsidRPr="00AC0B96">
        <w:rPr>
          <w:b/>
          <w:bCs/>
          <w:shd w:val="clear" w:color="auto" w:fill="EAF1DD" w:themeFill="accent3" w:themeFillTint="33"/>
        </w:rPr>
        <w:t>batería de condensadores</w:t>
      </w:r>
      <w:r w:rsidRPr="00AC0B96">
        <w:rPr>
          <w:i/>
          <w:iCs/>
          <w:shd w:val="clear" w:color="auto" w:fill="EAF1DD" w:themeFill="accent3" w:themeFillTint="33"/>
        </w:rPr>
        <w:t>,</w:t>
      </w:r>
      <w:r w:rsidRPr="00AC0B96">
        <w:rPr>
          <w:shd w:val="clear" w:color="auto" w:fill="EAF1DD" w:themeFill="accent3" w:themeFillTint="33"/>
        </w:rPr>
        <w:t xml:space="preserve">kondentsadore sail, </w:t>
      </w:r>
      <w:r w:rsidRPr="001119D9">
        <w:rPr>
          <w:shd w:val="clear" w:color="auto" w:fill="EAF1DD" w:themeFill="accent3" w:themeFillTint="33"/>
        </w:rPr>
        <w:t>kondentsadore bateria</w:t>
      </w:r>
      <w:r>
        <w:t>.</w:t>
      </w:r>
    </w:p>
    <w:p w14:paraId="6F747B9B" w14:textId="77777777" w:rsidR="00AC0B96" w:rsidRDefault="00AC0B96" w:rsidP="00AC0B96">
      <w:pPr>
        <w:pStyle w:val="koxka"/>
        <w:spacing w:before="0" w:beforeAutospacing="0" w:after="0" w:afterAutospacing="0"/>
      </w:pPr>
      <w:r>
        <w:tab/>
        <w:t>•</w:t>
      </w:r>
      <w:r>
        <w:rPr>
          <w:b/>
          <w:bCs/>
        </w:rPr>
        <w:t>batería de radares</w:t>
      </w:r>
      <w:r>
        <w:rPr>
          <w:i/>
          <w:iCs/>
        </w:rPr>
        <w:t>,</w:t>
      </w:r>
      <w:r>
        <w:t>erradar bateria.</w:t>
      </w:r>
    </w:p>
    <w:p w14:paraId="62B6CE63" w14:textId="77777777" w:rsidR="00AC0B96" w:rsidRDefault="00AC0B96" w:rsidP="00AC0B96"/>
    <w:p w14:paraId="1A188728" w14:textId="77777777" w:rsidR="00AC0B96" w:rsidRPr="00AC0B96" w:rsidRDefault="00AC0B96" w:rsidP="00AC0B96">
      <w:pPr>
        <w:spacing w:before="100" w:beforeAutospacing="1" w:after="100" w:afterAutospacing="1" w:line="240" w:lineRule="auto"/>
        <w:outlineLvl w:val="1"/>
        <w:rPr>
          <w:rFonts w:asciiTheme="majorHAnsi" w:eastAsiaTheme="majorEastAsia" w:hAnsiTheme="majorHAnsi" w:cstheme="majorBidi"/>
          <w:b/>
          <w:bCs/>
          <w:color w:val="000000" w:themeColor="text1"/>
          <w:sz w:val="26"/>
          <w:szCs w:val="26"/>
        </w:rPr>
      </w:pPr>
      <w:r w:rsidRPr="00AC0B96">
        <w:rPr>
          <w:rFonts w:asciiTheme="majorHAnsi" w:eastAsiaTheme="majorEastAsia" w:hAnsiTheme="majorHAnsi" w:cstheme="majorBidi"/>
          <w:b/>
          <w:bCs/>
          <w:color w:val="000000" w:themeColor="text1"/>
          <w:sz w:val="26"/>
          <w:szCs w:val="26"/>
        </w:rPr>
        <w:t>ELHUYAR HIZTEGIA</w:t>
      </w:r>
    </w:p>
    <w:p w14:paraId="3A05BF2E" w14:textId="77777777" w:rsidR="00AC0B96" w:rsidRPr="00AC0B96" w:rsidRDefault="00AC0B96" w:rsidP="00AC0B9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r w:rsidRPr="00AC0B96">
        <w:rPr>
          <w:rFonts w:ascii="Times New Roman" w:eastAsia="Times New Roman" w:hAnsi="Times New Roman" w:cs="Times New Roman"/>
          <w:sz w:val="24"/>
          <w:szCs w:val="24"/>
          <w:lang w:eastAsia="eu-ES"/>
        </w:rPr>
        <w:t>1  </w:t>
      </w:r>
      <w:r w:rsidRPr="00AC0B96">
        <w:rPr>
          <w:rFonts w:ascii="Times New Roman" w:eastAsia="Times New Roman" w:hAnsi="Times New Roman" w:cs="Times New Roman"/>
          <w:i/>
          <w:iCs/>
          <w:sz w:val="24"/>
          <w:szCs w:val="24"/>
          <w:lang w:eastAsia="eu-ES"/>
        </w:rPr>
        <w:t>s.f.</w:t>
      </w:r>
      <w:r w:rsidRPr="00AC0B96">
        <w:rPr>
          <w:rFonts w:ascii="Times New Roman" w:eastAsia="Times New Roman" w:hAnsi="Times New Roman" w:cs="Times New Roman"/>
          <w:sz w:val="24"/>
          <w:szCs w:val="24"/>
          <w:lang w:eastAsia="eu-ES"/>
        </w:rPr>
        <w:t xml:space="preserve"> [</w:t>
      </w:r>
      <w:r w:rsidRPr="00AC0B96">
        <w:rPr>
          <w:rFonts w:ascii="Times New Roman" w:eastAsia="Times New Roman" w:hAnsi="Times New Roman" w:cs="Times New Roman"/>
          <w:i/>
          <w:iCs/>
          <w:sz w:val="24"/>
          <w:szCs w:val="24"/>
          <w:lang w:eastAsia="eu-ES"/>
        </w:rPr>
        <w:t>conjunto</w:t>
      </w:r>
      <w:r w:rsidRPr="00AC0B96">
        <w:rPr>
          <w:rFonts w:ascii="Times New Roman" w:eastAsia="Times New Roman" w:hAnsi="Times New Roman" w:cs="Times New Roman"/>
          <w:sz w:val="24"/>
          <w:szCs w:val="24"/>
          <w:lang w:eastAsia="eu-ES"/>
        </w:rPr>
        <w:t xml:space="preserve">] </w:t>
      </w:r>
      <w:hyperlink r:id="rId41" w:history="1">
        <w:r w:rsidRPr="00AC0B96">
          <w:rPr>
            <w:rFonts w:ascii="Times New Roman" w:eastAsia="Times New Roman" w:hAnsi="Times New Roman" w:cs="Times New Roman"/>
            <w:b/>
            <w:bCs/>
            <w:color w:val="0000FF"/>
            <w:sz w:val="24"/>
            <w:szCs w:val="24"/>
            <w:u w:val="single"/>
            <w:lang w:eastAsia="eu-ES"/>
          </w:rPr>
          <w:t>multzo</w:t>
        </w:r>
      </w:hyperlink>
      <w:r w:rsidRPr="00AC0B96">
        <w:rPr>
          <w:rFonts w:ascii="Times New Roman" w:eastAsia="Times New Roman" w:hAnsi="Times New Roman" w:cs="Times New Roman"/>
          <w:sz w:val="24"/>
          <w:szCs w:val="24"/>
          <w:lang w:eastAsia="eu-ES"/>
        </w:rPr>
        <w:t xml:space="preserve">, </w:t>
      </w:r>
      <w:hyperlink r:id="rId42" w:history="1">
        <w:r w:rsidRPr="00AC0B96">
          <w:rPr>
            <w:rFonts w:ascii="Times New Roman" w:eastAsia="Times New Roman" w:hAnsi="Times New Roman" w:cs="Times New Roman"/>
            <w:b/>
            <w:bCs/>
            <w:color w:val="0000FF"/>
            <w:sz w:val="24"/>
            <w:szCs w:val="24"/>
            <w:u w:val="single"/>
            <w:lang w:eastAsia="eu-ES"/>
          </w:rPr>
          <w:t>talde</w:t>
        </w:r>
      </w:hyperlink>
      <w:r w:rsidRPr="00AC0B96">
        <w:rPr>
          <w:rFonts w:ascii="Times New Roman" w:eastAsia="Times New Roman" w:hAnsi="Times New Roman" w:cs="Times New Roman"/>
          <w:sz w:val="24"/>
          <w:szCs w:val="24"/>
          <w:lang w:eastAsia="eu-ES"/>
        </w:rPr>
        <w:t xml:space="preserve">, </w:t>
      </w:r>
      <w:hyperlink r:id="rId43" w:history="1">
        <w:r w:rsidRPr="00AC0B96">
          <w:rPr>
            <w:rFonts w:ascii="Times New Roman" w:eastAsia="Times New Roman" w:hAnsi="Times New Roman" w:cs="Times New Roman"/>
            <w:b/>
            <w:bCs/>
            <w:color w:val="0000FF"/>
            <w:sz w:val="24"/>
            <w:szCs w:val="24"/>
            <w:u w:val="single"/>
            <w:lang w:eastAsia="eu-ES"/>
          </w:rPr>
          <w:t>andana</w:t>
        </w:r>
      </w:hyperlink>
      <w:r w:rsidRPr="00AC0B96">
        <w:rPr>
          <w:rFonts w:ascii="Times New Roman" w:eastAsia="Times New Roman" w:hAnsi="Times New Roman" w:cs="Times New Roman"/>
          <w:i/>
          <w:iCs/>
          <w:sz w:val="24"/>
          <w:szCs w:val="24"/>
          <w:lang w:eastAsia="eu-ES"/>
        </w:rPr>
        <w:t>tiene preparada una batería de preguntas para la entrevista</w:t>
      </w:r>
      <w:r w:rsidRPr="00AC0B96">
        <w:rPr>
          <w:rFonts w:ascii="Times New Roman" w:eastAsia="Times New Roman" w:hAnsi="Times New Roman" w:cs="Times New Roman"/>
          <w:sz w:val="24"/>
          <w:szCs w:val="24"/>
          <w:lang w:eastAsia="eu-ES"/>
        </w:rPr>
        <w:t>: elkarrizketarako galdera-multzoa dauka prestaturik</w:t>
      </w:r>
    </w:p>
    <w:p w14:paraId="098423A7" w14:textId="77777777" w:rsidR="00AC0B96" w:rsidRPr="00AC0B96" w:rsidRDefault="00AC0B96" w:rsidP="00AC0B9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r w:rsidRPr="00AC0B96">
        <w:rPr>
          <w:rFonts w:ascii="Times New Roman" w:eastAsia="Times New Roman" w:hAnsi="Times New Roman" w:cs="Times New Roman"/>
          <w:sz w:val="24"/>
          <w:szCs w:val="24"/>
          <w:lang w:eastAsia="eu-ES"/>
        </w:rPr>
        <w:t>2  </w:t>
      </w:r>
      <w:r w:rsidRPr="00AC0B96">
        <w:rPr>
          <w:rFonts w:ascii="Times New Roman" w:eastAsia="Times New Roman" w:hAnsi="Times New Roman" w:cs="Times New Roman"/>
          <w:i/>
          <w:iCs/>
          <w:sz w:val="24"/>
          <w:szCs w:val="24"/>
          <w:lang w:eastAsia="eu-ES"/>
        </w:rPr>
        <w:t>s.f.</w:t>
      </w:r>
      <w:r w:rsidRPr="00AC0B96">
        <w:rPr>
          <w:rFonts w:ascii="Times New Roman" w:eastAsia="Times New Roman" w:hAnsi="Times New Roman" w:cs="Times New Roman"/>
          <w:sz w:val="24"/>
          <w:szCs w:val="24"/>
          <w:lang w:eastAsia="eu-ES"/>
        </w:rPr>
        <w:t xml:space="preserve"> (Electr.) (Tecnol.) </w:t>
      </w:r>
      <w:hyperlink r:id="rId44" w:history="1">
        <w:r w:rsidRPr="00AC0B96">
          <w:rPr>
            <w:rFonts w:ascii="Times New Roman" w:eastAsia="Times New Roman" w:hAnsi="Times New Roman" w:cs="Times New Roman"/>
            <w:b/>
            <w:bCs/>
            <w:color w:val="0000FF"/>
            <w:sz w:val="24"/>
            <w:szCs w:val="24"/>
            <w:u w:val="single"/>
            <w:lang w:eastAsia="eu-ES"/>
          </w:rPr>
          <w:t>bateria</w:t>
        </w:r>
      </w:hyperlink>
      <w:r w:rsidRPr="00AC0B96">
        <w:rPr>
          <w:rFonts w:ascii="Times New Roman" w:eastAsia="Times New Roman" w:hAnsi="Times New Roman" w:cs="Times New Roman"/>
          <w:i/>
          <w:iCs/>
          <w:sz w:val="24"/>
          <w:szCs w:val="24"/>
          <w:lang w:eastAsia="eu-ES"/>
        </w:rPr>
        <w:t>la batería del coche</w:t>
      </w:r>
      <w:r w:rsidRPr="00AC0B96">
        <w:rPr>
          <w:rFonts w:ascii="Times New Roman" w:eastAsia="Times New Roman" w:hAnsi="Times New Roman" w:cs="Times New Roman"/>
          <w:sz w:val="24"/>
          <w:szCs w:val="24"/>
          <w:lang w:eastAsia="eu-ES"/>
        </w:rPr>
        <w:t>: automobileko bateria</w:t>
      </w:r>
    </w:p>
    <w:p w14:paraId="2D586C46" w14:textId="77777777" w:rsidR="00AC0B96" w:rsidRPr="00AC0B96" w:rsidRDefault="00AC0B96" w:rsidP="00AC0B9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r w:rsidRPr="00AC0B96">
        <w:rPr>
          <w:rFonts w:ascii="Times New Roman" w:eastAsia="Times New Roman" w:hAnsi="Times New Roman" w:cs="Times New Roman"/>
          <w:sz w:val="24"/>
          <w:szCs w:val="24"/>
          <w:lang w:eastAsia="eu-ES"/>
        </w:rPr>
        <w:t>3  </w:t>
      </w:r>
      <w:r w:rsidRPr="00AC0B96">
        <w:rPr>
          <w:rFonts w:ascii="Times New Roman" w:eastAsia="Times New Roman" w:hAnsi="Times New Roman" w:cs="Times New Roman"/>
          <w:i/>
          <w:iCs/>
          <w:sz w:val="24"/>
          <w:szCs w:val="24"/>
          <w:lang w:eastAsia="eu-ES"/>
        </w:rPr>
        <w:t>s.f.</w:t>
      </w:r>
      <w:r w:rsidRPr="00AC0B96">
        <w:rPr>
          <w:rFonts w:ascii="Times New Roman" w:eastAsia="Times New Roman" w:hAnsi="Times New Roman" w:cs="Times New Roman"/>
          <w:sz w:val="24"/>
          <w:szCs w:val="24"/>
          <w:lang w:eastAsia="eu-ES"/>
        </w:rPr>
        <w:t xml:space="preserve"> (Mil.) [</w:t>
      </w:r>
      <w:r w:rsidRPr="00AC0B96">
        <w:rPr>
          <w:rFonts w:ascii="Times New Roman" w:eastAsia="Times New Roman" w:hAnsi="Times New Roman" w:cs="Times New Roman"/>
          <w:i/>
          <w:iCs/>
          <w:sz w:val="24"/>
          <w:szCs w:val="24"/>
          <w:lang w:eastAsia="eu-ES"/>
        </w:rPr>
        <w:t>de artilleria</w:t>
      </w:r>
      <w:r w:rsidRPr="00AC0B96">
        <w:rPr>
          <w:rFonts w:ascii="Times New Roman" w:eastAsia="Times New Roman" w:hAnsi="Times New Roman" w:cs="Times New Roman"/>
          <w:sz w:val="24"/>
          <w:szCs w:val="24"/>
          <w:lang w:eastAsia="eu-ES"/>
        </w:rPr>
        <w:t xml:space="preserve">] </w:t>
      </w:r>
      <w:hyperlink r:id="rId45" w:history="1">
        <w:r w:rsidRPr="00AC0B96">
          <w:rPr>
            <w:rFonts w:ascii="Times New Roman" w:eastAsia="Times New Roman" w:hAnsi="Times New Roman" w:cs="Times New Roman"/>
            <w:b/>
            <w:bCs/>
            <w:color w:val="0000FF"/>
            <w:sz w:val="24"/>
            <w:szCs w:val="24"/>
            <w:u w:val="single"/>
            <w:lang w:eastAsia="eu-ES"/>
          </w:rPr>
          <w:t>bateria</w:t>
        </w:r>
      </w:hyperlink>
      <w:r>
        <w:rPr>
          <w:rFonts w:ascii="Times New Roman" w:eastAsia="Times New Roman" w:hAnsi="Times New Roman" w:cs="Times New Roman"/>
          <w:sz w:val="24"/>
          <w:szCs w:val="24"/>
          <w:lang w:eastAsia="eu-ES"/>
        </w:rPr>
        <w:t xml:space="preserve"> </w:t>
      </w:r>
      <w:r w:rsidRPr="00AC0B96">
        <w:rPr>
          <w:rFonts w:ascii="Times New Roman" w:eastAsia="Times New Roman" w:hAnsi="Times New Roman" w:cs="Times New Roman"/>
          <w:i/>
          <w:iCs/>
          <w:sz w:val="24"/>
          <w:szCs w:val="24"/>
          <w:lang w:eastAsia="eu-ES"/>
        </w:rPr>
        <w:t>batería de cañones</w:t>
      </w:r>
      <w:r w:rsidRPr="00AC0B96">
        <w:rPr>
          <w:rFonts w:ascii="Times New Roman" w:eastAsia="Times New Roman" w:hAnsi="Times New Roman" w:cs="Times New Roman"/>
          <w:sz w:val="24"/>
          <w:szCs w:val="24"/>
          <w:lang w:eastAsia="eu-ES"/>
        </w:rPr>
        <w:t>: kanoi-bateria</w:t>
      </w:r>
    </w:p>
    <w:p w14:paraId="343E9285" w14:textId="77777777" w:rsidR="00AC0B96" w:rsidRPr="00AC0B96" w:rsidRDefault="00AC0B96" w:rsidP="00AC0B9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r w:rsidRPr="00AC0B96">
        <w:rPr>
          <w:rFonts w:ascii="Times New Roman" w:eastAsia="Times New Roman" w:hAnsi="Times New Roman" w:cs="Times New Roman"/>
          <w:sz w:val="24"/>
          <w:szCs w:val="24"/>
          <w:lang w:eastAsia="eu-ES"/>
        </w:rPr>
        <w:t>4  </w:t>
      </w:r>
      <w:r w:rsidRPr="00AC0B96">
        <w:rPr>
          <w:rFonts w:ascii="Times New Roman" w:eastAsia="Times New Roman" w:hAnsi="Times New Roman" w:cs="Times New Roman"/>
          <w:i/>
          <w:iCs/>
          <w:sz w:val="24"/>
          <w:szCs w:val="24"/>
          <w:lang w:eastAsia="eu-ES"/>
        </w:rPr>
        <w:t>s.</w:t>
      </w:r>
      <w:r w:rsidRPr="00AC0B96">
        <w:rPr>
          <w:rFonts w:ascii="Times New Roman" w:eastAsia="Times New Roman" w:hAnsi="Times New Roman" w:cs="Times New Roman"/>
          <w:sz w:val="24"/>
          <w:szCs w:val="24"/>
          <w:lang w:eastAsia="eu-ES"/>
        </w:rPr>
        <w:t xml:space="preserve"> (Mús.) [</w:t>
      </w:r>
      <w:r w:rsidRPr="00AC0B96">
        <w:rPr>
          <w:rFonts w:ascii="Times New Roman" w:eastAsia="Times New Roman" w:hAnsi="Times New Roman" w:cs="Times New Roman"/>
          <w:i/>
          <w:iCs/>
          <w:sz w:val="24"/>
          <w:szCs w:val="24"/>
          <w:lang w:eastAsia="eu-ES"/>
        </w:rPr>
        <w:t>instrumento</w:t>
      </w:r>
      <w:r w:rsidRPr="00AC0B96">
        <w:rPr>
          <w:rFonts w:ascii="Times New Roman" w:eastAsia="Times New Roman" w:hAnsi="Times New Roman" w:cs="Times New Roman"/>
          <w:sz w:val="24"/>
          <w:szCs w:val="24"/>
          <w:lang w:eastAsia="eu-ES"/>
        </w:rPr>
        <w:t xml:space="preserve">] </w:t>
      </w:r>
      <w:hyperlink r:id="rId46" w:history="1">
        <w:r w:rsidRPr="00AC0B96">
          <w:rPr>
            <w:rFonts w:ascii="Times New Roman" w:eastAsia="Times New Roman" w:hAnsi="Times New Roman" w:cs="Times New Roman"/>
            <w:b/>
            <w:bCs/>
            <w:color w:val="0000FF"/>
            <w:sz w:val="24"/>
            <w:szCs w:val="24"/>
            <w:u w:val="single"/>
            <w:lang w:eastAsia="eu-ES"/>
          </w:rPr>
          <w:t>bateria</w:t>
        </w:r>
      </w:hyperlink>
      <w:r>
        <w:rPr>
          <w:rFonts w:ascii="Times New Roman" w:eastAsia="Times New Roman" w:hAnsi="Times New Roman" w:cs="Times New Roman"/>
          <w:sz w:val="24"/>
          <w:szCs w:val="24"/>
          <w:lang w:eastAsia="eu-ES"/>
        </w:rPr>
        <w:t xml:space="preserve"> </w:t>
      </w:r>
      <w:r w:rsidRPr="00AC0B96">
        <w:rPr>
          <w:rFonts w:ascii="Times New Roman" w:eastAsia="Times New Roman" w:hAnsi="Times New Roman" w:cs="Times New Roman"/>
          <w:i/>
          <w:iCs/>
          <w:sz w:val="24"/>
          <w:szCs w:val="24"/>
          <w:lang w:eastAsia="eu-ES"/>
        </w:rPr>
        <w:t>toca la batería</w:t>
      </w:r>
      <w:r w:rsidRPr="00AC0B96">
        <w:rPr>
          <w:rFonts w:ascii="Times New Roman" w:eastAsia="Times New Roman" w:hAnsi="Times New Roman" w:cs="Times New Roman"/>
          <w:sz w:val="24"/>
          <w:szCs w:val="24"/>
          <w:lang w:eastAsia="eu-ES"/>
        </w:rPr>
        <w:t>: bateria jotzen du</w:t>
      </w:r>
    </w:p>
    <w:p w14:paraId="5F87D108" w14:textId="77777777" w:rsidR="00AC0B96" w:rsidRPr="00AC0B96" w:rsidRDefault="00AC0B96" w:rsidP="00AC0B9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r w:rsidRPr="00AC0B96">
        <w:rPr>
          <w:rFonts w:ascii="Times New Roman" w:eastAsia="Times New Roman" w:hAnsi="Times New Roman" w:cs="Times New Roman"/>
          <w:sz w:val="24"/>
          <w:szCs w:val="24"/>
          <w:lang w:eastAsia="eu-ES"/>
        </w:rPr>
        <w:t>5  </w:t>
      </w:r>
      <w:r w:rsidRPr="00AC0B96">
        <w:rPr>
          <w:rFonts w:ascii="Times New Roman" w:eastAsia="Times New Roman" w:hAnsi="Times New Roman" w:cs="Times New Roman"/>
          <w:i/>
          <w:iCs/>
          <w:sz w:val="24"/>
          <w:szCs w:val="24"/>
          <w:lang w:eastAsia="eu-ES"/>
        </w:rPr>
        <w:t>s.</w:t>
      </w:r>
      <w:r w:rsidRPr="00AC0B96">
        <w:rPr>
          <w:rFonts w:ascii="Times New Roman" w:eastAsia="Times New Roman" w:hAnsi="Times New Roman" w:cs="Times New Roman"/>
          <w:sz w:val="24"/>
          <w:szCs w:val="24"/>
          <w:lang w:eastAsia="eu-ES"/>
        </w:rPr>
        <w:t xml:space="preserve"> (Mús.) [</w:t>
      </w:r>
      <w:r w:rsidRPr="00AC0B96">
        <w:rPr>
          <w:rFonts w:ascii="Times New Roman" w:eastAsia="Times New Roman" w:hAnsi="Times New Roman" w:cs="Times New Roman"/>
          <w:i/>
          <w:iCs/>
          <w:sz w:val="24"/>
          <w:szCs w:val="24"/>
          <w:lang w:eastAsia="eu-ES"/>
        </w:rPr>
        <w:t>músico</w:t>
      </w:r>
      <w:r w:rsidRPr="00AC0B96">
        <w:rPr>
          <w:rFonts w:ascii="Times New Roman" w:eastAsia="Times New Roman" w:hAnsi="Times New Roman" w:cs="Times New Roman"/>
          <w:sz w:val="24"/>
          <w:szCs w:val="24"/>
          <w:lang w:eastAsia="eu-ES"/>
        </w:rPr>
        <w:t xml:space="preserve">] </w:t>
      </w:r>
      <w:hyperlink r:id="rId47" w:history="1">
        <w:r w:rsidRPr="00AC0B96">
          <w:rPr>
            <w:rFonts w:ascii="Times New Roman" w:eastAsia="Times New Roman" w:hAnsi="Times New Roman" w:cs="Times New Roman"/>
            <w:b/>
            <w:bCs/>
            <w:color w:val="0000FF"/>
            <w:sz w:val="24"/>
            <w:szCs w:val="24"/>
            <w:u w:val="single"/>
            <w:lang w:eastAsia="eu-ES"/>
          </w:rPr>
          <w:t>bateria-jotzaile</w:t>
        </w:r>
      </w:hyperlink>
      <w:r>
        <w:rPr>
          <w:rFonts w:ascii="Times New Roman" w:eastAsia="Times New Roman" w:hAnsi="Times New Roman" w:cs="Times New Roman"/>
          <w:sz w:val="24"/>
          <w:szCs w:val="24"/>
          <w:lang w:eastAsia="eu-ES"/>
        </w:rPr>
        <w:t xml:space="preserve"> </w:t>
      </w:r>
      <w:r w:rsidRPr="00AC0B96">
        <w:rPr>
          <w:rFonts w:ascii="Times New Roman" w:eastAsia="Times New Roman" w:hAnsi="Times New Roman" w:cs="Times New Roman"/>
          <w:i/>
          <w:iCs/>
          <w:sz w:val="24"/>
          <w:szCs w:val="24"/>
          <w:lang w:eastAsia="eu-ES"/>
        </w:rPr>
        <w:t>el batería de nuestro grupo tiene solo doce años</w:t>
      </w:r>
      <w:r w:rsidRPr="00AC0B96">
        <w:rPr>
          <w:rFonts w:ascii="Times New Roman" w:eastAsia="Times New Roman" w:hAnsi="Times New Roman" w:cs="Times New Roman"/>
          <w:sz w:val="24"/>
          <w:szCs w:val="24"/>
          <w:lang w:eastAsia="eu-ES"/>
        </w:rPr>
        <w:t>: gure taldeko bateria-jotzaileak hamabi urte besterik ez ditu</w:t>
      </w:r>
    </w:p>
    <w:p w14:paraId="786AFC24" w14:textId="77777777" w:rsidR="008C1BFA" w:rsidRDefault="008C1BFA" w:rsidP="008C1BFA">
      <w:pPr>
        <w:pStyle w:val="2izenburua"/>
        <w:rPr>
          <w:color w:val="000000" w:themeColor="text1"/>
        </w:rPr>
      </w:pPr>
      <w:r w:rsidRPr="008C1BFA">
        <w:rPr>
          <w:color w:val="000000" w:themeColor="text1"/>
        </w:rPr>
        <w:t>ZIENTZIA ETA TEKNOLOGIAREN HIZTEGIA</w:t>
      </w:r>
    </w:p>
    <w:p w14:paraId="3B57E1EC" w14:textId="77777777" w:rsidR="003263C5" w:rsidRPr="003263C5" w:rsidRDefault="003263C5" w:rsidP="003263C5">
      <w:pPr>
        <w:spacing w:before="100" w:beforeAutospacing="1" w:after="100" w:afterAutospacing="1" w:line="240" w:lineRule="auto"/>
        <w:rPr>
          <w:rFonts w:ascii="Times New Roman" w:eastAsia="Times New Roman" w:hAnsi="Times New Roman" w:cs="Times New Roman"/>
          <w:b/>
          <w:sz w:val="24"/>
          <w:szCs w:val="24"/>
          <w:lang w:eastAsia="eu-ES"/>
        </w:rPr>
      </w:pPr>
      <w:r w:rsidRPr="003263C5">
        <w:rPr>
          <w:rFonts w:ascii="Times New Roman" w:eastAsia="Times New Roman" w:hAnsi="Times New Roman" w:cs="Times New Roman"/>
          <w:b/>
          <w:sz w:val="24"/>
          <w:szCs w:val="24"/>
          <w:lang w:eastAsia="eu-ES"/>
        </w:rPr>
        <w:t>batería</w:t>
      </w:r>
    </w:p>
    <w:p w14:paraId="3582E37E" w14:textId="77777777" w:rsidR="008C1BFA" w:rsidRPr="008C1BFA" w:rsidRDefault="008C1BFA" w:rsidP="008C1BFA">
      <w:pPr>
        <w:spacing w:after="0"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1. Teknol. </w:t>
      </w:r>
    </w:p>
    <w:p w14:paraId="795E1A8F" w14:textId="77777777" w:rsidR="008C1BFA" w:rsidRPr="008C1BFA" w:rsidRDefault="008C1BFA" w:rsidP="00AC0B96">
      <w:p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Helburu bererako taldekatutako </w:t>
      </w:r>
      <w:hyperlink r:id="rId48" w:history="1">
        <w:r w:rsidRPr="008C1BFA">
          <w:rPr>
            <w:rFonts w:ascii="Times New Roman" w:eastAsia="Times New Roman" w:hAnsi="Times New Roman" w:cs="Times New Roman"/>
            <w:color w:val="0000FF"/>
            <w:sz w:val="24"/>
            <w:szCs w:val="24"/>
            <w:u w:val="single"/>
            <w:lang w:eastAsia="eu-ES"/>
          </w:rPr>
          <w:t>makina</w:t>
        </w:r>
      </w:hyperlink>
      <w:r w:rsidRPr="008C1BFA">
        <w:rPr>
          <w:rFonts w:ascii="Times New Roman" w:eastAsia="Times New Roman" w:hAnsi="Times New Roman" w:cs="Times New Roman"/>
          <w:sz w:val="24"/>
          <w:szCs w:val="24"/>
          <w:lang w:eastAsia="eu-ES"/>
        </w:rPr>
        <w:t xml:space="preserve">, </w:t>
      </w:r>
      <w:hyperlink r:id="rId49" w:history="1">
        <w:r w:rsidRPr="008C1BFA">
          <w:rPr>
            <w:rFonts w:ascii="Times New Roman" w:eastAsia="Times New Roman" w:hAnsi="Times New Roman" w:cs="Times New Roman"/>
            <w:color w:val="0000FF"/>
            <w:sz w:val="24"/>
            <w:szCs w:val="24"/>
            <w:u w:val="single"/>
            <w:lang w:eastAsia="eu-ES"/>
          </w:rPr>
          <w:t>aparatu</w:t>
        </w:r>
      </w:hyperlink>
      <w:r w:rsidRPr="008C1BFA">
        <w:rPr>
          <w:rFonts w:ascii="Times New Roman" w:eastAsia="Times New Roman" w:hAnsi="Times New Roman" w:cs="Times New Roman"/>
          <w:sz w:val="24"/>
          <w:szCs w:val="24"/>
          <w:lang w:eastAsia="eu-ES"/>
        </w:rPr>
        <w:t xml:space="preserve">, </w:t>
      </w:r>
      <w:hyperlink r:id="rId50" w:history="1">
        <w:r w:rsidRPr="008C1BFA">
          <w:rPr>
            <w:rFonts w:ascii="Times New Roman" w:eastAsia="Times New Roman" w:hAnsi="Times New Roman" w:cs="Times New Roman"/>
            <w:color w:val="0000FF"/>
            <w:sz w:val="24"/>
            <w:szCs w:val="24"/>
            <w:u w:val="single"/>
            <w:lang w:eastAsia="eu-ES"/>
          </w:rPr>
          <w:t>pieza</w:t>
        </w:r>
      </w:hyperlink>
      <w:r w:rsidRPr="008C1BFA">
        <w:rPr>
          <w:rFonts w:ascii="Times New Roman" w:eastAsia="Times New Roman" w:hAnsi="Times New Roman" w:cs="Times New Roman"/>
          <w:sz w:val="24"/>
          <w:szCs w:val="24"/>
          <w:lang w:eastAsia="eu-ES"/>
        </w:rPr>
        <w:t xml:space="preserve"> eta abarren multzoa, beren efektuak batzen dituztenak edo elkarren </w:t>
      </w:r>
      <w:hyperlink r:id="rId51" w:history="1">
        <w:r w:rsidRPr="008C1BFA">
          <w:rPr>
            <w:rFonts w:ascii="Times New Roman" w:eastAsia="Times New Roman" w:hAnsi="Times New Roman" w:cs="Times New Roman"/>
            <w:color w:val="0000FF"/>
            <w:sz w:val="24"/>
            <w:szCs w:val="24"/>
            <w:u w:val="single"/>
            <w:lang w:eastAsia="eu-ES"/>
          </w:rPr>
          <w:t>osagarri</w:t>
        </w:r>
      </w:hyperlink>
      <w:r w:rsidRPr="008C1BFA">
        <w:rPr>
          <w:rFonts w:ascii="Times New Roman" w:eastAsia="Times New Roman" w:hAnsi="Times New Roman" w:cs="Times New Roman"/>
          <w:sz w:val="24"/>
          <w:szCs w:val="24"/>
          <w:lang w:eastAsia="eu-ES"/>
        </w:rPr>
        <w:t xml:space="preserve"> direnak. Adibidez, iragazki-bateria, arrabol-bateria eta abar. </w:t>
      </w:r>
    </w:p>
    <w:p w14:paraId="2A2DCC39" w14:textId="77777777" w:rsidR="008C1BFA" w:rsidRPr="008C1BFA" w:rsidRDefault="008C1BFA" w:rsidP="00AC0B96">
      <w:pPr>
        <w:numPr>
          <w:ilvl w:val="0"/>
          <w:numId w:val="7"/>
        </w:num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lastRenderedPageBreak/>
        <w:t xml:space="preserve">eu </w:t>
      </w:r>
      <w:hyperlink r:id="rId52" w:anchor="0" w:history="1">
        <w:r w:rsidRPr="008C1BFA">
          <w:rPr>
            <w:rFonts w:ascii="Times New Roman" w:eastAsia="Times New Roman" w:hAnsi="Times New Roman" w:cs="Times New Roman"/>
            <w:color w:val="0000FF"/>
            <w:sz w:val="24"/>
            <w:szCs w:val="24"/>
            <w:u w:val="single"/>
            <w:lang w:eastAsia="eu-ES"/>
          </w:rPr>
          <w:t>bateria</w:t>
        </w:r>
      </w:hyperlink>
      <w:r w:rsidRPr="008C1BFA">
        <w:rPr>
          <w:rFonts w:ascii="Times New Roman" w:eastAsia="Times New Roman" w:hAnsi="Times New Roman" w:cs="Times New Roman"/>
          <w:sz w:val="24"/>
          <w:szCs w:val="24"/>
          <w:lang w:eastAsia="eu-ES"/>
        </w:rPr>
        <w:t xml:space="preserve"> </w:t>
      </w:r>
    </w:p>
    <w:p w14:paraId="3A006C51" w14:textId="77777777" w:rsidR="008C1BFA" w:rsidRPr="008C1BFA" w:rsidRDefault="008C1BFA" w:rsidP="00AC0B96">
      <w:pPr>
        <w:numPr>
          <w:ilvl w:val="0"/>
          <w:numId w:val="7"/>
        </w:num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en </w:t>
      </w:r>
      <w:hyperlink r:id="rId53" w:anchor="0" w:history="1">
        <w:r w:rsidRPr="008C1BFA">
          <w:rPr>
            <w:rFonts w:ascii="Times New Roman" w:eastAsia="Times New Roman" w:hAnsi="Times New Roman" w:cs="Times New Roman"/>
            <w:color w:val="0000FF"/>
            <w:sz w:val="24"/>
            <w:szCs w:val="24"/>
            <w:u w:val="single"/>
            <w:lang w:eastAsia="eu-ES"/>
          </w:rPr>
          <w:t>battery</w:t>
        </w:r>
      </w:hyperlink>
      <w:r w:rsidRPr="008C1BFA">
        <w:rPr>
          <w:rFonts w:ascii="Times New Roman" w:eastAsia="Times New Roman" w:hAnsi="Times New Roman" w:cs="Times New Roman"/>
          <w:sz w:val="24"/>
          <w:szCs w:val="24"/>
          <w:lang w:eastAsia="eu-ES"/>
        </w:rPr>
        <w:t xml:space="preserve"> </w:t>
      </w:r>
    </w:p>
    <w:p w14:paraId="3D482F73" w14:textId="77777777" w:rsidR="008C1BFA" w:rsidRPr="008C1BFA" w:rsidRDefault="008C1BFA" w:rsidP="00AC0B96">
      <w:pPr>
        <w:numPr>
          <w:ilvl w:val="0"/>
          <w:numId w:val="7"/>
        </w:numPr>
        <w:shd w:val="clear" w:color="auto" w:fill="EAF1DD" w:themeFill="accent3" w:themeFillTint="33"/>
        <w:spacing w:before="100" w:beforeAutospacing="1" w:after="100" w:afterAutospacing="1"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fr </w:t>
      </w:r>
      <w:hyperlink r:id="rId54" w:anchor="0" w:history="1">
        <w:r w:rsidRPr="008C1BFA">
          <w:rPr>
            <w:rFonts w:ascii="Times New Roman" w:eastAsia="Times New Roman" w:hAnsi="Times New Roman" w:cs="Times New Roman"/>
            <w:color w:val="0000FF"/>
            <w:sz w:val="24"/>
            <w:szCs w:val="24"/>
            <w:u w:val="single"/>
            <w:lang w:eastAsia="eu-ES"/>
          </w:rPr>
          <w:t>batterie</w:t>
        </w:r>
      </w:hyperlink>
      <w:r w:rsidRPr="008C1BFA">
        <w:rPr>
          <w:rFonts w:ascii="Times New Roman" w:eastAsia="Times New Roman" w:hAnsi="Times New Roman" w:cs="Times New Roman"/>
          <w:sz w:val="24"/>
          <w:szCs w:val="24"/>
          <w:lang w:eastAsia="eu-ES"/>
        </w:rPr>
        <w:t xml:space="preserve"> </w:t>
      </w:r>
    </w:p>
    <w:p w14:paraId="15512852" w14:textId="77777777" w:rsidR="008C1BFA" w:rsidRPr="008C1BFA" w:rsidRDefault="008C1BFA" w:rsidP="008C1BFA">
      <w:pPr>
        <w:spacing w:after="0"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2. Teknol. Elektr. </w:t>
      </w:r>
    </w:p>
    <w:p w14:paraId="65848796" w14:textId="77777777" w:rsidR="008C1BFA" w:rsidRPr="008C1BFA" w:rsidRDefault="008C1BFA" w:rsidP="008C1BFA">
      <w:pPr>
        <w:spacing w:before="100" w:beforeAutospacing="1" w:after="100" w:afterAutospacing="1"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Era berean antolatutako zenbait </w:t>
      </w:r>
      <w:hyperlink r:id="rId55" w:history="1">
        <w:r w:rsidRPr="008C1BFA">
          <w:rPr>
            <w:rFonts w:ascii="Times New Roman" w:eastAsia="Times New Roman" w:hAnsi="Times New Roman" w:cs="Times New Roman"/>
            <w:color w:val="0000FF"/>
            <w:sz w:val="24"/>
            <w:szCs w:val="24"/>
            <w:u w:val="single"/>
            <w:lang w:eastAsia="eu-ES"/>
          </w:rPr>
          <w:t>metagailu</w:t>
        </w:r>
      </w:hyperlink>
      <w:r w:rsidRPr="008C1BFA">
        <w:rPr>
          <w:rFonts w:ascii="Times New Roman" w:eastAsia="Times New Roman" w:hAnsi="Times New Roman" w:cs="Times New Roman"/>
          <w:sz w:val="24"/>
          <w:szCs w:val="24"/>
          <w:lang w:eastAsia="eu-ES"/>
        </w:rPr>
        <w:t xml:space="preserve">, </w:t>
      </w:r>
      <w:hyperlink r:id="rId56" w:history="1">
        <w:r w:rsidRPr="008C1BFA">
          <w:rPr>
            <w:rFonts w:ascii="Times New Roman" w:eastAsia="Times New Roman" w:hAnsi="Times New Roman" w:cs="Times New Roman"/>
            <w:color w:val="0000FF"/>
            <w:sz w:val="24"/>
            <w:szCs w:val="24"/>
            <w:u w:val="single"/>
            <w:lang w:eastAsia="eu-ES"/>
          </w:rPr>
          <w:t>pila</w:t>
        </w:r>
      </w:hyperlink>
      <w:r w:rsidRPr="008C1BFA">
        <w:rPr>
          <w:rFonts w:ascii="Times New Roman" w:eastAsia="Times New Roman" w:hAnsi="Times New Roman" w:cs="Times New Roman"/>
          <w:sz w:val="24"/>
          <w:szCs w:val="24"/>
          <w:lang w:eastAsia="eu-ES"/>
        </w:rPr>
        <w:t xml:space="preserve">, </w:t>
      </w:r>
      <w:hyperlink r:id="rId57" w:history="1">
        <w:r w:rsidRPr="008C1BFA">
          <w:rPr>
            <w:rFonts w:ascii="Times New Roman" w:eastAsia="Times New Roman" w:hAnsi="Times New Roman" w:cs="Times New Roman"/>
            <w:color w:val="0000FF"/>
            <w:sz w:val="24"/>
            <w:szCs w:val="24"/>
            <w:u w:val="single"/>
            <w:lang w:eastAsia="eu-ES"/>
          </w:rPr>
          <w:t>kondentsadore</w:t>
        </w:r>
      </w:hyperlink>
      <w:r w:rsidRPr="008C1BFA">
        <w:rPr>
          <w:rFonts w:ascii="Times New Roman" w:eastAsia="Times New Roman" w:hAnsi="Times New Roman" w:cs="Times New Roman"/>
          <w:sz w:val="24"/>
          <w:szCs w:val="24"/>
          <w:lang w:eastAsia="eu-ES"/>
        </w:rPr>
        <w:t xml:space="preserve"> eta abarren multzoa, </w:t>
      </w:r>
      <w:hyperlink r:id="rId58" w:history="1">
        <w:r w:rsidRPr="008C1BFA">
          <w:rPr>
            <w:rFonts w:ascii="Times New Roman" w:eastAsia="Times New Roman" w:hAnsi="Times New Roman" w:cs="Times New Roman"/>
            <w:color w:val="0000FF"/>
            <w:sz w:val="24"/>
            <w:szCs w:val="24"/>
            <w:u w:val="single"/>
            <w:lang w:eastAsia="eu-ES"/>
          </w:rPr>
          <w:t>seriean</w:t>
        </w:r>
      </w:hyperlink>
      <w:r w:rsidRPr="008C1BFA">
        <w:rPr>
          <w:rFonts w:ascii="Times New Roman" w:eastAsia="Times New Roman" w:hAnsi="Times New Roman" w:cs="Times New Roman"/>
          <w:sz w:val="24"/>
          <w:szCs w:val="24"/>
          <w:lang w:eastAsia="eu-ES"/>
        </w:rPr>
        <w:t xml:space="preserve"> edo paraleloan konektatua. Bereziki, ibilgailuak energia elektrikoz hornitzeko erabiltzen den gailua, </w:t>
      </w:r>
      <w:hyperlink r:id="rId59" w:history="1">
        <w:r w:rsidRPr="008C1BFA">
          <w:rPr>
            <w:rFonts w:ascii="Times New Roman" w:eastAsia="Times New Roman" w:hAnsi="Times New Roman" w:cs="Times New Roman"/>
            <w:color w:val="0000FF"/>
            <w:sz w:val="24"/>
            <w:szCs w:val="24"/>
            <w:u w:val="single"/>
            <w:lang w:eastAsia="eu-ES"/>
          </w:rPr>
          <w:t>seriean</w:t>
        </w:r>
      </w:hyperlink>
      <w:r w:rsidRPr="008C1BFA">
        <w:rPr>
          <w:rFonts w:ascii="Times New Roman" w:eastAsia="Times New Roman" w:hAnsi="Times New Roman" w:cs="Times New Roman"/>
          <w:sz w:val="24"/>
          <w:szCs w:val="24"/>
          <w:lang w:eastAsia="eu-ES"/>
        </w:rPr>
        <w:t xml:space="preserve"> konektatutako zenbait metagailuz osatua. </w:t>
      </w:r>
    </w:p>
    <w:p w14:paraId="28526F5E" w14:textId="77777777" w:rsidR="008C1BFA" w:rsidRPr="008C1BFA" w:rsidRDefault="008C1BFA" w:rsidP="008C1B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eu </w:t>
      </w:r>
      <w:hyperlink r:id="rId60" w:anchor="0" w:history="1">
        <w:r w:rsidRPr="008C1BFA">
          <w:rPr>
            <w:rFonts w:ascii="Times New Roman" w:eastAsia="Times New Roman" w:hAnsi="Times New Roman" w:cs="Times New Roman"/>
            <w:color w:val="0000FF"/>
            <w:sz w:val="24"/>
            <w:szCs w:val="24"/>
            <w:u w:val="single"/>
            <w:lang w:eastAsia="eu-ES"/>
          </w:rPr>
          <w:t>bateria</w:t>
        </w:r>
      </w:hyperlink>
      <w:r w:rsidRPr="008C1BFA">
        <w:rPr>
          <w:rFonts w:ascii="Times New Roman" w:eastAsia="Times New Roman" w:hAnsi="Times New Roman" w:cs="Times New Roman"/>
          <w:sz w:val="24"/>
          <w:szCs w:val="24"/>
          <w:lang w:eastAsia="eu-ES"/>
        </w:rPr>
        <w:t xml:space="preserve"> </w:t>
      </w:r>
    </w:p>
    <w:p w14:paraId="7D8735DF" w14:textId="77777777" w:rsidR="008C1BFA" w:rsidRPr="008C1BFA" w:rsidRDefault="008C1BFA" w:rsidP="008C1B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en </w:t>
      </w:r>
      <w:hyperlink r:id="rId61" w:anchor="0" w:history="1">
        <w:r w:rsidRPr="008C1BFA">
          <w:rPr>
            <w:rFonts w:ascii="Times New Roman" w:eastAsia="Times New Roman" w:hAnsi="Times New Roman" w:cs="Times New Roman"/>
            <w:color w:val="0000FF"/>
            <w:sz w:val="24"/>
            <w:szCs w:val="24"/>
            <w:u w:val="single"/>
            <w:lang w:eastAsia="eu-ES"/>
          </w:rPr>
          <w:t>electric battery</w:t>
        </w:r>
      </w:hyperlink>
      <w:r w:rsidRPr="008C1BFA">
        <w:rPr>
          <w:rFonts w:ascii="Times New Roman" w:eastAsia="Times New Roman" w:hAnsi="Times New Roman" w:cs="Times New Roman"/>
          <w:sz w:val="24"/>
          <w:szCs w:val="24"/>
          <w:lang w:eastAsia="eu-ES"/>
        </w:rPr>
        <w:t xml:space="preserve">, </w:t>
      </w:r>
      <w:hyperlink r:id="rId62" w:anchor="0" w:history="1">
        <w:r w:rsidRPr="008C1BFA">
          <w:rPr>
            <w:rFonts w:ascii="Times New Roman" w:eastAsia="Times New Roman" w:hAnsi="Times New Roman" w:cs="Times New Roman"/>
            <w:color w:val="0000FF"/>
            <w:sz w:val="24"/>
            <w:szCs w:val="24"/>
            <w:u w:val="single"/>
            <w:lang w:eastAsia="eu-ES"/>
          </w:rPr>
          <w:t>storage battery</w:t>
        </w:r>
      </w:hyperlink>
      <w:r w:rsidRPr="008C1BFA">
        <w:rPr>
          <w:rFonts w:ascii="Times New Roman" w:eastAsia="Times New Roman" w:hAnsi="Times New Roman" w:cs="Times New Roman"/>
          <w:sz w:val="24"/>
          <w:szCs w:val="24"/>
          <w:lang w:eastAsia="eu-ES"/>
        </w:rPr>
        <w:t xml:space="preserve">, </w:t>
      </w:r>
      <w:hyperlink r:id="rId63" w:anchor="0" w:history="1">
        <w:r w:rsidRPr="008C1BFA">
          <w:rPr>
            <w:rFonts w:ascii="Times New Roman" w:eastAsia="Times New Roman" w:hAnsi="Times New Roman" w:cs="Times New Roman"/>
            <w:color w:val="0000FF"/>
            <w:sz w:val="24"/>
            <w:szCs w:val="24"/>
            <w:u w:val="single"/>
            <w:lang w:eastAsia="eu-ES"/>
          </w:rPr>
          <w:t>battery</w:t>
        </w:r>
      </w:hyperlink>
      <w:r w:rsidRPr="008C1BFA">
        <w:rPr>
          <w:rFonts w:ascii="Times New Roman" w:eastAsia="Times New Roman" w:hAnsi="Times New Roman" w:cs="Times New Roman"/>
          <w:sz w:val="24"/>
          <w:szCs w:val="24"/>
          <w:lang w:eastAsia="eu-ES"/>
        </w:rPr>
        <w:t xml:space="preserve"> </w:t>
      </w:r>
    </w:p>
    <w:p w14:paraId="472AAC37" w14:textId="77777777" w:rsidR="008C1BFA" w:rsidRPr="008C1BFA" w:rsidRDefault="008C1BFA" w:rsidP="008C1B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u-ES"/>
        </w:rPr>
      </w:pPr>
      <w:r w:rsidRPr="008C1BFA">
        <w:rPr>
          <w:rFonts w:ascii="Times New Roman" w:eastAsia="Times New Roman" w:hAnsi="Times New Roman" w:cs="Times New Roman"/>
          <w:sz w:val="24"/>
          <w:szCs w:val="24"/>
          <w:lang w:eastAsia="eu-ES"/>
        </w:rPr>
        <w:t xml:space="preserve">fr </w:t>
      </w:r>
      <w:hyperlink r:id="rId64" w:anchor="0" w:history="1">
        <w:r w:rsidRPr="008C1BFA">
          <w:rPr>
            <w:rFonts w:ascii="Times New Roman" w:eastAsia="Times New Roman" w:hAnsi="Times New Roman" w:cs="Times New Roman"/>
            <w:color w:val="0000FF"/>
            <w:sz w:val="24"/>
            <w:szCs w:val="24"/>
            <w:u w:val="single"/>
            <w:lang w:eastAsia="eu-ES"/>
          </w:rPr>
          <w:t>batterie</w:t>
        </w:r>
      </w:hyperlink>
      <w:r w:rsidRPr="008C1BFA">
        <w:rPr>
          <w:rFonts w:ascii="Times New Roman" w:eastAsia="Times New Roman" w:hAnsi="Times New Roman" w:cs="Times New Roman"/>
          <w:sz w:val="24"/>
          <w:szCs w:val="24"/>
          <w:lang w:eastAsia="eu-ES"/>
        </w:rPr>
        <w:t xml:space="preserve"> </w:t>
      </w:r>
    </w:p>
    <w:p w14:paraId="4B1D8BBA" w14:textId="77777777" w:rsidR="008C1BFA" w:rsidRPr="008C1BFA" w:rsidRDefault="00991AB5" w:rsidP="008C1BF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u-ES"/>
        </w:rPr>
      </w:pPr>
      <w:hyperlink r:id="rId65" w:anchor="0" w:history="1">
        <w:r w:rsidR="008C1BFA" w:rsidRPr="008C1BFA">
          <w:rPr>
            <w:rFonts w:ascii="Times New Roman" w:eastAsia="Times New Roman" w:hAnsi="Times New Roman" w:cs="Times New Roman"/>
            <w:color w:val="0000FF"/>
            <w:sz w:val="24"/>
            <w:szCs w:val="24"/>
            <w:u w:val="single"/>
            <w:lang w:eastAsia="eu-ES"/>
          </w:rPr>
          <w:t>ibilgailu elektriko</w:t>
        </w:r>
      </w:hyperlink>
      <w:r w:rsidR="008C1BFA" w:rsidRPr="008C1BFA">
        <w:rPr>
          <w:rFonts w:ascii="Times New Roman" w:eastAsia="Times New Roman" w:hAnsi="Times New Roman" w:cs="Times New Roman"/>
          <w:sz w:val="24"/>
          <w:szCs w:val="24"/>
          <w:lang w:eastAsia="eu-ES"/>
        </w:rPr>
        <w:t xml:space="preserve">, </w:t>
      </w:r>
      <w:hyperlink r:id="rId66" w:anchor="0" w:history="1">
        <w:r w:rsidR="008C1BFA" w:rsidRPr="008C1BFA">
          <w:rPr>
            <w:rFonts w:ascii="Times New Roman" w:eastAsia="Times New Roman" w:hAnsi="Times New Roman" w:cs="Times New Roman"/>
            <w:color w:val="0000FF"/>
            <w:sz w:val="24"/>
            <w:szCs w:val="24"/>
            <w:u w:val="single"/>
            <w:lang w:eastAsia="eu-ES"/>
          </w:rPr>
          <w:t>metagailu</w:t>
        </w:r>
      </w:hyperlink>
      <w:r w:rsidR="008C1BFA" w:rsidRPr="008C1BFA">
        <w:rPr>
          <w:rFonts w:ascii="Times New Roman" w:eastAsia="Times New Roman" w:hAnsi="Times New Roman" w:cs="Times New Roman"/>
          <w:sz w:val="24"/>
          <w:szCs w:val="24"/>
          <w:lang w:eastAsia="eu-ES"/>
        </w:rPr>
        <w:t xml:space="preserve">, </w:t>
      </w:r>
      <w:hyperlink r:id="rId67" w:anchor="0" w:history="1">
        <w:r w:rsidR="008C1BFA" w:rsidRPr="008C1BFA">
          <w:rPr>
            <w:rFonts w:ascii="Times New Roman" w:eastAsia="Times New Roman" w:hAnsi="Times New Roman" w:cs="Times New Roman"/>
            <w:color w:val="0000FF"/>
            <w:sz w:val="24"/>
            <w:szCs w:val="24"/>
            <w:u w:val="single"/>
            <w:lang w:eastAsia="eu-ES"/>
          </w:rPr>
          <w:t>pila elektrokimiko</w:t>
        </w:r>
      </w:hyperlink>
      <w:r w:rsidR="008C1BFA" w:rsidRPr="008C1BFA">
        <w:rPr>
          <w:rFonts w:ascii="Times New Roman" w:eastAsia="Times New Roman" w:hAnsi="Times New Roman" w:cs="Times New Roman"/>
          <w:sz w:val="24"/>
          <w:szCs w:val="24"/>
          <w:lang w:eastAsia="eu-ES"/>
        </w:rPr>
        <w:t xml:space="preserve"> </w:t>
      </w:r>
    </w:p>
    <w:p w14:paraId="47863EEE" w14:textId="77777777" w:rsidR="008C1BFA" w:rsidRPr="008C1BFA" w:rsidRDefault="008C1BFA" w:rsidP="008C1BFA"/>
    <w:p w14:paraId="0428FA92" w14:textId="77777777" w:rsidR="008C1BFA" w:rsidRPr="0060351B" w:rsidRDefault="008C1BFA" w:rsidP="007D37C8">
      <w:pPr>
        <w:autoSpaceDE w:val="0"/>
        <w:autoSpaceDN w:val="0"/>
        <w:adjustRightInd w:val="0"/>
        <w:spacing w:after="0" w:line="240" w:lineRule="auto"/>
        <w:rPr>
          <w:rFonts w:ascii="5485" w:hAnsi="5485" w:cs="5485"/>
          <w:color w:val="292526"/>
        </w:rPr>
      </w:pPr>
    </w:p>
    <w:sectPr w:rsidR="008C1BFA" w:rsidRPr="0060351B">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0D847" w14:textId="77777777" w:rsidR="00CF7F20" w:rsidRDefault="00CF7F20" w:rsidP="00CF7F20">
      <w:pPr>
        <w:spacing w:after="0" w:line="240" w:lineRule="auto"/>
      </w:pPr>
      <w:r>
        <w:separator/>
      </w:r>
    </w:p>
  </w:endnote>
  <w:endnote w:type="continuationSeparator" w:id="0">
    <w:p w14:paraId="0BE0FE4C" w14:textId="77777777" w:rsidR="00CF7F20" w:rsidRDefault="00CF7F20" w:rsidP="00CF7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vAL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548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D1ECD" w14:textId="77777777" w:rsidR="00C04387" w:rsidRDefault="00C04387">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CEC6C" w14:textId="77777777" w:rsidR="00C04387" w:rsidRDefault="00C04387">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23797" w14:textId="77777777" w:rsidR="00C04387" w:rsidRDefault="00C04387">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6971C" w14:textId="77777777" w:rsidR="00CF7F20" w:rsidRDefault="00CF7F20" w:rsidP="00CF7F20">
      <w:pPr>
        <w:spacing w:after="0" w:line="240" w:lineRule="auto"/>
      </w:pPr>
      <w:r>
        <w:separator/>
      </w:r>
    </w:p>
  </w:footnote>
  <w:footnote w:type="continuationSeparator" w:id="0">
    <w:p w14:paraId="0017F1D6" w14:textId="77777777" w:rsidR="00CF7F20" w:rsidRDefault="00CF7F20" w:rsidP="00CF7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8B05D" w14:textId="77777777" w:rsidR="00C04387" w:rsidRDefault="00C04387">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078940"/>
      <w:docPartObj>
        <w:docPartGallery w:val="Page Numbers (Top of Page)"/>
        <w:docPartUnique/>
      </w:docPartObj>
    </w:sdtPr>
    <w:sdtEndPr>
      <w:rPr>
        <w:rFonts w:ascii="Times New Roman" w:hAnsi="Times New Roman" w:cs="Times New Roman"/>
      </w:rPr>
    </w:sdtEndPr>
    <w:sdtContent>
      <w:p w14:paraId="0ABDE9D7" w14:textId="16597311" w:rsidR="00CF7F20" w:rsidRPr="00CF7F20" w:rsidRDefault="00CF7F20">
        <w:pPr>
          <w:pStyle w:val="Goiburua"/>
          <w:jc w:val="right"/>
          <w:rPr>
            <w:rFonts w:ascii="Times New Roman" w:hAnsi="Times New Roman" w:cs="Times New Roman"/>
          </w:rPr>
        </w:pPr>
        <w:r w:rsidRPr="00CF7F20">
          <w:rPr>
            <w:rFonts w:ascii="Times New Roman" w:hAnsi="Times New Roman" w:cs="Times New Roman"/>
          </w:rPr>
          <w:fldChar w:fldCharType="begin"/>
        </w:r>
        <w:r w:rsidRPr="00CF7F20">
          <w:rPr>
            <w:rFonts w:ascii="Times New Roman" w:hAnsi="Times New Roman" w:cs="Times New Roman"/>
          </w:rPr>
          <w:instrText>PAGE   \* MERGEFORMAT</w:instrText>
        </w:r>
        <w:r w:rsidRPr="00CF7F20">
          <w:rPr>
            <w:rFonts w:ascii="Times New Roman" w:hAnsi="Times New Roman" w:cs="Times New Roman"/>
          </w:rPr>
          <w:fldChar w:fldCharType="separate"/>
        </w:r>
        <w:r w:rsidR="00991AB5">
          <w:rPr>
            <w:rFonts w:ascii="Times New Roman" w:hAnsi="Times New Roman" w:cs="Times New Roman"/>
            <w:noProof/>
          </w:rPr>
          <w:t>1</w:t>
        </w:r>
        <w:r w:rsidRPr="00CF7F20">
          <w:rPr>
            <w:rFonts w:ascii="Times New Roman" w:hAnsi="Times New Roman" w:cs="Times New Roman"/>
          </w:rPr>
          <w:fldChar w:fldCharType="end"/>
        </w:r>
      </w:p>
      <w:p w14:paraId="616DDB6E" w14:textId="3DBD76DC" w:rsidR="00CF7F20" w:rsidRPr="00CF7F20" w:rsidRDefault="00CF7F20">
        <w:pPr>
          <w:pStyle w:val="Goiburua"/>
          <w:jc w:val="right"/>
          <w:rPr>
            <w:rFonts w:ascii="Times New Roman" w:hAnsi="Times New Roman" w:cs="Times New Roman"/>
          </w:rPr>
        </w:pPr>
        <w:r w:rsidRPr="00CF7F20">
          <w:rPr>
            <w:rFonts w:ascii="Times New Roman" w:hAnsi="Times New Roman" w:cs="Times New Roman"/>
          </w:rPr>
          <w:t>BATERIA-IBILGAILU</w:t>
        </w:r>
      </w:p>
    </w:sdtContent>
  </w:sdt>
  <w:p w14:paraId="5EA5C7B4" w14:textId="77777777" w:rsidR="00CF7F20" w:rsidRDefault="00CF7F20">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0BFC" w14:textId="77777777" w:rsidR="00C04387" w:rsidRDefault="00C04387">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30E8"/>
    <w:multiLevelType w:val="multilevel"/>
    <w:tmpl w:val="CA9E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260E38"/>
    <w:multiLevelType w:val="multilevel"/>
    <w:tmpl w:val="79C8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128AA"/>
    <w:multiLevelType w:val="multilevel"/>
    <w:tmpl w:val="6C0C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0A249E"/>
    <w:multiLevelType w:val="multilevel"/>
    <w:tmpl w:val="0B9C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9C60A1"/>
    <w:multiLevelType w:val="multilevel"/>
    <w:tmpl w:val="AD06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E21FC1"/>
    <w:multiLevelType w:val="multilevel"/>
    <w:tmpl w:val="C0A0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522C8A"/>
    <w:multiLevelType w:val="multilevel"/>
    <w:tmpl w:val="CF84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E57B10"/>
    <w:multiLevelType w:val="multilevel"/>
    <w:tmpl w:val="F576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lvlOverride w:ilvl="0">
      <w:startOverride w:val="1"/>
    </w:lvlOverride>
  </w:num>
  <w:num w:numId="3">
    <w:abstractNumId w:val="2"/>
    <w:lvlOverride w:ilvl="0">
      <w:startOverride w:val="2"/>
    </w:lvlOverride>
  </w:num>
  <w:num w:numId="4">
    <w:abstractNumId w:val="2"/>
    <w:lvlOverride w:ilvl="0">
      <w:startOverride w:val="3"/>
    </w:lvlOverride>
  </w:num>
  <w:num w:numId="5">
    <w:abstractNumId w:val="2"/>
    <w:lvlOverride w:ilvl="0">
      <w:startOverride w:val="4"/>
    </w:lvlOverride>
  </w:num>
  <w:num w:numId="6">
    <w:abstractNumId w:val="2"/>
    <w:lvlOverride w:ilvl="0">
      <w:startOverride w:val="5"/>
    </w:lvlOverride>
  </w:num>
  <w:num w:numId="7">
    <w:abstractNumId w:val="1"/>
  </w:num>
  <w:num w:numId="8">
    <w:abstractNumId w:val="6"/>
  </w:num>
  <w:num w:numId="9">
    <w:abstractNumId w:val="0"/>
  </w:num>
  <w:num w:numId="10">
    <w:abstractNumId w:val="3"/>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activeWritingStyle w:appName="MSWord" w:lang="es-ES" w:vendorID="64" w:dllVersion="131078" w:nlCheck="1" w:checkStyle="0"/>
  <w:activeWritingStyle w:appName="MSWord" w:lang="eu-ES" w:vendorID="9" w:dllVersion="525" w:checkStyle="1"/>
  <w:documentProtection w:edit="readOnly" w:enforcement="1" w:cryptProviderType="rsaAES" w:cryptAlgorithmClass="hash" w:cryptAlgorithmType="typeAny" w:cryptAlgorithmSid="14" w:cryptSpinCount="100000" w:hash="B+SH8viQKuE/lCxznUUkRTkPqkog9i/ff2qsVZwn306KRs9ZwWixUsfdpyB197WkQF4OeqqVvhCzhOdhED4WdQ==" w:salt="a952WaMoNnZetLFS0vmXS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865"/>
    <w:rsid w:val="00072E4E"/>
    <w:rsid w:val="001011DF"/>
    <w:rsid w:val="001119D9"/>
    <w:rsid w:val="0012067B"/>
    <w:rsid w:val="001400DC"/>
    <w:rsid w:val="0014391C"/>
    <w:rsid w:val="00152D7B"/>
    <w:rsid w:val="0019336A"/>
    <w:rsid w:val="001F7A0A"/>
    <w:rsid w:val="00220B7A"/>
    <w:rsid w:val="00232B05"/>
    <w:rsid w:val="0028558F"/>
    <w:rsid w:val="002B28F9"/>
    <w:rsid w:val="002D648B"/>
    <w:rsid w:val="00305705"/>
    <w:rsid w:val="003263C5"/>
    <w:rsid w:val="00343717"/>
    <w:rsid w:val="00345CD8"/>
    <w:rsid w:val="003A6CBC"/>
    <w:rsid w:val="003D23C3"/>
    <w:rsid w:val="003D47EC"/>
    <w:rsid w:val="004B2175"/>
    <w:rsid w:val="004C2A57"/>
    <w:rsid w:val="004C7BE1"/>
    <w:rsid w:val="00521531"/>
    <w:rsid w:val="00561FEA"/>
    <w:rsid w:val="00574A8F"/>
    <w:rsid w:val="00584B8B"/>
    <w:rsid w:val="005A5AC9"/>
    <w:rsid w:val="00601480"/>
    <w:rsid w:val="0060351B"/>
    <w:rsid w:val="00620703"/>
    <w:rsid w:val="00622F9F"/>
    <w:rsid w:val="00624C8A"/>
    <w:rsid w:val="00635827"/>
    <w:rsid w:val="0068162E"/>
    <w:rsid w:val="00684319"/>
    <w:rsid w:val="006B23C0"/>
    <w:rsid w:val="006B325B"/>
    <w:rsid w:val="00723134"/>
    <w:rsid w:val="00753304"/>
    <w:rsid w:val="007C5789"/>
    <w:rsid w:val="007D37C8"/>
    <w:rsid w:val="0082719C"/>
    <w:rsid w:val="008A2B80"/>
    <w:rsid w:val="008B0E16"/>
    <w:rsid w:val="008B1865"/>
    <w:rsid w:val="008C1BFA"/>
    <w:rsid w:val="00941384"/>
    <w:rsid w:val="00952220"/>
    <w:rsid w:val="00991AB5"/>
    <w:rsid w:val="009B1489"/>
    <w:rsid w:val="00A54093"/>
    <w:rsid w:val="00A851FA"/>
    <w:rsid w:val="00AB12D7"/>
    <w:rsid w:val="00AC0B96"/>
    <w:rsid w:val="00B31AD3"/>
    <w:rsid w:val="00B3397E"/>
    <w:rsid w:val="00B57B6D"/>
    <w:rsid w:val="00B76AC2"/>
    <w:rsid w:val="00B86948"/>
    <w:rsid w:val="00BB0C50"/>
    <w:rsid w:val="00BF34BD"/>
    <w:rsid w:val="00C04387"/>
    <w:rsid w:val="00C05561"/>
    <w:rsid w:val="00C202B9"/>
    <w:rsid w:val="00C40211"/>
    <w:rsid w:val="00C42D76"/>
    <w:rsid w:val="00C623C8"/>
    <w:rsid w:val="00C64CA3"/>
    <w:rsid w:val="00CB4CDC"/>
    <w:rsid w:val="00CB55B4"/>
    <w:rsid w:val="00CC0ADD"/>
    <w:rsid w:val="00CE1C9A"/>
    <w:rsid w:val="00CE1D62"/>
    <w:rsid w:val="00CF7F20"/>
    <w:rsid w:val="00D36F4D"/>
    <w:rsid w:val="00D724A6"/>
    <w:rsid w:val="00D744D0"/>
    <w:rsid w:val="00DA7FB8"/>
    <w:rsid w:val="00DB74A0"/>
    <w:rsid w:val="00DF2DFE"/>
    <w:rsid w:val="00E02D7E"/>
    <w:rsid w:val="00E90231"/>
    <w:rsid w:val="00F40050"/>
    <w:rsid w:val="00F73F88"/>
    <w:rsid w:val="00FA4FDF"/>
    <w:rsid w:val="00FE0145"/>
    <w:rsid w:val="00FE4765"/>
    <w:rsid w:val="00FF1D3D"/>
    <w:rsid w:val="00FF4722"/>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F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8B0E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FF1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semiHidden/>
    <w:unhideWhenUsed/>
    <w:qFormat/>
    <w:rsid w:val="007D37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table" w:styleId="Saretaduntaula">
    <w:name w:val="Table Grid"/>
    <w:basedOn w:val="Taulanormala"/>
    <w:uiPriority w:val="59"/>
    <w:rsid w:val="008B0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izenburuaKar">
    <w:name w:val="1. izenburua Kar"/>
    <w:basedOn w:val="Paragrafoarenletra-tipolehenetsia"/>
    <w:link w:val="1izenburua"/>
    <w:uiPriority w:val="9"/>
    <w:rsid w:val="008B0E16"/>
    <w:rPr>
      <w:rFonts w:asciiTheme="majorHAnsi" w:eastAsiaTheme="majorEastAsia" w:hAnsiTheme="majorHAnsi" w:cstheme="majorBidi"/>
      <w:b/>
      <w:bCs/>
      <w:color w:val="365F91" w:themeColor="accent1" w:themeShade="BF"/>
      <w:sz w:val="28"/>
      <w:szCs w:val="28"/>
    </w:rPr>
  </w:style>
  <w:style w:type="character" w:styleId="Hiperesteka">
    <w:name w:val="Hyperlink"/>
    <w:basedOn w:val="Paragrafoarenletra-tipolehenetsia"/>
    <w:uiPriority w:val="99"/>
    <w:unhideWhenUsed/>
    <w:rsid w:val="00FF1D3D"/>
    <w:rPr>
      <w:color w:val="0000FF" w:themeColor="hyperlink"/>
      <w:u w:val="single"/>
    </w:rPr>
  </w:style>
  <w:style w:type="character" w:customStyle="1" w:styleId="2izenburuaKar">
    <w:name w:val="2. izenburua Kar"/>
    <w:basedOn w:val="Paragrafoarenletra-tipolehenetsia"/>
    <w:link w:val="2izenburua"/>
    <w:uiPriority w:val="9"/>
    <w:rsid w:val="00FF1D3D"/>
    <w:rPr>
      <w:rFonts w:asciiTheme="majorHAnsi" w:eastAsiaTheme="majorEastAsia" w:hAnsiTheme="majorHAnsi" w:cstheme="majorBidi"/>
      <w:b/>
      <w:bCs/>
      <w:color w:val="4F81BD" w:themeColor="accent1"/>
      <w:sz w:val="26"/>
      <w:szCs w:val="26"/>
    </w:rPr>
  </w:style>
  <w:style w:type="paragraph" w:styleId="Bunbuiloarentestua">
    <w:name w:val="Balloon Text"/>
    <w:basedOn w:val="Normala"/>
    <w:link w:val="BunbuiloarentestuaKar"/>
    <w:uiPriority w:val="99"/>
    <w:semiHidden/>
    <w:unhideWhenUsed/>
    <w:rsid w:val="002B28F9"/>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2B28F9"/>
    <w:rPr>
      <w:rFonts w:ascii="Tahoma" w:hAnsi="Tahoma" w:cs="Tahoma"/>
      <w:sz w:val="16"/>
      <w:szCs w:val="16"/>
    </w:rPr>
  </w:style>
  <w:style w:type="paragraph" w:styleId="Normalaweb">
    <w:name w:val="Normal (Web)"/>
    <w:basedOn w:val="Normala"/>
    <w:uiPriority w:val="99"/>
    <w:unhideWhenUsed/>
    <w:rsid w:val="006B23C0"/>
    <w:pPr>
      <w:spacing w:before="100" w:beforeAutospacing="1" w:after="100" w:afterAutospacing="1" w:line="240" w:lineRule="auto"/>
    </w:pPr>
    <w:rPr>
      <w:rFonts w:ascii="Times New Roman" w:eastAsia="Times New Roman" w:hAnsi="Times New Roman" w:cs="Times New Roman"/>
      <w:sz w:val="24"/>
      <w:szCs w:val="24"/>
      <w:lang w:eastAsia="eu-ES"/>
    </w:rPr>
  </w:style>
  <w:style w:type="paragraph" w:customStyle="1" w:styleId="Default">
    <w:name w:val="Default"/>
    <w:rsid w:val="0060351B"/>
    <w:pPr>
      <w:autoSpaceDE w:val="0"/>
      <w:autoSpaceDN w:val="0"/>
      <w:adjustRightInd w:val="0"/>
      <w:spacing w:after="0" w:line="240" w:lineRule="auto"/>
    </w:pPr>
    <w:rPr>
      <w:rFonts w:ascii="Arial" w:hAnsi="Arial" w:cs="Arial"/>
      <w:color w:val="000000"/>
      <w:sz w:val="24"/>
      <w:szCs w:val="24"/>
    </w:rPr>
  </w:style>
  <w:style w:type="character" w:customStyle="1" w:styleId="rhme">
    <w:name w:val="rh_me"/>
    <w:basedOn w:val="Paragrafoarenletra-tipolehenetsia"/>
    <w:rsid w:val="00AB12D7"/>
  </w:style>
  <w:style w:type="character" w:styleId="Enfasia">
    <w:name w:val="Emphasis"/>
    <w:basedOn w:val="Paragrafoarenletra-tipolehenetsia"/>
    <w:uiPriority w:val="20"/>
    <w:qFormat/>
    <w:rsid w:val="00AB12D7"/>
    <w:rPr>
      <w:i/>
      <w:iCs/>
    </w:rPr>
  </w:style>
  <w:style w:type="character" w:customStyle="1" w:styleId="rhpdef">
    <w:name w:val="rh_pdef"/>
    <w:basedOn w:val="Paragrafoarenletra-tipolehenetsia"/>
    <w:rsid w:val="00AB12D7"/>
  </w:style>
  <w:style w:type="character" w:customStyle="1" w:styleId="rhpos">
    <w:name w:val="rh_pos"/>
    <w:basedOn w:val="Paragrafoarenletra-tipolehenetsia"/>
    <w:rsid w:val="00AB12D7"/>
  </w:style>
  <w:style w:type="character" w:customStyle="1" w:styleId="rhdef">
    <w:name w:val="rh_def"/>
    <w:basedOn w:val="Paragrafoarenletra-tipolehenetsia"/>
    <w:rsid w:val="00AB12D7"/>
  </w:style>
  <w:style w:type="character" w:customStyle="1" w:styleId="rhcat">
    <w:name w:val="rh_cat"/>
    <w:basedOn w:val="Paragrafoarenletra-tipolehenetsia"/>
    <w:rsid w:val="00AB12D7"/>
  </w:style>
  <w:style w:type="character" w:customStyle="1" w:styleId="rhex">
    <w:name w:val="rh_ex"/>
    <w:basedOn w:val="Paragrafoarenletra-tipolehenetsia"/>
    <w:rsid w:val="00AB12D7"/>
  </w:style>
  <w:style w:type="character" w:customStyle="1" w:styleId="rhlab">
    <w:name w:val="rh_lab"/>
    <w:basedOn w:val="Paragrafoarenletra-tipolehenetsia"/>
    <w:rsid w:val="00AB12D7"/>
  </w:style>
  <w:style w:type="character" w:customStyle="1" w:styleId="3izenburuaKar">
    <w:name w:val="3. izenburua Kar"/>
    <w:basedOn w:val="Paragrafoarenletra-tipolehenetsia"/>
    <w:link w:val="3izenburua"/>
    <w:uiPriority w:val="9"/>
    <w:semiHidden/>
    <w:rsid w:val="007D37C8"/>
    <w:rPr>
      <w:rFonts w:asciiTheme="majorHAnsi" w:eastAsiaTheme="majorEastAsia" w:hAnsiTheme="majorHAnsi" w:cstheme="majorBidi"/>
      <w:b/>
      <w:bCs/>
      <w:color w:val="4F81BD" w:themeColor="accent1"/>
    </w:rPr>
  </w:style>
  <w:style w:type="character" w:customStyle="1" w:styleId="tlfcplan1">
    <w:name w:val="tlf_cplan1"/>
    <w:basedOn w:val="Paragrafoarenletra-tipolehenetsia"/>
    <w:rsid w:val="007D37C8"/>
    <w:rPr>
      <w:b/>
      <w:bCs/>
    </w:rPr>
  </w:style>
  <w:style w:type="character" w:customStyle="1" w:styleId="tlfcdefinition">
    <w:name w:val="tlf_cdefinition"/>
    <w:basedOn w:val="Paragrafoarenletra-tipolehenetsia"/>
    <w:rsid w:val="007D37C8"/>
  </w:style>
  <w:style w:type="character" w:customStyle="1" w:styleId="tlfcexemple">
    <w:name w:val="tlf_cexemple"/>
    <w:basedOn w:val="Paragrafoarenletra-tipolehenetsia"/>
    <w:rsid w:val="007D37C8"/>
  </w:style>
  <w:style w:type="character" w:customStyle="1" w:styleId="tlfcauteur">
    <w:name w:val="tlf_cauteur"/>
    <w:basedOn w:val="Paragrafoarenletra-tipolehenetsia"/>
    <w:rsid w:val="007D37C8"/>
  </w:style>
  <w:style w:type="character" w:customStyle="1" w:styleId="tlfsmallcaps1">
    <w:name w:val="tlf_smallcaps1"/>
    <w:basedOn w:val="Paragrafoarenletra-tipolehenetsia"/>
    <w:rsid w:val="007D37C8"/>
    <w:rPr>
      <w:smallCaps/>
      <w:sz w:val="22"/>
      <w:szCs w:val="22"/>
    </w:rPr>
  </w:style>
  <w:style w:type="character" w:customStyle="1" w:styleId="tlfctitre">
    <w:name w:val="tlf_ctitre"/>
    <w:basedOn w:val="Paragrafoarenletra-tipolehenetsia"/>
    <w:rsid w:val="007D37C8"/>
  </w:style>
  <w:style w:type="character" w:customStyle="1" w:styleId="tlfcdate">
    <w:name w:val="tlf_cdate"/>
    <w:basedOn w:val="Paragrafoarenletra-tipolehenetsia"/>
    <w:rsid w:val="007D37C8"/>
  </w:style>
  <w:style w:type="character" w:customStyle="1" w:styleId="tlfcemploi">
    <w:name w:val="tlf_cemploi"/>
    <w:basedOn w:val="Paragrafoarenletra-tipolehenetsia"/>
    <w:rsid w:val="007D37C8"/>
  </w:style>
  <w:style w:type="character" w:customStyle="1" w:styleId="tlfcdomaine">
    <w:name w:val="tlf_cdomaine"/>
    <w:basedOn w:val="Paragrafoarenletra-tipolehenetsia"/>
    <w:rsid w:val="007D37C8"/>
  </w:style>
  <w:style w:type="character" w:customStyle="1" w:styleId="tlfccrochet">
    <w:name w:val="tlf_ccrochet"/>
    <w:basedOn w:val="Paragrafoarenletra-tipolehenetsia"/>
    <w:rsid w:val="007D37C8"/>
  </w:style>
  <w:style w:type="character" w:customStyle="1" w:styleId="tlfcsyntagme">
    <w:name w:val="tlf_csyntagme"/>
    <w:basedOn w:val="Paragrafoarenletra-tipolehenetsia"/>
    <w:rsid w:val="007D37C8"/>
  </w:style>
  <w:style w:type="character" w:customStyle="1" w:styleId="tlfcsource">
    <w:name w:val="tlf_csource"/>
    <w:basedOn w:val="Paragrafoarenletra-tipolehenetsia"/>
    <w:rsid w:val="007D37C8"/>
  </w:style>
  <w:style w:type="paragraph" w:styleId="Zerrenda-paragrafoa">
    <w:name w:val="List Paragraph"/>
    <w:basedOn w:val="Normala"/>
    <w:uiPriority w:val="34"/>
    <w:qFormat/>
    <w:rsid w:val="008C1BFA"/>
    <w:pPr>
      <w:ind w:left="720"/>
      <w:contextualSpacing/>
    </w:pPr>
  </w:style>
  <w:style w:type="character" w:customStyle="1" w:styleId="ikusi-mezua">
    <w:name w:val="ikusi-mezua"/>
    <w:basedOn w:val="Paragrafoarenletra-tipolehenetsia"/>
    <w:rsid w:val="00AC0B96"/>
  </w:style>
  <w:style w:type="character" w:customStyle="1" w:styleId="green">
    <w:name w:val="green"/>
    <w:basedOn w:val="Paragrafoarenletra-tipolehenetsia"/>
    <w:rsid w:val="00AC0B96"/>
  </w:style>
  <w:style w:type="paragraph" w:customStyle="1" w:styleId="koxka">
    <w:name w:val="koxka"/>
    <w:basedOn w:val="Normala"/>
    <w:rsid w:val="00AC0B96"/>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customStyle="1" w:styleId="purple">
    <w:name w:val="purple"/>
    <w:basedOn w:val="Paragrafoarenletra-tipolehenetsia"/>
    <w:rsid w:val="00AC0B96"/>
  </w:style>
  <w:style w:type="character" w:customStyle="1" w:styleId="berdea">
    <w:name w:val="berdea"/>
    <w:basedOn w:val="Paragrafoarenletra-tipolehenetsia"/>
    <w:rsid w:val="00AC0B96"/>
  </w:style>
  <w:style w:type="character" w:customStyle="1" w:styleId="gray">
    <w:name w:val="gray"/>
    <w:basedOn w:val="Paragrafoarenletra-tipolehenetsia"/>
    <w:rsid w:val="00AC0B96"/>
  </w:style>
  <w:style w:type="paragraph" w:customStyle="1" w:styleId="Pa10">
    <w:name w:val="Pa10"/>
    <w:basedOn w:val="Default"/>
    <w:next w:val="Default"/>
    <w:uiPriority w:val="99"/>
    <w:rsid w:val="00345CD8"/>
    <w:pPr>
      <w:spacing w:line="201" w:lineRule="atLeast"/>
    </w:pPr>
    <w:rPr>
      <w:color w:val="auto"/>
    </w:rPr>
  </w:style>
  <w:style w:type="paragraph" w:customStyle="1" w:styleId="Pa6">
    <w:name w:val="Pa6"/>
    <w:basedOn w:val="Default"/>
    <w:next w:val="Default"/>
    <w:uiPriority w:val="99"/>
    <w:rsid w:val="00345CD8"/>
    <w:pPr>
      <w:spacing w:line="201" w:lineRule="atLeast"/>
    </w:pPr>
    <w:rPr>
      <w:color w:val="auto"/>
    </w:rPr>
  </w:style>
  <w:style w:type="paragraph" w:customStyle="1" w:styleId="Pa11">
    <w:name w:val="Pa11"/>
    <w:basedOn w:val="Default"/>
    <w:next w:val="Default"/>
    <w:uiPriority w:val="99"/>
    <w:rsid w:val="00345CD8"/>
    <w:pPr>
      <w:spacing w:line="201" w:lineRule="atLeast"/>
    </w:pPr>
    <w:rPr>
      <w:color w:val="auto"/>
    </w:rPr>
  </w:style>
  <w:style w:type="paragraph" w:styleId="Tarterikez">
    <w:name w:val="No Spacing"/>
    <w:uiPriority w:val="1"/>
    <w:qFormat/>
    <w:rsid w:val="00CF7F20"/>
    <w:pPr>
      <w:spacing w:after="0" w:line="240" w:lineRule="auto"/>
    </w:pPr>
  </w:style>
  <w:style w:type="paragraph" w:styleId="Goiburua">
    <w:name w:val="header"/>
    <w:basedOn w:val="Normala"/>
    <w:link w:val="GoiburuaKar"/>
    <w:uiPriority w:val="99"/>
    <w:unhideWhenUsed/>
    <w:rsid w:val="00CF7F20"/>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CF7F20"/>
  </w:style>
  <w:style w:type="paragraph" w:styleId="Orri-oina">
    <w:name w:val="footer"/>
    <w:basedOn w:val="Normala"/>
    <w:link w:val="Orri-oinaKar"/>
    <w:uiPriority w:val="99"/>
    <w:unhideWhenUsed/>
    <w:rsid w:val="00CF7F20"/>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CF7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0760">
      <w:bodyDiv w:val="1"/>
      <w:marLeft w:val="0"/>
      <w:marRight w:val="0"/>
      <w:marTop w:val="0"/>
      <w:marBottom w:val="0"/>
      <w:divBdr>
        <w:top w:val="none" w:sz="0" w:space="0" w:color="auto"/>
        <w:left w:val="none" w:sz="0" w:space="0" w:color="auto"/>
        <w:bottom w:val="none" w:sz="0" w:space="0" w:color="auto"/>
        <w:right w:val="none" w:sz="0" w:space="0" w:color="auto"/>
      </w:divBdr>
      <w:divsChild>
        <w:div w:id="1641960526">
          <w:marLeft w:val="0"/>
          <w:marRight w:val="0"/>
          <w:marTop w:val="0"/>
          <w:marBottom w:val="0"/>
          <w:divBdr>
            <w:top w:val="none" w:sz="0" w:space="0" w:color="auto"/>
            <w:left w:val="none" w:sz="0" w:space="0" w:color="auto"/>
            <w:bottom w:val="none" w:sz="0" w:space="0" w:color="auto"/>
            <w:right w:val="none" w:sz="0" w:space="0" w:color="auto"/>
          </w:divBdr>
        </w:div>
        <w:div w:id="1742827849">
          <w:marLeft w:val="0"/>
          <w:marRight w:val="0"/>
          <w:marTop w:val="0"/>
          <w:marBottom w:val="0"/>
          <w:divBdr>
            <w:top w:val="none" w:sz="0" w:space="0" w:color="auto"/>
            <w:left w:val="none" w:sz="0" w:space="0" w:color="auto"/>
            <w:bottom w:val="none" w:sz="0" w:space="0" w:color="auto"/>
            <w:right w:val="none" w:sz="0" w:space="0" w:color="auto"/>
          </w:divBdr>
        </w:div>
        <w:div w:id="930503190">
          <w:marLeft w:val="0"/>
          <w:marRight w:val="0"/>
          <w:marTop w:val="0"/>
          <w:marBottom w:val="0"/>
          <w:divBdr>
            <w:top w:val="none" w:sz="0" w:space="0" w:color="auto"/>
            <w:left w:val="none" w:sz="0" w:space="0" w:color="auto"/>
            <w:bottom w:val="none" w:sz="0" w:space="0" w:color="auto"/>
            <w:right w:val="none" w:sz="0" w:space="0" w:color="auto"/>
          </w:divBdr>
        </w:div>
        <w:div w:id="252710026">
          <w:marLeft w:val="0"/>
          <w:marRight w:val="0"/>
          <w:marTop w:val="0"/>
          <w:marBottom w:val="0"/>
          <w:divBdr>
            <w:top w:val="none" w:sz="0" w:space="0" w:color="auto"/>
            <w:left w:val="none" w:sz="0" w:space="0" w:color="auto"/>
            <w:bottom w:val="none" w:sz="0" w:space="0" w:color="auto"/>
            <w:right w:val="none" w:sz="0" w:space="0" w:color="auto"/>
          </w:divBdr>
        </w:div>
        <w:div w:id="492373997">
          <w:marLeft w:val="0"/>
          <w:marRight w:val="0"/>
          <w:marTop w:val="0"/>
          <w:marBottom w:val="0"/>
          <w:divBdr>
            <w:top w:val="none" w:sz="0" w:space="0" w:color="auto"/>
            <w:left w:val="none" w:sz="0" w:space="0" w:color="auto"/>
            <w:bottom w:val="none" w:sz="0" w:space="0" w:color="auto"/>
            <w:right w:val="none" w:sz="0" w:space="0" w:color="auto"/>
          </w:divBdr>
        </w:div>
        <w:div w:id="369381120">
          <w:marLeft w:val="0"/>
          <w:marRight w:val="0"/>
          <w:marTop w:val="0"/>
          <w:marBottom w:val="0"/>
          <w:divBdr>
            <w:top w:val="none" w:sz="0" w:space="0" w:color="auto"/>
            <w:left w:val="none" w:sz="0" w:space="0" w:color="auto"/>
            <w:bottom w:val="none" w:sz="0" w:space="0" w:color="auto"/>
            <w:right w:val="none" w:sz="0" w:space="0" w:color="auto"/>
          </w:divBdr>
        </w:div>
        <w:div w:id="1300190669">
          <w:marLeft w:val="0"/>
          <w:marRight w:val="0"/>
          <w:marTop w:val="0"/>
          <w:marBottom w:val="0"/>
          <w:divBdr>
            <w:top w:val="none" w:sz="0" w:space="0" w:color="auto"/>
            <w:left w:val="none" w:sz="0" w:space="0" w:color="auto"/>
            <w:bottom w:val="none" w:sz="0" w:space="0" w:color="auto"/>
            <w:right w:val="none" w:sz="0" w:space="0" w:color="auto"/>
          </w:divBdr>
        </w:div>
        <w:div w:id="712003681">
          <w:marLeft w:val="0"/>
          <w:marRight w:val="0"/>
          <w:marTop w:val="0"/>
          <w:marBottom w:val="0"/>
          <w:divBdr>
            <w:top w:val="none" w:sz="0" w:space="0" w:color="auto"/>
            <w:left w:val="none" w:sz="0" w:space="0" w:color="auto"/>
            <w:bottom w:val="none" w:sz="0" w:space="0" w:color="auto"/>
            <w:right w:val="none" w:sz="0" w:space="0" w:color="auto"/>
          </w:divBdr>
        </w:div>
        <w:div w:id="1256477508">
          <w:marLeft w:val="0"/>
          <w:marRight w:val="0"/>
          <w:marTop w:val="0"/>
          <w:marBottom w:val="0"/>
          <w:divBdr>
            <w:top w:val="none" w:sz="0" w:space="0" w:color="auto"/>
            <w:left w:val="none" w:sz="0" w:space="0" w:color="auto"/>
            <w:bottom w:val="none" w:sz="0" w:space="0" w:color="auto"/>
            <w:right w:val="none" w:sz="0" w:space="0" w:color="auto"/>
          </w:divBdr>
        </w:div>
        <w:div w:id="2039046596">
          <w:marLeft w:val="0"/>
          <w:marRight w:val="0"/>
          <w:marTop w:val="0"/>
          <w:marBottom w:val="0"/>
          <w:divBdr>
            <w:top w:val="none" w:sz="0" w:space="0" w:color="auto"/>
            <w:left w:val="none" w:sz="0" w:space="0" w:color="auto"/>
            <w:bottom w:val="none" w:sz="0" w:space="0" w:color="auto"/>
            <w:right w:val="none" w:sz="0" w:space="0" w:color="auto"/>
          </w:divBdr>
        </w:div>
        <w:div w:id="819615055">
          <w:marLeft w:val="0"/>
          <w:marRight w:val="0"/>
          <w:marTop w:val="0"/>
          <w:marBottom w:val="0"/>
          <w:divBdr>
            <w:top w:val="none" w:sz="0" w:space="0" w:color="auto"/>
            <w:left w:val="none" w:sz="0" w:space="0" w:color="auto"/>
            <w:bottom w:val="none" w:sz="0" w:space="0" w:color="auto"/>
            <w:right w:val="none" w:sz="0" w:space="0" w:color="auto"/>
          </w:divBdr>
        </w:div>
        <w:div w:id="1788311905">
          <w:marLeft w:val="0"/>
          <w:marRight w:val="0"/>
          <w:marTop w:val="0"/>
          <w:marBottom w:val="0"/>
          <w:divBdr>
            <w:top w:val="none" w:sz="0" w:space="0" w:color="auto"/>
            <w:left w:val="none" w:sz="0" w:space="0" w:color="auto"/>
            <w:bottom w:val="none" w:sz="0" w:space="0" w:color="auto"/>
            <w:right w:val="none" w:sz="0" w:space="0" w:color="auto"/>
          </w:divBdr>
        </w:div>
        <w:div w:id="705981881">
          <w:marLeft w:val="0"/>
          <w:marRight w:val="0"/>
          <w:marTop w:val="0"/>
          <w:marBottom w:val="0"/>
          <w:divBdr>
            <w:top w:val="none" w:sz="0" w:space="0" w:color="auto"/>
            <w:left w:val="none" w:sz="0" w:space="0" w:color="auto"/>
            <w:bottom w:val="none" w:sz="0" w:space="0" w:color="auto"/>
            <w:right w:val="none" w:sz="0" w:space="0" w:color="auto"/>
          </w:divBdr>
        </w:div>
      </w:divsChild>
    </w:div>
    <w:div w:id="137191141">
      <w:bodyDiv w:val="1"/>
      <w:marLeft w:val="0"/>
      <w:marRight w:val="0"/>
      <w:marTop w:val="0"/>
      <w:marBottom w:val="0"/>
      <w:divBdr>
        <w:top w:val="none" w:sz="0" w:space="0" w:color="auto"/>
        <w:left w:val="none" w:sz="0" w:space="0" w:color="auto"/>
        <w:bottom w:val="none" w:sz="0" w:space="0" w:color="auto"/>
        <w:right w:val="none" w:sz="0" w:space="0" w:color="auto"/>
      </w:divBdr>
      <w:divsChild>
        <w:div w:id="265621700">
          <w:marLeft w:val="0"/>
          <w:marRight w:val="0"/>
          <w:marTop w:val="0"/>
          <w:marBottom w:val="0"/>
          <w:divBdr>
            <w:top w:val="none" w:sz="0" w:space="0" w:color="auto"/>
            <w:left w:val="none" w:sz="0" w:space="0" w:color="auto"/>
            <w:bottom w:val="none" w:sz="0" w:space="0" w:color="auto"/>
            <w:right w:val="none" w:sz="0" w:space="0" w:color="auto"/>
          </w:divBdr>
        </w:div>
        <w:div w:id="1143690601">
          <w:marLeft w:val="0"/>
          <w:marRight w:val="0"/>
          <w:marTop w:val="0"/>
          <w:marBottom w:val="0"/>
          <w:divBdr>
            <w:top w:val="none" w:sz="0" w:space="0" w:color="auto"/>
            <w:left w:val="none" w:sz="0" w:space="0" w:color="auto"/>
            <w:bottom w:val="none" w:sz="0" w:space="0" w:color="auto"/>
            <w:right w:val="none" w:sz="0" w:space="0" w:color="auto"/>
          </w:divBdr>
        </w:div>
        <w:div w:id="1042897531">
          <w:marLeft w:val="0"/>
          <w:marRight w:val="0"/>
          <w:marTop w:val="0"/>
          <w:marBottom w:val="0"/>
          <w:divBdr>
            <w:top w:val="none" w:sz="0" w:space="0" w:color="auto"/>
            <w:left w:val="none" w:sz="0" w:space="0" w:color="auto"/>
            <w:bottom w:val="none" w:sz="0" w:space="0" w:color="auto"/>
            <w:right w:val="none" w:sz="0" w:space="0" w:color="auto"/>
          </w:divBdr>
        </w:div>
        <w:div w:id="1143157079">
          <w:marLeft w:val="0"/>
          <w:marRight w:val="0"/>
          <w:marTop w:val="0"/>
          <w:marBottom w:val="0"/>
          <w:divBdr>
            <w:top w:val="none" w:sz="0" w:space="0" w:color="auto"/>
            <w:left w:val="none" w:sz="0" w:space="0" w:color="auto"/>
            <w:bottom w:val="none" w:sz="0" w:space="0" w:color="auto"/>
            <w:right w:val="none" w:sz="0" w:space="0" w:color="auto"/>
          </w:divBdr>
        </w:div>
        <w:div w:id="2081441435">
          <w:marLeft w:val="0"/>
          <w:marRight w:val="0"/>
          <w:marTop w:val="0"/>
          <w:marBottom w:val="0"/>
          <w:divBdr>
            <w:top w:val="none" w:sz="0" w:space="0" w:color="auto"/>
            <w:left w:val="none" w:sz="0" w:space="0" w:color="auto"/>
            <w:bottom w:val="none" w:sz="0" w:space="0" w:color="auto"/>
            <w:right w:val="none" w:sz="0" w:space="0" w:color="auto"/>
          </w:divBdr>
        </w:div>
        <w:div w:id="865286452">
          <w:marLeft w:val="0"/>
          <w:marRight w:val="0"/>
          <w:marTop w:val="0"/>
          <w:marBottom w:val="0"/>
          <w:divBdr>
            <w:top w:val="none" w:sz="0" w:space="0" w:color="auto"/>
            <w:left w:val="none" w:sz="0" w:space="0" w:color="auto"/>
            <w:bottom w:val="none" w:sz="0" w:space="0" w:color="auto"/>
            <w:right w:val="none" w:sz="0" w:space="0" w:color="auto"/>
          </w:divBdr>
        </w:div>
        <w:div w:id="388498856">
          <w:marLeft w:val="0"/>
          <w:marRight w:val="0"/>
          <w:marTop w:val="0"/>
          <w:marBottom w:val="0"/>
          <w:divBdr>
            <w:top w:val="none" w:sz="0" w:space="0" w:color="auto"/>
            <w:left w:val="none" w:sz="0" w:space="0" w:color="auto"/>
            <w:bottom w:val="none" w:sz="0" w:space="0" w:color="auto"/>
            <w:right w:val="none" w:sz="0" w:space="0" w:color="auto"/>
          </w:divBdr>
        </w:div>
        <w:div w:id="2139755751">
          <w:marLeft w:val="0"/>
          <w:marRight w:val="0"/>
          <w:marTop w:val="0"/>
          <w:marBottom w:val="0"/>
          <w:divBdr>
            <w:top w:val="none" w:sz="0" w:space="0" w:color="auto"/>
            <w:left w:val="none" w:sz="0" w:space="0" w:color="auto"/>
            <w:bottom w:val="none" w:sz="0" w:space="0" w:color="auto"/>
            <w:right w:val="none" w:sz="0" w:space="0" w:color="auto"/>
          </w:divBdr>
        </w:div>
        <w:div w:id="1977028346">
          <w:marLeft w:val="0"/>
          <w:marRight w:val="0"/>
          <w:marTop w:val="0"/>
          <w:marBottom w:val="0"/>
          <w:divBdr>
            <w:top w:val="none" w:sz="0" w:space="0" w:color="auto"/>
            <w:left w:val="none" w:sz="0" w:space="0" w:color="auto"/>
            <w:bottom w:val="none" w:sz="0" w:space="0" w:color="auto"/>
            <w:right w:val="none" w:sz="0" w:space="0" w:color="auto"/>
          </w:divBdr>
        </w:div>
        <w:div w:id="287901868">
          <w:marLeft w:val="0"/>
          <w:marRight w:val="0"/>
          <w:marTop w:val="0"/>
          <w:marBottom w:val="0"/>
          <w:divBdr>
            <w:top w:val="none" w:sz="0" w:space="0" w:color="auto"/>
            <w:left w:val="none" w:sz="0" w:space="0" w:color="auto"/>
            <w:bottom w:val="none" w:sz="0" w:space="0" w:color="auto"/>
            <w:right w:val="none" w:sz="0" w:space="0" w:color="auto"/>
          </w:divBdr>
        </w:div>
        <w:div w:id="784622380">
          <w:marLeft w:val="0"/>
          <w:marRight w:val="0"/>
          <w:marTop w:val="0"/>
          <w:marBottom w:val="0"/>
          <w:divBdr>
            <w:top w:val="none" w:sz="0" w:space="0" w:color="auto"/>
            <w:left w:val="none" w:sz="0" w:space="0" w:color="auto"/>
            <w:bottom w:val="none" w:sz="0" w:space="0" w:color="auto"/>
            <w:right w:val="none" w:sz="0" w:space="0" w:color="auto"/>
          </w:divBdr>
        </w:div>
        <w:div w:id="909775859">
          <w:marLeft w:val="0"/>
          <w:marRight w:val="0"/>
          <w:marTop w:val="0"/>
          <w:marBottom w:val="0"/>
          <w:divBdr>
            <w:top w:val="none" w:sz="0" w:space="0" w:color="auto"/>
            <w:left w:val="none" w:sz="0" w:space="0" w:color="auto"/>
            <w:bottom w:val="none" w:sz="0" w:space="0" w:color="auto"/>
            <w:right w:val="none" w:sz="0" w:space="0" w:color="auto"/>
          </w:divBdr>
        </w:div>
        <w:div w:id="1431076599">
          <w:marLeft w:val="0"/>
          <w:marRight w:val="0"/>
          <w:marTop w:val="0"/>
          <w:marBottom w:val="0"/>
          <w:divBdr>
            <w:top w:val="none" w:sz="0" w:space="0" w:color="auto"/>
            <w:left w:val="none" w:sz="0" w:space="0" w:color="auto"/>
            <w:bottom w:val="none" w:sz="0" w:space="0" w:color="auto"/>
            <w:right w:val="none" w:sz="0" w:space="0" w:color="auto"/>
          </w:divBdr>
        </w:div>
      </w:divsChild>
    </w:div>
    <w:div w:id="298850143">
      <w:bodyDiv w:val="1"/>
      <w:marLeft w:val="0"/>
      <w:marRight w:val="0"/>
      <w:marTop w:val="0"/>
      <w:marBottom w:val="0"/>
      <w:divBdr>
        <w:top w:val="none" w:sz="0" w:space="0" w:color="auto"/>
        <w:left w:val="none" w:sz="0" w:space="0" w:color="auto"/>
        <w:bottom w:val="none" w:sz="0" w:space="0" w:color="auto"/>
        <w:right w:val="none" w:sz="0" w:space="0" w:color="auto"/>
      </w:divBdr>
    </w:div>
    <w:div w:id="497310788">
      <w:bodyDiv w:val="1"/>
      <w:marLeft w:val="0"/>
      <w:marRight w:val="0"/>
      <w:marTop w:val="0"/>
      <w:marBottom w:val="0"/>
      <w:divBdr>
        <w:top w:val="none" w:sz="0" w:space="0" w:color="auto"/>
        <w:left w:val="none" w:sz="0" w:space="0" w:color="auto"/>
        <w:bottom w:val="none" w:sz="0" w:space="0" w:color="auto"/>
        <w:right w:val="none" w:sz="0" w:space="0" w:color="auto"/>
      </w:divBdr>
      <w:divsChild>
        <w:div w:id="380055324">
          <w:marLeft w:val="0"/>
          <w:marRight w:val="0"/>
          <w:marTop w:val="0"/>
          <w:marBottom w:val="0"/>
          <w:divBdr>
            <w:top w:val="none" w:sz="0" w:space="0" w:color="auto"/>
            <w:left w:val="none" w:sz="0" w:space="0" w:color="auto"/>
            <w:bottom w:val="none" w:sz="0" w:space="0" w:color="auto"/>
            <w:right w:val="none" w:sz="0" w:space="0" w:color="auto"/>
          </w:divBdr>
        </w:div>
        <w:div w:id="1413510109">
          <w:marLeft w:val="0"/>
          <w:marRight w:val="0"/>
          <w:marTop w:val="0"/>
          <w:marBottom w:val="0"/>
          <w:divBdr>
            <w:top w:val="none" w:sz="0" w:space="0" w:color="auto"/>
            <w:left w:val="none" w:sz="0" w:space="0" w:color="auto"/>
            <w:bottom w:val="none" w:sz="0" w:space="0" w:color="auto"/>
            <w:right w:val="none" w:sz="0" w:space="0" w:color="auto"/>
          </w:divBdr>
        </w:div>
        <w:div w:id="17704207">
          <w:marLeft w:val="0"/>
          <w:marRight w:val="0"/>
          <w:marTop w:val="0"/>
          <w:marBottom w:val="0"/>
          <w:divBdr>
            <w:top w:val="none" w:sz="0" w:space="0" w:color="auto"/>
            <w:left w:val="none" w:sz="0" w:space="0" w:color="auto"/>
            <w:bottom w:val="none" w:sz="0" w:space="0" w:color="auto"/>
            <w:right w:val="none" w:sz="0" w:space="0" w:color="auto"/>
          </w:divBdr>
        </w:div>
        <w:div w:id="1191802977">
          <w:marLeft w:val="0"/>
          <w:marRight w:val="0"/>
          <w:marTop w:val="0"/>
          <w:marBottom w:val="0"/>
          <w:divBdr>
            <w:top w:val="none" w:sz="0" w:space="0" w:color="auto"/>
            <w:left w:val="none" w:sz="0" w:space="0" w:color="auto"/>
            <w:bottom w:val="none" w:sz="0" w:space="0" w:color="auto"/>
            <w:right w:val="none" w:sz="0" w:space="0" w:color="auto"/>
          </w:divBdr>
        </w:div>
        <w:div w:id="1512331083">
          <w:marLeft w:val="0"/>
          <w:marRight w:val="0"/>
          <w:marTop w:val="0"/>
          <w:marBottom w:val="0"/>
          <w:divBdr>
            <w:top w:val="none" w:sz="0" w:space="0" w:color="auto"/>
            <w:left w:val="none" w:sz="0" w:space="0" w:color="auto"/>
            <w:bottom w:val="none" w:sz="0" w:space="0" w:color="auto"/>
            <w:right w:val="none" w:sz="0" w:space="0" w:color="auto"/>
          </w:divBdr>
        </w:div>
        <w:div w:id="1940870206">
          <w:marLeft w:val="0"/>
          <w:marRight w:val="0"/>
          <w:marTop w:val="0"/>
          <w:marBottom w:val="0"/>
          <w:divBdr>
            <w:top w:val="none" w:sz="0" w:space="0" w:color="auto"/>
            <w:left w:val="none" w:sz="0" w:space="0" w:color="auto"/>
            <w:bottom w:val="none" w:sz="0" w:space="0" w:color="auto"/>
            <w:right w:val="none" w:sz="0" w:space="0" w:color="auto"/>
          </w:divBdr>
        </w:div>
        <w:div w:id="1653483249">
          <w:marLeft w:val="0"/>
          <w:marRight w:val="0"/>
          <w:marTop w:val="0"/>
          <w:marBottom w:val="0"/>
          <w:divBdr>
            <w:top w:val="none" w:sz="0" w:space="0" w:color="auto"/>
            <w:left w:val="none" w:sz="0" w:space="0" w:color="auto"/>
            <w:bottom w:val="none" w:sz="0" w:space="0" w:color="auto"/>
            <w:right w:val="none" w:sz="0" w:space="0" w:color="auto"/>
          </w:divBdr>
        </w:div>
        <w:div w:id="1983464651">
          <w:marLeft w:val="0"/>
          <w:marRight w:val="0"/>
          <w:marTop w:val="0"/>
          <w:marBottom w:val="0"/>
          <w:divBdr>
            <w:top w:val="none" w:sz="0" w:space="0" w:color="auto"/>
            <w:left w:val="none" w:sz="0" w:space="0" w:color="auto"/>
            <w:bottom w:val="none" w:sz="0" w:space="0" w:color="auto"/>
            <w:right w:val="none" w:sz="0" w:space="0" w:color="auto"/>
          </w:divBdr>
        </w:div>
        <w:div w:id="848250542">
          <w:marLeft w:val="0"/>
          <w:marRight w:val="0"/>
          <w:marTop w:val="0"/>
          <w:marBottom w:val="0"/>
          <w:divBdr>
            <w:top w:val="none" w:sz="0" w:space="0" w:color="auto"/>
            <w:left w:val="none" w:sz="0" w:space="0" w:color="auto"/>
            <w:bottom w:val="none" w:sz="0" w:space="0" w:color="auto"/>
            <w:right w:val="none" w:sz="0" w:space="0" w:color="auto"/>
          </w:divBdr>
        </w:div>
        <w:div w:id="700396846">
          <w:marLeft w:val="0"/>
          <w:marRight w:val="0"/>
          <w:marTop w:val="0"/>
          <w:marBottom w:val="0"/>
          <w:divBdr>
            <w:top w:val="none" w:sz="0" w:space="0" w:color="auto"/>
            <w:left w:val="none" w:sz="0" w:space="0" w:color="auto"/>
            <w:bottom w:val="none" w:sz="0" w:space="0" w:color="auto"/>
            <w:right w:val="none" w:sz="0" w:space="0" w:color="auto"/>
          </w:divBdr>
        </w:div>
        <w:div w:id="924846398">
          <w:marLeft w:val="0"/>
          <w:marRight w:val="0"/>
          <w:marTop w:val="0"/>
          <w:marBottom w:val="0"/>
          <w:divBdr>
            <w:top w:val="none" w:sz="0" w:space="0" w:color="auto"/>
            <w:left w:val="none" w:sz="0" w:space="0" w:color="auto"/>
            <w:bottom w:val="none" w:sz="0" w:space="0" w:color="auto"/>
            <w:right w:val="none" w:sz="0" w:space="0" w:color="auto"/>
          </w:divBdr>
        </w:div>
        <w:div w:id="626204027">
          <w:marLeft w:val="0"/>
          <w:marRight w:val="0"/>
          <w:marTop w:val="0"/>
          <w:marBottom w:val="0"/>
          <w:divBdr>
            <w:top w:val="none" w:sz="0" w:space="0" w:color="auto"/>
            <w:left w:val="none" w:sz="0" w:space="0" w:color="auto"/>
            <w:bottom w:val="none" w:sz="0" w:space="0" w:color="auto"/>
            <w:right w:val="none" w:sz="0" w:space="0" w:color="auto"/>
          </w:divBdr>
        </w:div>
        <w:div w:id="59065239">
          <w:marLeft w:val="0"/>
          <w:marRight w:val="0"/>
          <w:marTop w:val="0"/>
          <w:marBottom w:val="0"/>
          <w:divBdr>
            <w:top w:val="none" w:sz="0" w:space="0" w:color="auto"/>
            <w:left w:val="none" w:sz="0" w:space="0" w:color="auto"/>
            <w:bottom w:val="none" w:sz="0" w:space="0" w:color="auto"/>
            <w:right w:val="none" w:sz="0" w:space="0" w:color="auto"/>
          </w:divBdr>
        </w:div>
      </w:divsChild>
    </w:div>
    <w:div w:id="502014483">
      <w:bodyDiv w:val="1"/>
      <w:marLeft w:val="0"/>
      <w:marRight w:val="0"/>
      <w:marTop w:val="0"/>
      <w:marBottom w:val="0"/>
      <w:divBdr>
        <w:top w:val="none" w:sz="0" w:space="0" w:color="auto"/>
        <w:left w:val="none" w:sz="0" w:space="0" w:color="auto"/>
        <w:bottom w:val="none" w:sz="0" w:space="0" w:color="auto"/>
        <w:right w:val="none" w:sz="0" w:space="0" w:color="auto"/>
      </w:divBdr>
      <w:divsChild>
        <w:div w:id="1624650381">
          <w:marLeft w:val="0"/>
          <w:marRight w:val="0"/>
          <w:marTop w:val="0"/>
          <w:marBottom w:val="0"/>
          <w:divBdr>
            <w:top w:val="none" w:sz="0" w:space="0" w:color="auto"/>
            <w:left w:val="none" w:sz="0" w:space="0" w:color="auto"/>
            <w:bottom w:val="none" w:sz="0" w:space="0" w:color="auto"/>
            <w:right w:val="none" w:sz="0" w:space="0" w:color="auto"/>
          </w:divBdr>
        </w:div>
        <w:div w:id="1891335661">
          <w:marLeft w:val="0"/>
          <w:marRight w:val="0"/>
          <w:marTop w:val="0"/>
          <w:marBottom w:val="0"/>
          <w:divBdr>
            <w:top w:val="none" w:sz="0" w:space="0" w:color="auto"/>
            <w:left w:val="none" w:sz="0" w:space="0" w:color="auto"/>
            <w:bottom w:val="none" w:sz="0" w:space="0" w:color="auto"/>
            <w:right w:val="none" w:sz="0" w:space="0" w:color="auto"/>
          </w:divBdr>
        </w:div>
        <w:div w:id="282425551">
          <w:marLeft w:val="0"/>
          <w:marRight w:val="0"/>
          <w:marTop w:val="0"/>
          <w:marBottom w:val="0"/>
          <w:divBdr>
            <w:top w:val="none" w:sz="0" w:space="0" w:color="auto"/>
            <w:left w:val="none" w:sz="0" w:space="0" w:color="auto"/>
            <w:bottom w:val="none" w:sz="0" w:space="0" w:color="auto"/>
            <w:right w:val="none" w:sz="0" w:space="0" w:color="auto"/>
          </w:divBdr>
        </w:div>
        <w:div w:id="1541429546">
          <w:marLeft w:val="0"/>
          <w:marRight w:val="0"/>
          <w:marTop w:val="0"/>
          <w:marBottom w:val="0"/>
          <w:divBdr>
            <w:top w:val="none" w:sz="0" w:space="0" w:color="auto"/>
            <w:left w:val="none" w:sz="0" w:space="0" w:color="auto"/>
            <w:bottom w:val="none" w:sz="0" w:space="0" w:color="auto"/>
            <w:right w:val="none" w:sz="0" w:space="0" w:color="auto"/>
          </w:divBdr>
        </w:div>
        <w:div w:id="1041779810">
          <w:marLeft w:val="0"/>
          <w:marRight w:val="0"/>
          <w:marTop w:val="0"/>
          <w:marBottom w:val="0"/>
          <w:divBdr>
            <w:top w:val="none" w:sz="0" w:space="0" w:color="auto"/>
            <w:left w:val="none" w:sz="0" w:space="0" w:color="auto"/>
            <w:bottom w:val="none" w:sz="0" w:space="0" w:color="auto"/>
            <w:right w:val="none" w:sz="0" w:space="0" w:color="auto"/>
          </w:divBdr>
        </w:div>
        <w:div w:id="1571427198">
          <w:marLeft w:val="0"/>
          <w:marRight w:val="0"/>
          <w:marTop w:val="0"/>
          <w:marBottom w:val="0"/>
          <w:divBdr>
            <w:top w:val="none" w:sz="0" w:space="0" w:color="auto"/>
            <w:left w:val="none" w:sz="0" w:space="0" w:color="auto"/>
            <w:bottom w:val="none" w:sz="0" w:space="0" w:color="auto"/>
            <w:right w:val="none" w:sz="0" w:space="0" w:color="auto"/>
          </w:divBdr>
        </w:div>
        <w:div w:id="1731228969">
          <w:marLeft w:val="0"/>
          <w:marRight w:val="0"/>
          <w:marTop w:val="0"/>
          <w:marBottom w:val="0"/>
          <w:divBdr>
            <w:top w:val="none" w:sz="0" w:space="0" w:color="auto"/>
            <w:left w:val="none" w:sz="0" w:space="0" w:color="auto"/>
            <w:bottom w:val="none" w:sz="0" w:space="0" w:color="auto"/>
            <w:right w:val="none" w:sz="0" w:space="0" w:color="auto"/>
          </w:divBdr>
        </w:div>
        <w:div w:id="1656643846">
          <w:marLeft w:val="0"/>
          <w:marRight w:val="0"/>
          <w:marTop w:val="0"/>
          <w:marBottom w:val="0"/>
          <w:divBdr>
            <w:top w:val="none" w:sz="0" w:space="0" w:color="auto"/>
            <w:left w:val="none" w:sz="0" w:space="0" w:color="auto"/>
            <w:bottom w:val="none" w:sz="0" w:space="0" w:color="auto"/>
            <w:right w:val="none" w:sz="0" w:space="0" w:color="auto"/>
          </w:divBdr>
        </w:div>
        <w:div w:id="969476156">
          <w:marLeft w:val="0"/>
          <w:marRight w:val="0"/>
          <w:marTop w:val="0"/>
          <w:marBottom w:val="0"/>
          <w:divBdr>
            <w:top w:val="none" w:sz="0" w:space="0" w:color="auto"/>
            <w:left w:val="none" w:sz="0" w:space="0" w:color="auto"/>
            <w:bottom w:val="none" w:sz="0" w:space="0" w:color="auto"/>
            <w:right w:val="none" w:sz="0" w:space="0" w:color="auto"/>
          </w:divBdr>
        </w:div>
        <w:div w:id="1703676222">
          <w:marLeft w:val="0"/>
          <w:marRight w:val="0"/>
          <w:marTop w:val="0"/>
          <w:marBottom w:val="0"/>
          <w:divBdr>
            <w:top w:val="none" w:sz="0" w:space="0" w:color="auto"/>
            <w:left w:val="none" w:sz="0" w:space="0" w:color="auto"/>
            <w:bottom w:val="none" w:sz="0" w:space="0" w:color="auto"/>
            <w:right w:val="none" w:sz="0" w:space="0" w:color="auto"/>
          </w:divBdr>
        </w:div>
        <w:div w:id="704450767">
          <w:marLeft w:val="0"/>
          <w:marRight w:val="0"/>
          <w:marTop w:val="0"/>
          <w:marBottom w:val="0"/>
          <w:divBdr>
            <w:top w:val="none" w:sz="0" w:space="0" w:color="auto"/>
            <w:left w:val="none" w:sz="0" w:space="0" w:color="auto"/>
            <w:bottom w:val="none" w:sz="0" w:space="0" w:color="auto"/>
            <w:right w:val="none" w:sz="0" w:space="0" w:color="auto"/>
          </w:divBdr>
        </w:div>
        <w:div w:id="1812014321">
          <w:marLeft w:val="0"/>
          <w:marRight w:val="0"/>
          <w:marTop w:val="0"/>
          <w:marBottom w:val="0"/>
          <w:divBdr>
            <w:top w:val="none" w:sz="0" w:space="0" w:color="auto"/>
            <w:left w:val="none" w:sz="0" w:space="0" w:color="auto"/>
            <w:bottom w:val="none" w:sz="0" w:space="0" w:color="auto"/>
            <w:right w:val="none" w:sz="0" w:space="0" w:color="auto"/>
          </w:divBdr>
        </w:div>
        <w:div w:id="1199128945">
          <w:marLeft w:val="0"/>
          <w:marRight w:val="0"/>
          <w:marTop w:val="0"/>
          <w:marBottom w:val="0"/>
          <w:divBdr>
            <w:top w:val="none" w:sz="0" w:space="0" w:color="auto"/>
            <w:left w:val="none" w:sz="0" w:space="0" w:color="auto"/>
            <w:bottom w:val="none" w:sz="0" w:space="0" w:color="auto"/>
            <w:right w:val="none" w:sz="0" w:space="0" w:color="auto"/>
          </w:divBdr>
        </w:div>
      </w:divsChild>
    </w:div>
    <w:div w:id="582882458">
      <w:bodyDiv w:val="1"/>
      <w:marLeft w:val="0"/>
      <w:marRight w:val="0"/>
      <w:marTop w:val="0"/>
      <w:marBottom w:val="0"/>
      <w:divBdr>
        <w:top w:val="none" w:sz="0" w:space="0" w:color="auto"/>
        <w:left w:val="none" w:sz="0" w:space="0" w:color="auto"/>
        <w:bottom w:val="none" w:sz="0" w:space="0" w:color="auto"/>
        <w:right w:val="none" w:sz="0" w:space="0" w:color="auto"/>
      </w:divBdr>
    </w:div>
    <w:div w:id="603265340">
      <w:bodyDiv w:val="1"/>
      <w:marLeft w:val="0"/>
      <w:marRight w:val="0"/>
      <w:marTop w:val="0"/>
      <w:marBottom w:val="0"/>
      <w:divBdr>
        <w:top w:val="none" w:sz="0" w:space="0" w:color="auto"/>
        <w:left w:val="none" w:sz="0" w:space="0" w:color="auto"/>
        <w:bottom w:val="none" w:sz="0" w:space="0" w:color="auto"/>
        <w:right w:val="none" w:sz="0" w:space="0" w:color="auto"/>
      </w:divBdr>
      <w:divsChild>
        <w:div w:id="192234654">
          <w:marLeft w:val="0"/>
          <w:marRight w:val="0"/>
          <w:marTop w:val="0"/>
          <w:marBottom w:val="0"/>
          <w:divBdr>
            <w:top w:val="none" w:sz="0" w:space="0" w:color="auto"/>
            <w:left w:val="none" w:sz="0" w:space="0" w:color="auto"/>
            <w:bottom w:val="none" w:sz="0" w:space="0" w:color="auto"/>
            <w:right w:val="none" w:sz="0" w:space="0" w:color="auto"/>
          </w:divBdr>
        </w:div>
        <w:div w:id="192770688">
          <w:marLeft w:val="0"/>
          <w:marRight w:val="0"/>
          <w:marTop w:val="0"/>
          <w:marBottom w:val="0"/>
          <w:divBdr>
            <w:top w:val="none" w:sz="0" w:space="0" w:color="auto"/>
            <w:left w:val="none" w:sz="0" w:space="0" w:color="auto"/>
            <w:bottom w:val="none" w:sz="0" w:space="0" w:color="auto"/>
            <w:right w:val="none" w:sz="0" w:space="0" w:color="auto"/>
          </w:divBdr>
        </w:div>
        <w:div w:id="1089696710">
          <w:marLeft w:val="0"/>
          <w:marRight w:val="0"/>
          <w:marTop w:val="0"/>
          <w:marBottom w:val="0"/>
          <w:divBdr>
            <w:top w:val="none" w:sz="0" w:space="0" w:color="auto"/>
            <w:left w:val="none" w:sz="0" w:space="0" w:color="auto"/>
            <w:bottom w:val="none" w:sz="0" w:space="0" w:color="auto"/>
            <w:right w:val="none" w:sz="0" w:space="0" w:color="auto"/>
          </w:divBdr>
        </w:div>
        <w:div w:id="385304552">
          <w:marLeft w:val="0"/>
          <w:marRight w:val="0"/>
          <w:marTop w:val="0"/>
          <w:marBottom w:val="0"/>
          <w:divBdr>
            <w:top w:val="none" w:sz="0" w:space="0" w:color="auto"/>
            <w:left w:val="none" w:sz="0" w:space="0" w:color="auto"/>
            <w:bottom w:val="none" w:sz="0" w:space="0" w:color="auto"/>
            <w:right w:val="none" w:sz="0" w:space="0" w:color="auto"/>
          </w:divBdr>
        </w:div>
        <w:div w:id="1037704974">
          <w:marLeft w:val="0"/>
          <w:marRight w:val="0"/>
          <w:marTop w:val="0"/>
          <w:marBottom w:val="0"/>
          <w:divBdr>
            <w:top w:val="none" w:sz="0" w:space="0" w:color="auto"/>
            <w:left w:val="none" w:sz="0" w:space="0" w:color="auto"/>
            <w:bottom w:val="none" w:sz="0" w:space="0" w:color="auto"/>
            <w:right w:val="none" w:sz="0" w:space="0" w:color="auto"/>
          </w:divBdr>
        </w:div>
        <w:div w:id="1862477082">
          <w:marLeft w:val="0"/>
          <w:marRight w:val="0"/>
          <w:marTop w:val="0"/>
          <w:marBottom w:val="0"/>
          <w:divBdr>
            <w:top w:val="none" w:sz="0" w:space="0" w:color="auto"/>
            <w:left w:val="none" w:sz="0" w:space="0" w:color="auto"/>
            <w:bottom w:val="none" w:sz="0" w:space="0" w:color="auto"/>
            <w:right w:val="none" w:sz="0" w:space="0" w:color="auto"/>
          </w:divBdr>
        </w:div>
        <w:div w:id="1582644132">
          <w:marLeft w:val="0"/>
          <w:marRight w:val="0"/>
          <w:marTop w:val="0"/>
          <w:marBottom w:val="0"/>
          <w:divBdr>
            <w:top w:val="none" w:sz="0" w:space="0" w:color="auto"/>
            <w:left w:val="none" w:sz="0" w:space="0" w:color="auto"/>
            <w:bottom w:val="none" w:sz="0" w:space="0" w:color="auto"/>
            <w:right w:val="none" w:sz="0" w:space="0" w:color="auto"/>
          </w:divBdr>
        </w:div>
        <w:div w:id="541787519">
          <w:marLeft w:val="0"/>
          <w:marRight w:val="0"/>
          <w:marTop w:val="0"/>
          <w:marBottom w:val="0"/>
          <w:divBdr>
            <w:top w:val="none" w:sz="0" w:space="0" w:color="auto"/>
            <w:left w:val="none" w:sz="0" w:space="0" w:color="auto"/>
            <w:bottom w:val="none" w:sz="0" w:space="0" w:color="auto"/>
            <w:right w:val="none" w:sz="0" w:space="0" w:color="auto"/>
          </w:divBdr>
        </w:div>
        <w:div w:id="1396003655">
          <w:marLeft w:val="0"/>
          <w:marRight w:val="0"/>
          <w:marTop w:val="0"/>
          <w:marBottom w:val="0"/>
          <w:divBdr>
            <w:top w:val="none" w:sz="0" w:space="0" w:color="auto"/>
            <w:left w:val="none" w:sz="0" w:space="0" w:color="auto"/>
            <w:bottom w:val="none" w:sz="0" w:space="0" w:color="auto"/>
            <w:right w:val="none" w:sz="0" w:space="0" w:color="auto"/>
          </w:divBdr>
        </w:div>
        <w:div w:id="1549534695">
          <w:marLeft w:val="0"/>
          <w:marRight w:val="0"/>
          <w:marTop w:val="0"/>
          <w:marBottom w:val="0"/>
          <w:divBdr>
            <w:top w:val="none" w:sz="0" w:space="0" w:color="auto"/>
            <w:left w:val="none" w:sz="0" w:space="0" w:color="auto"/>
            <w:bottom w:val="none" w:sz="0" w:space="0" w:color="auto"/>
            <w:right w:val="none" w:sz="0" w:space="0" w:color="auto"/>
          </w:divBdr>
        </w:div>
        <w:div w:id="2105953744">
          <w:marLeft w:val="0"/>
          <w:marRight w:val="0"/>
          <w:marTop w:val="0"/>
          <w:marBottom w:val="0"/>
          <w:divBdr>
            <w:top w:val="none" w:sz="0" w:space="0" w:color="auto"/>
            <w:left w:val="none" w:sz="0" w:space="0" w:color="auto"/>
            <w:bottom w:val="none" w:sz="0" w:space="0" w:color="auto"/>
            <w:right w:val="none" w:sz="0" w:space="0" w:color="auto"/>
          </w:divBdr>
        </w:div>
        <w:div w:id="903638021">
          <w:marLeft w:val="0"/>
          <w:marRight w:val="0"/>
          <w:marTop w:val="0"/>
          <w:marBottom w:val="0"/>
          <w:divBdr>
            <w:top w:val="none" w:sz="0" w:space="0" w:color="auto"/>
            <w:left w:val="none" w:sz="0" w:space="0" w:color="auto"/>
            <w:bottom w:val="none" w:sz="0" w:space="0" w:color="auto"/>
            <w:right w:val="none" w:sz="0" w:space="0" w:color="auto"/>
          </w:divBdr>
        </w:div>
      </w:divsChild>
    </w:div>
    <w:div w:id="864714067">
      <w:bodyDiv w:val="1"/>
      <w:marLeft w:val="0"/>
      <w:marRight w:val="0"/>
      <w:marTop w:val="0"/>
      <w:marBottom w:val="0"/>
      <w:divBdr>
        <w:top w:val="none" w:sz="0" w:space="0" w:color="auto"/>
        <w:left w:val="none" w:sz="0" w:space="0" w:color="auto"/>
        <w:bottom w:val="none" w:sz="0" w:space="0" w:color="auto"/>
        <w:right w:val="none" w:sz="0" w:space="0" w:color="auto"/>
      </w:divBdr>
      <w:divsChild>
        <w:div w:id="1643971252">
          <w:marLeft w:val="0"/>
          <w:marRight w:val="0"/>
          <w:marTop w:val="0"/>
          <w:marBottom w:val="0"/>
          <w:divBdr>
            <w:top w:val="none" w:sz="0" w:space="0" w:color="auto"/>
            <w:left w:val="none" w:sz="0" w:space="0" w:color="auto"/>
            <w:bottom w:val="none" w:sz="0" w:space="0" w:color="auto"/>
            <w:right w:val="none" w:sz="0" w:space="0" w:color="auto"/>
          </w:divBdr>
          <w:divsChild>
            <w:div w:id="1128165533">
              <w:marLeft w:val="0"/>
              <w:marRight w:val="0"/>
              <w:marTop w:val="0"/>
              <w:marBottom w:val="0"/>
              <w:divBdr>
                <w:top w:val="none" w:sz="0" w:space="0" w:color="auto"/>
                <w:left w:val="none" w:sz="0" w:space="0" w:color="auto"/>
                <w:bottom w:val="none" w:sz="0" w:space="0" w:color="auto"/>
                <w:right w:val="none" w:sz="0" w:space="0" w:color="auto"/>
              </w:divBdr>
              <w:divsChild>
                <w:div w:id="647786242">
                  <w:marLeft w:val="0"/>
                  <w:marRight w:val="0"/>
                  <w:marTop w:val="0"/>
                  <w:marBottom w:val="0"/>
                  <w:divBdr>
                    <w:top w:val="none" w:sz="0" w:space="0" w:color="auto"/>
                    <w:left w:val="none" w:sz="0" w:space="0" w:color="auto"/>
                    <w:bottom w:val="none" w:sz="0" w:space="0" w:color="auto"/>
                    <w:right w:val="none" w:sz="0" w:space="0" w:color="auto"/>
                  </w:divBdr>
                  <w:divsChild>
                    <w:div w:id="2115665539">
                      <w:marLeft w:val="-225"/>
                      <w:marRight w:val="-225"/>
                      <w:marTop w:val="0"/>
                      <w:marBottom w:val="0"/>
                      <w:divBdr>
                        <w:top w:val="none" w:sz="0" w:space="0" w:color="auto"/>
                        <w:left w:val="none" w:sz="0" w:space="0" w:color="auto"/>
                        <w:bottom w:val="none" w:sz="0" w:space="0" w:color="auto"/>
                        <w:right w:val="none" w:sz="0" w:space="0" w:color="auto"/>
                      </w:divBdr>
                      <w:divsChild>
                        <w:div w:id="959995991">
                          <w:marLeft w:val="0"/>
                          <w:marRight w:val="0"/>
                          <w:marTop w:val="0"/>
                          <w:marBottom w:val="0"/>
                          <w:divBdr>
                            <w:top w:val="none" w:sz="0" w:space="0" w:color="auto"/>
                            <w:left w:val="none" w:sz="0" w:space="0" w:color="auto"/>
                            <w:bottom w:val="none" w:sz="0" w:space="0" w:color="auto"/>
                            <w:right w:val="none" w:sz="0" w:space="0" w:color="auto"/>
                          </w:divBdr>
                          <w:divsChild>
                            <w:div w:id="226304637">
                              <w:marLeft w:val="0"/>
                              <w:marRight w:val="0"/>
                              <w:marTop w:val="0"/>
                              <w:marBottom w:val="0"/>
                              <w:divBdr>
                                <w:top w:val="none" w:sz="0" w:space="0" w:color="auto"/>
                                <w:left w:val="none" w:sz="0" w:space="0" w:color="auto"/>
                                <w:bottom w:val="none" w:sz="0" w:space="0" w:color="auto"/>
                                <w:right w:val="none" w:sz="0" w:space="0" w:color="auto"/>
                              </w:divBdr>
                              <w:divsChild>
                                <w:div w:id="685138507">
                                  <w:marLeft w:val="0"/>
                                  <w:marRight w:val="0"/>
                                  <w:marTop w:val="0"/>
                                  <w:marBottom w:val="0"/>
                                  <w:divBdr>
                                    <w:top w:val="none" w:sz="0" w:space="0" w:color="auto"/>
                                    <w:left w:val="none" w:sz="0" w:space="0" w:color="auto"/>
                                    <w:bottom w:val="none" w:sz="0" w:space="0" w:color="auto"/>
                                    <w:right w:val="none" w:sz="0" w:space="0" w:color="auto"/>
                                  </w:divBdr>
                                  <w:divsChild>
                                    <w:div w:id="1171027901">
                                      <w:marLeft w:val="-225"/>
                                      <w:marRight w:val="-225"/>
                                      <w:marTop w:val="0"/>
                                      <w:marBottom w:val="0"/>
                                      <w:divBdr>
                                        <w:top w:val="none" w:sz="0" w:space="0" w:color="auto"/>
                                        <w:left w:val="none" w:sz="0" w:space="0" w:color="auto"/>
                                        <w:bottom w:val="none" w:sz="0" w:space="0" w:color="auto"/>
                                        <w:right w:val="none" w:sz="0" w:space="0" w:color="auto"/>
                                      </w:divBdr>
                                      <w:divsChild>
                                        <w:div w:id="441458925">
                                          <w:marLeft w:val="0"/>
                                          <w:marRight w:val="0"/>
                                          <w:marTop w:val="0"/>
                                          <w:marBottom w:val="0"/>
                                          <w:divBdr>
                                            <w:top w:val="none" w:sz="0" w:space="0" w:color="auto"/>
                                            <w:left w:val="none" w:sz="0" w:space="0" w:color="auto"/>
                                            <w:bottom w:val="none" w:sz="0" w:space="0" w:color="auto"/>
                                            <w:right w:val="none" w:sz="0" w:space="0" w:color="auto"/>
                                          </w:divBdr>
                                          <w:divsChild>
                                            <w:div w:id="2052878738">
                                              <w:marLeft w:val="-225"/>
                                              <w:marRight w:val="-225"/>
                                              <w:marTop w:val="0"/>
                                              <w:marBottom w:val="0"/>
                                              <w:divBdr>
                                                <w:top w:val="none" w:sz="0" w:space="0" w:color="auto"/>
                                                <w:left w:val="none" w:sz="0" w:space="0" w:color="auto"/>
                                                <w:bottom w:val="none" w:sz="0" w:space="0" w:color="auto"/>
                                                <w:right w:val="none" w:sz="0" w:space="0" w:color="auto"/>
                                              </w:divBdr>
                                              <w:divsChild>
                                                <w:div w:id="958530336">
                                                  <w:marLeft w:val="0"/>
                                                  <w:marRight w:val="0"/>
                                                  <w:marTop w:val="0"/>
                                                  <w:marBottom w:val="0"/>
                                                  <w:divBdr>
                                                    <w:top w:val="none" w:sz="0" w:space="0" w:color="auto"/>
                                                    <w:left w:val="none" w:sz="0" w:space="0" w:color="auto"/>
                                                    <w:bottom w:val="none" w:sz="0" w:space="0" w:color="auto"/>
                                                    <w:right w:val="none" w:sz="0" w:space="0" w:color="auto"/>
                                                  </w:divBdr>
                                                  <w:divsChild>
                                                    <w:div w:id="237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629160">
      <w:bodyDiv w:val="1"/>
      <w:marLeft w:val="0"/>
      <w:marRight w:val="0"/>
      <w:marTop w:val="0"/>
      <w:marBottom w:val="0"/>
      <w:divBdr>
        <w:top w:val="none" w:sz="0" w:space="0" w:color="auto"/>
        <w:left w:val="none" w:sz="0" w:space="0" w:color="auto"/>
        <w:bottom w:val="none" w:sz="0" w:space="0" w:color="auto"/>
        <w:right w:val="none" w:sz="0" w:space="0" w:color="auto"/>
      </w:divBdr>
      <w:divsChild>
        <w:div w:id="1719277430">
          <w:marLeft w:val="0"/>
          <w:marRight w:val="0"/>
          <w:marTop w:val="0"/>
          <w:marBottom w:val="0"/>
          <w:divBdr>
            <w:top w:val="none" w:sz="0" w:space="0" w:color="auto"/>
            <w:left w:val="none" w:sz="0" w:space="0" w:color="auto"/>
            <w:bottom w:val="none" w:sz="0" w:space="0" w:color="auto"/>
            <w:right w:val="none" w:sz="0" w:space="0" w:color="auto"/>
          </w:divBdr>
        </w:div>
        <w:div w:id="573703094">
          <w:marLeft w:val="0"/>
          <w:marRight w:val="0"/>
          <w:marTop w:val="0"/>
          <w:marBottom w:val="0"/>
          <w:divBdr>
            <w:top w:val="none" w:sz="0" w:space="0" w:color="auto"/>
            <w:left w:val="none" w:sz="0" w:space="0" w:color="auto"/>
            <w:bottom w:val="none" w:sz="0" w:space="0" w:color="auto"/>
            <w:right w:val="none" w:sz="0" w:space="0" w:color="auto"/>
          </w:divBdr>
        </w:div>
        <w:div w:id="1944877891">
          <w:marLeft w:val="0"/>
          <w:marRight w:val="0"/>
          <w:marTop w:val="0"/>
          <w:marBottom w:val="0"/>
          <w:divBdr>
            <w:top w:val="none" w:sz="0" w:space="0" w:color="auto"/>
            <w:left w:val="none" w:sz="0" w:space="0" w:color="auto"/>
            <w:bottom w:val="none" w:sz="0" w:space="0" w:color="auto"/>
            <w:right w:val="none" w:sz="0" w:space="0" w:color="auto"/>
          </w:divBdr>
        </w:div>
        <w:div w:id="1958831549">
          <w:marLeft w:val="0"/>
          <w:marRight w:val="0"/>
          <w:marTop w:val="0"/>
          <w:marBottom w:val="0"/>
          <w:divBdr>
            <w:top w:val="none" w:sz="0" w:space="0" w:color="auto"/>
            <w:left w:val="none" w:sz="0" w:space="0" w:color="auto"/>
            <w:bottom w:val="none" w:sz="0" w:space="0" w:color="auto"/>
            <w:right w:val="none" w:sz="0" w:space="0" w:color="auto"/>
          </w:divBdr>
        </w:div>
        <w:div w:id="905577333">
          <w:marLeft w:val="0"/>
          <w:marRight w:val="0"/>
          <w:marTop w:val="0"/>
          <w:marBottom w:val="0"/>
          <w:divBdr>
            <w:top w:val="none" w:sz="0" w:space="0" w:color="auto"/>
            <w:left w:val="none" w:sz="0" w:space="0" w:color="auto"/>
            <w:bottom w:val="none" w:sz="0" w:space="0" w:color="auto"/>
            <w:right w:val="none" w:sz="0" w:space="0" w:color="auto"/>
          </w:divBdr>
        </w:div>
        <w:div w:id="917251388">
          <w:marLeft w:val="0"/>
          <w:marRight w:val="0"/>
          <w:marTop w:val="0"/>
          <w:marBottom w:val="0"/>
          <w:divBdr>
            <w:top w:val="none" w:sz="0" w:space="0" w:color="auto"/>
            <w:left w:val="none" w:sz="0" w:space="0" w:color="auto"/>
            <w:bottom w:val="none" w:sz="0" w:space="0" w:color="auto"/>
            <w:right w:val="none" w:sz="0" w:space="0" w:color="auto"/>
          </w:divBdr>
        </w:div>
        <w:div w:id="40442488">
          <w:marLeft w:val="0"/>
          <w:marRight w:val="0"/>
          <w:marTop w:val="0"/>
          <w:marBottom w:val="0"/>
          <w:divBdr>
            <w:top w:val="none" w:sz="0" w:space="0" w:color="auto"/>
            <w:left w:val="none" w:sz="0" w:space="0" w:color="auto"/>
            <w:bottom w:val="none" w:sz="0" w:space="0" w:color="auto"/>
            <w:right w:val="none" w:sz="0" w:space="0" w:color="auto"/>
          </w:divBdr>
        </w:div>
        <w:div w:id="1964729699">
          <w:marLeft w:val="0"/>
          <w:marRight w:val="0"/>
          <w:marTop w:val="0"/>
          <w:marBottom w:val="0"/>
          <w:divBdr>
            <w:top w:val="none" w:sz="0" w:space="0" w:color="auto"/>
            <w:left w:val="none" w:sz="0" w:space="0" w:color="auto"/>
            <w:bottom w:val="none" w:sz="0" w:space="0" w:color="auto"/>
            <w:right w:val="none" w:sz="0" w:space="0" w:color="auto"/>
          </w:divBdr>
        </w:div>
        <w:div w:id="643438157">
          <w:marLeft w:val="0"/>
          <w:marRight w:val="0"/>
          <w:marTop w:val="0"/>
          <w:marBottom w:val="0"/>
          <w:divBdr>
            <w:top w:val="none" w:sz="0" w:space="0" w:color="auto"/>
            <w:left w:val="none" w:sz="0" w:space="0" w:color="auto"/>
            <w:bottom w:val="none" w:sz="0" w:space="0" w:color="auto"/>
            <w:right w:val="none" w:sz="0" w:space="0" w:color="auto"/>
          </w:divBdr>
        </w:div>
        <w:div w:id="634944840">
          <w:marLeft w:val="0"/>
          <w:marRight w:val="0"/>
          <w:marTop w:val="0"/>
          <w:marBottom w:val="0"/>
          <w:divBdr>
            <w:top w:val="none" w:sz="0" w:space="0" w:color="auto"/>
            <w:left w:val="none" w:sz="0" w:space="0" w:color="auto"/>
            <w:bottom w:val="none" w:sz="0" w:space="0" w:color="auto"/>
            <w:right w:val="none" w:sz="0" w:space="0" w:color="auto"/>
          </w:divBdr>
        </w:div>
        <w:div w:id="1859151227">
          <w:marLeft w:val="0"/>
          <w:marRight w:val="0"/>
          <w:marTop w:val="0"/>
          <w:marBottom w:val="0"/>
          <w:divBdr>
            <w:top w:val="none" w:sz="0" w:space="0" w:color="auto"/>
            <w:left w:val="none" w:sz="0" w:space="0" w:color="auto"/>
            <w:bottom w:val="none" w:sz="0" w:space="0" w:color="auto"/>
            <w:right w:val="none" w:sz="0" w:space="0" w:color="auto"/>
          </w:divBdr>
        </w:div>
      </w:divsChild>
    </w:div>
    <w:div w:id="999770988">
      <w:bodyDiv w:val="1"/>
      <w:marLeft w:val="0"/>
      <w:marRight w:val="0"/>
      <w:marTop w:val="0"/>
      <w:marBottom w:val="0"/>
      <w:divBdr>
        <w:top w:val="none" w:sz="0" w:space="0" w:color="auto"/>
        <w:left w:val="none" w:sz="0" w:space="0" w:color="auto"/>
        <w:bottom w:val="none" w:sz="0" w:space="0" w:color="auto"/>
        <w:right w:val="none" w:sz="0" w:space="0" w:color="auto"/>
      </w:divBdr>
      <w:divsChild>
        <w:div w:id="992954391">
          <w:marLeft w:val="0"/>
          <w:marRight w:val="0"/>
          <w:marTop w:val="0"/>
          <w:marBottom w:val="0"/>
          <w:divBdr>
            <w:top w:val="none" w:sz="0" w:space="0" w:color="auto"/>
            <w:left w:val="none" w:sz="0" w:space="0" w:color="auto"/>
            <w:bottom w:val="none" w:sz="0" w:space="0" w:color="auto"/>
            <w:right w:val="none" w:sz="0" w:space="0" w:color="auto"/>
          </w:divBdr>
        </w:div>
        <w:div w:id="1218854318">
          <w:marLeft w:val="0"/>
          <w:marRight w:val="0"/>
          <w:marTop w:val="0"/>
          <w:marBottom w:val="0"/>
          <w:divBdr>
            <w:top w:val="none" w:sz="0" w:space="0" w:color="auto"/>
            <w:left w:val="none" w:sz="0" w:space="0" w:color="auto"/>
            <w:bottom w:val="none" w:sz="0" w:space="0" w:color="auto"/>
            <w:right w:val="none" w:sz="0" w:space="0" w:color="auto"/>
          </w:divBdr>
        </w:div>
        <w:div w:id="1335647667">
          <w:marLeft w:val="0"/>
          <w:marRight w:val="0"/>
          <w:marTop w:val="0"/>
          <w:marBottom w:val="0"/>
          <w:divBdr>
            <w:top w:val="none" w:sz="0" w:space="0" w:color="auto"/>
            <w:left w:val="none" w:sz="0" w:space="0" w:color="auto"/>
            <w:bottom w:val="none" w:sz="0" w:space="0" w:color="auto"/>
            <w:right w:val="none" w:sz="0" w:space="0" w:color="auto"/>
          </w:divBdr>
        </w:div>
        <w:div w:id="987828182">
          <w:marLeft w:val="0"/>
          <w:marRight w:val="0"/>
          <w:marTop w:val="0"/>
          <w:marBottom w:val="0"/>
          <w:divBdr>
            <w:top w:val="none" w:sz="0" w:space="0" w:color="auto"/>
            <w:left w:val="none" w:sz="0" w:space="0" w:color="auto"/>
            <w:bottom w:val="none" w:sz="0" w:space="0" w:color="auto"/>
            <w:right w:val="none" w:sz="0" w:space="0" w:color="auto"/>
          </w:divBdr>
        </w:div>
        <w:div w:id="152258799">
          <w:marLeft w:val="0"/>
          <w:marRight w:val="0"/>
          <w:marTop w:val="0"/>
          <w:marBottom w:val="0"/>
          <w:divBdr>
            <w:top w:val="none" w:sz="0" w:space="0" w:color="auto"/>
            <w:left w:val="none" w:sz="0" w:space="0" w:color="auto"/>
            <w:bottom w:val="none" w:sz="0" w:space="0" w:color="auto"/>
            <w:right w:val="none" w:sz="0" w:space="0" w:color="auto"/>
          </w:divBdr>
        </w:div>
        <w:div w:id="434903312">
          <w:marLeft w:val="0"/>
          <w:marRight w:val="0"/>
          <w:marTop w:val="0"/>
          <w:marBottom w:val="0"/>
          <w:divBdr>
            <w:top w:val="none" w:sz="0" w:space="0" w:color="auto"/>
            <w:left w:val="none" w:sz="0" w:space="0" w:color="auto"/>
            <w:bottom w:val="none" w:sz="0" w:space="0" w:color="auto"/>
            <w:right w:val="none" w:sz="0" w:space="0" w:color="auto"/>
          </w:divBdr>
        </w:div>
        <w:div w:id="295839257">
          <w:marLeft w:val="0"/>
          <w:marRight w:val="0"/>
          <w:marTop w:val="0"/>
          <w:marBottom w:val="0"/>
          <w:divBdr>
            <w:top w:val="none" w:sz="0" w:space="0" w:color="auto"/>
            <w:left w:val="none" w:sz="0" w:space="0" w:color="auto"/>
            <w:bottom w:val="none" w:sz="0" w:space="0" w:color="auto"/>
            <w:right w:val="none" w:sz="0" w:space="0" w:color="auto"/>
          </w:divBdr>
        </w:div>
        <w:div w:id="800225760">
          <w:marLeft w:val="0"/>
          <w:marRight w:val="0"/>
          <w:marTop w:val="0"/>
          <w:marBottom w:val="0"/>
          <w:divBdr>
            <w:top w:val="none" w:sz="0" w:space="0" w:color="auto"/>
            <w:left w:val="none" w:sz="0" w:space="0" w:color="auto"/>
            <w:bottom w:val="none" w:sz="0" w:space="0" w:color="auto"/>
            <w:right w:val="none" w:sz="0" w:space="0" w:color="auto"/>
          </w:divBdr>
        </w:div>
        <w:div w:id="1081371470">
          <w:marLeft w:val="0"/>
          <w:marRight w:val="0"/>
          <w:marTop w:val="0"/>
          <w:marBottom w:val="0"/>
          <w:divBdr>
            <w:top w:val="none" w:sz="0" w:space="0" w:color="auto"/>
            <w:left w:val="none" w:sz="0" w:space="0" w:color="auto"/>
            <w:bottom w:val="none" w:sz="0" w:space="0" w:color="auto"/>
            <w:right w:val="none" w:sz="0" w:space="0" w:color="auto"/>
          </w:divBdr>
        </w:div>
        <w:div w:id="1246763231">
          <w:marLeft w:val="0"/>
          <w:marRight w:val="0"/>
          <w:marTop w:val="0"/>
          <w:marBottom w:val="0"/>
          <w:divBdr>
            <w:top w:val="none" w:sz="0" w:space="0" w:color="auto"/>
            <w:left w:val="none" w:sz="0" w:space="0" w:color="auto"/>
            <w:bottom w:val="none" w:sz="0" w:space="0" w:color="auto"/>
            <w:right w:val="none" w:sz="0" w:space="0" w:color="auto"/>
          </w:divBdr>
        </w:div>
        <w:div w:id="587467731">
          <w:marLeft w:val="0"/>
          <w:marRight w:val="0"/>
          <w:marTop w:val="0"/>
          <w:marBottom w:val="0"/>
          <w:divBdr>
            <w:top w:val="none" w:sz="0" w:space="0" w:color="auto"/>
            <w:left w:val="none" w:sz="0" w:space="0" w:color="auto"/>
            <w:bottom w:val="none" w:sz="0" w:space="0" w:color="auto"/>
            <w:right w:val="none" w:sz="0" w:space="0" w:color="auto"/>
          </w:divBdr>
        </w:div>
      </w:divsChild>
    </w:div>
    <w:div w:id="1013721573">
      <w:bodyDiv w:val="1"/>
      <w:marLeft w:val="0"/>
      <w:marRight w:val="0"/>
      <w:marTop w:val="0"/>
      <w:marBottom w:val="0"/>
      <w:divBdr>
        <w:top w:val="none" w:sz="0" w:space="0" w:color="auto"/>
        <w:left w:val="none" w:sz="0" w:space="0" w:color="auto"/>
        <w:bottom w:val="none" w:sz="0" w:space="0" w:color="auto"/>
        <w:right w:val="none" w:sz="0" w:space="0" w:color="auto"/>
      </w:divBdr>
      <w:divsChild>
        <w:div w:id="1279484646">
          <w:marLeft w:val="0"/>
          <w:marRight w:val="0"/>
          <w:marTop w:val="0"/>
          <w:marBottom w:val="0"/>
          <w:divBdr>
            <w:top w:val="none" w:sz="0" w:space="0" w:color="auto"/>
            <w:left w:val="none" w:sz="0" w:space="0" w:color="auto"/>
            <w:bottom w:val="none" w:sz="0" w:space="0" w:color="auto"/>
            <w:right w:val="none" w:sz="0" w:space="0" w:color="auto"/>
          </w:divBdr>
        </w:div>
        <w:div w:id="696663187">
          <w:marLeft w:val="0"/>
          <w:marRight w:val="0"/>
          <w:marTop w:val="0"/>
          <w:marBottom w:val="0"/>
          <w:divBdr>
            <w:top w:val="none" w:sz="0" w:space="0" w:color="auto"/>
            <w:left w:val="none" w:sz="0" w:space="0" w:color="auto"/>
            <w:bottom w:val="none" w:sz="0" w:space="0" w:color="auto"/>
            <w:right w:val="none" w:sz="0" w:space="0" w:color="auto"/>
          </w:divBdr>
        </w:div>
        <w:div w:id="1615290611">
          <w:marLeft w:val="0"/>
          <w:marRight w:val="0"/>
          <w:marTop w:val="0"/>
          <w:marBottom w:val="0"/>
          <w:divBdr>
            <w:top w:val="none" w:sz="0" w:space="0" w:color="auto"/>
            <w:left w:val="none" w:sz="0" w:space="0" w:color="auto"/>
            <w:bottom w:val="none" w:sz="0" w:space="0" w:color="auto"/>
            <w:right w:val="none" w:sz="0" w:space="0" w:color="auto"/>
          </w:divBdr>
        </w:div>
        <w:div w:id="1716537750">
          <w:marLeft w:val="0"/>
          <w:marRight w:val="0"/>
          <w:marTop w:val="0"/>
          <w:marBottom w:val="0"/>
          <w:divBdr>
            <w:top w:val="none" w:sz="0" w:space="0" w:color="auto"/>
            <w:left w:val="none" w:sz="0" w:space="0" w:color="auto"/>
            <w:bottom w:val="none" w:sz="0" w:space="0" w:color="auto"/>
            <w:right w:val="none" w:sz="0" w:space="0" w:color="auto"/>
          </w:divBdr>
        </w:div>
        <w:div w:id="809594606">
          <w:marLeft w:val="0"/>
          <w:marRight w:val="0"/>
          <w:marTop w:val="0"/>
          <w:marBottom w:val="0"/>
          <w:divBdr>
            <w:top w:val="none" w:sz="0" w:space="0" w:color="auto"/>
            <w:left w:val="none" w:sz="0" w:space="0" w:color="auto"/>
            <w:bottom w:val="none" w:sz="0" w:space="0" w:color="auto"/>
            <w:right w:val="none" w:sz="0" w:space="0" w:color="auto"/>
          </w:divBdr>
        </w:div>
        <w:div w:id="1036613532">
          <w:marLeft w:val="0"/>
          <w:marRight w:val="0"/>
          <w:marTop w:val="0"/>
          <w:marBottom w:val="0"/>
          <w:divBdr>
            <w:top w:val="none" w:sz="0" w:space="0" w:color="auto"/>
            <w:left w:val="none" w:sz="0" w:space="0" w:color="auto"/>
            <w:bottom w:val="none" w:sz="0" w:space="0" w:color="auto"/>
            <w:right w:val="none" w:sz="0" w:space="0" w:color="auto"/>
          </w:divBdr>
        </w:div>
        <w:div w:id="1020929917">
          <w:marLeft w:val="0"/>
          <w:marRight w:val="0"/>
          <w:marTop w:val="0"/>
          <w:marBottom w:val="0"/>
          <w:divBdr>
            <w:top w:val="none" w:sz="0" w:space="0" w:color="auto"/>
            <w:left w:val="none" w:sz="0" w:space="0" w:color="auto"/>
            <w:bottom w:val="none" w:sz="0" w:space="0" w:color="auto"/>
            <w:right w:val="none" w:sz="0" w:space="0" w:color="auto"/>
          </w:divBdr>
        </w:div>
        <w:div w:id="1976369560">
          <w:marLeft w:val="0"/>
          <w:marRight w:val="0"/>
          <w:marTop w:val="0"/>
          <w:marBottom w:val="0"/>
          <w:divBdr>
            <w:top w:val="none" w:sz="0" w:space="0" w:color="auto"/>
            <w:left w:val="none" w:sz="0" w:space="0" w:color="auto"/>
            <w:bottom w:val="none" w:sz="0" w:space="0" w:color="auto"/>
            <w:right w:val="none" w:sz="0" w:space="0" w:color="auto"/>
          </w:divBdr>
        </w:div>
        <w:div w:id="614948122">
          <w:marLeft w:val="0"/>
          <w:marRight w:val="0"/>
          <w:marTop w:val="0"/>
          <w:marBottom w:val="0"/>
          <w:divBdr>
            <w:top w:val="none" w:sz="0" w:space="0" w:color="auto"/>
            <w:left w:val="none" w:sz="0" w:space="0" w:color="auto"/>
            <w:bottom w:val="none" w:sz="0" w:space="0" w:color="auto"/>
            <w:right w:val="none" w:sz="0" w:space="0" w:color="auto"/>
          </w:divBdr>
        </w:div>
        <w:div w:id="1247882487">
          <w:marLeft w:val="0"/>
          <w:marRight w:val="0"/>
          <w:marTop w:val="0"/>
          <w:marBottom w:val="0"/>
          <w:divBdr>
            <w:top w:val="none" w:sz="0" w:space="0" w:color="auto"/>
            <w:left w:val="none" w:sz="0" w:space="0" w:color="auto"/>
            <w:bottom w:val="none" w:sz="0" w:space="0" w:color="auto"/>
            <w:right w:val="none" w:sz="0" w:space="0" w:color="auto"/>
          </w:divBdr>
        </w:div>
        <w:div w:id="520433613">
          <w:marLeft w:val="0"/>
          <w:marRight w:val="0"/>
          <w:marTop w:val="0"/>
          <w:marBottom w:val="0"/>
          <w:divBdr>
            <w:top w:val="none" w:sz="0" w:space="0" w:color="auto"/>
            <w:left w:val="none" w:sz="0" w:space="0" w:color="auto"/>
            <w:bottom w:val="none" w:sz="0" w:space="0" w:color="auto"/>
            <w:right w:val="none" w:sz="0" w:space="0" w:color="auto"/>
          </w:divBdr>
        </w:div>
        <w:div w:id="1945922582">
          <w:marLeft w:val="0"/>
          <w:marRight w:val="0"/>
          <w:marTop w:val="0"/>
          <w:marBottom w:val="0"/>
          <w:divBdr>
            <w:top w:val="none" w:sz="0" w:space="0" w:color="auto"/>
            <w:left w:val="none" w:sz="0" w:space="0" w:color="auto"/>
            <w:bottom w:val="none" w:sz="0" w:space="0" w:color="auto"/>
            <w:right w:val="none" w:sz="0" w:space="0" w:color="auto"/>
          </w:divBdr>
        </w:div>
      </w:divsChild>
    </w:div>
    <w:div w:id="1025518361">
      <w:bodyDiv w:val="1"/>
      <w:marLeft w:val="0"/>
      <w:marRight w:val="0"/>
      <w:marTop w:val="0"/>
      <w:marBottom w:val="0"/>
      <w:divBdr>
        <w:top w:val="none" w:sz="0" w:space="0" w:color="auto"/>
        <w:left w:val="none" w:sz="0" w:space="0" w:color="auto"/>
        <w:bottom w:val="none" w:sz="0" w:space="0" w:color="auto"/>
        <w:right w:val="none" w:sz="0" w:space="0" w:color="auto"/>
      </w:divBdr>
    </w:div>
    <w:div w:id="1136992414">
      <w:bodyDiv w:val="1"/>
      <w:marLeft w:val="0"/>
      <w:marRight w:val="0"/>
      <w:marTop w:val="0"/>
      <w:marBottom w:val="0"/>
      <w:divBdr>
        <w:top w:val="none" w:sz="0" w:space="0" w:color="auto"/>
        <w:left w:val="none" w:sz="0" w:space="0" w:color="auto"/>
        <w:bottom w:val="none" w:sz="0" w:space="0" w:color="auto"/>
        <w:right w:val="none" w:sz="0" w:space="0" w:color="auto"/>
      </w:divBdr>
      <w:divsChild>
        <w:div w:id="273752145">
          <w:marLeft w:val="0"/>
          <w:marRight w:val="0"/>
          <w:marTop w:val="0"/>
          <w:marBottom w:val="0"/>
          <w:divBdr>
            <w:top w:val="none" w:sz="0" w:space="0" w:color="auto"/>
            <w:left w:val="none" w:sz="0" w:space="0" w:color="auto"/>
            <w:bottom w:val="none" w:sz="0" w:space="0" w:color="auto"/>
            <w:right w:val="none" w:sz="0" w:space="0" w:color="auto"/>
          </w:divBdr>
          <w:divsChild>
            <w:div w:id="683481744">
              <w:marLeft w:val="0"/>
              <w:marRight w:val="0"/>
              <w:marTop w:val="0"/>
              <w:marBottom w:val="0"/>
              <w:divBdr>
                <w:top w:val="none" w:sz="0" w:space="0" w:color="auto"/>
                <w:left w:val="none" w:sz="0" w:space="0" w:color="auto"/>
                <w:bottom w:val="none" w:sz="0" w:space="0" w:color="auto"/>
                <w:right w:val="none" w:sz="0" w:space="0" w:color="auto"/>
              </w:divBdr>
              <w:divsChild>
                <w:div w:id="347946666">
                  <w:marLeft w:val="0"/>
                  <w:marRight w:val="0"/>
                  <w:marTop w:val="0"/>
                  <w:marBottom w:val="0"/>
                  <w:divBdr>
                    <w:top w:val="none" w:sz="0" w:space="0" w:color="auto"/>
                    <w:left w:val="none" w:sz="0" w:space="0" w:color="auto"/>
                    <w:bottom w:val="none" w:sz="0" w:space="0" w:color="auto"/>
                    <w:right w:val="none" w:sz="0" w:space="0" w:color="auto"/>
                  </w:divBdr>
                  <w:divsChild>
                    <w:div w:id="1084952301">
                      <w:marLeft w:val="-225"/>
                      <w:marRight w:val="-225"/>
                      <w:marTop w:val="0"/>
                      <w:marBottom w:val="0"/>
                      <w:divBdr>
                        <w:top w:val="none" w:sz="0" w:space="0" w:color="auto"/>
                        <w:left w:val="none" w:sz="0" w:space="0" w:color="auto"/>
                        <w:bottom w:val="none" w:sz="0" w:space="0" w:color="auto"/>
                        <w:right w:val="none" w:sz="0" w:space="0" w:color="auto"/>
                      </w:divBdr>
                      <w:divsChild>
                        <w:div w:id="1047147315">
                          <w:marLeft w:val="0"/>
                          <w:marRight w:val="0"/>
                          <w:marTop w:val="0"/>
                          <w:marBottom w:val="0"/>
                          <w:divBdr>
                            <w:top w:val="none" w:sz="0" w:space="0" w:color="auto"/>
                            <w:left w:val="none" w:sz="0" w:space="0" w:color="auto"/>
                            <w:bottom w:val="none" w:sz="0" w:space="0" w:color="auto"/>
                            <w:right w:val="none" w:sz="0" w:space="0" w:color="auto"/>
                          </w:divBdr>
                          <w:divsChild>
                            <w:div w:id="69158321">
                              <w:marLeft w:val="0"/>
                              <w:marRight w:val="0"/>
                              <w:marTop w:val="0"/>
                              <w:marBottom w:val="0"/>
                              <w:divBdr>
                                <w:top w:val="none" w:sz="0" w:space="0" w:color="auto"/>
                                <w:left w:val="none" w:sz="0" w:space="0" w:color="auto"/>
                                <w:bottom w:val="none" w:sz="0" w:space="0" w:color="auto"/>
                                <w:right w:val="none" w:sz="0" w:space="0" w:color="auto"/>
                              </w:divBdr>
                              <w:divsChild>
                                <w:div w:id="814033366">
                                  <w:marLeft w:val="0"/>
                                  <w:marRight w:val="0"/>
                                  <w:marTop w:val="0"/>
                                  <w:marBottom w:val="0"/>
                                  <w:divBdr>
                                    <w:top w:val="none" w:sz="0" w:space="0" w:color="auto"/>
                                    <w:left w:val="none" w:sz="0" w:space="0" w:color="auto"/>
                                    <w:bottom w:val="none" w:sz="0" w:space="0" w:color="auto"/>
                                    <w:right w:val="none" w:sz="0" w:space="0" w:color="auto"/>
                                  </w:divBdr>
                                  <w:divsChild>
                                    <w:div w:id="828401252">
                                      <w:marLeft w:val="-225"/>
                                      <w:marRight w:val="-225"/>
                                      <w:marTop w:val="0"/>
                                      <w:marBottom w:val="0"/>
                                      <w:divBdr>
                                        <w:top w:val="none" w:sz="0" w:space="0" w:color="auto"/>
                                        <w:left w:val="none" w:sz="0" w:space="0" w:color="auto"/>
                                        <w:bottom w:val="none" w:sz="0" w:space="0" w:color="auto"/>
                                        <w:right w:val="none" w:sz="0" w:space="0" w:color="auto"/>
                                      </w:divBdr>
                                      <w:divsChild>
                                        <w:div w:id="1831602294">
                                          <w:marLeft w:val="0"/>
                                          <w:marRight w:val="0"/>
                                          <w:marTop w:val="0"/>
                                          <w:marBottom w:val="0"/>
                                          <w:divBdr>
                                            <w:top w:val="none" w:sz="0" w:space="0" w:color="auto"/>
                                            <w:left w:val="none" w:sz="0" w:space="0" w:color="auto"/>
                                            <w:bottom w:val="none" w:sz="0" w:space="0" w:color="auto"/>
                                            <w:right w:val="none" w:sz="0" w:space="0" w:color="auto"/>
                                          </w:divBdr>
                                          <w:divsChild>
                                            <w:div w:id="1355421227">
                                              <w:marLeft w:val="-225"/>
                                              <w:marRight w:val="-225"/>
                                              <w:marTop w:val="0"/>
                                              <w:marBottom w:val="0"/>
                                              <w:divBdr>
                                                <w:top w:val="none" w:sz="0" w:space="0" w:color="auto"/>
                                                <w:left w:val="none" w:sz="0" w:space="0" w:color="auto"/>
                                                <w:bottom w:val="none" w:sz="0" w:space="0" w:color="auto"/>
                                                <w:right w:val="none" w:sz="0" w:space="0" w:color="auto"/>
                                              </w:divBdr>
                                              <w:divsChild>
                                                <w:div w:id="134104855">
                                                  <w:marLeft w:val="0"/>
                                                  <w:marRight w:val="0"/>
                                                  <w:marTop w:val="0"/>
                                                  <w:marBottom w:val="0"/>
                                                  <w:divBdr>
                                                    <w:top w:val="none" w:sz="0" w:space="0" w:color="auto"/>
                                                    <w:left w:val="none" w:sz="0" w:space="0" w:color="auto"/>
                                                    <w:bottom w:val="none" w:sz="0" w:space="0" w:color="auto"/>
                                                    <w:right w:val="none" w:sz="0" w:space="0" w:color="auto"/>
                                                  </w:divBdr>
                                                  <w:divsChild>
                                                    <w:div w:id="8575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166538">
      <w:bodyDiv w:val="1"/>
      <w:marLeft w:val="0"/>
      <w:marRight w:val="0"/>
      <w:marTop w:val="0"/>
      <w:marBottom w:val="0"/>
      <w:divBdr>
        <w:top w:val="none" w:sz="0" w:space="0" w:color="auto"/>
        <w:left w:val="none" w:sz="0" w:space="0" w:color="auto"/>
        <w:bottom w:val="none" w:sz="0" w:space="0" w:color="auto"/>
        <w:right w:val="none" w:sz="0" w:space="0" w:color="auto"/>
      </w:divBdr>
      <w:divsChild>
        <w:div w:id="1677460299">
          <w:marLeft w:val="0"/>
          <w:marRight w:val="0"/>
          <w:marTop w:val="0"/>
          <w:marBottom w:val="0"/>
          <w:divBdr>
            <w:top w:val="none" w:sz="0" w:space="0" w:color="auto"/>
            <w:left w:val="none" w:sz="0" w:space="0" w:color="auto"/>
            <w:bottom w:val="none" w:sz="0" w:space="0" w:color="auto"/>
            <w:right w:val="none" w:sz="0" w:space="0" w:color="auto"/>
          </w:divBdr>
          <w:divsChild>
            <w:div w:id="1300649555">
              <w:marLeft w:val="0"/>
              <w:marRight w:val="0"/>
              <w:marTop w:val="0"/>
              <w:marBottom w:val="0"/>
              <w:divBdr>
                <w:top w:val="none" w:sz="0" w:space="0" w:color="auto"/>
                <w:left w:val="none" w:sz="0" w:space="0" w:color="auto"/>
                <w:bottom w:val="none" w:sz="0" w:space="0" w:color="auto"/>
                <w:right w:val="none" w:sz="0" w:space="0" w:color="auto"/>
              </w:divBdr>
            </w:div>
            <w:div w:id="1254900454">
              <w:marLeft w:val="0"/>
              <w:marRight w:val="0"/>
              <w:marTop w:val="0"/>
              <w:marBottom w:val="0"/>
              <w:divBdr>
                <w:top w:val="none" w:sz="0" w:space="0" w:color="auto"/>
                <w:left w:val="none" w:sz="0" w:space="0" w:color="auto"/>
                <w:bottom w:val="none" w:sz="0" w:space="0" w:color="auto"/>
                <w:right w:val="none" w:sz="0" w:space="0" w:color="auto"/>
              </w:divBdr>
            </w:div>
            <w:div w:id="101459873">
              <w:marLeft w:val="0"/>
              <w:marRight w:val="0"/>
              <w:marTop w:val="0"/>
              <w:marBottom w:val="0"/>
              <w:divBdr>
                <w:top w:val="none" w:sz="0" w:space="0" w:color="auto"/>
                <w:left w:val="none" w:sz="0" w:space="0" w:color="auto"/>
                <w:bottom w:val="none" w:sz="0" w:space="0" w:color="auto"/>
                <w:right w:val="none" w:sz="0" w:space="0" w:color="auto"/>
              </w:divBdr>
            </w:div>
            <w:div w:id="1874267070">
              <w:marLeft w:val="0"/>
              <w:marRight w:val="0"/>
              <w:marTop w:val="0"/>
              <w:marBottom w:val="0"/>
              <w:divBdr>
                <w:top w:val="none" w:sz="0" w:space="0" w:color="auto"/>
                <w:left w:val="none" w:sz="0" w:space="0" w:color="auto"/>
                <w:bottom w:val="none" w:sz="0" w:space="0" w:color="auto"/>
                <w:right w:val="none" w:sz="0" w:space="0" w:color="auto"/>
              </w:divBdr>
            </w:div>
            <w:div w:id="20078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689">
      <w:bodyDiv w:val="1"/>
      <w:marLeft w:val="0"/>
      <w:marRight w:val="0"/>
      <w:marTop w:val="0"/>
      <w:marBottom w:val="0"/>
      <w:divBdr>
        <w:top w:val="none" w:sz="0" w:space="0" w:color="auto"/>
        <w:left w:val="none" w:sz="0" w:space="0" w:color="auto"/>
        <w:bottom w:val="none" w:sz="0" w:space="0" w:color="auto"/>
        <w:right w:val="none" w:sz="0" w:space="0" w:color="auto"/>
      </w:divBdr>
      <w:divsChild>
        <w:div w:id="1054426628">
          <w:marLeft w:val="0"/>
          <w:marRight w:val="0"/>
          <w:marTop w:val="0"/>
          <w:marBottom w:val="0"/>
          <w:divBdr>
            <w:top w:val="none" w:sz="0" w:space="0" w:color="auto"/>
            <w:left w:val="none" w:sz="0" w:space="0" w:color="auto"/>
            <w:bottom w:val="none" w:sz="0" w:space="0" w:color="auto"/>
            <w:right w:val="none" w:sz="0" w:space="0" w:color="auto"/>
          </w:divBdr>
        </w:div>
        <w:div w:id="651568680">
          <w:marLeft w:val="0"/>
          <w:marRight w:val="0"/>
          <w:marTop w:val="0"/>
          <w:marBottom w:val="0"/>
          <w:divBdr>
            <w:top w:val="none" w:sz="0" w:space="0" w:color="auto"/>
            <w:left w:val="none" w:sz="0" w:space="0" w:color="auto"/>
            <w:bottom w:val="none" w:sz="0" w:space="0" w:color="auto"/>
            <w:right w:val="none" w:sz="0" w:space="0" w:color="auto"/>
          </w:divBdr>
        </w:div>
        <w:div w:id="1678650983">
          <w:marLeft w:val="0"/>
          <w:marRight w:val="0"/>
          <w:marTop w:val="0"/>
          <w:marBottom w:val="0"/>
          <w:divBdr>
            <w:top w:val="none" w:sz="0" w:space="0" w:color="auto"/>
            <w:left w:val="none" w:sz="0" w:space="0" w:color="auto"/>
            <w:bottom w:val="none" w:sz="0" w:space="0" w:color="auto"/>
            <w:right w:val="none" w:sz="0" w:space="0" w:color="auto"/>
          </w:divBdr>
        </w:div>
        <w:div w:id="817766324">
          <w:marLeft w:val="0"/>
          <w:marRight w:val="0"/>
          <w:marTop w:val="0"/>
          <w:marBottom w:val="0"/>
          <w:divBdr>
            <w:top w:val="none" w:sz="0" w:space="0" w:color="auto"/>
            <w:left w:val="none" w:sz="0" w:space="0" w:color="auto"/>
            <w:bottom w:val="none" w:sz="0" w:space="0" w:color="auto"/>
            <w:right w:val="none" w:sz="0" w:space="0" w:color="auto"/>
          </w:divBdr>
        </w:div>
        <w:div w:id="1532573915">
          <w:marLeft w:val="0"/>
          <w:marRight w:val="0"/>
          <w:marTop w:val="0"/>
          <w:marBottom w:val="0"/>
          <w:divBdr>
            <w:top w:val="none" w:sz="0" w:space="0" w:color="auto"/>
            <w:left w:val="none" w:sz="0" w:space="0" w:color="auto"/>
            <w:bottom w:val="none" w:sz="0" w:space="0" w:color="auto"/>
            <w:right w:val="none" w:sz="0" w:space="0" w:color="auto"/>
          </w:divBdr>
        </w:div>
        <w:div w:id="959147595">
          <w:marLeft w:val="0"/>
          <w:marRight w:val="0"/>
          <w:marTop w:val="0"/>
          <w:marBottom w:val="0"/>
          <w:divBdr>
            <w:top w:val="none" w:sz="0" w:space="0" w:color="auto"/>
            <w:left w:val="none" w:sz="0" w:space="0" w:color="auto"/>
            <w:bottom w:val="none" w:sz="0" w:space="0" w:color="auto"/>
            <w:right w:val="none" w:sz="0" w:space="0" w:color="auto"/>
          </w:divBdr>
        </w:div>
        <w:div w:id="1584220711">
          <w:marLeft w:val="0"/>
          <w:marRight w:val="0"/>
          <w:marTop w:val="0"/>
          <w:marBottom w:val="0"/>
          <w:divBdr>
            <w:top w:val="none" w:sz="0" w:space="0" w:color="auto"/>
            <w:left w:val="none" w:sz="0" w:space="0" w:color="auto"/>
            <w:bottom w:val="none" w:sz="0" w:space="0" w:color="auto"/>
            <w:right w:val="none" w:sz="0" w:space="0" w:color="auto"/>
          </w:divBdr>
        </w:div>
        <w:div w:id="1292395282">
          <w:marLeft w:val="0"/>
          <w:marRight w:val="0"/>
          <w:marTop w:val="0"/>
          <w:marBottom w:val="0"/>
          <w:divBdr>
            <w:top w:val="none" w:sz="0" w:space="0" w:color="auto"/>
            <w:left w:val="none" w:sz="0" w:space="0" w:color="auto"/>
            <w:bottom w:val="none" w:sz="0" w:space="0" w:color="auto"/>
            <w:right w:val="none" w:sz="0" w:space="0" w:color="auto"/>
          </w:divBdr>
        </w:div>
        <w:div w:id="1574928004">
          <w:marLeft w:val="0"/>
          <w:marRight w:val="0"/>
          <w:marTop w:val="0"/>
          <w:marBottom w:val="0"/>
          <w:divBdr>
            <w:top w:val="none" w:sz="0" w:space="0" w:color="auto"/>
            <w:left w:val="none" w:sz="0" w:space="0" w:color="auto"/>
            <w:bottom w:val="none" w:sz="0" w:space="0" w:color="auto"/>
            <w:right w:val="none" w:sz="0" w:space="0" w:color="auto"/>
          </w:divBdr>
        </w:div>
        <w:div w:id="823787921">
          <w:marLeft w:val="0"/>
          <w:marRight w:val="0"/>
          <w:marTop w:val="0"/>
          <w:marBottom w:val="0"/>
          <w:divBdr>
            <w:top w:val="none" w:sz="0" w:space="0" w:color="auto"/>
            <w:left w:val="none" w:sz="0" w:space="0" w:color="auto"/>
            <w:bottom w:val="none" w:sz="0" w:space="0" w:color="auto"/>
            <w:right w:val="none" w:sz="0" w:space="0" w:color="auto"/>
          </w:divBdr>
        </w:div>
        <w:div w:id="469715858">
          <w:marLeft w:val="0"/>
          <w:marRight w:val="0"/>
          <w:marTop w:val="0"/>
          <w:marBottom w:val="0"/>
          <w:divBdr>
            <w:top w:val="none" w:sz="0" w:space="0" w:color="auto"/>
            <w:left w:val="none" w:sz="0" w:space="0" w:color="auto"/>
            <w:bottom w:val="none" w:sz="0" w:space="0" w:color="auto"/>
            <w:right w:val="none" w:sz="0" w:space="0" w:color="auto"/>
          </w:divBdr>
        </w:div>
        <w:div w:id="911082032">
          <w:marLeft w:val="0"/>
          <w:marRight w:val="0"/>
          <w:marTop w:val="0"/>
          <w:marBottom w:val="0"/>
          <w:divBdr>
            <w:top w:val="none" w:sz="0" w:space="0" w:color="auto"/>
            <w:left w:val="none" w:sz="0" w:space="0" w:color="auto"/>
            <w:bottom w:val="none" w:sz="0" w:space="0" w:color="auto"/>
            <w:right w:val="none" w:sz="0" w:space="0" w:color="auto"/>
          </w:divBdr>
        </w:div>
        <w:div w:id="1952973603">
          <w:marLeft w:val="0"/>
          <w:marRight w:val="0"/>
          <w:marTop w:val="0"/>
          <w:marBottom w:val="0"/>
          <w:divBdr>
            <w:top w:val="none" w:sz="0" w:space="0" w:color="auto"/>
            <w:left w:val="none" w:sz="0" w:space="0" w:color="auto"/>
            <w:bottom w:val="none" w:sz="0" w:space="0" w:color="auto"/>
            <w:right w:val="none" w:sz="0" w:space="0" w:color="auto"/>
          </w:divBdr>
        </w:div>
        <w:div w:id="1513379590">
          <w:marLeft w:val="0"/>
          <w:marRight w:val="0"/>
          <w:marTop w:val="0"/>
          <w:marBottom w:val="0"/>
          <w:divBdr>
            <w:top w:val="none" w:sz="0" w:space="0" w:color="auto"/>
            <w:left w:val="none" w:sz="0" w:space="0" w:color="auto"/>
            <w:bottom w:val="none" w:sz="0" w:space="0" w:color="auto"/>
            <w:right w:val="none" w:sz="0" w:space="0" w:color="auto"/>
          </w:divBdr>
        </w:div>
        <w:div w:id="874999877">
          <w:marLeft w:val="0"/>
          <w:marRight w:val="0"/>
          <w:marTop w:val="0"/>
          <w:marBottom w:val="0"/>
          <w:divBdr>
            <w:top w:val="none" w:sz="0" w:space="0" w:color="auto"/>
            <w:left w:val="none" w:sz="0" w:space="0" w:color="auto"/>
            <w:bottom w:val="none" w:sz="0" w:space="0" w:color="auto"/>
            <w:right w:val="none" w:sz="0" w:space="0" w:color="auto"/>
          </w:divBdr>
        </w:div>
        <w:div w:id="807555186">
          <w:marLeft w:val="0"/>
          <w:marRight w:val="0"/>
          <w:marTop w:val="0"/>
          <w:marBottom w:val="0"/>
          <w:divBdr>
            <w:top w:val="none" w:sz="0" w:space="0" w:color="auto"/>
            <w:left w:val="none" w:sz="0" w:space="0" w:color="auto"/>
            <w:bottom w:val="none" w:sz="0" w:space="0" w:color="auto"/>
            <w:right w:val="none" w:sz="0" w:space="0" w:color="auto"/>
          </w:divBdr>
        </w:div>
        <w:div w:id="1300766366">
          <w:marLeft w:val="0"/>
          <w:marRight w:val="0"/>
          <w:marTop w:val="0"/>
          <w:marBottom w:val="0"/>
          <w:divBdr>
            <w:top w:val="none" w:sz="0" w:space="0" w:color="auto"/>
            <w:left w:val="none" w:sz="0" w:space="0" w:color="auto"/>
            <w:bottom w:val="none" w:sz="0" w:space="0" w:color="auto"/>
            <w:right w:val="none" w:sz="0" w:space="0" w:color="auto"/>
          </w:divBdr>
        </w:div>
        <w:div w:id="413555431">
          <w:marLeft w:val="0"/>
          <w:marRight w:val="0"/>
          <w:marTop w:val="0"/>
          <w:marBottom w:val="0"/>
          <w:divBdr>
            <w:top w:val="none" w:sz="0" w:space="0" w:color="auto"/>
            <w:left w:val="none" w:sz="0" w:space="0" w:color="auto"/>
            <w:bottom w:val="none" w:sz="0" w:space="0" w:color="auto"/>
            <w:right w:val="none" w:sz="0" w:space="0" w:color="auto"/>
          </w:divBdr>
        </w:div>
        <w:div w:id="2108890080">
          <w:marLeft w:val="0"/>
          <w:marRight w:val="0"/>
          <w:marTop w:val="0"/>
          <w:marBottom w:val="0"/>
          <w:divBdr>
            <w:top w:val="none" w:sz="0" w:space="0" w:color="auto"/>
            <w:left w:val="none" w:sz="0" w:space="0" w:color="auto"/>
            <w:bottom w:val="none" w:sz="0" w:space="0" w:color="auto"/>
            <w:right w:val="none" w:sz="0" w:space="0" w:color="auto"/>
          </w:divBdr>
        </w:div>
        <w:div w:id="2067559337">
          <w:marLeft w:val="0"/>
          <w:marRight w:val="0"/>
          <w:marTop w:val="0"/>
          <w:marBottom w:val="0"/>
          <w:divBdr>
            <w:top w:val="none" w:sz="0" w:space="0" w:color="auto"/>
            <w:left w:val="none" w:sz="0" w:space="0" w:color="auto"/>
            <w:bottom w:val="none" w:sz="0" w:space="0" w:color="auto"/>
            <w:right w:val="none" w:sz="0" w:space="0" w:color="auto"/>
          </w:divBdr>
        </w:div>
        <w:div w:id="1196190975">
          <w:marLeft w:val="0"/>
          <w:marRight w:val="0"/>
          <w:marTop w:val="0"/>
          <w:marBottom w:val="0"/>
          <w:divBdr>
            <w:top w:val="none" w:sz="0" w:space="0" w:color="auto"/>
            <w:left w:val="none" w:sz="0" w:space="0" w:color="auto"/>
            <w:bottom w:val="none" w:sz="0" w:space="0" w:color="auto"/>
            <w:right w:val="none" w:sz="0" w:space="0" w:color="auto"/>
          </w:divBdr>
        </w:div>
        <w:div w:id="374308350">
          <w:marLeft w:val="0"/>
          <w:marRight w:val="0"/>
          <w:marTop w:val="0"/>
          <w:marBottom w:val="0"/>
          <w:divBdr>
            <w:top w:val="none" w:sz="0" w:space="0" w:color="auto"/>
            <w:left w:val="none" w:sz="0" w:space="0" w:color="auto"/>
            <w:bottom w:val="none" w:sz="0" w:space="0" w:color="auto"/>
            <w:right w:val="none" w:sz="0" w:space="0" w:color="auto"/>
          </w:divBdr>
        </w:div>
        <w:div w:id="872502214">
          <w:marLeft w:val="0"/>
          <w:marRight w:val="0"/>
          <w:marTop w:val="0"/>
          <w:marBottom w:val="0"/>
          <w:divBdr>
            <w:top w:val="none" w:sz="0" w:space="0" w:color="auto"/>
            <w:left w:val="none" w:sz="0" w:space="0" w:color="auto"/>
            <w:bottom w:val="none" w:sz="0" w:space="0" w:color="auto"/>
            <w:right w:val="none" w:sz="0" w:space="0" w:color="auto"/>
          </w:divBdr>
        </w:div>
        <w:div w:id="2057926475">
          <w:marLeft w:val="0"/>
          <w:marRight w:val="0"/>
          <w:marTop w:val="0"/>
          <w:marBottom w:val="0"/>
          <w:divBdr>
            <w:top w:val="none" w:sz="0" w:space="0" w:color="auto"/>
            <w:left w:val="none" w:sz="0" w:space="0" w:color="auto"/>
            <w:bottom w:val="none" w:sz="0" w:space="0" w:color="auto"/>
            <w:right w:val="none" w:sz="0" w:space="0" w:color="auto"/>
          </w:divBdr>
        </w:div>
        <w:div w:id="767388683">
          <w:marLeft w:val="0"/>
          <w:marRight w:val="0"/>
          <w:marTop w:val="0"/>
          <w:marBottom w:val="0"/>
          <w:divBdr>
            <w:top w:val="none" w:sz="0" w:space="0" w:color="auto"/>
            <w:left w:val="none" w:sz="0" w:space="0" w:color="auto"/>
            <w:bottom w:val="none" w:sz="0" w:space="0" w:color="auto"/>
            <w:right w:val="none" w:sz="0" w:space="0" w:color="auto"/>
          </w:divBdr>
        </w:div>
        <w:div w:id="221527444">
          <w:marLeft w:val="0"/>
          <w:marRight w:val="0"/>
          <w:marTop w:val="0"/>
          <w:marBottom w:val="0"/>
          <w:divBdr>
            <w:top w:val="none" w:sz="0" w:space="0" w:color="auto"/>
            <w:left w:val="none" w:sz="0" w:space="0" w:color="auto"/>
            <w:bottom w:val="none" w:sz="0" w:space="0" w:color="auto"/>
            <w:right w:val="none" w:sz="0" w:space="0" w:color="auto"/>
          </w:divBdr>
        </w:div>
        <w:div w:id="14818749">
          <w:marLeft w:val="0"/>
          <w:marRight w:val="0"/>
          <w:marTop w:val="0"/>
          <w:marBottom w:val="0"/>
          <w:divBdr>
            <w:top w:val="none" w:sz="0" w:space="0" w:color="auto"/>
            <w:left w:val="none" w:sz="0" w:space="0" w:color="auto"/>
            <w:bottom w:val="none" w:sz="0" w:space="0" w:color="auto"/>
            <w:right w:val="none" w:sz="0" w:space="0" w:color="auto"/>
          </w:divBdr>
        </w:div>
        <w:div w:id="1623422019">
          <w:marLeft w:val="0"/>
          <w:marRight w:val="0"/>
          <w:marTop w:val="0"/>
          <w:marBottom w:val="0"/>
          <w:divBdr>
            <w:top w:val="none" w:sz="0" w:space="0" w:color="auto"/>
            <w:left w:val="none" w:sz="0" w:space="0" w:color="auto"/>
            <w:bottom w:val="none" w:sz="0" w:space="0" w:color="auto"/>
            <w:right w:val="none" w:sz="0" w:space="0" w:color="auto"/>
          </w:divBdr>
        </w:div>
        <w:div w:id="1555846410">
          <w:marLeft w:val="0"/>
          <w:marRight w:val="0"/>
          <w:marTop w:val="0"/>
          <w:marBottom w:val="0"/>
          <w:divBdr>
            <w:top w:val="none" w:sz="0" w:space="0" w:color="auto"/>
            <w:left w:val="none" w:sz="0" w:space="0" w:color="auto"/>
            <w:bottom w:val="none" w:sz="0" w:space="0" w:color="auto"/>
            <w:right w:val="none" w:sz="0" w:space="0" w:color="auto"/>
          </w:divBdr>
        </w:div>
        <w:div w:id="309748336">
          <w:marLeft w:val="0"/>
          <w:marRight w:val="0"/>
          <w:marTop w:val="0"/>
          <w:marBottom w:val="0"/>
          <w:divBdr>
            <w:top w:val="none" w:sz="0" w:space="0" w:color="auto"/>
            <w:left w:val="none" w:sz="0" w:space="0" w:color="auto"/>
            <w:bottom w:val="none" w:sz="0" w:space="0" w:color="auto"/>
            <w:right w:val="none" w:sz="0" w:space="0" w:color="auto"/>
          </w:divBdr>
        </w:div>
        <w:div w:id="1984581663">
          <w:marLeft w:val="0"/>
          <w:marRight w:val="0"/>
          <w:marTop w:val="0"/>
          <w:marBottom w:val="0"/>
          <w:divBdr>
            <w:top w:val="none" w:sz="0" w:space="0" w:color="auto"/>
            <w:left w:val="none" w:sz="0" w:space="0" w:color="auto"/>
            <w:bottom w:val="none" w:sz="0" w:space="0" w:color="auto"/>
            <w:right w:val="none" w:sz="0" w:space="0" w:color="auto"/>
          </w:divBdr>
        </w:div>
        <w:div w:id="1394425431">
          <w:marLeft w:val="0"/>
          <w:marRight w:val="0"/>
          <w:marTop w:val="0"/>
          <w:marBottom w:val="0"/>
          <w:divBdr>
            <w:top w:val="none" w:sz="0" w:space="0" w:color="auto"/>
            <w:left w:val="none" w:sz="0" w:space="0" w:color="auto"/>
            <w:bottom w:val="none" w:sz="0" w:space="0" w:color="auto"/>
            <w:right w:val="none" w:sz="0" w:space="0" w:color="auto"/>
          </w:divBdr>
        </w:div>
        <w:div w:id="693502087">
          <w:marLeft w:val="0"/>
          <w:marRight w:val="0"/>
          <w:marTop w:val="0"/>
          <w:marBottom w:val="0"/>
          <w:divBdr>
            <w:top w:val="none" w:sz="0" w:space="0" w:color="auto"/>
            <w:left w:val="none" w:sz="0" w:space="0" w:color="auto"/>
            <w:bottom w:val="none" w:sz="0" w:space="0" w:color="auto"/>
            <w:right w:val="none" w:sz="0" w:space="0" w:color="auto"/>
          </w:divBdr>
        </w:div>
        <w:div w:id="1401905167">
          <w:marLeft w:val="0"/>
          <w:marRight w:val="0"/>
          <w:marTop w:val="0"/>
          <w:marBottom w:val="0"/>
          <w:divBdr>
            <w:top w:val="none" w:sz="0" w:space="0" w:color="auto"/>
            <w:left w:val="none" w:sz="0" w:space="0" w:color="auto"/>
            <w:bottom w:val="none" w:sz="0" w:space="0" w:color="auto"/>
            <w:right w:val="none" w:sz="0" w:space="0" w:color="auto"/>
          </w:divBdr>
        </w:div>
        <w:div w:id="1381441569">
          <w:marLeft w:val="0"/>
          <w:marRight w:val="0"/>
          <w:marTop w:val="0"/>
          <w:marBottom w:val="0"/>
          <w:divBdr>
            <w:top w:val="none" w:sz="0" w:space="0" w:color="auto"/>
            <w:left w:val="none" w:sz="0" w:space="0" w:color="auto"/>
            <w:bottom w:val="none" w:sz="0" w:space="0" w:color="auto"/>
            <w:right w:val="none" w:sz="0" w:space="0" w:color="auto"/>
          </w:divBdr>
        </w:div>
        <w:div w:id="281115102">
          <w:marLeft w:val="0"/>
          <w:marRight w:val="0"/>
          <w:marTop w:val="0"/>
          <w:marBottom w:val="0"/>
          <w:divBdr>
            <w:top w:val="none" w:sz="0" w:space="0" w:color="auto"/>
            <w:left w:val="none" w:sz="0" w:space="0" w:color="auto"/>
            <w:bottom w:val="none" w:sz="0" w:space="0" w:color="auto"/>
            <w:right w:val="none" w:sz="0" w:space="0" w:color="auto"/>
          </w:divBdr>
        </w:div>
        <w:div w:id="1651717126">
          <w:marLeft w:val="0"/>
          <w:marRight w:val="0"/>
          <w:marTop w:val="0"/>
          <w:marBottom w:val="0"/>
          <w:divBdr>
            <w:top w:val="none" w:sz="0" w:space="0" w:color="auto"/>
            <w:left w:val="none" w:sz="0" w:space="0" w:color="auto"/>
            <w:bottom w:val="none" w:sz="0" w:space="0" w:color="auto"/>
            <w:right w:val="none" w:sz="0" w:space="0" w:color="auto"/>
          </w:divBdr>
        </w:div>
        <w:div w:id="1834568366">
          <w:marLeft w:val="0"/>
          <w:marRight w:val="0"/>
          <w:marTop w:val="0"/>
          <w:marBottom w:val="0"/>
          <w:divBdr>
            <w:top w:val="none" w:sz="0" w:space="0" w:color="auto"/>
            <w:left w:val="none" w:sz="0" w:space="0" w:color="auto"/>
            <w:bottom w:val="none" w:sz="0" w:space="0" w:color="auto"/>
            <w:right w:val="none" w:sz="0" w:space="0" w:color="auto"/>
          </w:divBdr>
        </w:div>
        <w:div w:id="96995639">
          <w:marLeft w:val="0"/>
          <w:marRight w:val="0"/>
          <w:marTop w:val="0"/>
          <w:marBottom w:val="0"/>
          <w:divBdr>
            <w:top w:val="none" w:sz="0" w:space="0" w:color="auto"/>
            <w:left w:val="none" w:sz="0" w:space="0" w:color="auto"/>
            <w:bottom w:val="none" w:sz="0" w:space="0" w:color="auto"/>
            <w:right w:val="none" w:sz="0" w:space="0" w:color="auto"/>
          </w:divBdr>
        </w:div>
        <w:div w:id="546114345">
          <w:marLeft w:val="0"/>
          <w:marRight w:val="0"/>
          <w:marTop w:val="0"/>
          <w:marBottom w:val="0"/>
          <w:divBdr>
            <w:top w:val="none" w:sz="0" w:space="0" w:color="auto"/>
            <w:left w:val="none" w:sz="0" w:space="0" w:color="auto"/>
            <w:bottom w:val="none" w:sz="0" w:space="0" w:color="auto"/>
            <w:right w:val="none" w:sz="0" w:space="0" w:color="auto"/>
          </w:divBdr>
        </w:div>
        <w:div w:id="564680121">
          <w:marLeft w:val="0"/>
          <w:marRight w:val="0"/>
          <w:marTop w:val="0"/>
          <w:marBottom w:val="0"/>
          <w:divBdr>
            <w:top w:val="none" w:sz="0" w:space="0" w:color="auto"/>
            <w:left w:val="none" w:sz="0" w:space="0" w:color="auto"/>
            <w:bottom w:val="none" w:sz="0" w:space="0" w:color="auto"/>
            <w:right w:val="none" w:sz="0" w:space="0" w:color="auto"/>
          </w:divBdr>
        </w:div>
        <w:div w:id="975259263">
          <w:marLeft w:val="0"/>
          <w:marRight w:val="0"/>
          <w:marTop w:val="0"/>
          <w:marBottom w:val="0"/>
          <w:divBdr>
            <w:top w:val="none" w:sz="0" w:space="0" w:color="auto"/>
            <w:left w:val="none" w:sz="0" w:space="0" w:color="auto"/>
            <w:bottom w:val="none" w:sz="0" w:space="0" w:color="auto"/>
            <w:right w:val="none" w:sz="0" w:space="0" w:color="auto"/>
          </w:divBdr>
        </w:div>
        <w:div w:id="302196821">
          <w:marLeft w:val="0"/>
          <w:marRight w:val="0"/>
          <w:marTop w:val="0"/>
          <w:marBottom w:val="0"/>
          <w:divBdr>
            <w:top w:val="none" w:sz="0" w:space="0" w:color="auto"/>
            <w:left w:val="none" w:sz="0" w:space="0" w:color="auto"/>
            <w:bottom w:val="none" w:sz="0" w:space="0" w:color="auto"/>
            <w:right w:val="none" w:sz="0" w:space="0" w:color="auto"/>
          </w:divBdr>
        </w:div>
        <w:div w:id="1576819306">
          <w:marLeft w:val="0"/>
          <w:marRight w:val="0"/>
          <w:marTop w:val="0"/>
          <w:marBottom w:val="0"/>
          <w:divBdr>
            <w:top w:val="none" w:sz="0" w:space="0" w:color="auto"/>
            <w:left w:val="none" w:sz="0" w:space="0" w:color="auto"/>
            <w:bottom w:val="none" w:sz="0" w:space="0" w:color="auto"/>
            <w:right w:val="none" w:sz="0" w:space="0" w:color="auto"/>
          </w:divBdr>
        </w:div>
        <w:div w:id="715665377">
          <w:marLeft w:val="0"/>
          <w:marRight w:val="0"/>
          <w:marTop w:val="0"/>
          <w:marBottom w:val="0"/>
          <w:divBdr>
            <w:top w:val="none" w:sz="0" w:space="0" w:color="auto"/>
            <w:left w:val="none" w:sz="0" w:space="0" w:color="auto"/>
            <w:bottom w:val="none" w:sz="0" w:space="0" w:color="auto"/>
            <w:right w:val="none" w:sz="0" w:space="0" w:color="auto"/>
          </w:divBdr>
        </w:div>
        <w:div w:id="1570269602">
          <w:marLeft w:val="0"/>
          <w:marRight w:val="0"/>
          <w:marTop w:val="0"/>
          <w:marBottom w:val="0"/>
          <w:divBdr>
            <w:top w:val="none" w:sz="0" w:space="0" w:color="auto"/>
            <w:left w:val="none" w:sz="0" w:space="0" w:color="auto"/>
            <w:bottom w:val="none" w:sz="0" w:space="0" w:color="auto"/>
            <w:right w:val="none" w:sz="0" w:space="0" w:color="auto"/>
          </w:divBdr>
        </w:div>
        <w:div w:id="402334889">
          <w:marLeft w:val="0"/>
          <w:marRight w:val="0"/>
          <w:marTop w:val="0"/>
          <w:marBottom w:val="0"/>
          <w:divBdr>
            <w:top w:val="none" w:sz="0" w:space="0" w:color="auto"/>
            <w:left w:val="none" w:sz="0" w:space="0" w:color="auto"/>
            <w:bottom w:val="none" w:sz="0" w:space="0" w:color="auto"/>
            <w:right w:val="none" w:sz="0" w:space="0" w:color="auto"/>
          </w:divBdr>
        </w:div>
        <w:div w:id="58601876">
          <w:marLeft w:val="0"/>
          <w:marRight w:val="0"/>
          <w:marTop w:val="0"/>
          <w:marBottom w:val="0"/>
          <w:divBdr>
            <w:top w:val="none" w:sz="0" w:space="0" w:color="auto"/>
            <w:left w:val="none" w:sz="0" w:space="0" w:color="auto"/>
            <w:bottom w:val="none" w:sz="0" w:space="0" w:color="auto"/>
            <w:right w:val="none" w:sz="0" w:space="0" w:color="auto"/>
          </w:divBdr>
        </w:div>
        <w:div w:id="177742939">
          <w:marLeft w:val="0"/>
          <w:marRight w:val="0"/>
          <w:marTop w:val="0"/>
          <w:marBottom w:val="0"/>
          <w:divBdr>
            <w:top w:val="none" w:sz="0" w:space="0" w:color="auto"/>
            <w:left w:val="none" w:sz="0" w:space="0" w:color="auto"/>
            <w:bottom w:val="none" w:sz="0" w:space="0" w:color="auto"/>
            <w:right w:val="none" w:sz="0" w:space="0" w:color="auto"/>
          </w:divBdr>
        </w:div>
        <w:div w:id="1186944372">
          <w:marLeft w:val="0"/>
          <w:marRight w:val="0"/>
          <w:marTop w:val="0"/>
          <w:marBottom w:val="0"/>
          <w:divBdr>
            <w:top w:val="none" w:sz="0" w:space="0" w:color="auto"/>
            <w:left w:val="none" w:sz="0" w:space="0" w:color="auto"/>
            <w:bottom w:val="none" w:sz="0" w:space="0" w:color="auto"/>
            <w:right w:val="none" w:sz="0" w:space="0" w:color="auto"/>
          </w:divBdr>
        </w:div>
        <w:div w:id="1585338053">
          <w:marLeft w:val="0"/>
          <w:marRight w:val="0"/>
          <w:marTop w:val="0"/>
          <w:marBottom w:val="0"/>
          <w:divBdr>
            <w:top w:val="none" w:sz="0" w:space="0" w:color="auto"/>
            <w:left w:val="none" w:sz="0" w:space="0" w:color="auto"/>
            <w:bottom w:val="none" w:sz="0" w:space="0" w:color="auto"/>
            <w:right w:val="none" w:sz="0" w:space="0" w:color="auto"/>
          </w:divBdr>
        </w:div>
        <w:div w:id="1989045195">
          <w:marLeft w:val="0"/>
          <w:marRight w:val="0"/>
          <w:marTop w:val="0"/>
          <w:marBottom w:val="0"/>
          <w:divBdr>
            <w:top w:val="none" w:sz="0" w:space="0" w:color="auto"/>
            <w:left w:val="none" w:sz="0" w:space="0" w:color="auto"/>
            <w:bottom w:val="none" w:sz="0" w:space="0" w:color="auto"/>
            <w:right w:val="none" w:sz="0" w:space="0" w:color="auto"/>
          </w:divBdr>
        </w:div>
        <w:div w:id="57166862">
          <w:marLeft w:val="0"/>
          <w:marRight w:val="0"/>
          <w:marTop w:val="0"/>
          <w:marBottom w:val="0"/>
          <w:divBdr>
            <w:top w:val="none" w:sz="0" w:space="0" w:color="auto"/>
            <w:left w:val="none" w:sz="0" w:space="0" w:color="auto"/>
            <w:bottom w:val="none" w:sz="0" w:space="0" w:color="auto"/>
            <w:right w:val="none" w:sz="0" w:space="0" w:color="auto"/>
          </w:divBdr>
        </w:div>
        <w:div w:id="1266380777">
          <w:marLeft w:val="0"/>
          <w:marRight w:val="0"/>
          <w:marTop w:val="0"/>
          <w:marBottom w:val="0"/>
          <w:divBdr>
            <w:top w:val="none" w:sz="0" w:space="0" w:color="auto"/>
            <w:left w:val="none" w:sz="0" w:space="0" w:color="auto"/>
            <w:bottom w:val="none" w:sz="0" w:space="0" w:color="auto"/>
            <w:right w:val="none" w:sz="0" w:space="0" w:color="auto"/>
          </w:divBdr>
        </w:div>
        <w:div w:id="2042515652">
          <w:marLeft w:val="0"/>
          <w:marRight w:val="0"/>
          <w:marTop w:val="0"/>
          <w:marBottom w:val="0"/>
          <w:divBdr>
            <w:top w:val="none" w:sz="0" w:space="0" w:color="auto"/>
            <w:left w:val="none" w:sz="0" w:space="0" w:color="auto"/>
            <w:bottom w:val="none" w:sz="0" w:space="0" w:color="auto"/>
            <w:right w:val="none" w:sz="0" w:space="0" w:color="auto"/>
          </w:divBdr>
        </w:div>
        <w:div w:id="70390950">
          <w:marLeft w:val="0"/>
          <w:marRight w:val="0"/>
          <w:marTop w:val="0"/>
          <w:marBottom w:val="0"/>
          <w:divBdr>
            <w:top w:val="none" w:sz="0" w:space="0" w:color="auto"/>
            <w:left w:val="none" w:sz="0" w:space="0" w:color="auto"/>
            <w:bottom w:val="none" w:sz="0" w:space="0" w:color="auto"/>
            <w:right w:val="none" w:sz="0" w:space="0" w:color="auto"/>
          </w:divBdr>
        </w:div>
        <w:div w:id="610628496">
          <w:marLeft w:val="0"/>
          <w:marRight w:val="0"/>
          <w:marTop w:val="0"/>
          <w:marBottom w:val="0"/>
          <w:divBdr>
            <w:top w:val="none" w:sz="0" w:space="0" w:color="auto"/>
            <w:left w:val="none" w:sz="0" w:space="0" w:color="auto"/>
            <w:bottom w:val="none" w:sz="0" w:space="0" w:color="auto"/>
            <w:right w:val="none" w:sz="0" w:space="0" w:color="auto"/>
          </w:divBdr>
        </w:div>
        <w:div w:id="263651695">
          <w:marLeft w:val="0"/>
          <w:marRight w:val="0"/>
          <w:marTop w:val="0"/>
          <w:marBottom w:val="0"/>
          <w:divBdr>
            <w:top w:val="none" w:sz="0" w:space="0" w:color="auto"/>
            <w:left w:val="none" w:sz="0" w:space="0" w:color="auto"/>
            <w:bottom w:val="none" w:sz="0" w:space="0" w:color="auto"/>
            <w:right w:val="none" w:sz="0" w:space="0" w:color="auto"/>
          </w:divBdr>
        </w:div>
        <w:div w:id="2006277568">
          <w:marLeft w:val="0"/>
          <w:marRight w:val="0"/>
          <w:marTop w:val="0"/>
          <w:marBottom w:val="0"/>
          <w:divBdr>
            <w:top w:val="none" w:sz="0" w:space="0" w:color="auto"/>
            <w:left w:val="none" w:sz="0" w:space="0" w:color="auto"/>
            <w:bottom w:val="none" w:sz="0" w:space="0" w:color="auto"/>
            <w:right w:val="none" w:sz="0" w:space="0" w:color="auto"/>
          </w:divBdr>
        </w:div>
        <w:div w:id="931626788">
          <w:marLeft w:val="0"/>
          <w:marRight w:val="0"/>
          <w:marTop w:val="0"/>
          <w:marBottom w:val="0"/>
          <w:divBdr>
            <w:top w:val="none" w:sz="0" w:space="0" w:color="auto"/>
            <w:left w:val="none" w:sz="0" w:space="0" w:color="auto"/>
            <w:bottom w:val="none" w:sz="0" w:space="0" w:color="auto"/>
            <w:right w:val="none" w:sz="0" w:space="0" w:color="auto"/>
          </w:divBdr>
        </w:div>
        <w:div w:id="842664523">
          <w:marLeft w:val="0"/>
          <w:marRight w:val="0"/>
          <w:marTop w:val="0"/>
          <w:marBottom w:val="0"/>
          <w:divBdr>
            <w:top w:val="none" w:sz="0" w:space="0" w:color="auto"/>
            <w:left w:val="none" w:sz="0" w:space="0" w:color="auto"/>
            <w:bottom w:val="none" w:sz="0" w:space="0" w:color="auto"/>
            <w:right w:val="none" w:sz="0" w:space="0" w:color="auto"/>
          </w:divBdr>
        </w:div>
        <w:div w:id="1719477815">
          <w:marLeft w:val="0"/>
          <w:marRight w:val="0"/>
          <w:marTop w:val="0"/>
          <w:marBottom w:val="0"/>
          <w:divBdr>
            <w:top w:val="none" w:sz="0" w:space="0" w:color="auto"/>
            <w:left w:val="none" w:sz="0" w:space="0" w:color="auto"/>
            <w:bottom w:val="none" w:sz="0" w:space="0" w:color="auto"/>
            <w:right w:val="none" w:sz="0" w:space="0" w:color="auto"/>
          </w:divBdr>
        </w:div>
        <w:div w:id="688142821">
          <w:marLeft w:val="0"/>
          <w:marRight w:val="0"/>
          <w:marTop w:val="0"/>
          <w:marBottom w:val="0"/>
          <w:divBdr>
            <w:top w:val="none" w:sz="0" w:space="0" w:color="auto"/>
            <w:left w:val="none" w:sz="0" w:space="0" w:color="auto"/>
            <w:bottom w:val="none" w:sz="0" w:space="0" w:color="auto"/>
            <w:right w:val="none" w:sz="0" w:space="0" w:color="auto"/>
          </w:divBdr>
        </w:div>
        <w:div w:id="541595285">
          <w:marLeft w:val="0"/>
          <w:marRight w:val="0"/>
          <w:marTop w:val="0"/>
          <w:marBottom w:val="0"/>
          <w:divBdr>
            <w:top w:val="none" w:sz="0" w:space="0" w:color="auto"/>
            <w:left w:val="none" w:sz="0" w:space="0" w:color="auto"/>
            <w:bottom w:val="none" w:sz="0" w:space="0" w:color="auto"/>
            <w:right w:val="none" w:sz="0" w:space="0" w:color="auto"/>
          </w:divBdr>
        </w:div>
        <w:div w:id="1703628723">
          <w:marLeft w:val="0"/>
          <w:marRight w:val="0"/>
          <w:marTop w:val="0"/>
          <w:marBottom w:val="0"/>
          <w:divBdr>
            <w:top w:val="none" w:sz="0" w:space="0" w:color="auto"/>
            <w:left w:val="none" w:sz="0" w:space="0" w:color="auto"/>
            <w:bottom w:val="none" w:sz="0" w:space="0" w:color="auto"/>
            <w:right w:val="none" w:sz="0" w:space="0" w:color="auto"/>
          </w:divBdr>
        </w:div>
        <w:div w:id="514611715">
          <w:marLeft w:val="0"/>
          <w:marRight w:val="0"/>
          <w:marTop w:val="0"/>
          <w:marBottom w:val="0"/>
          <w:divBdr>
            <w:top w:val="none" w:sz="0" w:space="0" w:color="auto"/>
            <w:left w:val="none" w:sz="0" w:space="0" w:color="auto"/>
            <w:bottom w:val="none" w:sz="0" w:space="0" w:color="auto"/>
            <w:right w:val="none" w:sz="0" w:space="0" w:color="auto"/>
          </w:divBdr>
        </w:div>
        <w:div w:id="992219362">
          <w:marLeft w:val="0"/>
          <w:marRight w:val="0"/>
          <w:marTop w:val="0"/>
          <w:marBottom w:val="0"/>
          <w:divBdr>
            <w:top w:val="none" w:sz="0" w:space="0" w:color="auto"/>
            <w:left w:val="none" w:sz="0" w:space="0" w:color="auto"/>
            <w:bottom w:val="none" w:sz="0" w:space="0" w:color="auto"/>
            <w:right w:val="none" w:sz="0" w:space="0" w:color="auto"/>
          </w:divBdr>
        </w:div>
        <w:div w:id="1222907423">
          <w:marLeft w:val="0"/>
          <w:marRight w:val="0"/>
          <w:marTop w:val="0"/>
          <w:marBottom w:val="0"/>
          <w:divBdr>
            <w:top w:val="none" w:sz="0" w:space="0" w:color="auto"/>
            <w:left w:val="none" w:sz="0" w:space="0" w:color="auto"/>
            <w:bottom w:val="none" w:sz="0" w:space="0" w:color="auto"/>
            <w:right w:val="none" w:sz="0" w:space="0" w:color="auto"/>
          </w:divBdr>
        </w:div>
        <w:div w:id="928930574">
          <w:marLeft w:val="0"/>
          <w:marRight w:val="0"/>
          <w:marTop w:val="0"/>
          <w:marBottom w:val="0"/>
          <w:divBdr>
            <w:top w:val="none" w:sz="0" w:space="0" w:color="auto"/>
            <w:left w:val="none" w:sz="0" w:space="0" w:color="auto"/>
            <w:bottom w:val="none" w:sz="0" w:space="0" w:color="auto"/>
            <w:right w:val="none" w:sz="0" w:space="0" w:color="auto"/>
          </w:divBdr>
        </w:div>
      </w:divsChild>
    </w:div>
    <w:div w:id="1428425417">
      <w:bodyDiv w:val="1"/>
      <w:marLeft w:val="0"/>
      <w:marRight w:val="0"/>
      <w:marTop w:val="0"/>
      <w:marBottom w:val="0"/>
      <w:divBdr>
        <w:top w:val="none" w:sz="0" w:space="0" w:color="auto"/>
        <w:left w:val="none" w:sz="0" w:space="0" w:color="auto"/>
        <w:bottom w:val="none" w:sz="0" w:space="0" w:color="auto"/>
        <w:right w:val="none" w:sz="0" w:space="0" w:color="auto"/>
      </w:divBdr>
      <w:divsChild>
        <w:div w:id="1114322744">
          <w:marLeft w:val="0"/>
          <w:marRight w:val="0"/>
          <w:marTop w:val="0"/>
          <w:marBottom w:val="0"/>
          <w:divBdr>
            <w:top w:val="none" w:sz="0" w:space="0" w:color="auto"/>
            <w:left w:val="none" w:sz="0" w:space="0" w:color="auto"/>
            <w:bottom w:val="none" w:sz="0" w:space="0" w:color="auto"/>
            <w:right w:val="none" w:sz="0" w:space="0" w:color="auto"/>
          </w:divBdr>
        </w:div>
        <w:div w:id="1577745600">
          <w:marLeft w:val="0"/>
          <w:marRight w:val="0"/>
          <w:marTop w:val="0"/>
          <w:marBottom w:val="0"/>
          <w:divBdr>
            <w:top w:val="none" w:sz="0" w:space="0" w:color="auto"/>
            <w:left w:val="none" w:sz="0" w:space="0" w:color="auto"/>
            <w:bottom w:val="none" w:sz="0" w:space="0" w:color="auto"/>
            <w:right w:val="none" w:sz="0" w:space="0" w:color="auto"/>
          </w:divBdr>
        </w:div>
      </w:divsChild>
    </w:div>
    <w:div w:id="1615595926">
      <w:bodyDiv w:val="1"/>
      <w:marLeft w:val="0"/>
      <w:marRight w:val="0"/>
      <w:marTop w:val="0"/>
      <w:marBottom w:val="0"/>
      <w:divBdr>
        <w:top w:val="none" w:sz="0" w:space="0" w:color="auto"/>
        <w:left w:val="none" w:sz="0" w:space="0" w:color="auto"/>
        <w:bottom w:val="none" w:sz="0" w:space="0" w:color="auto"/>
        <w:right w:val="none" w:sz="0" w:space="0" w:color="auto"/>
      </w:divBdr>
      <w:divsChild>
        <w:div w:id="2122651929">
          <w:marLeft w:val="0"/>
          <w:marRight w:val="0"/>
          <w:marTop w:val="0"/>
          <w:marBottom w:val="0"/>
          <w:divBdr>
            <w:top w:val="none" w:sz="0" w:space="0" w:color="auto"/>
            <w:left w:val="none" w:sz="0" w:space="0" w:color="auto"/>
            <w:bottom w:val="none" w:sz="0" w:space="0" w:color="auto"/>
            <w:right w:val="none" w:sz="0" w:space="0" w:color="auto"/>
          </w:divBdr>
          <w:divsChild>
            <w:div w:id="517701407">
              <w:marLeft w:val="0"/>
              <w:marRight w:val="0"/>
              <w:marTop w:val="0"/>
              <w:marBottom w:val="0"/>
              <w:divBdr>
                <w:top w:val="none" w:sz="0" w:space="0" w:color="auto"/>
                <w:left w:val="none" w:sz="0" w:space="0" w:color="auto"/>
                <w:bottom w:val="none" w:sz="0" w:space="0" w:color="auto"/>
                <w:right w:val="none" w:sz="0" w:space="0" w:color="auto"/>
              </w:divBdr>
              <w:divsChild>
                <w:div w:id="822509000">
                  <w:marLeft w:val="0"/>
                  <w:marRight w:val="0"/>
                  <w:marTop w:val="0"/>
                  <w:marBottom w:val="0"/>
                  <w:divBdr>
                    <w:top w:val="none" w:sz="0" w:space="0" w:color="auto"/>
                    <w:left w:val="none" w:sz="0" w:space="0" w:color="auto"/>
                    <w:bottom w:val="none" w:sz="0" w:space="0" w:color="auto"/>
                    <w:right w:val="none" w:sz="0" w:space="0" w:color="auto"/>
                  </w:divBdr>
                  <w:divsChild>
                    <w:div w:id="2090618176">
                      <w:marLeft w:val="-225"/>
                      <w:marRight w:val="-225"/>
                      <w:marTop w:val="0"/>
                      <w:marBottom w:val="0"/>
                      <w:divBdr>
                        <w:top w:val="none" w:sz="0" w:space="0" w:color="auto"/>
                        <w:left w:val="none" w:sz="0" w:space="0" w:color="auto"/>
                        <w:bottom w:val="none" w:sz="0" w:space="0" w:color="auto"/>
                        <w:right w:val="none" w:sz="0" w:space="0" w:color="auto"/>
                      </w:divBdr>
                      <w:divsChild>
                        <w:div w:id="1559781769">
                          <w:marLeft w:val="0"/>
                          <w:marRight w:val="0"/>
                          <w:marTop w:val="0"/>
                          <w:marBottom w:val="0"/>
                          <w:divBdr>
                            <w:top w:val="none" w:sz="0" w:space="0" w:color="auto"/>
                            <w:left w:val="none" w:sz="0" w:space="0" w:color="auto"/>
                            <w:bottom w:val="none" w:sz="0" w:space="0" w:color="auto"/>
                            <w:right w:val="none" w:sz="0" w:space="0" w:color="auto"/>
                          </w:divBdr>
                          <w:divsChild>
                            <w:div w:id="431240718">
                              <w:marLeft w:val="0"/>
                              <w:marRight w:val="0"/>
                              <w:marTop w:val="0"/>
                              <w:marBottom w:val="0"/>
                              <w:divBdr>
                                <w:top w:val="none" w:sz="0" w:space="0" w:color="auto"/>
                                <w:left w:val="none" w:sz="0" w:space="0" w:color="auto"/>
                                <w:bottom w:val="none" w:sz="0" w:space="0" w:color="auto"/>
                                <w:right w:val="none" w:sz="0" w:space="0" w:color="auto"/>
                              </w:divBdr>
                              <w:divsChild>
                                <w:div w:id="1520702166">
                                  <w:marLeft w:val="0"/>
                                  <w:marRight w:val="0"/>
                                  <w:marTop w:val="0"/>
                                  <w:marBottom w:val="0"/>
                                  <w:divBdr>
                                    <w:top w:val="none" w:sz="0" w:space="0" w:color="auto"/>
                                    <w:left w:val="none" w:sz="0" w:space="0" w:color="auto"/>
                                    <w:bottom w:val="none" w:sz="0" w:space="0" w:color="auto"/>
                                    <w:right w:val="none" w:sz="0" w:space="0" w:color="auto"/>
                                  </w:divBdr>
                                  <w:divsChild>
                                    <w:div w:id="1841122068">
                                      <w:marLeft w:val="-225"/>
                                      <w:marRight w:val="-225"/>
                                      <w:marTop w:val="0"/>
                                      <w:marBottom w:val="0"/>
                                      <w:divBdr>
                                        <w:top w:val="none" w:sz="0" w:space="0" w:color="auto"/>
                                        <w:left w:val="none" w:sz="0" w:space="0" w:color="auto"/>
                                        <w:bottom w:val="none" w:sz="0" w:space="0" w:color="auto"/>
                                        <w:right w:val="none" w:sz="0" w:space="0" w:color="auto"/>
                                      </w:divBdr>
                                      <w:divsChild>
                                        <w:div w:id="195970826">
                                          <w:marLeft w:val="0"/>
                                          <w:marRight w:val="0"/>
                                          <w:marTop w:val="0"/>
                                          <w:marBottom w:val="0"/>
                                          <w:divBdr>
                                            <w:top w:val="none" w:sz="0" w:space="0" w:color="auto"/>
                                            <w:left w:val="none" w:sz="0" w:space="0" w:color="auto"/>
                                            <w:bottom w:val="none" w:sz="0" w:space="0" w:color="auto"/>
                                            <w:right w:val="none" w:sz="0" w:space="0" w:color="auto"/>
                                          </w:divBdr>
                                          <w:divsChild>
                                            <w:div w:id="1971324899">
                                              <w:marLeft w:val="-225"/>
                                              <w:marRight w:val="-225"/>
                                              <w:marTop w:val="0"/>
                                              <w:marBottom w:val="0"/>
                                              <w:divBdr>
                                                <w:top w:val="none" w:sz="0" w:space="0" w:color="auto"/>
                                                <w:left w:val="none" w:sz="0" w:space="0" w:color="auto"/>
                                                <w:bottom w:val="none" w:sz="0" w:space="0" w:color="auto"/>
                                                <w:right w:val="none" w:sz="0" w:space="0" w:color="auto"/>
                                              </w:divBdr>
                                              <w:divsChild>
                                                <w:div w:id="1276206189">
                                                  <w:marLeft w:val="0"/>
                                                  <w:marRight w:val="0"/>
                                                  <w:marTop w:val="0"/>
                                                  <w:marBottom w:val="0"/>
                                                  <w:divBdr>
                                                    <w:top w:val="none" w:sz="0" w:space="0" w:color="auto"/>
                                                    <w:left w:val="none" w:sz="0" w:space="0" w:color="auto"/>
                                                    <w:bottom w:val="none" w:sz="0" w:space="0" w:color="auto"/>
                                                    <w:right w:val="none" w:sz="0" w:space="0" w:color="auto"/>
                                                  </w:divBdr>
                                                  <w:divsChild>
                                                    <w:div w:id="15216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730684">
      <w:bodyDiv w:val="1"/>
      <w:marLeft w:val="0"/>
      <w:marRight w:val="0"/>
      <w:marTop w:val="0"/>
      <w:marBottom w:val="0"/>
      <w:divBdr>
        <w:top w:val="none" w:sz="0" w:space="0" w:color="auto"/>
        <w:left w:val="none" w:sz="0" w:space="0" w:color="auto"/>
        <w:bottom w:val="none" w:sz="0" w:space="0" w:color="auto"/>
        <w:right w:val="none" w:sz="0" w:space="0" w:color="auto"/>
      </w:divBdr>
      <w:divsChild>
        <w:div w:id="525214680">
          <w:marLeft w:val="0"/>
          <w:marRight w:val="0"/>
          <w:marTop w:val="0"/>
          <w:marBottom w:val="0"/>
          <w:divBdr>
            <w:top w:val="none" w:sz="0" w:space="0" w:color="auto"/>
            <w:left w:val="none" w:sz="0" w:space="0" w:color="auto"/>
            <w:bottom w:val="none" w:sz="0" w:space="0" w:color="auto"/>
            <w:right w:val="none" w:sz="0" w:space="0" w:color="auto"/>
          </w:divBdr>
        </w:div>
        <w:div w:id="1550649613">
          <w:marLeft w:val="0"/>
          <w:marRight w:val="0"/>
          <w:marTop w:val="0"/>
          <w:marBottom w:val="0"/>
          <w:divBdr>
            <w:top w:val="none" w:sz="0" w:space="0" w:color="auto"/>
            <w:left w:val="none" w:sz="0" w:space="0" w:color="auto"/>
            <w:bottom w:val="none" w:sz="0" w:space="0" w:color="auto"/>
            <w:right w:val="none" w:sz="0" w:space="0" w:color="auto"/>
          </w:divBdr>
        </w:div>
      </w:divsChild>
    </w:div>
    <w:div w:id="1712609202">
      <w:bodyDiv w:val="1"/>
      <w:marLeft w:val="0"/>
      <w:marRight w:val="0"/>
      <w:marTop w:val="0"/>
      <w:marBottom w:val="0"/>
      <w:divBdr>
        <w:top w:val="none" w:sz="0" w:space="0" w:color="auto"/>
        <w:left w:val="none" w:sz="0" w:space="0" w:color="auto"/>
        <w:bottom w:val="none" w:sz="0" w:space="0" w:color="auto"/>
        <w:right w:val="none" w:sz="0" w:space="0" w:color="auto"/>
      </w:divBdr>
      <w:divsChild>
        <w:div w:id="167139233">
          <w:marLeft w:val="0"/>
          <w:marRight w:val="0"/>
          <w:marTop w:val="0"/>
          <w:marBottom w:val="45"/>
          <w:divBdr>
            <w:top w:val="none" w:sz="0" w:space="0" w:color="auto"/>
            <w:left w:val="none" w:sz="0" w:space="0" w:color="auto"/>
            <w:bottom w:val="none" w:sz="0" w:space="0" w:color="auto"/>
            <w:right w:val="none" w:sz="0" w:space="0" w:color="auto"/>
          </w:divBdr>
          <w:divsChild>
            <w:div w:id="1511021381">
              <w:marLeft w:val="0"/>
              <w:marRight w:val="0"/>
              <w:marTop w:val="0"/>
              <w:marBottom w:val="0"/>
              <w:divBdr>
                <w:top w:val="single" w:sz="6" w:space="0" w:color="DCDCDC"/>
                <w:left w:val="single" w:sz="6" w:space="0" w:color="DCDCDC"/>
                <w:bottom w:val="single" w:sz="6" w:space="0" w:color="DCDCDC"/>
                <w:right w:val="single" w:sz="6" w:space="0" w:color="DCDCDC"/>
              </w:divBdr>
              <w:divsChild>
                <w:div w:id="37093863">
                  <w:marLeft w:val="0"/>
                  <w:marRight w:val="0"/>
                  <w:marTop w:val="0"/>
                  <w:marBottom w:val="0"/>
                  <w:divBdr>
                    <w:top w:val="none" w:sz="0" w:space="0" w:color="auto"/>
                    <w:left w:val="none" w:sz="0" w:space="0" w:color="auto"/>
                    <w:bottom w:val="none" w:sz="0" w:space="0" w:color="auto"/>
                    <w:right w:val="none" w:sz="0" w:space="0" w:color="auto"/>
                  </w:divBdr>
                  <w:divsChild>
                    <w:div w:id="2529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95637">
      <w:bodyDiv w:val="1"/>
      <w:marLeft w:val="0"/>
      <w:marRight w:val="0"/>
      <w:marTop w:val="0"/>
      <w:marBottom w:val="0"/>
      <w:divBdr>
        <w:top w:val="none" w:sz="0" w:space="0" w:color="auto"/>
        <w:left w:val="none" w:sz="0" w:space="0" w:color="auto"/>
        <w:bottom w:val="none" w:sz="0" w:space="0" w:color="auto"/>
        <w:right w:val="none" w:sz="0" w:space="0" w:color="auto"/>
      </w:divBdr>
    </w:div>
    <w:div w:id="1843084465">
      <w:bodyDiv w:val="1"/>
      <w:marLeft w:val="0"/>
      <w:marRight w:val="0"/>
      <w:marTop w:val="0"/>
      <w:marBottom w:val="0"/>
      <w:divBdr>
        <w:top w:val="none" w:sz="0" w:space="0" w:color="auto"/>
        <w:left w:val="none" w:sz="0" w:space="0" w:color="auto"/>
        <w:bottom w:val="none" w:sz="0" w:space="0" w:color="auto"/>
        <w:right w:val="none" w:sz="0" w:space="0" w:color="auto"/>
      </w:divBdr>
      <w:divsChild>
        <w:div w:id="1950307280">
          <w:marLeft w:val="0"/>
          <w:marRight w:val="0"/>
          <w:marTop w:val="0"/>
          <w:marBottom w:val="0"/>
          <w:divBdr>
            <w:top w:val="none" w:sz="0" w:space="0" w:color="auto"/>
            <w:left w:val="none" w:sz="0" w:space="0" w:color="auto"/>
            <w:bottom w:val="none" w:sz="0" w:space="0" w:color="auto"/>
            <w:right w:val="none" w:sz="0" w:space="0" w:color="auto"/>
          </w:divBdr>
          <w:divsChild>
            <w:div w:id="269313197">
              <w:marLeft w:val="0"/>
              <w:marRight w:val="0"/>
              <w:marTop w:val="0"/>
              <w:marBottom w:val="0"/>
              <w:divBdr>
                <w:top w:val="none" w:sz="0" w:space="0" w:color="auto"/>
                <w:left w:val="none" w:sz="0" w:space="0" w:color="auto"/>
                <w:bottom w:val="none" w:sz="0" w:space="0" w:color="auto"/>
                <w:right w:val="none" w:sz="0" w:space="0" w:color="auto"/>
              </w:divBdr>
            </w:div>
            <w:div w:id="1679037968">
              <w:marLeft w:val="0"/>
              <w:marRight w:val="0"/>
              <w:marTop w:val="0"/>
              <w:marBottom w:val="0"/>
              <w:divBdr>
                <w:top w:val="none" w:sz="0" w:space="0" w:color="auto"/>
                <w:left w:val="none" w:sz="0" w:space="0" w:color="auto"/>
                <w:bottom w:val="none" w:sz="0" w:space="0" w:color="auto"/>
                <w:right w:val="none" w:sz="0" w:space="0" w:color="auto"/>
              </w:divBdr>
            </w:div>
            <w:div w:id="1703938937">
              <w:marLeft w:val="0"/>
              <w:marRight w:val="0"/>
              <w:marTop w:val="0"/>
              <w:marBottom w:val="0"/>
              <w:divBdr>
                <w:top w:val="none" w:sz="0" w:space="0" w:color="auto"/>
                <w:left w:val="none" w:sz="0" w:space="0" w:color="auto"/>
                <w:bottom w:val="none" w:sz="0" w:space="0" w:color="auto"/>
                <w:right w:val="none" w:sz="0" w:space="0" w:color="auto"/>
              </w:divBdr>
            </w:div>
            <w:div w:id="649597785">
              <w:marLeft w:val="0"/>
              <w:marRight w:val="0"/>
              <w:marTop w:val="0"/>
              <w:marBottom w:val="0"/>
              <w:divBdr>
                <w:top w:val="none" w:sz="0" w:space="0" w:color="auto"/>
                <w:left w:val="none" w:sz="0" w:space="0" w:color="auto"/>
                <w:bottom w:val="none" w:sz="0" w:space="0" w:color="auto"/>
                <w:right w:val="none" w:sz="0" w:space="0" w:color="auto"/>
              </w:divBdr>
            </w:div>
            <w:div w:id="11495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3761">
      <w:bodyDiv w:val="1"/>
      <w:marLeft w:val="0"/>
      <w:marRight w:val="0"/>
      <w:marTop w:val="0"/>
      <w:marBottom w:val="0"/>
      <w:divBdr>
        <w:top w:val="none" w:sz="0" w:space="0" w:color="auto"/>
        <w:left w:val="none" w:sz="0" w:space="0" w:color="auto"/>
        <w:bottom w:val="none" w:sz="0" w:space="0" w:color="auto"/>
        <w:right w:val="none" w:sz="0" w:space="0" w:color="auto"/>
      </w:divBdr>
      <w:divsChild>
        <w:div w:id="1168448791">
          <w:marLeft w:val="0"/>
          <w:marRight w:val="0"/>
          <w:marTop w:val="0"/>
          <w:marBottom w:val="0"/>
          <w:divBdr>
            <w:top w:val="none" w:sz="0" w:space="0" w:color="auto"/>
            <w:left w:val="none" w:sz="0" w:space="0" w:color="auto"/>
            <w:bottom w:val="none" w:sz="0" w:space="0" w:color="auto"/>
            <w:right w:val="none" w:sz="0" w:space="0" w:color="auto"/>
          </w:divBdr>
        </w:div>
        <w:div w:id="77142992">
          <w:marLeft w:val="0"/>
          <w:marRight w:val="0"/>
          <w:marTop w:val="0"/>
          <w:marBottom w:val="0"/>
          <w:divBdr>
            <w:top w:val="none" w:sz="0" w:space="0" w:color="auto"/>
            <w:left w:val="none" w:sz="0" w:space="0" w:color="auto"/>
            <w:bottom w:val="none" w:sz="0" w:space="0" w:color="auto"/>
            <w:right w:val="none" w:sz="0" w:space="0" w:color="auto"/>
          </w:divBdr>
        </w:div>
        <w:div w:id="2122452102">
          <w:marLeft w:val="0"/>
          <w:marRight w:val="0"/>
          <w:marTop w:val="0"/>
          <w:marBottom w:val="0"/>
          <w:divBdr>
            <w:top w:val="none" w:sz="0" w:space="0" w:color="auto"/>
            <w:left w:val="none" w:sz="0" w:space="0" w:color="auto"/>
            <w:bottom w:val="none" w:sz="0" w:space="0" w:color="auto"/>
            <w:right w:val="none" w:sz="0" w:space="0" w:color="auto"/>
          </w:divBdr>
        </w:div>
        <w:div w:id="87118536">
          <w:marLeft w:val="0"/>
          <w:marRight w:val="0"/>
          <w:marTop w:val="0"/>
          <w:marBottom w:val="0"/>
          <w:divBdr>
            <w:top w:val="none" w:sz="0" w:space="0" w:color="auto"/>
            <w:left w:val="none" w:sz="0" w:space="0" w:color="auto"/>
            <w:bottom w:val="none" w:sz="0" w:space="0" w:color="auto"/>
            <w:right w:val="none" w:sz="0" w:space="0" w:color="auto"/>
          </w:divBdr>
        </w:div>
        <w:div w:id="1576818289">
          <w:marLeft w:val="0"/>
          <w:marRight w:val="0"/>
          <w:marTop w:val="0"/>
          <w:marBottom w:val="0"/>
          <w:divBdr>
            <w:top w:val="none" w:sz="0" w:space="0" w:color="auto"/>
            <w:left w:val="none" w:sz="0" w:space="0" w:color="auto"/>
            <w:bottom w:val="none" w:sz="0" w:space="0" w:color="auto"/>
            <w:right w:val="none" w:sz="0" w:space="0" w:color="auto"/>
          </w:divBdr>
        </w:div>
        <w:div w:id="1505432835">
          <w:marLeft w:val="0"/>
          <w:marRight w:val="0"/>
          <w:marTop w:val="0"/>
          <w:marBottom w:val="0"/>
          <w:divBdr>
            <w:top w:val="none" w:sz="0" w:space="0" w:color="auto"/>
            <w:left w:val="none" w:sz="0" w:space="0" w:color="auto"/>
            <w:bottom w:val="none" w:sz="0" w:space="0" w:color="auto"/>
            <w:right w:val="none" w:sz="0" w:space="0" w:color="auto"/>
          </w:divBdr>
        </w:div>
        <w:div w:id="823084796">
          <w:marLeft w:val="0"/>
          <w:marRight w:val="0"/>
          <w:marTop w:val="0"/>
          <w:marBottom w:val="0"/>
          <w:divBdr>
            <w:top w:val="none" w:sz="0" w:space="0" w:color="auto"/>
            <w:left w:val="none" w:sz="0" w:space="0" w:color="auto"/>
            <w:bottom w:val="none" w:sz="0" w:space="0" w:color="auto"/>
            <w:right w:val="none" w:sz="0" w:space="0" w:color="auto"/>
          </w:divBdr>
        </w:div>
        <w:div w:id="1113017295">
          <w:marLeft w:val="0"/>
          <w:marRight w:val="0"/>
          <w:marTop w:val="0"/>
          <w:marBottom w:val="0"/>
          <w:divBdr>
            <w:top w:val="none" w:sz="0" w:space="0" w:color="auto"/>
            <w:left w:val="none" w:sz="0" w:space="0" w:color="auto"/>
            <w:bottom w:val="none" w:sz="0" w:space="0" w:color="auto"/>
            <w:right w:val="none" w:sz="0" w:space="0" w:color="auto"/>
          </w:divBdr>
        </w:div>
        <w:div w:id="1466124268">
          <w:marLeft w:val="0"/>
          <w:marRight w:val="0"/>
          <w:marTop w:val="0"/>
          <w:marBottom w:val="0"/>
          <w:divBdr>
            <w:top w:val="none" w:sz="0" w:space="0" w:color="auto"/>
            <w:left w:val="none" w:sz="0" w:space="0" w:color="auto"/>
            <w:bottom w:val="none" w:sz="0" w:space="0" w:color="auto"/>
            <w:right w:val="none" w:sz="0" w:space="0" w:color="auto"/>
          </w:divBdr>
        </w:div>
        <w:div w:id="1038241242">
          <w:marLeft w:val="0"/>
          <w:marRight w:val="0"/>
          <w:marTop w:val="0"/>
          <w:marBottom w:val="0"/>
          <w:divBdr>
            <w:top w:val="none" w:sz="0" w:space="0" w:color="auto"/>
            <w:left w:val="none" w:sz="0" w:space="0" w:color="auto"/>
            <w:bottom w:val="none" w:sz="0" w:space="0" w:color="auto"/>
            <w:right w:val="none" w:sz="0" w:space="0" w:color="auto"/>
          </w:divBdr>
        </w:div>
        <w:div w:id="981080949">
          <w:marLeft w:val="0"/>
          <w:marRight w:val="0"/>
          <w:marTop w:val="0"/>
          <w:marBottom w:val="0"/>
          <w:divBdr>
            <w:top w:val="none" w:sz="0" w:space="0" w:color="auto"/>
            <w:left w:val="none" w:sz="0" w:space="0" w:color="auto"/>
            <w:bottom w:val="none" w:sz="0" w:space="0" w:color="auto"/>
            <w:right w:val="none" w:sz="0" w:space="0" w:color="auto"/>
          </w:divBdr>
        </w:div>
        <w:div w:id="1496915500">
          <w:marLeft w:val="0"/>
          <w:marRight w:val="0"/>
          <w:marTop w:val="0"/>
          <w:marBottom w:val="0"/>
          <w:divBdr>
            <w:top w:val="none" w:sz="0" w:space="0" w:color="auto"/>
            <w:left w:val="none" w:sz="0" w:space="0" w:color="auto"/>
            <w:bottom w:val="none" w:sz="0" w:space="0" w:color="auto"/>
            <w:right w:val="none" w:sz="0" w:space="0" w:color="auto"/>
          </w:divBdr>
        </w:div>
        <w:div w:id="322971564">
          <w:marLeft w:val="0"/>
          <w:marRight w:val="0"/>
          <w:marTop w:val="0"/>
          <w:marBottom w:val="0"/>
          <w:divBdr>
            <w:top w:val="none" w:sz="0" w:space="0" w:color="auto"/>
            <w:left w:val="none" w:sz="0" w:space="0" w:color="auto"/>
            <w:bottom w:val="none" w:sz="0" w:space="0" w:color="auto"/>
            <w:right w:val="none" w:sz="0" w:space="0" w:color="auto"/>
          </w:divBdr>
        </w:div>
        <w:div w:id="2142379930">
          <w:marLeft w:val="0"/>
          <w:marRight w:val="0"/>
          <w:marTop w:val="0"/>
          <w:marBottom w:val="0"/>
          <w:divBdr>
            <w:top w:val="none" w:sz="0" w:space="0" w:color="auto"/>
            <w:left w:val="none" w:sz="0" w:space="0" w:color="auto"/>
            <w:bottom w:val="none" w:sz="0" w:space="0" w:color="auto"/>
            <w:right w:val="none" w:sz="0" w:space="0" w:color="auto"/>
          </w:divBdr>
        </w:div>
        <w:div w:id="1803114169">
          <w:marLeft w:val="0"/>
          <w:marRight w:val="0"/>
          <w:marTop w:val="0"/>
          <w:marBottom w:val="0"/>
          <w:divBdr>
            <w:top w:val="none" w:sz="0" w:space="0" w:color="auto"/>
            <w:left w:val="none" w:sz="0" w:space="0" w:color="auto"/>
            <w:bottom w:val="none" w:sz="0" w:space="0" w:color="auto"/>
            <w:right w:val="none" w:sz="0" w:space="0" w:color="auto"/>
          </w:divBdr>
        </w:div>
        <w:div w:id="553010226">
          <w:marLeft w:val="0"/>
          <w:marRight w:val="0"/>
          <w:marTop w:val="0"/>
          <w:marBottom w:val="0"/>
          <w:divBdr>
            <w:top w:val="none" w:sz="0" w:space="0" w:color="auto"/>
            <w:left w:val="none" w:sz="0" w:space="0" w:color="auto"/>
            <w:bottom w:val="none" w:sz="0" w:space="0" w:color="auto"/>
            <w:right w:val="none" w:sz="0" w:space="0" w:color="auto"/>
          </w:divBdr>
        </w:div>
        <w:div w:id="1615139187">
          <w:marLeft w:val="0"/>
          <w:marRight w:val="0"/>
          <w:marTop w:val="0"/>
          <w:marBottom w:val="0"/>
          <w:divBdr>
            <w:top w:val="none" w:sz="0" w:space="0" w:color="auto"/>
            <w:left w:val="none" w:sz="0" w:space="0" w:color="auto"/>
            <w:bottom w:val="none" w:sz="0" w:space="0" w:color="auto"/>
            <w:right w:val="none" w:sz="0" w:space="0" w:color="auto"/>
          </w:divBdr>
        </w:div>
        <w:div w:id="1959605496">
          <w:marLeft w:val="0"/>
          <w:marRight w:val="0"/>
          <w:marTop w:val="0"/>
          <w:marBottom w:val="0"/>
          <w:divBdr>
            <w:top w:val="none" w:sz="0" w:space="0" w:color="auto"/>
            <w:left w:val="none" w:sz="0" w:space="0" w:color="auto"/>
            <w:bottom w:val="none" w:sz="0" w:space="0" w:color="auto"/>
            <w:right w:val="none" w:sz="0" w:space="0" w:color="auto"/>
          </w:divBdr>
        </w:div>
        <w:div w:id="530920737">
          <w:marLeft w:val="0"/>
          <w:marRight w:val="0"/>
          <w:marTop w:val="0"/>
          <w:marBottom w:val="0"/>
          <w:divBdr>
            <w:top w:val="none" w:sz="0" w:space="0" w:color="auto"/>
            <w:left w:val="none" w:sz="0" w:space="0" w:color="auto"/>
            <w:bottom w:val="none" w:sz="0" w:space="0" w:color="auto"/>
            <w:right w:val="none" w:sz="0" w:space="0" w:color="auto"/>
          </w:divBdr>
        </w:div>
        <w:div w:id="937710953">
          <w:marLeft w:val="0"/>
          <w:marRight w:val="0"/>
          <w:marTop w:val="0"/>
          <w:marBottom w:val="0"/>
          <w:divBdr>
            <w:top w:val="none" w:sz="0" w:space="0" w:color="auto"/>
            <w:left w:val="none" w:sz="0" w:space="0" w:color="auto"/>
            <w:bottom w:val="none" w:sz="0" w:space="0" w:color="auto"/>
            <w:right w:val="none" w:sz="0" w:space="0" w:color="auto"/>
          </w:divBdr>
        </w:div>
        <w:div w:id="1156801243">
          <w:marLeft w:val="0"/>
          <w:marRight w:val="0"/>
          <w:marTop w:val="0"/>
          <w:marBottom w:val="0"/>
          <w:divBdr>
            <w:top w:val="none" w:sz="0" w:space="0" w:color="auto"/>
            <w:left w:val="none" w:sz="0" w:space="0" w:color="auto"/>
            <w:bottom w:val="none" w:sz="0" w:space="0" w:color="auto"/>
            <w:right w:val="none" w:sz="0" w:space="0" w:color="auto"/>
          </w:divBdr>
        </w:div>
        <w:div w:id="348872613">
          <w:marLeft w:val="0"/>
          <w:marRight w:val="0"/>
          <w:marTop w:val="0"/>
          <w:marBottom w:val="0"/>
          <w:divBdr>
            <w:top w:val="none" w:sz="0" w:space="0" w:color="auto"/>
            <w:left w:val="none" w:sz="0" w:space="0" w:color="auto"/>
            <w:bottom w:val="none" w:sz="0" w:space="0" w:color="auto"/>
            <w:right w:val="none" w:sz="0" w:space="0" w:color="auto"/>
          </w:divBdr>
        </w:div>
        <w:div w:id="1692343811">
          <w:marLeft w:val="0"/>
          <w:marRight w:val="0"/>
          <w:marTop w:val="0"/>
          <w:marBottom w:val="0"/>
          <w:divBdr>
            <w:top w:val="none" w:sz="0" w:space="0" w:color="auto"/>
            <w:left w:val="none" w:sz="0" w:space="0" w:color="auto"/>
            <w:bottom w:val="none" w:sz="0" w:space="0" w:color="auto"/>
            <w:right w:val="none" w:sz="0" w:space="0" w:color="auto"/>
          </w:divBdr>
        </w:div>
        <w:div w:id="1594046335">
          <w:marLeft w:val="0"/>
          <w:marRight w:val="0"/>
          <w:marTop w:val="0"/>
          <w:marBottom w:val="0"/>
          <w:divBdr>
            <w:top w:val="none" w:sz="0" w:space="0" w:color="auto"/>
            <w:left w:val="none" w:sz="0" w:space="0" w:color="auto"/>
            <w:bottom w:val="none" w:sz="0" w:space="0" w:color="auto"/>
            <w:right w:val="none" w:sz="0" w:space="0" w:color="auto"/>
          </w:divBdr>
        </w:div>
        <w:div w:id="535970555">
          <w:marLeft w:val="0"/>
          <w:marRight w:val="0"/>
          <w:marTop w:val="0"/>
          <w:marBottom w:val="0"/>
          <w:divBdr>
            <w:top w:val="none" w:sz="0" w:space="0" w:color="auto"/>
            <w:left w:val="none" w:sz="0" w:space="0" w:color="auto"/>
            <w:bottom w:val="none" w:sz="0" w:space="0" w:color="auto"/>
            <w:right w:val="none" w:sz="0" w:space="0" w:color="auto"/>
          </w:divBdr>
        </w:div>
        <w:div w:id="1119185383">
          <w:marLeft w:val="0"/>
          <w:marRight w:val="0"/>
          <w:marTop w:val="0"/>
          <w:marBottom w:val="0"/>
          <w:divBdr>
            <w:top w:val="none" w:sz="0" w:space="0" w:color="auto"/>
            <w:left w:val="none" w:sz="0" w:space="0" w:color="auto"/>
            <w:bottom w:val="none" w:sz="0" w:space="0" w:color="auto"/>
            <w:right w:val="none" w:sz="0" w:space="0" w:color="auto"/>
          </w:divBdr>
        </w:div>
        <w:div w:id="1867139129">
          <w:marLeft w:val="0"/>
          <w:marRight w:val="0"/>
          <w:marTop w:val="0"/>
          <w:marBottom w:val="0"/>
          <w:divBdr>
            <w:top w:val="none" w:sz="0" w:space="0" w:color="auto"/>
            <w:left w:val="none" w:sz="0" w:space="0" w:color="auto"/>
            <w:bottom w:val="none" w:sz="0" w:space="0" w:color="auto"/>
            <w:right w:val="none" w:sz="0" w:space="0" w:color="auto"/>
          </w:divBdr>
        </w:div>
        <w:div w:id="1318874306">
          <w:marLeft w:val="0"/>
          <w:marRight w:val="0"/>
          <w:marTop w:val="0"/>
          <w:marBottom w:val="0"/>
          <w:divBdr>
            <w:top w:val="none" w:sz="0" w:space="0" w:color="auto"/>
            <w:left w:val="none" w:sz="0" w:space="0" w:color="auto"/>
            <w:bottom w:val="none" w:sz="0" w:space="0" w:color="auto"/>
            <w:right w:val="none" w:sz="0" w:space="0" w:color="auto"/>
          </w:divBdr>
        </w:div>
        <w:div w:id="1853761679">
          <w:marLeft w:val="0"/>
          <w:marRight w:val="0"/>
          <w:marTop w:val="0"/>
          <w:marBottom w:val="0"/>
          <w:divBdr>
            <w:top w:val="none" w:sz="0" w:space="0" w:color="auto"/>
            <w:left w:val="none" w:sz="0" w:space="0" w:color="auto"/>
            <w:bottom w:val="none" w:sz="0" w:space="0" w:color="auto"/>
            <w:right w:val="none" w:sz="0" w:space="0" w:color="auto"/>
          </w:divBdr>
        </w:div>
        <w:div w:id="417483943">
          <w:marLeft w:val="0"/>
          <w:marRight w:val="0"/>
          <w:marTop w:val="0"/>
          <w:marBottom w:val="0"/>
          <w:divBdr>
            <w:top w:val="none" w:sz="0" w:space="0" w:color="auto"/>
            <w:left w:val="none" w:sz="0" w:space="0" w:color="auto"/>
            <w:bottom w:val="none" w:sz="0" w:space="0" w:color="auto"/>
            <w:right w:val="none" w:sz="0" w:space="0" w:color="auto"/>
          </w:divBdr>
        </w:div>
        <w:div w:id="1078596383">
          <w:marLeft w:val="0"/>
          <w:marRight w:val="0"/>
          <w:marTop w:val="0"/>
          <w:marBottom w:val="0"/>
          <w:divBdr>
            <w:top w:val="none" w:sz="0" w:space="0" w:color="auto"/>
            <w:left w:val="none" w:sz="0" w:space="0" w:color="auto"/>
            <w:bottom w:val="none" w:sz="0" w:space="0" w:color="auto"/>
            <w:right w:val="none" w:sz="0" w:space="0" w:color="auto"/>
          </w:divBdr>
        </w:div>
        <w:div w:id="604730582">
          <w:marLeft w:val="0"/>
          <w:marRight w:val="0"/>
          <w:marTop w:val="0"/>
          <w:marBottom w:val="0"/>
          <w:divBdr>
            <w:top w:val="none" w:sz="0" w:space="0" w:color="auto"/>
            <w:left w:val="none" w:sz="0" w:space="0" w:color="auto"/>
            <w:bottom w:val="none" w:sz="0" w:space="0" w:color="auto"/>
            <w:right w:val="none" w:sz="0" w:space="0" w:color="auto"/>
          </w:divBdr>
        </w:div>
        <w:div w:id="1413817201">
          <w:marLeft w:val="0"/>
          <w:marRight w:val="0"/>
          <w:marTop w:val="0"/>
          <w:marBottom w:val="0"/>
          <w:divBdr>
            <w:top w:val="none" w:sz="0" w:space="0" w:color="auto"/>
            <w:left w:val="none" w:sz="0" w:space="0" w:color="auto"/>
            <w:bottom w:val="none" w:sz="0" w:space="0" w:color="auto"/>
            <w:right w:val="none" w:sz="0" w:space="0" w:color="auto"/>
          </w:divBdr>
        </w:div>
        <w:div w:id="730687753">
          <w:marLeft w:val="0"/>
          <w:marRight w:val="0"/>
          <w:marTop w:val="0"/>
          <w:marBottom w:val="0"/>
          <w:divBdr>
            <w:top w:val="none" w:sz="0" w:space="0" w:color="auto"/>
            <w:left w:val="none" w:sz="0" w:space="0" w:color="auto"/>
            <w:bottom w:val="none" w:sz="0" w:space="0" w:color="auto"/>
            <w:right w:val="none" w:sz="0" w:space="0" w:color="auto"/>
          </w:divBdr>
        </w:div>
        <w:div w:id="704671124">
          <w:marLeft w:val="0"/>
          <w:marRight w:val="0"/>
          <w:marTop w:val="0"/>
          <w:marBottom w:val="0"/>
          <w:divBdr>
            <w:top w:val="none" w:sz="0" w:space="0" w:color="auto"/>
            <w:left w:val="none" w:sz="0" w:space="0" w:color="auto"/>
            <w:bottom w:val="none" w:sz="0" w:space="0" w:color="auto"/>
            <w:right w:val="none" w:sz="0" w:space="0" w:color="auto"/>
          </w:divBdr>
        </w:div>
        <w:div w:id="2119985529">
          <w:marLeft w:val="0"/>
          <w:marRight w:val="0"/>
          <w:marTop w:val="0"/>
          <w:marBottom w:val="0"/>
          <w:divBdr>
            <w:top w:val="none" w:sz="0" w:space="0" w:color="auto"/>
            <w:left w:val="none" w:sz="0" w:space="0" w:color="auto"/>
            <w:bottom w:val="none" w:sz="0" w:space="0" w:color="auto"/>
            <w:right w:val="none" w:sz="0" w:space="0" w:color="auto"/>
          </w:divBdr>
        </w:div>
        <w:div w:id="2002194831">
          <w:marLeft w:val="0"/>
          <w:marRight w:val="0"/>
          <w:marTop w:val="0"/>
          <w:marBottom w:val="0"/>
          <w:divBdr>
            <w:top w:val="none" w:sz="0" w:space="0" w:color="auto"/>
            <w:left w:val="none" w:sz="0" w:space="0" w:color="auto"/>
            <w:bottom w:val="none" w:sz="0" w:space="0" w:color="auto"/>
            <w:right w:val="none" w:sz="0" w:space="0" w:color="auto"/>
          </w:divBdr>
        </w:div>
        <w:div w:id="717557470">
          <w:marLeft w:val="0"/>
          <w:marRight w:val="0"/>
          <w:marTop w:val="0"/>
          <w:marBottom w:val="0"/>
          <w:divBdr>
            <w:top w:val="none" w:sz="0" w:space="0" w:color="auto"/>
            <w:left w:val="none" w:sz="0" w:space="0" w:color="auto"/>
            <w:bottom w:val="none" w:sz="0" w:space="0" w:color="auto"/>
            <w:right w:val="none" w:sz="0" w:space="0" w:color="auto"/>
          </w:divBdr>
        </w:div>
        <w:div w:id="1561860686">
          <w:marLeft w:val="0"/>
          <w:marRight w:val="0"/>
          <w:marTop w:val="0"/>
          <w:marBottom w:val="0"/>
          <w:divBdr>
            <w:top w:val="none" w:sz="0" w:space="0" w:color="auto"/>
            <w:left w:val="none" w:sz="0" w:space="0" w:color="auto"/>
            <w:bottom w:val="none" w:sz="0" w:space="0" w:color="auto"/>
            <w:right w:val="none" w:sz="0" w:space="0" w:color="auto"/>
          </w:divBdr>
        </w:div>
        <w:div w:id="758676837">
          <w:marLeft w:val="0"/>
          <w:marRight w:val="0"/>
          <w:marTop w:val="0"/>
          <w:marBottom w:val="0"/>
          <w:divBdr>
            <w:top w:val="none" w:sz="0" w:space="0" w:color="auto"/>
            <w:left w:val="none" w:sz="0" w:space="0" w:color="auto"/>
            <w:bottom w:val="none" w:sz="0" w:space="0" w:color="auto"/>
            <w:right w:val="none" w:sz="0" w:space="0" w:color="auto"/>
          </w:divBdr>
        </w:div>
        <w:div w:id="1192304273">
          <w:marLeft w:val="0"/>
          <w:marRight w:val="0"/>
          <w:marTop w:val="0"/>
          <w:marBottom w:val="0"/>
          <w:divBdr>
            <w:top w:val="none" w:sz="0" w:space="0" w:color="auto"/>
            <w:left w:val="none" w:sz="0" w:space="0" w:color="auto"/>
            <w:bottom w:val="none" w:sz="0" w:space="0" w:color="auto"/>
            <w:right w:val="none" w:sz="0" w:space="0" w:color="auto"/>
          </w:divBdr>
        </w:div>
        <w:div w:id="845704798">
          <w:marLeft w:val="0"/>
          <w:marRight w:val="0"/>
          <w:marTop w:val="0"/>
          <w:marBottom w:val="0"/>
          <w:divBdr>
            <w:top w:val="none" w:sz="0" w:space="0" w:color="auto"/>
            <w:left w:val="none" w:sz="0" w:space="0" w:color="auto"/>
            <w:bottom w:val="none" w:sz="0" w:space="0" w:color="auto"/>
            <w:right w:val="none" w:sz="0" w:space="0" w:color="auto"/>
          </w:divBdr>
        </w:div>
        <w:div w:id="1194155224">
          <w:marLeft w:val="0"/>
          <w:marRight w:val="0"/>
          <w:marTop w:val="0"/>
          <w:marBottom w:val="0"/>
          <w:divBdr>
            <w:top w:val="none" w:sz="0" w:space="0" w:color="auto"/>
            <w:left w:val="none" w:sz="0" w:space="0" w:color="auto"/>
            <w:bottom w:val="none" w:sz="0" w:space="0" w:color="auto"/>
            <w:right w:val="none" w:sz="0" w:space="0" w:color="auto"/>
          </w:divBdr>
        </w:div>
        <w:div w:id="7024203">
          <w:marLeft w:val="0"/>
          <w:marRight w:val="0"/>
          <w:marTop w:val="0"/>
          <w:marBottom w:val="0"/>
          <w:divBdr>
            <w:top w:val="none" w:sz="0" w:space="0" w:color="auto"/>
            <w:left w:val="none" w:sz="0" w:space="0" w:color="auto"/>
            <w:bottom w:val="none" w:sz="0" w:space="0" w:color="auto"/>
            <w:right w:val="none" w:sz="0" w:space="0" w:color="auto"/>
          </w:divBdr>
        </w:div>
        <w:div w:id="283342922">
          <w:marLeft w:val="0"/>
          <w:marRight w:val="0"/>
          <w:marTop w:val="0"/>
          <w:marBottom w:val="0"/>
          <w:divBdr>
            <w:top w:val="none" w:sz="0" w:space="0" w:color="auto"/>
            <w:left w:val="none" w:sz="0" w:space="0" w:color="auto"/>
            <w:bottom w:val="none" w:sz="0" w:space="0" w:color="auto"/>
            <w:right w:val="none" w:sz="0" w:space="0" w:color="auto"/>
          </w:divBdr>
        </w:div>
        <w:div w:id="1757239885">
          <w:marLeft w:val="0"/>
          <w:marRight w:val="0"/>
          <w:marTop w:val="0"/>
          <w:marBottom w:val="0"/>
          <w:divBdr>
            <w:top w:val="none" w:sz="0" w:space="0" w:color="auto"/>
            <w:left w:val="none" w:sz="0" w:space="0" w:color="auto"/>
            <w:bottom w:val="none" w:sz="0" w:space="0" w:color="auto"/>
            <w:right w:val="none" w:sz="0" w:space="0" w:color="auto"/>
          </w:divBdr>
        </w:div>
        <w:div w:id="1752893584">
          <w:marLeft w:val="0"/>
          <w:marRight w:val="0"/>
          <w:marTop w:val="0"/>
          <w:marBottom w:val="0"/>
          <w:divBdr>
            <w:top w:val="none" w:sz="0" w:space="0" w:color="auto"/>
            <w:left w:val="none" w:sz="0" w:space="0" w:color="auto"/>
            <w:bottom w:val="none" w:sz="0" w:space="0" w:color="auto"/>
            <w:right w:val="none" w:sz="0" w:space="0" w:color="auto"/>
          </w:divBdr>
        </w:div>
        <w:div w:id="2087650067">
          <w:marLeft w:val="0"/>
          <w:marRight w:val="0"/>
          <w:marTop w:val="0"/>
          <w:marBottom w:val="0"/>
          <w:divBdr>
            <w:top w:val="none" w:sz="0" w:space="0" w:color="auto"/>
            <w:left w:val="none" w:sz="0" w:space="0" w:color="auto"/>
            <w:bottom w:val="none" w:sz="0" w:space="0" w:color="auto"/>
            <w:right w:val="none" w:sz="0" w:space="0" w:color="auto"/>
          </w:divBdr>
        </w:div>
        <w:div w:id="1947422764">
          <w:marLeft w:val="0"/>
          <w:marRight w:val="0"/>
          <w:marTop w:val="0"/>
          <w:marBottom w:val="0"/>
          <w:divBdr>
            <w:top w:val="none" w:sz="0" w:space="0" w:color="auto"/>
            <w:left w:val="none" w:sz="0" w:space="0" w:color="auto"/>
            <w:bottom w:val="none" w:sz="0" w:space="0" w:color="auto"/>
            <w:right w:val="none" w:sz="0" w:space="0" w:color="auto"/>
          </w:divBdr>
        </w:div>
        <w:div w:id="1277835195">
          <w:marLeft w:val="0"/>
          <w:marRight w:val="0"/>
          <w:marTop w:val="0"/>
          <w:marBottom w:val="0"/>
          <w:divBdr>
            <w:top w:val="none" w:sz="0" w:space="0" w:color="auto"/>
            <w:left w:val="none" w:sz="0" w:space="0" w:color="auto"/>
            <w:bottom w:val="none" w:sz="0" w:space="0" w:color="auto"/>
            <w:right w:val="none" w:sz="0" w:space="0" w:color="auto"/>
          </w:divBdr>
        </w:div>
        <w:div w:id="346106367">
          <w:marLeft w:val="0"/>
          <w:marRight w:val="0"/>
          <w:marTop w:val="0"/>
          <w:marBottom w:val="0"/>
          <w:divBdr>
            <w:top w:val="none" w:sz="0" w:space="0" w:color="auto"/>
            <w:left w:val="none" w:sz="0" w:space="0" w:color="auto"/>
            <w:bottom w:val="none" w:sz="0" w:space="0" w:color="auto"/>
            <w:right w:val="none" w:sz="0" w:space="0" w:color="auto"/>
          </w:divBdr>
        </w:div>
        <w:div w:id="757794111">
          <w:marLeft w:val="0"/>
          <w:marRight w:val="0"/>
          <w:marTop w:val="0"/>
          <w:marBottom w:val="0"/>
          <w:divBdr>
            <w:top w:val="none" w:sz="0" w:space="0" w:color="auto"/>
            <w:left w:val="none" w:sz="0" w:space="0" w:color="auto"/>
            <w:bottom w:val="none" w:sz="0" w:space="0" w:color="auto"/>
            <w:right w:val="none" w:sz="0" w:space="0" w:color="auto"/>
          </w:divBdr>
        </w:div>
        <w:div w:id="1039820644">
          <w:marLeft w:val="0"/>
          <w:marRight w:val="0"/>
          <w:marTop w:val="0"/>
          <w:marBottom w:val="0"/>
          <w:divBdr>
            <w:top w:val="none" w:sz="0" w:space="0" w:color="auto"/>
            <w:left w:val="none" w:sz="0" w:space="0" w:color="auto"/>
            <w:bottom w:val="none" w:sz="0" w:space="0" w:color="auto"/>
            <w:right w:val="none" w:sz="0" w:space="0" w:color="auto"/>
          </w:divBdr>
        </w:div>
        <w:div w:id="264314695">
          <w:marLeft w:val="0"/>
          <w:marRight w:val="0"/>
          <w:marTop w:val="0"/>
          <w:marBottom w:val="0"/>
          <w:divBdr>
            <w:top w:val="none" w:sz="0" w:space="0" w:color="auto"/>
            <w:left w:val="none" w:sz="0" w:space="0" w:color="auto"/>
            <w:bottom w:val="none" w:sz="0" w:space="0" w:color="auto"/>
            <w:right w:val="none" w:sz="0" w:space="0" w:color="auto"/>
          </w:divBdr>
        </w:div>
        <w:div w:id="1782719054">
          <w:marLeft w:val="0"/>
          <w:marRight w:val="0"/>
          <w:marTop w:val="0"/>
          <w:marBottom w:val="0"/>
          <w:divBdr>
            <w:top w:val="none" w:sz="0" w:space="0" w:color="auto"/>
            <w:left w:val="none" w:sz="0" w:space="0" w:color="auto"/>
            <w:bottom w:val="none" w:sz="0" w:space="0" w:color="auto"/>
            <w:right w:val="none" w:sz="0" w:space="0" w:color="auto"/>
          </w:divBdr>
        </w:div>
        <w:div w:id="418335724">
          <w:marLeft w:val="0"/>
          <w:marRight w:val="0"/>
          <w:marTop w:val="0"/>
          <w:marBottom w:val="0"/>
          <w:divBdr>
            <w:top w:val="none" w:sz="0" w:space="0" w:color="auto"/>
            <w:left w:val="none" w:sz="0" w:space="0" w:color="auto"/>
            <w:bottom w:val="none" w:sz="0" w:space="0" w:color="auto"/>
            <w:right w:val="none" w:sz="0" w:space="0" w:color="auto"/>
          </w:divBdr>
        </w:div>
        <w:div w:id="957878295">
          <w:marLeft w:val="0"/>
          <w:marRight w:val="0"/>
          <w:marTop w:val="0"/>
          <w:marBottom w:val="0"/>
          <w:divBdr>
            <w:top w:val="none" w:sz="0" w:space="0" w:color="auto"/>
            <w:left w:val="none" w:sz="0" w:space="0" w:color="auto"/>
            <w:bottom w:val="none" w:sz="0" w:space="0" w:color="auto"/>
            <w:right w:val="none" w:sz="0" w:space="0" w:color="auto"/>
          </w:divBdr>
        </w:div>
        <w:div w:id="1010646893">
          <w:marLeft w:val="0"/>
          <w:marRight w:val="0"/>
          <w:marTop w:val="0"/>
          <w:marBottom w:val="0"/>
          <w:divBdr>
            <w:top w:val="none" w:sz="0" w:space="0" w:color="auto"/>
            <w:left w:val="none" w:sz="0" w:space="0" w:color="auto"/>
            <w:bottom w:val="none" w:sz="0" w:space="0" w:color="auto"/>
            <w:right w:val="none" w:sz="0" w:space="0" w:color="auto"/>
          </w:divBdr>
        </w:div>
        <w:div w:id="1364672553">
          <w:marLeft w:val="0"/>
          <w:marRight w:val="0"/>
          <w:marTop w:val="0"/>
          <w:marBottom w:val="0"/>
          <w:divBdr>
            <w:top w:val="none" w:sz="0" w:space="0" w:color="auto"/>
            <w:left w:val="none" w:sz="0" w:space="0" w:color="auto"/>
            <w:bottom w:val="none" w:sz="0" w:space="0" w:color="auto"/>
            <w:right w:val="none" w:sz="0" w:space="0" w:color="auto"/>
          </w:divBdr>
        </w:div>
        <w:div w:id="1878733030">
          <w:marLeft w:val="0"/>
          <w:marRight w:val="0"/>
          <w:marTop w:val="0"/>
          <w:marBottom w:val="0"/>
          <w:divBdr>
            <w:top w:val="none" w:sz="0" w:space="0" w:color="auto"/>
            <w:left w:val="none" w:sz="0" w:space="0" w:color="auto"/>
            <w:bottom w:val="none" w:sz="0" w:space="0" w:color="auto"/>
            <w:right w:val="none" w:sz="0" w:space="0" w:color="auto"/>
          </w:divBdr>
        </w:div>
        <w:div w:id="2069644307">
          <w:marLeft w:val="0"/>
          <w:marRight w:val="0"/>
          <w:marTop w:val="0"/>
          <w:marBottom w:val="0"/>
          <w:divBdr>
            <w:top w:val="none" w:sz="0" w:space="0" w:color="auto"/>
            <w:left w:val="none" w:sz="0" w:space="0" w:color="auto"/>
            <w:bottom w:val="none" w:sz="0" w:space="0" w:color="auto"/>
            <w:right w:val="none" w:sz="0" w:space="0" w:color="auto"/>
          </w:divBdr>
        </w:div>
        <w:div w:id="443499277">
          <w:marLeft w:val="0"/>
          <w:marRight w:val="0"/>
          <w:marTop w:val="0"/>
          <w:marBottom w:val="0"/>
          <w:divBdr>
            <w:top w:val="none" w:sz="0" w:space="0" w:color="auto"/>
            <w:left w:val="none" w:sz="0" w:space="0" w:color="auto"/>
            <w:bottom w:val="none" w:sz="0" w:space="0" w:color="auto"/>
            <w:right w:val="none" w:sz="0" w:space="0" w:color="auto"/>
          </w:divBdr>
        </w:div>
        <w:div w:id="1946383329">
          <w:marLeft w:val="0"/>
          <w:marRight w:val="0"/>
          <w:marTop w:val="0"/>
          <w:marBottom w:val="0"/>
          <w:divBdr>
            <w:top w:val="none" w:sz="0" w:space="0" w:color="auto"/>
            <w:left w:val="none" w:sz="0" w:space="0" w:color="auto"/>
            <w:bottom w:val="none" w:sz="0" w:space="0" w:color="auto"/>
            <w:right w:val="none" w:sz="0" w:space="0" w:color="auto"/>
          </w:divBdr>
        </w:div>
        <w:div w:id="624118631">
          <w:marLeft w:val="0"/>
          <w:marRight w:val="0"/>
          <w:marTop w:val="0"/>
          <w:marBottom w:val="0"/>
          <w:divBdr>
            <w:top w:val="none" w:sz="0" w:space="0" w:color="auto"/>
            <w:left w:val="none" w:sz="0" w:space="0" w:color="auto"/>
            <w:bottom w:val="none" w:sz="0" w:space="0" w:color="auto"/>
            <w:right w:val="none" w:sz="0" w:space="0" w:color="auto"/>
          </w:divBdr>
        </w:div>
        <w:div w:id="1408914658">
          <w:marLeft w:val="0"/>
          <w:marRight w:val="0"/>
          <w:marTop w:val="0"/>
          <w:marBottom w:val="0"/>
          <w:divBdr>
            <w:top w:val="none" w:sz="0" w:space="0" w:color="auto"/>
            <w:left w:val="none" w:sz="0" w:space="0" w:color="auto"/>
            <w:bottom w:val="none" w:sz="0" w:space="0" w:color="auto"/>
            <w:right w:val="none" w:sz="0" w:space="0" w:color="auto"/>
          </w:divBdr>
        </w:div>
        <w:div w:id="2131968922">
          <w:marLeft w:val="0"/>
          <w:marRight w:val="0"/>
          <w:marTop w:val="0"/>
          <w:marBottom w:val="0"/>
          <w:divBdr>
            <w:top w:val="none" w:sz="0" w:space="0" w:color="auto"/>
            <w:left w:val="none" w:sz="0" w:space="0" w:color="auto"/>
            <w:bottom w:val="none" w:sz="0" w:space="0" w:color="auto"/>
            <w:right w:val="none" w:sz="0" w:space="0" w:color="auto"/>
          </w:divBdr>
        </w:div>
        <w:div w:id="2112506074">
          <w:marLeft w:val="0"/>
          <w:marRight w:val="0"/>
          <w:marTop w:val="0"/>
          <w:marBottom w:val="0"/>
          <w:divBdr>
            <w:top w:val="none" w:sz="0" w:space="0" w:color="auto"/>
            <w:left w:val="none" w:sz="0" w:space="0" w:color="auto"/>
            <w:bottom w:val="none" w:sz="0" w:space="0" w:color="auto"/>
            <w:right w:val="none" w:sz="0" w:space="0" w:color="auto"/>
          </w:divBdr>
        </w:div>
        <w:div w:id="2085685539">
          <w:marLeft w:val="0"/>
          <w:marRight w:val="0"/>
          <w:marTop w:val="0"/>
          <w:marBottom w:val="0"/>
          <w:divBdr>
            <w:top w:val="none" w:sz="0" w:space="0" w:color="auto"/>
            <w:left w:val="none" w:sz="0" w:space="0" w:color="auto"/>
            <w:bottom w:val="none" w:sz="0" w:space="0" w:color="auto"/>
            <w:right w:val="none" w:sz="0" w:space="0" w:color="auto"/>
          </w:divBdr>
        </w:div>
        <w:div w:id="39090204">
          <w:marLeft w:val="0"/>
          <w:marRight w:val="0"/>
          <w:marTop w:val="0"/>
          <w:marBottom w:val="0"/>
          <w:divBdr>
            <w:top w:val="none" w:sz="0" w:space="0" w:color="auto"/>
            <w:left w:val="none" w:sz="0" w:space="0" w:color="auto"/>
            <w:bottom w:val="none" w:sz="0" w:space="0" w:color="auto"/>
            <w:right w:val="none" w:sz="0" w:space="0" w:color="auto"/>
          </w:divBdr>
        </w:div>
      </w:divsChild>
    </w:div>
    <w:div w:id="1896504265">
      <w:bodyDiv w:val="1"/>
      <w:marLeft w:val="0"/>
      <w:marRight w:val="0"/>
      <w:marTop w:val="0"/>
      <w:marBottom w:val="0"/>
      <w:divBdr>
        <w:top w:val="none" w:sz="0" w:space="0" w:color="auto"/>
        <w:left w:val="none" w:sz="0" w:space="0" w:color="auto"/>
        <w:bottom w:val="none" w:sz="0" w:space="0" w:color="auto"/>
        <w:right w:val="none" w:sz="0" w:space="0" w:color="auto"/>
      </w:divBdr>
      <w:divsChild>
        <w:div w:id="940453911">
          <w:marLeft w:val="0"/>
          <w:marRight w:val="0"/>
          <w:marTop w:val="0"/>
          <w:marBottom w:val="0"/>
          <w:divBdr>
            <w:top w:val="none" w:sz="0" w:space="0" w:color="auto"/>
            <w:left w:val="single" w:sz="6" w:space="0" w:color="466EA1"/>
            <w:bottom w:val="single" w:sz="6" w:space="0" w:color="466EA1"/>
            <w:right w:val="single" w:sz="6" w:space="0" w:color="466EA1"/>
          </w:divBdr>
          <w:divsChild>
            <w:div w:id="359278309">
              <w:marLeft w:val="0"/>
              <w:marRight w:val="0"/>
              <w:marTop w:val="0"/>
              <w:marBottom w:val="0"/>
              <w:divBdr>
                <w:top w:val="none" w:sz="0" w:space="0" w:color="auto"/>
                <w:left w:val="none" w:sz="0" w:space="0" w:color="auto"/>
                <w:bottom w:val="none" w:sz="0" w:space="0" w:color="auto"/>
                <w:right w:val="none" w:sz="0" w:space="0" w:color="auto"/>
              </w:divBdr>
              <w:divsChild>
                <w:div w:id="1024669136">
                  <w:marLeft w:val="0"/>
                  <w:marRight w:val="0"/>
                  <w:marTop w:val="0"/>
                  <w:marBottom w:val="0"/>
                  <w:divBdr>
                    <w:top w:val="single" w:sz="6" w:space="4" w:color="C3D2F0"/>
                    <w:left w:val="single" w:sz="6" w:space="6" w:color="C3D2F0"/>
                    <w:bottom w:val="single" w:sz="6" w:space="4" w:color="C3D2F0"/>
                    <w:right w:val="single" w:sz="6" w:space="6" w:color="C3D2F0"/>
                  </w:divBdr>
                  <w:divsChild>
                    <w:div w:id="1158963058">
                      <w:marLeft w:val="0"/>
                      <w:marRight w:val="0"/>
                      <w:marTop w:val="0"/>
                      <w:marBottom w:val="0"/>
                      <w:divBdr>
                        <w:top w:val="none" w:sz="0" w:space="0" w:color="auto"/>
                        <w:left w:val="none" w:sz="0" w:space="0" w:color="auto"/>
                        <w:bottom w:val="none" w:sz="0" w:space="0" w:color="auto"/>
                        <w:right w:val="none" w:sz="0" w:space="0" w:color="auto"/>
                      </w:divBdr>
                      <w:divsChild>
                        <w:div w:id="1230654514">
                          <w:marLeft w:val="0"/>
                          <w:marRight w:val="0"/>
                          <w:marTop w:val="0"/>
                          <w:marBottom w:val="0"/>
                          <w:divBdr>
                            <w:top w:val="none" w:sz="0" w:space="0" w:color="auto"/>
                            <w:left w:val="none" w:sz="0" w:space="0" w:color="auto"/>
                            <w:bottom w:val="none" w:sz="0" w:space="0" w:color="auto"/>
                            <w:right w:val="none" w:sz="0" w:space="0" w:color="auto"/>
                          </w:divBdr>
                          <w:divsChild>
                            <w:div w:id="1289894691">
                              <w:marLeft w:val="0"/>
                              <w:marRight w:val="0"/>
                              <w:marTop w:val="0"/>
                              <w:marBottom w:val="60"/>
                              <w:divBdr>
                                <w:top w:val="none" w:sz="0" w:space="0" w:color="auto"/>
                                <w:left w:val="none" w:sz="0" w:space="0" w:color="auto"/>
                                <w:bottom w:val="none" w:sz="0" w:space="0" w:color="auto"/>
                                <w:right w:val="none" w:sz="0" w:space="0" w:color="auto"/>
                              </w:divBdr>
                              <w:divsChild>
                                <w:div w:id="155845128">
                                  <w:marLeft w:val="300"/>
                                  <w:marRight w:val="0"/>
                                  <w:marTop w:val="60"/>
                                  <w:marBottom w:val="60"/>
                                  <w:divBdr>
                                    <w:top w:val="none" w:sz="0" w:space="0" w:color="auto"/>
                                    <w:left w:val="none" w:sz="0" w:space="0" w:color="auto"/>
                                    <w:bottom w:val="none" w:sz="0" w:space="0" w:color="auto"/>
                                    <w:right w:val="none" w:sz="0" w:space="0" w:color="auto"/>
                                  </w:divBdr>
                                </w:div>
                                <w:div w:id="1837106210">
                                  <w:marLeft w:val="300"/>
                                  <w:marRight w:val="0"/>
                                  <w:marTop w:val="60"/>
                                  <w:marBottom w:val="60"/>
                                  <w:divBdr>
                                    <w:top w:val="none" w:sz="0" w:space="0" w:color="auto"/>
                                    <w:left w:val="none" w:sz="0" w:space="0" w:color="auto"/>
                                    <w:bottom w:val="none" w:sz="0" w:space="0" w:color="auto"/>
                                    <w:right w:val="none" w:sz="0" w:space="0" w:color="auto"/>
                                  </w:divBdr>
                                </w:div>
                                <w:div w:id="540944067">
                                  <w:marLeft w:val="0"/>
                                  <w:marRight w:val="0"/>
                                  <w:marTop w:val="0"/>
                                  <w:marBottom w:val="60"/>
                                  <w:divBdr>
                                    <w:top w:val="none" w:sz="0" w:space="0" w:color="auto"/>
                                    <w:left w:val="none" w:sz="0" w:space="0" w:color="auto"/>
                                    <w:bottom w:val="none" w:sz="0" w:space="0" w:color="auto"/>
                                    <w:right w:val="none" w:sz="0" w:space="0" w:color="auto"/>
                                  </w:divBdr>
                                  <w:divsChild>
                                    <w:div w:id="672801280">
                                      <w:marLeft w:val="300"/>
                                      <w:marRight w:val="0"/>
                                      <w:marTop w:val="60"/>
                                      <w:marBottom w:val="60"/>
                                      <w:divBdr>
                                        <w:top w:val="none" w:sz="0" w:space="0" w:color="auto"/>
                                        <w:left w:val="none" w:sz="0" w:space="0" w:color="auto"/>
                                        <w:bottom w:val="none" w:sz="0" w:space="0" w:color="auto"/>
                                        <w:right w:val="none" w:sz="0" w:space="0" w:color="auto"/>
                                      </w:divBdr>
                                    </w:div>
                                    <w:div w:id="1649895212">
                                      <w:marLeft w:val="300"/>
                                      <w:marRight w:val="0"/>
                                      <w:marTop w:val="60"/>
                                      <w:marBottom w:val="60"/>
                                      <w:divBdr>
                                        <w:top w:val="none" w:sz="0" w:space="0" w:color="auto"/>
                                        <w:left w:val="none" w:sz="0" w:space="0" w:color="auto"/>
                                        <w:bottom w:val="none" w:sz="0" w:space="0" w:color="auto"/>
                                        <w:right w:val="none" w:sz="0" w:space="0" w:color="auto"/>
                                      </w:divBdr>
                                    </w:div>
                                  </w:divsChild>
                                </w:div>
                                <w:div w:id="1694770455">
                                  <w:marLeft w:val="0"/>
                                  <w:marRight w:val="0"/>
                                  <w:marTop w:val="0"/>
                                  <w:marBottom w:val="60"/>
                                  <w:divBdr>
                                    <w:top w:val="none" w:sz="0" w:space="0" w:color="auto"/>
                                    <w:left w:val="none" w:sz="0" w:space="0" w:color="auto"/>
                                    <w:bottom w:val="none" w:sz="0" w:space="0" w:color="auto"/>
                                    <w:right w:val="none" w:sz="0" w:space="0" w:color="auto"/>
                                  </w:divBdr>
                                  <w:divsChild>
                                    <w:div w:id="203296593">
                                      <w:marLeft w:val="300"/>
                                      <w:marRight w:val="0"/>
                                      <w:marTop w:val="60"/>
                                      <w:marBottom w:val="60"/>
                                      <w:divBdr>
                                        <w:top w:val="none" w:sz="0" w:space="0" w:color="auto"/>
                                        <w:left w:val="none" w:sz="0" w:space="0" w:color="auto"/>
                                        <w:bottom w:val="none" w:sz="0" w:space="0" w:color="auto"/>
                                        <w:right w:val="none" w:sz="0" w:space="0" w:color="auto"/>
                                      </w:divBdr>
                                    </w:div>
                                    <w:div w:id="456490218">
                                      <w:marLeft w:val="0"/>
                                      <w:marRight w:val="0"/>
                                      <w:marTop w:val="60"/>
                                      <w:marBottom w:val="60"/>
                                      <w:divBdr>
                                        <w:top w:val="none" w:sz="0" w:space="0" w:color="auto"/>
                                        <w:left w:val="none" w:sz="0" w:space="0" w:color="auto"/>
                                        <w:bottom w:val="none" w:sz="0" w:space="0" w:color="auto"/>
                                        <w:right w:val="none" w:sz="0" w:space="0" w:color="auto"/>
                                      </w:divBdr>
                                    </w:div>
                                    <w:div w:id="708917591">
                                      <w:marLeft w:val="0"/>
                                      <w:marRight w:val="0"/>
                                      <w:marTop w:val="0"/>
                                      <w:marBottom w:val="60"/>
                                      <w:divBdr>
                                        <w:top w:val="none" w:sz="0" w:space="0" w:color="auto"/>
                                        <w:left w:val="none" w:sz="0" w:space="0" w:color="auto"/>
                                        <w:bottom w:val="none" w:sz="0" w:space="0" w:color="auto"/>
                                        <w:right w:val="none" w:sz="0" w:space="0" w:color="auto"/>
                                      </w:divBdr>
                                      <w:divsChild>
                                        <w:div w:id="940527666">
                                          <w:marLeft w:val="300"/>
                                          <w:marRight w:val="0"/>
                                          <w:marTop w:val="60"/>
                                          <w:marBottom w:val="60"/>
                                          <w:divBdr>
                                            <w:top w:val="none" w:sz="0" w:space="0" w:color="auto"/>
                                            <w:left w:val="none" w:sz="0" w:space="0" w:color="auto"/>
                                            <w:bottom w:val="none" w:sz="0" w:space="0" w:color="auto"/>
                                            <w:right w:val="none" w:sz="0" w:space="0" w:color="auto"/>
                                          </w:divBdr>
                                        </w:div>
                                      </w:divsChild>
                                    </w:div>
                                    <w:div w:id="1499616445">
                                      <w:marLeft w:val="0"/>
                                      <w:marRight w:val="0"/>
                                      <w:marTop w:val="0"/>
                                      <w:marBottom w:val="60"/>
                                      <w:divBdr>
                                        <w:top w:val="none" w:sz="0" w:space="0" w:color="auto"/>
                                        <w:left w:val="none" w:sz="0" w:space="0" w:color="auto"/>
                                        <w:bottom w:val="none" w:sz="0" w:space="0" w:color="auto"/>
                                        <w:right w:val="none" w:sz="0" w:space="0" w:color="auto"/>
                                      </w:divBdr>
                                    </w:div>
                                  </w:divsChild>
                                </w:div>
                                <w:div w:id="379793579">
                                  <w:marLeft w:val="0"/>
                                  <w:marRight w:val="0"/>
                                  <w:marTop w:val="0"/>
                                  <w:marBottom w:val="60"/>
                                  <w:divBdr>
                                    <w:top w:val="none" w:sz="0" w:space="0" w:color="auto"/>
                                    <w:left w:val="none" w:sz="0" w:space="0" w:color="auto"/>
                                    <w:bottom w:val="none" w:sz="0" w:space="0" w:color="auto"/>
                                    <w:right w:val="none" w:sz="0" w:space="0" w:color="auto"/>
                                  </w:divBdr>
                                  <w:divsChild>
                                    <w:div w:id="1870945677">
                                      <w:marLeft w:val="300"/>
                                      <w:marRight w:val="0"/>
                                      <w:marTop w:val="60"/>
                                      <w:marBottom w:val="60"/>
                                      <w:divBdr>
                                        <w:top w:val="none" w:sz="0" w:space="0" w:color="auto"/>
                                        <w:left w:val="none" w:sz="0" w:space="0" w:color="auto"/>
                                        <w:bottom w:val="none" w:sz="0" w:space="0" w:color="auto"/>
                                        <w:right w:val="none" w:sz="0" w:space="0" w:color="auto"/>
                                      </w:divBdr>
                                    </w:div>
                                  </w:divsChild>
                                </w:div>
                                <w:div w:id="306594562">
                                  <w:marLeft w:val="0"/>
                                  <w:marRight w:val="0"/>
                                  <w:marTop w:val="0"/>
                                  <w:marBottom w:val="60"/>
                                  <w:divBdr>
                                    <w:top w:val="none" w:sz="0" w:space="0" w:color="auto"/>
                                    <w:left w:val="none" w:sz="0" w:space="0" w:color="auto"/>
                                    <w:bottom w:val="none" w:sz="0" w:space="0" w:color="auto"/>
                                    <w:right w:val="none" w:sz="0" w:space="0" w:color="auto"/>
                                  </w:divBdr>
                                  <w:divsChild>
                                    <w:div w:id="342049234">
                                      <w:marLeft w:val="300"/>
                                      <w:marRight w:val="0"/>
                                      <w:marTop w:val="60"/>
                                      <w:marBottom w:val="60"/>
                                      <w:divBdr>
                                        <w:top w:val="none" w:sz="0" w:space="0" w:color="auto"/>
                                        <w:left w:val="none" w:sz="0" w:space="0" w:color="auto"/>
                                        <w:bottom w:val="none" w:sz="0" w:space="0" w:color="auto"/>
                                        <w:right w:val="none" w:sz="0" w:space="0" w:color="auto"/>
                                      </w:divBdr>
                                    </w:div>
                                    <w:div w:id="983116908">
                                      <w:marLeft w:val="0"/>
                                      <w:marRight w:val="0"/>
                                      <w:marTop w:val="0"/>
                                      <w:marBottom w:val="60"/>
                                      <w:divBdr>
                                        <w:top w:val="none" w:sz="0" w:space="0" w:color="auto"/>
                                        <w:left w:val="none" w:sz="0" w:space="0" w:color="auto"/>
                                        <w:bottom w:val="none" w:sz="0" w:space="0" w:color="auto"/>
                                        <w:right w:val="none" w:sz="0" w:space="0" w:color="auto"/>
                                      </w:divBdr>
                                    </w:div>
                                    <w:div w:id="92098982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52171096">
                              <w:marLeft w:val="0"/>
                              <w:marRight w:val="0"/>
                              <w:marTop w:val="0"/>
                              <w:marBottom w:val="60"/>
                              <w:divBdr>
                                <w:top w:val="none" w:sz="0" w:space="0" w:color="auto"/>
                                <w:left w:val="none" w:sz="0" w:space="0" w:color="auto"/>
                                <w:bottom w:val="none" w:sz="0" w:space="0" w:color="auto"/>
                                <w:right w:val="none" w:sz="0" w:space="0" w:color="auto"/>
                              </w:divBdr>
                              <w:divsChild>
                                <w:div w:id="1305697558">
                                  <w:marLeft w:val="0"/>
                                  <w:marRight w:val="0"/>
                                  <w:marTop w:val="0"/>
                                  <w:marBottom w:val="60"/>
                                  <w:divBdr>
                                    <w:top w:val="none" w:sz="0" w:space="0" w:color="auto"/>
                                    <w:left w:val="none" w:sz="0" w:space="0" w:color="auto"/>
                                    <w:bottom w:val="none" w:sz="0" w:space="0" w:color="auto"/>
                                    <w:right w:val="none" w:sz="0" w:space="0" w:color="auto"/>
                                  </w:divBdr>
                                  <w:divsChild>
                                    <w:div w:id="1114448400">
                                      <w:marLeft w:val="300"/>
                                      <w:marRight w:val="0"/>
                                      <w:marTop w:val="60"/>
                                      <w:marBottom w:val="60"/>
                                      <w:divBdr>
                                        <w:top w:val="none" w:sz="0" w:space="0" w:color="auto"/>
                                        <w:left w:val="none" w:sz="0" w:space="0" w:color="auto"/>
                                        <w:bottom w:val="none" w:sz="0" w:space="0" w:color="auto"/>
                                        <w:right w:val="none" w:sz="0" w:space="0" w:color="auto"/>
                                      </w:divBdr>
                                    </w:div>
                                  </w:divsChild>
                                </w:div>
                                <w:div w:id="454569476">
                                  <w:marLeft w:val="0"/>
                                  <w:marRight w:val="0"/>
                                  <w:marTop w:val="0"/>
                                  <w:marBottom w:val="60"/>
                                  <w:divBdr>
                                    <w:top w:val="none" w:sz="0" w:space="0" w:color="auto"/>
                                    <w:left w:val="none" w:sz="0" w:space="0" w:color="auto"/>
                                    <w:bottom w:val="none" w:sz="0" w:space="0" w:color="auto"/>
                                    <w:right w:val="none" w:sz="0" w:space="0" w:color="auto"/>
                                  </w:divBdr>
                                  <w:divsChild>
                                    <w:div w:id="856430291">
                                      <w:marLeft w:val="300"/>
                                      <w:marRight w:val="0"/>
                                      <w:marTop w:val="60"/>
                                      <w:marBottom w:val="60"/>
                                      <w:divBdr>
                                        <w:top w:val="none" w:sz="0" w:space="0" w:color="auto"/>
                                        <w:left w:val="none" w:sz="0" w:space="0" w:color="auto"/>
                                        <w:bottom w:val="none" w:sz="0" w:space="0" w:color="auto"/>
                                        <w:right w:val="none" w:sz="0" w:space="0" w:color="auto"/>
                                      </w:divBdr>
                                    </w:div>
                                  </w:divsChild>
                                </w:div>
                                <w:div w:id="1746145250">
                                  <w:marLeft w:val="0"/>
                                  <w:marRight w:val="0"/>
                                  <w:marTop w:val="0"/>
                                  <w:marBottom w:val="60"/>
                                  <w:divBdr>
                                    <w:top w:val="none" w:sz="0" w:space="0" w:color="auto"/>
                                    <w:left w:val="none" w:sz="0" w:space="0" w:color="auto"/>
                                    <w:bottom w:val="none" w:sz="0" w:space="0" w:color="auto"/>
                                    <w:right w:val="none" w:sz="0" w:space="0" w:color="auto"/>
                                  </w:divBdr>
                                  <w:divsChild>
                                    <w:div w:id="2016420592">
                                      <w:marLeft w:val="30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025477">
      <w:bodyDiv w:val="1"/>
      <w:marLeft w:val="0"/>
      <w:marRight w:val="0"/>
      <w:marTop w:val="0"/>
      <w:marBottom w:val="0"/>
      <w:divBdr>
        <w:top w:val="none" w:sz="0" w:space="0" w:color="auto"/>
        <w:left w:val="none" w:sz="0" w:space="0" w:color="auto"/>
        <w:bottom w:val="none" w:sz="0" w:space="0" w:color="auto"/>
        <w:right w:val="none" w:sz="0" w:space="0" w:color="auto"/>
      </w:divBdr>
      <w:divsChild>
        <w:div w:id="2034844266">
          <w:marLeft w:val="0"/>
          <w:marRight w:val="0"/>
          <w:marTop w:val="0"/>
          <w:marBottom w:val="0"/>
          <w:divBdr>
            <w:top w:val="none" w:sz="0" w:space="0" w:color="auto"/>
            <w:left w:val="none" w:sz="0" w:space="0" w:color="auto"/>
            <w:bottom w:val="none" w:sz="0" w:space="0" w:color="auto"/>
            <w:right w:val="none" w:sz="0" w:space="0" w:color="auto"/>
          </w:divBdr>
          <w:divsChild>
            <w:div w:id="1533495354">
              <w:marLeft w:val="0"/>
              <w:marRight w:val="0"/>
              <w:marTop w:val="0"/>
              <w:marBottom w:val="0"/>
              <w:divBdr>
                <w:top w:val="none" w:sz="0" w:space="0" w:color="auto"/>
                <w:left w:val="none" w:sz="0" w:space="0" w:color="auto"/>
                <w:bottom w:val="none" w:sz="0" w:space="0" w:color="auto"/>
                <w:right w:val="none" w:sz="0" w:space="0" w:color="auto"/>
              </w:divBdr>
              <w:divsChild>
                <w:div w:id="1260793818">
                  <w:marLeft w:val="0"/>
                  <w:marRight w:val="0"/>
                  <w:marTop w:val="0"/>
                  <w:marBottom w:val="0"/>
                  <w:divBdr>
                    <w:top w:val="none" w:sz="0" w:space="0" w:color="auto"/>
                    <w:left w:val="none" w:sz="0" w:space="0" w:color="auto"/>
                    <w:bottom w:val="none" w:sz="0" w:space="0" w:color="auto"/>
                    <w:right w:val="none" w:sz="0" w:space="0" w:color="auto"/>
                  </w:divBdr>
                  <w:divsChild>
                    <w:div w:id="1365014235">
                      <w:marLeft w:val="-225"/>
                      <w:marRight w:val="-225"/>
                      <w:marTop w:val="0"/>
                      <w:marBottom w:val="0"/>
                      <w:divBdr>
                        <w:top w:val="none" w:sz="0" w:space="0" w:color="auto"/>
                        <w:left w:val="none" w:sz="0" w:space="0" w:color="auto"/>
                        <w:bottom w:val="none" w:sz="0" w:space="0" w:color="auto"/>
                        <w:right w:val="none" w:sz="0" w:space="0" w:color="auto"/>
                      </w:divBdr>
                      <w:divsChild>
                        <w:div w:id="1889947782">
                          <w:marLeft w:val="0"/>
                          <w:marRight w:val="0"/>
                          <w:marTop w:val="0"/>
                          <w:marBottom w:val="0"/>
                          <w:divBdr>
                            <w:top w:val="none" w:sz="0" w:space="0" w:color="auto"/>
                            <w:left w:val="none" w:sz="0" w:space="0" w:color="auto"/>
                            <w:bottom w:val="none" w:sz="0" w:space="0" w:color="auto"/>
                            <w:right w:val="none" w:sz="0" w:space="0" w:color="auto"/>
                          </w:divBdr>
                          <w:divsChild>
                            <w:div w:id="432631832">
                              <w:marLeft w:val="0"/>
                              <w:marRight w:val="0"/>
                              <w:marTop w:val="0"/>
                              <w:marBottom w:val="0"/>
                              <w:divBdr>
                                <w:top w:val="none" w:sz="0" w:space="0" w:color="auto"/>
                                <w:left w:val="none" w:sz="0" w:space="0" w:color="auto"/>
                                <w:bottom w:val="none" w:sz="0" w:space="0" w:color="auto"/>
                                <w:right w:val="none" w:sz="0" w:space="0" w:color="auto"/>
                              </w:divBdr>
                              <w:divsChild>
                                <w:div w:id="644090701">
                                  <w:marLeft w:val="0"/>
                                  <w:marRight w:val="0"/>
                                  <w:marTop w:val="0"/>
                                  <w:marBottom w:val="0"/>
                                  <w:divBdr>
                                    <w:top w:val="none" w:sz="0" w:space="0" w:color="auto"/>
                                    <w:left w:val="none" w:sz="0" w:space="0" w:color="auto"/>
                                    <w:bottom w:val="none" w:sz="0" w:space="0" w:color="auto"/>
                                    <w:right w:val="none" w:sz="0" w:space="0" w:color="auto"/>
                                  </w:divBdr>
                                  <w:divsChild>
                                    <w:div w:id="1943830358">
                                      <w:marLeft w:val="-225"/>
                                      <w:marRight w:val="-225"/>
                                      <w:marTop w:val="0"/>
                                      <w:marBottom w:val="0"/>
                                      <w:divBdr>
                                        <w:top w:val="none" w:sz="0" w:space="0" w:color="auto"/>
                                        <w:left w:val="none" w:sz="0" w:space="0" w:color="auto"/>
                                        <w:bottom w:val="none" w:sz="0" w:space="0" w:color="auto"/>
                                        <w:right w:val="none" w:sz="0" w:space="0" w:color="auto"/>
                                      </w:divBdr>
                                      <w:divsChild>
                                        <w:div w:id="352459210">
                                          <w:marLeft w:val="0"/>
                                          <w:marRight w:val="0"/>
                                          <w:marTop w:val="0"/>
                                          <w:marBottom w:val="0"/>
                                          <w:divBdr>
                                            <w:top w:val="none" w:sz="0" w:space="0" w:color="auto"/>
                                            <w:left w:val="none" w:sz="0" w:space="0" w:color="auto"/>
                                            <w:bottom w:val="none" w:sz="0" w:space="0" w:color="auto"/>
                                            <w:right w:val="none" w:sz="0" w:space="0" w:color="auto"/>
                                          </w:divBdr>
                                          <w:divsChild>
                                            <w:div w:id="327173515">
                                              <w:marLeft w:val="-225"/>
                                              <w:marRight w:val="-225"/>
                                              <w:marTop w:val="0"/>
                                              <w:marBottom w:val="0"/>
                                              <w:divBdr>
                                                <w:top w:val="none" w:sz="0" w:space="0" w:color="auto"/>
                                                <w:left w:val="none" w:sz="0" w:space="0" w:color="auto"/>
                                                <w:bottom w:val="none" w:sz="0" w:space="0" w:color="auto"/>
                                                <w:right w:val="none" w:sz="0" w:space="0" w:color="auto"/>
                                              </w:divBdr>
                                              <w:divsChild>
                                                <w:div w:id="713502567">
                                                  <w:marLeft w:val="0"/>
                                                  <w:marRight w:val="0"/>
                                                  <w:marTop w:val="0"/>
                                                  <w:marBottom w:val="0"/>
                                                  <w:divBdr>
                                                    <w:top w:val="none" w:sz="0" w:space="0" w:color="auto"/>
                                                    <w:left w:val="none" w:sz="0" w:space="0" w:color="auto"/>
                                                    <w:bottom w:val="none" w:sz="0" w:space="0" w:color="auto"/>
                                                    <w:right w:val="none" w:sz="0" w:space="0" w:color="auto"/>
                                                  </w:divBdr>
                                                  <w:divsChild>
                                                    <w:div w:id="4944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94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gif"/><Relationship Id="rId39" Type="http://schemas.openxmlformats.org/officeDocument/2006/relationships/hyperlink" Target="http://www.wordreference.com/definition/mass%20noun" TargetMode="External"/><Relationship Id="rId21" Type="http://schemas.openxmlformats.org/officeDocument/2006/relationships/hyperlink" Target="http://iate.europa.eu/SearchByQuery.do?method=searchDetail&amp;lilId=1442462&amp;langId=&amp;query=bater&#237;a%20de%20recipientes&amp;sourceLanguage=es&amp;domain=0&amp;matching=&amp;start=0&amp;next=1&amp;targetLanguages=s" TargetMode="External"/><Relationship Id="rId34" Type="http://schemas.openxmlformats.org/officeDocument/2006/relationships/hyperlink" Target="http://dle.rae.es/?id=5DKMIaQ" TargetMode="External"/><Relationship Id="rId42" Type="http://schemas.openxmlformats.org/officeDocument/2006/relationships/hyperlink" Target="https://hiztegiak.elhuyar.eus/es_eu/bater%C3%ADa" TargetMode="External"/><Relationship Id="rId47" Type="http://schemas.openxmlformats.org/officeDocument/2006/relationships/hyperlink" Target="https://hiztegiak.elhuyar.eus/es_eu/bater%C3%ADa" TargetMode="External"/><Relationship Id="rId50" Type="http://schemas.openxmlformats.org/officeDocument/2006/relationships/hyperlink" Target="https://zthiztegia.elhuyar.eus/terminoa/es/bater%C3%ADa" TargetMode="External"/><Relationship Id="rId55" Type="http://schemas.openxmlformats.org/officeDocument/2006/relationships/hyperlink" Target="https://zthiztegia.elhuyar.eus/terminoa/es/bater%C3%ADa" TargetMode="External"/><Relationship Id="rId63" Type="http://schemas.openxmlformats.org/officeDocument/2006/relationships/hyperlink" Target="https://zthiztegia.elhuyar.eus/terminoa/es/bater%C3%ADa" TargetMode="External"/><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iate.europa.eu/FindTermsByLilId.do?lilId=1442462&amp;langId=en" TargetMode="External"/><Relationship Id="rId11" Type="http://schemas.openxmlformats.org/officeDocument/2006/relationships/hyperlink" Target="http://www.unece.org/fileadmin/DAM/trans/danger/publi/adr/adr2017/ADR2017F_web.pdf" TargetMode="External"/><Relationship Id="rId24" Type="http://schemas.openxmlformats.org/officeDocument/2006/relationships/image" Target="media/image10.gif"/><Relationship Id="rId32" Type="http://schemas.openxmlformats.org/officeDocument/2006/relationships/hyperlink" Target="http://iate.europa.eu/FindTermsByLilId.do?lilId=1442462&amp;langId=nl" TargetMode="External"/><Relationship Id="rId37" Type="http://schemas.openxmlformats.org/officeDocument/2006/relationships/hyperlink" Target="http://www.wordreference.com/definition/count%20noun" TargetMode="External"/><Relationship Id="rId40" Type="http://schemas.openxmlformats.org/officeDocument/2006/relationships/hyperlink" Target="http://www.wordreference.com/definition/count%20noun" TargetMode="External"/><Relationship Id="rId45" Type="http://schemas.openxmlformats.org/officeDocument/2006/relationships/hyperlink" Target="https://hiztegiak.elhuyar.eus/es_eu/bater%C3%ADa" TargetMode="External"/><Relationship Id="rId53" Type="http://schemas.openxmlformats.org/officeDocument/2006/relationships/hyperlink" Target="https://zthiztegia.elhuyar.eus/terminoa/es/bater%C3%ADa" TargetMode="External"/><Relationship Id="rId58" Type="http://schemas.openxmlformats.org/officeDocument/2006/relationships/hyperlink" Target="https://zthiztegia.elhuyar.eus/terminoa/es/bater%C3%ADa" TargetMode="External"/><Relationship Id="rId66" Type="http://schemas.openxmlformats.org/officeDocument/2006/relationships/hyperlink" Target="https://zthiztegia.elhuyar.eus/terminoa/es/bater%C3%ADa" TargetMode="External"/><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gif"/><Relationship Id="rId28" Type="http://schemas.openxmlformats.org/officeDocument/2006/relationships/hyperlink" Target="http://iate.europa.eu/FindTermsByLilId.do?lilId=1442462&amp;langId=de" TargetMode="External"/><Relationship Id="rId36" Type="http://schemas.openxmlformats.org/officeDocument/2006/relationships/hyperlink" Target="http://www.wordreference.com/definition/count%20noun" TargetMode="External"/><Relationship Id="rId49" Type="http://schemas.openxmlformats.org/officeDocument/2006/relationships/hyperlink" Target="https://zthiztegia.elhuyar.eus/terminoa/es/bater%C3%ADa" TargetMode="External"/><Relationship Id="rId57" Type="http://schemas.openxmlformats.org/officeDocument/2006/relationships/hyperlink" Target="https://zthiztegia.elhuyar.eus/terminoa/es/bater%C3%ADa" TargetMode="External"/><Relationship Id="rId61" Type="http://schemas.openxmlformats.org/officeDocument/2006/relationships/hyperlink" Target="https://zthiztegia.elhuyar.eus/terminoa/es/bater%C3%ADa" TargetMode="External"/><Relationship Id="rId10" Type="http://schemas.openxmlformats.org/officeDocument/2006/relationships/hyperlink" Target="http://www.fomento.gob.es/AZ.BBMF.Web/documentacion/pdf/R16959.pdf" TargetMode="External"/><Relationship Id="rId19" Type="http://schemas.openxmlformats.org/officeDocument/2006/relationships/image" Target="media/image6.png"/><Relationship Id="rId31" Type="http://schemas.openxmlformats.org/officeDocument/2006/relationships/hyperlink" Target="http://iate.europa.eu/FindTermsByLilId.do?lilId=1442462&amp;langId=it" TargetMode="External"/><Relationship Id="rId44" Type="http://schemas.openxmlformats.org/officeDocument/2006/relationships/hyperlink" Target="https://hiztegiak.elhuyar.eus/es_eu/bater%C3%ADa" TargetMode="External"/><Relationship Id="rId52" Type="http://schemas.openxmlformats.org/officeDocument/2006/relationships/hyperlink" Target="https://zthiztegia.elhuyar.eus/terminoa/es/bater%C3%ADa" TargetMode="External"/><Relationship Id="rId60" Type="http://schemas.openxmlformats.org/officeDocument/2006/relationships/hyperlink" Target="https://zthiztegia.elhuyar.eus/terminoa/es/bater%C3%ADa" TargetMode="External"/><Relationship Id="rId65" Type="http://schemas.openxmlformats.org/officeDocument/2006/relationships/hyperlink" Target="https://zthiztegia.elhuyar.eus/terminoa/es/bater%C3%ADa" TargetMode="External"/><Relationship Id="rId73"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gif"/><Relationship Id="rId27" Type="http://schemas.openxmlformats.org/officeDocument/2006/relationships/hyperlink" Target="http://iate.europa.eu/FindTermsByLilId.do?lilId=1442462&amp;langId=da" TargetMode="External"/><Relationship Id="rId30" Type="http://schemas.openxmlformats.org/officeDocument/2006/relationships/hyperlink" Target="http://iate.europa.eu/FindTermsByLilId.do?lilId=1442462&amp;langId=fr" TargetMode="External"/><Relationship Id="rId35" Type="http://schemas.openxmlformats.org/officeDocument/2006/relationships/hyperlink" Target="http://dle.rae.es/?id=5DKMIaQ" TargetMode="External"/><Relationship Id="rId43" Type="http://schemas.openxmlformats.org/officeDocument/2006/relationships/hyperlink" Target="https://hiztegiak.elhuyar.eus/es_eu/bater%C3%ADa" TargetMode="External"/><Relationship Id="rId48" Type="http://schemas.openxmlformats.org/officeDocument/2006/relationships/hyperlink" Target="https://zthiztegia.elhuyar.eus/terminoa/es/bater%C3%ADa" TargetMode="External"/><Relationship Id="rId56" Type="http://schemas.openxmlformats.org/officeDocument/2006/relationships/hyperlink" Target="https://zthiztegia.elhuyar.eus/terminoa/es/bater%C3%ADa" TargetMode="External"/><Relationship Id="rId64" Type="http://schemas.openxmlformats.org/officeDocument/2006/relationships/hyperlink" Target="https://zthiztegia.elhuyar.eus/terminoa/es/bater%C3%ADa" TargetMode="External"/><Relationship Id="rId69"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zthiztegia.elhuyar.eus/terminoa/es/bater%C3%ADa"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unece.org/fileadmin/DAM/trans/danger/publi/adr/adr2017/ADR2017E_web.pdf" TargetMode="External"/><Relationship Id="rId17" Type="http://schemas.openxmlformats.org/officeDocument/2006/relationships/hyperlink" Target="https://docplayer.es/9895186-Manual-sobre-transporte-de-mercancias-peligrosas.html" TargetMode="External"/><Relationship Id="rId25" Type="http://schemas.openxmlformats.org/officeDocument/2006/relationships/hyperlink" Target="http://iate.europa.eu/FindTermsByLilId.do?lilId=1442462&amp;langId=es" TargetMode="External"/><Relationship Id="rId33" Type="http://schemas.openxmlformats.org/officeDocument/2006/relationships/hyperlink" Target="http://iate.europa.eu/FindTermsByLilId.do?lilId=1442462&amp;langId=pt" TargetMode="External"/><Relationship Id="rId38" Type="http://schemas.openxmlformats.org/officeDocument/2006/relationships/hyperlink" Target="http://www.wordreference.com/definition/count%20noun" TargetMode="External"/><Relationship Id="rId46" Type="http://schemas.openxmlformats.org/officeDocument/2006/relationships/hyperlink" Target="https://hiztegiak.elhuyar.eus/es_eu/bater%C3%ADa" TargetMode="External"/><Relationship Id="rId59" Type="http://schemas.openxmlformats.org/officeDocument/2006/relationships/hyperlink" Target="https://zthiztegia.elhuyar.eus/terminoa/es/bater%C3%ADa" TargetMode="External"/><Relationship Id="rId67" Type="http://schemas.openxmlformats.org/officeDocument/2006/relationships/hyperlink" Target="https://zthiztegia.elhuyar.eus/terminoa/es/bater%C3%ADa" TargetMode="External"/><Relationship Id="rId20" Type="http://schemas.openxmlformats.org/officeDocument/2006/relationships/image" Target="media/image7.png"/><Relationship Id="rId41" Type="http://schemas.openxmlformats.org/officeDocument/2006/relationships/hyperlink" Target="https://hiztegiak.elhuyar.eus/es_eu/bater%C3%ADa" TargetMode="External"/><Relationship Id="rId54" Type="http://schemas.openxmlformats.org/officeDocument/2006/relationships/hyperlink" Target="https://zthiztegia.elhuyar.eus/terminoa/es/bater%C3%ADa" TargetMode="External"/><Relationship Id="rId62" Type="http://schemas.openxmlformats.org/officeDocument/2006/relationships/hyperlink" Target="https://zthiztegia.elhuyar.eus/terminoa/es/bater%C3%ADa"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2B2286-0EDB-4B2C-AEDC-E97CF1568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DBE78-92BB-4548-8091-40E1D4741AA4}">
  <ds:schemaRefs>
    <ds:schemaRef ds:uri="http://schemas.microsoft.com/sharepoint/v3/contenttype/forms"/>
  </ds:schemaRefs>
</ds:datastoreItem>
</file>

<file path=customXml/itemProps3.xml><?xml version="1.0" encoding="utf-8"?>
<ds:datastoreItem xmlns:ds="http://schemas.openxmlformats.org/officeDocument/2006/customXml" ds:itemID="{2D423824-FB8E-4F74-B4B5-AAF6498D037E}">
  <ds:schemaRef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43c25efd-afc4-4627-93a1-5b7d7fa05790"/>
    <ds:schemaRef ds:uri="http://purl.org/dc/terms/"/>
    <ds:schemaRef ds:uri="http://schemas.microsoft.com/office/infopath/2007/PartnerControls"/>
    <ds:schemaRef ds:uri="5dcc185b-3e2c-4f3e-a67f-86bd308fb57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3960</Words>
  <Characters>22575</Characters>
  <Application>Microsoft Office Word</Application>
  <DocSecurity>8</DocSecurity>
  <Lines>188</Lines>
  <Paragraphs>52</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26483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2019-10-17T11:52:00Z</dcterms:created>
  <dcterms:modified xsi:type="dcterms:W3CDTF">2019-10-17T11:52:00Z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