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F4A" w:rsidRPr="003E78D4" w:rsidRDefault="007F0D3C" w:rsidP="0002645E">
      <w:pPr>
        <w:jc w:val="center"/>
        <w:rPr>
          <w:b/>
          <w:sz w:val="24"/>
          <w:szCs w:val="24"/>
        </w:rPr>
      </w:pPr>
      <w:r>
        <w:rPr>
          <w:b/>
          <w:sz w:val="24"/>
          <w:szCs w:val="24"/>
        </w:rPr>
        <w:t xml:space="preserve">DECLARACIÓN RESPONSABLE </w:t>
      </w:r>
      <w:r w:rsidR="0002645E" w:rsidRPr="003E78D4">
        <w:rPr>
          <w:b/>
          <w:sz w:val="24"/>
          <w:szCs w:val="24"/>
        </w:rPr>
        <w:t xml:space="preserve">DE CUMPLIMIENTO DE LA NORMATIVA DE PROTECCIÓN DE DATOS PERSONALES </w:t>
      </w:r>
      <w:r w:rsidR="00185013">
        <w:rPr>
          <w:b/>
          <w:sz w:val="24"/>
          <w:szCs w:val="24"/>
        </w:rPr>
        <w:t xml:space="preserve">Y DE LO ESTIPULADO EN EL CONCIERTO DE PRESTACIONES FARMACÉUTICAS DE LA COMUNIDAD AUTÓNOMA DE EUSKADI </w:t>
      </w:r>
      <w:bookmarkStart w:id="0" w:name="_GoBack"/>
      <w:bookmarkEnd w:id="0"/>
      <w:r w:rsidR="0002645E" w:rsidRPr="003E78D4">
        <w:rPr>
          <w:b/>
          <w:sz w:val="24"/>
          <w:szCs w:val="24"/>
        </w:rPr>
        <w:t>EN EL DESARROLLO DE SOFTWARE PARA LA GESTIÓN DE FARMACIAS</w:t>
      </w:r>
    </w:p>
    <w:p w:rsidR="0002645E" w:rsidRPr="003E78D4" w:rsidRDefault="0002645E" w:rsidP="0002645E">
      <w:pPr>
        <w:jc w:val="center"/>
        <w:rPr>
          <w:sz w:val="18"/>
          <w:szCs w:val="18"/>
        </w:rPr>
      </w:pPr>
    </w:p>
    <w:p w:rsidR="0002645E" w:rsidRPr="007F0D3C" w:rsidRDefault="0002645E" w:rsidP="0002645E">
      <w:pPr>
        <w:jc w:val="both"/>
        <w:rPr>
          <w:sz w:val="18"/>
          <w:szCs w:val="18"/>
        </w:rPr>
      </w:pPr>
      <w:r w:rsidRPr="003E78D4">
        <w:rPr>
          <w:sz w:val="18"/>
          <w:szCs w:val="18"/>
        </w:rPr>
        <w:t xml:space="preserve">Los aplicativos de gestión de farmacias (AGF), proceden al tratamiento de </w:t>
      </w:r>
      <w:r w:rsidR="00FF289D">
        <w:rPr>
          <w:sz w:val="18"/>
          <w:szCs w:val="18"/>
        </w:rPr>
        <w:t xml:space="preserve">un </w:t>
      </w:r>
      <w:r w:rsidRPr="003E78D4">
        <w:rPr>
          <w:sz w:val="18"/>
          <w:szCs w:val="18"/>
        </w:rPr>
        <w:t xml:space="preserve">gran volumen de datos personales que además pueden tener la calificación de sensibles o especialmente protegidos. Los fabricantes </w:t>
      </w:r>
      <w:r w:rsidR="00FF289D">
        <w:rPr>
          <w:sz w:val="18"/>
          <w:szCs w:val="18"/>
        </w:rPr>
        <w:t xml:space="preserve">o distribuidores </w:t>
      </w:r>
      <w:r w:rsidRPr="003E78D4">
        <w:rPr>
          <w:sz w:val="18"/>
          <w:szCs w:val="18"/>
        </w:rPr>
        <w:t xml:space="preserve">de estos programas de gestión </w:t>
      </w:r>
      <w:r w:rsidR="00FF289D">
        <w:rPr>
          <w:sz w:val="18"/>
          <w:szCs w:val="18"/>
        </w:rPr>
        <w:t xml:space="preserve">para farmacias </w:t>
      </w:r>
      <w:r w:rsidRPr="003E78D4">
        <w:rPr>
          <w:sz w:val="18"/>
          <w:szCs w:val="18"/>
        </w:rPr>
        <w:t xml:space="preserve">deben tener presente el cumplimiento de la vigente normativa de protección de datos personales, tanto en su fase de diseño, como en su </w:t>
      </w:r>
      <w:r w:rsidR="00CB1702" w:rsidRPr="003E78D4">
        <w:rPr>
          <w:sz w:val="18"/>
          <w:szCs w:val="18"/>
        </w:rPr>
        <w:t xml:space="preserve">fase </w:t>
      </w:r>
      <w:r w:rsidRPr="003E78D4">
        <w:rPr>
          <w:sz w:val="18"/>
          <w:szCs w:val="18"/>
        </w:rPr>
        <w:t xml:space="preserve">programación y soporte. </w:t>
      </w:r>
      <w:r w:rsidR="00CB42EB" w:rsidRPr="007F0D3C">
        <w:rPr>
          <w:sz w:val="18"/>
          <w:szCs w:val="18"/>
        </w:rPr>
        <w:t xml:space="preserve">Además, también es necesario el cumplimiento de lo estipulado en el Concierto de Prestaciones Farmacéuticas de la Comunidad Autónoma de Euskadi, especialmente en lo concerniente a la confidencialidad de los datos. </w:t>
      </w:r>
      <w:r w:rsidRPr="007F0D3C">
        <w:rPr>
          <w:sz w:val="18"/>
          <w:szCs w:val="18"/>
        </w:rPr>
        <w:t>En consecuencia:</w:t>
      </w:r>
    </w:p>
    <w:p w:rsidR="0002645E" w:rsidRPr="003E78D4" w:rsidRDefault="0002645E" w:rsidP="0002645E">
      <w:pPr>
        <w:jc w:val="both"/>
        <w:rPr>
          <w:sz w:val="18"/>
          <w:szCs w:val="18"/>
        </w:rPr>
      </w:pPr>
    </w:p>
    <w:p w:rsidR="0002645E" w:rsidRPr="003E78D4" w:rsidRDefault="0002645E" w:rsidP="0002645E">
      <w:pPr>
        <w:jc w:val="both"/>
        <w:rPr>
          <w:sz w:val="18"/>
          <w:szCs w:val="18"/>
        </w:rPr>
      </w:pPr>
      <w:r w:rsidRPr="003E78D4">
        <w:rPr>
          <w:sz w:val="18"/>
          <w:szCs w:val="18"/>
        </w:rPr>
        <w:t>_</w:t>
      </w:r>
      <w:r w:rsidR="00FF289D">
        <w:rPr>
          <w:sz w:val="18"/>
          <w:szCs w:val="18"/>
        </w:rPr>
        <w:t>_____________</w:t>
      </w:r>
      <w:r w:rsidRPr="003E78D4">
        <w:rPr>
          <w:sz w:val="18"/>
          <w:szCs w:val="18"/>
        </w:rPr>
        <w:t>________________________</w:t>
      </w:r>
      <w:r w:rsidR="00FF289D">
        <w:rPr>
          <w:sz w:val="18"/>
          <w:szCs w:val="18"/>
        </w:rPr>
        <w:t xml:space="preserve">_______________ </w:t>
      </w:r>
      <w:r w:rsidRPr="003E78D4">
        <w:rPr>
          <w:sz w:val="18"/>
          <w:szCs w:val="18"/>
        </w:rPr>
        <w:t>con C</w:t>
      </w:r>
      <w:r w:rsidR="00FF289D">
        <w:rPr>
          <w:sz w:val="18"/>
          <w:szCs w:val="18"/>
        </w:rPr>
        <w:t>.</w:t>
      </w:r>
      <w:r w:rsidRPr="003E78D4">
        <w:rPr>
          <w:sz w:val="18"/>
          <w:szCs w:val="18"/>
        </w:rPr>
        <w:t>I</w:t>
      </w:r>
      <w:r w:rsidR="00FF289D">
        <w:rPr>
          <w:sz w:val="18"/>
          <w:szCs w:val="18"/>
        </w:rPr>
        <w:t>.</w:t>
      </w:r>
      <w:r w:rsidRPr="003E78D4">
        <w:rPr>
          <w:sz w:val="18"/>
          <w:szCs w:val="18"/>
        </w:rPr>
        <w:t>F</w:t>
      </w:r>
      <w:r w:rsidR="00FF289D">
        <w:rPr>
          <w:sz w:val="18"/>
          <w:szCs w:val="18"/>
        </w:rPr>
        <w:t>.</w:t>
      </w:r>
      <w:r w:rsidRPr="003E78D4">
        <w:rPr>
          <w:sz w:val="18"/>
          <w:szCs w:val="18"/>
        </w:rPr>
        <w:t>____________________y dirección en___________________________representada por D/Dña_________________</w:t>
      </w:r>
      <w:r w:rsidR="00FF289D">
        <w:rPr>
          <w:sz w:val="18"/>
          <w:szCs w:val="18"/>
        </w:rPr>
        <w:t>_______</w:t>
      </w:r>
      <w:r w:rsidRPr="003E78D4">
        <w:rPr>
          <w:sz w:val="18"/>
          <w:szCs w:val="18"/>
        </w:rPr>
        <w:t>_____con D</w:t>
      </w:r>
      <w:r w:rsidR="00FF289D">
        <w:rPr>
          <w:sz w:val="18"/>
          <w:szCs w:val="18"/>
        </w:rPr>
        <w:t>.</w:t>
      </w:r>
      <w:r w:rsidRPr="003E78D4">
        <w:rPr>
          <w:sz w:val="18"/>
          <w:szCs w:val="18"/>
        </w:rPr>
        <w:t>N</w:t>
      </w:r>
      <w:r w:rsidR="00FF289D">
        <w:rPr>
          <w:sz w:val="18"/>
          <w:szCs w:val="18"/>
        </w:rPr>
        <w:t>.</w:t>
      </w:r>
      <w:r w:rsidRPr="003E78D4">
        <w:rPr>
          <w:sz w:val="18"/>
          <w:szCs w:val="18"/>
        </w:rPr>
        <w:t>I</w:t>
      </w:r>
      <w:r w:rsidR="00FF289D">
        <w:rPr>
          <w:sz w:val="18"/>
          <w:szCs w:val="18"/>
        </w:rPr>
        <w:t>.</w:t>
      </w:r>
      <w:r w:rsidRPr="003E78D4">
        <w:rPr>
          <w:sz w:val="18"/>
          <w:szCs w:val="18"/>
        </w:rPr>
        <w:t xml:space="preserve">_____________________en su calidad de__________________y </w:t>
      </w:r>
      <w:r w:rsidR="00FF289D">
        <w:rPr>
          <w:sz w:val="18"/>
          <w:szCs w:val="18"/>
        </w:rPr>
        <w:t xml:space="preserve">propietaria o distribuidora en la Comunidad Autónoma del País Vasco </w:t>
      </w:r>
      <w:r w:rsidRPr="003E78D4">
        <w:rPr>
          <w:sz w:val="18"/>
          <w:szCs w:val="18"/>
        </w:rPr>
        <w:t xml:space="preserve"> a todos los efectos del AGF_____________________</w:t>
      </w:r>
      <w:r w:rsidR="003E78D4">
        <w:rPr>
          <w:sz w:val="18"/>
          <w:szCs w:val="18"/>
        </w:rPr>
        <w:t xml:space="preserve"> </w:t>
      </w:r>
    </w:p>
    <w:p w:rsidR="0002645E" w:rsidRPr="003E78D4" w:rsidRDefault="0002645E" w:rsidP="0002645E">
      <w:pPr>
        <w:jc w:val="both"/>
        <w:rPr>
          <w:sz w:val="18"/>
          <w:szCs w:val="18"/>
        </w:rPr>
      </w:pPr>
    </w:p>
    <w:p w:rsidR="0002645E" w:rsidRPr="003E78D4" w:rsidRDefault="007F0D3C" w:rsidP="0002645E">
      <w:pPr>
        <w:jc w:val="center"/>
        <w:rPr>
          <w:b/>
          <w:sz w:val="24"/>
          <w:szCs w:val="24"/>
        </w:rPr>
      </w:pPr>
      <w:r>
        <w:rPr>
          <w:b/>
          <w:sz w:val="24"/>
          <w:szCs w:val="24"/>
        </w:rPr>
        <w:t>DECLARO</w:t>
      </w:r>
      <w:r w:rsidR="00CB1702" w:rsidRPr="003E78D4">
        <w:rPr>
          <w:b/>
          <w:sz w:val="24"/>
          <w:szCs w:val="24"/>
        </w:rPr>
        <w:t xml:space="preserve"> </w:t>
      </w:r>
    </w:p>
    <w:p w:rsidR="008E5D67" w:rsidRPr="003E78D4" w:rsidRDefault="008E5D67" w:rsidP="0002645E">
      <w:pPr>
        <w:jc w:val="center"/>
        <w:rPr>
          <w:b/>
          <w:sz w:val="18"/>
          <w:szCs w:val="18"/>
        </w:rPr>
      </w:pPr>
    </w:p>
    <w:p w:rsidR="0002645E" w:rsidRPr="003E78D4" w:rsidRDefault="0002645E" w:rsidP="00CB1702">
      <w:pPr>
        <w:pStyle w:val="Prrafodelista"/>
        <w:numPr>
          <w:ilvl w:val="0"/>
          <w:numId w:val="1"/>
        </w:numPr>
        <w:ind w:left="426" w:hanging="426"/>
        <w:jc w:val="both"/>
        <w:rPr>
          <w:sz w:val="18"/>
          <w:szCs w:val="18"/>
        </w:rPr>
      </w:pPr>
      <w:r w:rsidRPr="003E78D4">
        <w:rPr>
          <w:sz w:val="18"/>
          <w:szCs w:val="18"/>
        </w:rPr>
        <w:t xml:space="preserve">Que </w:t>
      </w:r>
      <w:r w:rsidR="00E33098" w:rsidRPr="003E78D4">
        <w:rPr>
          <w:sz w:val="18"/>
          <w:szCs w:val="18"/>
        </w:rPr>
        <w:t>ha realizado una Evaluación de Impacto en la Protección de Datos Personales (EIPD) en los términos recogidos en el artículo 35, del REGLAMENTO (UE) 2016/679 DEL PARLAMENTO EUROPEO Y DEL CONSEJO de 27 de abril de 2016 (RGPD).</w:t>
      </w:r>
    </w:p>
    <w:p w:rsidR="00E33098" w:rsidRPr="003E78D4" w:rsidRDefault="00E33098" w:rsidP="00CB1702">
      <w:pPr>
        <w:pStyle w:val="Prrafodelista"/>
        <w:ind w:left="426" w:hanging="426"/>
        <w:jc w:val="both"/>
        <w:rPr>
          <w:sz w:val="18"/>
          <w:szCs w:val="18"/>
        </w:rPr>
      </w:pPr>
    </w:p>
    <w:p w:rsidR="00E33098" w:rsidRPr="003E78D4" w:rsidRDefault="00CB1702" w:rsidP="00CB1702">
      <w:pPr>
        <w:pStyle w:val="Prrafodelista"/>
        <w:numPr>
          <w:ilvl w:val="0"/>
          <w:numId w:val="1"/>
        </w:numPr>
        <w:ind w:left="426" w:hanging="426"/>
        <w:jc w:val="both"/>
        <w:rPr>
          <w:sz w:val="18"/>
          <w:szCs w:val="18"/>
        </w:rPr>
      </w:pPr>
      <w:r w:rsidRPr="003E78D4">
        <w:rPr>
          <w:sz w:val="18"/>
          <w:szCs w:val="18"/>
        </w:rPr>
        <w:t xml:space="preserve">Que, en consecuencia, </w:t>
      </w:r>
      <w:r w:rsidR="00E33098" w:rsidRPr="003E78D4">
        <w:rPr>
          <w:sz w:val="18"/>
          <w:szCs w:val="18"/>
        </w:rPr>
        <w:t>ha evaluado</w:t>
      </w:r>
      <w:r w:rsidRPr="003E78D4">
        <w:rPr>
          <w:sz w:val="18"/>
          <w:szCs w:val="18"/>
        </w:rPr>
        <w:t xml:space="preserve"> adecuadamente</w:t>
      </w:r>
      <w:r w:rsidR="00E33098" w:rsidRPr="003E78D4">
        <w:rPr>
          <w:sz w:val="18"/>
          <w:szCs w:val="18"/>
        </w:rPr>
        <w:t xml:space="preserve"> de manera anticipada cuáles son los potenciales riesgos a los que están expuestos los datos personales en función de las actividades de tratamiento que se llevan a cabo por su herramienta de gestión o AGF.</w:t>
      </w:r>
    </w:p>
    <w:p w:rsidR="00E33098" w:rsidRPr="003E78D4" w:rsidRDefault="00E33098" w:rsidP="00CB1702">
      <w:pPr>
        <w:pStyle w:val="Prrafodelista"/>
        <w:ind w:left="426" w:hanging="426"/>
        <w:rPr>
          <w:sz w:val="18"/>
          <w:szCs w:val="18"/>
        </w:rPr>
      </w:pPr>
    </w:p>
    <w:p w:rsidR="00E33098" w:rsidRPr="003E78D4" w:rsidRDefault="00E33098" w:rsidP="00CB1702">
      <w:pPr>
        <w:pStyle w:val="Prrafodelista"/>
        <w:numPr>
          <w:ilvl w:val="0"/>
          <w:numId w:val="1"/>
        </w:numPr>
        <w:ind w:left="426" w:hanging="426"/>
        <w:jc w:val="both"/>
        <w:rPr>
          <w:sz w:val="18"/>
          <w:szCs w:val="18"/>
        </w:rPr>
      </w:pPr>
      <w:r w:rsidRPr="003E78D4">
        <w:rPr>
          <w:sz w:val="18"/>
          <w:szCs w:val="18"/>
        </w:rPr>
        <w:t>Que ha aplicado las medidas correctoras nece</w:t>
      </w:r>
      <w:r w:rsidR="008E5D67" w:rsidRPr="003E78D4">
        <w:rPr>
          <w:sz w:val="18"/>
          <w:szCs w:val="18"/>
        </w:rPr>
        <w:t xml:space="preserve">sarias para reducir los riesgos analizados </w:t>
      </w:r>
      <w:r w:rsidRPr="003E78D4">
        <w:rPr>
          <w:sz w:val="18"/>
          <w:szCs w:val="18"/>
        </w:rPr>
        <w:t>a niveles adecuados.</w:t>
      </w:r>
    </w:p>
    <w:p w:rsidR="00E33098" w:rsidRPr="003E78D4" w:rsidRDefault="00E33098" w:rsidP="00CB1702">
      <w:pPr>
        <w:pStyle w:val="Prrafodelista"/>
        <w:ind w:left="426" w:hanging="426"/>
        <w:rPr>
          <w:sz w:val="18"/>
          <w:szCs w:val="18"/>
        </w:rPr>
      </w:pPr>
    </w:p>
    <w:p w:rsidR="00E33098" w:rsidRPr="003E78D4" w:rsidRDefault="00E33098" w:rsidP="00CB1702">
      <w:pPr>
        <w:pStyle w:val="Prrafodelista"/>
        <w:numPr>
          <w:ilvl w:val="0"/>
          <w:numId w:val="1"/>
        </w:numPr>
        <w:ind w:left="426" w:hanging="426"/>
        <w:jc w:val="both"/>
        <w:rPr>
          <w:sz w:val="18"/>
          <w:szCs w:val="18"/>
        </w:rPr>
      </w:pPr>
      <w:r w:rsidRPr="003E78D4">
        <w:rPr>
          <w:sz w:val="18"/>
          <w:szCs w:val="18"/>
        </w:rPr>
        <w:t>Que el diseño del AGF permite, si fuera necesaria, la anonimización de la información gestionada, previamente a cualquier interconexión, extracción o comunicación a terceros.</w:t>
      </w:r>
    </w:p>
    <w:p w:rsidR="008E5D67" w:rsidRPr="003E78D4" w:rsidRDefault="008E5D67" w:rsidP="008E5D67">
      <w:pPr>
        <w:pStyle w:val="Prrafodelista"/>
        <w:rPr>
          <w:sz w:val="18"/>
          <w:szCs w:val="18"/>
        </w:rPr>
      </w:pPr>
    </w:p>
    <w:p w:rsidR="003E78D4" w:rsidRPr="007F0D3C" w:rsidRDefault="00E33098" w:rsidP="009B49F4">
      <w:pPr>
        <w:pStyle w:val="Prrafodelista"/>
        <w:numPr>
          <w:ilvl w:val="0"/>
          <w:numId w:val="1"/>
        </w:numPr>
        <w:ind w:left="426" w:hanging="426"/>
        <w:jc w:val="both"/>
        <w:rPr>
          <w:sz w:val="18"/>
          <w:szCs w:val="18"/>
        </w:rPr>
      </w:pPr>
      <w:r w:rsidRPr="007F0D3C">
        <w:rPr>
          <w:sz w:val="18"/>
          <w:szCs w:val="18"/>
        </w:rPr>
        <w:t xml:space="preserve">Que </w:t>
      </w:r>
      <w:r w:rsidR="003E78D4" w:rsidRPr="007F0D3C">
        <w:rPr>
          <w:sz w:val="18"/>
          <w:szCs w:val="18"/>
        </w:rPr>
        <w:t>en cumplimiento de la</w:t>
      </w:r>
      <w:r w:rsidR="009B49F4" w:rsidRPr="007F0D3C">
        <w:rPr>
          <w:sz w:val="18"/>
          <w:szCs w:val="18"/>
        </w:rPr>
        <w:t xml:space="preserve"> normativa vigente y la </w:t>
      </w:r>
      <w:r w:rsidR="003E78D4" w:rsidRPr="007F0D3C">
        <w:rPr>
          <w:sz w:val="18"/>
          <w:szCs w:val="18"/>
        </w:rPr>
        <w:t xml:space="preserve">cláusula 7 del actual </w:t>
      </w:r>
      <w:r w:rsidR="00CB42EB" w:rsidRPr="007F0D3C">
        <w:rPr>
          <w:i/>
          <w:sz w:val="18"/>
          <w:szCs w:val="18"/>
        </w:rPr>
        <w:t>“</w:t>
      </w:r>
      <w:r w:rsidR="003E78D4" w:rsidRPr="007F0D3C">
        <w:rPr>
          <w:i/>
          <w:sz w:val="18"/>
          <w:szCs w:val="18"/>
        </w:rPr>
        <w:t xml:space="preserve">Concierto de </w:t>
      </w:r>
      <w:r w:rsidR="00CB42EB" w:rsidRPr="007F0D3C">
        <w:rPr>
          <w:i/>
          <w:sz w:val="18"/>
          <w:szCs w:val="18"/>
        </w:rPr>
        <w:t>por el que se fijan las condiciones para la ejecución de la Prestación Farmacéutica y la Colaboración Sanitaria con el Departamento de Sanidad a través de las Oficinas de Farmacia de la C.A.P.V.”</w:t>
      </w:r>
      <w:r w:rsidR="003E78D4" w:rsidRPr="007F0D3C">
        <w:rPr>
          <w:i/>
          <w:sz w:val="18"/>
          <w:szCs w:val="18"/>
        </w:rPr>
        <w:t>,</w:t>
      </w:r>
      <w:r w:rsidR="003E78D4" w:rsidRPr="007F0D3C">
        <w:rPr>
          <w:sz w:val="18"/>
          <w:szCs w:val="18"/>
        </w:rPr>
        <w:t xml:space="preserve"> las aplicaciones de gestión de farmacias</w:t>
      </w:r>
      <w:r w:rsidR="008E5D67" w:rsidRPr="007F0D3C">
        <w:rPr>
          <w:sz w:val="18"/>
          <w:szCs w:val="18"/>
        </w:rPr>
        <w:t xml:space="preserve"> </w:t>
      </w:r>
      <w:r w:rsidRPr="007F0D3C">
        <w:rPr>
          <w:sz w:val="18"/>
          <w:szCs w:val="18"/>
        </w:rPr>
        <w:t xml:space="preserve">distribuidas en la Comunidad Autónoma </w:t>
      </w:r>
      <w:r w:rsidR="00CB42EB" w:rsidRPr="007F0D3C">
        <w:rPr>
          <w:sz w:val="18"/>
          <w:szCs w:val="18"/>
        </w:rPr>
        <w:t>de Euskadi</w:t>
      </w:r>
      <w:r w:rsidRPr="007F0D3C">
        <w:rPr>
          <w:sz w:val="18"/>
          <w:szCs w:val="18"/>
        </w:rPr>
        <w:t>,</w:t>
      </w:r>
      <w:r w:rsidR="00CB1702" w:rsidRPr="007F0D3C">
        <w:rPr>
          <w:sz w:val="18"/>
          <w:szCs w:val="18"/>
        </w:rPr>
        <w:t xml:space="preserve"> no incluyen funcionalidades </w:t>
      </w:r>
      <w:r w:rsidR="008E5D67" w:rsidRPr="007F0D3C">
        <w:rPr>
          <w:sz w:val="18"/>
          <w:szCs w:val="18"/>
        </w:rPr>
        <w:t xml:space="preserve">diseñadas </w:t>
      </w:r>
      <w:r w:rsidR="008D51CD" w:rsidRPr="007F0D3C">
        <w:rPr>
          <w:sz w:val="18"/>
          <w:szCs w:val="18"/>
        </w:rPr>
        <w:t xml:space="preserve">específicamente </w:t>
      </w:r>
      <w:r w:rsidR="00CB1702" w:rsidRPr="007F0D3C">
        <w:rPr>
          <w:sz w:val="18"/>
          <w:szCs w:val="18"/>
        </w:rPr>
        <w:t xml:space="preserve">para </w:t>
      </w:r>
      <w:r w:rsidR="008E5D67" w:rsidRPr="007F0D3C">
        <w:rPr>
          <w:sz w:val="18"/>
          <w:szCs w:val="18"/>
        </w:rPr>
        <w:t>que terceras entidades puedan acceder</w:t>
      </w:r>
      <w:r w:rsidR="008D51CD" w:rsidRPr="007F0D3C">
        <w:rPr>
          <w:sz w:val="18"/>
          <w:szCs w:val="18"/>
        </w:rPr>
        <w:t>, interconectarse y</w:t>
      </w:r>
      <w:r w:rsidR="008E5D67" w:rsidRPr="007F0D3C">
        <w:rPr>
          <w:sz w:val="18"/>
          <w:szCs w:val="18"/>
        </w:rPr>
        <w:t xml:space="preserve"> </w:t>
      </w:r>
      <w:r w:rsidR="008D51CD" w:rsidRPr="007F0D3C">
        <w:rPr>
          <w:sz w:val="18"/>
          <w:szCs w:val="18"/>
        </w:rPr>
        <w:t>extraer automáticamente</w:t>
      </w:r>
      <w:r w:rsidR="009B49F4" w:rsidRPr="007F0D3C">
        <w:rPr>
          <w:sz w:val="18"/>
          <w:szCs w:val="18"/>
        </w:rPr>
        <w:t xml:space="preserve"> datos personales de pacientes, prescriptores o dispensadores, ni cualquier otra información procedente tanto de las recetas del sistema público de salud como del proceso de facturación de las mismas, excepto en los casos regulados mediante normativa legal para la consecución de la trazabilidad de los medicamentos u otros fines y de acuerdo con los procedimientos y alcance que estos establezcan.</w:t>
      </w:r>
    </w:p>
    <w:p w:rsidR="009B49F4" w:rsidRPr="007F0D3C" w:rsidRDefault="009B49F4" w:rsidP="009B49F4">
      <w:pPr>
        <w:pStyle w:val="Prrafodelista"/>
        <w:ind w:left="426"/>
        <w:jc w:val="both"/>
        <w:rPr>
          <w:sz w:val="18"/>
          <w:szCs w:val="18"/>
        </w:rPr>
      </w:pPr>
    </w:p>
    <w:p w:rsidR="003E78D4" w:rsidRDefault="003E78D4" w:rsidP="003E78D4">
      <w:pPr>
        <w:pStyle w:val="Prrafodelista"/>
        <w:rPr>
          <w:sz w:val="18"/>
          <w:szCs w:val="18"/>
        </w:rPr>
      </w:pPr>
    </w:p>
    <w:tbl>
      <w:tblPr>
        <w:tblStyle w:val="Tablaconcuadrcula"/>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05"/>
      </w:tblGrid>
      <w:tr w:rsidR="003E78D4" w:rsidTr="003E78D4">
        <w:tc>
          <w:tcPr>
            <w:tcW w:w="8505" w:type="dxa"/>
          </w:tcPr>
          <w:p w:rsidR="003E78D4" w:rsidRDefault="003E78D4" w:rsidP="007F0D3C">
            <w:pPr>
              <w:pStyle w:val="Prrafodelista"/>
              <w:ind w:left="0"/>
              <w:rPr>
                <w:sz w:val="18"/>
                <w:szCs w:val="18"/>
              </w:rPr>
            </w:pPr>
            <w:r w:rsidRPr="003E78D4">
              <w:rPr>
                <w:sz w:val="18"/>
                <w:szCs w:val="18"/>
              </w:rPr>
              <w:t>En_________</w:t>
            </w:r>
            <w:r>
              <w:rPr>
                <w:sz w:val="18"/>
                <w:szCs w:val="18"/>
              </w:rPr>
              <w:t>___</w:t>
            </w:r>
            <w:r w:rsidRPr="003E78D4">
              <w:rPr>
                <w:sz w:val="18"/>
                <w:szCs w:val="18"/>
              </w:rPr>
              <w:t>_a_________de____________20</w:t>
            </w:r>
            <w:r w:rsidR="007F0D3C">
              <w:rPr>
                <w:sz w:val="18"/>
                <w:szCs w:val="18"/>
              </w:rPr>
              <w:t>XX</w:t>
            </w:r>
          </w:p>
        </w:tc>
      </w:tr>
      <w:tr w:rsidR="003E78D4" w:rsidTr="003E78D4">
        <w:tc>
          <w:tcPr>
            <w:tcW w:w="8505" w:type="dxa"/>
          </w:tcPr>
          <w:p w:rsidR="003E78D4" w:rsidRDefault="003E78D4" w:rsidP="003E78D4">
            <w:pPr>
              <w:pStyle w:val="Prrafodelista"/>
              <w:ind w:left="0"/>
              <w:rPr>
                <w:sz w:val="18"/>
                <w:szCs w:val="18"/>
              </w:rPr>
            </w:pPr>
          </w:p>
          <w:p w:rsidR="003E78D4" w:rsidRDefault="003E78D4" w:rsidP="003E78D4">
            <w:pPr>
              <w:pStyle w:val="Prrafodelista"/>
              <w:ind w:left="0"/>
              <w:rPr>
                <w:sz w:val="18"/>
                <w:szCs w:val="18"/>
              </w:rPr>
            </w:pPr>
          </w:p>
          <w:p w:rsidR="003E78D4" w:rsidRDefault="003E78D4" w:rsidP="003E78D4">
            <w:pPr>
              <w:pStyle w:val="Prrafodelista"/>
              <w:ind w:left="0"/>
              <w:rPr>
                <w:sz w:val="18"/>
                <w:szCs w:val="18"/>
              </w:rPr>
            </w:pPr>
            <w:r w:rsidRPr="003E78D4">
              <w:rPr>
                <w:sz w:val="18"/>
                <w:szCs w:val="18"/>
              </w:rPr>
              <w:lastRenderedPageBreak/>
              <w:t>Fdo. __________________</w:t>
            </w:r>
            <w:r>
              <w:rPr>
                <w:sz w:val="18"/>
                <w:szCs w:val="18"/>
              </w:rPr>
              <w:t>_____________________</w:t>
            </w:r>
          </w:p>
        </w:tc>
      </w:tr>
    </w:tbl>
    <w:p w:rsidR="009B49F4" w:rsidRPr="003E78D4" w:rsidRDefault="009B49F4" w:rsidP="009B49F4">
      <w:pPr>
        <w:pStyle w:val="Prrafodelista"/>
        <w:rPr>
          <w:sz w:val="18"/>
          <w:szCs w:val="18"/>
        </w:rPr>
      </w:pPr>
    </w:p>
    <w:sectPr w:rsidR="009B49F4" w:rsidRPr="003E78D4" w:rsidSect="00CB1702">
      <w:pgSz w:w="11906" w:h="16838"/>
      <w:pgMar w:top="1417" w:right="1701" w:bottom="1417" w:left="1701"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B2D"/>
    <w:multiLevelType w:val="hybridMultilevel"/>
    <w:tmpl w:val="4F1417F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nsid w:val="7CA75CFA"/>
    <w:multiLevelType w:val="hybridMultilevel"/>
    <w:tmpl w:val="6096AD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5E"/>
    <w:rsid w:val="0002645E"/>
    <w:rsid w:val="000A1F4A"/>
    <w:rsid w:val="000F47B5"/>
    <w:rsid w:val="00185013"/>
    <w:rsid w:val="002C5C1E"/>
    <w:rsid w:val="003E78D4"/>
    <w:rsid w:val="00420D9A"/>
    <w:rsid w:val="007F0D3C"/>
    <w:rsid w:val="008D51CD"/>
    <w:rsid w:val="008E5D67"/>
    <w:rsid w:val="0099001B"/>
    <w:rsid w:val="009B49F4"/>
    <w:rsid w:val="00CB1702"/>
    <w:rsid w:val="00CB42EB"/>
    <w:rsid w:val="00E33098"/>
    <w:rsid w:val="00FF28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645E"/>
    <w:pPr>
      <w:ind w:left="720"/>
      <w:contextualSpacing/>
    </w:pPr>
  </w:style>
  <w:style w:type="table" w:styleId="Tablaconcuadrcula">
    <w:name w:val="Table Grid"/>
    <w:basedOn w:val="Tablanormal"/>
    <w:uiPriority w:val="59"/>
    <w:rsid w:val="003E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9F4"/>
    <w:pPr>
      <w:spacing w:before="100" w:beforeAutospacing="1" w:after="100" w:afterAutospacing="1" w:line="240" w:lineRule="auto"/>
    </w:pPr>
    <w:rPr>
      <w:rFonts w:ascii="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645E"/>
    <w:pPr>
      <w:ind w:left="720"/>
      <w:contextualSpacing/>
    </w:pPr>
  </w:style>
  <w:style w:type="table" w:styleId="Tablaconcuadrcula">
    <w:name w:val="Table Grid"/>
    <w:basedOn w:val="Tablanormal"/>
    <w:uiPriority w:val="59"/>
    <w:rsid w:val="003E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9F4"/>
    <w:pPr>
      <w:spacing w:before="100" w:beforeAutospacing="1" w:after="100" w:afterAutospacing="1" w:line="240" w:lineRule="auto"/>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8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Braceras Izagirre, Leire</cp:lastModifiedBy>
  <cp:revision>5</cp:revision>
  <dcterms:created xsi:type="dcterms:W3CDTF">2019-03-05T09:23:00Z</dcterms:created>
  <dcterms:modified xsi:type="dcterms:W3CDTF">2019-03-07T07:17:00Z</dcterms:modified>
</cp:coreProperties>
</file>