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9" w:rsidRPr="009E77FE" w:rsidRDefault="00E83F39" w:rsidP="00E8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8"/>
          <w:szCs w:val="28"/>
        </w:rPr>
      </w:pPr>
      <w:r w:rsidRPr="009E77FE">
        <w:rPr>
          <w:b/>
          <w:caps/>
          <w:color w:val="31849B"/>
          <w:sz w:val="28"/>
          <w:szCs w:val="28"/>
        </w:rPr>
        <w:t>PROGRAMA OPERATIVO FEDER DEL PAIS VASCO 2014-2020</w:t>
      </w:r>
    </w:p>
    <w:p w:rsidR="00E83F39" w:rsidRPr="009E77FE" w:rsidRDefault="00E83F39" w:rsidP="00E8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8"/>
          <w:szCs w:val="28"/>
        </w:rPr>
      </w:pPr>
      <w:r w:rsidRPr="009E77FE">
        <w:rPr>
          <w:b/>
          <w:caps/>
          <w:color w:val="31849B"/>
          <w:sz w:val="28"/>
          <w:szCs w:val="28"/>
        </w:rPr>
        <w:t>expresión de interés de cofinanciación</w:t>
      </w:r>
    </w:p>
    <w:p w:rsidR="00E83F39" w:rsidRPr="009E77FE" w:rsidRDefault="00E83F39" w:rsidP="00E8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8"/>
          <w:szCs w:val="28"/>
        </w:rPr>
      </w:pPr>
      <w:r w:rsidRPr="009E77FE">
        <w:rPr>
          <w:b/>
          <w:caps/>
          <w:color w:val="31849B"/>
          <w:sz w:val="28"/>
          <w:szCs w:val="28"/>
        </w:rPr>
        <w:t>(FICHA DE SOLICiTUD DE FINANCIACION)</w:t>
      </w:r>
    </w:p>
    <w:p w:rsidR="00E83F39" w:rsidRPr="009E77FE" w:rsidRDefault="00E83F39" w:rsidP="00E83F39">
      <w:pPr>
        <w:spacing w:before="120"/>
        <w:rPr>
          <w:i/>
          <w:sz w:val="17"/>
          <w:szCs w:val="17"/>
        </w:rPr>
      </w:pPr>
    </w:p>
    <w:p w:rsidR="00E83F39" w:rsidRPr="009E77FE" w:rsidRDefault="00E83F39" w:rsidP="00E83F39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El </w:t>
      </w:r>
      <w:hyperlink r:id="rId8" w:history="1">
        <w:r w:rsidRPr="009E77FE">
          <w:rPr>
            <w:rStyle w:val="Hipervnculo"/>
            <w:i/>
            <w:sz w:val="17"/>
            <w:szCs w:val="17"/>
          </w:rPr>
          <w:t>Programa Operativo FEDER País Vasco 2014-2020</w:t>
        </w:r>
      </w:hyperlink>
      <w:r w:rsidRPr="009E77FE">
        <w:rPr>
          <w:i/>
          <w:sz w:val="17"/>
          <w:szCs w:val="17"/>
          <w:vertAlign w:val="superscript"/>
        </w:rPr>
        <w:footnoteReference w:id="1"/>
      </w:r>
      <w:r w:rsidRPr="009E77FE">
        <w:rPr>
          <w:i/>
          <w:sz w:val="17"/>
          <w:szCs w:val="17"/>
        </w:rPr>
        <w:t xml:space="preserve"> tiene por objeto impulsar el crecimiento económico sostenible en Euskadi mediante la creación de empleos, especialmente de actividades en sectores de alto valor añadido, y la mejora de la competitividad de la economía vasca a través de iniciativas de crecimiento inteligente e innovador. El Programa también incluye entre sus objetivos estratégicos favorecer una economía baja en carbono, a través del fomento de la producción y distribución de energía derivada de fuentes renovables y el apoyo de la eficiencia energética. La prevención y gestión de riesgos a través del fomento de la  inversión para la prevención y gestión de riesgos específicos y catástrofes naturales es otro de los objetivos del programa operativo; además de la conservación y protección del medio ambiente mediante la inversión en el sector de los residuos, la protección y restauración de la biodiversidad y del suelo, y el apoyo a la transición de la industria a una economía eficiente.</w:t>
      </w:r>
    </w:p>
    <w:p w:rsidR="00E83F39" w:rsidRPr="009E77FE" w:rsidRDefault="00E83F39" w:rsidP="00E83F39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La Dirección de Economía y Planificación del Departamento de Hacienda y </w:t>
      </w:r>
      <w:r w:rsidR="00116C5E">
        <w:rPr>
          <w:i/>
          <w:sz w:val="17"/>
          <w:szCs w:val="17"/>
        </w:rPr>
        <w:t>Economía</w:t>
      </w:r>
      <w:r w:rsidRPr="009E77FE">
        <w:rPr>
          <w:i/>
          <w:sz w:val="17"/>
          <w:szCs w:val="17"/>
        </w:rPr>
        <w:t xml:space="preserve">, en su condición de unidad responsable coordinadora del Organismo Intermedio </w:t>
      </w:r>
      <w:r w:rsidR="00116C5E">
        <w:rPr>
          <w:i/>
          <w:sz w:val="17"/>
          <w:szCs w:val="17"/>
        </w:rPr>
        <w:t>Administración de la Comunidad Autónoma del País Vasco</w:t>
      </w:r>
      <w:r w:rsidRPr="009E77FE">
        <w:rPr>
          <w:i/>
          <w:sz w:val="17"/>
          <w:szCs w:val="17"/>
        </w:rPr>
        <w:t xml:space="preserve"> en el marco del Programa Operativo FEDER País Vasco 2014-2020, es la responsable de la selección de operaciones de ejecución directa (Inversión/contratación) a partir de Expresiones de Interés, procediendo a seleccionar las operaciones propuestas para su cofinanciación, y garantizando que se cumple la normativa reguladora en dicho proceso.</w:t>
      </w:r>
      <w:bookmarkStart w:id="0" w:name="_GoBack"/>
      <w:bookmarkEnd w:id="0"/>
    </w:p>
    <w:p w:rsidR="00E83F39" w:rsidRPr="009E77FE" w:rsidRDefault="00E83F39" w:rsidP="00E83F39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>En este contexto, la Dirección de Economía y Planificación ha comunicado y solicitado la presentación de posibles operaciones a cofinanciar en el marco del Programa Operativo a la totalidad de organismos y entidades públicas competentes en las materias ligadas a los diferentes Objetivos temáticos y prioridades de inversión del Programa.</w:t>
      </w:r>
    </w:p>
    <w:p w:rsidR="00E83F39" w:rsidRPr="009E77FE" w:rsidRDefault="00E83F39" w:rsidP="00E83F39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>En virtud ello, se remite la presente Expresión de Interés / Solicitud de Financiación para la cofinanciación, mediante fondos FEDER del Programa Operativo FEDER País Vasco 2014-2020, de la operación descrita a continuación:</w:t>
      </w:r>
    </w:p>
    <w:p w:rsidR="00E83F39" w:rsidRPr="009E77FE" w:rsidRDefault="00E83F39" w:rsidP="00E83F39">
      <w:pPr>
        <w:spacing w:before="120"/>
        <w:rPr>
          <w:i/>
          <w:sz w:val="17"/>
          <w:szCs w:val="17"/>
        </w:rPr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Denominación de LA OPERACIÓN propuesta: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color w:val="0000FF"/>
          <w:sz w:val="18"/>
        </w:rPr>
      </w:pPr>
      <w:r w:rsidRPr="009E77FE">
        <w:rPr>
          <w:color w:val="0000FF"/>
          <w:sz w:val="18"/>
        </w:rPr>
        <w:t>XXXXXXXXXXX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sz w:val="16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left="284"/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organo gestor: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color w:val="0000FF"/>
          <w:sz w:val="18"/>
        </w:rPr>
      </w:pPr>
      <w:r w:rsidRPr="009E77FE">
        <w:rPr>
          <w:color w:val="0000FF"/>
          <w:sz w:val="18"/>
        </w:rPr>
        <w:t>XXXXX</w:t>
      </w:r>
    </w:p>
    <w:p w:rsidR="00E83F39" w:rsidRPr="009E77FE" w:rsidRDefault="00E83F39" w:rsidP="00E83F39">
      <w:pPr>
        <w:spacing w:before="0" w:after="200" w:line="276" w:lineRule="auto"/>
        <w:jc w:val="left"/>
      </w:pPr>
      <w:r w:rsidRPr="009E77FE">
        <w:br w:type="page"/>
      </w: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lastRenderedPageBreak/>
        <w:t>encuadre de la operación propuesta en el PROGRAMA OPERATIVO FEDER PAIS VASCO 2014-2020</w:t>
      </w:r>
    </w:p>
    <w:p w:rsidR="00E83F39" w:rsidRPr="009E77FE" w:rsidRDefault="00E83F39" w:rsidP="00E83F39">
      <w:pPr>
        <w:ind w:left="284"/>
        <w:rPr>
          <w:b/>
          <w:caps/>
          <w:color w:val="984806"/>
          <w:sz w:val="22"/>
          <w:u w:val="single"/>
        </w:rPr>
      </w:pPr>
      <w:r w:rsidRPr="009E77FE">
        <w:rPr>
          <w:sz w:val="18"/>
        </w:rPr>
        <w:t xml:space="preserve">Atendiendo al “menú” de posibles intervenciones en el Programa Operativo FEDER País Vasco 2014-2020, </w:t>
      </w:r>
      <w:r w:rsidRPr="009E77FE">
        <w:rPr>
          <w:sz w:val="18"/>
          <w:u w:val="single"/>
        </w:rPr>
        <w:t>identifique los códigos correspondientes a los siguientes aspectos para la operación propuesta</w:t>
      </w:r>
      <w:r w:rsidRPr="009E77FE">
        <w:rPr>
          <w:sz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643"/>
      </w:tblGrid>
      <w:tr w:rsidR="00E83F39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Objetivo Temático (OT):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proofErr w:type="spellStart"/>
            <w:r w:rsidRPr="009E77FE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E83F39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Prioridad de Inversión (PI):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proofErr w:type="spellStart"/>
            <w:r w:rsidRPr="009E77FE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E83F39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Objetivo Específico (OE):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proofErr w:type="spellStart"/>
            <w:r w:rsidRPr="009E77FE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E83F39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Campo de intervención (CI):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proofErr w:type="spellStart"/>
            <w:r w:rsidRPr="009E77FE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E83F39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Forma de financiación: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proofErr w:type="spellStart"/>
            <w:r w:rsidRPr="009E77FE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E83F39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Tipo de territorio: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proofErr w:type="spellStart"/>
            <w:r w:rsidRPr="009E77FE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</w:tbl>
    <w:p w:rsidR="00E83F39" w:rsidRPr="009E77FE" w:rsidRDefault="00E83F39" w:rsidP="00E83F39">
      <w:pPr>
        <w:spacing w:before="0" w:after="200" w:line="276" w:lineRule="auto"/>
        <w:jc w:val="left"/>
        <w:rPr>
          <w:b/>
          <w:caps/>
          <w:u w:val="single"/>
        </w:rPr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Información financiera y presupuesto</w:t>
      </w:r>
    </w:p>
    <w:p w:rsidR="00E83F39" w:rsidRPr="009E77FE" w:rsidRDefault="00E83F39" w:rsidP="00E83F39">
      <w:pPr>
        <w:suppressAutoHyphens/>
        <w:spacing w:before="0" w:after="0" w:line="288" w:lineRule="auto"/>
        <w:ind w:firstLine="284"/>
        <w:rPr>
          <w:sz w:val="18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firstLine="284"/>
        <w:rPr>
          <w:sz w:val="18"/>
        </w:rPr>
      </w:pPr>
      <w:r w:rsidRPr="009E77FE">
        <w:rPr>
          <w:b/>
          <w:sz w:val="18"/>
        </w:rPr>
        <w:t>Presupuesto:</w:t>
      </w:r>
      <w:r w:rsidRPr="009E77FE">
        <w:rPr>
          <w:sz w:val="18"/>
        </w:rPr>
        <w:t xml:space="preserve"> distribución temporal y coste estimado (o real) de la operación propuesta:</w:t>
      </w:r>
    </w:p>
    <w:p w:rsidR="00E83F39" w:rsidRPr="009E77FE" w:rsidRDefault="00E83F39" w:rsidP="00E83F39">
      <w:pPr>
        <w:suppressAutoHyphens/>
        <w:spacing w:before="0" w:after="0" w:line="288" w:lineRule="auto"/>
        <w:ind w:firstLine="284"/>
        <w:rPr>
          <w:sz w:val="18"/>
        </w:rPr>
      </w:pP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08"/>
        <w:gridCol w:w="808"/>
        <w:gridCol w:w="808"/>
        <w:gridCol w:w="808"/>
        <w:gridCol w:w="808"/>
        <w:gridCol w:w="808"/>
        <w:gridCol w:w="808"/>
        <w:gridCol w:w="766"/>
        <w:gridCol w:w="817"/>
        <w:gridCol w:w="993"/>
      </w:tblGrid>
      <w:tr w:rsidR="00E83F39" w:rsidRPr="009E77FE" w:rsidTr="003E1562">
        <w:trPr>
          <w:trHeight w:val="366"/>
        </w:trPr>
        <w:tc>
          <w:tcPr>
            <w:tcW w:w="661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2014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2015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2016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2017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2018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2019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2020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2021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2022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83F39" w:rsidRPr="009E77FE" w:rsidRDefault="00E83F39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TOTAL 14-23</w:t>
            </w:r>
          </w:p>
        </w:tc>
      </w:tr>
      <w:tr w:rsidR="00E83F39" w:rsidRPr="009E77FE" w:rsidTr="003E1562">
        <w:trPr>
          <w:trHeight w:val="6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</w:tr>
    </w:tbl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Calendario de ejecución de la operación propuesta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sz w:val="18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sz w:val="18"/>
        </w:rPr>
      </w:pPr>
      <w:r w:rsidRPr="009E77FE">
        <w:rPr>
          <w:sz w:val="18"/>
        </w:rPr>
        <w:t xml:space="preserve">De acuerdo al artículo 65.6 del Reglamento (UE) 1303/2013, </w:t>
      </w:r>
      <w:r w:rsidRPr="009E77FE">
        <w:rPr>
          <w:sz w:val="18"/>
          <w:u w:val="single"/>
        </w:rPr>
        <w:t>ninguna operación podrá ser seleccionada para recibir ayuda del Programa Operativo si ésta ha concluido materialmente o se ha ejecutado íntegramente</w:t>
      </w:r>
      <w:r w:rsidRPr="009E77FE">
        <w:rPr>
          <w:sz w:val="18"/>
        </w:rPr>
        <w:t xml:space="preserve"> antes de la presentación de la correspondiente Solicitud de Financiación, al margen de que el beneficiario haya efectuado todos los pagos relacionados.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sz w:val="18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  <w:r w:rsidRPr="009E77FE">
        <w:rPr>
          <w:sz w:val="18"/>
        </w:rPr>
        <w:t>Si la operación propuesta hubiese ya comenzado antes de la presentación de esta Solicitud de Financiación, podrá ser seleccionada, una vez comprobado que ésta cumple la normativa aplicable.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3843"/>
      </w:tblGrid>
      <w:tr w:rsidR="00E83F39" w:rsidRPr="009E77FE" w:rsidTr="003E1562">
        <w:tc>
          <w:tcPr>
            <w:tcW w:w="4485" w:type="dxa"/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Fecha de inicio de la operación:</w:t>
            </w:r>
          </w:p>
        </w:tc>
        <w:tc>
          <w:tcPr>
            <w:tcW w:w="3843" w:type="dxa"/>
            <w:shd w:val="clear" w:color="auto" w:fill="FFFFFF"/>
            <w:vAlign w:val="center"/>
          </w:tcPr>
          <w:p w:rsidR="00E83F39" w:rsidRPr="009E77FE" w:rsidRDefault="00E83F39" w:rsidP="003E1562">
            <w:pPr>
              <w:spacing w:before="0" w:after="0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XX/XX/XX</w:t>
            </w:r>
          </w:p>
        </w:tc>
      </w:tr>
      <w:tr w:rsidR="00E83F39" w:rsidRPr="009E77FE" w:rsidTr="003E1562">
        <w:tc>
          <w:tcPr>
            <w:tcW w:w="4485" w:type="dxa"/>
            <w:shd w:val="clear" w:color="auto" w:fill="D9D9D9"/>
          </w:tcPr>
          <w:p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Fecha de finalización de la operación:</w:t>
            </w:r>
          </w:p>
        </w:tc>
        <w:tc>
          <w:tcPr>
            <w:tcW w:w="3843" w:type="dxa"/>
            <w:shd w:val="clear" w:color="auto" w:fill="FFFFFF"/>
            <w:vAlign w:val="center"/>
          </w:tcPr>
          <w:p w:rsidR="00E83F39" w:rsidRPr="009E77FE" w:rsidRDefault="00E83F39" w:rsidP="003E1562">
            <w:pPr>
              <w:spacing w:before="0" w:after="0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XX/XX/XX</w:t>
            </w:r>
          </w:p>
        </w:tc>
      </w:tr>
    </w:tbl>
    <w:p w:rsidR="00E83F39" w:rsidRPr="009E77FE" w:rsidRDefault="00E83F39" w:rsidP="00E83F39">
      <w:pPr>
        <w:spacing w:line="240" w:lineRule="auto"/>
        <w:jc w:val="left"/>
        <w:rPr>
          <w:szCs w:val="18"/>
        </w:rPr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Descripción de la operación propuesta</w:t>
      </w:r>
    </w:p>
    <w:p w:rsidR="00E83F39" w:rsidRPr="009E77FE" w:rsidRDefault="00E83F39" w:rsidP="00E83F39">
      <w:pPr>
        <w:ind w:left="284"/>
        <w:rPr>
          <w:sz w:val="18"/>
        </w:rPr>
      </w:pPr>
      <w:r w:rsidRPr="009E77FE">
        <w:rPr>
          <w:sz w:val="18"/>
        </w:rPr>
        <w:t xml:space="preserve">A continuación se le solicita información útil para proceder a la descripción de la operación propuesta. Esta descripción de la operación se debe realizar </w:t>
      </w:r>
      <w:r w:rsidRPr="009E77FE">
        <w:rPr>
          <w:sz w:val="18"/>
          <w:u w:val="single"/>
        </w:rPr>
        <w:t>teniendo en cuenta el Documento de Criterios y Procedimientos de Selección del Programa Operativo FEDER País Vasco 2014-2020</w:t>
      </w:r>
      <w:r w:rsidRPr="009E77FE">
        <w:rPr>
          <w:sz w:val="18"/>
        </w:rPr>
        <w:t>, incluyendo los siguientes aspectos: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E83F39" w:rsidRPr="009E77FE" w:rsidTr="003E1562">
        <w:tc>
          <w:tcPr>
            <w:tcW w:w="8644" w:type="dxa"/>
            <w:shd w:val="clear" w:color="auto" w:fill="D9D9D9"/>
          </w:tcPr>
          <w:p w:rsidR="00E83F39" w:rsidRPr="009E77FE" w:rsidRDefault="00E83F39" w:rsidP="003E1562">
            <w:pPr>
              <w:ind w:left="142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Breve descripción de la operación propuesta</w:t>
            </w:r>
          </w:p>
        </w:tc>
      </w:tr>
      <w:tr w:rsidR="00E83F39" w:rsidRPr="009E77FE" w:rsidTr="003E1562">
        <w:tc>
          <w:tcPr>
            <w:tcW w:w="8644" w:type="dxa"/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40" w:lineRule="auto"/>
              <w:rPr>
                <w:rFonts w:eastAsia="Calibri"/>
                <w:color w:val="0000FF"/>
                <w:sz w:val="18"/>
                <w:szCs w:val="22"/>
              </w:rPr>
            </w:pPr>
          </w:p>
          <w:p w:rsidR="00E83F39" w:rsidRPr="009E77FE" w:rsidRDefault="00E83F39" w:rsidP="003E1562">
            <w:pPr>
              <w:suppressAutoHyphens/>
              <w:spacing w:before="120" w:after="0" w:line="240" w:lineRule="auto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</w:t>
            </w:r>
          </w:p>
        </w:tc>
      </w:tr>
    </w:tbl>
    <w:p w:rsidR="00E83F39" w:rsidRPr="009E77FE" w:rsidRDefault="00E83F39" w:rsidP="00E83F39">
      <w:pPr>
        <w:ind w:left="284"/>
        <w:rPr>
          <w:sz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4"/>
      </w:tblGrid>
      <w:tr w:rsidR="00E83F39" w:rsidRPr="009E77FE" w:rsidTr="003E1562">
        <w:trPr>
          <w:trHeight w:val="2842"/>
        </w:trPr>
        <w:tc>
          <w:tcPr>
            <w:tcW w:w="8294" w:type="dxa"/>
            <w:shd w:val="clear" w:color="auto" w:fill="D9D9D9"/>
          </w:tcPr>
          <w:p w:rsidR="00E83F39" w:rsidRPr="009E77FE" w:rsidRDefault="00E83F39" w:rsidP="003E1562">
            <w:pPr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lastRenderedPageBreak/>
              <w:t>Contribución esperada al Objetivo Especifico (OE) en el que se enmarca</w:t>
            </w:r>
            <w:r w:rsidRPr="009E77FE">
              <w:rPr>
                <w:rFonts w:eastAsia="Calibri"/>
                <w:sz w:val="18"/>
                <w:szCs w:val="22"/>
              </w:rPr>
              <w:t>, incluyendo, si procede:</w:t>
            </w:r>
          </w:p>
          <w:p w:rsidR="00E83F39" w:rsidRPr="009E77FE" w:rsidRDefault="00E83F39" w:rsidP="00E83F39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la identificación de los principales grupos objetivo/destinatarios;</w:t>
            </w:r>
          </w:p>
          <w:p w:rsidR="00E83F39" w:rsidRPr="009E77FE" w:rsidRDefault="00E83F39" w:rsidP="00E83F39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territorios destinatarios específicos;</w:t>
            </w:r>
          </w:p>
          <w:p w:rsidR="00E83F39" w:rsidRPr="009E77FE" w:rsidRDefault="00E83F39" w:rsidP="00E83F39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tipos de beneficiarios.</w:t>
            </w:r>
          </w:p>
          <w:p w:rsidR="00E83F39" w:rsidRPr="009E77FE" w:rsidRDefault="00E83F39" w:rsidP="003E1562">
            <w:pPr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Esta descripción debe explicar cómo el tipo de acciones previstas contribuye al objetivo específico, por ejemplo, mediante la elección de grupos destinatarios o territorios determinados, centrándose en temas o asuntos específicos, etc. Por lo tanto, esta sección debe permitir entender con claridad cómo se perseguirá el objetivo específico y se alcanzarán los resultados en la práctica, con el tipo de acciones previstas. Asimismo, si procede, la descripción incluirá las acciones a desarrollar en cumplimiento de los principios de igualdad entre hombres y mujeres, no discriminación y desarrollo sostenible.</w:t>
            </w:r>
          </w:p>
        </w:tc>
      </w:tr>
      <w:tr w:rsidR="00E83F39" w:rsidRPr="009E77FE" w:rsidTr="003E1562">
        <w:trPr>
          <w:trHeight w:val="1263"/>
        </w:trPr>
        <w:tc>
          <w:tcPr>
            <w:tcW w:w="8294" w:type="dxa"/>
            <w:shd w:val="clear" w:color="auto" w:fill="auto"/>
          </w:tcPr>
          <w:p w:rsidR="00E83F39" w:rsidRPr="009E77FE" w:rsidRDefault="00E83F39" w:rsidP="003E1562">
            <w:pPr>
              <w:suppressAutoHyphens/>
              <w:spacing w:before="0" w:after="0" w:line="240" w:lineRule="auto"/>
              <w:rPr>
                <w:rFonts w:eastAsia="Calibri"/>
                <w:color w:val="0000FF"/>
                <w:sz w:val="18"/>
                <w:szCs w:val="22"/>
              </w:rPr>
            </w:pPr>
          </w:p>
          <w:p w:rsidR="00E83F39" w:rsidRPr="009E77FE" w:rsidRDefault="00E83F39" w:rsidP="003E1562">
            <w:pPr>
              <w:suppressAutoHyphens/>
              <w:spacing w:before="120" w:after="0" w:line="240" w:lineRule="auto"/>
              <w:jc w:val="left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</w:t>
            </w:r>
          </w:p>
        </w:tc>
      </w:tr>
    </w:tbl>
    <w:p w:rsidR="00E83F39" w:rsidRPr="009E77FE" w:rsidRDefault="00E83F39" w:rsidP="00E83F39"/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PARTICIPACIÓN DE LA OPERACIÓN EN OTROS AMBITOS/ESTRATEGIAS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Se trata de un gran proyecto</w:t>
            </w:r>
            <w:r w:rsidRPr="009E77FE">
              <w:rPr>
                <w:rFonts w:eastAsia="Calibri"/>
                <w:b/>
                <w:sz w:val="18"/>
                <w:szCs w:val="22"/>
              </w:rPr>
              <w:t xml:space="preserve"> (coste superior a 50 millones de euros)?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forma parte de un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ITI (Instrumento Territorial Integrado)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forma parte de una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Estrategia DUSI (Desarrollo Urbano Sostenible Integrado)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</w:tbl>
    <w:p w:rsidR="00E83F39" w:rsidRPr="009E77FE" w:rsidRDefault="00E83F39" w:rsidP="00E83F39"/>
    <w:p w:rsidR="00E83F39" w:rsidRPr="009E77FE" w:rsidRDefault="00E83F39" w:rsidP="00E83F39"/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Indicadores de productividad/realización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A la vista de los indicadores de productividad/realización determinados en el Programa Operativo FEDER País Vasco 2014-2020,</w:t>
            </w:r>
            <w:r w:rsidRPr="009E77FE">
              <w:rPr>
                <w:rFonts w:eastAsia="Calibri"/>
                <w:b/>
                <w:sz w:val="18"/>
                <w:szCs w:val="22"/>
              </w:rPr>
              <w:t xml:space="preserve"> ¿está su entidad en disposición de facilitar información para esos indicadores?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</w:tr>
    </w:tbl>
    <w:p w:rsidR="00E83F39" w:rsidRPr="009E77FE" w:rsidRDefault="00E83F39" w:rsidP="00E83F39">
      <w:pPr>
        <w:ind w:left="284"/>
        <w:rPr>
          <w:b/>
          <w:sz w:val="18"/>
          <w:u w:val="single"/>
        </w:rPr>
      </w:pPr>
    </w:p>
    <w:p w:rsidR="00E83F39" w:rsidRPr="009E77FE" w:rsidRDefault="00E83F39" w:rsidP="00E83F39">
      <w:pPr>
        <w:ind w:left="284"/>
        <w:rPr>
          <w:b/>
          <w:sz w:val="18"/>
          <w:u w:val="single"/>
        </w:rPr>
      </w:pPr>
    </w:p>
    <w:p w:rsidR="00E83F39" w:rsidRPr="009E77FE" w:rsidRDefault="00E83F39" w:rsidP="00E83F39">
      <w:pPr>
        <w:ind w:left="284"/>
      </w:pPr>
      <w:r w:rsidRPr="009E77FE">
        <w:rPr>
          <w:b/>
          <w:sz w:val="18"/>
          <w:u w:val="single"/>
        </w:rPr>
        <w:t>Indique a continuación los indicadores de productividad/realización asociados a la operación propuesta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85"/>
      </w:tblGrid>
      <w:tr w:rsidR="00E83F39" w:rsidRPr="009E77FE" w:rsidTr="003E1562">
        <w:trPr>
          <w:trHeight w:val="324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rPr>
                <w:rFonts w:eastAsia="Calibri"/>
                <w:b/>
                <w:sz w:val="16"/>
                <w:szCs w:val="22"/>
              </w:rPr>
            </w:pPr>
            <w:r w:rsidRPr="009E77FE">
              <w:rPr>
                <w:rFonts w:eastAsia="Calibri"/>
                <w:b/>
                <w:sz w:val="16"/>
                <w:szCs w:val="16"/>
              </w:rPr>
              <w:lastRenderedPageBreak/>
              <w:t>Identificación/código</w:t>
            </w:r>
          </w:p>
        </w:tc>
        <w:tc>
          <w:tcPr>
            <w:tcW w:w="6485" w:type="dxa"/>
            <w:tcBorders>
              <w:lef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rPr>
                <w:rFonts w:eastAsia="Calibri"/>
                <w:b/>
                <w:sz w:val="16"/>
                <w:szCs w:val="22"/>
              </w:rPr>
            </w:pPr>
            <w:r w:rsidRPr="009E77FE">
              <w:rPr>
                <w:rFonts w:eastAsia="Calibri"/>
                <w:b/>
                <w:sz w:val="16"/>
                <w:szCs w:val="16"/>
              </w:rPr>
              <w:t>Indicador</w:t>
            </w:r>
          </w:p>
        </w:tc>
      </w:tr>
      <w:tr w:rsidR="00E83F39" w:rsidRPr="009E77FE" w:rsidTr="003E1562"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color w:val="0000FF"/>
                <w:sz w:val="18"/>
                <w:szCs w:val="16"/>
              </w:rPr>
            </w:pPr>
            <w:r w:rsidRPr="009E77FE">
              <w:rPr>
                <w:rFonts w:eastAsia="Calibri"/>
                <w:color w:val="0000FF"/>
                <w:sz w:val="18"/>
                <w:szCs w:val="16"/>
              </w:rPr>
              <w:t>XX</w:t>
            </w:r>
          </w:p>
        </w:tc>
        <w:tc>
          <w:tcPr>
            <w:tcW w:w="6485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pacing w:before="120"/>
              <w:rPr>
                <w:rFonts w:eastAsia="Calibri"/>
                <w:color w:val="0000FF"/>
                <w:sz w:val="18"/>
                <w:szCs w:val="16"/>
              </w:rPr>
            </w:pPr>
            <w:r w:rsidRPr="009E77FE">
              <w:rPr>
                <w:rFonts w:eastAsia="Calibri"/>
                <w:color w:val="0000FF"/>
                <w:sz w:val="18"/>
                <w:szCs w:val="16"/>
              </w:rPr>
              <w:t>XXXXXXX</w:t>
            </w:r>
          </w:p>
        </w:tc>
      </w:tr>
      <w:tr w:rsidR="00E83F39" w:rsidRPr="009E77FE" w:rsidTr="003E1562"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85" w:type="dxa"/>
            <w:tcBorders>
              <w:left w:val="single" w:sz="2" w:space="0" w:color="auto"/>
            </w:tcBorders>
            <w:shd w:val="clear" w:color="auto" w:fill="auto"/>
          </w:tcPr>
          <w:p w:rsidR="00E83F39" w:rsidRPr="009E77FE" w:rsidRDefault="00E83F39" w:rsidP="003E1562">
            <w:pPr>
              <w:spacing w:before="120"/>
              <w:rPr>
                <w:rFonts w:eastAsia="Calibri"/>
                <w:sz w:val="16"/>
                <w:szCs w:val="16"/>
              </w:rPr>
            </w:pPr>
          </w:p>
        </w:tc>
      </w:tr>
    </w:tbl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Encuadre normativo de la OPERACIón</w:t>
      </w:r>
    </w:p>
    <w:p w:rsidR="00E83F39" w:rsidRPr="009E77FE" w:rsidRDefault="00E83F39" w:rsidP="00E83F39">
      <w:pPr>
        <w:suppressAutoHyphens/>
        <w:spacing w:before="0" w:after="0" w:line="288" w:lineRule="auto"/>
        <w:ind w:left="182"/>
        <w:rPr>
          <w:b/>
          <w:sz w:val="18"/>
          <w:u w:val="single"/>
        </w:rPr>
      </w:pPr>
    </w:p>
    <w:p w:rsidR="00E83F39" w:rsidRPr="009E77FE" w:rsidRDefault="00E83F39" w:rsidP="00E83F39">
      <w:pPr>
        <w:suppressAutoHyphens/>
        <w:spacing w:before="0" w:after="0" w:line="288" w:lineRule="auto"/>
        <w:ind w:left="196"/>
        <w:rPr>
          <w:b/>
          <w:sz w:val="18"/>
        </w:rPr>
      </w:pPr>
      <w:r w:rsidRPr="009E77FE">
        <w:rPr>
          <w:b/>
          <w:sz w:val="18"/>
        </w:rPr>
        <w:t>En el caso de que la operación propuesta este sujeto a contratación pública, adjunte un breve resumen sobre los procedimientos de licitación y contratación o adjudicación de obras, suministros o servicios.</w:t>
      </w:r>
    </w:p>
    <w:p w:rsidR="00E83F39" w:rsidRPr="009E77FE" w:rsidRDefault="00E83F39" w:rsidP="00E83F39">
      <w:pPr>
        <w:suppressAutoHyphens/>
        <w:spacing w:before="0" w:after="0" w:line="288" w:lineRule="auto"/>
        <w:ind w:left="196"/>
        <w:rPr>
          <w:b/>
          <w:color w:val="0000FF"/>
          <w:sz w:val="18"/>
          <w:u w:val="single"/>
        </w:rPr>
      </w:pPr>
      <w:r w:rsidRPr="009E77FE">
        <w:rPr>
          <w:color w:val="0000FF"/>
          <w:sz w:val="18"/>
        </w:rPr>
        <w:t>XXXXXXXXXX</w:t>
      </w:r>
    </w:p>
    <w:p w:rsidR="00E83F39" w:rsidRPr="009E77FE" w:rsidRDefault="00E83F39" w:rsidP="00E83F39">
      <w:pPr>
        <w:suppressAutoHyphens/>
        <w:spacing w:before="0" w:after="0" w:line="288" w:lineRule="auto"/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tipología de gastos</w:t>
      </w:r>
    </w:p>
    <w:p w:rsidR="00E83F39" w:rsidRPr="009E77FE" w:rsidRDefault="00E83F39" w:rsidP="00E83F39">
      <w:pPr>
        <w:suppressAutoHyphens/>
        <w:spacing w:before="0" w:after="0" w:line="288" w:lineRule="auto"/>
        <w:ind w:left="224"/>
        <w:rPr>
          <w:b/>
          <w:sz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120" w:line="288" w:lineRule="auto"/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incluye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costes indirectos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8294" w:type="dxa"/>
            <w:gridSpan w:val="3"/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En caso afirmativo, detalle el método de cálculo de los costes indirectos: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color w:val="0000FF"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</w:tr>
    </w:tbl>
    <w:p w:rsidR="00E83F39" w:rsidRPr="009E77FE" w:rsidRDefault="00E83F39" w:rsidP="00E83F39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rPr>
          <w:trHeight w:val="60"/>
        </w:trPr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12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incluye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costes de terrenos y bienes inmuebles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8294" w:type="dxa"/>
            <w:gridSpan w:val="3"/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En caso afirmativo, señale la finalidad de los terrenos y/o bienes inmuebles a adquirir: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XXXXXXXXXXXX</w:t>
            </w: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</w:p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color w:val="0000FF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Periodo: </w:t>
            </w:r>
            <w:r w:rsidRPr="009E77FE">
              <w:rPr>
                <w:rFonts w:eastAsia="Calibri"/>
                <w:color w:val="0000FF"/>
                <w:sz w:val="18"/>
                <w:szCs w:val="22"/>
              </w:rPr>
              <w:t>XXXXXXXXX</w:t>
            </w:r>
          </w:p>
        </w:tc>
      </w:tr>
    </w:tbl>
    <w:p w:rsidR="00E83F39" w:rsidRPr="009E77FE" w:rsidRDefault="00E83F39" w:rsidP="00E83F39">
      <w:pPr>
        <w:suppressAutoHyphens/>
        <w:spacing w:before="0" w:after="0" w:line="288" w:lineRule="auto"/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aspectos medioambientales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¿Se trata de una operación con carácter medioambiental? (entre sus objetivos se considera el desarrollo sostenible)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¿Requiere la operación propuesta de una declaración de impacto medioambiental?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C0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¿Está localizada en un espacio protegido por la red Natura 2000?</w:t>
            </w:r>
          </w:p>
          <w:p w:rsidR="00E83F39" w:rsidRPr="009E77FE" w:rsidRDefault="00E83F39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¿Cuál? </w:t>
            </w:r>
            <w:r w:rsidRPr="009E77FE">
              <w:rPr>
                <w:rFonts w:eastAsia="Calibri"/>
                <w:color w:val="0000FF"/>
                <w:sz w:val="18"/>
                <w:szCs w:val="22"/>
              </w:rPr>
              <w:t>XXXXXXXXX.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efectos previstos en los principios horizontales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909"/>
        <w:gridCol w:w="813"/>
      </w:tblGrid>
      <w:tr w:rsidR="00E83F39" w:rsidRPr="009E77FE" w:rsidTr="003E1562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Favorable</w:t>
            </w:r>
          </w:p>
        </w:tc>
        <w:tc>
          <w:tcPr>
            <w:tcW w:w="81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Neutro</w:t>
            </w:r>
          </w:p>
        </w:tc>
      </w:tr>
      <w:tr w:rsidR="00E83F39" w:rsidRPr="009E77FE" w:rsidTr="003E1562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lastRenderedPageBreak/>
              <w:t>Efectos previstos sobre el medio ambiente</w:t>
            </w: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Efectos previstos en la igualdad de oportunidades</w:t>
            </w: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E83F39" w:rsidRPr="009E77FE" w:rsidRDefault="00E83F39" w:rsidP="00E83F39"/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operaciones sujetas a procedimientos de recuperación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 xml:space="preserve">De acuerdo al artículo 125, 3.f) del Reglamento (UE) 1303/2013, deberá garantizarse que las operaciones seleccionadas para recibir ayuda de los Fondos </w:t>
            </w:r>
            <w:r w:rsidRPr="009E77FE">
              <w:rPr>
                <w:rFonts w:eastAsia="Calibri"/>
                <w:b/>
                <w:sz w:val="18"/>
                <w:szCs w:val="22"/>
              </w:rPr>
              <w:t>no incluyan actividades que eran parte de una operación que ha sido o hubiera debido ser objeto de un procedimiento de recuperación conforme al artículo 71, a raíz de la relocalización de una actividad productiva fuera de la zona del programa</w:t>
            </w:r>
            <w:r w:rsidRPr="009E77FE">
              <w:rPr>
                <w:rFonts w:eastAsia="Calibri"/>
                <w:sz w:val="18"/>
                <w:szCs w:val="22"/>
              </w:rPr>
              <w:t>. ¿Se encuentra la operación propuesta en esta situación?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E83F39" w:rsidRPr="009E77FE" w:rsidRDefault="00E83F39" w:rsidP="00E83F39"/>
    <w:p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declaración de otras ayudas solicitadas y/o concedidas</w:t>
      </w:r>
    </w:p>
    <w:p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¿Ha solicitado alguna ayuda para esta operación?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E83F39" w:rsidRPr="009E77FE" w:rsidRDefault="00E83F39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¿Le ha sido concedida alguna ayuda para esta operación? En caso afirmativo, indique el órgano concedente y el importe de la ayuda recibida:</w:t>
            </w:r>
          </w:p>
          <w:p w:rsidR="00E83F39" w:rsidRPr="009E77FE" w:rsidRDefault="00E83F39" w:rsidP="00E83F39">
            <w:pPr>
              <w:numPr>
                <w:ilvl w:val="0"/>
                <w:numId w:val="8"/>
              </w:num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83F39" w:rsidRPr="009E77FE" w:rsidRDefault="00E83F39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E83F39" w:rsidRPr="009E77FE" w:rsidRDefault="00E83F39" w:rsidP="00E83F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E83F39" w:rsidRPr="009E77FE" w:rsidTr="003E1562">
        <w:tc>
          <w:tcPr>
            <w:tcW w:w="3085" w:type="dxa"/>
            <w:shd w:val="clear" w:color="auto" w:fill="D9D9D9"/>
          </w:tcPr>
          <w:p w:rsidR="00E83F39" w:rsidRPr="009E77FE" w:rsidRDefault="00E83F39" w:rsidP="003E1562">
            <w:pPr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22"/>
                <w:szCs w:val="22"/>
              </w:rPr>
              <w:t>Fecha:</w:t>
            </w:r>
          </w:p>
          <w:p w:rsidR="00E83F39" w:rsidRPr="009E77FE" w:rsidRDefault="00E83F39" w:rsidP="003E156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:rsidR="00E83F39" w:rsidRPr="009E77FE" w:rsidRDefault="00E83F39" w:rsidP="003E1562">
            <w:pPr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18"/>
              </w:rPr>
              <w:t>XX/XX/XXXX</w:t>
            </w:r>
          </w:p>
        </w:tc>
      </w:tr>
      <w:tr w:rsidR="00E83F39" w:rsidRPr="009E77FE" w:rsidTr="003E1562">
        <w:tc>
          <w:tcPr>
            <w:tcW w:w="3085" w:type="dxa"/>
            <w:shd w:val="clear" w:color="auto" w:fill="D9D9D9"/>
          </w:tcPr>
          <w:p w:rsidR="00E83F39" w:rsidRPr="009E77FE" w:rsidRDefault="00E83F39" w:rsidP="003E1562">
            <w:pPr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22"/>
                <w:szCs w:val="22"/>
              </w:rPr>
              <w:t>Responsable de la operación:</w:t>
            </w:r>
          </w:p>
          <w:p w:rsidR="00E83F39" w:rsidRPr="009E77FE" w:rsidRDefault="00E83F39" w:rsidP="003E156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:rsidR="00E83F39" w:rsidRPr="009E77FE" w:rsidRDefault="00E83F39" w:rsidP="003E1562">
            <w:pPr>
              <w:rPr>
                <w:rFonts w:eastAsia="Calibri"/>
                <w:color w:val="0000FF"/>
                <w:sz w:val="18"/>
                <w:szCs w:val="18"/>
              </w:rPr>
            </w:pPr>
            <w:r w:rsidRPr="009E77FE">
              <w:rPr>
                <w:rFonts w:eastAsia="Calibri"/>
                <w:color w:val="0000FF"/>
                <w:sz w:val="18"/>
                <w:szCs w:val="18"/>
              </w:rPr>
              <w:t>XXXXXXXXXXXXXXX</w:t>
            </w:r>
          </w:p>
        </w:tc>
      </w:tr>
      <w:tr w:rsidR="00E83F39" w:rsidRPr="009E77FE" w:rsidTr="003E1562">
        <w:trPr>
          <w:trHeight w:val="1592"/>
        </w:trPr>
        <w:tc>
          <w:tcPr>
            <w:tcW w:w="3085" w:type="dxa"/>
            <w:shd w:val="clear" w:color="auto" w:fill="D9D9D9"/>
          </w:tcPr>
          <w:p w:rsidR="00E83F39" w:rsidRPr="009E77FE" w:rsidRDefault="00E83F39" w:rsidP="003E1562">
            <w:pPr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22"/>
                <w:szCs w:val="22"/>
              </w:rPr>
              <w:t>Firma:</w:t>
            </w:r>
          </w:p>
        </w:tc>
        <w:tc>
          <w:tcPr>
            <w:tcW w:w="5559" w:type="dxa"/>
            <w:shd w:val="clear" w:color="auto" w:fill="auto"/>
          </w:tcPr>
          <w:p w:rsidR="00E83F39" w:rsidRPr="009E77FE" w:rsidRDefault="00E83F39" w:rsidP="003E1562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</w:tbl>
    <w:p w:rsidR="00E83F39" w:rsidRPr="009E77FE" w:rsidRDefault="00E83F39" w:rsidP="00E83F39">
      <w:pPr>
        <w:spacing w:before="120"/>
        <w:rPr>
          <w:i/>
          <w:sz w:val="17"/>
          <w:szCs w:val="17"/>
        </w:rPr>
      </w:pPr>
    </w:p>
    <w:p w:rsidR="00AE3169" w:rsidRDefault="00AE3169" w:rsidP="00E83F39"/>
    <w:sectPr w:rsidR="00AE316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FF" w:rsidRDefault="003B04FF" w:rsidP="00E35157">
      <w:pPr>
        <w:spacing w:before="0" w:after="0" w:line="240" w:lineRule="auto"/>
      </w:pPr>
      <w:r>
        <w:separator/>
      </w:r>
    </w:p>
  </w:endnote>
  <w:endnote w:type="continuationSeparator" w:id="0">
    <w:p w:rsidR="003B04FF" w:rsidRDefault="003B04FF" w:rsidP="00E351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827"/>
    </w:tblGrid>
    <w:tr w:rsidR="00824B80" w:rsidTr="00794E94">
      <w:trPr>
        <w:trHeight w:val="615"/>
      </w:trPr>
      <w:tc>
        <w:tcPr>
          <w:tcW w:w="4928" w:type="dxa"/>
          <w:vAlign w:val="center"/>
        </w:tcPr>
        <w:p w:rsidR="00824B80" w:rsidRDefault="00824B80" w:rsidP="00794E94">
          <w:pPr>
            <w:pStyle w:val="Piedepgina"/>
            <w:tabs>
              <w:tab w:val="clear" w:pos="8504"/>
              <w:tab w:val="right" w:pos="8647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16C5E">
            <w:rPr>
              <w:noProof/>
            </w:rPr>
            <w:t>1</w:t>
          </w:r>
          <w:r>
            <w:fldChar w:fldCharType="end"/>
          </w:r>
        </w:p>
      </w:tc>
      <w:tc>
        <w:tcPr>
          <w:tcW w:w="3827" w:type="dxa"/>
        </w:tcPr>
        <w:p w:rsidR="00824B80" w:rsidRDefault="00824B80" w:rsidP="00794E94">
          <w:pPr>
            <w:pStyle w:val="Piedepgina"/>
            <w:tabs>
              <w:tab w:val="clear" w:pos="8504"/>
              <w:tab w:val="right" w:pos="8647"/>
            </w:tabs>
            <w:ind w:right="-108"/>
            <w:jc w:val="right"/>
          </w:pPr>
          <w:r>
            <w:rPr>
              <w:noProof/>
            </w:rPr>
            <w:drawing>
              <wp:inline distT="0" distB="0" distL="0" distR="0" wp14:anchorId="6D2B8A20" wp14:editId="3A5ED374">
                <wp:extent cx="1170305" cy="487680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4B80" w:rsidRDefault="00824B80" w:rsidP="00824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FF" w:rsidRDefault="003B04FF" w:rsidP="00E35157">
      <w:pPr>
        <w:spacing w:before="0" w:after="0" w:line="240" w:lineRule="auto"/>
      </w:pPr>
      <w:r>
        <w:separator/>
      </w:r>
    </w:p>
  </w:footnote>
  <w:footnote w:type="continuationSeparator" w:id="0">
    <w:p w:rsidR="003B04FF" w:rsidRDefault="003B04FF" w:rsidP="00E35157">
      <w:pPr>
        <w:spacing w:before="0" w:after="0" w:line="240" w:lineRule="auto"/>
      </w:pPr>
      <w:r>
        <w:continuationSeparator/>
      </w:r>
    </w:p>
  </w:footnote>
  <w:footnote w:id="1">
    <w:p w:rsidR="00E83F39" w:rsidRPr="004F21EC" w:rsidRDefault="00E83F39" w:rsidP="00E83F39">
      <w:pPr>
        <w:pStyle w:val="Textonotapie"/>
        <w:jc w:val="left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F21EC">
          <w:rPr>
            <w:rStyle w:val="Hipervnculo"/>
            <w:sz w:val="16"/>
          </w:rPr>
          <w:t>http://www.ogasun.ejgv.euskadi.eus/r51-19239/es/contenidos/informacion/politica_regional/es_2340/feder_2014_2020.html</w:t>
        </w:r>
      </w:hyperlink>
      <w:r w:rsidRPr="004F21EC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57" w:rsidRDefault="00824B80" w:rsidP="00824B80">
    <w:pPr>
      <w:pStyle w:val="Encabezado"/>
      <w:jc w:val="center"/>
    </w:pPr>
    <w:r>
      <w:rPr>
        <w:b/>
        <w:noProof/>
        <w:color w:val="3D6087"/>
        <w:sz w:val="24"/>
        <w:szCs w:val="24"/>
      </w:rPr>
      <w:drawing>
        <wp:inline distT="0" distB="0" distL="0" distR="0" wp14:anchorId="182DF1FB" wp14:editId="35A8F483">
          <wp:extent cx="2941983" cy="3854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892" cy="3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0F3" w:rsidRDefault="00B400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EE"/>
    <w:multiLevelType w:val="hybridMultilevel"/>
    <w:tmpl w:val="EC1A220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B22AC"/>
    <w:multiLevelType w:val="hybridMultilevel"/>
    <w:tmpl w:val="7AFEFC36"/>
    <w:lvl w:ilvl="0" w:tplc="14183A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250B13"/>
    <w:multiLevelType w:val="hybridMultilevel"/>
    <w:tmpl w:val="0202507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67C43"/>
    <w:multiLevelType w:val="hybridMultilevel"/>
    <w:tmpl w:val="3CD04F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79CE"/>
    <w:multiLevelType w:val="hybridMultilevel"/>
    <w:tmpl w:val="3C26D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6C4"/>
    <w:multiLevelType w:val="hybridMultilevel"/>
    <w:tmpl w:val="4014C09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9C4548"/>
    <w:multiLevelType w:val="hybridMultilevel"/>
    <w:tmpl w:val="0152FACE"/>
    <w:lvl w:ilvl="0" w:tplc="0F6E5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0557"/>
    <w:multiLevelType w:val="hybridMultilevel"/>
    <w:tmpl w:val="2A0ED5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6D68"/>
    <w:multiLevelType w:val="hybridMultilevel"/>
    <w:tmpl w:val="D71A9C0C"/>
    <w:lvl w:ilvl="0" w:tplc="8ECCA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18B7"/>
    <w:multiLevelType w:val="hybridMultilevel"/>
    <w:tmpl w:val="464A1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D13"/>
    <w:multiLevelType w:val="hybridMultilevel"/>
    <w:tmpl w:val="B890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E61FF"/>
    <w:multiLevelType w:val="hybridMultilevel"/>
    <w:tmpl w:val="6888C22E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03100C"/>
    <w:multiLevelType w:val="hybridMultilevel"/>
    <w:tmpl w:val="7BECA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21D82"/>
    <w:multiLevelType w:val="hybridMultilevel"/>
    <w:tmpl w:val="CB4CC88A"/>
    <w:lvl w:ilvl="0" w:tplc="D8ACF974">
      <w:start w:val="1"/>
      <w:numFmt w:val="bullet"/>
      <w:pStyle w:val="Vi-Cua"/>
      <w:lvlText w:val=""/>
      <w:lvlJc w:val="left"/>
      <w:pPr>
        <w:ind w:left="902" w:hanging="360"/>
      </w:pPr>
      <w:rPr>
        <w:rFonts w:ascii="Symbol" w:hAnsi="Symbol" w:hint="default"/>
        <w:color w:val="auto"/>
        <w:sz w:val="15"/>
        <w:szCs w:val="15"/>
      </w:rPr>
    </w:lvl>
    <w:lvl w:ilvl="1" w:tplc="04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6BAD1EF4"/>
    <w:multiLevelType w:val="hybridMultilevel"/>
    <w:tmpl w:val="A6463E64"/>
    <w:lvl w:ilvl="0" w:tplc="608A1E74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E45FDD"/>
    <w:multiLevelType w:val="hybridMultilevel"/>
    <w:tmpl w:val="F342CD1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853CE"/>
    <w:multiLevelType w:val="hybridMultilevel"/>
    <w:tmpl w:val="B5C84F9A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3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7"/>
    <w:rsid w:val="000339BA"/>
    <w:rsid w:val="00043804"/>
    <w:rsid w:val="00073E88"/>
    <w:rsid w:val="000742C5"/>
    <w:rsid w:val="00076687"/>
    <w:rsid w:val="0008408E"/>
    <w:rsid w:val="000A0480"/>
    <w:rsid w:val="000B03AC"/>
    <w:rsid w:val="000C1EE4"/>
    <w:rsid w:val="000D0B12"/>
    <w:rsid w:val="000D109D"/>
    <w:rsid w:val="000D58F1"/>
    <w:rsid w:val="000E4B0D"/>
    <w:rsid w:val="00105AD5"/>
    <w:rsid w:val="00116C5E"/>
    <w:rsid w:val="001330A9"/>
    <w:rsid w:val="0013419F"/>
    <w:rsid w:val="00176AAF"/>
    <w:rsid w:val="001F0933"/>
    <w:rsid w:val="00223B79"/>
    <w:rsid w:val="00225062"/>
    <w:rsid w:val="00233894"/>
    <w:rsid w:val="00237226"/>
    <w:rsid w:val="00257307"/>
    <w:rsid w:val="00273013"/>
    <w:rsid w:val="002B55EB"/>
    <w:rsid w:val="002B6FB1"/>
    <w:rsid w:val="0038477D"/>
    <w:rsid w:val="003B04FF"/>
    <w:rsid w:val="003F2599"/>
    <w:rsid w:val="004278E9"/>
    <w:rsid w:val="00441AAD"/>
    <w:rsid w:val="00441E9D"/>
    <w:rsid w:val="004550EA"/>
    <w:rsid w:val="004855CC"/>
    <w:rsid w:val="00491317"/>
    <w:rsid w:val="00493C49"/>
    <w:rsid w:val="004B2467"/>
    <w:rsid w:val="004C524D"/>
    <w:rsid w:val="004D46E3"/>
    <w:rsid w:val="004E5270"/>
    <w:rsid w:val="0050486C"/>
    <w:rsid w:val="00510E3C"/>
    <w:rsid w:val="00511C76"/>
    <w:rsid w:val="00535B77"/>
    <w:rsid w:val="005C3BD0"/>
    <w:rsid w:val="005C601C"/>
    <w:rsid w:val="006001D8"/>
    <w:rsid w:val="0063248D"/>
    <w:rsid w:val="0065622A"/>
    <w:rsid w:val="00662FAC"/>
    <w:rsid w:val="006636E7"/>
    <w:rsid w:val="00692F46"/>
    <w:rsid w:val="006A2A8D"/>
    <w:rsid w:val="006B5FA0"/>
    <w:rsid w:val="006C1F25"/>
    <w:rsid w:val="006C75AD"/>
    <w:rsid w:val="006D73E5"/>
    <w:rsid w:val="006E0D4E"/>
    <w:rsid w:val="006E3639"/>
    <w:rsid w:val="0073730D"/>
    <w:rsid w:val="00746B09"/>
    <w:rsid w:val="00755283"/>
    <w:rsid w:val="00790523"/>
    <w:rsid w:val="00807133"/>
    <w:rsid w:val="00824B80"/>
    <w:rsid w:val="00864169"/>
    <w:rsid w:val="008653F1"/>
    <w:rsid w:val="00870B77"/>
    <w:rsid w:val="008E54B9"/>
    <w:rsid w:val="008F164A"/>
    <w:rsid w:val="009019BF"/>
    <w:rsid w:val="00914E1B"/>
    <w:rsid w:val="00926C2E"/>
    <w:rsid w:val="00971D22"/>
    <w:rsid w:val="00982ACA"/>
    <w:rsid w:val="009B3C19"/>
    <w:rsid w:val="009B5D33"/>
    <w:rsid w:val="009E78DF"/>
    <w:rsid w:val="009E7900"/>
    <w:rsid w:val="009F36CF"/>
    <w:rsid w:val="00A6004C"/>
    <w:rsid w:val="00A61486"/>
    <w:rsid w:val="00AA7E23"/>
    <w:rsid w:val="00AC267F"/>
    <w:rsid w:val="00AC59A5"/>
    <w:rsid w:val="00AE3169"/>
    <w:rsid w:val="00B06ECD"/>
    <w:rsid w:val="00B400F3"/>
    <w:rsid w:val="00BC7196"/>
    <w:rsid w:val="00BE387E"/>
    <w:rsid w:val="00C1114E"/>
    <w:rsid w:val="00C16167"/>
    <w:rsid w:val="00C351EE"/>
    <w:rsid w:val="00C463DD"/>
    <w:rsid w:val="00C55B6C"/>
    <w:rsid w:val="00CC0B9D"/>
    <w:rsid w:val="00CF6C99"/>
    <w:rsid w:val="00DA14D0"/>
    <w:rsid w:val="00DA5CD4"/>
    <w:rsid w:val="00DB119E"/>
    <w:rsid w:val="00DC1B91"/>
    <w:rsid w:val="00DC6F42"/>
    <w:rsid w:val="00DE5545"/>
    <w:rsid w:val="00E34B66"/>
    <w:rsid w:val="00E35157"/>
    <w:rsid w:val="00E45B2B"/>
    <w:rsid w:val="00E83F39"/>
    <w:rsid w:val="00ED5E3C"/>
    <w:rsid w:val="00EF0708"/>
    <w:rsid w:val="00F53C8E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57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15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1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4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-Cua">
    <w:name w:val="Viñ-Cua"/>
    <w:basedOn w:val="Normal"/>
    <w:rsid w:val="00692F46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A6004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A6004C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A6004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600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57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15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1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4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-Cua">
    <w:name w:val="Viñ-Cua"/>
    <w:basedOn w:val="Normal"/>
    <w:rsid w:val="00692F46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A6004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A6004C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A6004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60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asun.ejgv.euskadi.eus/r51-19239/es/contenidos/informacion/politica_regional/es_2340/feder_2014_20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asun.ejgv.euskadi.eus/r51-19239/es/contenidos/informacion/politica_regional/es_2340/feder_2014_20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Miguel Perez</cp:lastModifiedBy>
  <cp:revision>3</cp:revision>
  <dcterms:created xsi:type="dcterms:W3CDTF">2017-02-28T08:20:00Z</dcterms:created>
  <dcterms:modified xsi:type="dcterms:W3CDTF">2017-02-28T11:46:00Z</dcterms:modified>
</cp:coreProperties>
</file>