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0A" w:rsidRPr="00AA01DD" w:rsidRDefault="005F3C0A" w:rsidP="005F3C0A">
      <w:pPr>
        <w:pStyle w:val="BOPVTitulo"/>
        <w:rPr>
          <w:lang w:val="eu-ES"/>
        </w:rPr>
      </w:pPr>
      <w:r w:rsidRPr="00AA01DD">
        <w:rPr>
          <w:lang w:val="eu-ES"/>
        </w:rPr>
        <w:t xml:space="preserve">IRAGARKIA, 2020ko </w:t>
      </w:r>
      <w:r>
        <w:rPr>
          <w:lang w:val="eu-ES"/>
        </w:rPr>
        <w:t>abendu</w:t>
      </w:r>
      <w:r w:rsidRPr="00AA01DD">
        <w:rPr>
          <w:lang w:val="eu-ES"/>
        </w:rPr>
        <w:t>aren 1</w:t>
      </w:r>
      <w:r>
        <w:rPr>
          <w:lang w:val="eu-ES"/>
        </w:rPr>
        <w:t>4</w:t>
      </w:r>
      <w:r w:rsidRPr="00AA01DD">
        <w:rPr>
          <w:lang w:val="eu-ES"/>
        </w:rPr>
        <w:t xml:space="preserve">koa, Ekonomiaren Garapen, Jasangarritasun eta Ingurumen Saileko Arabako lurralde-ordezkariarena, zeinaren bidez jendaurrean jartzen baita, izan litekeen lehiaren ondorioetarako, </w:t>
      </w:r>
      <w:r w:rsidR="0068457B">
        <w:rPr>
          <w:lang w:val="eu-ES"/>
        </w:rPr>
        <w:t xml:space="preserve">Azazetako Parke Eolikorako </w:t>
      </w:r>
      <w:r w:rsidRPr="00AA01DD">
        <w:rPr>
          <w:lang w:val="eu-ES"/>
        </w:rPr>
        <w:t>administrazio-baimena</w:t>
      </w:r>
      <w:r w:rsidR="0068457B">
        <w:rPr>
          <w:lang w:val="eu-ES"/>
        </w:rPr>
        <w:t>ren eskabidea, udalerri hauetan</w:t>
      </w:r>
      <w:r w:rsidRPr="00AA01DD">
        <w:rPr>
          <w:lang w:val="eu-ES"/>
        </w:rPr>
        <w:t xml:space="preserve">: </w:t>
      </w:r>
      <w:r>
        <w:t>Bernedo, Arraia-Maeztu, Alegría-Dulantzi, Iruraiz-Gauna eta Donemiliaga</w:t>
      </w:r>
      <w:r w:rsidR="0068457B">
        <w:rPr>
          <w:lang w:val="eu-ES"/>
        </w:rPr>
        <w:t xml:space="preserve"> (Araba).</w:t>
      </w:r>
    </w:p>
    <w:p w:rsidR="004978C3" w:rsidRPr="00F02325" w:rsidRDefault="005F3C0A" w:rsidP="00F02325">
      <w:pPr>
        <w:pStyle w:val="BOPVDetalle"/>
      </w:pPr>
      <w:r w:rsidRPr="005F3C0A">
        <w:t>Maiatzaren 28ko 115/2002 Dekretuaren 4. artikuluan au</w:t>
      </w:r>
      <w:r w:rsidR="0068457B">
        <w:t>rreikusitakoaren arabera, zeine</w:t>
      </w:r>
      <w:r w:rsidRPr="005F3C0A">
        <w:t>an arautzen baita energia eolikoz sortzen den energia elektrikoaren ekoizpenaren instalazioak baimentzeko proz</w:t>
      </w:r>
      <w:r w:rsidR="0068457B">
        <w:t>edura Euskal Autonomia Erkidegoaren</w:t>
      </w:r>
      <w:r w:rsidRPr="005F3C0A">
        <w:t xml:space="preserve"> esparruan, </w:t>
      </w:r>
      <w:r>
        <w:t>Azazeta</w:t>
      </w:r>
      <w:r w:rsidR="0068457B">
        <w:t>ko</w:t>
      </w:r>
      <w:r w:rsidRPr="005F3C0A">
        <w:t xml:space="preserve"> Parke Eoliko</w:t>
      </w:r>
      <w:r w:rsidR="0068457B">
        <w:t xml:space="preserve">rako </w:t>
      </w:r>
      <w:r w:rsidRPr="005F3C0A">
        <w:t xml:space="preserve">aurkeztutako </w:t>
      </w:r>
      <w:r w:rsidR="0068457B" w:rsidRPr="00AA01DD">
        <w:rPr>
          <w:lang w:val="eu-ES"/>
        </w:rPr>
        <w:t>administrazio-baimena</w:t>
      </w:r>
      <w:r w:rsidR="0068457B">
        <w:rPr>
          <w:lang w:val="eu-ES"/>
        </w:rPr>
        <w:t>ren eskabidea</w:t>
      </w:r>
      <w:r w:rsidR="0068457B" w:rsidRPr="005F3C0A">
        <w:t xml:space="preserve"> </w:t>
      </w:r>
      <w:r w:rsidRPr="005F3C0A">
        <w:t>iragartzen da</w:t>
      </w:r>
      <w:r w:rsidR="004978C3" w:rsidRPr="00F02325">
        <w:t>: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5F3C0A">
        <w:rPr>
          <w:lang w:eastAsia="es-ES"/>
        </w:rPr>
        <w:t>Kokapena</w:t>
      </w:r>
      <w:r w:rsidR="004978C3" w:rsidRPr="00F02325">
        <w:rPr>
          <w:lang w:eastAsia="es-ES"/>
        </w:rPr>
        <w:t xml:space="preserve">: </w:t>
      </w:r>
      <w:r w:rsidR="00FB2E4D" w:rsidRPr="00F02325">
        <w:rPr>
          <w:lang w:eastAsia="es-ES"/>
        </w:rPr>
        <w:t>Azazeta</w:t>
      </w:r>
      <w:r w:rsidR="004978C3" w:rsidRPr="00F02325">
        <w:rPr>
          <w:lang w:eastAsia="es-ES"/>
        </w:rPr>
        <w:t>.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5F3C0A" w:rsidRPr="005F3C0A">
        <w:rPr>
          <w:lang w:eastAsia="es-ES"/>
        </w:rPr>
        <w:t>Eskatzaileak</w:t>
      </w:r>
      <w:r w:rsidR="004978C3" w:rsidRPr="00F02325">
        <w:rPr>
          <w:lang w:eastAsia="es-ES"/>
        </w:rPr>
        <w:t xml:space="preserve">: </w:t>
      </w:r>
      <w:r w:rsidR="00FB2E4D" w:rsidRPr="00F02325">
        <w:rPr>
          <w:lang w:eastAsia="es-ES"/>
        </w:rPr>
        <w:t>Aixeindar SA</w:t>
      </w:r>
      <w:r w:rsidR="00255EC1">
        <w:rPr>
          <w:lang w:eastAsia="es-ES"/>
        </w:rPr>
        <w:t>.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5F3C0A" w:rsidRPr="005F3C0A">
        <w:rPr>
          <w:lang w:eastAsia="es-ES"/>
        </w:rPr>
        <w:t>Eragin</w:t>
      </w:r>
      <w:r w:rsidR="0068457B">
        <w:rPr>
          <w:lang w:eastAsia="es-ES"/>
        </w:rPr>
        <w:t xml:space="preserve">peko </w:t>
      </w:r>
      <w:r w:rsidR="005F3C0A" w:rsidRPr="005F3C0A">
        <w:rPr>
          <w:lang w:eastAsia="es-ES"/>
        </w:rPr>
        <w:t>herriak</w:t>
      </w:r>
      <w:r w:rsidR="004978C3" w:rsidRPr="00F02325">
        <w:rPr>
          <w:lang w:eastAsia="es-ES"/>
        </w:rPr>
        <w:t xml:space="preserve">: </w:t>
      </w:r>
      <w:r w:rsidR="00FB2E4D" w:rsidRPr="00F02325">
        <w:rPr>
          <w:lang w:eastAsia="es-ES"/>
        </w:rPr>
        <w:t xml:space="preserve">Bernedo, Arraia-Maeztu, Alegría-Dulantzi, Iruraiz-Gauna </w:t>
      </w:r>
      <w:r w:rsidR="005F3C0A">
        <w:rPr>
          <w:lang w:eastAsia="es-ES"/>
        </w:rPr>
        <w:t xml:space="preserve">eta </w:t>
      </w:r>
      <w:r w:rsidR="00FB2E4D" w:rsidRPr="00F02325">
        <w:rPr>
          <w:lang w:eastAsia="es-ES"/>
        </w:rPr>
        <w:t>Donemiliaga (Araba)</w:t>
      </w:r>
      <w:r w:rsidR="00255EC1">
        <w:rPr>
          <w:lang w:eastAsia="es-ES"/>
        </w:rPr>
        <w:t>.</w:t>
      </w:r>
    </w:p>
    <w:p w:rsidR="00A14AA5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5F3C0A" w:rsidRPr="005F3C0A">
        <w:rPr>
          <w:lang w:eastAsia="es-ES"/>
        </w:rPr>
        <w:t>Aerosorgailu kopurua</w:t>
      </w:r>
      <w:r w:rsidR="00A14AA5" w:rsidRPr="00F02325">
        <w:rPr>
          <w:lang w:eastAsia="es-ES"/>
        </w:rPr>
        <w:t>: 8</w:t>
      </w:r>
      <w:r>
        <w:rPr>
          <w:lang w:eastAsia="es-ES"/>
        </w:rPr>
        <w:t>.</w:t>
      </w:r>
    </w:p>
    <w:p w:rsidR="00A14AA5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F02325" w:rsidRPr="00F02325">
        <w:rPr>
          <w:lang w:eastAsia="es-ES"/>
        </w:rPr>
        <w:t xml:space="preserve"> </w:t>
      </w:r>
      <w:r w:rsidR="005F3C0A">
        <w:rPr>
          <w:lang w:eastAsia="es-ES"/>
        </w:rPr>
        <w:t>P</w:t>
      </w:r>
      <w:r w:rsidR="005F3C0A" w:rsidRPr="005F3C0A">
        <w:rPr>
          <w:lang w:eastAsia="es-ES"/>
        </w:rPr>
        <w:t>otentzia gordin</w:t>
      </w:r>
      <w:r w:rsidR="00030F4A">
        <w:rPr>
          <w:lang w:eastAsia="es-ES"/>
        </w:rPr>
        <w:t xml:space="preserve"> instalatua</w:t>
      </w:r>
      <w:r w:rsidR="00A14AA5" w:rsidRPr="00F02325">
        <w:rPr>
          <w:lang w:eastAsia="es-ES"/>
        </w:rPr>
        <w:t>: 40 MW</w:t>
      </w:r>
      <w:r>
        <w:rPr>
          <w:lang w:eastAsia="es-ES"/>
        </w:rPr>
        <w:t>.</w:t>
      </w:r>
    </w:p>
    <w:p w:rsidR="004978C3" w:rsidRPr="00F02325" w:rsidRDefault="009B30D3" w:rsidP="009B30D3">
      <w:pPr>
        <w:pStyle w:val="BOPVDetalle1"/>
        <w:rPr>
          <w:lang w:eastAsia="es-ES"/>
        </w:rPr>
      </w:pPr>
      <w:r>
        <w:rPr>
          <w:lang w:eastAsia="es-ES"/>
        </w:rPr>
        <w:t>–</w:t>
      </w:r>
      <w:r w:rsidR="00030F4A">
        <w:rPr>
          <w:lang w:eastAsia="es-ES"/>
        </w:rPr>
        <w:t xml:space="preserve"> Aerosorgailueen k</w:t>
      </w:r>
      <w:r w:rsidR="00030F4A" w:rsidRPr="00030F4A">
        <w:rPr>
          <w:lang w:eastAsia="es-ES"/>
        </w:rPr>
        <w:t>oordenatu geografikoak UTM</w:t>
      </w:r>
      <w:r w:rsidR="00FE131C" w:rsidRPr="00F02325">
        <w:rPr>
          <w:lang w:eastAsia="es-ES"/>
        </w:rPr>
        <w:t xml:space="preserve"> (ETRS89 </w:t>
      </w:r>
      <w:r w:rsidR="0068457B">
        <w:rPr>
          <w:lang w:eastAsia="es-ES"/>
        </w:rPr>
        <w:t>–</w:t>
      </w:r>
      <w:r w:rsidR="00FE131C" w:rsidRPr="00F02325">
        <w:rPr>
          <w:lang w:eastAsia="es-ES"/>
        </w:rPr>
        <w:t xml:space="preserve"> </w:t>
      </w:r>
      <w:r w:rsidR="0068457B" w:rsidRPr="00F02325">
        <w:rPr>
          <w:lang w:eastAsia="es-ES"/>
        </w:rPr>
        <w:t>30</w:t>
      </w:r>
      <w:r w:rsidR="0068457B">
        <w:rPr>
          <w:lang w:eastAsia="es-ES"/>
        </w:rPr>
        <w:t>. eremua</w:t>
      </w:r>
      <w:r w:rsidR="00FE131C" w:rsidRPr="00F02325">
        <w:rPr>
          <w:lang w:eastAsia="es-ES"/>
        </w:rPr>
        <w:t xml:space="preserve">) </w:t>
      </w:r>
      <w:r w:rsidR="00030F4A">
        <w:rPr>
          <w:lang w:eastAsia="es-ES"/>
        </w:rPr>
        <w:t>eta eragi</w:t>
      </w:r>
      <w:r w:rsidR="0068457B">
        <w:rPr>
          <w:lang w:eastAsia="es-ES"/>
        </w:rPr>
        <w:t>npek</w:t>
      </w:r>
      <w:r w:rsidR="00030F4A">
        <w:rPr>
          <w:lang w:eastAsia="es-ES"/>
        </w:rPr>
        <w:t>o azaleraren</w:t>
      </w:r>
      <w:r w:rsidR="00FE131C" w:rsidRPr="00F02325">
        <w:rPr>
          <w:lang w:eastAsia="es-ES"/>
        </w:rPr>
        <w:t xml:space="preserve"> poligonal</w:t>
      </w:r>
      <w:r w:rsidR="00030F4A">
        <w:rPr>
          <w:lang w:eastAsia="es-ES"/>
        </w:rPr>
        <w:t>a</w:t>
      </w:r>
      <w:r w:rsidR="00FB2E4D" w:rsidRPr="00F02325">
        <w:rPr>
          <w:lang w:eastAsia="es-ES"/>
        </w:rPr>
        <w:t>:</w:t>
      </w:r>
    </w:p>
    <w:tbl>
      <w:tblPr>
        <w:tblpPr w:leftFromText="141" w:rightFromText="141" w:vertAnchor="text" w:horzAnchor="page" w:tblpX="6133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046"/>
        <w:gridCol w:w="1157"/>
      </w:tblGrid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Poligonal</w:t>
            </w:r>
            <w:r w:rsidR="0068457B">
              <w:rPr>
                <w:b/>
                <w:bCs/>
                <w:color w:val="auto"/>
                <w:sz w:val="18"/>
                <w:szCs w:val="20"/>
                <w:lang w:eastAsia="en-US"/>
              </w:rPr>
              <w:t>a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x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y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536497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4737590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538311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4738305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539610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4738313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540253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4736718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539325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4736395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538254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4736448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538516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4735799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537918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4735558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537657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4736203</w:t>
            </w:r>
          </w:p>
        </w:tc>
      </w:tr>
      <w:tr w:rsidR="009825D0" w:rsidRPr="009825D0" w:rsidTr="009825D0">
        <w:tc>
          <w:tcPr>
            <w:tcW w:w="128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046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537141</w:t>
            </w:r>
          </w:p>
        </w:tc>
        <w:tc>
          <w:tcPr>
            <w:tcW w:w="1157" w:type="dxa"/>
            <w:shd w:val="clear" w:color="auto" w:fill="auto"/>
          </w:tcPr>
          <w:p w:rsidR="00FE131C" w:rsidRPr="009B30D3" w:rsidRDefault="00FE131C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4735995</w:t>
            </w:r>
          </w:p>
        </w:tc>
      </w:tr>
    </w:tbl>
    <w:p w:rsidR="00A14AA5" w:rsidRPr="00F02325" w:rsidRDefault="00A14AA5" w:rsidP="00F02325">
      <w:pPr>
        <w:pStyle w:val="BOPVDetalle"/>
        <w:rPr>
          <w:lang w:eastAsia="es-ES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98"/>
        <w:gridCol w:w="1134"/>
      </w:tblGrid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Aero</w:t>
            </w:r>
            <w:r w:rsidR="0068457B">
              <w:rPr>
                <w:b/>
                <w:bCs/>
                <w:color w:val="auto"/>
                <w:sz w:val="18"/>
                <w:szCs w:val="20"/>
                <w:lang w:eastAsia="en-US"/>
              </w:rPr>
              <w:t>a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x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18"/>
                <w:szCs w:val="20"/>
                <w:lang w:eastAsia="en-US"/>
              </w:rPr>
            </w:pPr>
            <w:r w:rsidRPr="009B30D3">
              <w:rPr>
                <w:b/>
                <w:bCs/>
                <w:color w:val="auto"/>
                <w:sz w:val="18"/>
                <w:szCs w:val="20"/>
                <w:lang w:eastAsia="en-US"/>
              </w:rPr>
              <w:t>UTM y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Z6.01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537118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4736913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Z6.02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537457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4737054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Z6.03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537930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4737245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Z6.04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538334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4737387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Z6.05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538732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4737383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Z6.06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539302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4737313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Z6.07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539633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4737395</w:t>
            </w:r>
          </w:p>
        </w:tc>
      </w:tr>
      <w:tr w:rsidR="00A90C73" w:rsidRPr="00A90C73" w:rsidTr="00FE131C">
        <w:tc>
          <w:tcPr>
            <w:tcW w:w="96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Z6.08</w:t>
            </w:r>
          </w:p>
        </w:tc>
        <w:tc>
          <w:tcPr>
            <w:tcW w:w="998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537895</w:t>
            </w:r>
          </w:p>
        </w:tc>
        <w:tc>
          <w:tcPr>
            <w:tcW w:w="1134" w:type="dxa"/>
            <w:shd w:val="clear" w:color="auto" w:fill="auto"/>
          </w:tcPr>
          <w:p w:rsidR="00A14AA5" w:rsidRPr="009B30D3" w:rsidRDefault="00A14AA5" w:rsidP="009B30D3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9B30D3">
              <w:rPr>
                <w:rFonts w:ascii="Arial" w:hAnsi="Arial" w:cs="Arial"/>
                <w:sz w:val="18"/>
              </w:rPr>
              <w:t>4736476</w:t>
            </w:r>
          </w:p>
        </w:tc>
      </w:tr>
    </w:tbl>
    <w:p w:rsidR="004978C3" w:rsidRPr="00F02325" w:rsidRDefault="004978C3" w:rsidP="00F02325">
      <w:pPr>
        <w:pStyle w:val="BOPVDetalle"/>
        <w:rPr>
          <w:lang w:eastAsia="en-US"/>
        </w:rPr>
      </w:pPr>
    </w:p>
    <w:p w:rsidR="00035051" w:rsidRDefault="00035051" w:rsidP="00F02325">
      <w:pPr>
        <w:pStyle w:val="BOPVDetalle"/>
      </w:pPr>
    </w:p>
    <w:p w:rsidR="001C3608" w:rsidRPr="00F02325" w:rsidRDefault="001C3608" w:rsidP="00F02325">
      <w:pPr>
        <w:pStyle w:val="BOPVDetalle"/>
      </w:pPr>
      <w:r w:rsidRPr="001C3608">
        <w:t>Parke eoliko hori ezarri eta ustiatzeko interesa duten</w:t>
      </w:r>
      <w:r w:rsidR="0068457B">
        <w:t xml:space="preserve"> pertsona fisiko edo juridikoek</w:t>
      </w:r>
      <w:r w:rsidRPr="001C3608">
        <w:t xml:space="preserve"> lehiaketan parte hartzeko eskabideak aur</w:t>
      </w:r>
      <w:r w:rsidR="00EC3BF3">
        <w:t>kez ditzaten</w:t>
      </w:r>
      <w:r w:rsidR="0068457B">
        <w:t xml:space="preserve"> egiten da argitalpen hau</w:t>
      </w:r>
      <w:r w:rsidRPr="001C3608">
        <w:t>. 115/2002 Dekretuaren 4. artikuluak aipat</w:t>
      </w:r>
      <w:r w:rsidR="0068457B">
        <w:t xml:space="preserve">utako </w:t>
      </w:r>
      <w:r w:rsidRPr="001C3608">
        <w:t>aldizkarietan iragarki hau az</w:t>
      </w:r>
      <w:r w:rsidR="0068457B">
        <w:t>ken aldiz argitaratzen den egu</w:t>
      </w:r>
      <w:r w:rsidRPr="001C3608">
        <w:t xml:space="preserve">nean hasi eta hogei egunekoa izango da horretarako epea, dekretu horren 3. artikuluan ezarritakoarekin </w:t>
      </w:r>
      <w:r w:rsidR="00EC3BF3">
        <w:t>bat etorri</w:t>
      </w:r>
      <w:r w:rsidRPr="001C3608">
        <w:t>z</w:t>
      </w:r>
      <w:r>
        <w:t xml:space="preserve">, </w:t>
      </w:r>
      <w:r w:rsidRPr="001C3608">
        <w:t>Ekonomiaren Garapen, Jasangarritasun eta Ingurumen Sailaren Arabako Lurralde Ordezkaritzan (Samaniego kalea 2, 01008 Vitoria-Gasteiz).</w:t>
      </w:r>
    </w:p>
    <w:p w:rsidR="00EC22C8" w:rsidRPr="00F02325" w:rsidRDefault="00EC22C8" w:rsidP="00255EC1">
      <w:pPr>
        <w:pStyle w:val="BOPVFirmaLugFec"/>
      </w:pPr>
      <w:r w:rsidRPr="00F02325">
        <w:t>Vitoria</w:t>
      </w:r>
      <w:r w:rsidR="009B30D3">
        <w:t>-</w:t>
      </w:r>
      <w:r w:rsidRPr="00F02325">
        <w:t>Gasteiz, 2020</w:t>
      </w:r>
      <w:r w:rsidR="001C3608">
        <w:t>ko abenduaren 14a</w:t>
      </w:r>
      <w:r w:rsidR="009B30D3">
        <w:t>.</w:t>
      </w:r>
    </w:p>
    <w:p w:rsidR="00EC22C8" w:rsidRPr="00F02325" w:rsidRDefault="001C3608" w:rsidP="009B30D3">
      <w:pPr>
        <w:pStyle w:val="BOPVFirmaPuesto"/>
      </w:pPr>
      <w:r>
        <w:t>Arabako lurralde-ordezkaria</w:t>
      </w:r>
      <w:r w:rsidR="00255EC1">
        <w:t>,</w:t>
      </w:r>
    </w:p>
    <w:p w:rsidR="00EC22C8" w:rsidRPr="00F02325" w:rsidRDefault="00EC22C8" w:rsidP="009B30D3">
      <w:pPr>
        <w:pStyle w:val="BOPVFirmaNombre"/>
      </w:pPr>
      <w:r w:rsidRPr="00F02325">
        <w:t>Jesús Pascual Lorente</w:t>
      </w:r>
      <w:r w:rsidR="00255EC1">
        <w:t>.</w:t>
      </w:r>
      <w:bookmarkStart w:id="0" w:name="_GoBack"/>
      <w:bookmarkEnd w:id="0"/>
    </w:p>
    <w:sectPr w:rsidR="00EC22C8" w:rsidRPr="00F02325" w:rsidSect="00F02325">
      <w:pgSz w:w="11907" w:h="16840"/>
      <w:pgMar w:top="1814" w:right="964" w:bottom="1247" w:left="964" w:header="720" w:footer="8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E8" w:rsidRDefault="001157E8">
      <w:r>
        <w:separator/>
      </w:r>
    </w:p>
  </w:endnote>
  <w:endnote w:type="continuationSeparator" w:id="0">
    <w:p w:rsidR="001157E8" w:rsidRDefault="0011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E8" w:rsidRDefault="001157E8">
      <w:r>
        <w:separator/>
      </w:r>
    </w:p>
  </w:footnote>
  <w:footnote w:type="continuationSeparator" w:id="0">
    <w:p w:rsidR="001157E8" w:rsidRDefault="0011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C1C5B59"/>
    <w:multiLevelType w:val="hybridMultilevel"/>
    <w:tmpl w:val="72EE9B36"/>
    <w:lvl w:ilvl="0" w:tplc="0C0A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013C5"/>
    <w:multiLevelType w:val="hybridMultilevel"/>
    <w:tmpl w:val="2D741910"/>
    <w:lvl w:ilvl="0" w:tplc="0C0A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96D5296"/>
    <w:multiLevelType w:val="hybridMultilevel"/>
    <w:tmpl w:val="04BAD75C"/>
    <w:lvl w:ilvl="0" w:tplc="11206592">
      <w:numFmt w:val="bullet"/>
      <w:lvlText w:val="-"/>
      <w:lvlJc w:val="left"/>
      <w:pPr>
        <w:ind w:left="60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0ED0B83"/>
    <w:multiLevelType w:val="hybridMultilevel"/>
    <w:tmpl w:val="C1D8EF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0022108"/>
    <w:multiLevelType w:val="hybridMultilevel"/>
    <w:tmpl w:val="5950A9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2C8"/>
    <w:rsid w:val="0000127D"/>
    <w:rsid w:val="00003534"/>
    <w:rsid w:val="00007880"/>
    <w:rsid w:val="0002266B"/>
    <w:rsid w:val="00030F4A"/>
    <w:rsid w:val="00035051"/>
    <w:rsid w:val="00042E84"/>
    <w:rsid w:val="00057154"/>
    <w:rsid w:val="0006176E"/>
    <w:rsid w:val="000B56AE"/>
    <w:rsid w:val="00114131"/>
    <w:rsid w:val="001157E8"/>
    <w:rsid w:val="00116724"/>
    <w:rsid w:val="001879A8"/>
    <w:rsid w:val="001A2747"/>
    <w:rsid w:val="001B31B9"/>
    <w:rsid w:val="001C3608"/>
    <w:rsid w:val="001D61EC"/>
    <w:rsid w:val="002539D4"/>
    <w:rsid w:val="00255EC1"/>
    <w:rsid w:val="00272A87"/>
    <w:rsid w:val="002B146C"/>
    <w:rsid w:val="002C3558"/>
    <w:rsid w:val="002E4A79"/>
    <w:rsid w:val="002F754A"/>
    <w:rsid w:val="00327DCA"/>
    <w:rsid w:val="003679BB"/>
    <w:rsid w:val="0038292C"/>
    <w:rsid w:val="003A15C0"/>
    <w:rsid w:val="003A2A48"/>
    <w:rsid w:val="003D456C"/>
    <w:rsid w:val="003F451F"/>
    <w:rsid w:val="00416DC1"/>
    <w:rsid w:val="00420EF8"/>
    <w:rsid w:val="00475868"/>
    <w:rsid w:val="004978C3"/>
    <w:rsid w:val="004C5FF1"/>
    <w:rsid w:val="00506ED4"/>
    <w:rsid w:val="00540DB4"/>
    <w:rsid w:val="00567BAF"/>
    <w:rsid w:val="00581D35"/>
    <w:rsid w:val="00596FB6"/>
    <w:rsid w:val="005E086E"/>
    <w:rsid w:val="005E1AFA"/>
    <w:rsid w:val="005F3C0A"/>
    <w:rsid w:val="006005DC"/>
    <w:rsid w:val="006400F5"/>
    <w:rsid w:val="00673FDB"/>
    <w:rsid w:val="0068457B"/>
    <w:rsid w:val="006D262C"/>
    <w:rsid w:val="006E7032"/>
    <w:rsid w:val="00715A64"/>
    <w:rsid w:val="00717999"/>
    <w:rsid w:val="00764FBE"/>
    <w:rsid w:val="0077127A"/>
    <w:rsid w:val="00783731"/>
    <w:rsid w:val="007F0A4A"/>
    <w:rsid w:val="0084394D"/>
    <w:rsid w:val="0086100E"/>
    <w:rsid w:val="008861D6"/>
    <w:rsid w:val="008922CA"/>
    <w:rsid w:val="008A31CB"/>
    <w:rsid w:val="008E604A"/>
    <w:rsid w:val="008F1CF0"/>
    <w:rsid w:val="008F61D2"/>
    <w:rsid w:val="0090540D"/>
    <w:rsid w:val="009408ED"/>
    <w:rsid w:val="00947C1B"/>
    <w:rsid w:val="00975453"/>
    <w:rsid w:val="009825D0"/>
    <w:rsid w:val="009B30D3"/>
    <w:rsid w:val="009B3EDC"/>
    <w:rsid w:val="009C05CD"/>
    <w:rsid w:val="009E7036"/>
    <w:rsid w:val="00A1056D"/>
    <w:rsid w:val="00A14AA5"/>
    <w:rsid w:val="00A826BA"/>
    <w:rsid w:val="00A90C73"/>
    <w:rsid w:val="00AA6477"/>
    <w:rsid w:val="00AB1762"/>
    <w:rsid w:val="00B6004C"/>
    <w:rsid w:val="00B90343"/>
    <w:rsid w:val="00BA5AE8"/>
    <w:rsid w:val="00BC2DF5"/>
    <w:rsid w:val="00BE62F1"/>
    <w:rsid w:val="00BE7293"/>
    <w:rsid w:val="00C52D6C"/>
    <w:rsid w:val="00C56049"/>
    <w:rsid w:val="00C57024"/>
    <w:rsid w:val="00C9234E"/>
    <w:rsid w:val="00CA18F7"/>
    <w:rsid w:val="00CD33A3"/>
    <w:rsid w:val="00CE2757"/>
    <w:rsid w:val="00D85A58"/>
    <w:rsid w:val="00DA4AB8"/>
    <w:rsid w:val="00DF2A43"/>
    <w:rsid w:val="00E05B56"/>
    <w:rsid w:val="00E06E88"/>
    <w:rsid w:val="00E260F5"/>
    <w:rsid w:val="00E46CE7"/>
    <w:rsid w:val="00E82E75"/>
    <w:rsid w:val="00E87DFE"/>
    <w:rsid w:val="00E94F3A"/>
    <w:rsid w:val="00EA1498"/>
    <w:rsid w:val="00EB4362"/>
    <w:rsid w:val="00EB6412"/>
    <w:rsid w:val="00EC22C8"/>
    <w:rsid w:val="00EC3BF3"/>
    <w:rsid w:val="00F02325"/>
    <w:rsid w:val="00F327C8"/>
    <w:rsid w:val="00F41233"/>
    <w:rsid w:val="00F4473B"/>
    <w:rsid w:val="00F45F35"/>
    <w:rsid w:val="00F91975"/>
    <w:rsid w:val="00FA130D"/>
    <w:rsid w:val="00FB2E4D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0D3FA"/>
  <w15:chartTrackingRefBased/>
  <w15:docId w15:val="{F879E63C-AC13-4361-B56F-DC87C62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D3"/>
    <w:rPr>
      <w:lang w:val="es-ES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autoRedefine/>
    <w:qFormat/>
    <w:rsid w:val="009B30D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rsid w:val="008E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locked/>
    <w:rsid w:val="00416DC1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C22C8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EC22C8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C22C8"/>
    <w:pPr>
      <w:ind w:left="720"/>
      <w:contextualSpacing/>
    </w:pPr>
    <w:rPr>
      <w:lang w:eastAsia="en-US"/>
    </w:rPr>
  </w:style>
  <w:style w:type="paragraph" w:customStyle="1" w:styleId="Default">
    <w:name w:val="Default"/>
    <w:rsid w:val="00EC22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BOPV">
    <w:name w:val="BOPV"/>
    <w:basedOn w:val="Normal"/>
    <w:rsid w:val="009B30D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9B30D3"/>
  </w:style>
  <w:style w:type="paragraph" w:customStyle="1" w:styleId="BOPVAnexoDentroTexto">
    <w:name w:val="BOPVAnexoDentroTexto"/>
    <w:basedOn w:val="BOPVDetalle"/>
    <w:rsid w:val="009B30D3"/>
  </w:style>
  <w:style w:type="paragraph" w:customStyle="1" w:styleId="BOPVAnexoFinal">
    <w:name w:val="BOPVAnexoFinal"/>
    <w:basedOn w:val="BOPVDetalle"/>
    <w:rsid w:val="009B30D3"/>
  </w:style>
  <w:style w:type="paragraph" w:customStyle="1" w:styleId="BOPVCapitulo">
    <w:name w:val="BOPVCapitulo"/>
    <w:basedOn w:val="BOPVDetalle"/>
    <w:autoRedefine/>
    <w:rsid w:val="009B30D3"/>
  </w:style>
  <w:style w:type="paragraph" w:customStyle="1" w:styleId="BOPVClave">
    <w:name w:val="BOPVClave"/>
    <w:basedOn w:val="BOPVDetalle"/>
    <w:rsid w:val="009B30D3"/>
    <w:pPr>
      <w:ind w:firstLine="0"/>
      <w:jc w:val="center"/>
    </w:pPr>
    <w:rPr>
      <w:caps/>
    </w:rPr>
  </w:style>
  <w:style w:type="paragraph" w:customStyle="1" w:styleId="BOPVDetalle">
    <w:name w:val="BOPVDetalle"/>
    <w:rsid w:val="009B30D3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035051"/>
    <w:pPr>
      <w:ind w:firstLine="709"/>
    </w:pPr>
  </w:style>
  <w:style w:type="paragraph" w:customStyle="1" w:styleId="BOPVDisposicion">
    <w:name w:val="BOPVDisposicion"/>
    <w:basedOn w:val="BOPVClave"/>
    <w:rsid w:val="009B30D3"/>
    <w:pPr>
      <w:jc w:val="left"/>
    </w:pPr>
  </w:style>
  <w:style w:type="paragraph" w:customStyle="1" w:styleId="BOPVDetalleNivel3">
    <w:name w:val="BOPVDetalleNivel3"/>
    <w:basedOn w:val="BOPVDetalleNivel2"/>
    <w:rsid w:val="00035051"/>
    <w:pPr>
      <w:ind w:firstLine="992"/>
    </w:pPr>
  </w:style>
  <w:style w:type="paragraph" w:customStyle="1" w:styleId="BOPVFirmaLugFec">
    <w:name w:val="BOPVFirmaLugFec"/>
    <w:basedOn w:val="BOPVDetalle"/>
    <w:rsid w:val="009B30D3"/>
  </w:style>
  <w:style w:type="paragraph" w:customStyle="1" w:styleId="BOPVFirmaNombre">
    <w:name w:val="BOPVFirmaNombre"/>
    <w:basedOn w:val="BOPVDetalle"/>
    <w:rsid w:val="009B30D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9B30D3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035051"/>
    <w:pPr>
      <w:ind w:firstLine="1276"/>
    </w:pPr>
  </w:style>
  <w:style w:type="paragraph" w:customStyle="1" w:styleId="BOPVNombreLehen1">
    <w:name w:val="BOPVNombreLehen1"/>
    <w:basedOn w:val="BOPVFirmaNombre"/>
    <w:rsid w:val="009B30D3"/>
    <w:pPr>
      <w:jc w:val="center"/>
    </w:pPr>
  </w:style>
  <w:style w:type="paragraph" w:customStyle="1" w:styleId="BOPVNombreLehen2">
    <w:name w:val="BOPVNombreLehen2"/>
    <w:basedOn w:val="BOPVFirmaNombre"/>
    <w:rsid w:val="009B30D3"/>
    <w:pPr>
      <w:jc w:val="right"/>
    </w:pPr>
  </w:style>
  <w:style w:type="paragraph" w:customStyle="1" w:styleId="BOPVNumeroBoletin">
    <w:name w:val="BOPVNumeroBoletin"/>
    <w:basedOn w:val="BOPVDetalle"/>
    <w:rsid w:val="009B30D3"/>
  </w:style>
  <w:style w:type="paragraph" w:customStyle="1" w:styleId="BOPVOrden">
    <w:name w:val="BOPVOrden"/>
    <w:basedOn w:val="BOPVDetalle"/>
    <w:rsid w:val="009B30D3"/>
  </w:style>
  <w:style w:type="paragraph" w:customStyle="1" w:styleId="BOPVOrganismo">
    <w:name w:val="BOPVOrganismo"/>
    <w:basedOn w:val="BOPVDetalle"/>
    <w:rsid w:val="009B30D3"/>
    <w:rPr>
      <w:caps/>
    </w:rPr>
  </w:style>
  <w:style w:type="paragraph" w:customStyle="1" w:styleId="BOPVPuestoLehen1">
    <w:name w:val="BOPVPuestoLehen1"/>
    <w:basedOn w:val="BOPVFirmaPuesto"/>
    <w:rsid w:val="009B30D3"/>
    <w:pPr>
      <w:jc w:val="center"/>
    </w:pPr>
  </w:style>
  <w:style w:type="paragraph" w:customStyle="1" w:styleId="BOPVPuestoLehen2">
    <w:name w:val="BOPVPuestoLehen2"/>
    <w:basedOn w:val="BOPVFirmaPuesto"/>
    <w:rsid w:val="009B30D3"/>
    <w:pPr>
      <w:jc w:val="right"/>
    </w:pPr>
  </w:style>
  <w:style w:type="paragraph" w:customStyle="1" w:styleId="BOPVSeccion">
    <w:name w:val="BOPVSeccion"/>
    <w:basedOn w:val="BOPVDetalle"/>
    <w:rsid w:val="009B30D3"/>
    <w:rPr>
      <w:caps/>
    </w:rPr>
  </w:style>
  <w:style w:type="paragraph" w:customStyle="1" w:styleId="BOPVSubseccion">
    <w:name w:val="BOPVSubseccion"/>
    <w:basedOn w:val="BOPVDetalle"/>
    <w:rsid w:val="009B30D3"/>
  </w:style>
  <w:style w:type="paragraph" w:customStyle="1" w:styleId="BOPVSumarioEuskera">
    <w:name w:val="BOPVSumarioEuskera"/>
    <w:basedOn w:val="BOPV"/>
    <w:rsid w:val="009B30D3"/>
  </w:style>
  <w:style w:type="paragraph" w:customStyle="1" w:styleId="BOPVSumarioOrden">
    <w:name w:val="BOPVSumarioOrden"/>
    <w:basedOn w:val="BOPV"/>
    <w:rsid w:val="009B30D3"/>
  </w:style>
  <w:style w:type="paragraph" w:customStyle="1" w:styleId="BOPVSumarioOrganismo">
    <w:name w:val="BOPVSumarioOrganismo"/>
    <w:basedOn w:val="BOPV"/>
    <w:rsid w:val="009B30D3"/>
  </w:style>
  <w:style w:type="paragraph" w:customStyle="1" w:styleId="BOPVSumarioSeccion">
    <w:name w:val="BOPVSumarioSeccion"/>
    <w:basedOn w:val="BOPV"/>
    <w:rsid w:val="009B30D3"/>
  </w:style>
  <w:style w:type="paragraph" w:customStyle="1" w:styleId="BOPVSumarioSubseccion">
    <w:name w:val="BOPVSumarioSubseccion"/>
    <w:basedOn w:val="BOPV"/>
    <w:rsid w:val="009B30D3"/>
  </w:style>
  <w:style w:type="paragraph" w:customStyle="1" w:styleId="BOPVSumarioTitulo">
    <w:name w:val="BOPVSumarioTitulo"/>
    <w:basedOn w:val="BOPV"/>
    <w:rsid w:val="009B30D3"/>
  </w:style>
  <w:style w:type="paragraph" w:customStyle="1" w:styleId="BOPVTitulo">
    <w:name w:val="BOPVTitulo"/>
    <w:basedOn w:val="BOPVDetalle"/>
    <w:rsid w:val="009B30D3"/>
    <w:pPr>
      <w:ind w:left="425" w:hanging="425"/>
    </w:pPr>
  </w:style>
  <w:style w:type="paragraph" w:customStyle="1" w:styleId="BOPVDetalleNivel1">
    <w:name w:val="BOPVDetalleNivel1"/>
    <w:basedOn w:val="BOPVDetalle"/>
    <w:rsid w:val="00035051"/>
  </w:style>
  <w:style w:type="paragraph" w:customStyle="1" w:styleId="BOPVClaveSin">
    <w:name w:val="BOPVClaveSin"/>
    <w:basedOn w:val="BOPVDetalle"/>
    <w:qFormat/>
    <w:rsid w:val="009B30D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9B30D3"/>
    <w:rPr>
      <w:caps w:val="0"/>
    </w:rPr>
  </w:style>
  <w:style w:type="paragraph" w:customStyle="1" w:styleId="TituloBOPV">
    <w:name w:val="TituloBOPV"/>
    <w:basedOn w:val="BOPVDetalle"/>
    <w:rsid w:val="009B30D3"/>
  </w:style>
  <w:style w:type="paragraph" w:customStyle="1" w:styleId="BOPVLista">
    <w:name w:val="BOPVLista"/>
    <w:basedOn w:val="BOPVDetalle"/>
    <w:rsid w:val="009B30D3"/>
    <w:pPr>
      <w:contextualSpacing/>
    </w:pPr>
  </w:style>
  <w:style w:type="paragraph" w:customStyle="1" w:styleId="BOPVClaveMinusculas">
    <w:name w:val="BOPVClaveMinusculas"/>
    <w:basedOn w:val="BOPVClave"/>
    <w:rsid w:val="009B30D3"/>
    <w:rPr>
      <w:caps w:val="0"/>
    </w:rPr>
  </w:style>
  <w:style w:type="paragraph" w:customStyle="1" w:styleId="BOPVDetalle1">
    <w:name w:val="BOPVDetalle1"/>
    <w:basedOn w:val="BOPVDetalle"/>
    <w:rsid w:val="009B30D3"/>
    <w:pPr>
      <w:ind w:left="425"/>
    </w:pPr>
  </w:style>
  <w:style w:type="paragraph" w:customStyle="1" w:styleId="BOPVDetalle2">
    <w:name w:val="BOPVDetalle2"/>
    <w:basedOn w:val="BOPVDetalle1"/>
    <w:rsid w:val="009B30D3"/>
    <w:pPr>
      <w:ind w:left="709"/>
    </w:pPr>
  </w:style>
  <w:style w:type="paragraph" w:customStyle="1" w:styleId="BOPVDetalle3">
    <w:name w:val="BOPVDetalle3"/>
    <w:basedOn w:val="BOPVDetalle2"/>
    <w:rsid w:val="009B30D3"/>
    <w:pPr>
      <w:ind w:left="992"/>
    </w:pPr>
  </w:style>
  <w:style w:type="paragraph" w:customStyle="1" w:styleId="BOPVDetalle4">
    <w:name w:val="BOPVDetalle4"/>
    <w:basedOn w:val="BOPVDetalle3"/>
    <w:rsid w:val="009B30D3"/>
    <w:pPr>
      <w:ind w:left="1276"/>
    </w:pPr>
  </w:style>
  <w:style w:type="paragraph" w:customStyle="1" w:styleId="BOPVNotificados">
    <w:name w:val="BOPVNotificados"/>
    <w:basedOn w:val="BOPVDetalle"/>
    <w:qFormat/>
    <w:rsid w:val="00035051"/>
  </w:style>
  <w:style w:type="paragraph" w:customStyle="1" w:styleId="BOPVEfectos">
    <w:name w:val="BOPVEfectos"/>
    <w:basedOn w:val="BOPVDetalle"/>
    <w:qFormat/>
    <w:rsid w:val="0003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JARDO\AppData\Roaming\Microsoft\Plantillas\BOP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BOPV.dot</Template>
  <TotalTime>74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Eusko Jaurlaritza Gobierno Vasco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Mardones Barredo, Mila</dc:creator>
  <cp:keywords/>
  <dc:description/>
  <cp:lastModifiedBy>Ibarrondo Rodriguez, Susana</cp:lastModifiedBy>
  <cp:revision>4</cp:revision>
  <cp:lastPrinted>2010-01-08T09:43:00Z</cp:lastPrinted>
  <dcterms:created xsi:type="dcterms:W3CDTF">2020-12-14T10:44:00Z</dcterms:created>
  <dcterms:modified xsi:type="dcterms:W3CDTF">2020-12-16T08:22:00Z</dcterms:modified>
</cp:coreProperties>
</file>