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1" w:rsidRDefault="00255EC1" w:rsidP="00255EC1">
      <w:pPr>
        <w:pStyle w:val="BOPVTitulo"/>
      </w:pPr>
      <w:r>
        <w:t>ANUNCIO de 14 de diciembre de 2020</w:t>
      </w:r>
      <w:r w:rsidR="009B30D3">
        <w:t>,</w:t>
      </w:r>
      <w:r>
        <w:t xml:space="preserve"> del Delegado Territorial </w:t>
      </w:r>
      <w:r w:rsidR="009B30D3">
        <w:t>d</w:t>
      </w:r>
      <w:r>
        <w:t>e Álava del Departamento de Desarrollo Económico, Sostenibilidad y Medio Ambiente, por el que se somete a Información Pública, a los efectos de una posible concurrencia, la solicitud de autorización administrativa para el Parque Eólico Azazeta, en los términos municipales de Bernedo, Arraia-Maeztu, Alegría-Dulantzi, Iruraiz-Gauna y San Millán (Álava).</w:t>
      </w:r>
    </w:p>
    <w:p w:rsidR="004978C3" w:rsidRPr="00F02325" w:rsidRDefault="004978C3" w:rsidP="00F02325">
      <w:pPr>
        <w:pStyle w:val="BOPVDetalle"/>
      </w:pPr>
      <w:r w:rsidRPr="00F02325">
        <w:t>A los efectos previstos en el artículo 4 del Decreto 115/2002, de 28 de mayo, por el que se regula el procedimiento para la autorización de las instalaciones de producción de energía eléctrica a partir de la energía eólica, a través de Parques Eólicos, en el ámbito de la Comunidad Autónoma del País Vasco, se anuncia la solicitud de autorización administrativa presentada para el Parque Eólico de Azazeta: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4978C3" w:rsidRPr="00F02325">
        <w:rPr>
          <w:lang w:eastAsia="es-ES"/>
        </w:rPr>
        <w:t xml:space="preserve">Emplazamiento: </w:t>
      </w:r>
      <w:r w:rsidR="00FB2E4D" w:rsidRPr="00F02325">
        <w:rPr>
          <w:lang w:eastAsia="es-ES"/>
        </w:rPr>
        <w:t>Azazeta</w:t>
      </w:r>
      <w:r w:rsidR="004978C3" w:rsidRPr="00F02325"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4978C3" w:rsidRPr="00F02325">
        <w:rPr>
          <w:lang w:eastAsia="es-ES"/>
        </w:rPr>
        <w:t xml:space="preserve">Peticionario: </w:t>
      </w:r>
      <w:r w:rsidR="00FB2E4D" w:rsidRPr="00F02325">
        <w:rPr>
          <w:lang w:eastAsia="es-ES"/>
        </w:rPr>
        <w:t>Aixeindar, SA</w:t>
      </w:r>
      <w:r w:rsidR="00255EC1"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4978C3" w:rsidRPr="00F02325">
        <w:rPr>
          <w:lang w:eastAsia="es-ES"/>
        </w:rPr>
        <w:t xml:space="preserve">Términos municipales afectados: </w:t>
      </w:r>
      <w:r w:rsidR="00FB2E4D" w:rsidRPr="00F02325">
        <w:rPr>
          <w:lang w:eastAsia="es-ES"/>
        </w:rPr>
        <w:t>Bernedo, Arraia-Maeztu, Alegría-Dulantzi, Iruraiz-Gauna y San Millán (</w:t>
      </w:r>
      <w:bookmarkStart w:id="0" w:name="_GoBack"/>
      <w:bookmarkEnd w:id="0"/>
      <w:r w:rsidR="00FB2E4D" w:rsidRPr="00F02325">
        <w:rPr>
          <w:lang w:eastAsia="es-ES"/>
        </w:rPr>
        <w:t>Álava)</w:t>
      </w:r>
      <w:r w:rsidR="00255EC1">
        <w:rPr>
          <w:lang w:eastAsia="es-ES"/>
        </w:rPr>
        <w:t>.</w:t>
      </w:r>
    </w:p>
    <w:p w:rsidR="00A14AA5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A14AA5" w:rsidRPr="00F02325">
        <w:rPr>
          <w:lang w:eastAsia="es-ES"/>
        </w:rPr>
        <w:t>Número de aerogeneradores: 8</w:t>
      </w:r>
      <w:r>
        <w:rPr>
          <w:lang w:eastAsia="es-ES"/>
        </w:rPr>
        <w:t>.</w:t>
      </w:r>
    </w:p>
    <w:p w:rsidR="00A14AA5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A14AA5" w:rsidRPr="00F02325">
        <w:rPr>
          <w:lang w:eastAsia="es-ES"/>
        </w:rPr>
        <w:t>Potencia bruta i</w:t>
      </w:r>
      <w:r w:rsidR="0086100E" w:rsidRPr="00F02325">
        <w:rPr>
          <w:lang w:eastAsia="es-ES"/>
        </w:rPr>
        <w:t>n</w:t>
      </w:r>
      <w:r w:rsidR="00A14AA5" w:rsidRPr="00F02325">
        <w:rPr>
          <w:lang w:eastAsia="es-ES"/>
        </w:rPr>
        <w:t>stalada: 40 MW</w:t>
      </w:r>
      <w:r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 xml:space="preserve">– </w:t>
      </w:r>
      <w:r w:rsidR="004978C3" w:rsidRPr="00F02325">
        <w:rPr>
          <w:lang w:eastAsia="es-ES"/>
        </w:rPr>
        <w:t xml:space="preserve">Coordenadas geográficas </w:t>
      </w:r>
      <w:r w:rsidR="00FE131C" w:rsidRPr="00F02325">
        <w:rPr>
          <w:lang w:eastAsia="es-ES"/>
        </w:rPr>
        <w:t>UTM (ETRS89 - Huso30) de aerogeneradores y poligonal de la superficie afectada</w:t>
      </w:r>
      <w:r w:rsidR="00FB2E4D" w:rsidRPr="00F02325">
        <w:rPr>
          <w:lang w:eastAsia="es-ES"/>
        </w:rPr>
        <w:t>:</w:t>
      </w:r>
    </w:p>
    <w:tbl>
      <w:tblPr>
        <w:tblpPr w:leftFromText="141" w:rightFromText="141" w:vertAnchor="text" w:horzAnchor="page" w:tblpX="6133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46"/>
        <w:gridCol w:w="1157"/>
      </w:tblGrid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Poligonal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x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y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536497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4737590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538311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4738305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539610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4738313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540253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4736718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539325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4736395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538254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4736448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538516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4735799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537918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4735558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537657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4736203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537141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4735995</w:t>
            </w:r>
          </w:p>
        </w:tc>
      </w:tr>
    </w:tbl>
    <w:p w:rsidR="00A14AA5" w:rsidRPr="00F02325" w:rsidRDefault="00A14AA5" w:rsidP="00F02325">
      <w:pPr>
        <w:pStyle w:val="BOPVDetalle"/>
        <w:rPr>
          <w:lang w:eastAsia="es-ES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98"/>
        <w:gridCol w:w="1134"/>
      </w:tblGrid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Aero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x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y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Z6.01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537118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4736913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Z6.02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537457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4737054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Z6.03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537930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4737245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Z6.04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538334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4737387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Z6.05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538732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4737383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Z6.06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539302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4737313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Z6.07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539633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4737395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Z6.08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537895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4736476</w:t>
            </w:r>
          </w:p>
        </w:tc>
      </w:tr>
    </w:tbl>
    <w:p w:rsidR="004978C3" w:rsidRPr="00F02325" w:rsidRDefault="004978C3" w:rsidP="00F02325">
      <w:pPr>
        <w:pStyle w:val="BOPVDetalle"/>
        <w:rPr>
          <w:lang w:eastAsia="en-US"/>
        </w:rPr>
      </w:pPr>
    </w:p>
    <w:p w:rsidR="00035051" w:rsidRDefault="00035051" w:rsidP="00F02325">
      <w:pPr>
        <w:pStyle w:val="BOPVDetalle"/>
      </w:pPr>
    </w:p>
    <w:p w:rsidR="004978C3" w:rsidRPr="00F02325" w:rsidRDefault="00FE131C" w:rsidP="00F02325">
      <w:pPr>
        <w:pStyle w:val="BOPVDetalle"/>
      </w:pPr>
      <w:r w:rsidRPr="00F02325">
        <w:t>Lo que se hace público para que, en el plazo de veinte días, contados a partir de la fecha de la última de las publicaciones de este anuncio en los Boletines a que hace referencia el artículo 4 del Decreto 115/2002, las personas físicas o jurídicas interesadas en la implantación y explotación de dicho Parque Eólico puedan presentar solicitudes en competencia ajustadas a lo dispuesto en el artículo 3 del citado Decreto</w:t>
      </w:r>
      <w:r w:rsidR="0086100E" w:rsidRPr="00F02325">
        <w:t xml:space="preserve"> en la Delegación Territorial de Álava del Departamento de Desarrollo Económico, Sostenibilidad y Medio Ambiente, sita en Vitoria-Gasteiz, C/ Samaniego, 2 (CP: 01008).</w:t>
      </w:r>
    </w:p>
    <w:p w:rsidR="00EC22C8" w:rsidRPr="00F02325" w:rsidRDefault="00EC22C8" w:rsidP="00255EC1">
      <w:pPr>
        <w:pStyle w:val="BOPVFirmaLugFec"/>
      </w:pPr>
      <w:r w:rsidRPr="00F02325">
        <w:t>Vitoria</w:t>
      </w:r>
      <w:r w:rsidR="009B30D3">
        <w:t>-</w:t>
      </w:r>
      <w:r w:rsidRPr="00F02325">
        <w:t>Gasteiz, 1</w:t>
      </w:r>
      <w:r w:rsidR="00FE131C" w:rsidRPr="00F02325">
        <w:t>4</w:t>
      </w:r>
      <w:r w:rsidRPr="00F02325">
        <w:t xml:space="preserve"> de </w:t>
      </w:r>
      <w:r w:rsidR="00FE131C" w:rsidRPr="00F02325">
        <w:t>diciembre</w:t>
      </w:r>
      <w:r w:rsidRPr="00F02325">
        <w:t xml:space="preserve"> de 2020</w:t>
      </w:r>
      <w:r w:rsidR="009B30D3">
        <w:t>.</w:t>
      </w:r>
    </w:p>
    <w:p w:rsidR="00EC22C8" w:rsidRPr="00F02325" w:rsidRDefault="009B30D3" w:rsidP="009B30D3">
      <w:pPr>
        <w:pStyle w:val="BOPVFirmaPuesto"/>
      </w:pPr>
      <w:r>
        <w:t xml:space="preserve">El </w:t>
      </w:r>
      <w:r w:rsidR="00255EC1" w:rsidRPr="00F02325">
        <w:t xml:space="preserve">Delegado Territorial </w:t>
      </w:r>
      <w:r w:rsidR="00255EC1">
        <w:t>d</w:t>
      </w:r>
      <w:r w:rsidR="00255EC1" w:rsidRPr="00F02325">
        <w:t>e Álava</w:t>
      </w:r>
      <w:r w:rsidR="00255EC1">
        <w:t>,</w:t>
      </w:r>
    </w:p>
    <w:p w:rsidR="00EC22C8" w:rsidRPr="00F02325" w:rsidRDefault="00EC22C8" w:rsidP="009B30D3">
      <w:pPr>
        <w:pStyle w:val="BOPVFirmaNombre"/>
      </w:pPr>
      <w:r w:rsidRPr="00F02325">
        <w:t>Jesús Pascual Lorente</w:t>
      </w:r>
      <w:r w:rsidR="00255EC1">
        <w:t>.</w:t>
      </w:r>
    </w:p>
    <w:sectPr w:rsidR="00EC22C8" w:rsidRPr="00F02325" w:rsidSect="00F02325">
      <w:pgSz w:w="11907" w:h="16840"/>
      <w:pgMar w:top="1814" w:right="964" w:bottom="1247" w:left="964" w:header="720" w:footer="8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D0" w:rsidRDefault="009825D0">
      <w:r>
        <w:separator/>
      </w:r>
    </w:p>
  </w:endnote>
  <w:endnote w:type="continuationSeparator" w:id="0">
    <w:p w:rsidR="009825D0" w:rsidRDefault="0098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D0" w:rsidRDefault="009825D0">
      <w:r>
        <w:separator/>
      </w:r>
    </w:p>
  </w:footnote>
  <w:footnote w:type="continuationSeparator" w:id="0">
    <w:p w:rsidR="009825D0" w:rsidRDefault="0098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C1C5B59"/>
    <w:multiLevelType w:val="hybridMultilevel"/>
    <w:tmpl w:val="72EE9B36"/>
    <w:lvl w:ilvl="0" w:tplc="0C0A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013C5"/>
    <w:multiLevelType w:val="hybridMultilevel"/>
    <w:tmpl w:val="2D741910"/>
    <w:lvl w:ilvl="0" w:tplc="0C0A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96D5296"/>
    <w:multiLevelType w:val="hybridMultilevel"/>
    <w:tmpl w:val="04BAD75C"/>
    <w:lvl w:ilvl="0" w:tplc="11206592">
      <w:numFmt w:val="bullet"/>
      <w:lvlText w:val="-"/>
      <w:lvlJc w:val="left"/>
      <w:pPr>
        <w:ind w:left="60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0ED0B83"/>
    <w:multiLevelType w:val="hybridMultilevel"/>
    <w:tmpl w:val="C1D8EF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0022108"/>
    <w:multiLevelType w:val="hybridMultilevel"/>
    <w:tmpl w:val="5950A9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2C8"/>
    <w:rsid w:val="0000127D"/>
    <w:rsid w:val="00003534"/>
    <w:rsid w:val="00007880"/>
    <w:rsid w:val="0002266B"/>
    <w:rsid w:val="00035051"/>
    <w:rsid w:val="00042E84"/>
    <w:rsid w:val="00057154"/>
    <w:rsid w:val="0006176E"/>
    <w:rsid w:val="000B56AE"/>
    <w:rsid w:val="00114131"/>
    <w:rsid w:val="00116724"/>
    <w:rsid w:val="001879A8"/>
    <w:rsid w:val="001A2747"/>
    <w:rsid w:val="001B31B9"/>
    <w:rsid w:val="001D61EC"/>
    <w:rsid w:val="002539D4"/>
    <w:rsid w:val="00255EC1"/>
    <w:rsid w:val="00272A87"/>
    <w:rsid w:val="002B146C"/>
    <w:rsid w:val="002C3558"/>
    <w:rsid w:val="002E4A79"/>
    <w:rsid w:val="002F754A"/>
    <w:rsid w:val="00327DCA"/>
    <w:rsid w:val="003679BB"/>
    <w:rsid w:val="0038292C"/>
    <w:rsid w:val="003A15C0"/>
    <w:rsid w:val="003A2A48"/>
    <w:rsid w:val="003D456C"/>
    <w:rsid w:val="003F451F"/>
    <w:rsid w:val="00416DC1"/>
    <w:rsid w:val="00420EF8"/>
    <w:rsid w:val="00475868"/>
    <w:rsid w:val="004978C3"/>
    <w:rsid w:val="004C5FF1"/>
    <w:rsid w:val="00506ED4"/>
    <w:rsid w:val="00540DB4"/>
    <w:rsid w:val="00567BAF"/>
    <w:rsid w:val="00581D35"/>
    <w:rsid w:val="00596FB6"/>
    <w:rsid w:val="005E086E"/>
    <w:rsid w:val="005E1AFA"/>
    <w:rsid w:val="006005DC"/>
    <w:rsid w:val="006400F5"/>
    <w:rsid w:val="00673FDB"/>
    <w:rsid w:val="006D262C"/>
    <w:rsid w:val="006E7032"/>
    <w:rsid w:val="00715A64"/>
    <w:rsid w:val="00717999"/>
    <w:rsid w:val="00764FBE"/>
    <w:rsid w:val="0077127A"/>
    <w:rsid w:val="00783731"/>
    <w:rsid w:val="007F0A4A"/>
    <w:rsid w:val="008431CB"/>
    <w:rsid w:val="0084394D"/>
    <w:rsid w:val="0086100E"/>
    <w:rsid w:val="008861D6"/>
    <w:rsid w:val="008E604A"/>
    <w:rsid w:val="008F1CF0"/>
    <w:rsid w:val="008F61D2"/>
    <w:rsid w:val="0090540D"/>
    <w:rsid w:val="009408ED"/>
    <w:rsid w:val="00947C1B"/>
    <w:rsid w:val="00975453"/>
    <w:rsid w:val="009825D0"/>
    <w:rsid w:val="009B30D3"/>
    <w:rsid w:val="009B3EDC"/>
    <w:rsid w:val="009C05CD"/>
    <w:rsid w:val="009E7036"/>
    <w:rsid w:val="00A1056D"/>
    <w:rsid w:val="00A14AA5"/>
    <w:rsid w:val="00A826BA"/>
    <w:rsid w:val="00A90C73"/>
    <w:rsid w:val="00AA6477"/>
    <w:rsid w:val="00AB1762"/>
    <w:rsid w:val="00B6004C"/>
    <w:rsid w:val="00B90343"/>
    <w:rsid w:val="00BA5AE8"/>
    <w:rsid w:val="00BC2DF5"/>
    <w:rsid w:val="00BE62F1"/>
    <w:rsid w:val="00BE7293"/>
    <w:rsid w:val="00C52D6C"/>
    <w:rsid w:val="00C56049"/>
    <w:rsid w:val="00C57024"/>
    <w:rsid w:val="00C9234E"/>
    <w:rsid w:val="00CA18F7"/>
    <w:rsid w:val="00CD33A3"/>
    <w:rsid w:val="00CE2757"/>
    <w:rsid w:val="00D85A58"/>
    <w:rsid w:val="00DA4AB8"/>
    <w:rsid w:val="00DF2A43"/>
    <w:rsid w:val="00E05B56"/>
    <w:rsid w:val="00E06E88"/>
    <w:rsid w:val="00E260F5"/>
    <w:rsid w:val="00E46CE7"/>
    <w:rsid w:val="00E82E75"/>
    <w:rsid w:val="00E87DFE"/>
    <w:rsid w:val="00E94F3A"/>
    <w:rsid w:val="00EA1498"/>
    <w:rsid w:val="00EB4362"/>
    <w:rsid w:val="00EB6412"/>
    <w:rsid w:val="00EC22C8"/>
    <w:rsid w:val="00F02325"/>
    <w:rsid w:val="00F327C8"/>
    <w:rsid w:val="00F41233"/>
    <w:rsid w:val="00F4473B"/>
    <w:rsid w:val="00F45F35"/>
    <w:rsid w:val="00F91975"/>
    <w:rsid w:val="00FA130D"/>
    <w:rsid w:val="00FB2E4D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879E63C-AC13-4361-B56F-DC87C62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CB"/>
    <w:rPr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autoRedefine/>
    <w:qFormat/>
    <w:rsid w:val="008431C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  <w:rsid w:val="008431C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8431CB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rsid w:val="008E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locked/>
    <w:rsid w:val="00416DC1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22C8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EC22C8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C22C8"/>
    <w:pPr>
      <w:ind w:left="720"/>
      <w:contextualSpacing/>
    </w:pPr>
    <w:rPr>
      <w:lang w:eastAsia="en-US"/>
    </w:rPr>
  </w:style>
  <w:style w:type="paragraph" w:customStyle="1" w:styleId="Default">
    <w:name w:val="Default"/>
    <w:rsid w:val="00EC22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PV">
    <w:name w:val="BOPV"/>
    <w:basedOn w:val="Normal"/>
    <w:rsid w:val="008431C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431CB"/>
  </w:style>
  <w:style w:type="paragraph" w:customStyle="1" w:styleId="BOPVAnexoDentroTexto">
    <w:name w:val="BOPVAnexoDentroTexto"/>
    <w:basedOn w:val="BOPVDetalle"/>
    <w:rsid w:val="008431CB"/>
  </w:style>
  <w:style w:type="paragraph" w:customStyle="1" w:styleId="BOPVAnexoFinal">
    <w:name w:val="BOPVAnexoFinal"/>
    <w:basedOn w:val="BOPVDetalle"/>
    <w:rsid w:val="008431CB"/>
  </w:style>
  <w:style w:type="paragraph" w:customStyle="1" w:styleId="BOPVCapitulo">
    <w:name w:val="BOPVCapitulo"/>
    <w:basedOn w:val="BOPVDetalle"/>
    <w:autoRedefine/>
    <w:rsid w:val="008431CB"/>
  </w:style>
  <w:style w:type="paragraph" w:customStyle="1" w:styleId="BOPVClave">
    <w:name w:val="BOPVClave"/>
    <w:basedOn w:val="BOPVDetalle"/>
    <w:rsid w:val="008431CB"/>
    <w:pPr>
      <w:ind w:firstLine="0"/>
      <w:jc w:val="center"/>
    </w:pPr>
    <w:rPr>
      <w:caps/>
    </w:rPr>
  </w:style>
  <w:style w:type="paragraph" w:customStyle="1" w:styleId="BOPVDetalle">
    <w:name w:val="BOPVDetalle"/>
    <w:rsid w:val="008431C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035051"/>
    <w:pPr>
      <w:ind w:firstLine="709"/>
    </w:pPr>
  </w:style>
  <w:style w:type="paragraph" w:customStyle="1" w:styleId="BOPVDisposicion">
    <w:name w:val="BOPVDisposicion"/>
    <w:basedOn w:val="BOPVClave"/>
    <w:rsid w:val="008431CB"/>
    <w:pPr>
      <w:jc w:val="left"/>
    </w:pPr>
  </w:style>
  <w:style w:type="paragraph" w:customStyle="1" w:styleId="BOPVDetalleNivel3">
    <w:name w:val="BOPVDetalleNivel3"/>
    <w:basedOn w:val="BOPVDetalleNivel2"/>
    <w:rsid w:val="00035051"/>
    <w:pPr>
      <w:ind w:firstLine="992"/>
    </w:pPr>
  </w:style>
  <w:style w:type="paragraph" w:customStyle="1" w:styleId="BOPVFirmaLugFec">
    <w:name w:val="BOPVFirmaLugFec"/>
    <w:basedOn w:val="BOPVDetalle"/>
    <w:rsid w:val="008431CB"/>
  </w:style>
  <w:style w:type="paragraph" w:customStyle="1" w:styleId="BOPVFirmaNombre">
    <w:name w:val="BOPVFirmaNombre"/>
    <w:basedOn w:val="BOPVDetalle"/>
    <w:rsid w:val="008431C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431C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035051"/>
    <w:pPr>
      <w:ind w:firstLine="1276"/>
    </w:pPr>
  </w:style>
  <w:style w:type="paragraph" w:customStyle="1" w:styleId="BOPVNombreLehen1">
    <w:name w:val="BOPVNombreLehen1"/>
    <w:basedOn w:val="BOPVFirmaNombre"/>
    <w:rsid w:val="008431CB"/>
    <w:pPr>
      <w:jc w:val="center"/>
    </w:pPr>
  </w:style>
  <w:style w:type="paragraph" w:customStyle="1" w:styleId="BOPVNombreLehen2">
    <w:name w:val="BOPVNombreLehen2"/>
    <w:basedOn w:val="BOPVFirmaNombre"/>
    <w:rsid w:val="008431CB"/>
    <w:pPr>
      <w:jc w:val="right"/>
    </w:pPr>
  </w:style>
  <w:style w:type="paragraph" w:customStyle="1" w:styleId="BOPVNumeroBoletin">
    <w:name w:val="BOPVNumeroBoletin"/>
    <w:basedOn w:val="BOPVDetalle"/>
    <w:rsid w:val="008431CB"/>
  </w:style>
  <w:style w:type="paragraph" w:customStyle="1" w:styleId="BOPVOrden">
    <w:name w:val="BOPVOrden"/>
    <w:basedOn w:val="BOPVDetalle"/>
    <w:rsid w:val="008431CB"/>
  </w:style>
  <w:style w:type="paragraph" w:customStyle="1" w:styleId="BOPVOrganismo">
    <w:name w:val="BOPVOrganismo"/>
    <w:basedOn w:val="BOPVDetalle"/>
    <w:rsid w:val="008431CB"/>
    <w:rPr>
      <w:caps/>
    </w:rPr>
  </w:style>
  <w:style w:type="paragraph" w:customStyle="1" w:styleId="BOPVPuestoLehen1">
    <w:name w:val="BOPVPuestoLehen1"/>
    <w:basedOn w:val="BOPVFirmaPuesto"/>
    <w:rsid w:val="008431CB"/>
    <w:pPr>
      <w:jc w:val="center"/>
    </w:pPr>
  </w:style>
  <w:style w:type="paragraph" w:customStyle="1" w:styleId="BOPVPuestoLehen2">
    <w:name w:val="BOPVPuestoLehen2"/>
    <w:basedOn w:val="BOPVFirmaPuesto"/>
    <w:rsid w:val="008431CB"/>
    <w:pPr>
      <w:jc w:val="right"/>
    </w:pPr>
  </w:style>
  <w:style w:type="paragraph" w:customStyle="1" w:styleId="BOPVSeccion">
    <w:name w:val="BOPVSeccion"/>
    <w:basedOn w:val="BOPVDetalle"/>
    <w:rsid w:val="008431CB"/>
    <w:rPr>
      <w:caps/>
    </w:rPr>
  </w:style>
  <w:style w:type="paragraph" w:customStyle="1" w:styleId="BOPVSubseccion">
    <w:name w:val="BOPVSubseccion"/>
    <w:basedOn w:val="BOPVDetalle"/>
    <w:rsid w:val="008431CB"/>
  </w:style>
  <w:style w:type="paragraph" w:customStyle="1" w:styleId="BOPVSumarioEuskera">
    <w:name w:val="BOPVSumarioEuskera"/>
    <w:basedOn w:val="BOPV"/>
    <w:rsid w:val="008431CB"/>
  </w:style>
  <w:style w:type="paragraph" w:customStyle="1" w:styleId="BOPVSumarioOrden">
    <w:name w:val="BOPVSumarioOrden"/>
    <w:basedOn w:val="BOPV"/>
    <w:rsid w:val="008431CB"/>
  </w:style>
  <w:style w:type="paragraph" w:customStyle="1" w:styleId="BOPVSumarioOrganismo">
    <w:name w:val="BOPVSumarioOrganismo"/>
    <w:basedOn w:val="BOPV"/>
    <w:rsid w:val="008431CB"/>
  </w:style>
  <w:style w:type="paragraph" w:customStyle="1" w:styleId="BOPVSumarioSeccion">
    <w:name w:val="BOPVSumarioSeccion"/>
    <w:basedOn w:val="BOPV"/>
    <w:rsid w:val="008431CB"/>
  </w:style>
  <w:style w:type="paragraph" w:customStyle="1" w:styleId="BOPVSumarioSubseccion">
    <w:name w:val="BOPVSumarioSubseccion"/>
    <w:basedOn w:val="BOPV"/>
    <w:rsid w:val="008431CB"/>
  </w:style>
  <w:style w:type="paragraph" w:customStyle="1" w:styleId="BOPVSumarioTitulo">
    <w:name w:val="BOPVSumarioTitulo"/>
    <w:basedOn w:val="BOPV"/>
    <w:rsid w:val="008431CB"/>
  </w:style>
  <w:style w:type="paragraph" w:customStyle="1" w:styleId="BOPVTitulo">
    <w:name w:val="BOPVTitulo"/>
    <w:basedOn w:val="BOPVDetalle"/>
    <w:rsid w:val="008431CB"/>
    <w:pPr>
      <w:ind w:left="425" w:hanging="425"/>
    </w:pPr>
  </w:style>
  <w:style w:type="paragraph" w:customStyle="1" w:styleId="BOPVDetalleNivel1">
    <w:name w:val="BOPVDetalleNivel1"/>
    <w:basedOn w:val="BOPVDetalle"/>
    <w:rsid w:val="00035051"/>
  </w:style>
  <w:style w:type="paragraph" w:customStyle="1" w:styleId="BOPVClaveSin">
    <w:name w:val="BOPVClaveSin"/>
    <w:basedOn w:val="BOPVDetalle"/>
    <w:qFormat/>
    <w:rsid w:val="008431CB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431CB"/>
    <w:rPr>
      <w:caps w:val="0"/>
    </w:rPr>
  </w:style>
  <w:style w:type="paragraph" w:customStyle="1" w:styleId="TituloBOPV">
    <w:name w:val="TituloBOPV"/>
    <w:basedOn w:val="BOPVDetalle"/>
    <w:rsid w:val="008431CB"/>
  </w:style>
  <w:style w:type="paragraph" w:customStyle="1" w:styleId="BOPVLista">
    <w:name w:val="BOPVLista"/>
    <w:basedOn w:val="BOPVDetalle"/>
    <w:rsid w:val="008431CB"/>
    <w:pPr>
      <w:contextualSpacing/>
    </w:pPr>
  </w:style>
  <w:style w:type="paragraph" w:customStyle="1" w:styleId="BOPVClaveMinusculas">
    <w:name w:val="BOPVClaveMinusculas"/>
    <w:basedOn w:val="BOPVClave"/>
    <w:rsid w:val="008431CB"/>
    <w:rPr>
      <w:caps w:val="0"/>
    </w:rPr>
  </w:style>
  <w:style w:type="paragraph" w:customStyle="1" w:styleId="BOPVDetalle1">
    <w:name w:val="BOPVDetalle1"/>
    <w:basedOn w:val="BOPVDetalle"/>
    <w:rsid w:val="008431CB"/>
    <w:pPr>
      <w:ind w:left="425"/>
    </w:pPr>
  </w:style>
  <w:style w:type="paragraph" w:customStyle="1" w:styleId="BOPVDetalle2">
    <w:name w:val="BOPVDetalle2"/>
    <w:basedOn w:val="BOPVDetalle1"/>
    <w:rsid w:val="008431CB"/>
    <w:pPr>
      <w:ind w:left="709"/>
    </w:pPr>
  </w:style>
  <w:style w:type="paragraph" w:customStyle="1" w:styleId="BOPVDetalle3">
    <w:name w:val="BOPVDetalle3"/>
    <w:basedOn w:val="BOPVDetalle2"/>
    <w:rsid w:val="008431CB"/>
    <w:pPr>
      <w:ind w:left="992"/>
    </w:pPr>
  </w:style>
  <w:style w:type="paragraph" w:customStyle="1" w:styleId="BOPVDetalle4">
    <w:name w:val="BOPVDetalle4"/>
    <w:basedOn w:val="BOPVDetalle3"/>
    <w:rsid w:val="008431CB"/>
    <w:pPr>
      <w:ind w:left="1276"/>
    </w:pPr>
  </w:style>
  <w:style w:type="paragraph" w:customStyle="1" w:styleId="BOPVNotificados">
    <w:name w:val="BOPVNotificados"/>
    <w:basedOn w:val="BOPVDetalle"/>
    <w:qFormat/>
    <w:rsid w:val="00035051"/>
  </w:style>
  <w:style w:type="paragraph" w:customStyle="1" w:styleId="BOPVEfectos">
    <w:name w:val="BOPVEfectos"/>
    <w:basedOn w:val="BOPVDetalle"/>
    <w:qFormat/>
    <w:rsid w:val="0003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JARDO\AppData\Roaming\Microsoft\Plantillas\BO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140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Eusko Jaurlaritza Gobierno Vasco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Mardones Barredo, Mila</dc:creator>
  <cp:keywords/>
  <dc:description/>
  <cp:lastModifiedBy>Fajardo Mosegue, Manuel Ángel</cp:lastModifiedBy>
  <cp:revision>11</cp:revision>
  <cp:lastPrinted>2010-01-08T09:43:00Z</cp:lastPrinted>
  <dcterms:created xsi:type="dcterms:W3CDTF">2020-10-14T10:09:00Z</dcterms:created>
  <dcterms:modified xsi:type="dcterms:W3CDTF">2020-12-14T10:45:00Z</dcterms:modified>
</cp:coreProperties>
</file>