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758" w:rsidRDefault="00802758" w:rsidP="00802758">
      <w:pPr>
        <w:jc w:val="both"/>
        <w:rPr>
          <w:b/>
          <w:lang w:val="es-ES"/>
        </w:rPr>
      </w:pPr>
      <w:bookmarkStart w:id="0" w:name="_GoBack"/>
      <w:bookmarkEnd w:id="0"/>
      <w:r>
        <w:rPr>
          <w:b/>
          <w:lang w:val="es-ES"/>
        </w:rPr>
        <w:t>INFORME DE LEGALIDAD, DE LA DIRECCIÓN DE DESARROLLO LEGISLATIVO Y CONTROL NORMATIVO, SOBRE EL PROYECTO DE DECRETO DE MODIFICACIÓN DEL DECRETO POR EL QUE SE ESTABLECE LA ESTRUCTURA ORGÁNICA Y FUNCIONAL DEL DEPARTAMENTO DE DESARROLLO ECONÓMICO Y COMPETITIVIDAD.</w:t>
      </w:r>
    </w:p>
    <w:p w:rsidR="00802758" w:rsidRDefault="00802758" w:rsidP="00802758">
      <w:pPr>
        <w:jc w:val="both"/>
        <w:rPr>
          <w:b/>
          <w:lang w:val="es-ES"/>
        </w:rPr>
      </w:pPr>
    </w:p>
    <w:p w:rsidR="00802758" w:rsidRDefault="00802758" w:rsidP="00802758">
      <w:pPr>
        <w:jc w:val="both"/>
        <w:rPr>
          <w:b/>
          <w:lang w:val="es-ES"/>
        </w:rPr>
      </w:pPr>
    </w:p>
    <w:p w:rsidR="00802758" w:rsidRPr="00F83FE6" w:rsidRDefault="00802758" w:rsidP="00802758">
      <w:pPr>
        <w:numPr>
          <w:ilvl w:val="0"/>
          <w:numId w:val="1"/>
        </w:numPr>
        <w:jc w:val="both"/>
        <w:rPr>
          <w:b/>
          <w:lang w:val="es-ES"/>
        </w:rPr>
      </w:pPr>
      <w:r>
        <w:rPr>
          <w:b/>
          <w:lang w:val="es-ES"/>
        </w:rPr>
        <w:t>ANTECEDENTES</w:t>
      </w:r>
    </w:p>
    <w:p w:rsidR="00802758" w:rsidRDefault="00802758" w:rsidP="00802758">
      <w:pPr>
        <w:jc w:val="both"/>
        <w:rPr>
          <w:lang w:val="es-ES"/>
        </w:rPr>
      </w:pPr>
    </w:p>
    <w:p w:rsidR="00802758" w:rsidRDefault="00802758" w:rsidP="00802758">
      <w:pPr>
        <w:ind w:firstLine="360"/>
        <w:jc w:val="both"/>
      </w:pPr>
      <w:r>
        <w:t>La Asesoría Jurídica del Departamento de Desarrollo Económico y Competitividad solicitó, por vía electrónica, con fecha 24 de enero de 2014, el preceptivo i</w:t>
      </w:r>
      <w:r w:rsidRPr="00F83FE6">
        <w:t xml:space="preserve">nforme de </w:t>
      </w:r>
      <w:r>
        <w:t>est</w:t>
      </w:r>
      <w:r w:rsidRPr="00F83FE6">
        <w:t xml:space="preserve">a Dirección de Desarrollo Legislativo y Control Normativo, </w:t>
      </w:r>
      <w:r>
        <w:t xml:space="preserve">en relación con el proyecto de Decreto de modificación del Decreto por el que se establece la estructura orgánica y funcional del Departamento de Desarrollo Económico y Competitividad; de </w:t>
      </w:r>
      <w:r w:rsidRPr="00F83FE6">
        <w:t>conform</w:t>
      </w:r>
      <w:r>
        <w:t>idad</w:t>
      </w:r>
      <w:r w:rsidRPr="00F83FE6">
        <w:t xml:space="preserve"> </w:t>
      </w:r>
      <w:r>
        <w:t>con e</w:t>
      </w:r>
      <w:r w:rsidRPr="00F83FE6">
        <w:t xml:space="preserve">l artículo 13.1.c) del Decreto 188/2013, de 9 de abril, por el que se establece la estructura orgánica y funcional del Departamento Administración Pública y Justicia. </w:t>
      </w:r>
      <w:r>
        <w:t xml:space="preserve">Juntamente con la solicitud y el texto del proyecto normativo, </w:t>
      </w:r>
      <w:r w:rsidRPr="000B4BEF">
        <w:t>al</w:t>
      </w:r>
      <w:r>
        <w:t xml:space="preserve"> </w:t>
      </w:r>
      <w:r w:rsidRPr="000B4BEF">
        <w:t>o</w:t>
      </w:r>
      <w:r>
        <w:t>bjeto de dar cumplimiento a lo</w:t>
      </w:r>
      <w:r w:rsidRPr="000B4BEF">
        <w:t xml:space="preserve"> establecido en el apartado primero a) del Acuerdo de Consejo de Gobierno, </w:t>
      </w:r>
      <w:r>
        <w:t xml:space="preserve">de </w:t>
      </w:r>
      <w:r w:rsidRPr="000B4BEF">
        <w:t>9 de febrero de 2010, por el que se aprueban las instrucciones de tramitación en el procedimiento de elaboración de disposiciones de carácter general con rango de Decreto y otras medidas encaminadas a su ordenación,</w:t>
      </w:r>
      <w:r>
        <w:t xml:space="preserve"> el Departament</w:t>
      </w:r>
      <w:r w:rsidRPr="002D27AA">
        <w:t>o</w:t>
      </w:r>
      <w:r>
        <w:t xml:space="preserve"> solicitante</w:t>
      </w:r>
      <w:r w:rsidRPr="002D27AA">
        <w:t xml:space="preserve"> ha pu</w:t>
      </w:r>
      <w:r>
        <w:t>est</w:t>
      </w:r>
      <w:r w:rsidRPr="002D27AA">
        <w:t xml:space="preserve">o en el espacio colaborativo </w:t>
      </w:r>
      <w:r>
        <w:t>TR</w:t>
      </w:r>
      <w:r w:rsidRPr="002D27AA">
        <w:t>A</w:t>
      </w:r>
      <w:r>
        <w:t>MIT</w:t>
      </w:r>
      <w:r w:rsidRPr="002D27AA">
        <w:t>A</w:t>
      </w:r>
      <w:r>
        <w:t>GUNE los siguientes documentos:</w:t>
      </w:r>
    </w:p>
    <w:p w:rsidR="00802758" w:rsidRDefault="00802758" w:rsidP="00802758">
      <w:pPr>
        <w:jc w:val="both"/>
      </w:pPr>
    </w:p>
    <w:p w:rsidR="00802758" w:rsidRDefault="00802758" w:rsidP="00802758">
      <w:pPr>
        <w:pStyle w:val="Prrafodelista"/>
        <w:numPr>
          <w:ilvl w:val="0"/>
          <w:numId w:val="2"/>
        </w:numPr>
        <w:jc w:val="both"/>
      </w:pPr>
      <w:r>
        <w:t>Ord</w:t>
      </w:r>
      <w:r w:rsidRPr="002D27AA">
        <w:t>e</w:t>
      </w:r>
      <w:r>
        <w:t>n d</w:t>
      </w:r>
      <w:r w:rsidRPr="002D27AA">
        <w:t>e</w:t>
      </w:r>
      <w:r>
        <w:t xml:space="preserve"> la Consejera de Desarr</w:t>
      </w:r>
      <w:r w:rsidRPr="002D27AA">
        <w:t>o</w:t>
      </w:r>
      <w:r>
        <w:t>llo Económico y Competitividad,</w:t>
      </w:r>
      <w:r w:rsidRPr="002D27AA">
        <w:t xml:space="preserve"> por l</w:t>
      </w:r>
      <w:r>
        <w:t>a</w:t>
      </w:r>
      <w:r w:rsidRPr="002D27AA">
        <w:t xml:space="preserve"> que se </w:t>
      </w:r>
      <w:r>
        <w:t>acue</w:t>
      </w:r>
      <w:r w:rsidRPr="002D27AA">
        <w:t>rda el inicio del procedimiento de elaboración del proyecto de Decreto</w:t>
      </w:r>
      <w:r>
        <w:t xml:space="preserve"> que se somete a informe (firmada electrónicamente el 26 de diciembre pasado)</w:t>
      </w:r>
      <w:r w:rsidRPr="002D27AA">
        <w:t>.</w:t>
      </w:r>
    </w:p>
    <w:p w:rsidR="00802758" w:rsidRDefault="00802758" w:rsidP="00802758">
      <w:pPr>
        <w:pStyle w:val="Prrafodelista"/>
        <w:numPr>
          <w:ilvl w:val="0"/>
          <w:numId w:val="2"/>
        </w:numPr>
        <w:jc w:val="both"/>
      </w:pPr>
      <w:r w:rsidRPr="002D27AA">
        <w:t xml:space="preserve">Memoria económica suscrita por el </w:t>
      </w:r>
      <w:r>
        <w:t>Di</w:t>
      </w:r>
      <w:r w:rsidRPr="002D27AA">
        <w:t>re</w:t>
      </w:r>
      <w:r>
        <w:t>c</w:t>
      </w:r>
      <w:r w:rsidRPr="002D27AA">
        <w:t>t</w:t>
      </w:r>
      <w:r>
        <w:t>o</w:t>
      </w:r>
      <w:r w:rsidRPr="002D27AA">
        <w:t>r</w:t>
      </w:r>
      <w:r>
        <w:t xml:space="preserve"> de Servicios</w:t>
      </w:r>
      <w:r w:rsidRPr="002D27AA">
        <w:t xml:space="preserve"> General</w:t>
      </w:r>
      <w:r>
        <w:t>es</w:t>
      </w:r>
      <w:r w:rsidRPr="002D27AA">
        <w:t xml:space="preserve"> del </w:t>
      </w:r>
      <w:r>
        <w:t>Depa</w:t>
      </w:r>
      <w:r w:rsidRPr="002D27AA">
        <w:t>r</w:t>
      </w:r>
      <w:r>
        <w:t>tam</w:t>
      </w:r>
      <w:r w:rsidRPr="002D27AA">
        <w:t>en</w:t>
      </w:r>
      <w:r>
        <w:t>to.</w:t>
      </w:r>
    </w:p>
    <w:p w:rsidR="00802758" w:rsidRDefault="00802758" w:rsidP="00802758">
      <w:pPr>
        <w:pStyle w:val="Prrafodelista"/>
        <w:numPr>
          <w:ilvl w:val="0"/>
          <w:numId w:val="2"/>
        </w:numPr>
        <w:jc w:val="both"/>
      </w:pPr>
      <w:r>
        <w:t>O</w:t>
      </w:r>
      <w:r w:rsidRPr="00E81897">
        <w:t>r</w:t>
      </w:r>
      <w:r>
        <w:t>d</w:t>
      </w:r>
      <w:r w:rsidRPr="00E81897">
        <w:t>e</w:t>
      </w:r>
      <w:r>
        <w:t>n de la C</w:t>
      </w:r>
      <w:r w:rsidRPr="00E81897">
        <w:t>o</w:t>
      </w:r>
      <w:r>
        <w:t xml:space="preserve">nsejera </w:t>
      </w:r>
      <w:r w:rsidRPr="00E81897">
        <w:t xml:space="preserve">de </w:t>
      </w:r>
      <w:r>
        <w:t>Desarrollo Económico y Competitividad</w:t>
      </w:r>
      <w:r w:rsidRPr="00E81897">
        <w:t>, por l</w:t>
      </w:r>
      <w:r>
        <w:t>a</w:t>
      </w:r>
      <w:r w:rsidRPr="00E81897">
        <w:t xml:space="preserve"> que se apr</w:t>
      </w:r>
      <w:r>
        <w:t>ue</w:t>
      </w:r>
      <w:r w:rsidRPr="00E81897">
        <w:t>ba</w:t>
      </w:r>
      <w:r>
        <w:t xml:space="preserve"> (</w:t>
      </w:r>
      <w:r w:rsidRPr="00E81897">
        <w:t>c</w:t>
      </w:r>
      <w:r>
        <w:t>o</w:t>
      </w:r>
      <w:r w:rsidRPr="00E81897">
        <w:t>n</w:t>
      </w:r>
      <w:r>
        <w:t xml:space="preserve"> carácter</w:t>
      </w:r>
      <w:r w:rsidRPr="00E81897">
        <w:t xml:space="preserve"> previ</w:t>
      </w:r>
      <w:r>
        <w:t>o)</w:t>
      </w:r>
      <w:r w:rsidRPr="00E81897">
        <w:t xml:space="preserve"> el proyecto de Decreto</w:t>
      </w:r>
      <w:r>
        <w:t xml:space="preserve"> en tramitación.</w:t>
      </w:r>
    </w:p>
    <w:p w:rsidR="00802758" w:rsidRDefault="00802758" w:rsidP="00802758">
      <w:pPr>
        <w:pStyle w:val="Prrafodelista"/>
        <w:numPr>
          <w:ilvl w:val="0"/>
          <w:numId w:val="2"/>
        </w:numPr>
        <w:jc w:val="both"/>
      </w:pPr>
      <w:r>
        <w:t>Informe de la Responsable de la Asesoría Jurídica del Departamento solicitante, en relación con el proyecto de Decreto.</w:t>
      </w:r>
    </w:p>
    <w:p w:rsidR="00802758" w:rsidRDefault="00802758" w:rsidP="00802758">
      <w:pPr>
        <w:pStyle w:val="Prrafodelista"/>
        <w:numPr>
          <w:ilvl w:val="0"/>
          <w:numId w:val="2"/>
        </w:numPr>
        <w:jc w:val="both"/>
      </w:pPr>
      <w:r w:rsidRPr="00F673AC">
        <w:t>Informe de la Dirección de Normalización Lingüística de las Administraciones Públicas</w:t>
      </w:r>
      <w:r>
        <w:t>,</w:t>
      </w:r>
      <w:r w:rsidRPr="00F673AC">
        <w:t xml:space="preserve"> sobre la incidencia de las disposiciones de carácter general en la normalización del uso del euskera y su adecuación a la normativa vigente en materia lingüística, exigido por el artículo 2 del Decreto 233/2012, de 6 de noviembre, por el que se establece el régimen de inclusión de la perspectiva de normalización del uso del euskera en el procedimiento de elaboración de disposiciones de carácter general</w:t>
      </w:r>
      <w:r>
        <w:t>.</w:t>
      </w:r>
    </w:p>
    <w:p w:rsidR="00802758" w:rsidRDefault="00802758" w:rsidP="00802758">
      <w:pPr>
        <w:pStyle w:val="Prrafodelista"/>
        <w:numPr>
          <w:ilvl w:val="0"/>
          <w:numId w:val="2"/>
        </w:numPr>
        <w:jc w:val="both"/>
      </w:pPr>
      <w:r w:rsidRPr="00F673AC">
        <w:t xml:space="preserve">Informe </w:t>
      </w:r>
      <w:r>
        <w:t xml:space="preserve">de organización, </w:t>
      </w:r>
      <w:r w:rsidRPr="00F673AC">
        <w:t xml:space="preserve">de </w:t>
      </w:r>
      <w:smartTag w:uri="urn:schemas-microsoft-com:office:smarttags" w:element="PersonName">
        <w:smartTagPr>
          <w:attr w:name="ProductID" w:val="la Direcci￳n"/>
        </w:smartTagPr>
        <w:r w:rsidRPr="00F673AC">
          <w:t>la Dirección</w:t>
        </w:r>
      </w:smartTag>
      <w:r w:rsidRPr="00F673AC">
        <w:t xml:space="preserve"> de Atención a la Ciudadanía e Innovación y Mejora de la Administración, </w:t>
      </w:r>
      <w:r>
        <w:t xml:space="preserve">emitido de </w:t>
      </w:r>
      <w:r w:rsidRPr="00F673AC">
        <w:t>a</w:t>
      </w:r>
      <w:r>
        <w:t>cu</w:t>
      </w:r>
      <w:r w:rsidRPr="00F673AC">
        <w:t>e</w:t>
      </w:r>
      <w:r>
        <w:t>rdo con</w:t>
      </w:r>
      <w:r w:rsidRPr="00F673AC">
        <w:t xml:space="preserve"> lo dispuesto en el artículo 18.c) del Decreto 188/2013, de 9 de abril, por el que se establece la estructura orgánica y funcional del Departamento Administración Pública y Justicia</w:t>
      </w:r>
      <w:r>
        <w:t>.</w:t>
      </w:r>
    </w:p>
    <w:p w:rsidR="00802758" w:rsidRDefault="00802758" w:rsidP="00802758">
      <w:pPr>
        <w:jc w:val="both"/>
      </w:pPr>
    </w:p>
    <w:p w:rsidR="00802758" w:rsidRDefault="00802758" w:rsidP="00802758">
      <w:pPr>
        <w:ind w:firstLine="360"/>
        <w:jc w:val="both"/>
      </w:pPr>
      <w:r>
        <w:t xml:space="preserve">El presente informe se emite de acuerdo con lo dispuesto en </w:t>
      </w:r>
      <w:r w:rsidRPr="00F673AC">
        <w:t>el artícu</w:t>
      </w:r>
      <w:r>
        <w:t>lo 13.1.c) del citado Decreto 188/2013</w:t>
      </w:r>
      <w:r w:rsidRPr="00F673AC">
        <w:t>.</w:t>
      </w:r>
    </w:p>
    <w:p w:rsidR="00802758" w:rsidRDefault="00802758" w:rsidP="00802758">
      <w:pPr>
        <w:jc w:val="both"/>
      </w:pPr>
    </w:p>
    <w:p w:rsidR="00802758" w:rsidRDefault="00802758" w:rsidP="00802758">
      <w:pPr>
        <w:jc w:val="both"/>
      </w:pPr>
    </w:p>
    <w:p w:rsidR="00802758" w:rsidRDefault="00802758" w:rsidP="00802758">
      <w:pPr>
        <w:pStyle w:val="Prrafodelista"/>
        <w:numPr>
          <w:ilvl w:val="0"/>
          <w:numId w:val="1"/>
        </w:numPr>
        <w:jc w:val="both"/>
        <w:rPr>
          <w:b/>
        </w:rPr>
      </w:pPr>
      <w:r>
        <w:rPr>
          <w:b/>
        </w:rPr>
        <w:t>CONTENIDO DEL PROYECTO DE DECRETO.</w:t>
      </w:r>
    </w:p>
    <w:p w:rsidR="00802758" w:rsidRDefault="00802758" w:rsidP="00802758">
      <w:pPr>
        <w:pStyle w:val="Prrafodelista"/>
        <w:ind w:left="1080"/>
        <w:jc w:val="both"/>
        <w:rPr>
          <w:b/>
        </w:rPr>
      </w:pPr>
    </w:p>
    <w:p w:rsidR="00802758" w:rsidRDefault="00802758" w:rsidP="00802758">
      <w:pPr>
        <w:ind w:firstLine="360"/>
        <w:jc w:val="both"/>
      </w:pPr>
      <w:r>
        <w:t>El proyecto de Decreto que se somete a nuestra consideración consta de exposición de motivos, dos artículos y otras dos disposiciones finales. Su objeto se limita a asignar a la Dirección de Internacionalización (dependiente de la Viceconsejería de Industria) una de las funciones que hasta el presente tiene atribuidas la Dirección de Tecnología y Estrategia (dependiente de la Viceconsejería de Tecnología, Innovación y Competitividad). Tanto el contenido como la finalidad del proyecto de Decreto se hallan ampliamente expuestos en la memoria e informe que se mencionan en las letras b) y d) del apartado anterior, por lo que nos remitimos a los citados documentos para evitar reiteraciones innecesarias. El proyecto se halla convenientemente motivado también en su exposición de motivos.</w:t>
      </w:r>
    </w:p>
    <w:p w:rsidR="00802758" w:rsidRDefault="00802758" w:rsidP="00802758">
      <w:pPr>
        <w:ind w:firstLine="360"/>
        <w:jc w:val="both"/>
      </w:pPr>
    </w:p>
    <w:p w:rsidR="00802758" w:rsidRDefault="00802758" w:rsidP="00802758">
      <w:pPr>
        <w:ind w:firstLine="360"/>
        <w:jc w:val="both"/>
      </w:pPr>
    </w:p>
    <w:p w:rsidR="00802758" w:rsidRDefault="00802758" w:rsidP="00802758">
      <w:pPr>
        <w:pStyle w:val="Prrafodelista"/>
        <w:numPr>
          <w:ilvl w:val="0"/>
          <w:numId w:val="1"/>
        </w:numPr>
        <w:jc w:val="both"/>
        <w:rPr>
          <w:b/>
        </w:rPr>
      </w:pPr>
      <w:r>
        <w:rPr>
          <w:b/>
        </w:rPr>
        <w:t>COMPETENCIA</w:t>
      </w:r>
    </w:p>
    <w:p w:rsidR="00802758" w:rsidRDefault="00802758" w:rsidP="00802758">
      <w:pPr>
        <w:jc w:val="both"/>
        <w:rPr>
          <w:b/>
        </w:rPr>
      </w:pPr>
    </w:p>
    <w:p w:rsidR="00802758" w:rsidRPr="00353206" w:rsidRDefault="00802758" w:rsidP="00802758">
      <w:pPr>
        <w:ind w:firstLine="360"/>
        <w:jc w:val="both"/>
      </w:pPr>
      <w:r>
        <w:t>De conformidad con el artículo 10.2 de su Estatuto de Autonomía, la Comunidad Autónoma del País Vasco tiene competencia exclusiva en materia de “organización, régimen y funcionamiento de sus instituciones de autogobierno dentro de las normas del presente Estatuto”. El proyecto de Decreto regula la organización del Departamento de Desarrollo Económico y Competitividad de la Administración General de la Comunidad Autónoma del País Vasco; modificará el Decreto 190/2013, de 9 de abril, por el que se establece la estructura orgánica y funcional del citado Departamento, actuando d</w:t>
      </w:r>
      <w:r w:rsidRPr="00A847D9">
        <w:t>e</w:t>
      </w:r>
      <w:r>
        <w:t>ntro del ma</w:t>
      </w:r>
      <w:r w:rsidRPr="00A847D9">
        <w:t>r</w:t>
      </w:r>
      <w:r>
        <w:t>gen</w:t>
      </w:r>
      <w:r w:rsidRPr="00A847D9">
        <w:t xml:space="preserve"> </w:t>
      </w:r>
      <w:r>
        <w:t>de</w:t>
      </w:r>
      <w:r w:rsidRPr="00A847D9">
        <w:t xml:space="preserve"> discrecionalidad técnica </w:t>
      </w:r>
      <w:r>
        <w:t>qu</w:t>
      </w:r>
      <w:r w:rsidRPr="00A847D9">
        <w:t xml:space="preserve">e </w:t>
      </w:r>
      <w:r>
        <w:t>e</w:t>
      </w:r>
      <w:r w:rsidRPr="00A847D9">
        <w:t>l</w:t>
      </w:r>
      <w:r>
        <w:t xml:space="preserve"> legislador reconoce al ejecutivo en sus funciones directoras de la Administración Pública que dirige</w:t>
      </w:r>
      <w:r w:rsidRPr="00A847D9">
        <w:t>, e</w:t>
      </w:r>
      <w:r>
        <w:t>n</w:t>
      </w:r>
      <w:r w:rsidRPr="00A847D9">
        <w:t xml:space="preserve"> </w:t>
      </w:r>
      <w:r>
        <w:t>o</w:t>
      </w:r>
      <w:r w:rsidRPr="00A847D9">
        <w:t>r</w:t>
      </w:r>
      <w:r>
        <w:t xml:space="preserve">den </w:t>
      </w:r>
      <w:r w:rsidRPr="00A847D9">
        <w:t>a adoptar la mejor opción organizativa de acuerdo con los principios que enuncia el artículo 103.1 de la Constitución</w:t>
      </w:r>
      <w:r>
        <w:t>. En este sentido, de conformidad con el precepto básico contenido en el artículo 11 Ley 30/1992, de 26 de noviembre, de Régimen Jurídico de las Administraciones Públicas y del Procedimiento Administrativo Común, “corresponde a cada Administración Pública delimitar, en su propio ámbito competencial, las unidades administrativas que configuran los órganos administrativos propios de las especialidades derivadas de su organización”. Por otra parte, el proyecto de Decreto es respetuoso con la distribución de áreas funcionales operada por e</w:t>
      </w:r>
      <w:r w:rsidRPr="00B00658">
        <w:t xml:space="preserve">l Decreto 20/2012, de 15 de diciembre, del Lehendakari, de creación, supresión y modificación de los Departamentos de </w:t>
      </w:r>
      <w:smartTag w:uri="urn:schemas-microsoft-com:office:smarttags" w:element="PersonName">
        <w:smartTagPr>
          <w:attr w:name="ProductID" w:val="la Administración"/>
        </w:smartTagPr>
        <w:r w:rsidRPr="00B00658">
          <w:t>la Administración</w:t>
        </w:r>
      </w:smartTag>
      <w:r w:rsidRPr="00B00658">
        <w:t xml:space="preserve"> de </w:t>
      </w:r>
      <w:smartTag w:uri="urn:schemas-microsoft-com:office:smarttags" w:element="PersonName">
        <w:smartTagPr>
          <w:attr w:name="ProductID" w:val="la Comunidad Autónoma"/>
        </w:smartTagPr>
        <w:smartTag w:uri="urn:schemas-microsoft-com:office:smarttags" w:element="PersonName">
          <w:smartTagPr>
            <w:attr w:name="ProductID" w:val="la Comunidad"/>
          </w:smartTagPr>
          <w:r w:rsidRPr="00B00658">
            <w:t>la Comunidad</w:t>
          </w:r>
        </w:smartTag>
        <w:r w:rsidRPr="00B00658">
          <w:t xml:space="preserve"> Autónoma</w:t>
        </w:r>
      </w:smartTag>
      <w:r w:rsidRPr="00B00658">
        <w:t xml:space="preserve"> del País Vasco y de determinación de funciones y áreas de actuación de los mismos </w:t>
      </w:r>
      <w:r>
        <w:t>(</w:t>
      </w:r>
      <w:r w:rsidRPr="00B00658">
        <w:t xml:space="preserve">modificado por los Decretos </w:t>
      </w:r>
      <w:r>
        <w:t xml:space="preserve">posteriores </w:t>
      </w:r>
      <w:r w:rsidRPr="00B00658">
        <w:t>8/2013, de 1 de marzo, y 34/2013, de 2 de diciembre</w:t>
      </w:r>
      <w:r>
        <w:t>);</w:t>
      </w:r>
      <w:r w:rsidRPr="00353206">
        <w:rPr>
          <w:rFonts w:ascii="Arial" w:hAnsi="Arial" w:cs="Arial"/>
          <w:sz w:val="22"/>
          <w:szCs w:val="22"/>
        </w:rPr>
        <w:t xml:space="preserve"> </w:t>
      </w:r>
      <w:r w:rsidRPr="00BE1561">
        <w:rPr>
          <w:szCs w:val="24"/>
        </w:rPr>
        <w:t>no modifica</w:t>
      </w:r>
      <w:r>
        <w:rPr>
          <w:szCs w:val="24"/>
        </w:rPr>
        <w:t xml:space="preserve"> las q</w:t>
      </w:r>
      <w:r w:rsidRPr="00353206">
        <w:rPr>
          <w:szCs w:val="24"/>
        </w:rPr>
        <w:t>u</w:t>
      </w:r>
      <w:r>
        <w:rPr>
          <w:szCs w:val="24"/>
        </w:rPr>
        <w:t xml:space="preserve">e tiene atribuidas el Departamento proponente, </w:t>
      </w:r>
      <w:r w:rsidRPr="00353206">
        <w:rPr>
          <w:szCs w:val="24"/>
        </w:rPr>
        <w:t>y</w:t>
      </w:r>
      <w:r>
        <w:rPr>
          <w:szCs w:val="24"/>
        </w:rPr>
        <w:t>a</w:t>
      </w:r>
      <w:r w:rsidRPr="00353206">
        <w:rPr>
          <w:szCs w:val="24"/>
        </w:rPr>
        <w:t xml:space="preserve"> </w:t>
      </w:r>
      <w:r>
        <w:rPr>
          <w:szCs w:val="24"/>
        </w:rPr>
        <w:t>que l</w:t>
      </w:r>
      <w:r w:rsidRPr="00353206">
        <w:t>a</w:t>
      </w:r>
      <w:r>
        <w:t xml:space="preserve"> modificación se opera en el ámbito interno del mism</w:t>
      </w:r>
      <w:r w:rsidRPr="00353206">
        <w:t>o.</w:t>
      </w:r>
    </w:p>
    <w:p w:rsidR="00802758" w:rsidRDefault="00802758" w:rsidP="00802758">
      <w:pPr>
        <w:ind w:firstLine="360"/>
        <w:jc w:val="both"/>
      </w:pPr>
    </w:p>
    <w:p w:rsidR="00802758" w:rsidRPr="00B00658" w:rsidRDefault="00802758" w:rsidP="00802758">
      <w:pPr>
        <w:ind w:firstLine="360"/>
        <w:jc w:val="both"/>
      </w:pPr>
    </w:p>
    <w:p w:rsidR="00802758" w:rsidRDefault="00802758" w:rsidP="00802758">
      <w:pPr>
        <w:pStyle w:val="Prrafodelista"/>
        <w:numPr>
          <w:ilvl w:val="0"/>
          <w:numId w:val="1"/>
        </w:numPr>
        <w:jc w:val="both"/>
        <w:rPr>
          <w:b/>
        </w:rPr>
      </w:pPr>
      <w:r>
        <w:rPr>
          <w:b/>
        </w:rPr>
        <w:t>TRAMITACIÓN.</w:t>
      </w:r>
    </w:p>
    <w:p w:rsidR="00802758" w:rsidRDefault="00802758" w:rsidP="00802758">
      <w:pPr>
        <w:jc w:val="both"/>
        <w:rPr>
          <w:b/>
        </w:rPr>
      </w:pPr>
    </w:p>
    <w:p w:rsidR="00802758" w:rsidRDefault="00802758" w:rsidP="00802758">
      <w:pPr>
        <w:ind w:firstLine="360"/>
        <w:jc w:val="both"/>
      </w:pPr>
      <w:r>
        <w:t xml:space="preserve">El proyecto de Decreto está siendo objeto de tramitación de conformidad con lo dispuesto en los artículos 4 y ss. de la Ley 8/2003, de 22 de diciembre, del </w:t>
      </w:r>
      <w:r>
        <w:lastRenderedPageBreak/>
        <w:t xml:space="preserve">Procedimiento de Elaboración de las Disposiciones de Carácter General; </w:t>
      </w:r>
      <w:r w:rsidRPr="00BE1561">
        <w:t>se han emitido todos los informes preceptivos</w:t>
      </w:r>
      <w:r>
        <w:t xml:space="preserve"> que se enumeran en el apartado I, </w:t>
      </w:r>
      <w:r w:rsidRPr="00BE1561">
        <w:t>que son favorables</w:t>
      </w:r>
      <w:r>
        <w:t>. No obstante, no consta en el expediente el i</w:t>
      </w:r>
      <w:r w:rsidRPr="00FE334B">
        <w:t xml:space="preserve">nforme </w:t>
      </w:r>
      <w:r>
        <w:t>qu</w:t>
      </w:r>
      <w:r w:rsidRPr="00FE334B">
        <w:t xml:space="preserve">e </w:t>
      </w:r>
      <w:r>
        <w:t xml:space="preserve">preceptivamente ha de emitir </w:t>
      </w:r>
      <w:r w:rsidRPr="00FE334B">
        <w:t>la Dirección de Función Pública, de acuerdo con lo establecido en el artículo 6.1.a) de la Ley 6/89, de 6 de julio, de la Función Pública Vasca, en relación con el artículo 16.a) del Decreto 188/2013, de 9 de abril, por el que se establece la estructura orgánica y funcional del Departamento Administración Pública y Justicia</w:t>
      </w:r>
      <w:r>
        <w:t xml:space="preserve"> (aunque sí consta en el expediente la solicitud de dicho informe, con fecha 24 de enero pasado). Tampoco consta, en el expediente de elaboración, el también preceptivo i</w:t>
      </w:r>
      <w:r w:rsidRPr="00B00658">
        <w:t xml:space="preserve">nforme de control económico-normativo </w:t>
      </w:r>
      <w:r>
        <w:t>qu</w:t>
      </w:r>
      <w:r w:rsidRPr="00B00658">
        <w:t xml:space="preserve">e </w:t>
      </w:r>
      <w:smartTag w:uri="urn:schemas-microsoft-com:office:smarttags" w:element="PersonName">
        <w:smartTagPr>
          <w:attr w:name="ProductID" w:val="la Oficina"/>
        </w:smartTagPr>
        <w:r w:rsidRPr="00B00658">
          <w:t>la Oficina</w:t>
        </w:r>
      </w:smartTag>
      <w:r w:rsidRPr="00B00658">
        <w:t xml:space="preserve"> de Control Económico, de</w:t>
      </w:r>
      <w:r>
        <w:t>be emitir de</w:t>
      </w:r>
      <w:r w:rsidRPr="00B00658">
        <w:t xml:space="preserve"> conformidad con lo establecido en el artículo 4.a) del Decreto 192/2013, de 9 de abril, por el que se establece la orgánica y funcional del Departamento de Hacienda y </w:t>
      </w:r>
      <w:r>
        <w:t>Finanzas;</w:t>
      </w:r>
      <w:r w:rsidRPr="00B00658">
        <w:t xml:space="preserve"> en relación con el artículo 25 de la Ley 14/1994, de 30 de junio, de Control Económico y Contabilidad de </w:t>
      </w:r>
      <w:smartTag w:uri="urn:schemas-microsoft-com:office:smarttags" w:element="PersonName">
        <w:smartTagPr>
          <w:attr w:name="ProductID" w:val="la Comunidad Aut￳noma"/>
        </w:smartTagPr>
        <w:r w:rsidRPr="00B00658">
          <w:t>la Comunidad Autónoma</w:t>
        </w:r>
      </w:smartTag>
      <w:r w:rsidRPr="00B00658">
        <w:t xml:space="preserve"> de Euskadi</w:t>
      </w:r>
      <w:r>
        <w:t>. En consecuencia, debe solicitarse el citado informe y completar el expediente del procedimiento de elaboración del proyecto de Decreto con la incorporación al mismo, con carácter previo a su elevación a Consejo de Gobierno, de los dos informes preceptivos que se acaban de mencionar.</w:t>
      </w:r>
    </w:p>
    <w:p w:rsidR="00802758" w:rsidRDefault="00802758" w:rsidP="00802758">
      <w:pPr>
        <w:jc w:val="both"/>
      </w:pPr>
    </w:p>
    <w:p w:rsidR="00802758" w:rsidRDefault="00802758" w:rsidP="00802758">
      <w:pPr>
        <w:jc w:val="both"/>
      </w:pPr>
    </w:p>
    <w:p w:rsidR="00802758" w:rsidRDefault="00802758" w:rsidP="00802758">
      <w:pPr>
        <w:pStyle w:val="Prrafodelista"/>
        <w:numPr>
          <w:ilvl w:val="0"/>
          <w:numId w:val="1"/>
        </w:numPr>
        <w:jc w:val="both"/>
        <w:rPr>
          <w:b/>
        </w:rPr>
      </w:pPr>
      <w:r>
        <w:rPr>
          <w:b/>
        </w:rPr>
        <w:t>CONCLUSIÓN.</w:t>
      </w:r>
    </w:p>
    <w:p w:rsidR="00802758" w:rsidRDefault="00802758" w:rsidP="00802758">
      <w:pPr>
        <w:jc w:val="both"/>
      </w:pPr>
    </w:p>
    <w:p w:rsidR="00802758" w:rsidRDefault="00802758" w:rsidP="00802758">
      <w:pPr>
        <w:ind w:firstLine="360"/>
        <w:jc w:val="both"/>
      </w:pPr>
      <w:r w:rsidRPr="004F4C5B">
        <w:t xml:space="preserve">Por todo lo expuesto </w:t>
      </w:r>
      <w:r>
        <w:t>e</w:t>
      </w:r>
      <w:r w:rsidRPr="004F4C5B">
        <w:t>n</w:t>
      </w:r>
      <w:r>
        <w:t xml:space="preserve"> los apartados que preceden, </w:t>
      </w:r>
      <w:r w:rsidRPr="004F4C5B">
        <w:t>e</w:t>
      </w:r>
      <w:r>
        <w:t>l</w:t>
      </w:r>
      <w:r w:rsidRPr="004F4C5B">
        <w:t xml:space="preserve"> </w:t>
      </w:r>
      <w:r>
        <w:t>L</w:t>
      </w:r>
      <w:r w:rsidRPr="004F4C5B">
        <w:t>et</w:t>
      </w:r>
      <w:r>
        <w:t>r</w:t>
      </w:r>
      <w:r w:rsidRPr="004F4C5B">
        <w:t>a</w:t>
      </w:r>
      <w:r>
        <w:t>do</w:t>
      </w:r>
      <w:r w:rsidRPr="004F4C5B">
        <w:t xml:space="preserve"> </w:t>
      </w:r>
      <w:r>
        <w:t xml:space="preserve">que suscribe </w:t>
      </w:r>
      <w:r w:rsidRPr="004F4C5B">
        <w:t>considera que el Proyecto de Decreto objeto del presente informe es ajustado a</w:t>
      </w:r>
      <w:r>
        <w:t xml:space="preserve"> Derecho y puede ser elevado a Consejo de Gobierno,</w:t>
      </w:r>
      <w:r w:rsidRPr="004F4C5B">
        <w:t xml:space="preserve"> </w:t>
      </w:r>
      <w:r>
        <w:t>una vez completado el pr</w:t>
      </w:r>
      <w:r w:rsidRPr="004F4C5B">
        <w:t>o</w:t>
      </w:r>
      <w:r>
        <w:t>c</w:t>
      </w:r>
      <w:r w:rsidRPr="004F4C5B">
        <w:t>e</w:t>
      </w:r>
      <w:r>
        <w:t>di</w:t>
      </w:r>
      <w:r w:rsidRPr="004F4C5B">
        <w:t xml:space="preserve">miento </w:t>
      </w:r>
      <w:r>
        <w:t xml:space="preserve">de su elaboración con los informes de la Dirección de Función Pública y de la Oficina de Control Normativo, </w:t>
      </w:r>
      <w:r w:rsidRPr="004F4C5B">
        <w:t>r</w:t>
      </w:r>
      <w:r>
        <w:t>eferi</w:t>
      </w:r>
      <w:r w:rsidRPr="004F4C5B">
        <w:t>do</w:t>
      </w:r>
      <w:r>
        <w:t>s</w:t>
      </w:r>
      <w:r w:rsidRPr="004F4C5B">
        <w:t xml:space="preserve"> en</w:t>
      </w:r>
      <w:r>
        <w:t xml:space="preserve"> el aparta</w:t>
      </w:r>
      <w:r w:rsidRPr="004F4C5B">
        <w:t xml:space="preserve">do </w:t>
      </w:r>
      <w:r>
        <w:t>anterior, y subsanada, de este modo, su omisión.</w:t>
      </w:r>
    </w:p>
    <w:p w:rsidR="00802758" w:rsidRDefault="00802758" w:rsidP="00802758">
      <w:pPr>
        <w:ind w:firstLine="360"/>
        <w:jc w:val="both"/>
      </w:pPr>
    </w:p>
    <w:p w:rsidR="00802758" w:rsidRDefault="00802758" w:rsidP="00802758">
      <w:pPr>
        <w:ind w:firstLine="360"/>
        <w:jc w:val="both"/>
      </w:pPr>
      <w:r>
        <w:t>É</w:t>
      </w:r>
      <w:r w:rsidRPr="004F4C5B">
        <w:t>ste es</w:t>
      </w:r>
      <w:r>
        <w:t xml:space="preserve"> </w:t>
      </w:r>
      <w:r w:rsidRPr="004F4C5B">
        <w:t>e</w:t>
      </w:r>
      <w:r>
        <w:t>l</w:t>
      </w:r>
      <w:r w:rsidRPr="004F4C5B">
        <w:t xml:space="preserve"> i</w:t>
      </w:r>
      <w:r>
        <w:t>nform</w:t>
      </w:r>
      <w:r w:rsidRPr="004F4C5B">
        <w:t>e</w:t>
      </w:r>
      <w:r>
        <w:t xml:space="preserve"> que em</w:t>
      </w:r>
      <w:r w:rsidRPr="004F4C5B">
        <w:t>i</w:t>
      </w:r>
      <w:r>
        <w:t>t</w:t>
      </w:r>
      <w:r w:rsidRPr="004F4C5B">
        <w:t>o</w:t>
      </w:r>
      <w:r>
        <w:t xml:space="preserve"> y que lo someto</w:t>
      </w:r>
      <w:r w:rsidRPr="004F4C5B">
        <w:t xml:space="preserve"> a cualquier otro mejor fundado en Derecho</w:t>
      </w:r>
      <w:r>
        <w:t xml:space="preserve">, en </w:t>
      </w:r>
      <w:r w:rsidRPr="004F4C5B">
        <w:t>Vitoria-Gasteiz,</w:t>
      </w:r>
      <w:r>
        <w:t xml:space="preserve"> a cuatro de febrero de dos mil catorce.</w:t>
      </w:r>
    </w:p>
    <w:p w:rsidR="00802758" w:rsidRDefault="00802758" w:rsidP="00802758">
      <w:pPr>
        <w:ind w:firstLine="360"/>
        <w:jc w:val="both"/>
      </w:pPr>
    </w:p>
    <w:p w:rsidR="00802758" w:rsidRDefault="00802758" w:rsidP="00802758">
      <w:pPr>
        <w:ind w:firstLine="360"/>
        <w:jc w:val="both"/>
      </w:pPr>
    </w:p>
    <w:p w:rsidR="00802758" w:rsidRDefault="00802758" w:rsidP="00802758">
      <w:pPr>
        <w:ind w:firstLine="360"/>
        <w:jc w:val="both"/>
      </w:pPr>
    </w:p>
    <w:p w:rsidR="00802758" w:rsidRDefault="00802758" w:rsidP="00802758">
      <w:pPr>
        <w:ind w:firstLine="360"/>
        <w:jc w:val="both"/>
      </w:pPr>
      <w:r>
        <w:t xml:space="preserve">                                                                   </w:t>
      </w:r>
      <w:r>
        <w:tab/>
        <w:t>EL LETRADO</w:t>
      </w:r>
    </w:p>
    <w:p w:rsidR="00802758" w:rsidRPr="00353206" w:rsidRDefault="00802758" w:rsidP="00802758">
      <w:pPr>
        <w:ind w:firstLine="360"/>
        <w:jc w:val="both"/>
      </w:pPr>
      <w:r>
        <w:t xml:space="preserve">                                                             José María Endemaño Aróstegui</w:t>
      </w:r>
    </w:p>
    <w:p w:rsidR="00360013" w:rsidRPr="00043F61" w:rsidRDefault="00360013" w:rsidP="00043F61">
      <w:pPr>
        <w:pStyle w:val="Subttulo"/>
        <w:rPr>
          <w:rStyle w:val="Textoennegrita"/>
        </w:rPr>
      </w:pPr>
    </w:p>
    <w:sectPr w:rsidR="00360013" w:rsidRPr="00043F61">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758" w:rsidRDefault="00802758">
      <w:r>
        <w:separator/>
      </w:r>
    </w:p>
  </w:endnote>
  <w:endnote w:type="continuationSeparator" w:id="0">
    <w:p w:rsidR="00802758" w:rsidRDefault="0080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758" w:rsidRDefault="00802758">
    <w:pPr>
      <w:pStyle w:val="Piedepgina"/>
      <w:jc w:val="right"/>
    </w:pPr>
    <w:r>
      <w:fldChar w:fldCharType="begin"/>
    </w:r>
    <w:r>
      <w:instrText>PAGE   \* MERGEFORMAT</w:instrText>
    </w:r>
    <w:r>
      <w:fldChar w:fldCharType="separate"/>
    </w:r>
    <w:r w:rsidR="00F021B2" w:rsidRPr="00F021B2">
      <w:rPr>
        <w:noProof/>
        <w:lang w:val="es-ES"/>
      </w:rPr>
      <w:t>2</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758" w:rsidRDefault="00802758">
      <w:r>
        <w:separator/>
      </w:r>
    </w:p>
  </w:footnote>
  <w:footnote w:type="continuationSeparator" w:id="0">
    <w:p w:rsidR="00802758" w:rsidRDefault="00802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92225"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802758">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92226"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75162"/>
    <w:multiLevelType w:val="hybridMultilevel"/>
    <w:tmpl w:val="81EE2864"/>
    <w:lvl w:ilvl="0" w:tplc="2C96060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95D4B16"/>
    <w:multiLevelType w:val="hybridMultilevel"/>
    <w:tmpl w:val="4C3609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6538E3"/>
    <w:rsid w:val="006C35DB"/>
    <w:rsid w:val="007956DD"/>
    <w:rsid w:val="00802758"/>
    <w:rsid w:val="00D60B32"/>
    <w:rsid w:val="00DE4B60"/>
    <w:rsid w:val="00EF0D5F"/>
    <w:rsid w:val="00F02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758"/>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Prrafodelista">
    <w:name w:val="List Paragraph"/>
    <w:basedOn w:val="Normal"/>
    <w:uiPriority w:val="34"/>
    <w:qFormat/>
    <w:rsid w:val="00802758"/>
    <w:pPr>
      <w:ind w:left="720"/>
      <w:contextualSpacing/>
    </w:pPr>
  </w:style>
  <w:style w:type="character" w:customStyle="1" w:styleId="PiedepginaCar">
    <w:name w:val="Pie de página Car"/>
    <w:link w:val="Piedepgina"/>
    <w:uiPriority w:val="99"/>
    <w:rsid w:val="00802758"/>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758"/>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Prrafodelista">
    <w:name w:val="List Paragraph"/>
    <w:basedOn w:val="Normal"/>
    <w:uiPriority w:val="34"/>
    <w:qFormat/>
    <w:rsid w:val="00802758"/>
    <w:pPr>
      <w:ind w:left="720"/>
      <w:contextualSpacing/>
    </w:pPr>
  </w:style>
  <w:style w:type="character" w:customStyle="1" w:styleId="PiedepginaCar">
    <w:name w:val="Pie de página Car"/>
    <w:link w:val="Piedepgina"/>
    <w:uiPriority w:val="99"/>
    <w:rsid w:val="00802758"/>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0DA14-9E45-405B-BA62-58E442E4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3</Pages>
  <Words>1229</Words>
  <Characters>6735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2014-06-03T07:17:00Z</dcterms:created>
  <dcterms:modified xsi:type="dcterms:W3CDTF">2014-06-03T07:17:00Z</dcterms:modified>
</cp:coreProperties>
</file>