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Pr="001241E3" w:rsidRDefault="00E20807" w:rsidP="00E20807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1241E3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E20807" w:rsidRPr="001241E3" w:rsidRDefault="00E20807" w:rsidP="00E20807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1241E3">
        <w:rPr>
          <w:rFonts w:eastAsia="Times New Roman"/>
          <w:b/>
          <w:bCs/>
          <w:color w:val="253047"/>
          <w:sz w:val="52"/>
          <w:szCs w:val="52"/>
          <w:lang w:val="es-ES"/>
        </w:rPr>
        <w:tab/>
        <w:t>OSASUN DETERMINATZAILEAK:</w:t>
      </w:r>
    </w:p>
    <w:p w:rsidR="00E20807" w:rsidRPr="001241E3" w:rsidRDefault="00E20807" w:rsidP="00E20807">
      <w:pPr>
        <w:ind w:left="1416" w:firstLine="285"/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</w:pP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Faktore</w:t>
      </w:r>
      <w:proofErr w:type="spellEnd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psikosozialak</w:t>
      </w:r>
      <w:proofErr w:type="spellEnd"/>
    </w:p>
    <w:p w:rsidR="00E20807" w:rsidRDefault="00E20807" w:rsidP="00E20807">
      <w:pPr>
        <w:ind w:left="1416" w:firstLine="708"/>
      </w:pP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Gizarte-laguntza</w:t>
      </w:r>
      <w:proofErr w:type="spellEnd"/>
    </w:p>
    <w:p w:rsidR="00E20807" w:rsidRDefault="00E20807"/>
    <w:p w:rsidR="00E20807" w:rsidRDefault="00E20807"/>
    <w:p w:rsidR="00E20807" w:rsidRDefault="00E20807" w:rsidP="00E20807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8FB76A3" wp14:editId="52032547">
            <wp:simplePos x="0" y="0"/>
            <wp:positionH relativeFrom="column">
              <wp:posOffset>5652135</wp:posOffset>
            </wp:positionH>
            <wp:positionV relativeFrom="paragraph">
              <wp:posOffset>5554345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6570B73C" wp14:editId="303253B0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07" w:rsidRDefault="00E20807"/>
    <w:p w:rsidR="00E20807" w:rsidRDefault="00E20807"/>
    <w:p w:rsidR="00E20807" w:rsidRDefault="00E20807"/>
    <w:p w:rsidR="00E20807" w:rsidRDefault="00E20807">
      <w:pPr>
        <w:sectPr w:rsidR="00E20807" w:rsidSect="00E20807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Pr="00E20807" w:rsidRDefault="00E20807" w:rsidP="00E20807">
      <w:pPr>
        <w:jc w:val="center"/>
        <w:rPr>
          <w:b/>
          <w:i/>
          <w:sz w:val="28"/>
          <w:szCs w:val="28"/>
        </w:rPr>
      </w:pPr>
      <w:r w:rsidRPr="00E20807">
        <w:rPr>
          <w:b/>
          <w:i/>
          <w:sz w:val="28"/>
          <w:szCs w:val="28"/>
        </w:rPr>
        <w:t>AURKIBIDEA</w:t>
      </w:r>
    </w:p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E2080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2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92. taula: Konfiantzazko laguntzaren (laguntzaren gabezia,DUKEren laguntza sozialeko eskala&lt;=18) banaketa, sexua, adina eta lurralde historikoa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1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3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93. taula: Konfiantzazko laguntzaren (laguntzaren gabezia,DUKEren laguntza sozialeko eskala&lt;=18) banaketa, sexua, adina eta klase soziala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4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4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94. taula: Konfiantzazko laguntzaren (laguntzaren gabezia,DUKEren laguntza sozialeko eskala&lt;=18) banaketa, sexua, adina eta ikasketa-maila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10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5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95. taula: Laguntza  afektiboaren (laguntzaren gabezia,DUKEren laguntza sozialeko eskala&lt;=15) banaketa, sexua, adina eta lurralde historikoa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13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6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96. taula: Laguntza  afektiboaren (laguntzaren gabezia,DUKEren laguntza sozialeko eskala&lt;=15) banaketa, sexua, adina eta klase soziala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16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7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97. taula: Laguntza  afektiboaren (laguntzaren gabezia,DUKEren laguntza sozialeko eskala&lt;=15) banaketa, sexua, adina eta ikasketa-maila kontuan izanik*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22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8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98. taula: Konfiantzazko laguntzaren gabezia duten pertsonen prebalentzia (%), sexua, adina eta lurralde historikoa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25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99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99. taula: Konfiantzazko laguntzaren gabezia duten pertsonen prebalentzia (%), sexua, adina eta klase soziala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26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00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100. taula: Konfiantzazko laguntzaren gabezia duten pertsonen prebalentzia (%), sexua, adina eta ikasketa-maila kontuan izanik*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27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01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101. taula: Laguntza afektiboaren gabezia duten pertsonen prebalentzia (%), sexua, adina eta lurralde historikoa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28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02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102. taula: Laguntza afektiboaren gabezia duten pertsonen prebalentzia (%), sexua, adina eta klase soziala kontuan izanik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29</w:t>
        </w:r>
      </w:hyperlink>
    </w:p>
    <w:p w:rsidR="00596817" w:rsidRPr="00596817" w:rsidRDefault="00596817" w:rsidP="00596817"/>
    <w:p w:rsidR="00E20807" w:rsidRDefault="00FD1FB5" w:rsidP="00E20807">
      <w:pPr>
        <w:pStyle w:val="TDC1"/>
        <w:tabs>
          <w:tab w:val="right" w:leader="dot" w:pos="11510"/>
        </w:tabs>
        <w:rPr>
          <w:noProof/>
        </w:rPr>
      </w:pPr>
      <w:hyperlink w:anchor="taula_103" w:history="1">
        <w:r w:rsidR="00E20807" w:rsidRPr="00E20807">
          <w:rPr>
            <w:rStyle w:val="Hipervnculo"/>
            <w:b/>
            <w:i/>
            <w:noProof/>
            <w:sz w:val="28"/>
            <w:szCs w:val="28"/>
          </w:rPr>
          <w:t>103. taula: Laguntza afektiboaren gabezia duten pertsonen prebalentzia (%), sexua, adina eta ikasketa-maila kontuan izanik*</w:t>
        </w:r>
        <w:r w:rsidR="00E20807" w:rsidRPr="00E20807">
          <w:rPr>
            <w:b/>
            <w:i/>
            <w:noProof/>
            <w:sz w:val="28"/>
            <w:szCs w:val="28"/>
          </w:rPr>
          <w:tab/>
        </w:r>
        <w:r w:rsidR="008276A1">
          <w:rPr>
            <w:b/>
            <w:i/>
            <w:noProof/>
            <w:sz w:val="28"/>
            <w:szCs w:val="28"/>
          </w:rPr>
          <w:t>30</w:t>
        </w:r>
      </w:hyperlink>
      <w:bookmarkStart w:id="0" w:name="_GoBack"/>
      <w:bookmarkEnd w:id="0"/>
    </w:p>
    <w:p w:rsidR="00E20807" w:rsidRDefault="00E20807"/>
    <w:p w:rsidR="00E20807" w:rsidRDefault="00E20807"/>
    <w:p w:rsidR="00E20807" w:rsidRDefault="00E20807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044"/>
        <w:gridCol w:w="1527"/>
        <w:gridCol w:w="970"/>
        <w:gridCol w:w="1226"/>
        <w:gridCol w:w="1236"/>
      </w:tblGrid>
      <w:tr w:rsidR="00E20807" w:rsidTr="00FD1FB5">
        <w:trPr>
          <w:cantSplit/>
          <w:tblHeader/>
          <w:jc w:val="center"/>
        </w:trPr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92"/>
            <w:bookmarkEnd w:id="1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 w:rsidSect="00E20807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044"/>
        <w:gridCol w:w="1527"/>
        <w:gridCol w:w="970"/>
        <w:gridCol w:w="1226"/>
        <w:gridCol w:w="1236"/>
      </w:tblGrid>
      <w:tr w:rsidR="00E20807" w:rsidTr="00FD1FB5">
        <w:trPr>
          <w:cantSplit/>
          <w:tblHeader/>
          <w:jc w:val="center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93"/>
            <w:bookmarkEnd w:id="2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044"/>
        <w:gridCol w:w="1527"/>
        <w:gridCol w:w="970"/>
        <w:gridCol w:w="1226"/>
        <w:gridCol w:w="1236"/>
      </w:tblGrid>
      <w:tr w:rsidR="00E20807" w:rsidTr="00FD1FB5">
        <w:trPr>
          <w:cantSplit/>
          <w:tblHeader/>
          <w:jc w:val="center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94"/>
            <w:bookmarkEnd w:id="3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044"/>
        <w:gridCol w:w="1527"/>
        <w:gridCol w:w="970"/>
        <w:gridCol w:w="1226"/>
        <w:gridCol w:w="1236"/>
      </w:tblGrid>
      <w:tr w:rsidR="00E20807" w:rsidTr="00FD1FB5">
        <w:trPr>
          <w:cantSplit/>
          <w:tblHeader/>
          <w:jc w:val="center"/>
        </w:trPr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95"/>
            <w:bookmarkEnd w:id="4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044"/>
        <w:gridCol w:w="1527"/>
        <w:gridCol w:w="970"/>
        <w:gridCol w:w="1226"/>
        <w:gridCol w:w="1236"/>
      </w:tblGrid>
      <w:tr w:rsidR="00E20807" w:rsidTr="00FD1FB5">
        <w:trPr>
          <w:cantSplit/>
          <w:tblHeader/>
          <w:jc w:val="center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96"/>
            <w:bookmarkEnd w:id="5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044"/>
        <w:gridCol w:w="1527"/>
        <w:gridCol w:w="970"/>
        <w:gridCol w:w="1226"/>
        <w:gridCol w:w="1236"/>
      </w:tblGrid>
      <w:tr w:rsidR="00E20807" w:rsidTr="00FD1FB5">
        <w:trPr>
          <w:cantSplit/>
          <w:tblHeader/>
          <w:jc w:val="center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6" w:name="taula_97"/>
            <w:bookmarkEnd w:id="6"/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Batez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bestekoa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Desbiderapen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estandarra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Mediana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75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pertzentila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4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5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7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2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20"/>
          <w:footerReference w:type="default" r:id="rId2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00"/>
        <w:gridCol w:w="713"/>
        <w:gridCol w:w="1059"/>
        <w:gridCol w:w="860"/>
      </w:tblGrid>
      <w:tr w:rsidR="00E20807" w:rsidTr="00FD1FB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7" w:name="taula_98"/>
            <w:bookmarkEnd w:id="7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22"/>
          <w:footerReference w:type="default" r:id="rId2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405"/>
        <w:gridCol w:w="406"/>
        <w:gridCol w:w="521"/>
        <w:gridCol w:w="531"/>
      </w:tblGrid>
      <w:tr w:rsidR="00E20807" w:rsidTr="00FD1FB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8" w:name="taula_99"/>
            <w:bookmarkEnd w:id="8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40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406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24"/>
          <w:footerReference w:type="default" r:id="rId2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E20807" w:rsidTr="00FD1FB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9" w:name="taula_100"/>
            <w:bookmarkEnd w:id="9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26"/>
          <w:footerReference w:type="default" r:id="rId2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21"/>
        <w:gridCol w:w="713"/>
        <w:gridCol w:w="1059"/>
        <w:gridCol w:w="860"/>
      </w:tblGrid>
      <w:tr w:rsidR="00E20807" w:rsidTr="00FD1FB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0" w:name="taula_101"/>
            <w:bookmarkEnd w:id="10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23,3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28"/>
          <w:footerReference w:type="default" r:id="rId2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521"/>
        <w:gridCol w:w="521"/>
        <w:gridCol w:w="521"/>
        <w:gridCol w:w="531"/>
      </w:tblGrid>
      <w:tr w:rsidR="00E20807" w:rsidTr="00FD1FB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1" w:name="taula_102"/>
            <w:bookmarkEnd w:id="11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E20807">
          <w:headerReference w:type="default" r:id="rId30"/>
          <w:footerReference w:type="default" r:id="rId31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E20807" w:rsidTr="00FD1FB5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2" w:name="taula_103"/>
            <w:bookmarkEnd w:id="12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</w:tr>
      <w:tr w:rsidR="00E20807" w:rsidTr="00FD1FB5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E20807" w:rsidRDefault="00E20807" w:rsidP="00FD1FB5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E20807" w:rsidRDefault="00E20807" w:rsidP="00FD1FB5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</w:tr>
    </w:tbl>
    <w:p w:rsidR="00E20807" w:rsidRDefault="00E20807" w:rsidP="00E20807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E20807" w:rsidRPr="00E20807" w:rsidRDefault="00E20807" w:rsidP="00E20807">
      <w:pPr>
        <w:rPr>
          <w:rFonts w:ascii="Verdana" w:hAnsi="Verdana" w:cs="Verdana"/>
          <w:sz w:val="18"/>
          <w:szCs w:val="18"/>
        </w:rPr>
      </w:pPr>
    </w:p>
    <w:sectPr w:rsidR="00E20807" w:rsidRPr="00E20807">
      <w:headerReference w:type="default" r:id="rId32"/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B5" w:rsidRDefault="00FD1FB5" w:rsidP="00C44A4B">
      <w:r>
        <w:separator/>
      </w:r>
    </w:p>
  </w:endnote>
  <w:endnote w:type="continuationSeparator" w:id="0">
    <w:p w:rsidR="00FD1FB5" w:rsidRDefault="00FD1FB5" w:rsidP="00C4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pt" o:ole="">
          <v:imagedata r:id="rId1" o:title=""/>
        </v:shape>
        <o:OLEObject Type="Embed" ProgID="MSPhotoEd.3" ShapeID="_x0000_i1025" DrawAspect="Content" ObjectID="_149190591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18.5pt;height:9pt" o:ole="">
          <v:imagedata r:id="rId1" o:title=""/>
        </v:shape>
        <o:OLEObject Type="Embed" ProgID="MSPhotoEd.3" ShapeID="_x0000_i1034" DrawAspect="Content" ObjectID="_149190592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418.5pt;height:9pt" o:ole="">
          <v:imagedata r:id="rId1" o:title=""/>
        </v:shape>
        <o:OLEObject Type="Embed" ProgID="MSPhotoEd.3" ShapeID="_x0000_i1035" DrawAspect="Content" ObjectID="_149190592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18.5pt;height:9pt" o:ole="">
          <v:imagedata r:id="rId1" o:title=""/>
        </v:shape>
        <o:OLEObject Type="Embed" ProgID="MSPhotoEd.3" ShapeID="_x0000_i1036" DrawAspect="Content" ObjectID="_149190592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418.5pt;height:9pt" o:ole="">
          <v:imagedata r:id="rId1" o:title=""/>
        </v:shape>
        <o:OLEObject Type="Embed" ProgID="MSPhotoEd.3" ShapeID="_x0000_i1037" DrawAspect="Content" ObjectID="_149190592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 w:rsidP="00C44A4B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pt" o:ole="">
          <v:imagedata r:id="rId1" o:title=""/>
        </v:shape>
        <o:OLEObject Type="Embed" ProgID="MSPhotoEd.3" ShapeID="_x0000_i1026" DrawAspect="Content" ObjectID="_1491905913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pt" o:ole="">
          <v:imagedata r:id="rId1" o:title=""/>
        </v:shape>
        <o:OLEObject Type="Embed" ProgID="MSPhotoEd.3" ShapeID="_x0000_i1027" DrawAspect="Content" ObjectID="_1491905914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pt" o:ole="">
          <v:imagedata r:id="rId1" o:title=""/>
        </v:shape>
        <o:OLEObject Type="Embed" ProgID="MSPhotoEd.3" ShapeID="_x0000_i1028" DrawAspect="Content" ObjectID="_149190591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8.5pt;height:9pt" o:ole="">
          <v:imagedata r:id="rId1" o:title=""/>
        </v:shape>
        <o:OLEObject Type="Embed" ProgID="MSPhotoEd.3" ShapeID="_x0000_i1029" DrawAspect="Content" ObjectID="_149190591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8.5pt;height:9pt" o:ole="">
          <v:imagedata r:id="rId1" o:title=""/>
        </v:shape>
        <o:OLEObject Type="Embed" ProgID="MSPhotoEd.3" ShapeID="_x0000_i1030" DrawAspect="Content" ObjectID="_149190591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8.5pt;height:9pt" o:ole="">
          <v:imagedata r:id="rId1" o:title=""/>
        </v:shape>
        <o:OLEObject Type="Embed" ProgID="MSPhotoEd.3" ShapeID="_x0000_i1031" DrawAspect="Content" ObjectID="_149190591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18.5pt;height:9pt" o:ole="">
          <v:imagedata r:id="rId1" o:title=""/>
        </v:shape>
        <o:OLEObject Type="Embed" ProgID="MSPhotoEd.3" ShapeID="_x0000_i1032" DrawAspect="Content" ObjectID="_149190591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18.5pt;height:9pt" o:ole="">
          <v:imagedata r:id="rId1" o:title=""/>
        </v:shape>
        <o:OLEObject Type="Embed" ProgID="MSPhotoEd.3" ShapeID="_x0000_i1033" DrawAspect="Content" ObjectID="_149190592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B5" w:rsidRDefault="00FD1FB5" w:rsidP="00C44A4B">
      <w:r>
        <w:separator/>
      </w:r>
    </w:p>
  </w:footnote>
  <w:footnote w:type="continuationSeparator" w:id="0">
    <w:p w:rsidR="00FD1FB5" w:rsidRDefault="00FD1FB5" w:rsidP="00C4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E62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92.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Konfiantzazko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gabezia,DUKEren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eskala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&lt;=18)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101.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afektiboaren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E62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102.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afektiboaren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3E626A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30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103.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afektiboaren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93.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Konfiantzazko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gabezia,DUKEren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eskala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&lt;=18)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94.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Konfiantzazko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gabezia,DUKEren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eskala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&lt;=18)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95.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afektiboaren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gabezia,DUKEren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eskala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&lt;=15)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96.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afektiboaren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gabezia,DUKEren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eskala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&lt;=15)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24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97.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afektiboaren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gabezia,DUKEren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eskala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&lt;=15)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98.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Konfiantzazko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99.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Konfiantzazko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B5" w:rsidRDefault="00FD1FB5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27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Osasunaren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determinatzaileak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Faktore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psikosozialak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</w:rPr>
            <w:t>Gizarte-laguntza</w:t>
          </w:r>
          <w:proofErr w:type="spellEnd"/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FD1FB5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FD1FB5" w:rsidRDefault="00FD1FB5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100.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Konfiantzazko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laguntzaren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gabezia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FD1FB5" w:rsidRDefault="00FD1FB5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07"/>
    <w:rsid w:val="000221FD"/>
    <w:rsid w:val="001449F4"/>
    <w:rsid w:val="003E626A"/>
    <w:rsid w:val="00596817"/>
    <w:rsid w:val="005E5ED4"/>
    <w:rsid w:val="008276A1"/>
    <w:rsid w:val="00947F9C"/>
    <w:rsid w:val="00964F4D"/>
    <w:rsid w:val="00C44A4B"/>
    <w:rsid w:val="00C51009"/>
    <w:rsid w:val="00E20807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0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E20807"/>
  </w:style>
  <w:style w:type="paragraph" w:styleId="TDC2">
    <w:name w:val="toc 2"/>
    <w:basedOn w:val="Normal"/>
    <w:next w:val="Normal"/>
    <w:autoRedefine/>
    <w:uiPriority w:val="39"/>
    <w:unhideWhenUsed/>
    <w:rsid w:val="00E20807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E208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8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80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44A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A4B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44A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4B"/>
    <w:rPr>
      <w:rFonts w:ascii="Times New Roman" w:eastAsiaTheme="minorEastAsia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80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E20807"/>
  </w:style>
  <w:style w:type="paragraph" w:styleId="TDC2">
    <w:name w:val="toc 2"/>
    <w:basedOn w:val="Normal"/>
    <w:next w:val="Normal"/>
    <w:autoRedefine/>
    <w:uiPriority w:val="39"/>
    <w:unhideWhenUsed/>
    <w:rsid w:val="00E20807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E20807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uiPriority w:val="99"/>
    <w:unhideWhenUsed/>
    <w:rsid w:val="00E208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8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807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C44A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4A4B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44A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4B"/>
    <w:rPr>
      <w:rFonts w:ascii="Times New Roman" w:eastAsiaTheme="minorEastAsia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0.bin"/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1.bin"/><Relationship Id="rId1" Type="http://schemas.openxmlformats.org/officeDocument/2006/relationships/image" Target="media/image3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2.bin"/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3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4189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2015-04-30T11:29:00Z</dcterms:created>
  <dcterms:modified xsi:type="dcterms:W3CDTF">2015-04-30T11:29:00Z</dcterms:modified>
</cp:coreProperties>
</file>