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432" w:rsidRDefault="00986432"/>
    <w:p w:rsidR="00986432" w:rsidRDefault="00986432"/>
    <w:p w:rsidR="00986432" w:rsidRDefault="00986432"/>
    <w:p w:rsidR="00986432" w:rsidRDefault="00986432"/>
    <w:p w:rsidR="00986432" w:rsidRDefault="00986432"/>
    <w:p w:rsidR="00986432" w:rsidRPr="00473570" w:rsidRDefault="00986432" w:rsidP="00986432">
      <w:pPr>
        <w:tabs>
          <w:tab w:val="left" w:pos="1560"/>
        </w:tabs>
        <w:rPr>
          <w:rFonts w:eastAsia="Times New Roman"/>
          <w:b/>
          <w:bCs/>
          <w:color w:val="253047"/>
          <w:sz w:val="52"/>
          <w:szCs w:val="52"/>
          <w:lang w:val="es-ES"/>
        </w:rPr>
      </w:pPr>
      <w:r>
        <w:rPr>
          <w:rFonts w:eastAsia="Times New Roman"/>
          <w:b/>
          <w:bCs/>
          <w:color w:val="253047"/>
          <w:sz w:val="52"/>
          <w:szCs w:val="52"/>
          <w:lang w:val="es-ES"/>
        </w:rPr>
        <w:tab/>
      </w:r>
      <w:r w:rsidRPr="00473570">
        <w:rPr>
          <w:rFonts w:eastAsia="Times New Roman"/>
          <w:b/>
          <w:bCs/>
          <w:color w:val="253047"/>
          <w:sz w:val="52"/>
          <w:szCs w:val="52"/>
          <w:lang w:val="es-ES"/>
        </w:rPr>
        <w:t>TABLAS DE RESULTADOS:</w:t>
      </w:r>
    </w:p>
    <w:p w:rsidR="00986432" w:rsidRPr="00473570" w:rsidRDefault="00986432" w:rsidP="00986432">
      <w:pPr>
        <w:tabs>
          <w:tab w:val="left" w:pos="1560"/>
        </w:tabs>
        <w:rPr>
          <w:rFonts w:eastAsia="Times New Roman"/>
          <w:b/>
          <w:bCs/>
          <w:color w:val="253047"/>
          <w:sz w:val="52"/>
          <w:szCs w:val="52"/>
          <w:lang w:val="es-ES"/>
        </w:rPr>
      </w:pPr>
      <w:r w:rsidRPr="00473570">
        <w:rPr>
          <w:rFonts w:eastAsia="Times New Roman"/>
          <w:b/>
          <w:bCs/>
          <w:color w:val="253047"/>
          <w:sz w:val="52"/>
          <w:szCs w:val="52"/>
          <w:lang w:val="es-ES"/>
        </w:rPr>
        <w:tab/>
        <w:t>SERVICIOS DE SALUD Y DE CUIDADOS</w:t>
      </w:r>
    </w:p>
    <w:p w:rsidR="00986432" w:rsidRDefault="00986432" w:rsidP="00986432">
      <w:r w:rsidRPr="00707B35"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  <w:tab/>
      </w:r>
      <w:r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  <w:tab/>
      </w:r>
      <w:r w:rsidR="007F33D8"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  <w:t xml:space="preserve"> </w:t>
      </w:r>
      <w:r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  <w:t>Consultas médicas</w:t>
      </w:r>
    </w:p>
    <w:p w:rsidR="00986432" w:rsidRDefault="00986432"/>
    <w:p w:rsidR="00986432" w:rsidRDefault="00986432"/>
    <w:p w:rsidR="00986432" w:rsidRDefault="00986432"/>
    <w:p w:rsidR="00986432" w:rsidRDefault="00986432"/>
    <w:p w:rsidR="00986432" w:rsidRDefault="00986432"/>
    <w:p w:rsidR="00986432" w:rsidRDefault="00986432" w:rsidP="00986432">
      <w:pPr>
        <w:jc w:val="center"/>
      </w:pPr>
      <w:r>
        <w:rPr>
          <w:noProof/>
          <w:lang w:val="es-ES"/>
        </w:rPr>
        <w:drawing>
          <wp:inline distT="0" distB="0" distL="0" distR="0" wp14:anchorId="175BBF65" wp14:editId="35CA3187">
            <wp:extent cx="4981575" cy="5600700"/>
            <wp:effectExtent l="0" t="0" r="9525" b="0"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432" w:rsidRDefault="00986432"/>
    <w:p w:rsidR="00986432" w:rsidRDefault="00986432">
      <w:r>
        <w:rPr>
          <w:rFonts w:eastAsia="Times New Roman"/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36E9D7E7" wp14:editId="440C83C5">
            <wp:simplePos x="0" y="0"/>
            <wp:positionH relativeFrom="column">
              <wp:posOffset>5667375</wp:posOffset>
            </wp:positionH>
            <wp:positionV relativeFrom="paragraph">
              <wp:posOffset>130175</wp:posOffset>
            </wp:positionV>
            <wp:extent cx="1295400" cy="664845"/>
            <wp:effectExtent l="0" t="0" r="0" b="1905"/>
            <wp:wrapNone/>
            <wp:docPr id="2" name="Imagen 2" descr="Descripción: salud_lateral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ción: salud_lateral_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6432" w:rsidRDefault="00986432"/>
    <w:p w:rsidR="00986432" w:rsidRDefault="00986432"/>
    <w:p w:rsidR="00986432" w:rsidRDefault="00986432"/>
    <w:p w:rsidR="00986432" w:rsidRDefault="00986432"/>
    <w:p w:rsidR="00986432" w:rsidRDefault="00F44B0F">
      <w:pPr>
        <w:sectPr w:rsidR="00986432" w:rsidSect="00986432">
          <w:headerReference w:type="default" r:id="rId9"/>
          <w:footerReference w:type="default" r:id="rId10"/>
          <w:footerReference w:type="first" r:id="rId11"/>
          <w:pgSz w:w="12240" w:h="15840"/>
          <w:pgMar w:top="357" w:right="357" w:bottom="357" w:left="357" w:header="720" w:footer="357" w:gutter="0"/>
          <w:cols w:space="720"/>
          <w:titlePg/>
        </w:sectPr>
      </w:pPr>
      <w:r>
        <w:t xml:space="preserve">                        </w:t>
      </w:r>
    </w:p>
    <w:p w:rsidR="00986432" w:rsidRDefault="00986432"/>
    <w:p w:rsidR="00986432" w:rsidRDefault="00986432"/>
    <w:p w:rsidR="00986432" w:rsidRDefault="00986432"/>
    <w:p w:rsidR="00986432" w:rsidRDefault="00986432"/>
    <w:p w:rsidR="00986432" w:rsidRPr="00986432" w:rsidRDefault="00986432" w:rsidP="00986432">
      <w:pPr>
        <w:jc w:val="center"/>
        <w:rPr>
          <w:b/>
          <w:i/>
          <w:sz w:val="28"/>
          <w:szCs w:val="28"/>
        </w:rPr>
      </w:pPr>
      <w:r w:rsidRPr="00986432">
        <w:rPr>
          <w:b/>
          <w:i/>
          <w:sz w:val="28"/>
          <w:szCs w:val="28"/>
        </w:rPr>
        <w:t>INDICE</w:t>
      </w:r>
    </w:p>
    <w:p w:rsidR="00986432" w:rsidRDefault="00986432"/>
    <w:p w:rsidR="00986432" w:rsidRDefault="00986432"/>
    <w:p w:rsidR="00986432" w:rsidRDefault="00986432"/>
    <w:p w:rsidR="00986432" w:rsidRDefault="00986432"/>
    <w:p w:rsidR="00986432" w:rsidRDefault="00986432"/>
    <w:p w:rsidR="00E9349C" w:rsidRPr="00E9349C" w:rsidRDefault="00FA01F1" w:rsidP="00FA01F1">
      <w:pPr>
        <w:pStyle w:val="TDC1"/>
        <w:tabs>
          <w:tab w:val="right" w:leader="dot" w:pos="11510"/>
        </w:tabs>
      </w:pPr>
      <w:hyperlink w:anchor="Pag_1" w:history="1">
        <w:r w:rsidR="00986432" w:rsidRPr="00FA01F1">
          <w:rPr>
            <w:rStyle w:val="Hipervnculo"/>
            <w:b/>
            <w:i/>
            <w:noProof/>
            <w:sz w:val="28"/>
            <w:szCs w:val="28"/>
          </w:rPr>
          <w:t>Tabla 66. Distribución de la población según el número de consultas médicas de las personas que han acudido en los 12 meses previos por s</w:t>
        </w:r>
        <w:r w:rsidR="00986432" w:rsidRPr="00FA01F1">
          <w:rPr>
            <w:rStyle w:val="Hipervnculo"/>
            <w:b/>
            <w:i/>
            <w:noProof/>
            <w:sz w:val="28"/>
            <w:szCs w:val="28"/>
          </w:rPr>
          <w:t>e</w:t>
        </w:r>
        <w:r w:rsidR="00986432" w:rsidRPr="00FA01F1">
          <w:rPr>
            <w:rStyle w:val="Hipervnculo"/>
            <w:b/>
            <w:i/>
            <w:noProof/>
            <w:sz w:val="28"/>
            <w:szCs w:val="28"/>
          </w:rPr>
          <w:t>xo, edad y territorio histórico</w:t>
        </w:r>
        <w:r w:rsidR="00986432" w:rsidRPr="00FA01F1">
          <w:rPr>
            <w:rStyle w:val="Hipervnculo"/>
            <w:b/>
            <w:i/>
            <w:noProof/>
            <w:sz w:val="28"/>
            <w:szCs w:val="28"/>
          </w:rPr>
          <w:tab/>
          <w:t>1</w:t>
        </w:r>
      </w:hyperlink>
    </w:p>
    <w:p w:rsidR="00FA01F1" w:rsidRDefault="00FA01F1" w:rsidP="00986432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</w:p>
    <w:p w:rsidR="00986432" w:rsidRDefault="00FA01F1" w:rsidP="00986432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7" w:history="1">
        <w:r w:rsidR="00986432" w:rsidRPr="00FA01F1">
          <w:rPr>
            <w:rStyle w:val="Hipervnculo"/>
            <w:b/>
            <w:i/>
            <w:noProof/>
            <w:sz w:val="28"/>
            <w:szCs w:val="28"/>
          </w:rPr>
          <w:t>Tabla 67. Distribución de la población según el número de consultas médicas de las personas que han</w:t>
        </w:r>
        <w:r w:rsidR="00986432" w:rsidRPr="00FA01F1">
          <w:rPr>
            <w:rStyle w:val="Hipervnculo"/>
            <w:b/>
            <w:i/>
            <w:noProof/>
            <w:sz w:val="28"/>
            <w:szCs w:val="28"/>
          </w:rPr>
          <w:t xml:space="preserve"> </w:t>
        </w:r>
        <w:r w:rsidR="00986432" w:rsidRPr="00FA01F1">
          <w:rPr>
            <w:rStyle w:val="Hipervnculo"/>
            <w:b/>
            <w:i/>
            <w:noProof/>
            <w:sz w:val="28"/>
            <w:szCs w:val="28"/>
          </w:rPr>
          <w:t>acudido</w:t>
        </w:r>
        <w:r w:rsidR="00986432" w:rsidRPr="00FA01F1">
          <w:rPr>
            <w:rStyle w:val="Hipervnculo"/>
            <w:b/>
            <w:i/>
            <w:noProof/>
            <w:sz w:val="28"/>
            <w:szCs w:val="28"/>
          </w:rPr>
          <w:t xml:space="preserve"> </w:t>
        </w:r>
        <w:r w:rsidR="00986432" w:rsidRPr="00FA01F1">
          <w:rPr>
            <w:rStyle w:val="Hipervnculo"/>
            <w:b/>
            <w:i/>
            <w:noProof/>
            <w:sz w:val="28"/>
            <w:szCs w:val="28"/>
          </w:rPr>
          <w:t>en los 12 meses previos por sexo, edad y clase social</w:t>
        </w:r>
        <w:r w:rsidR="00986432" w:rsidRPr="00FA01F1">
          <w:rPr>
            <w:rStyle w:val="Hipervnculo"/>
            <w:b/>
            <w:i/>
            <w:noProof/>
            <w:sz w:val="28"/>
            <w:szCs w:val="28"/>
          </w:rPr>
          <w:tab/>
          <w:t>7</w:t>
        </w:r>
      </w:hyperlink>
    </w:p>
    <w:p w:rsidR="00E9349C" w:rsidRPr="00E9349C" w:rsidRDefault="00E9349C" w:rsidP="00E9349C"/>
    <w:p w:rsidR="00986432" w:rsidRDefault="00FA01F1" w:rsidP="00986432">
      <w:pPr>
        <w:pStyle w:val="TDC1"/>
        <w:tabs>
          <w:tab w:val="right" w:leader="dot" w:pos="11510"/>
        </w:tabs>
        <w:rPr>
          <w:noProof/>
        </w:rPr>
      </w:pPr>
      <w:hyperlink w:anchor="Pag_16" w:history="1">
        <w:r w:rsidR="00986432" w:rsidRPr="00FA01F1">
          <w:rPr>
            <w:rStyle w:val="Hipervnculo"/>
            <w:b/>
            <w:i/>
            <w:noProof/>
            <w:sz w:val="28"/>
            <w:szCs w:val="28"/>
          </w:rPr>
          <w:t>Tabla 68. Distribución de la población según el número de consultas médicas de las personas que han acudid</w:t>
        </w:r>
        <w:r w:rsidR="00986432" w:rsidRPr="00FA01F1">
          <w:rPr>
            <w:rStyle w:val="Hipervnculo"/>
            <w:b/>
            <w:i/>
            <w:noProof/>
            <w:sz w:val="28"/>
            <w:szCs w:val="28"/>
          </w:rPr>
          <w:t>o</w:t>
        </w:r>
        <w:r w:rsidR="00986432" w:rsidRPr="00FA01F1">
          <w:rPr>
            <w:rStyle w:val="Hipervnculo"/>
            <w:b/>
            <w:i/>
            <w:noProof/>
            <w:sz w:val="28"/>
            <w:szCs w:val="28"/>
          </w:rPr>
          <w:t xml:space="preserve"> en l</w:t>
        </w:r>
        <w:r w:rsidR="00986432" w:rsidRPr="00FA01F1">
          <w:rPr>
            <w:rStyle w:val="Hipervnculo"/>
            <w:b/>
            <w:i/>
            <w:noProof/>
            <w:sz w:val="28"/>
            <w:szCs w:val="28"/>
          </w:rPr>
          <w:t>o</w:t>
        </w:r>
        <w:r w:rsidR="00986432" w:rsidRPr="00FA01F1">
          <w:rPr>
            <w:rStyle w:val="Hipervnculo"/>
            <w:b/>
            <w:i/>
            <w:noProof/>
            <w:sz w:val="28"/>
            <w:szCs w:val="28"/>
          </w:rPr>
          <w:t>s 12 meses previos por sexo, edad y nivel de estudios</w:t>
        </w:r>
        <w:r w:rsidR="00986432" w:rsidRPr="00FA01F1">
          <w:rPr>
            <w:rStyle w:val="Hipervnculo"/>
            <w:b/>
            <w:i/>
            <w:noProof/>
            <w:sz w:val="28"/>
            <w:szCs w:val="28"/>
          </w:rPr>
          <w:tab/>
          <w:t>16</w:t>
        </w:r>
      </w:hyperlink>
    </w:p>
    <w:p w:rsidR="00986432" w:rsidRDefault="00986432"/>
    <w:p w:rsidR="00986432" w:rsidRDefault="00986432"/>
    <w:p w:rsidR="00986432" w:rsidRDefault="00986432"/>
    <w:p w:rsidR="00986432" w:rsidRDefault="00986432"/>
    <w:p w:rsidR="00986432" w:rsidRDefault="00986432"/>
    <w:p w:rsidR="00986432" w:rsidRDefault="00986432"/>
    <w:p w:rsidR="00986432" w:rsidRDefault="00986432"/>
    <w:p w:rsidR="00986432" w:rsidRDefault="00986432"/>
    <w:p w:rsidR="00986432" w:rsidRDefault="00986432"/>
    <w:p w:rsidR="00986432" w:rsidRDefault="00986432"/>
    <w:p w:rsidR="00986432" w:rsidRDefault="00986432"/>
    <w:p w:rsidR="00986432" w:rsidRDefault="00986432"/>
    <w:p w:rsidR="00986432" w:rsidRDefault="00986432"/>
    <w:p w:rsidR="00986432" w:rsidRDefault="00986432"/>
    <w:p w:rsidR="00986432" w:rsidRDefault="00986432"/>
    <w:p w:rsidR="00986432" w:rsidRDefault="00986432"/>
    <w:p w:rsidR="00986432" w:rsidRDefault="00986432"/>
    <w:p w:rsidR="00986432" w:rsidRDefault="00986432"/>
    <w:p w:rsidR="00986432" w:rsidRDefault="00986432"/>
    <w:p w:rsidR="00986432" w:rsidRDefault="00986432"/>
    <w:p w:rsidR="00986432" w:rsidRDefault="00986432"/>
    <w:p w:rsidR="00986432" w:rsidRDefault="00986432"/>
    <w:p w:rsidR="00986432" w:rsidRDefault="00986432">
      <w: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1"/>
        <w:gridCol w:w="716"/>
        <w:gridCol w:w="1059"/>
        <w:gridCol w:w="116"/>
        <w:gridCol w:w="340"/>
        <w:gridCol w:w="967"/>
        <w:gridCol w:w="1174"/>
        <w:gridCol w:w="1477"/>
        <w:gridCol w:w="1273"/>
        <w:gridCol w:w="1063"/>
      </w:tblGrid>
      <w:tr w:rsidR="00986432" w:rsidTr="00986432">
        <w:trPr>
          <w:cantSplit/>
          <w:tblHeader/>
          <w:jc w:val="center"/>
        </w:trPr>
        <w:tc>
          <w:tcPr>
            <w:tcW w:w="3262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0" w:name="Pag_1"/>
            <w:bookmarkEnd w:id="0"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Ninguna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Una-o-dos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Tres-a-nueve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Diez-y-más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Hombres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229.663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364.669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376.133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86.639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1.057.104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31.713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53.571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57.002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11.757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154.043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20,6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70.789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127.052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117.153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28.791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343.785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20,6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34,1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127.161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184.046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201.978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46.091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559.277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22,7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32,9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36,1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18.664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61.182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60.139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12.630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152.615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39,4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2.536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8.987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9.373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1.166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22.062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40,7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42,5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8.049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20.528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18.958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4.280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51.816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8.079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31.667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31.808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7.184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78.738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40,2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40,4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34.997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35.667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20.660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2.520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93.844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4.832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5.067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3.921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14.034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34,4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27,9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11.657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13.419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4.993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30.744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37,9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43,6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18.508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17.181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11.746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1.630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49.066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23,9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103.857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126.044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84.865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14.356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329.121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31,6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38,3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25,8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14.224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19.163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14.721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2.256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50.364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28.299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44.068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29.127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4.586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106.080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27,5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61.333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62.813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41.016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7.514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172.676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35,5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23,8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61.032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106.618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108.726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24.267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300.643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35,5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8.291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16.180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15.727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2.896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43.094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36,5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18.805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35.638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34.129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8.314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96.885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19,4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36,8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33.936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54.800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58.870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13.058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160.664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7.672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20.902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51.931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14.783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95.288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54,5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1.296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2.419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7.008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2.645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13.368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2.958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7.540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16.828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4.647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31.973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3.419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10.942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28.095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7.492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49.947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3.442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14.256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49.812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18.083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85.593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1.755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6.251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2.580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11.120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1.022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5.858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13.117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6.289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26.287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49,9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1.887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6.642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30.444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9.213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48.186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Mujeres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143.868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365.124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477.433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127.533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1.113.958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32,8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20.984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46.484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74.048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15.095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156.611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47,3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48.797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127.019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149.505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32.913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358.234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35,5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74.088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191.620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253.880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79.525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599.113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12,4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14.666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64.147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55.739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10.478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145.029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38,4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2.728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7.909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9.571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20.779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46,1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5.605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22.133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19.345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2.382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49.465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39,1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6.332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34.105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26.822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7.526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74.785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45,6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35,9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21.773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36.821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26.567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3.587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88.748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29,9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2.693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4.620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5.292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12.728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8.676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12.303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7.560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29.069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29,8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42,3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10.404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19.898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13.715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2.933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46.951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53.527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115.275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125.892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23.052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317.746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8.892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15.354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20.772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2.730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47.748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32,2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14.119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37.561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41.144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7.116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99.940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37,6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30.516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62.360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63.975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13.206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170.057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36,7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41.098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94.919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140.028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36.348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312.392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4.875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12.589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21.035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5.198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43.698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15.612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34.986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40.622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8.242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99.461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35,2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20.611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47.344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78.370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22.908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169.233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46,3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6.558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29.070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54.638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18.878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109.145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26,6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50,1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1.103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3.042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7.738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2.576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14.458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53,5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2.402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11.664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16.755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4.949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35.769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32,6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46,8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3.054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14.364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30.145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11.353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58.917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6.247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24.893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74.570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35.189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140.898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2.971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9.639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3.897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17.200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2.383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8.372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24.079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9.694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44.528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54,1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3.171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13.550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40.852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21.598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79.170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Ambos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373.532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729.792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853.566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214.172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2.171.062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39,3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52.697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100.055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131.050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26.852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310.654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32,2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119.585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254.071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266.658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61.704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702.019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36,2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38,0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201.249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375.666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455.858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125.615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1.158.389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32,4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39,4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33.330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125.329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115.878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23.108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297.644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38,9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5.265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16.896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18.944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1.737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42.841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39,4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13.654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42.661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38.304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6.662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101.280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37,8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14.411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65.772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58.630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14.710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153.523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42,8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56.770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72.488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47.227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6.107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182.592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31,1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39,7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7.525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9.686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9.213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26.762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28,1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36,2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34,4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20.333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25.723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12.553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59.814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28.912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37.079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25.461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4.564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96.016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30,1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38,6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157.384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241.319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210.756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37.408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646.866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37,3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23.117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34.517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35.494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4.986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98.112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35,2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42.418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81.629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70.271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11.703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206.021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20,6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34,1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91.849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125.173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104.992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20.719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342.733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26,8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36,5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102.129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201.536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248.754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60.615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613.035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32,9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13.166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28.769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36.763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8.094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86.792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34.417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70.623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74.751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16.556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196.347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38,1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54.547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102.144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137.240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35.966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329.897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14.230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49.972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106.569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33.662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204.433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52,1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2.398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5.461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14.746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5.221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27.826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53,0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5.359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19.205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33.583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9.596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67.742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6.473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25.306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58.240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18.845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108.864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53,5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9.689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39.148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124.382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53.272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226.491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54,9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1.227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4.726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15.890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6.478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28.320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56,1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3.405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14.231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37.197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15.983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70.815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52,5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5.058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20.192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71.295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30.811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127.356</w:t>
            </w:r>
          </w:p>
        </w:tc>
      </w:tr>
      <w:tr w:rsidR="00986432" w:rsidTr="00986432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</w:tbl>
    <w:p w:rsidR="00986432" w:rsidRDefault="00986432" w:rsidP="00986432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986432" w:rsidSect="00986432">
          <w:pgSz w:w="12240" w:h="15840"/>
          <w:pgMar w:top="357" w:right="357" w:bottom="357" w:left="357" w:header="720" w:footer="357" w:gutter="0"/>
          <w:pgNumType w:start="0"/>
          <w:cols w:space="720"/>
          <w:titlePg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1"/>
        <w:gridCol w:w="716"/>
        <w:gridCol w:w="627"/>
        <w:gridCol w:w="116"/>
        <w:gridCol w:w="340"/>
        <w:gridCol w:w="967"/>
        <w:gridCol w:w="1174"/>
        <w:gridCol w:w="1477"/>
        <w:gridCol w:w="1273"/>
        <w:gridCol w:w="1063"/>
      </w:tblGrid>
      <w:tr w:rsidR="00986432" w:rsidTr="006C1F58">
        <w:trPr>
          <w:cantSplit/>
          <w:tblHeader/>
          <w:jc w:val="center"/>
        </w:trPr>
        <w:tc>
          <w:tcPr>
            <w:tcW w:w="2820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1" w:name="Pag_7"/>
            <w:bookmarkEnd w:id="1"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Ninguna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Una-o-dos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Tres-a-nueve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Diez-y-más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Hombres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229.454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363.752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375.453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86.283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1.054.942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33.815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51.710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46.241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9.308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141.073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36,7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32,8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26.951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35.747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32.660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5.870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101.227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26,6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32,3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47.509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72.762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84.972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21.114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226.357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103.869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173.229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180.866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41.869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499.833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34,7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17.310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30.304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30.715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8.123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86.451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35,5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18.664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60.916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59.876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12.275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151.730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39,5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3.539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11.813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12.984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3.213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31.550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3.129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9.426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7.574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20.455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5.967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16.213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15.959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3.388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41.528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38,4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5.904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21.213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20.693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4.141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51.951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39,8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2.251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2.665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6.246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42,7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34.787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35.549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20.340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2.520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93.196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6.495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5.481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2.891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15.209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42,7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5.301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5.108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1.532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12.170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43,6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5.493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7.018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4.421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17.521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14.956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14.453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9.388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1.359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40.156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2.543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3.489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2.108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8.140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103.857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125.859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84.865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14.356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328.935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31,6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38,3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25,8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15.428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15.448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9.823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1.122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41.821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36,9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36,9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12.365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10.921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8.269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31.999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38,6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25,8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20.013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20.357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18.178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3.489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62.036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32,8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29,3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46.328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65.214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36.740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8.222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156.504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29,6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9.723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13.919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11.855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1.077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36.574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26,6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32,4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61.032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106.498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108.630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24.267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300.427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35,4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7.023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15.025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11.127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2.895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36.070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5.510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8.712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8.925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1.645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24.792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13.918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22.480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22.661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5.790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64.850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34,7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34,9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30.400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52.684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57.302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11.864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152.250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34,6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4.181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7.597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8.615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2.073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22.466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33,8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38,3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7.672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20.902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51.931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14.783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95.288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54,5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1.075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2.895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7.126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1.254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12.350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57,7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646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3.956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7.079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55,9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1.149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4.760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11.598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2.999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20.506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4.366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10.772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26.539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7.809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49.487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437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1.504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2.711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1.215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5.867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3.442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14.027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49.812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18.083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85.365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58,4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1.048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2.289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4.072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25,7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609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2.404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1.720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4.733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50,8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969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1.936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12.155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4.857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19.917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61,0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1.916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8.891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30.204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8.473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49.484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61,0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1.544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2.761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2.550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7.158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Mujeres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143.318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364.117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476.348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126.537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1.110.320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32,8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17.969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52.903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54.827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8.903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134.602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39,3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40,7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17.595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40.975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41.967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11.195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111.731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36,7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39.784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93.602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119.422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30.007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282.814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47.792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132.184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178.447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50.094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408.517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32,4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43,7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20.178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44.453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81.685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26.338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172.655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25,7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47,3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14.666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63.868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55.347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10.478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144.359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38,3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2.605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14.091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14.171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1.183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32.050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2.652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9.602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5.867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19.085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50,3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4.835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18.176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16.081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3.140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42.232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38,1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3.483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19.078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17.834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4.489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44.884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42,5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39,7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1.090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2.921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1.395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6.108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47,8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21.574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36.439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26.358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3.587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87.959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3.772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7.140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3.428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14.848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3.733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4.835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2.624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11.536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32,4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41,9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4.254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9.196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8.772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22.699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8.143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13.236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8.768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1.520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31.667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25,7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41,8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27,7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1.672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2.032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2.765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7.208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28,2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38,4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53.527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115.275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125.743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22.785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317.329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6.921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18.144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17.716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2.548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45.330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39,1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6.210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12.971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14.087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4.213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37.481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34,6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13.955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29.556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28.350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5.586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77.447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38,2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18.175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43.074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43.314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7.811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112.374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38,3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8.266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11.530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22.275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2.626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44.697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25,8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49,8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41.098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94.919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139.870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36.026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311.912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4.221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9.923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12.886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3.153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30.183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32,9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42,7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3.655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9.804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10.678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2.632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26.770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36,6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39,9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13.136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25.751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37.463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9.579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85.929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12.676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33.353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50.667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10.008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106.704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47,5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7.410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16.087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28.176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10.653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62.326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25,8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6.558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29.070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54.638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18.735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109.001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50,1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2.659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3.172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6.508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40,9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48,7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1.969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4.210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7.447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26,4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56,5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2.184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5.941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13.409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3.671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25.204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2.731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13.169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24.189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8.866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48.954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26,9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49,4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1.086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5.333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9.658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4.811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20.887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5.895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24.546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74.391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34.927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139.760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946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3.454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1.041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5.683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60,8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996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1.793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4.500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2.124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9.412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47,8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1.420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4.982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15.346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7.554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29.302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2.583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10.275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33.675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17.400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63.933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52,7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654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6.550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17.416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6.809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31.430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55,4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Ambos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372.771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727.869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851.801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212.821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2.165.261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39,3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51.784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104.613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101.068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18.210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275.675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37,9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36,7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44.545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76.721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74.626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17.065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212.958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20,9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87.293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166.364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204.394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51.120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509.172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32,7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40,1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151.661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305.413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359.312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91.963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908.350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37.488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74.757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112.400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34.461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259.106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28,9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43,4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33.330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124.784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115.223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22.752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296.089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38,9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6.145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25.904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27.155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4.396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63.600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40,7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42,7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5.781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19.028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13.441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1.290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39.539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10.803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34.389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32.040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6.528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83.760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38,3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9.388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40.291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38.527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8.630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96.835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39,8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1.214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5.172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4.060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1.908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12.354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41,9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32,9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56.361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71.989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46.698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6.107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181.155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31,1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39,7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25,8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10.267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12.621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6.319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30.058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9.034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9.943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4.156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23.705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38,1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41,9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9.747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16.214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13.194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1.066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40.220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40,3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32,8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23.099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27.690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18.156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2.879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71.823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38,6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4.215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5.521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4.873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15.348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27,5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31,8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157.384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241.133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210.608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37.140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646.265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37,3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22.349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33.592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27.539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3.670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87.151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18.575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23.892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22.356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4.658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69.481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34,4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33.968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49.912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46.528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9.075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139.483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35,8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33,4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64.503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108.288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80.054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16.033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268.879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40,3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29,8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17.988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25.449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34.131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3.703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81.271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102.129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201.417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248.500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60.293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612.340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32,9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11.243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24.949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24.013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6.048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66.253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9.165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18.516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19.603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4.277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51.562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35,9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38,0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27.054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48.231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60.124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15.369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150.779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39,9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43.075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86.037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107.969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21.873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258.954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33,2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11.591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23.684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36.791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12.726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84.792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27,9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43,4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14.230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49.972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106.569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33.518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204.289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1.283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5.553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10.299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1.723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18.858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995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2.941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8.166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2.424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14.526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20,2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3.332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10.701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25.007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6.670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45.710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54,7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7.097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23.941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50.728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16.675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98.441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51,5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1.523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6.836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12.369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6.026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26.754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9.337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38.573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124.204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53.010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225.124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497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1.994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5.743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1.522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9.755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58,9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996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2.402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6.904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3.844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14.145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48,8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2.389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6.917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27.502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12.411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49.219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55,9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4.499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19.166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63.879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25.873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113.417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56,3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957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8.094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20.177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9.359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38.587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52,3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</w:tbl>
    <w:p w:rsidR="00986432" w:rsidRDefault="00986432" w:rsidP="00986432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986432">
          <w:headerReference w:type="default" r:id="rId12"/>
          <w:footerReference w:type="default" r:id="rId13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1"/>
        <w:gridCol w:w="716"/>
        <w:gridCol w:w="2371"/>
        <w:gridCol w:w="116"/>
        <w:gridCol w:w="340"/>
        <w:gridCol w:w="967"/>
        <w:gridCol w:w="1174"/>
        <w:gridCol w:w="1477"/>
        <w:gridCol w:w="1273"/>
        <w:gridCol w:w="1063"/>
      </w:tblGrid>
      <w:tr w:rsidR="00986432" w:rsidTr="006C1F58">
        <w:trPr>
          <w:cantSplit/>
          <w:tblHeader/>
          <w:jc w:val="center"/>
        </w:trPr>
        <w:tc>
          <w:tcPr>
            <w:tcW w:w="4564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2" w:name="Pag_16"/>
            <w:bookmarkStart w:id="3" w:name="_GoBack"/>
            <w:bookmarkEnd w:id="2"/>
            <w:bookmarkEnd w:id="3"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Ninguna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Una-o-dos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Tres-a-nueve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Diez-y-más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Hombres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220.846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328.730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331.227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77.443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958.246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34,3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42.569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83.111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105.111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27.689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258.479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32,2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40,7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31.462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60.010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61.495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18.445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171.412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35,9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97.249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126.699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111.694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21.576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357.218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35,5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49.566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58.910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52.927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9.733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171.137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34,4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9.846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25.244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15.232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3.434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53.757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8.430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21.980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13.612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3.434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47.456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46,3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1.416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3.264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1.621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6.301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51,8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25,7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34.997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35.667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20.660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2.520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93.844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4.396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3.974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2.998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11.531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38,1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9.333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12.067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8.654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1.285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31.339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29,8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17.074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16.619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7.801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42.456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4.195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3.007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1.208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8.520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103.857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126.044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84.865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14.356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329.121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31,6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38,3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25,8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11.014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14.742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10.684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1.646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38.085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28,9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38,7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28,1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10.323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22.002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12.656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3.373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48.354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51.471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59.565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42.831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7.129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160.995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31.049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29.736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18.694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2.208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81.686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38,0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61.032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106.618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108.726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24.267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300.643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35,5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13.341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24.195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24.779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5.102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67.417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35,9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36,8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8.423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17.356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22.352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6.378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54.510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31,8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41,0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26.404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42.095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42.229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8.404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119.131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35,4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12.864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22.971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19.367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4.383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59.585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38,6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32,5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7.672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20.902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51.931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14.783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95.288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54,5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3.109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8.601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20.926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6.839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39.474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53,0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1.431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3.041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9.479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3.409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17.359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1.929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6.973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12.499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2.634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24.034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1.204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2.287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9.028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1.902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14.420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3.442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14.256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49.812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18.083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85.593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2.279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9.619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32.113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10.506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54.516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58,9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536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2.280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6.733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4.000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13.549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49,7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1.447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6.334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2.447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10.602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59,7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909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4.632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1.130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6.925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66,9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Mujeres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136.822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323.344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438.109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118.705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1.016.979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31,8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43,1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34.999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92.493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146.143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51.541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325.175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44,9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18.959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47.180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84.006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22.002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172.147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27,4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48,8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49.964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104.801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125.810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27.299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307.874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40,9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32.900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78.870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82.149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17.863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211.783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37,2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38,8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7.620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22.367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16.415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1.650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48.051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46,5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6.785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19.752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15.350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1.160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43.046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45,9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35,7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835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2.451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1.065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4.841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50,6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164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21.773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36.821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26.567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3.587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88.748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29,9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2.864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4.161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3.406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10.903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38,2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4.254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7.102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7.261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19.616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36,2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11.480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18.152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11.326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1.713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42.671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26,9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42,5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3.175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7.405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4.574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15.558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47,6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53.527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115.275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125.892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23.052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317.746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6.024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10.378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10.681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2.101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29.184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20,6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35,6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4.824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12.592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16.643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2.139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36.199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46,0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23.575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46.626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55.450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8.980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134.632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34,6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19.103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45.679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43.118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9.831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117.732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38,8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41.098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94.919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140.028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36.348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312.392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12.390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22.040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34.315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10.680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79.425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27,7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6.413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16.820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32.099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7.028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62.360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51,5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12.843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34.144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47.444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12.702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107.133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31,9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9.452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21.915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26.170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5.938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63.474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6.558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29.070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54.638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18.878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109.145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26,6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50,1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3.238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18.327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28.536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11.893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61.994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29,6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46,0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1.330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4.281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14.418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5.141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25.170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57,3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1.369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3.919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6.695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1.085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13.068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621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2.544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4.988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8.912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6.247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24.893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74.570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35.189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140.898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3.699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17.834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53.855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25.234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100.623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53,5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1.302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3.934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12.520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6.204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23.961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52,3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697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1.797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4.895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2.818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10.207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549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1.327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3.299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6.108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54,0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Ambos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357.669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652.074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769.335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196.148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1.975.226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38,9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77.567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175.604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251.254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79.230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583.655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50.422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107.190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145.501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40.447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343.559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31,2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147.213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231.500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237.504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48.875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665.092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35,7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82.466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137.780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135.077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27.596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382.919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17.466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47.610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31.647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5.084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101.808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46,8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31,1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15.215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41.732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28.962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4.594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90.502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2.252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5.715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2.685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11.142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51,3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24,1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164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56.770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72.488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47.227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6.107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182.592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31,1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39,7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7.259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8.136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6.404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22.434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32,4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13.587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19.169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15.915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2.284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50.955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37,6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28.554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34.771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19.127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2.675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85.127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33,5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7.370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10.412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5.781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24.077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30,6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43,2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157.384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241.319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210.756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37.408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646.866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37,3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17.038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25.119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21.364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3.747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67.269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37,3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31,8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15.148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34.593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29.299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5.513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84.553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40,9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34,7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75.046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106.191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98.281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16.109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295.627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35,9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50.152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75.415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61.812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12.039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199.418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25,1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37,8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102.129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201.536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248.754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60.615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613.035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32,9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25.731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46.235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59.093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15.782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146.842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31,5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14.837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34.176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54.451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13.406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116.870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29,2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39.246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76.239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89.673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21.107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226.265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33,7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22.316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44.886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45.537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10.320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123.059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36,5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14.230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49.972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106.569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33.662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204.433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52,1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6.347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26.928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49.462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18.732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101.469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48,7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2.761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7.322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23.897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8.550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42.529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3.298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10.892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19.195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3.718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37.102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51,7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1.825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4.831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14.016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2.661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23.333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20,7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60,1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9.689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39.148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124.382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53.272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226.491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54,9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5.978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27.453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85.968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35.740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155.140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55,4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1.838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6.215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19.253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10.204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37.510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51,3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1.070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3.244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11.229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5.265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20.809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54,0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803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2.236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7.931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2.063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13.033</w:t>
            </w:r>
          </w:p>
        </w:tc>
      </w:tr>
      <w:tr w:rsidR="00986432" w:rsidTr="006C1F5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986432" w:rsidRDefault="00986432" w:rsidP="006C1F5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174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60,9</w:t>
            </w:r>
          </w:p>
        </w:tc>
        <w:tc>
          <w:tcPr>
            <w:tcW w:w="127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432" w:rsidRDefault="00986432" w:rsidP="006C1F5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</w:tbl>
    <w:p w:rsidR="000E68D0" w:rsidRDefault="004B23EB"/>
    <w:sectPr w:rsidR="000E68D0">
      <w:headerReference w:type="default" r:id="rId14"/>
      <w:foot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70F" w:rsidRDefault="0007370F" w:rsidP="00986432">
      <w:r>
        <w:separator/>
      </w:r>
    </w:p>
  </w:endnote>
  <w:endnote w:type="continuationSeparator" w:id="0">
    <w:p w:rsidR="0007370F" w:rsidRDefault="0007370F" w:rsidP="0098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939" w:rsidRDefault="00986432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8.5pt;height:9.75pt" o:ole="">
          <v:imagedata r:id="rId1" o:title=""/>
        </v:shape>
        <o:OLEObject Type="Embed" ProgID="MSPhotoEd.3" ShapeID="_x0000_i1025" DrawAspect="Content" ObjectID="_1486191584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8E593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E5939" w:rsidRDefault="004B23E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8E593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E5939" w:rsidRDefault="004B23EB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8E593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E5939" w:rsidRDefault="00A30C97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432" w:rsidRDefault="00986432" w:rsidP="00986432">
    <w:pPr>
      <w:pStyle w:val="Piedepgina"/>
      <w:jc w:val="center"/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18.5pt;height:9.75pt" o:ole="">
          <v:imagedata r:id="rId1" o:title=""/>
        </v:shape>
        <o:OLEObject Type="Embed" ProgID="MSPhotoEd.3" ShapeID="_x0000_i1026" DrawAspect="Content" ObjectID="_1486191585" r:id="rId2"/>
      </w:obje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939" w:rsidRDefault="00986432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18.5pt;height:9.75pt" o:ole="">
          <v:imagedata r:id="rId1" o:title=""/>
        </v:shape>
        <o:OLEObject Type="Embed" ProgID="MSPhotoEd.3" ShapeID="_x0000_i1027" DrawAspect="Content" ObjectID="_1486191586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8E593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E5939" w:rsidRDefault="004B23E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8E593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E5939" w:rsidRDefault="004B23EB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8E593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E5939" w:rsidRDefault="00A30C97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939" w:rsidRDefault="00986432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418.5pt;height:9.75pt" o:ole="">
          <v:imagedata r:id="rId1" o:title=""/>
        </v:shape>
        <o:OLEObject Type="Embed" ProgID="MSPhotoEd.3" ShapeID="_x0000_i1028" DrawAspect="Content" ObjectID="_1486191587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8E593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E5939" w:rsidRDefault="00A30C97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*Población de 10 y más años de edad</w:t>
          </w:r>
        </w:p>
      </w:tc>
    </w:tr>
    <w:tr w:rsidR="008E593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E5939" w:rsidRDefault="004B23EB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8E593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E5939" w:rsidRDefault="00A30C97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70F" w:rsidRDefault="0007370F" w:rsidP="00986432">
      <w:r>
        <w:separator/>
      </w:r>
    </w:p>
  </w:footnote>
  <w:footnote w:type="continuationSeparator" w:id="0">
    <w:p w:rsidR="0007370F" w:rsidRDefault="0007370F" w:rsidP="009864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939" w:rsidRDefault="00A30C97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FA01F1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6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8E593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E5939" w:rsidRDefault="00A30C97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Servicios de salud y de cuidados</w:t>
          </w:r>
        </w:p>
      </w:tc>
    </w:tr>
    <w:tr w:rsidR="008E593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E5939" w:rsidRDefault="00A30C97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Consultas médicas</w:t>
          </w:r>
        </w:p>
      </w:tc>
    </w:tr>
    <w:tr w:rsidR="008E593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E5939" w:rsidRDefault="004B23E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8E593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E5939" w:rsidRDefault="004B23EB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8E593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E5939" w:rsidRDefault="00A30C97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66. Distribución de la población según el número de consultas médicas de las personas que han acudido en los 12 meses previos por sexo, edad y territorio histórico</w:t>
          </w:r>
        </w:p>
      </w:tc>
    </w:tr>
  </w:tbl>
  <w:p w:rsidR="008E5939" w:rsidRDefault="004B23EB">
    <w:pPr>
      <w:adjustRightInd w:val="0"/>
      <w:rPr>
        <w:rFonts w:ascii="Verdana" w:hAnsi="Verdana" w:cs="Verdana"/>
        <w:b/>
        <w:bCs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939" w:rsidRDefault="00A30C97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FA01F1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15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8E593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E5939" w:rsidRDefault="00A30C97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Servicios de salud y de cuidados</w:t>
          </w:r>
        </w:p>
      </w:tc>
    </w:tr>
    <w:tr w:rsidR="008E593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E5939" w:rsidRDefault="00A30C97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Consultas médicas</w:t>
          </w:r>
        </w:p>
      </w:tc>
    </w:tr>
    <w:tr w:rsidR="008E593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E5939" w:rsidRDefault="004B23E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8E593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E5939" w:rsidRDefault="004B23EB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8E593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E5939" w:rsidRDefault="00A30C97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67. Distribución de la población según el número de consultas médicas de las personas que han acudido en los 12 meses previos por sexo, edad y clase social</w:t>
          </w:r>
        </w:p>
      </w:tc>
    </w:tr>
  </w:tbl>
  <w:p w:rsidR="008E5939" w:rsidRDefault="004B23EB">
    <w:pPr>
      <w:adjustRightInd w:val="0"/>
      <w:rPr>
        <w:rFonts w:ascii="Verdana" w:hAnsi="Verdana" w:cs="Verdana"/>
        <w:b/>
        <w:bCs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939" w:rsidRDefault="00A30C97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FA01F1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21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8E593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E5939" w:rsidRDefault="00A30C97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Servicios de salud y de cuidados</w:t>
          </w:r>
        </w:p>
      </w:tc>
    </w:tr>
    <w:tr w:rsidR="008E593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E5939" w:rsidRDefault="00A30C97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Consultas médicas</w:t>
          </w:r>
        </w:p>
      </w:tc>
    </w:tr>
    <w:tr w:rsidR="008E593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E5939" w:rsidRDefault="004B23E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8E593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E5939" w:rsidRDefault="004B23EB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8E593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E5939" w:rsidRDefault="00A30C97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68. Distribución de la población según el número de consultas médicas de las personas que han acudido en los 12 meses previos por sexo, edad y nivel de estudios*</w:t>
          </w:r>
        </w:p>
      </w:tc>
    </w:tr>
  </w:tbl>
  <w:p w:rsidR="008E5939" w:rsidRDefault="004B23EB">
    <w:pPr>
      <w:adjustRightInd w:val="0"/>
      <w:rPr>
        <w:rFonts w:ascii="Verdana" w:hAnsi="Verdana" w:cs="Verdana"/>
        <w:b/>
        <w:bCs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1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432"/>
    <w:rsid w:val="0007370F"/>
    <w:rsid w:val="000E2B4A"/>
    <w:rsid w:val="001449F4"/>
    <w:rsid w:val="007F33D8"/>
    <w:rsid w:val="00947F9C"/>
    <w:rsid w:val="00986432"/>
    <w:rsid w:val="00A30C97"/>
    <w:rsid w:val="00B53C81"/>
    <w:rsid w:val="00BB7134"/>
    <w:rsid w:val="00C75340"/>
    <w:rsid w:val="00E9349C"/>
    <w:rsid w:val="00EC18C2"/>
    <w:rsid w:val="00F44B0F"/>
    <w:rsid w:val="00FA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432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unhideWhenUsed/>
    <w:rsid w:val="00986432"/>
  </w:style>
  <w:style w:type="paragraph" w:styleId="TDC2">
    <w:name w:val="toc 2"/>
    <w:basedOn w:val="Normal"/>
    <w:next w:val="Normal"/>
    <w:autoRedefine/>
    <w:uiPriority w:val="39"/>
    <w:unhideWhenUsed/>
    <w:rsid w:val="00986432"/>
    <w:pPr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986432"/>
    <w:pPr>
      <w:autoSpaceDE/>
      <w:autoSpaceDN/>
      <w:spacing w:after="100" w:line="276" w:lineRule="auto"/>
      <w:ind w:left="440"/>
    </w:pPr>
    <w:rPr>
      <w:rFonts w:ascii="Calibri" w:hAnsi="Calibri"/>
      <w:sz w:val="22"/>
      <w:szCs w:val="22"/>
      <w:lang w:val="es-ES"/>
    </w:rPr>
  </w:style>
  <w:style w:type="paragraph" w:styleId="TDC4">
    <w:name w:val="toc 4"/>
    <w:basedOn w:val="Normal"/>
    <w:next w:val="Normal"/>
    <w:autoRedefine/>
    <w:uiPriority w:val="39"/>
    <w:unhideWhenUsed/>
    <w:rsid w:val="00986432"/>
    <w:pPr>
      <w:autoSpaceDE/>
      <w:autoSpaceDN/>
      <w:spacing w:after="100" w:line="276" w:lineRule="auto"/>
      <w:ind w:left="660"/>
    </w:pPr>
    <w:rPr>
      <w:rFonts w:ascii="Calibri" w:hAnsi="Calibri"/>
      <w:sz w:val="22"/>
      <w:szCs w:val="22"/>
      <w:lang w:val="es-ES"/>
    </w:rPr>
  </w:style>
  <w:style w:type="paragraph" w:styleId="TDC5">
    <w:name w:val="toc 5"/>
    <w:basedOn w:val="Normal"/>
    <w:next w:val="Normal"/>
    <w:autoRedefine/>
    <w:uiPriority w:val="39"/>
    <w:unhideWhenUsed/>
    <w:rsid w:val="00986432"/>
    <w:pPr>
      <w:autoSpaceDE/>
      <w:autoSpaceDN/>
      <w:spacing w:after="100" w:line="276" w:lineRule="auto"/>
      <w:ind w:left="880"/>
    </w:pPr>
    <w:rPr>
      <w:rFonts w:ascii="Calibri" w:hAnsi="Calibri"/>
      <w:sz w:val="22"/>
      <w:szCs w:val="22"/>
      <w:lang w:val="es-ES"/>
    </w:rPr>
  </w:style>
  <w:style w:type="paragraph" w:styleId="TDC6">
    <w:name w:val="toc 6"/>
    <w:basedOn w:val="Normal"/>
    <w:next w:val="Normal"/>
    <w:autoRedefine/>
    <w:uiPriority w:val="39"/>
    <w:unhideWhenUsed/>
    <w:rsid w:val="00986432"/>
    <w:pPr>
      <w:autoSpaceDE/>
      <w:autoSpaceDN/>
      <w:spacing w:after="100" w:line="276" w:lineRule="auto"/>
      <w:ind w:left="1100"/>
    </w:pPr>
    <w:rPr>
      <w:rFonts w:ascii="Calibri" w:hAnsi="Calibri"/>
      <w:sz w:val="22"/>
      <w:szCs w:val="22"/>
      <w:lang w:val="es-ES"/>
    </w:rPr>
  </w:style>
  <w:style w:type="paragraph" w:styleId="TDC7">
    <w:name w:val="toc 7"/>
    <w:basedOn w:val="Normal"/>
    <w:next w:val="Normal"/>
    <w:autoRedefine/>
    <w:uiPriority w:val="39"/>
    <w:unhideWhenUsed/>
    <w:rsid w:val="00986432"/>
    <w:pPr>
      <w:autoSpaceDE/>
      <w:autoSpaceDN/>
      <w:spacing w:after="100" w:line="276" w:lineRule="auto"/>
      <w:ind w:left="1320"/>
    </w:pPr>
    <w:rPr>
      <w:rFonts w:ascii="Calibri" w:hAnsi="Calibri"/>
      <w:sz w:val="22"/>
      <w:szCs w:val="22"/>
      <w:lang w:val="es-ES"/>
    </w:rPr>
  </w:style>
  <w:style w:type="paragraph" w:styleId="TDC8">
    <w:name w:val="toc 8"/>
    <w:basedOn w:val="Normal"/>
    <w:next w:val="Normal"/>
    <w:autoRedefine/>
    <w:uiPriority w:val="39"/>
    <w:unhideWhenUsed/>
    <w:rsid w:val="00986432"/>
    <w:pPr>
      <w:autoSpaceDE/>
      <w:autoSpaceDN/>
      <w:spacing w:after="100" w:line="276" w:lineRule="auto"/>
      <w:ind w:left="1540"/>
    </w:pPr>
    <w:rPr>
      <w:rFonts w:ascii="Calibri" w:hAnsi="Calibri"/>
      <w:sz w:val="22"/>
      <w:szCs w:val="22"/>
      <w:lang w:val="es-ES"/>
    </w:rPr>
  </w:style>
  <w:style w:type="paragraph" w:styleId="TDC9">
    <w:name w:val="toc 9"/>
    <w:basedOn w:val="Normal"/>
    <w:next w:val="Normal"/>
    <w:autoRedefine/>
    <w:uiPriority w:val="39"/>
    <w:unhideWhenUsed/>
    <w:rsid w:val="00986432"/>
    <w:pPr>
      <w:autoSpaceDE/>
      <w:autoSpaceDN/>
      <w:spacing w:after="100" w:line="276" w:lineRule="auto"/>
      <w:ind w:left="1760"/>
    </w:pPr>
    <w:rPr>
      <w:rFonts w:ascii="Calibri" w:hAnsi="Calibri"/>
      <w:sz w:val="22"/>
      <w:szCs w:val="22"/>
      <w:lang w:val="es-ES"/>
    </w:rPr>
  </w:style>
  <w:style w:type="character" w:styleId="Hipervnculo">
    <w:name w:val="Hyperlink"/>
    <w:basedOn w:val="Fuentedeprrafopredeter"/>
    <w:uiPriority w:val="99"/>
    <w:unhideWhenUsed/>
    <w:rsid w:val="0098643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864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6432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9864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6432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4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432"/>
    <w:rPr>
      <w:rFonts w:ascii="Tahoma" w:eastAsiaTheme="minorEastAsia" w:hAnsi="Tahoma" w:cs="Tahoma"/>
      <w:sz w:val="16"/>
      <w:szCs w:val="16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F44B0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432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unhideWhenUsed/>
    <w:rsid w:val="00986432"/>
  </w:style>
  <w:style w:type="paragraph" w:styleId="TDC2">
    <w:name w:val="toc 2"/>
    <w:basedOn w:val="Normal"/>
    <w:next w:val="Normal"/>
    <w:autoRedefine/>
    <w:uiPriority w:val="39"/>
    <w:unhideWhenUsed/>
    <w:rsid w:val="00986432"/>
    <w:pPr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986432"/>
    <w:pPr>
      <w:autoSpaceDE/>
      <w:autoSpaceDN/>
      <w:spacing w:after="100" w:line="276" w:lineRule="auto"/>
      <w:ind w:left="440"/>
    </w:pPr>
    <w:rPr>
      <w:rFonts w:ascii="Calibri" w:hAnsi="Calibri"/>
      <w:sz w:val="22"/>
      <w:szCs w:val="22"/>
      <w:lang w:val="es-ES"/>
    </w:rPr>
  </w:style>
  <w:style w:type="paragraph" w:styleId="TDC4">
    <w:name w:val="toc 4"/>
    <w:basedOn w:val="Normal"/>
    <w:next w:val="Normal"/>
    <w:autoRedefine/>
    <w:uiPriority w:val="39"/>
    <w:unhideWhenUsed/>
    <w:rsid w:val="00986432"/>
    <w:pPr>
      <w:autoSpaceDE/>
      <w:autoSpaceDN/>
      <w:spacing w:after="100" w:line="276" w:lineRule="auto"/>
      <w:ind w:left="660"/>
    </w:pPr>
    <w:rPr>
      <w:rFonts w:ascii="Calibri" w:hAnsi="Calibri"/>
      <w:sz w:val="22"/>
      <w:szCs w:val="22"/>
      <w:lang w:val="es-ES"/>
    </w:rPr>
  </w:style>
  <w:style w:type="paragraph" w:styleId="TDC5">
    <w:name w:val="toc 5"/>
    <w:basedOn w:val="Normal"/>
    <w:next w:val="Normal"/>
    <w:autoRedefine/>
    <w:uiPriority w:val="39"/>
    <w:unhideWhenUsed/>
    <w:rsid w:val="00986432"/>
    <w:pPr>
      <w:autoSpaceDE/>
      <w:autoSpaceDN/>
      <w:spacing w:after="100" w:line="276" w:lineRule="auto"/>
      <w:ind w:left="880"/>
    </w:pPr>
    <w:rPr>
      <w:rFonts w:ascii="Calibri" w:hAnsi="Calibri"/>
      <w:sz w:val="22"/>
      <w:szCs w:val="22"/>
      <w:lang w:val="es-ES"/>
    </w:rPr>
  </w:style>
  <w:style w:type="paragraph" w:styleId="TDC6">
    <w:name w:val="toc 6"/>
    <w:basedOn w:val="Normal"/>
    <w:next w:val="Normal"/>
    <w:autoRedefine/>
    <w:uiPriority w:val="39"/>
    <w:unhideWhenUsed/>
    <w:rsid w:val="00986432"/>
    <w:pPr>
      <w:autoSpaceDE/>
      <w:autoSpaceDN/>
      <w:spacing w:after="100" w:line="276" w:lineRule="auto"/>
      <w:ind w:left="1100"/>
    </w:pPr>
    <w:rPr>
      <w:rFonts w:ascii="Calibri" w:hAnsi="Calibri"/>
      <w:sz w:val="22"/>
      <w:szCs w:val="22"/>
      <w:lang w:val="es-ES"/>
    </w:rPr>
  </w:style>
  <w:style w:type="paragraph" w:styleId="TDC7">
    <w:name w:val="toc 7"/>
    <w:basedOn w:val="Normal"/>
    <w:next w:val="Normal"/>
    <w:autoRedefine/>
    <w:uiPriority w:val="39"/>
    <w:unhideWhenUsed/>
    <w:rsid w:val="00986432"/>
    <w:pPr>
      <w:autoSpaceDE/>
      <w:autoSpaceDN/>
      <w:spacing w:after="100" w:line="276" w:lineRule="auto"/>
      <w:ind w:left="1320"/>
    </w:pPr>
    <w:rPr>
      <w:rFonts w:ascii="Calibri" w:hAnsi="Calibri"/>
      <w:sz w:val="22"/>
      <w:szCs w:val="22"/>
      <w:lang w:val="es-ES"/>
    </w:rPr>
  </w:style>
  <w:style w:type="paragraph" w:styleId="TDC8">
    <w:name w:val="toc 8"/>
    <w:basedOn w:val="Normal"/>
    <w:next w:val="Normal"/>
    <w:autoRedefine/>
    <w:uiPriority w:val="39"/>
    <w:unhideWhenUsed/>
    <w:rsid w:val="00986432"/>
    <w:pPr>
      <w:autoSpaceDE/>
      <w:autoSpaceDN/>
      <w:spacing w:after="100" w:line="276" w:lineRule="auto"/>
      <w:ind w:left="1540"/>
    </w:pPr>
    <w:rPr>
      <w:rFonts w:ascii="Calibri" w:hAnsi="Calibri"/>
      <w:sz w:val="22"/>
      <w:szCs w:val="22"/>
      <w:lang w:val="es-ES"/>
    </w:rPr>
  </w:style>
  <w:style w:type="paragraph" w:styleId="TDC9">
    <w:name w:val="toc 9"/>
    <w:basedOn w:val="Normal"/>
    <w:next w:val="Normal"/>
    <w:autoRedefine/>
    <w:uiPriority w:val="39"/>
    <w:unhideWhenUsed/>
    <w:rsid w:val="00986432"/>
    <w:pPr>
      <w:autoSpaceDE/>
      <w:autoSpaceDN/>
      <w:spacing w:after="100" w:line="276" w:lineRule="auto"/>
      <w:ind w:left="1760"/>
    </w:pPr>
    <w:rPr>
      <w:rFonts w:ascii="Calibri" w:hAnsi="Calibri"/>
      <w:sz w:val="22"/>
      <w:szCs w:val="22"/>
      <w:lang w:val="es-ES"/>
    </w:rPr>
  </w:style>
  <w:style w:type="character" w:styleId="Hipervnculo">
    <w:name w:val="Hyperlink"/>
    <w:basedOn w:val="Fuentedeprrafopredeter"/>
    <w:uiPriority w:val="99"/>
    <w:unhideWhenUsed/>
    <w:rsid w:val="0098643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864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6432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9864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6432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4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432"/>
    <w:rPr>
      <w:rFonts w:ascii="Tahoma" w:eastAsiaTheme="minorEastAsia" w:hAnsi="Tahoma" w:cs="Tahoma"/>
      <w:sz w:val="16"/>
      <w:szCs w:val="16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F44B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4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4031</Words>
  <Characters>22172</Characters>
  <Application>Microsoft Office Word</Application>
  <DocSecurity>0</DocSecurity>
  <Lines>184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26151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Gallastegi Aguirre, Aintzane</dc:creator>
  <cp:lastModifiedBy>Esparza Liberal, Mª Puy</cp:lastModifiedBy>
  <cp:revision>2</cp:revision>
  <dcterms:created xsi:type="dcterms:W3CDTF">2015-02-23T09:13:00Z</dcterms:created>
  <dcterms:modified xsi:type="dcterms:W3CDTF">2015-02-23T09:13:00Z</dcterms:modified>
</cp:coreProperties>
</file>