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84" w:rsidRDefault="00293B84" w:rsidP="00293B84">
      <w:bookmarkStart w:id="0" w:name="_GoBack"/>
      <w:bookmarkEnd w:id="0"/>
    </w:p>
    <w:p w:rsidR="00293B84" w:rsidRDefault="00293B84" w:rsidP="00293B84"/>
    <w:p w:rsidR="00293B84" w:rsidRDefault="00293B84" w:rsidP="00293B84"/>
    <w:p w:rsidR="00293B84" w:rsidRDefault="00293B84" w:rsidP="00293B84"/>
    <w:p w:rsidR="00293B84" w:rsidRDefault="00293B84" w:rsidP="00293B84"/>
    <w:p w:rsidR="00293B84" w:rsidRPr="00417439" w:rsidRDefault="00293B84" w:rsidP="00293B84">
      <w:pPr>
        <w:tabs>
          <w:tab w:val="left" w:pos="1701"/>
        </w:tabs>
        <w:rPr>
          <w:b/>
          <w:bCs/>
          <w:color w:val="253047"/>
          <w:sz w:val="52"/>
          <w:szCs w:val="52"/>
          <w:lang w:val="es-ES"/>
        </w:rPr>
      </w:pPr>
      <w:r>
        <w:rPr>
          <w:b/>
          <w:bCs/>
          <w:color w:val="253047"/>
          <w:sz w:val="40"/>
          <w:szCs w:val="40"/>
          <w:lang w:val="es-ES"/>
        </w:rPr>
        <w:tab/>
      </w:r>
      <w:r w:rsidRPr="00417439">
        <w:rPr>
          <w:b/>
          <w:bCs/>
          <w:color w:val="253047"/>
          <w:sz w:val="52"/>
          <w:szCs w:val="52"/>
          <w:lang w:val="es-ES"/>
        </w:rPr>
        <w:t>TABLAS DE RESULTADOS:</w:t>
      </w:r>
    </w:p>
    <w:p w:rsidR="00293B84" w:rsidRPr="00417439" w:rsidRDefault="00293B84" w:rsidP="00293B84">
      <w:pPr>
        <w:tabs>
          <w:tab w:val="left" w:pos="1701"/>
        </w:tabs>
        <w:rPr>
          <w:b/>
          <w:bCs/>
          <w:color w:val="253047"/>
          <w:sz w:val="52"/>
          <w:szCs w:val="52"/>
          <w:lang w:val="es-ES"/>
        </w:rPr>
      </w:pPr>
      <w:r w:rsidRPr="00417439">
        <w:rPr>
          <w:b/>
          <w:bCs/>
          <w:color w:val="253047"/>
          <w:sz w:val="52"/>
          <w:szCs w:val="52"/>
          <w:lang w:val="es-ES"/>
        </w:rPr>
        <w:tab/>
        <w:t>ESTADO DE SALUD</w:t>
      </w:r>
    </w:p>
    <w:p w:rsidR="00293B84" w:rsidRPr="00417439" w:rsidRDefault="00293B84" w:rsidP="00293B84">
      <w:pPr>
        <w:tabs>
          <w:tab w:val="left" w:pos="1701"/>
        </w:tabs>
        <w:rPr>
          <w:b/>
          <w:bCs/>
          <w:i/>
          <w:iCs/>
          <w:color w:val="253047"/>
          <w:sz w:val="52"/>
          <w:szCs w:val="52"/>
          <w:lang w:val="es-ES"/>
        </w:rPr>
      </w:pPr>
      <w:r w:rsidRPr="00417439">
        <w:rPr>
          <w:b/>
          <w:bCs/>
          <w:color w:val="253047"/>
          <w:sz w:val="52"/>
          <w:szCs w:val="52"/>
          <w:lang w:val="es-ES"/>
        </w:rPr>
        <w:tab/>
      </w:r>
      <w:r w:rsidRPr="00417439">
        <w:rPr>
          <w:b/>
          <w:bCs/>
          <w:i/>
          <w:iCs/>
          <w:color w:val="253047"/>
          <w:sz w:val="52"/>
          <w:szCs w:val="52"/>
          <w:lang w:val="es-ES"/>
        </w:rPr>
        <w:t>Autovaloración de la Salud</w:t>
      </w:r>
    </w:p>
    <w:p w:rsidR="00293B84" w:rsidRDefault="00293B84" w:rsidP="00293B84">
      <w:pPr>
        <w:tabs>
          <w:tab w:val="left" w:pos="3828"/>
          <w:tab w:val="left" w:pos="4111"/>
        </w:tabs>
        <w:rPr>
          <w:b/>
          <w:bCs/>
          <w:color w:val="253047"/>
          <w:sz w:val="40"/>
          <w:szCs w:val="40"/>
          <w:lang w:val="es-ES"/>
        </w:rPr>
      </w:pPr>
      <w:r>
        <w:rPr>
          <w:b/>
          <w:bCs/>
          <w:color w:val="253047"/>
          <w:sz w:val="40"/>
          <w:szCs w:val="40"/>
          <w:lang w:val="es-ES"/>
        </w:rPr>
        <w:tab/>
      </w:r>
    </w:p>
    <w:p w:rsidR="00293B84" w:rsidRDefault="00293B84" w:rsidP="00293B84">
      <w:pPr>
        <w:tabs>
          <w:tab w:val="left" w:pos="2268"/>
        </w:tabs>
      </w:pPr>
      <w:r>
        <w:rPr>
          <w:b/>
          <w:bCs/>
          <w:color w:val="253047"/>
          <w:sz w:val="40"/>
          <w:szCs w:val="40"/>
          <w:lang w:val="es-ES"/>
        </w:rPr>
        <w:tab/>
      </w:r>
      <w:r>
        <w:rPr>
          <w:b/>
          <w:bCs/>
          <w:color w:val="253047"/>
          <w:sz w:val="40"/>
          <w:szCs w:val="40"/>
          <w:lang w:val="es-ES"/>
        </w:rPr>
        <w:tab/>
      </w:r>
    </w:p>
    <w:p w:rsidR="00293B84" w:rsidRDefault="00293B84" w:rsidP="00293B84"/>
    <w:p w:rsidR="00293B84" w:rsidRDefault="00293B84" w:rsidP="00293B84">
      <w:pPr>
        <w:jc w:val="center"/>
      </w:pPr>
      <w:r>
        <w:rPr>
          <w:noProof/>
          <w:lang w:val="es-ES"/>
        </w:rPr>
        <w:drawing>
          <wp:inline distT="0" distB="0" distL="0" distR="0" wp14:anchorId="7F83631B" wp14:editId="6E7DF2C0">
            <wp:extent cx="4991100" cy="5600700"/>
            <wp:effectExtent l="0" t="0" r="0" b="0"/>
            <wp:docPr id="4" name="Imagen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B84" w:rsidRDefault="00293B84" w:rsidP="00293B84"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70D697D3" wp14:editId="738B5F07">
            <wp:simplePos x="0" y="0"/>
            <wp:positionH relativeFrom="column">
              <wp:posOffset>5486400</wp:posOffset>
            </wp:positionH>
            <wp:positionV relativeFrom="paragraph">
              <wp:posOffset>83185</wp:posOffset>
            </wp:positionV>
            <wp:extent cx="1295400" cy="664845"/>
            <wp:effectExtent l="0" t="0" r="0" b="1905"/>
            <wp:wrapNone/>
            <wp:docPr id="5" name="Imagen 5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B84" w:rsidRDefault="00293B84" w:rsidP="00293B84"/>
    <w:p w:rsidR="00293B84" w:rsidRDefault="00293B84" w:rsidP="00293B84"/>
    <w:p w:rsidR="00293B84" w:rsidRDefault="00293B84" w:rsidP="00293B84"/>
    <w:p w:rsidR="00293B84" w:rsidRDefault="00293B84" w:rsidP="00293B84"/>
    <w:p w:rsidR="00293B84" w:rsidRDefault="00293B84">
      <w:pPr>
        <w:autoSpaceDE/>
        <w:autoSpaceDN/>
        <w:spacing w:after="200" w:line="276" w:lineRule="auto"/>
      </w:pPr>
    </w:p>
    <w:p w:rsidR="00293B84" w:rsidRDefault="00293B84" w:rsidP="00293B84"/>
    <w:p w:rsidR="00293B84" w:rsidRDefault="00293B84" w:rsidP="00293B84"/>
    <w:p w:rsidR="00293B84" w:rsidRDefault="00293B84" w:rsidP="00293B84"/>
    <w:p w:rsidR="00293B84" w:rsidRDefault="00293B84" w:rsidP="00293B84"/>
    <w:p w:rsidR="00293B84" w:rsidRDefault="00293B84" w:rsidP="00293B84"/>
    <w:p w:rsidR="00293B84" w:rsidRDefault="00293B84" w:rsidP="00293B84"/>
    <w:p w:rsidR="00293B84" w:rsidRDefault="00293B84" w:rsidP="00293B84"/>
    <w:p w:rsidR="00293B84" w:rsidRDefault="00293B84" w:rsidP="00293B84"/>
    <w:p w:rsidR="00293B84" w:rsidRPr="00293B84" w:rsidRDefault="00293B84" w:rsidP="00293B84">
      <w:pPr>
        <w:jc w:val="center"/>
        <w:rPr>
          <w:b/>
          <w:i/>
          <w:sz w:val="28"/>
          <w:szCs w:val="28"/>
        </w:rPr>
      </w:pPr>
      <w:r w:rsidRPr="00293B84">
        <w:rPr>
          <w:b/>
          <w:i/>
          <w:sz w:val="28"/>
          <w:szCs w:val="28"/>
        </w:rPr>
        <w:t>INDICE</w:t>
      </w:r>
    </w:p>
    <w:p w:rsidR="00293B84" w:rsidRDefault="00293B84" w:rsidP="00293B84">
      <w:pPr>
        <w:pStyle w:val="TDC1"/>
        <w:tabs>
          <w:tab w:val="right" w:leader="dot" w:pos="11510"/>
        </w:tabs>
        <w:rPr>
          <w:sz w:val="24"/>
          <w:szCs w:val="24"/>
        </w:rPr>
      </w:pPr>
    </w:p>
    <w:p w:rsidR="00293B84" w:rsidRDefault="00293B84" w:rsidP="00293B84">
      <w:pPr>
        <w:pStyle w:val="TDC1"/>
        <w:tabs>
          <w:tab w:val="right" w:leader="dot" w:pos="11510"/>
        </w:tabs>
        <w:rPr>
          <w:sz w:val="24"/>
          <w:szCs w:val="24"/>
        </w:rPr>
      </w:pPr>
    </w:p>
    <w:p w:rsidR="00293B84" w:rsidRDefault="00293B84" w:rsidP="00293B84">
      <w:pPr>
        <w:pStyle w:val="TDC1"/>
        <w:tabs>
          <w:tab w:val="right" w:leader="dot" w:pos="11510"/>
        </w:tabs>
        <w:rPr>
          <w:sz w:val="24"/>
          <w:szCs w:val="24"/>
        </w:rPr>
      </w:pPr>
    </w:p>
    <w:p w:rsidR="00D3722F" w:rsidRPr="000447C0" w:rsidRDefault="008B4E73" w:rsidP="000447C0">
      <w:pPr>
        <w:keepNext/>
        <w:tabs>
          <w:tab w:val="left" w:pos="142"/>
          <w:tab w:val="left" w:pos="3262"/>
          <w:tab w:val="right" w:leader="dot" w:pos="10631"/>
        </w:tabs>
        <w:adjustRightInd w:val="0"/>
        <w:spacing w:before="48" w:after="48"/>
        <w:ind w:left="567" w:right="1030"/>
        <w:jc w:val="both"/>
        <w:rPr>
          <w:rFonts w:ascii="Verdana" w:hAnsi="Verdana" w:cs="Verdana"/>
          <w:b/>
          <w:bCs/>
          <w:i/>
          <w:color w:val="000000"/>
        </w:rPr>
      </w:pPr>
      <w:hyperlink w:anchor="Tabla_1" w:history="1">
        <w:r w:rsidR="00D3722F" w:rsidRPr="000447C0">
          <w:rPr>
            <w:rStyle w:val="Hipervnculo"/>
            <w:rFonts w:ascii="Verdana" w:hAnsi="Verdana" w:cs="Verdana"/>
            <w:b/>
            <w:bCs/>
            <w:i/>
          </w:rPr>
          <w:t>Tabla 1. Distribución de la población según su percepción de la salud general por sexo, edad y territorio histórico</w:t>
        </w:r>
        <w:r w:rsidR="000447C0" w:rsidRPr="000447C0">
          <w:rPr>
            <w:rStyle w:val="Hipervnculo"/>
            <w:rFonts w:ascii="Verdana" w:hAnsi="Verdana" w:cs="Verdana"/>
            <w:b/>
            <w:bCs/>
            <w:i/>
          </w:rPr>
          <w:tab/>
          <w:t>1</w:t>
        </w:r>
      </w:hyperlink>
    </w:p>
    <w:p w:rsidR="00D3722F" w:rsidRPr="000447C0" w:rsidRDefault="008B4E73" w:rsidP="000447C0">
      <w:pPr>
        <w:keepNext/>
        <w:tabs>
          <w:tab w:val="left" w:pos="142"/>
          <w:tab w:val="left" w:pos="3262"/>
          <w:tab w:val="right" w:leader="dot" w:pos="10631"/>
        </w:tabs>
        <w:adjustRightInd w:val="0"/>
        <w:spacing w:before="48" w:after="48"/>
        <w:ind w:left="567" w:right="1030"/>
        <w:jc w:val="both"/>
        <w:rPr>
          <w:rFonts w:ascii="Verdana" w:hAnsi="Verdana" w:cs="Verdana"/>
          <w:b/>
          <w:bCs/>
          <w:i/>
          <w:color w:val="000000"/>
        </w:rPr>
      </w:pPr>
      <w:hyperlink w:anchor="Tabla_2" w:history="1">
        <w:r w:rsidR="00D3722F" w:rsidRPr="000447C0">
          <w:rPr>
            <w:rStyle w:val="Hipervnculo"/>
            <w:rFonts w:ascii="Verdana" w:hAnsi="Verdana" w:cs="Verdana"/>
            <w:b/>
            <w:bCs/>
            <w:i/>
          </w:rPr>
          <w:t>Tabla 2. Distribución de la población según su percepción de la salud general por sexo, edad y clase social</w:t>
        </w:r>
        <w:r w:rsidR="000447C0" w:rsidRPr="000447C0">
          <w:rPr>
            <w:rStyle w:val="Hipervnculo"/>
            <w:rFonts w:ascii="Verdana" w:hAnsi="Verdana" w:cs="Verdana"/>
            <w:b/>
            <w:bCs/>
            <w:i/>
          </w:rPr>
          <w:tab/>
        </w:r>
        <w:r w:rsidR="000447C0" w:rsidRPr="000447C0">
          <w:rPr>
            <w:rStyle w:val="Hipervnculo"/>
            <w:rFonts w:ascii="Verdana" w:hAnsi="Verdana" w:cs="Verdana"/>
            <w:b/>
            <w:bCs/>
            <w:i/>
          </w:rPr>
          <w:tab/>
          <w:t>7</w:t>
        </w:r>
      </w:hyperlink>
    </w:p>
    <w:p w:rsidR="000447C0" w:rsidRPr="000447C0" w:rsidRDefault="008B4E73" w:rsidP="000447C0">
      <w:pPr>
        <w:keepNext/>
        <w:tabs>
          <w:tab w:val="left" w:pos="142"/>
          <w:tab w:val="left" w:pos="3262"/>
          <w:tab w:val="right" w:leader="dot" w:pos="10631"/>
        </w:tabs>
        <w:adjustRightInd w:val="0"/>
        <w:spacing w:before="48" w:after="48"/>
        <w:ind w:left="567" w:right="1030"/>
        <w:jc w:val="both"/>
        <w:rPr>
          <w:rFonts w:ascii="Verdana" w:hAnsi="Verdana" w:cs="Verdana"/>
          <w:b/>
          <w:bCs/>
          <w:i/>
          <w:color w:val="000000"/>
        </w:rPr>
      </w:pPr>
      <w:hyperlink w:anchor="Tabla_3" w:history="1">
        <w:r w:rsidR="00502D2F">
          <w:rPr>
            <w:rStyle w:val="Hipervnculo"/>
            <w:rFonts w:ascii="Verdana" w:hAnsi="Verdana" w:cs="Verdana"/>
            <w:b/>
            <w:bCs/>
            <w:i/>
          </w:rPr>
          <w:t>Tabla 3. Distribución de la población según su percepción de la salud general por sexo, edad y nivel de estudios*</w:t>
        </w:r>
        <w:r w:rsidR="00502D2F">
          <w:rPr>
            <w:rStyle w:val="Hipervnculo"/>
            <w:rFonts w:ascii="Verdana" w:hAnsi="Verdana" w:cs="Verdana"/>
            <w:b/>
            <w:bCs/>
            <w:i/>
          </w:rPr>
          <w:tab/>
          <w:t>13</w:t>
        </w:r>
      </w:hyperlink>
    </w:p>
    <w:p w:rsidR="00D3722F" w:rsidRDefault="00D3722F" w:rsidP="00D3722F">
      <w:pPr>
        <w:keepNext/>
        <w:tabs>
          <w:tab w:val="left" w:pos="142"/>
          <w:tab w:val="left" w:pos="3262"/>
          <w:tab w:val="left" w:pos="4490"/>
          <w:tab w:val="left" w:pos="5543"/>
          <w:tab w:val="left" w:pos="6451"/>
          <w:tab w:val="left" w:pos="7205"/>
          <w:tab w:val="left" w:pos="8300"/>
        </w:tabs>
        <w:adjustRightInd w:val="0"/>
        <w:spacing w:before="48" w:after="48"/>
        <w:ind w:left="567"/>
        <w:jc w:val="center"/>
        <w:rPr>
          <w:rFonts w:ascii="Verdana" w:hAnsi="Verdana" w:cs="Verdana"/>
          <w:b/>
          <w:bCs/>
          <w:color w:val="000000"/>
        </w:rPr>
      </w:pPr>
    </w:p>
    <w:p w:rsidR="00293B84" w:rsidRDefault="00293B84" w:rsidP="00293B84">
      <w:pPr>
        <w:pStyle w:val="TDC1"/>
        <w:tabs>
          <w:tab w:val="right" w:leader="dot" w:pos="11510"/>
        </w:tabs>
        <w:rPr>
          <w:sz w:val="24"/>
          <w:szCs w:val="24"/>
        </w:rPr>
      </w:pPr>
    </w:p>
    <w:p w:rsidR="00293B84" w:rsidRDefault="00293B84" w:rsidP="00293B84">
      <w:pPr>
        <w:pStyle w:val="TDC1"/>
        <w:tabs>
          <w:tab w:val="right" w:leader="dot" w:pos="11510"/>
        </w:tabs>
        <w:rPr>
          <w:sz w:val="24"/>
          <w:szCs w:val="24"/>
        </w:rPr>
      </w:pPr>
    </w:p>
    <w:p w:rsidR="00293B84" w:rsidRDefault="00293B84" w:rsidP="00293B84">
      <w:pPr>
        <w:pStyle w:val="TDC1"/>
        <w:tabs>
          <w:tab w:val="right" w:leader="dot" w:pos="11510"/>
        </w:tabs>
        <w:rPr>
          <w:sz w:val="24"/>
          <w:szCs w:val="24"/>
        </w:rPr>
      </w:pPr>
    </w:p>
    <w:p w:rsidR="00293B84" w:rsidRDefault="00293B84" w:rsidP="00293B84">
      <w:pPr>
        <w:adjustRightInd w:val="0"/>
        <w:rPr>
          <w:sz w:val="24"/>
          <w:szCs w:val="24"/>
        </w:rPr>
        <w:sectPr w:rsidR="00293B84">
          <w:footerReference w:type="default" r:id="rId10"/>
          <w:pgSz w:w="12240" w:h="15840"/>
          <w:pgMar w:top="360" w:right="360" w:bottom="360" w:left="360" w:header="720" w:footer="720" w:gutter="0"/>
          <w:cols w:space="720"/>
          <w:noEndnote/>
        </w:sect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TOC  \f C\h </w:instrText>
      </w:r>
      <w:r>
        <w:rPr>
          <w:sz w:val="24"/>
          <w:szCs w:val="24"/>
        </w:rPr>
        <w:fldChar w:fldCharType="separate"/>
      </w:r>
      <w:r w:rsidR="00D3722F">
        <w:rPr>
          <w:b/>
          <w:bCs/>
          <w:noProof/>
          <w:sz w:val="24"/>
          <w:szCs w:val="24"/>
          <w:lang w:val="es-ES"/>
        </w:rPr>
        <w:t>.</w:t>
      </w:r>
      <w:r>
        <w:rPr>
          <w:sz w:val="24"/>
          <w:szCs w:val="24"/>
        </w:rPr>
        <w:fldChar w:fldCharType="end"/>
      </w:r>
    </w:p>
    <w:p w:rsidR="00CE401C" w:rsidRDefault="00CE401C" w:rsidP="00CE401C">
      <w:pPr>
        <w:keepNext/>
        <w:tabs>
          <w:tab w:val="left" w:pos="142"/>
          <w:tab w:val="left" w:pos="3262"/>
          <w:tab w:val="left" w:pos="4490"/>
          <w:tab w:val="left" w:pos="5543"/>
          <w:tab w:val="left" w:pos="6451"/>
          <w:tab w:val="left" w:pos="7205"/>
          <w:tab w:val="left" w:pos="8300"/>
        </w:tabs>
        <w:adjustRightInd w:val="0"/>
        <w:spacing w:before="48" w:after="48"/>
        <w:ind w:left="567"/>
        <w:jc w:val="center"/>
        <w:rPr>
          <w:rFonts w:ascii="Verdana" w:hAnsi="Verdana" w:cs="Verdana"/>
          <w:b/>
          <w:bCs/>
          <w:color w:val="000000"/>
        </w:rPr>
      </w:pPr>
      <w:bookmarkStart w:id="1" w:name="Tabla_1"/>
      <w:r>
        <w:rPr>
          <w:rFonts w:ascii="Verdana" w:hAnsi="Verdana" w:cs="Verdana"/>
          <w:b/>
          <w:bCs/>
          <w:color w:val="000000"/>
        </w:rPr>
        <w:lastRenderedPageBreak/>
        <w:t>Tabla 1</w:t>
      </w:r>
      <w:bookmarkEnd w:id="1"/>
      <w:r>
        <w:rPr>
          <w:rFonts w:ascii="Verdana" w:hAnsi="Verdana" w:cs="Verdana"/>
          <w:b/>
          <w:bCs/>
          <w:color w:val="000000"/>
        </w:rPr>
        <w:t>. Distribución de la población según su percepción de la salud general por sexo, edad y territorio histórico</w:t>
      </w:r>
    </w:p>
    <w:p w:rsidR="00CE401C" w:rsidRDefault="00CE401C" w:rsidP="00CE401C">
      <w:pPr>
        <w:keepNext/>
        <w:tabs>
          <w:tab w:val="left" w:pos="142"/>
          <w:tab w:val="left" w:pos="3262"/>
          <w:tab w:val="left" w:pos="4490"/>
          <w:tab w:val="left" w:pos="5543"/>
          <w:tab w:val="left" w:pos="6451"/>
          <w:tab w:val="left" w:pos="7205"/>
          <w:tab w:val="left" w:pos="8300"/>
        </w:tabs>
        <w:adjustRightInd w:val="0"/>
        <w:spacing w:before="48" w:after="48"/>
        <w:ind w:left="567"/>
        <w:jc w:val="center"/>
        <w:rPr>
          <w:rFonts w:ascii="Verdana" w:hAnsi="Verdana" w:cs="Verdana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"/>
        <w:gridCol w:w="716"/>
        <w:gridCol w:w="1059"/>
        <w:gridCol w:w="116"/>
        <w:gridCol w:w="340"/>
        <w:gridCol w:w="1228"/>
        <w:gridCol w:w="1053"/>
        <w:gridCol w:w="908"/>
        <w:gridCol w:w="754"/>
        <w:gridCol w:w="1095"/>
        <w:gridCol w:w="1063"/>
      </w:tblGrid>
      <w:tr w:rsidR="00293B84" w:rsidRPr="00CE401C" w:rsidTr="00CE401C">
        <w:trPr>
          <w:cantSplit/>
          <w:tblHeader/>
          <w:jc w:val="center"/>
        </w:trPr>
        <w:tc>
          <w:tcPr>
            <w:tcW w:w="3262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Muy buena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Buena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Regular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Mala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Muy mala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233.874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525.779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125.301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26.639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3.531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915.124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25,6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57,5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13,7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39.911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74.096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17.217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2.527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133.751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12,9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61.741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179.144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42.011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8.975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1.940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293.812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14,3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132.222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272.540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66.073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15.137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1.590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487.561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27,1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55,9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13,6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53.191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38.143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2.608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517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94.458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56,3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9.313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4.848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514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194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14.869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62,6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32,6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16.627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12.879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1.477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323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31.305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41,1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27.251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20.416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617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48.284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56,4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42,3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117.971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189.005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24.888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3.925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519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336.309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35,1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56,2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18.706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28.496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4.309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551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52.062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35,9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54,7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8,3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30.612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66.453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7.815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1.390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519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106.790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28,7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68.653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94.056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12.764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1.985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177.458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38,7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48.201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198.134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47.398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8.149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302.655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15,7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9.513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26.947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5.729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562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42.751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22,3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13,4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10.418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66.882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16.462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3.068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97.419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68,7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16,9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28.270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104.305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25.207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4.520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184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162.485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17,4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64,2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15,5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9.512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58.235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24.172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3.051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764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95.733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9,9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60,8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25,2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1.644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7.519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3.634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367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13.163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12,5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57,1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27,6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3.338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19.732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7.303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1.251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32.130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61,4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22,7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3,9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4.531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30.985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13.235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1.432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257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50.440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61,4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26,2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4.999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42.262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26.236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10.997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1.474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85.968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30,5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12,8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734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6.286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3.031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853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10.905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57,6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27,8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747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13.198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8.954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2.944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26.168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50,4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11,2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3.517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22.777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14.251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7.200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1.149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48.895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46,6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29,1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14,7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200.011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548.265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184.214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37.431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5.962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975.882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20,5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56,2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18,9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35.924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73.985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23.301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2.969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592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136.772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26,3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17,0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2,2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56.155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194.215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49.379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10.598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2.338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312.686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15,8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3,4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107.931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280.065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111.534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23.864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3.031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526.425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20,5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21,2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4,5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43.220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43.071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3.207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89.499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48,3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48,1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7.098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5.745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367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13.210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13.532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15.487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425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29.443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22.591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21.840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2.416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46.846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46,6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95.683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191.971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30.416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2.450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320.826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59,8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9,5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18.657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24.983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3.846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382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47.869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39,0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8,0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25.513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67.156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8.010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1.225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101.905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25,0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51.512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99.831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18.560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843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171.052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30,1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58,4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49.930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197.125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56.997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8.492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1.225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313.769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62,8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7.994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28.275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6.797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920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44.263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18,1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63,9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15,4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13.421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68.666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14.966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2.461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148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99.662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13,5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68,9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28.516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100.184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35.233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5.112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799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169.843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16,8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20,7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5.913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62.505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35.374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5.596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109.925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56,9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32,2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5,1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1.140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7.961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4.787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433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14.320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8,0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55,6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33,4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2.760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22.112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9.712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1.435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36.120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26,9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2.014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32.433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20.875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3.728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59.484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35,1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6,3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5.265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53.593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58.219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20.893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3.895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141.864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37,8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14,7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1.036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7.022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7.503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1.235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315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17.110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7,2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930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20.794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16.267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5.477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2.087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45.555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35,7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3.299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25.777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34.449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14.181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1.493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79.200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32,5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17,9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lastRenderedPageBreak/>
              <w:t>Ambos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433.885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1.074.044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309.515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64.070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9.492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1.891.006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22,9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16,4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3,4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75.835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148.081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40.518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5.496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592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270.523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54,7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2,0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117.897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373.359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91.390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19.574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4.278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606.497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19,4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15,1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240.154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552.604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177.606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39.000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4.622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1.013.987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23,7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17,5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96.412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81.214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5.815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517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183.958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52,4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16.411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10.593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881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194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28.079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58,4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37,7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30.159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28.366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1.901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323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60.748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49,6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46,7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49.842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42.256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3.032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95.130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52,4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213.654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380.975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55.305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6.376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825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657.135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32,5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58,0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8,4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37.363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53.479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8.156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933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99.930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37,4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53,5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8,2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56.125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133.609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15.825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2.616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519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208.695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26,9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120.165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193.887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31.324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2.828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348.509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34,5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55,6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98.131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395.259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104.394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16.641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1.999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616.424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16,9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17.507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55.222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12.527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1.482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87.015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20,1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14,4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23.839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135.548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31.428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5.528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197.081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12,1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68,8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56.785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204.489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60.440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9.631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983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332.328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17,1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61,5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15.425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120.741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59.546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8.647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1.300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205.658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58,7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2.783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15.479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8.421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27.483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56,3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6.097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41.844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17.015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2.686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68.251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8,9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24,9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3,9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6.544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63.418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34.110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5.160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692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109.924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57,7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4,7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CAPV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10.263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95.855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84.455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31.890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5.369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227.832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42,1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37,1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14,0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1.770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13.308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10.534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2.088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315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28.015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37,6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7,5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1.676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33.993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25.221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8.421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2.412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71.723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35,2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11,7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6.817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48.554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48.700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21.381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2.642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128.094</w:t>
            </w:r>
          </w:p>
        </w:tc>
      </w:tr>
      <w:tr w:rsidR="00293B84" w:rsidRPr="00CE401C" w:rsidTr="00CE401C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CE401C" w:rsidRDefault="00293B84" w:rsidP="00900B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5,3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37,9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38,0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16,7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CE401C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CE401C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</w:tbl>
    <w:p w:rsidR="00293B84" w:rsidRDefault="00293B84" w:rsidP="00293B84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293B84" w:rsidSect="00CE401C">
          <w:headerReference w:type="default" r:id="rId11"/>
          <w:footerReference w:type="default" r:id="rId12"/>
          <w:pgSz w:w="12240" w:h="15840"/>
          <w:pgMar w:top="360" w:right="1608" w:bottom="360" w:left="851" w:header="720" w:footer="360" w:gutter="0"/>
          <w:pgNumType w:start="1"/>
          <w:cols w:space="720"/>
        </w:sectPr>
      </w:pPr>
    </w:p>
    <w:p w:rsidR="00BA3C0A" w:rsidRDefault="00BA3C0A" w:rsidP="00BA3C0A">
      <w:pPr>
        <w:keepNext/>
        <w:tabs>
          <w:tab w:val="left" w:pos="2830"/>
          <w:tab w:val="left" w:pos="4058"/>
          <w:tab w:val="left" w:pos="5111"/>
          <w:tab w:val="left" w:pos="6019"/>
          <w:tab w:val="left" w:pos="6773"/>
          <w:tab w:val="left" w:pos="7868"/>
        </w:tabs>
        <w:adjustRightInd w:val="0"/>
        <w:spacing w:before="48" w:after="48"/>
        <w:ind w:left="426"/>
        <w:jc w:val="center"/>
        <w:rPr>
          <w:rFonts w:ascii="Verdana" w:hAnsi="Verdana" w:cs="Verdana"/>
          <w:b/>
          <w:bCs/>
          <w:color w:val="000000"/>
        </w:rPr>
      </w:pPr>
      <w:bookmarkStart w:id="2" w:name="Tabla_2"/>
      <w:r>
        <w:rPr>
          <w:rFonts w:ascii="Verdana" w:hAnsi="Verdana" w:cs="Verdana"/>
          <w:b/>
          <w:bCs/>
          <w:color w:val="000000"/>
        </w:rPr>
        <w:lastRenderedPageBreak/>
        <w:t>Tabla 2. Distribución de la población según su percepción de la salud general por sexo, edad y clase social</w:t>
      </w:r>
    </w:p>
    <w:bookmarkEnd w:id="2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"/>
        <w:gridCol w:w="716"/>
        <w:gridCol w:w="627"/>
        <w:gridCol w:w="116"/>
        <w:gridCol w:w="340"/>
        <w:gridCol w:w="1228"/>
        <w:gridCol w:w="1053"/>
        <w:gridCol w:w="908"/>
        <w:gridCol w:w="754"/>
        <w:gridCol w:w="1095"/>
        <w:gridCol w:w="1063"/>
      </w:tblGrid>
      <w:tr w:rsidR="00293B84" w:rsidRPr="00BA3C0A" w:rsidTr="00BA3C0A">
        <w:trPr>
          <w:cantSplit/>
          <w:tblHeader/>
          <w:jc w:val="center"/>
        </w:trPr>
        <w:tc>
          <w:tcPr>
            <w:tcW w:w="2830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Muy buena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Buena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Regular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Mala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Muy mala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233.614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525.293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124.787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26.639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3.531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913.863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25,6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57,5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13,7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37.887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66.422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7.732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1.305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343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113.690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33,3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58,4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28.461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41.280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6.298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1.629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78.206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36,4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53.103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104.460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24.224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5.743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188.355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28,2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55,5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12,9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97.717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264.688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71.387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14.945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1.569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450.306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21,7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58,8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16.445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48.442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15.146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3.017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257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83.307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19,7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58,1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3,6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52.931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37.845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2.608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517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93.900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56,4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8.768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5.019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848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14.634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59,9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34,3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6.502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4.339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10.988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59,2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39,5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10.223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6.108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304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194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16.830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60,7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36,3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23.352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18.370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692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323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42.737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4.085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4.009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617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8.711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46,9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117.971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189.005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24.888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3.925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519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336.309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35,1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56,2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17.685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24.806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1.024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217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43.732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56,7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14.904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16.987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606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32.496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45,9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24.866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30.418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6.317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354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62.257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39,9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48,9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49.915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94.900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12.553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3.024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160.392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59,2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10.602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21.893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4.389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547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37.432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28,3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11,7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48.201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197.945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47.299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8.149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302.368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15,6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9.558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24.887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2.846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490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37.907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25,2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65,7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5.347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14.886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2.715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288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184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23.419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22,8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11,6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14.274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43.326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6.903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1.650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66.322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21,5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65,3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18.034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98.680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28.964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4.641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296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150.614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989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16.167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5.871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1.080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24.106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67,1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24,4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4,5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9.512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58.235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24.172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3.051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764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95.733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60,8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25,2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1.297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9.817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2.402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237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13.753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71,4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17,5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1.254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3.799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1.375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309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6.862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18,3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4,5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1.854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13.341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5.414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1.168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21.777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24,9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5,4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4.825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28.236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13.123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1.188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381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47.753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59,1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27,5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281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3.043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1.858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257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5.588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33,2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4.999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42.262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25.821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10.997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1.474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85.553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12,9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580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1.893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613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577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3.663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15,8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51,7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16,7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15,8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454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1.270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1.456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1.032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4.440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28,6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32,8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23,2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1.886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11.267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5.286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2.376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355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21.169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25,0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11,2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1.591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24.502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16.055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5.770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892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48.810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50,2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32,9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11,8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488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3.330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2.411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1.242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7.470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32,3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16,6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199.508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546.678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183.914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37.431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5.962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973.492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20,5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56,2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18,9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34.733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58.196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11.247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662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104.838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33,1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55,5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28.260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52.157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11.695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2.654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95.028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29,7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54,9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12,3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52.915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144.953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35.341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7.989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242.107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21,9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59,9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58.637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206.283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76.735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15.650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3.136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360.441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16,3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57,2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21,3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4,3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24.963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85.089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48.896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10.475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1.655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171.077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49,7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28,6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6,1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42.718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42.609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3.207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88.533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48,3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48,1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8.113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6.449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14.562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55,7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44,3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6.937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6.121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438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13.497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51,4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10.670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9.400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20.069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46,8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12.314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17.121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2.179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31.614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39,0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54,2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4.683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3.518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591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8.792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95.683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191.476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30.416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2.450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320.330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29,9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59,8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17.689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22.859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4.537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45.086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39,2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50,7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14.329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20.242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2.239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413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37.223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38,5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54,4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24.493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51.176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6.154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205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82.029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29,9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62,4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28.081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70.929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10.050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1.359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110.725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25,4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11.090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26.269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7.436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473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45.267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24,5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58,0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16,4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49.930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196.954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56.997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8.492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1.225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313.598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62,8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7.426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21.237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3.454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32.116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23,1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66,1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5.919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15.891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3.974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747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26.792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22,1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59,3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14.768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59.075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12.562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2.118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117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88.641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16,7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14.731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66.422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20.104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2.535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104.102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63,8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19,3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7.086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34.329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16.902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3.092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61.946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11,4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27,3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5,0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5.913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62.350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35.374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5.596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109.770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32,2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5,1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740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5.102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975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382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7.199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70,9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13,5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5,3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462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4.992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1.560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211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7.225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69,1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21,6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1.632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13.766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7.094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305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22.899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60,1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1,3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2.164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27.582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17.598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2.565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50.134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35,1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5,1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915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10.909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8.146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2.133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22.312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48,9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36,5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9,6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5.265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53.290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57.919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20.893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3.895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141.261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37,7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765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2.549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2.280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280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5.875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13,0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38,8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612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4.911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3.484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1.285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10.292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33,8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12,5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1.351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11.536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9.531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5.360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28.468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33,5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18,8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1.347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24.229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26.803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9.191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2.295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63.866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37,9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14,4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1.189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10.064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15.821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4.777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32.760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48,3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14,6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lastRenderedPageBreak/>
              <w:t>Ambos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433.122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1.071.971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308.701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64.070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9.492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1.887.356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22,9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16,4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3,4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72.620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124.618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18.979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1.967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343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218.528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33,2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57,0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56.721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93.438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17.993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4.283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798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173.234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32,7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53,9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106.018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249.413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59.565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13.732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1.734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430.462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24,6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57,9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13,8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156.355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470.971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148.121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30.595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4.705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810.747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19,3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58,1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18,3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41.407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133.530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64.042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13.493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1.912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254.385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16,3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25,2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5,3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95.648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80.454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5.815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517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182.434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52,4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16.881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11.467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848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29.196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57,8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39,3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13.440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10.460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585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24.485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54,9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42,7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20.893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15.508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304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194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36.900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56,6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35.667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35.491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2.871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323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74.351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8.768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7.528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1.207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17.503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50,1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213.654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380.480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55.305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6.376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656.640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32,5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57,9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35.374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47.666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5.561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217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88.818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39,8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29.233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37.230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2.844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413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69.719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41,9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53,4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49.359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81.594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12.471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560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144.286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56,6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77.996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165.829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22.603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4.383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271.117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28,8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21.692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48.162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11.825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1.020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82.699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26,2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58,2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98.131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394.899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104.295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16.641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1.999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615.965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16,9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16.984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46.124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6.300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490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70.023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24,3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11.266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30.777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6.689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1.035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446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50.212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22,4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13,3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29.042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102.401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19.466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3.768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285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154.963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18,7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66,1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12,6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32.765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165.102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49.068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7.176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254.716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12,9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19,3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8.074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50.496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22.773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4.172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86.052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58,7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26,5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15.425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120.586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59.546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8.647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1.300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205.503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58,7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2.037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14.919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3.377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619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20.952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16,1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1.717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8.790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2.936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519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14.087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12,2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62,4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20,8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3,7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3.486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27.107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12.507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1.473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44.676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60,7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3,3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6.989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55.818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30.721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3.753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97.887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57,0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31,4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1.196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13.952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10.005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2.282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466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27.901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35,9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8,2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10.263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95.552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83.740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31.890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5.369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226.814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42,1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36,9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14,1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1.345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4.442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2.893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858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9.538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46,6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30,3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1.066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6.182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4.939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2.316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14.731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33,5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15,7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III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3.237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22.803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14.817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7.736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1.045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49.638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45,9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15,6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IV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2.938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48.731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42.858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14.961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3.187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112.676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43,2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38,0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13,3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1.677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13.394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18.232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6.019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909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40.231</w:t>
            </w:r>
          </w:p>
        </w:tc>
      </w:tr>
      <w:tr w:rsidR="00293B84" w:rsidRPr="00BA3C0A" w:rsidTr="00BA3C0A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BA3C0A" w:rsidRDefault="00293B84" w:rsidP="00900B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33,3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45,3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BA3C0A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BA3C0A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</w:tbl>
    <w:p w:rsidR="00293B84" w:rsidRDefault="00293B84" w:rsidP="00293B84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293B84" w:rsidSect="00BA3C0A">
          <w:headerReference w:type="default" r:id="rId13"/>
          <w:footerReference w:type="default" r:id="rId14"/>
          <w:pgSz w:w="12240" w:h="15840"/>
          <w:pgMar w:top="360" w:right="1608" w:bottom="360" w:left="1134" w:header="720" w:footer="360" w:gutter="0"/>
          <w:cols w:space="720"/>
        </w:sectPr>
      </w:pPr>
    </w:p>
    <w:p w:rsidR="00900B24" w:rsidRDefault="00900B24" w:rsidP="00900B24">
      <w:pPr>
        <w:keepNext/>
        <w:tabs>
          <w:tab w:val="left" w:pos="4574"/>
          <w:tab w:val="left" w:pos="5802"/>
          <w:tab w:val="left" w:pos="6855"/>
          <w:tab w:val="left" w:pos="7763"/>
          <w:tab w:val="left" w:pos="8517"/>
          <w:tab w:val="left" w:pos="9612"/>
        </w:tabs>
        <w:adjustRightInd w:val="0"/>
        <w:spacing w:before="48" w:after="48"/>
        <w:jc w:val="center"/>
        <w:rPr>
          <w:rFonts w:ascii="Verdana" w:hAnsi="Verdana" w:cs="Verdana"/>
          <w:b/>
          <w:bCs/>
          <w:color w:val="000000"/>
        </w:rPr>
      </w:pPr>
      <w:bookmarkStart w:id="3" w:name="Tabla_3"/>
      <w:r>
        <w:rPr>
          <w:rFonts w:ascii="Verdana" w:hAnsi="Verdana" w:cs="Verdana"/>
          <w:b/>
          <w:bCs/>
          <w:color w:val="000000"/>
        </w:rPr>
        <w:lastRenderedPageBreak/>
        <w:t>Tabla 3. Distribución de la población según su percepción de la salud general por sexo, edad y nivel de estudios*</w:t>
      </w:r>
    </w:p>
    <w:bookmarkEnd w:id="3"/>
    <w:tbl>
      <w:tblPr>
        <w:tblW w:w="106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"/>
        <w:gridCol w:w="716"/>
        <w:gridCol w:w="2371"/>
        <w:gridCol w:w="116"/>
        <w:gridCol w:w="340"/>
        <w:gridCol w:w="1228"/>
        <w:gridCol w:w="1053"/>
        <w:gridCol w:w="908"/>
        <w:gridCol w:w="754"/>
        <w:gridCol w:w="1095"/>
        <w:gridCol w:w="1063"/>
      </w:tblGrid>
      <w:tr w:rsidR="00293B84" w:rsidRPr="00D3722F" w:rsidTr="00D3722F">
        <w:trPr>
          <w:cantSplit/>
          <w:tblHeader/>
          <w:jc w:val="center"/>
        </w:trPr>
        <w:tc>
          <w:tcPr>
            <w:tcW w:w="4574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Muy buena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Buena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Regular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Mala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Muy mala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Hombres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233.874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525.779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125.301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26.639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3.531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915.124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25,6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57,5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13,7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30.330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118.728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48.580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11.262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1.700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210.600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14,4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56,4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23,1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5,3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42.999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93.347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24.081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6.325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167.454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25,7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55,7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14,4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99.900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213.348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38.930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7.707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360.670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27,7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59,2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60.646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100.357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13.709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1.345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343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176.400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34,4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56,9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53.191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38.143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2.608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517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94.458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56,3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4.945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4.717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256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9.918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49,9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47,6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18.967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10.873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1.288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31.129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60,9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34,9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23.369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18.518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437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517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42.840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43,2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5.910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4.036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626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10.572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55,9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38,2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117.971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189.005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24.888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3.925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519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336.309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35,1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56,2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11.613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20.010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5.805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348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37.776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15,4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14.880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31.502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4.774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1.653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52.808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28,2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59,7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55.453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94.839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11.756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1.924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164.274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33,8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57,7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36.025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42.655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2.554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217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81.451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52,4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48.201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198.134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47.398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8.149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302.655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15,7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7.778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46.405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14.011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2.037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70.400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11,0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19,9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7.194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33.308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9.670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2.952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121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53.244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13,5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62,6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5,5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16.925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78.803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18.280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2.763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359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117.130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14,5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67,3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15,6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16.303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39.618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5.437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397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61.881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26,3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9.512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58.235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24.172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3.051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764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95.733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60,8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25,2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3.380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22.291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11.089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875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382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38.017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58,6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29,2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1.743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8.910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4.988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395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16.291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54,7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3.259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16.225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5.006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1.332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25.948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12,6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62,5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19,3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5,1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1.130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10.810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3.089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448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15.477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69,8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2,9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4.999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42.262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26.236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10.997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1.474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85.968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30,5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12,8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2.614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25.305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17.419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8.001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1.149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54.489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46,4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14,7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215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8.754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3.361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1.325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13.981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62,6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9,5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893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4.963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3.452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1.170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10.478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32,9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11,2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1.277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3.240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2.003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500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7.020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46,1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28,5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7,1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lastRenderedPageBreak/>
              <w:t>Mujeres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200.011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548.265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184.214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37.431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5.962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975.882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20,5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56,2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18,9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25.827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136.721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88.286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23.519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3.975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278.327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49,1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31,7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8,5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29.615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95.537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36.395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7.426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793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169.766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17,4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56,3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21,4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4,4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78.280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184.298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39.197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4.897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1.194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307.866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25,4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59,9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12,7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1,6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66.289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131.709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20.336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1.589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219.923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30,1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59,9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43.220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43.071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3.207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89.499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48,3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48,1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6.087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4.559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741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11.386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53,5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6.725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9.537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501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16.763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56,9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22.544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20.933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1.966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45.443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49,6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46,1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7.865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8.042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15.907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95.683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191.971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30.416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2.450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320.826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59,8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9,5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7.311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15.865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2.240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268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25.990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28,1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8.839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24.934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4.692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473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38.937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22,7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12,1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36.945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77.322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14.924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1.297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130.487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28,3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59,3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11,4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42.588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73.850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8.560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413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125.412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34,0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49.930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197.125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56.997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8.492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1.225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313.769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62,8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7.031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47.471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19.979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3.113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368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77.963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60,9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25,6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11.239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34.719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13.310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2.298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169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61.735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56,2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21,6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3,7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17.798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73.532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15.658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2.646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688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110.322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16,1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14,2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13.862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41.402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8.050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434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63.749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21,7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12,6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5.913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62.505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35.374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5.596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109.925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56,9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32,2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5,1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3.049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32.585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20.843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4.839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61.852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33,7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1.410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16.109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9.176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757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27.452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5,1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58,7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33,4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330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7.853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3.711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11.893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31,2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1.124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5.959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1.644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8.727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12,9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18,8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5.265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53.593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58.219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20.893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3.895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141.864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37,8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14,7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2.349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36.241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44.483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15.299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2.764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101.136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35,8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44,0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15,1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1.403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10.238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8.717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3.898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624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24.879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41,2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35,0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15,7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663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4.658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2.938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955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9.720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47,9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9,8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850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2.455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2.082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742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6.129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13,9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34,0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12,1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lastRenderedPageBreak/>
              <w:t>Ambos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433.885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1.074.044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309.515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64.070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9.492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1.891.006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22,9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56,8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16,4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3,4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56.157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255.448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136.866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34.781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5.675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488.927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11,5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7,1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72.614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188.884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60.476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13.751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1.495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337.220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21,5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17,9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4,1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178.180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397.646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78.127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12.604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1.980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668.536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26,7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59,5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11,7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126.935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232.066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34.045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2.934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343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396.323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58,6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15-24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96.412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81.214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5.815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517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183.958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52,4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11.031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9.276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997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21.304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25.692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20.410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1.789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47.891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53,6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45.913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39.451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2.403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517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88.283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13.775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12.078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626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26.479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25-44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213.654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380.975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55.305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6.376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657.135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32,5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58,0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18.924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35.874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8.045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616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63.765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29,7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56,3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12,6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1,0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23.719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56.435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9.466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2.126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91.745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25,9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61,5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10,3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2,3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92.398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172.161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26.680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3.221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294.762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31,3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58,4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1,1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78.613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116.505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11.114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413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217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206.862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38,0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56,3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45-64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98.131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395.259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104.394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16.641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1.999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616.424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15,9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16,9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2,7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14.809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93.877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33.990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5.150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148.363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63,3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22,9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3,5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18.433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68.027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22.979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5.251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114.979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16,0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59,2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4,6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34.724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152.335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33.938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5.409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1.047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227.452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15,3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14,9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30.165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81.020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13.488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831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125.630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64,5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10,7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65-74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15.425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120.741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59.546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8.647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1.300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205.658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58,7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6.429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54.875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31.932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5.714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919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99.869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6,4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54,9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5,7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3.153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25.019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14.164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1.152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43.744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57,2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32,4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2,6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3.589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24.078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8.717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1.332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37.841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23,0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3,5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0,3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2.254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16.769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4.733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448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24.204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9,3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69,3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19,6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1,9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&gt;=75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10.263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95.855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84.455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31.890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5.369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227.832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4,5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42,1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37,1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14,0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Sin estudios, primaria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4.963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61.546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61.903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23.300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3.913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155.625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39,5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39,8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15,0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inferior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1.618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18.993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12.078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5.223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949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38.860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48,9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13,4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Secundaria, superior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1.556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9.621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6.389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2.125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20.198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7,7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47,6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31,6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10,5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Terciaria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2.127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5.695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4.085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1.242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13.149</w:t>
            </w:r>
          </w:p>
        </w:tc>
      </w:tr>
      <w:tr w:rsidR="00293B84" w:rsidRPr="00D3722F" w:rsidTr="00D3722F">
        <w:trPr>
          <w:cantSplit/>
          <w:jc w:val="center"/>
        </w:trPr>
        <w:tc>
          <w:tcPr>
            <w:tcW w:w="103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adjustRightInd w:val="0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293B84" w:rsidRPr="00D3722F" w:rsidRDefault="00293B84" w:rsidP="00900B24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16,2</w:t>
            </w:r>
          </w:p>
        </w:tc>
        <w:tc>
          <w:tcPr>
            <w:tcW w:w="105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908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31,1</w:t>
            </w:r>
          </w:p>
        </w:tc>
        <w:tc>
          <w:tcPr>
            <w:tcW w:w="754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9,4</w:t>
            </w:r>
          </w:p>
        </w:tc>
        <w:tc>
          <w:tcPr>
            <w:tcW w:w="109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293B84" w:rsidRPr="00D3722F" w:rsidRDefault="00293B84" w:rsidP="00900B24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7"/>
                <w:szCs w:val="17"/>
              </w:rPr>
            </w:pPr>
            <w:r w:rsidRPr="00D3722F">
              <w:rPr>
                <w:rFonts w:ascii="Verdana" w:hAnsi="Verdana" w:cs="Verdana"/>
                <w:color w:val="000000"/>
                <w:sz w:val="17"/>
                <w:szCs w:val="17"/>
              </w:rPr>
              <w:t>100,0</w:t>
            </w:r>
          </w:p>
        </w:tc>
      </w:tr>
    </w:tbl>
    <w:p w:rsidR="00293B84" w:rsidRDefault="00293B84" w:rsidP="00293B84">
      <w:pPr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293B84" w:rsidRPr="00293B84" w:rsidRDefault="00293B84" w:rsidP="00293B84">
      <w:pPr>
        <w:rPr>
          <w:rFonts w:ascii="Verdana" w:hAnsi="Verdana" w:cs="Verdana"/>
          <w:sz w:val="18"/>
          <w:szCs w:val="18"/>
        </w:rPr>
      </w:pPr>
    </w:p>
    <w:p w:rsidR="00293B84" w:rsidRPr="00293B84" w:rsidRDefault="00293B84" w:rsidP="00293B84">
      <w:pPr>
        <w:rPr>
          <w:rFonts w:ascii="Verdana" w:hAnsi="Verdana" w:cs="Verdana"/>
          <w:sz w:val="18"/>
          <w:szCs w:val="18"/>
        </w:rPr>
      </w:pPr>
    </w:p>
    <w:p w:rsidR="00293B84" w:rsidRDefault="00293B84" w:rsidP="00293B84">
      <w:pPr>
        <w:rPr>
          <w:rFonts w:ascii="Verdana" w:hAnsi="Verdana" w:cs="Verdana"/>
          <w:sz w:val="18"/>
          <w:szCs w:val="18"/>
        </w:rPr>
      </w:pPr>
    </w:p>
    <w:p w:rsidR="00293B84" w:rsidRDefault="00293B84" w:rsidP="00293B84">
      <w:pPr>
        <w:rPr>
          <w:rFonts w:ascii="Verdana" w:hAnsi="Verdana" w:cs="Verdana"/>
          <w:sz w:val="18"/>
          <w:szCs w:val="18"/>
        </w:rPr>
      </w:pPr>
    </w:p>
    <w:p w:rsidR="00293B84" w:rsidRDefault="00293B84" w:rsidP="00293B84">
      <w:pPr>
        <w:tabs>
          <w:tab w:val="left" w:pos="7380"/>
        </w:tabs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</w:p>
    <w:sectPr w:rsidR="00293B84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449" w:rsidRDefault="00364449">
      <w:r>
        <w:separator/>
      </w:r>
    </w:p>
  </w:endnote>
  <w:endnote w:type="continuationSeparator" w:id="0">
    <w:p w:rsidR="00364449" w:rsidRDefault="0036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22F" w:rsidRDefault="00D3722F" w:rsidP="00900B24">
    <w:pPr>
      <w:pStyle w:val="Encabezado"/>
      <w:jc w:val="center"/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8.5pt;height:9pt" o:ole="">
          <v:imagedata r:id="rId1" o:title=""/>
        </v:shape>
        <o:OLEObject Type="Embed" ProgID="MSPhotoEd.3" ShapeID="_x0000_i1025" DrawAspect="Content" ObjectID="_1484461905" r:id="rId2"/>
      </w:object>
    </w:r>
  </w:p>
  <w:p w:rsidR="00D3722F" w:rsidRDefault="00D3722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22F" w:rsidRDefault="00D3722F" w:rsidP="00900B24">
    <w:pPr>
      <w:pStyle w:val="Encabezado"/>
      <w:jc w:val="center"/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18.5pt;height:9pt" o:ole="">
          <v:imagedata r:id="rId1" o:title=""/>
        </v:shape>
        <o:OLEObject Type="Embed" ProgID="MSPhotoEd.3" ShapeID="_x0000_i1026" DrawAspect="Content" ObjectID="_1484461906" r:id="rId2"/>
      </w:object>
    </w:r>
  </w:p>
  <w:p w:rsidR="00D3722F" w:rsidRDefault="00D3722F">
    <w:pPr>
      <w:adjustRightInd w:val="0"/>
      <w:jc w:val="center"/>
      <w:rPr>
        <w:sz w:val="24"/>
        <w:szCs w:val="24"/>
      </w:rPr>
    </w:pP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D3722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722F" w:rsidRDefault="00D3722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D3722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722F" w:rsidRDefault="00D3722F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D3722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722F" w:rsidRDefault="00D3722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22F" w:rsidRDefault="00D3722F" w:rsidP="00900B24">
    <w:pPr>
      <w:pStyle w:val="Encabezado"/>
      <w:jc w:val="center"/>
    </w:pPr>
  </w:p>
  <w:p w:rsidR="00D3722F" w:rsidRDefault="00D3722F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18.5pt;height:9pt" o:ole="">
          <v:imagedata r:id="rId1" o:title=""/>
        </v:shape>
        <o:OLEObject Type="Embed" ProgID="MSPhotoEd.3" ShapeID="_x0000_i1027" DrawAspect="Content" ObjectID="_1484461907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D3722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722F" w:rsidRDefault="00D3722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D3722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722F" w:rsidRDefault="00D3722F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D3722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722F" w:rsidRDefault="00D3722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22F" w:rsidRDefault="00D3722F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18.5pt;height:9pt" o:ole="">
          <v:imagedata r:id="rId1" o:title=""/>
        </v:shape>
        <o:OLEObject Type="Embed" ProgID="MSPhotoEd.3" ShapeID="_x0000_i1028" DrawAspect="Content" ObjectID="_1484461908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D3722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722F" w:rsidRDefault="00D3722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*Población de 10 y más años de edad</w:t>
          </w:r>
        </w:p>
      </w:tc>
    </w:tr>
    <w:tr w:rsidR="00D3722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722F" w:rsidRDefault="00D3722F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D3722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722F" w:rsidRDefault="00D3722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Encuesta de Salud del País Vasco 2013. Departamento de Salud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449" w:rsidRDefault="00364449">
      <w:r>
        <w:separator/>
      </w:r>
    </w:p>
  </w:footnote>
  <w:footnote w:type="continuationSeparator" w:id="0">
    <w:p w:rsidR="00364449" w:rsidRDefault="00364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22F" w:rsidRDefault="00D3722F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8B4E7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6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D3722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722F" w:rsidRDefault="00D3722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Estado de salud</w:t>
          </w:r>
        </w:p>
      </w:tc>
    </w:tr>
    <w:tr w:rsidR="00D3722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722F" w:rsidRDefault="00D3722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Autovaloración de la salud</w:t>
          </w:r>
        </w:p>
      </w:tc>
    </w:tr>
  </w:tbl>
  <w:p w:rsidR="00D3722F" w:rsidRDefault="00D3722F">
    <w:pPr>
      <w:adjustRightInd w:val="0"/>
      <w:rPr>
        <w:rFonts w:ascii="Verdana" w:hAnsi="Verdana" w:cs="Verdana"/>
        <w:b/>
        <w:bCs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22F" w:rsidRDefault="00D3722F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8B4E7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9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D3722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722F" w:rsidRDefault="00D3722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Estado de salud</w:t>
          </w:r>
        </w:p>
      </w:tc>
    </w:tr>
    <w:tr w:rsidR="00D3722F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722F" w:rsidRDefault="00D3722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Autovaloración de la salud</w:t>
          </w:r>
        </w:p>
      </w:tc>
    </w:tr>
  </w:tbl>
  <w:p w:rsidR="00D3722F" w:rsidRDefault="00D3722F">
    <w:pPr>
      <w:adjustRightInd w:val="0"/>
      <w:rPr>
        <w:rFonts w:ascii="Verdana" w:hAnsi="Verdana" w:cs="Verdana"/>
        <w:b/>
        <w:bCs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22F" w:rsidRDefault="00D3722F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8B4E73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13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921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D3722F" w:rsidTr="00900B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722F" w:rsidRDefault="00D3722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Estado de salud</w:t>
          </w:r>
        </w:p>
      </w:tc>
    </w:tr>
    <w:tr w:rsidR="00D3722F" w:rsidTr="00900B24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D3722F" w:rsidRDefault="00D3722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Autovaloración de la salud</w:t>
          </w:r>
        </w:p>
      </w:tc>
    </w:tr>
  </w:tbl>
  <w:p w:rsidR="00D3722F" w:rsidRDefault="00D3722F">
    <w:pPr>
      <w:adjustRightInd w:val="0"/>
      <w:rPr>
        <w:rFonts w:ascii="Verdana" w:hAnsi="Verdana" w:cs="Verdana"/>
        <w:b/>
        <w:bC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B84"/>
    <w:rsid w:val="000447C0"/>
    <w:rsid w:val="00137499"/>
    <w:rsid w:val="001449F4"/>
    <w:rsid w:val="00293B84"/>
    <w:rsid w:val="0030683B"/>
    <w:rsid w:val="00364449"/>
    <w:rsid w:val="0046228B"/>
    <w:rsid w:val="004E2563"/>
    <w:rsid w:val="00502D2F"/>
    <w:rsid w:val="008B3C69"/>
    <w:rsid w:val="008B4E73"/>
    <w:rsid w:val="00900B24"/>
    <w:rsid w:val="00947F9C"/>
    <w:rsid w:val="00AA4F5A"/>
    <w:rsid w:val="00BA3C0A"/>
    <w:rsid w:val="00C05547"/>
    <w:rsid w:val="00CE401C"/>
    <w:rsid w:val="00CE4153"/>
    <w:rsid w:val="00D3722F"/>
    <w:rsid w:val="00E332D5"/>
    <w:rsid w:val="00F8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7C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293B84"/>
    <w:pPr>
      <w:autoSpaceDE/>
      <w:autoSpaceDN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semiHidden/>
    <w:rsid w:val="00293B84"/>
    <w:rPr>
      <w:rFonts w:ascii="Tahoma" w:eastAsia="Times New Roman" w:hAnsi="Tahoma" w:cs="Tahoma"/>
      <w:sz w:val="16"/>
      <w:szCs w:val="16"/>
      <w:lang w:eastAsia="es-ES"/>
    </w:rPr>
  </w:style>
  <w:style w:type="paragraph" w:styleId="TDC1">
    <w:name w:val="toc 1"/>
    <w:basedOn w:val="Normal"/>
    <w:next w:val="Normal"/>
    <w:autoRedefine/>
    <w:semiHidden/>
    <w:rsid w:val="00293B84"/>
  </w:style>
  <w:style w:type="paragraph" w:styleId="TDC2">
    <w:name w:val="toc 2"/>
    <w:basedOn w:val="Normal"/>
    <w:next w:val="Normal"/>
    <w:autoRedefine/>
    <w:semiHidden/>
    <w:rsid w:val="00293B84"/>
    <w:pPr>
      <w:ind w:left="200"/>
    </w:pPr>
  </w:style>
  <w:style w:type="paragraph" w:styleId="TDC3">
    <w:name w:val="toc 3"/>
    <w:basedOn w:val="Normal"/>
    <w:next w:val="Normal"/>
    <w:autoRedefine/>
    <w:semiHidden/>
    <w:rsid w:val="00293B84"/>
    <w:pPr>
      <w:autoSpaceDE/>
      <w:autoSpaceDN/>
      <w:ind w:left="480"/>
    </w:pPr>
    <w:rPr>
      <w:sz w:val="24"/>
      <w:szCs w:val="24"/>
      <w:lang w:val="es-ES"/>
    </w:rPr>
  </w:style>
  <w:style w:type="paragraph" w:styleId="TDC4">
    <w:name w:val="toc 4"/>
    <w:basedOn w:val="Normal"/>
    <w:next w:val="Normal"/>
    <w:autoRedefine/>
    <w:semiHidden/>
    <w:rsid w:val="00293B84"/>
    <w:pPr>
      <w:autoSpaceDE/>
      <w:autoSpaceDN/>
      <w:ind w:left="720"/>
    </w:pPr>
    <w:rPr>
      <w:sz w:val="24"/>
      <w:szCs w:val="24"/>
      <w:lang w:val="es-ES"/>
    </w:rPr>
  </w:style>
  <w:style w:type="paragraph" w:styleId="TDC5">
    <w:name w:val="toc 5"/>
    <w:basedOn w:val="Normal"/>
    <w:next w:val="Normal"/>
    <w:autoRedefine/>
    <w:semiHidden/>
    <w:rsid w:val="00293B84"/>
    <w:pPr>
      <w:autoSpaceDE/>
      <w:autoSpaceDN/>
      <w:ind w:left="960"/>
    </w:pPr>
    <w:rPr>
      <w:sz w:val="24"/>
      <w:szCs w:val="24"/>
      <w:lang w:val="es-ES"/>
    </w:rPr>
  </w:style>
  <w:style w:type="paragraph" w:styleId="TDC6">
    <w:name w:val="toc 6"/>
    <w:basedOn w:val="Normal"/>
    <w:next w:val="Normal"/>
    <w:autoRedefine/>
    <w:semiHidden/>
    <w:rsid w:val="00293B84"/>
    <w:pPr>
      <w:autoSpaceDE/>
      <w:autoSpaceDN/>
      <w:ind w:left="1200"/>
    </w:pPr>
    <w:rPr>
      <w:sz w:val="24"/>
      <w:szCs w:val="24"/>
      <w:lang w:val="es-ES"/>
    </w:rPr>
  </w:style>
  <w:style w:type="paragraph" w:styleId="TDC7">
    <w:name w:val="toc 7"/>
    <w:basedOn w:val="Normal"/>
    <w:next w:val="Normal"/>
    <w:autoRedefine/>
    <w:semiHidden/>
    <w:rsid w:val="00293B84"/>
    <w:pPr>
      <w:autoSpaceDE/>
      <w:autoSpaceDN/>
      <w:ind w:left="1440"/>
    </w:pPr>
    <w:rPr>
      <w:sz w:val="24"/>
      <w:szCs w:val="24"/>
      <w:lang w:val="es-ES"/>
    </w:rPr>
  </w:style>
  <w:style w:type="paragraph" w:styleId="TDC8">
    <w:name w:val="toc 8"/>
    <w:basedOn w:val="Normal"/>
    <w:next w:val="Normal"/>
    <w:autoRedefine/>
    <w:semiHidden/>
    <w:rsid w:val="00293B84"/>
    <w:pPr>
      <w:autoSpaceDE/>
      <w:autoSpaceDN/>
      <w:ind w:left="1680"/>
    </w:pPr>
    <w:rPr>
      <w:sz w:val="24"/>
      <w:szCs w:val="24"/>
      <w:lang w:val="es-ES"/>
    </w:rPr>
  </w:style>
  <w:style w:type="paragraph" w:styleId="TDC9">
    <w:name w:val="toc 9"/>
    <w:basedOn w:val="Normal"/>
    <w:next w:val="Normal"/>
    <w:autoRedefine/>
    <w:semiHidden/>
    <w:rsid w:val="00293B84"/>
    <w:pPr>
      <w:autoSpaceDE/>
      <w:autoSpaceDN/>
      <w:ind w:left="1920"/>
    </w:pPr>
    <w:rPr>
      <w:sz w:val="24"/>
      <w:szCs w:val="24"/>
      <w:lang w:val="es-ES"/>
    </w:rPr>
  </w:style>
  <w:style w:type="character" w:styleId="Hipervnculo">
    <w:name w:val="Hyperlink"/>
    <w:basedOn w:val="Fuentedeprrafopredeter"/>
    <w:rsid w:val="00293B84"/>
    <w:rPr>
      <w:color w:val="0000FF"/>
      <w:u w:val="single"/>
    </w:rPr>
  </w:style>
  <w:style w:type="paragraph" w:styleId="Encabezado">
    <w:name w:val="header"/>
    <w:aliases w:val="encabezado"/>
    <w:basedOn w:val="Normal"/>
    <w:link w:val="EncabezadoCar"/>
    <w:rsid w:val="00293B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rsid w:val="00293B8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93B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93B8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Estilo">
    <w:name w:val="Estilo"/>
    <w:basedOn w:val="Normal"/>
    <w:rsid w:val="00293B8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0447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7C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293B84"/>
    <w:pPr>
      <w:autoSpaceDE/>
      <w:autoSpaceDN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semiHidden/>
    <w:rsid w:val="00293B84"/>
    <w:rPr>
      <w:rFonts w:ascii="Tahoma" w:eastAsia="Times New Roman" w:hAnsi="Tahoma" w:cs="Tahoma"/>
      <w:sz w:val="16"/>
      <w:szCs w:val="16"/>
      <w:lang w:eastAsia="es-ES"/>
    </w:rPr>
  </w:style>
  <w:style w:type="paragraph" w:styleId="TDC1">
    <w:name w:val="toc 1"/>
    <w:basedOn w:val="Normal"/>
    <w:next w:val="Normal"/>
    <w:autoRedefine/>
    <w:semiHidden/>
    <w:rsid w:val="00293B84"/>
  </w:style>
  <w:style w:type="paragraph" w:styleId="TDC2">
    <w:name w:val="toc 2"/>
    <w:basedOn w:val="Normal"/>
    <w:next w:val="Normal"/>
    <w:autoRedefine/>
    <w:semiHidden/>
    <w:rsid w:val="00293B84"/>
    <w:pPr>
      <w:ind w:left="200"/>
    </w:pPr>
  </w:style>
  <w:style w:type="paragraph" w:styleId="TDC3">
    <w:name w:val="toc 3"/>
    <w:basedOn w:val="Normal"/>
    <w:next w:val="Normal"/>
    <w:autoRedefine/>
    <w:semiHidden/>
    <w:rsid w:val="00293B84"/>
    <w:pPr>
      <w:autoSpaceDE/>
      <w:autoSpaceDN/>
      <w:ind w:left="480"/>
    </w:pPr>
    <w:rPr>
      <w:sz w:val="24"/>
      <w:szCs w:val="24"/>
      <w:lang w:val="es-ES"/>
    </w:rPr>
  </w:style>
  <w:style w:type="paragraph" w:styleId="TDC4">
    <w:name w:val="toc 4"/>
    <w:basedOn w:val="Normal"/>
    <w:next w:val="Normal"/>
    <w:autoRedefine/>
    <w:semiHidden/>
    <w:rsid w:val="00293B84"/>
    <w:pPr>
      <w:autoSpaceDE/>
      <w:autoSpaceDN/>
      <w:ind w:left="720"/>
    </w:pPr>
    <w:rPr>
      <w:sz w:val="24"/>
      <w:szCs w:val="24"/>
      <w:lang w:val="es-ES"/>
    </w:rPr>
  </w:style>
  <w:style w:type="paragraph" w:styleId="TDC5">
    <w:name w:val="toc 5"/>
    <w:basedOn w:val="Normal"/>
    <w:next w:val="Normal"/>
    <w:autoRedefine/>
    <w:semiHidden/>
    <w:rsid w:val="00293B84"/>
    <w:pPr>
      <w:autoSpaceDE/>
      <w:autoSpaceDN/>
      <w:ind w:left="960"/>
    </w:pPr>
    <w:rPr>
      <w:sz w:val="24"/>
      <w:szCs w:val="24"/>
      <w:lang w:val="es-ES"/>
    </w:rPr>
  </w:style>
  <w:style w:type="paragraph" w:styleId="TDC6">
    <w:name w:val="toc 6"/>
    <w:basedOn w:val="Normal"/>
    <w:next w:val="Normal"/>
    <w:autoRedefine/>
    <w:semiHidden/>
    <w:rsid w:val="00293B84"/>
    <w:pPr>
      <w:autoSpaceDE/>
      <w:autoSpaceDN/>
      <w:ind w:left="1200"/>
    </w:pPr>
    <w:rPr>
      <w:sz w:val="24"/>
      <w:szCs w:val="24"/>
      <w:lang w:val="es-ES"/>
    </w:rPr>
  </w:style>
  <w:style w:type="paragraph" w:styleId="TDC7">
    <w:name w:val="toc 7"/>
    <w:basedOn w:val="Normal"/>
    <w:next w:val="Normal"/>
    <w:autoRedefine/>
    <w:semiHidden/>
    <w:rsid w:val="00293B84"/>
    <w:pPr>
      <w:autoSpaceDE/>
      <w:autoSpaceDN/>
      <w:ind w:left="1440"/>
    </w:pPr>
    <w:rPr>
      <w:sz w:val="24"/>
      <w:szCs w:val="24"/>
      <w:lang w:val="es-ES"/>
    </w:rPr>
  </w:style>
  <w:style w:type="paragraph" w:styleId="TDC8">
    <w:name w:val="toc 8"/>
    <w:basedOn w:val="Normal"/>
    <w:next w:val="Normal"/>
    <w:autoRedefine/>
    <w:semiHidden/>
    <w:rsid w:val="00293B84"/>
    <w:pPr>
      <w:autoSpaceDE/>
      <w:autoSpaceDN/>
      <w:ind w:left="1680"/>
    </w:pPr>
    <w:rPr>
      <w:sz w:val="24"/>
      <w:szCs w:val="24"/>
      <w:lang w:val="es-ES"/>
    </w:rPr>
  </w:style>
  <w:style w:type="paragraph" w:styleId="TDC9">
    <w:name w:val="toc 9"/>
    <w:basedOn w:val="Normal"/>
    <w:next w:val="Normal"/>
    <w:autoRedefine/>
    <w:semiHidden/>
    <w:rsid w:val="00293B84"/>
    <w:pPr>
      <w:autoSpaceDE/>
      <w:autoSpaceDN/>
      <w:ind w:left="1920"/>
    </w:pPr>
    <w:rPr>
      <w:sz w:val="24"/>
      <w:szCs w:val="24"/>
      <w:lang w:val="es-ES"/>
    </w:rPr>
  </w:style>
  <w:style w:type="character" w:styleId="Hipervnculo">
    <w:name w:val="Hyperlink"/>
    <w:basedOn w:val="Fuentedeprrafopredeter"/>
    <w:rsid w:val="00293B84"/>
    <w:rPr>
      <w:color w:val="0000FF"/>
      <w:u w:val="single"/>
    </w:rPr>
  </w:style>
  <w:style w:type="paragraph" w:styleId="Encabezado">
    <w:name w:val="header"/>
    <w:aliases w:val="encabezado"/>
    <w:basedOn w:val="Normal"/>
    <w:link w:val="EncabezadoCar"/>
    <w:rsid w:val="00293B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rsid w:val="00293B8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93B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93B8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Estilo">
    <w:name w:val="Estilo"/>
    <w:basedOn w:val="Normal"/>
    <w:rsid w:val="00293B8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0447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9B59F-FC1F-4059-9752-3D1CCFA6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3754</Words>
  <Characters>20647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Gallastegi Aguirre, Aintzane</dc:creator>
  <cp:lastModifiedBy>Esparza Liberal, Mª Puy</cp:lastModifiedBy>
  <cp:revision>2</cp:revision>
  <dcterms:created xsi:type="dcterms:W3CDTF">2015-02-03T08:45:00Z</dcterms:created>
  <dcterms:modified xsi:type="dcterms:W3CDTF">2015-02-03T08:45:00Z</dcterms:modified>
</cp:coreProperties>
</file>