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9C" w:rsidRDefault="00BC579C"/>
    <w:p w:rsidR="00BC579C" w:rsidRDefault="00BC579C"/>
    <w:p w:rsidR="00BC579C" w:rsidRDefault="00BC579C"/>
    <w:p w:rsidR="00BC579C" w:rsidRDefault="00BC579C"/>
    <w:p w:rsidR="00BC579C" w:rsidRPr="005104E1" w:rsidRDefault="00BC579C" w:rsidP="00BC579C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5104E1">
        <w:rPr>
          <w:rFonts w:eastAsia="Times New Roman"/>
          <w:b/>
          <w:bCs/>
          <w:color w:val="253047"/>
          <w:sz w:val="52"/>
          <w:szCs w:val="52"/>
          <w:lang w:val="es-ES"/>
        </w:rPr>
        <w:t>TABLAS DE RESULTADOS:</w:t>
      </w:r>
    </w:p>
    <w:p w:rsidR="00BC579C" w:rsidRPr="005104E1" w:rsidRDefault="00BC579C" w:rsidP="00BC579C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5104E1"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DETERMINANTES DE LA SALUD:</w:t>
      </w:r>
    </w:p>
    <w:p w:rsidR="00BC579C" w:rsidRPr="005104E1" w:rsidRDefault="00BC579C" w:rsidP="00BC579C">
      <w:pPr>
        <w:tabs>
          <w:tab w:val="left" w:pos="1701"/>
        </w:tabs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</w:pPr>
      <w:r w:rsidRPr="005104E1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  <w:t>Conductas relacionadas con la salud</w:t>
      </w:r>
    </w:p>
    <w:p w:rsidR="00BC579C" w:rsidRPr="005104E1" w:rsidRDefault="00BC579C" w:rsidP="00BC579C">
      <w:r w:rsidRPr="005104E1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 w:rsidRPr="005104E1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 w:rsidRPr="005104E1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Sueño</w:t>
      </w:r>
    </w:p>
    <w:p w:rsidR="00BC579C" w:rsidRDefault="00BC579C"/>
    <w:p w:rsidR="00BC579C" w:rsidRDefault="00BC579C"/>
    <w:p w:rsidR="00BC579C" w:rsidRDefault="00BC579C" w:rsidP="00BC579C">
      <w:pPr>
        <w:jc w:val="center"/>
      </w:pPr>
      <w:r>
        <w:rPr>
          <w:noProof/>
          <w:lang w:val="es-ES"/>
        </w:rPr>
        <w:drawing>
          <wp:inline distT="0" distB="0" distL="0" distR="0" wp14:anchorId="0CC5925F" wp14:editId="128CFB0A">
            <wp:extent cx="4981575" cy="5608955"/>
            <wp:effectExtent l="0" t="0" r="952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9C" w:rsidRDefault="00BC579C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459E39C" wp14:editId="477DA5AC">
            <wp:simplePos x="0" y="0"/>
            <wp:positionH relativeFrom="column">
              <wp:posOffset>5486400</wp:posOffset>
            </wp:positionH>
            <wp:positionV relativeFrom="paragraph">
              <wp:posOffset>70485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79C" w:rsidRDefault="00BC579C"/>
    <w:p w:rsidR="00BC579C" w:rsidRDefault="00BC579C"/>
    <w:p w:rsidR="00BC579C" w:rsidRDefault="00BC579C">
      <w:pPr>
        <w:sectPr w:rsidR="00BC579C" w:rsidSect="00BC57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Pr="00BC579C" w:rsidRDefault="00BC579C" w:rsidP="00BC579C">
      <w:pPr>
        <w:jc w:val="center"/>
        <w:rPr>
          <w:b/>
          <w:i/>
          <w:sz w:val="28"/>
          <w:szCs w:val="28"/>
        </w:rPr>
      </w:pPr>
      <w:r w:rsidRPr="00BC579C">
        <w:rPr>
          <w:b/>
          <w:i/>
          <w:sz w:val="28"/>
          <w:szCs w:val="28"/>
        </w:rPr>
        <w:t>INDICE</w:t>
      </w:r>
    </w:p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291E38" w:rsidP="00BC579C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194" w:history="1">
        <w:r w:rsidR="00BC579C" w:rsidRPr="00BC579C">
          <w:rPr>
            <w:rStyle w:val="Hipervnculo"/>
            <w:b/>
            <w:i/>
            <w:noProof/>
            <w:sz w:val="28"/>
            <w:szCs w:val="28"/>
          </w:rPr>
          <w:t>Tabla 194. Distribución de las horas de sueño por sexo, edad y territorio histórico</w:t>
        </w:r>
        <w:r w:rsidR="00BC579C" w:rsidRPr="00BC579C">
          <w:rPr>
            <w:b/>
            <w:i/>
            <w:noProof/>
            <w:sz w:val="28"/>
            <w:szCs w:val="28"/>
          </w:rPr>
          <w:tab/>
        </w:r>
        <w:r w:rsidR="000045B2">
          <w:rPr>
            <w:b/>
            <w:i/>
            <w:noProof/>
            <w:sz w:val="28"/>
            <w:szCs w:val="28"/>
          </w:rPr>
          <w:t>1</w:t>
        </w:r>
      </w:hyperlink>
    </w:p>
    <w:p w:rsidR="0022140A" w:rsidRPr="0022140A" w:rsidRDefault="0022140A" w:rsidP="0022140A"/>
    <w:p w:rsidR="00BC579C" w:rsidRDefault="00291E38" w:rsidP="00BC579C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195" w:history="1">
        <w:r w:rsidR="00BC579C" w:rsidRPr="00BC579C">
          <w:rPr>
            <w:rStyle w:val="Hipervnculo"/>
            <w:b/>
            <w:i/>
            <w:noProof/>
            <w:sz w:val="28"/>
            <w:szCs w:val="28"/>
          </w:rPr>
          <w:t>Tabla 195. Distribución de las horas de sueño por sexo, edad y clase social</w:t>
        </w:r>
        <w:r w:rsidR="00BC579C" w:rsidRPr="00BC579C">
          <w:rPr>
            <w:b/>
            <w:i/>
            <w:noProof/>
            <w:sz w:val="28"/>
            <w:szCs w:val="28"/>
          </w:rPr>
          <w:tab/>
        </w:r>
        <w:r w:rsidR="000045B2">
          <w:rPr>
            <w:b/>
            <w:i/>
            <w:noProof/>
            <w:sz w:val="28"/>
            <w:szCs w:val="28"/>
          </w:rPr>
          <w:t>4</w:t>
        </w:r>
      </w:hyperlink>
    </w:p>
    <w:p w:rsidR="0022140A" w:rsidRPr="0022140A" w:rsidRDefault="0022140A" w:rsidP="0022140A"/>
    <w:p w:rsidR="00BC579C" w:rsidRDefault="00291E38" w:rsidP="00BC579C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196" w:history="1">
        <w:r w:rsidR="00BC579C" w:rsidRPr="00BC579C">
          <w:rPr>
            <w:rStyle w:val="Hipervnculo"/>
            <w:b/>
            <w:i/>
            <w:noProof/>
            <w:sz w:val="28"/>
            <w:szCs w:val="28"/>
          </w:rPr>
          <w:t>Tabla 196. Distribución de las horas de sueño por sexo, edad y nivel de estudios</w:t>
        </w:r>
        <w:r w:rsidR="00BC579C" w:rsidRPr="00BC579C">
          <w:rPr>
            <w:b/>
            <w:i/>
            <w:noProof/>
            <w:sz w:val="28"/>
            <w:szCs w:val="28"/>
          </w:rPr>
          <w:tab/>
        </w:r>
        <w:r w:rsidR="000045B2">
          <w:rPr>
            <w:b/>
            <w:i/>
            <w:noProof/>
            <w:sz w:val="28"/>
            <w:szCs w:val="28"/>
          </w:rPr>
          <w:t>10</w:t>
        </w:r>
      </w:hyperlink>
    </w:p>
    <w:p w:rsidR="0022140A" w:rsidRPr="0022140A" w:rsidRDefault="0022140A" w:rsidP="0022140A"/>
    <w:p w:rsidR="00BC579C" w:rsidRDefault="00291E38" w:rsidP="00BC579C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197" w:history="1">
        <w:r w:rsidR="00BC579C" w:rsidRPr="00BC579C">
          <w:rPr>
            <w:rStyle w:val="Hipervnculo"/>
            <w:b/>
            <w:i/>
            <w:noProof/>
            <w:sz w:val="28"/>
            <w:szCs w:val="28"/>
          </w:rPr>
          <w:t>Tabla 197. Distribución de la población según el número de horas de sueño por sexo, edad y territorio histórico</w:t>
        </w:r>
        <w:r w:rsidR="00BC579C" w:rsidRPr="00BC579C">
          <w:rPr>
            <w:b/>
            <w:i/>
            <w:noProof/>
            <w:sz w:val="28"/>
            <w:szCs w:val="28"/>
          </w:rPr>
          <w:tab/>
        </w:r>
        <w:r w:rsidR="000045B2">
          <w:rPr>
            <w:b/>
            <w:i/>
            <w:noProof/>
            <w:sz w:val="28"/>
            <w:szCs w:val="28"/>
          </w:rPr>
          <w:t>13</w:t>
        </w:r>
      </w:hyperlink>
    </w:p>
    <w:p w:rsidR="0022140A" w:rsidRPr="0022140A" w:rsidRDefault="0022140A" w:rsidP="0022140A"/>
    <w:p w:rsidR="00BC579C" w:rsidRDefault="00291E38" w:rsidP="00BC579C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198" w:history="1">
        <w:r w:rsidR="00BC579C" w:rsidRPr="00BC579C">
          <w:rPr>
            <w:rStyle w:val="Hipervnculo"/>
            <w:b/>
            <w:i/>
            <w:noProof/>
            <w:sz w:val="28"/>
            <w:szCs w:val="28"/>
          </w:rPr>
          <w:t>Tabla 198. Distribución de la población según el número de horas de sueño por sexo, edad y clase social</w:t>
        </w:r>
        <w:r w:rsidR="00BC579C" w:rsidRPr="00BC579C">
          <w:rPr>
            <w:b/>
            <w:i/>
            <w:noProof/>
            <w:sz w:val="28"/>
            <w:szCs w:val="28"/>
          </w:rPr>
          <w:tab/>
        </w:r>
        <w:r w:rsidR="000045B2">
          <w:rPr>
            <w:b/>
            <w:i/>
            <w:noProof/>
            <w:sz w:val="28"/>
            <w:szCs w:val="28"/>
          </w:rPr>
          <w:t>19</w:t>
        </w:r>
      </w:hyperlink>
    </w:p>
    <w:p w:rsidR="0022140A" w:rsidRPr="0022140A" w:rsidRDefault="0022140A" w:rsidP="0022140A"/>
    <w:p w:rsidR="00BC579C" w:rsidRDefault="00291E38" w:rsidP="00BC579C">
      <w:pPr>
        <w:pStyle w:val="TDC1"/>
        <w:tabs>
          <w:tab w:val="right" w:leader="dot" w:pos="11510"/>
        </w:tabs>
        <w:rPr>
          <w:noProof/>
        </w:rPr>
      </w:pPr>
      <w:hyperlink w:anchor="tabla199" w:history="1">
        <w:r w:rsidR="00BC579C" w:rsidRPr="00BC579C">
          <w:rPr>
            <w:rStyle w:val="Hipervnculo"/>
            <w:b/>
            <w:i/>
            <w:noProof/>
            <w:sz w:val="28"/>
            <w:szCs w:val="28"/>
          </w:rPr>
          <w:t>Tabla 199. Distribución de la población según el número de horas de sueño por sexo, edad y nivel de estudios</w:t>
        </w:r>
        <w:r w:rsidR="00BC579C" w:rsidRPr="00BC579C">
          <w:rPr>
            <w:b/>
            <w:i/>
            <w:noProof/>
            <w:sz w:val="28"/>
            <w:szCs w:val="28"/>
          </w:rPr>
          <w:tab/>
        </w:r>
        <w:r w:rsidR="000045B2">
          <w:rPr>
            <w:b/>
            <w:i/>
            <w:noProof/>
            <w:sz w:val="28"/>
            <w:szCs w:val="28"/>
          </w:rPr>
          <w:t>28</w:t>
        </w:r>
      </w:hyperlink>
    </w:p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/>
    <w:p w:rsidR="00BC579C" w:rsidRDefault="00BC579C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1059"/>
        <w:gridCol w:w="717"/>
        <w:gridCol w:w="1223"/>
        <w:gridCol w:w="970"/>
        <w:gridCol w:w="1025"/>
        <w:gridCol w:w="1035"/>
      </w:tblGrid>
      <w:tr w:rsidR="00BC579C" w:rsidTr="00891449">
        <w:trPr>
          <w:cantSplit/>
          <w:tblHeader/>
          <w:jc w:val="center"/>
        </w:trPr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0" w:name="tabla194"/>
            <w:bookmarkEnd w:id="0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</w:tbl>
    <w:p w:rsidR="00BC579C" w:rsidRDefault="00BC579C" w:rsidP="00BC579C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C579C" w:rsidSect="00BC579C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717"/>
        <w:gridCol w:w="1223"/>
        <w:gridCol w:w="970"/>
        <w:gridCol w:w="1025"/>
        <w:gridCol w:w="1035"/>
      </w:tblGrid>
      <w:tr w:rsidR="00BC579C" w:rsidTr="00891449">
        <w:trPr>
          <w:cantSplit/>
          <w:tblHeader/>
          <w:jc w:val="center"/>
        </w:trPr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IDX200"/>
            <w:bookmarkStart w:id="2" w:name="tabla195"/>
            <w:bookmarkEnd w:id="1"/>
            <w:bookmarkEnd w:id="2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</w:tbl>
    <w:p w:rsidR="00BC579C" w:rsidRDefault="00BC579C" w:rsidP="00BC579C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C579C">
          <w:headerReference w:type="default" r:id="rId15"/>
          <w:footerReference w:type="default" r:id="rId16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2371"/>
        <w:gridCol w:w="717"/>
        <w:gridCol w:w="1223"/>
        <w:gridCol w:w="970"/>
        <w:gridCol w:w="1025"/>
        <w:gridCol w:w="1035"/>
      </w:tblGrid>
      <w:tr w:rsidR="00BC579C" w:rsidTr="00891449">
        <w:trPr>
          <w:cantSplit/>
          <w:tblHeader/>
          <w:jc w:val="center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IDX201"/>
            <w:bookmarkStart w:id="4" w:name="tabla196"/>
            <w:bookmarkEnd w:id="3"/>
            <w:bookmarkEnd w:id="4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BC579C" w:rsidTr="00891449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</w:tbl>
    <w:p w:rsidR="00BC579C" w:rsidRDefault="00BC579C" w:rsidP="00BC579C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C579C">
          <w:headerReference w:type="default" r:id="rId17"/>
          <w:footerReference w:type="default" r:id="rId18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1059"/>
        <w:gridCol w:w="116"/>
        <w:gridCol w:w="340"/>
        <w:gridCol w:w="1038"/>
        <w:gridCol w:w="1097"/>
        <w:gridCol w:w="1197"/>
        <w:gridCol w:w="1063"/>
      </w:tblGrid>
      <w:tr w:rsidR="00BC579C" w:rsidTr="00891449">
        <w:trPr>
          <w:cantSplit/>
          <w:tblHeader/>
          <w:jc w:val="center"/>
        </w:trPr>
        <w:tc>
          <w:tcPr>
            <w:tcW w:w="3252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IDX202"/>
            <w:bookmarkStart w:id="6" w:name="tabla197"/>
            <w:bookmarkEnd w:id="5"/>
            <w:bookmarkEnd w:id="6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&lt;5 horas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5-6 horas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 horas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2.776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126.644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785.703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23.133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110.514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133.751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35.906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256.998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293.812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67.606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418.192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487.561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91.330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14.869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30.278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31.305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48.284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45.234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290.774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9.607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52.062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13.054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93.434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106.790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22.573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154.884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177.458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50.687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250.362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7.731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42.751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81.065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97.419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27.053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134.381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162.485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14.365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3.130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3.430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28.544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32.130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7.805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50.440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13.230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72.252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23.677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26.168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8.574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39.834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48.895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157.254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816.138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27.129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109.094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136.772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46.645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265.558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312.686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83.481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441.485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526.425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3.940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29.443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1.934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44.912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46.846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34.287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286.280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7.151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40.718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47.869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11.280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90.625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101.905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15.856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154.937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171.052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60.522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252.823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10.287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33.720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44.263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17.149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82.513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99.662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33.085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136.590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169.843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82.491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5.137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14.320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8.730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27.390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36.120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12.605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46.013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59.484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32.033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108.985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8.141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45.555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20.001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59.033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79.200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283.899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1.601.841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50.262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219.608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270.523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82.550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522.556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606.497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3.223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151.087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859.677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1.013.987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7.069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176.889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28.079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2.371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58.378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60.748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91.596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95.130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79.520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577.054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16.757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83.173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99.930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24.334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184.059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208.695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38.430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309.821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348.509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111.209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503.184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18.019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68.636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87.015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33.052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163.578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197.081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60.138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270.971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332.328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40.837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163.477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8.267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27.483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12.161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55.934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68.251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20.409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88.421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181.237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6.055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28.015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10.633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60.607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71.723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28.575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98.867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128.094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BC579C" w:rsidRDefault="00BC579C" w:rsidP="00BC579C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C579C">
          <w:headerReference w:type="default" r:id="rId19"/>
          <w:footerReference w:type="default" r:id="rId20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627"/>
        <w:gridCol w:w="116"/>
        <w:gridCol w:w="340"/>
        <w:gridCol w:w="1038"/>
        <w:gridCol w:w="1097"/>
        <w:gridCol w:w="1197"/>
        <w:gridCol w:w="1063"/>
      </w:tblGrid>
      <w:tr w:rsidR="00BC579C" w:rsidTr="00891449">
        <w:trPr>
          <w:cantSplit/>
          <w:tblHeader/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7" w:name="IDX203"/>
            <w:bookmarkStart w:id="8" w:name="tabla198"/>
            <w:bookmarkEnd w:id="7"/>
            <w:bookmarkEnd w:id="8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&lt;5 horas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5-6 horas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 horas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2.776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125.942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785.145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913.863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14.529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99.161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113.690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9.163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69.043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78.206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23.748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163.935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188.355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65.154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383.732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450.306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13.347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69.276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83.307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90.772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93.900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13.855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14.634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10.988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16.830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42.737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45.234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290.774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5.399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38.334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43.732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4.773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27.724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32.496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55.710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62.257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23.197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137.195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160.392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5.620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31.812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50.400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250.362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302.368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21.038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8.943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57.235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66.322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27.628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121.721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150.614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5.569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24.106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14.365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13.753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5.313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41.356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47.753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12.815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72.252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21.169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7.245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48.810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156.900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814.102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973.492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10.332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104.838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10.926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83.937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95.028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34.287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207.004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242.107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63.411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296.187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360.441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37.944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132.467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171.077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3.940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84.593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88.533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13.497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20.069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1.878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31.614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34.287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285.785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320.330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40.481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45.086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2.591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37.223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75.161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82.029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11.889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98.836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110.725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8.333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60.522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252.652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313.598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28.242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32.116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4.861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26.792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15.012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73.461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88.641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19.311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84.609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104.102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17.463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44.409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61.946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26.317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82.491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109.770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7.199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22.899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13.477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50.134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4.888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31.834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108.581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141.261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1.956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6.379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28.468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16.855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46.913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63.866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6.065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26.596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32.760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282.842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1.599.247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1.887.356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24.861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193.667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218.528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20.089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152.980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173.234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58.036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370.939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430.462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128.565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679.919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810.747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51.291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201.743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254.385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7.069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175.365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182.434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29.196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35.810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36.900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71.630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74.351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15.712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79.520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576.559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656.640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10.004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78.815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88.818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7.364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62.355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69.719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13.114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130.871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144.286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35.086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236.031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271.117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13.953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68.487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82.699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110.922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503.013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615.965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9.753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60.271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70.023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7.242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42.970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50.212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23.956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130.696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154.963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46.939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206.330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254.716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23.032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62.747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86.052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40.682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163.477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205.503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20.952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11.001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33.283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44.676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19.718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77.449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97.887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5.338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27.901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44.649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180.833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226.814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3.463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14.731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8.875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49.638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24.100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88.478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112.676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7.177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40.231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BC579C" w:rsidRDefault="00BC579C" w:rsidP="00BC579C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C579C">
          <w:headerReference w:type="default" r:id="rId21"/>
          <w:footerReference w:type="default" r:id="rId22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2371"/>
        <w:gridCol w:w="116"/>
        <w:gridCol w:w="340"/>
        <w:gridCol w:w="1038"/>
        <w:gridCol w:w="1097"/>
        <w:gridCol w:w="1197"/>
        <w:gridCol w:w="1063"/>
      </w:tblGrid>
      <w:tr w:rsidR="00BC579C" w:rsidTr="00891449">
        <w:trPr>
          <w:cantSplit/>
          <w:tblHeader/>
          <w:jc w:val="center"/>
        </w:trPr>
        <w:tc>
          <w:tcPr>
            <w:tcW w:w="456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IDX204"/>
            <w:bookmarkStart w:id="10" w:name="tabla199"/>
            <w:bookmarkStart w:id="11" w:name="_GoBack"/>
            <w:bookmarkEnd w:id="9"/>
            <w:bookmarkEnd w:id="10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&lt;5 horas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5-6 horas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 horas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2.776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126.644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785.703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32.298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177.086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210.600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24.666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142.053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167.454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51.815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308.030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360.670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17.866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158.534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176.400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91.330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9.918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31.129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2.242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40.599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42.840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10.572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45.234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290.774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4.587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33.189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37.776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8.616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44.193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52.808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24.884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139.089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164.274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7.147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81.451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50.687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250.362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12.344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57.327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70.400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11.085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53.244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19.889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96.717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117.130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7.369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54.512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61.881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14.365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5.064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32.953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38.017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16.291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4.061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21.887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25.948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2.181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15.477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13.230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72.252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10.103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43.900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54.489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13.981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157.254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816.138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64.237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212.507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278.327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31.550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137.808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169.766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36.312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271.055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307.866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25.155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194.768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219.923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3.940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44.379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45.443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34.287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286.280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25.990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6.979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31.958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38.937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12.850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117.379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130.487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10.377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115.035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125.412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60.522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252.823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18.936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58.785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77.963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12.750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61.735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16.809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93.439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110.322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12.027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51.722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63.749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82.491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15.782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61.852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5.734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21.417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4.257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32.033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108.985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24.524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75.932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101.136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4.792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24.879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283.899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1.601.841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2.799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96.535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389.593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488.927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56.216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279.860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337.220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88.127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579.086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668.536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43.020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353.303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396.323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7.069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176.889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21.304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1.982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45.910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47.891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3.306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84.978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88.283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79.520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577.054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8.668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55.097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63.765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15.595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76.150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91.745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37.734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256.467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294.762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17.523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189.339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206.862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2.030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111.209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503.184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31.280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116.112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148.363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23.835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90.683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114.979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36.698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190.156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227.452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19.396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106.233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125.630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1.344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40.837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163.477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20.846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78.363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99.869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43.744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8.318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29.523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37.841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2.880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24.204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181.237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34.627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119.831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155.625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6.012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32.849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38.860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20.198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2.553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13.149</w:t>
            </w:r>
          </w:p>
        </w:tc>
      </w:tr>
      <w:tr w:rsidR="00BC579C" w:rsidTr="00891449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C579C" w:rsidRDefault="00BC579C" w:rsidP="0089144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C579C" w:rsidRDefault="00BC579C" w:rsidP="0089144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bookmarkEnd w:id="11"/>
    </w:tbl>
    <w:p w:rsidR="000E68D0" w:rsidRDefault="00291E38"/>
    <w:sectPr w:rsidR="000E68D0">
      <w:headerReference w:type="default" r:id="rId23"/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5AF" w:rsidRDefault="004A25AF" w:rsidP="00DC10FE">
      <w:r>
        <w:separator/>
      </w:r>
    </w:p>
  </w:endnote>
  <w:endnote w:type="continuationSeparator" w:id="0">
    <w:p w:rsidR="004A25AF" w:rsidRDefault="004A25AF" w:rsidP="00DC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0FE" w:rsidRDefault="00DC10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DC10FE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8.25pt" o:ole="">
          <v:imagedata r:id="rId1" o:title=""/>
        </v:shape>
        <o:OLEObject Type="Embed" ProgID="MSPhotoEd.3" ShapeID="_x0000_i1025" DrawAspect="Content" ObjectID="_148768132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0FE" w:rsidRDefault="00DC10FE" w:rsidP="00DC10FE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8.25pt" o:ole="">
          <v:imagedata r:id="rId1" o:title=""/>
        </v:shape>
        <o:OLEObject Type="Embed" ProgID="MSPhotoEd.3" ShapeID="_x0000_i1026" DrawAspect="Content" ObjectID="_1487681321" r:id="rId2"/>
      </w:obje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DC10FE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8.25pt" o:ole="">
          <v:imagedata r:id="rId1" o:title=""/>
        </v:shape>
        <o:OLEObject Type="Embed" ProgID="MSPhotoEd.3" ShapeID="_x0000_i1027" DrawAspect="Content" ObjectID="_148768132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DC10FE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8.25pt" o:ole="">
          <v:imagedata r:id="rId1" o:title=""/>
        </v:shape>
        <o:OLEObject Type="Embed" ProgID="MSPhotoEd.3" ShapeID="_x0000_i1028" DrawAspect="Content" ObjectID="_148768132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DC10FE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8.25pt" o:ole="">
          <v:imagedata r:id="rId1" o:title=""/>
        </v:shape>
        <o:OLEObject Type="Embed" ProgID="MSPhotoEd.3" ShapeID="_x0000_i1029" DrawAspect="Content" ObjectID="_148768132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DC10FE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.5pt;height:8.25pt" o:ole="">
          <v:imagedata r:id="rId1" o:title=""/>
        </v:shape>
        <o:OLEObject Type="Embed" ProgID="MSPhotoEd.3" ShapeID="_x0000_i1030" DrawAspect="Content" ObjectID="_148768132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DC10FE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8.25pt" o:ole="">
          <v:imagedata r:id="rId1" o:title=""/>
        </v:shape>
        <o:OLEObject Type="Embed" ProgID="MSPhotoEd.3" ShapeID="_x0000_i1031" DrawAspect="Content" ObjectID="_148768132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5AF" w:rsidRDefault="004A25AF" w:rsidP="00DC10FE">
      <w:r>
        <w:separator/>
      </w:r>
    </w:p>
  </w:footnote>
  <w:footnote w:type="continuationSeparator" w:id="0">
    <w:p w:rsidR="004A25AF" w:rsidRDefault="004A25AF" w:rsidP="00DC1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0FE" w:rsidRDefault="00DC10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162D4A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2056A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Conductas relacionadas con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Sueño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194. Distribución de las horas de sueño por sexo, edad y territorio histórico</w:t>
          </w:r>
        </w:p>
      </w:tc>
    </w:tr>
  </w:tbl>
  <w:p w:rsidR="001E774B" w:rsidRDefault="00291E3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0FE" w:rsidRDefault="00DC10FE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162D4A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2056A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Conductas relacionadas con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Sueño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195. Distribución de las horas de sueño por sexo, edad y clase social</w:t>
          </w:r>
        </w:p>
      </w:tc>
    </w:tr>
  </w:tbl>
  <w:p w:rsidR="001E774B" w:rsidRDefault="00291E3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162D4A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2056A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Conductas relacionadas con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Sueño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196. Distribución de las horas de sueño por sexo, edad y nivel de estudios*</w:t>
          </w:r>
        </w:p>
      </w:tc>
    </w:tr>
  </w:tbl>
  <w:p w:rsidR="001E774B" w:rsidRDefault="00291E3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162D4A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2056A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Conductas relacionadas con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Sueño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197. Distribución de la población según el número de horas de sueño por sexo, edad y territorio histórico</w:t>
          </w:r>
        </w:p>
      </w:tc>
    </w:tr>
  </w:tbl>
  <w:p w:rsidR="001E774B" w:rsidRDefault="00291E3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162D4A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2056A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Conductas relacionadas con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Sueño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198. Distribución de la población según el número de horas de sueño por sexo, edad y clase social</w:t>
          </w:r>
        </w:p>
      </w:tc>
    </w:tr>
  </w:tbl>
  <w:p w:rsidR="001E774B" w:rsidRDefault="00291E3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4B" w:rsidRDefault="00162D4A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91E38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Conductas relacionadas con la salud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Sueño</w:t>
          </w: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291E3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7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774B" w:rsidRDefault="00162D4A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199. Distribución de la población según el número de horas de sueño por sexo, edad y nivel de estudios*</w:t>
          </w:r>
        </w:p>
      </w:tc>
    </w:tr>
  </w:tbl>
  <w:p w:rsidR="001E774B" w:rsidRDefault="00291E38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4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9C"/>
    <w:rsid w:val="000045B2"/>
    <w:rsid w:val="00062CA9"/>
    <w:rsid w:val="000A2B78"/>
    <w:rsid w:val="001449F4"/>
    <w:rsid w:val="00162D4A"/>
    <w:rsid w:val="0022140A"/>
    <w:rsid w:val="00291E38"/>
    <w:rsid w:val="004A25AF"/>
    <w:rsid w:val="0061765B"/>
    <w:rsid w:val="00636A6C"/>
    <w:rsid w:val="0073501A"/>
    <w:rsid w:val="0092056A"/>
    <w:rsid w:val="00947F9C"/>
    <w:rsid w:val="009A1533"/>
    <w:rsid w:val="00A972D9"/>
    <w:rsid w:val="00BC579C"/>
    <w:rsid w:val="00D036BC"/>
    <w:rsid w:val="00D70179"/>
    <w:rsid w:val="00DC10FE"/>
    <w:rsid w:val="00ED4477"/>
    <w:rsid w:val="00F97A6C"/>
    <w:rsid w:val="00F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9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BC579C"/>
  </w:style>
  <w:style w:type="paragraph" w:styleId="TDC2">
    <w:name w:val="toc 2"/>
    <w:basedOn w:val="Normal"/>
    <w:next w:val="Normal"/>
    <w:autoRedefine/>
    <w:uiPriority w:val="39"/>
    <w:unhideWhenUsed/>
    <w:rsid w:val="00BC579C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uiPriority w:val="99"/>
    <w:unhideWhenUsed/>
    <w:rsid w:val="00BC57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57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79C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C10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0FE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C10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0FE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036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9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BC579C"/>
  </w:style>
  <w:style w:type="paragraph" w:styleId="TDC2">
    <w:name w:val="toc 2"/>
    <w:basedOn w:val="Normal"/>
    <w:next w:val="Normal"/>
    <w:autoRedefine/>
    <w:uiPriority w:val="39"/>
    <w:unhideWhenUsed/>
    <w:rsid w:val="00BC579C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C579C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uiPriority w:val="99"/>
    <w:unhideWhenUsed/>
    <w:rsid w:val="00BC57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57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79C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C10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0FE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C10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0FE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036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4297</Words>
  <Characters>23639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2015-03-12T15:02:00Z</dcterms:created>
  <dcterms:modified xsi:type="dcterms:W3CDTF">2015-03-12T15:02:00Z</dcterms:modified>
</cp:coreProperties>
</file>