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9D8DDB" w14:textId="77777777" w:rsidR="00976BF9" w:rsidRDefault="00976BF9" w:rsidP="00170794">
      <w:pPr>
        <w:pStyle w:val="Ttulo"/>
        <w:jc w:val="center"/>
      </w:pPr>
    </w:p>
    <w:p w14:paraId="6BFE85A0" w14:textId="77777777" w:rsidR="00595D88" w:rsidRDefault="00595D88" w:rsidP="00170794">
      <w:pPr>
        <w:pStyle w:val="Ttulo"/>
        <w:jc w:val="center"/>
      </w:pPr>
    </w:p>
    <w:p w14:paraId="059B4B5D" w14:textId="00DE520E" w:rsidR="00170794" w:rsidRDefault="00170794" w:rsidP="00170794">
      <w:pPr>
        <w:pStyle w:val="Ttulo"/>
        <w:jc w:val="center"/>
      </w:pPr>
      <w:r>
        <w:t>ANEXO V</w:t>
      </w:r>
    </w:p>
    <w:p w14:paraId="48AF961E" w14:textId="7CE93172" w:rsidR="006C1D4F" w:rsidRDefault="00170794" w:rsidP="00170794">
      <w:pPr>
        <w:pStyle w:val="Ttulo"/>
        <w:jc w:val="center"/>
      </w:pPr>
      <w:r>
        <w:t>SOLICITUD DE EVALUACIÓN AMBIENTAL ESTRATÉGICA</w:t>
      </w:r>
    </w:p>
    <w:p w14:paraId="0394311D" w14:textId="77777777" w:rsidR="00170794" w:rsidRDefault="00170794" w:rsidP="00170794">
      <w:pPr>
        <w:pStyle w:val="Ttulo1"/>
        <w:ind w:left="432" w:hanging="432"/>
      </w:pPr>
      <w:r>
        <w:t>I. INTRODUCCIÓN Y ANTECEDENTES</w:t>
      </w:r>
    </w:p>
    <w:p w14:paraId="26B12527" w14:textId="77777777" w:rsidR="00170794" w:rsidRPr="00FB4449" w:rsidRDefault="00170794" w:rsidP="00FB4449">
      <w:pPr>
        <w:pStyle w:val="Ttulo2"/>
      </w:pPr>
      <w:r>
        <w:t xml:space="preserve">I.1 DATOS GENERALES DEL PLAN O PROGRAMA PREVISTO </w:t>
      </w:r>
    </w:p>
    <w:p w14:paraId="672CD33D" w14:textId="7A2B3768" w:rsidR="00170794" w:rsidRDefault="00170794" w:rsidP="004D4233">
      <w:pPr>
        <w:pStyle w:val="Ttulo3"/>
      </w:pPr>
      <w:r>
        <w:t>Título y Objeto del plan o programa</w:t>
      </w:r>
    </w:p>
    <w:p w14:paraId="4B65DC11" w14:textId="77777777" w:rsidR="0094491D" w:rsidRDefault="00170794" w:rsidP="0094491D">
      <w:pPr>
        <w:pStyle w:val="Ttulo4"/>
      </w:pPr>
      <w:r>
        <w:t>Título</w:t>
      </w:r>
    </w:p>
    <w:p w14:paraId="5D19290F" w14:textId="1DB84D86" w:rsidR="0094491D" w:rsidRDefault="0094491D" w:rsidP="00664665">
      <w:pPr>
        <w:pStyle w:val="Prrafodelista"/>
      </w:pPr>
      <w:r w:rsidRPr="0094491D">
        <w:t>(Señalar nombre completo del plan o programa)</w:t>
      </w:r>
    </w:p>
    <w:p w14:paraId="3DB0C3B8" w14:textId="084C0BC4" w:rsidR="00170794" w:rsidRDefault="00B666B1" w:rsidP="00170794">
      <w:sdt>
        <w:sdtPr>
          <w:id w:val="1646015604"/>
          <w:placeholder>
            <w:docPart w:val="DefaultPlaceholder_-1854013440"/>
          </w:placeholder>
        </w:sdtPr>
        <w:sdtEndPr/>
        <w:sdtContent>
          <w:r w:rsidR="008D4354" w:rsidRPr="008D4354">
            <w:t xml:space="preserve">Plan </w:t>
          </w:r>
          <w:r w:rsidR="005B4472">
            <w:t>Parcial Zona Z1.2</w:t>
          </w:r>
          <w:r w:rsidR="00072D4C">
            <w:t xml:space="preserve">, </w:t>
          </w:r>
          <w:r w:rsidR="005B4472">
            <w:t>Acería 2</w:t>
          </w:r>
          <w:r w:rsidR="00072D4C">
            <w:t xml:space="preserve">, </w:t>
          </w:r>
          <w:r w:rsidR="005B4472">
            <w:t xml:space="preserve">en Zumarraga (Gipuzkoa).   </w:t>
          </w:r>
        </w:sdtContent>
      </w:sdt>
    </w:p>
    <w:p w14:paraId="6E432983" w14:textId="77777777" w:rsidR="0094491D" w:rsidRDefault="00170794" w:rsidP="0094491D">
      <w:pPr>
        <w:pStyle w:val="Ttulo4"/>
      </w:pPr>
      <w:r>
        <w:t>Objeto</w:t>
      </w:r>
    </w:p>
    <w:p w14:paraId="41514DA6" w14:textId="584E94A1" w:rsidR="00170794" w:rsidRDefault="007D696E" w:rsidP="00813A05">
      <w:pPr>
        <w:pStyle w:val="Prrafodelista"/>
      </w:pPr>
      <w:r>
        <w:t>[Descripción sintética de objetivos sustantivos, determinaciones normativas, infraestructurales u otras, y horizontes e inversiones previstas (1.000 caracteres)]</w:t>
      </w:r>
    </w:p>
    <w:p w14:paraId="1F7794B3" w14:textId="20C51D55" w:rsidR="005B4472" w:rsidRPr="005B4472" w:rsidRDefault="005B4472" w:rsidP="005B4472">
      <w:pPr>
        <w:rPr>
          <w:sz w:val="16"/>
          <w:szCs w:val="16"/>
        </w:rPr>
      </w:pPr>
      <w:r w:rsidRPr="005B4472">
        <w:rPr>
          <w:sz w:val="16"/>
          <w:szCs w:val="16"/>
        </w:rPr>
        <w:t>La redacción del Plan Parcial constituye un requisito establecido por las vigentes NNSS de Zumárraga, ya</w:t>
      </w:r>
      <w:r>
        <w:rPr>
          <w:sz w:val="16"/>
          <w:szCs w:val="16"/>
        </w:rPr>
        <w:t xml:space="preserve"> </w:t>
      </w:r>
      <w:r w:rsidRPr="005B4472">
        <w:rPr>
          <w:sz w:val="16"/>
          <w:szCs w:val="16"/>
        </w:rPr>
        <w:t>que delimita el Sector denominado ACERIA 2 Z.1.2 ACERIA 2, clasificando el suelo como urbanizable con calificación</w:t>
      </w:r>
      <w:r>
        <w:rPr>
          <w:sz w:val="16"/>
          <w:szCs w:val="16"/>
        </w:rPr>
        <w:t xml:space="preserve"> </w:t>
      </w:r>
      <w:r w:rsidRPr="005B4472">
        <w:rPr>
          <w:sz w:val="16"/>
          <w:szCs w:val="16"/>
        </w:rPr>
        <w:t>de uso industrial.</w:t>
      </w:r>
    </w:p>
    <w:p w14:paraId="1A04222F" w14:textId="02ED8B33" w:rsidR="005B4472" w:rsidRPr="005B4472" w:rsidRDefault="005B4472" w:rsidP="005B4472">
      <w:pPr>
        <w:rPr>
          <w:sz w:val="16"/>
          <w:szCs w:val="16"/>
        </w:rPr>
      </w:pPr>
      <w:r w:rsidRPr="005B4472">
        <w:rPr>
          <w:sz w:val="16"/>
          <w:szCs w:val="16"/>
        </w:rPr>
        <w:t>Posteriormente a la aprobación de las NNSS, se tramitó una “Modificación Puntual de las NNSS de Zumarraga</w:t>
      </w:r>
      <w:r>
        <w:rPr>
          <w:sz w:val="16"/>
          <w:szCs w:val="16"/>
        </w:rPr>
        <w:t xml:space="preserve"> </w:t>
      </w:r>
      <w:r w:rsidRPr="005B4472">
        <w:rPr>
          <w:sz w:val="16"/>
          <w:szCs w:val="16"/>
        </w:rPr>
        <w:t>referente al Sector Z.1.2 ACERIA 2 y Ámbito Z.0.3 MONTE FORESTAL”, con aprobación definitiva publicada en BOG</w:t>
      </w:r>
      <w:r>
        <w:rPr>
          <w:sz w:val="16"/>
          <w:szCs w:val="16"/>
        </w:rPr>
        <w:t xml:space="preserve"> </w:t>
      </w:r>
      <w:r w:rsidRPr="005B4472">
        <w:rPr>
          <w:sz w:val="16"/>
          <w:szCs w:val="16"/>
        </w:rPr>
        <w:t>nº 242 de 20 de diciembre de 2012, en la que se amplía el ámbito del Sector, en 40.750 m².</w:t>
      </w:r>
      <w:r w:rsidR="000B2C4F">
        <w:rPr>
          <w:sz w:val="16"/>
          <w:szCs w:val="16"/>
        </w:rPr>
        <w:t xml:space="preserve"> </w:t>
      </w:r>
      <w:r w:rsidRPr="005B4472">
        <w:rPr>
          <w:sz w:val="16"/>
          <w:szCs w:val="16"/>
        </w:rPr>
        <w:t>Por lo tanto, el ámbito objeto del Plan Parcial, su superficie y su ficha urbanística, quedan definidos en la Modificación</w:t>
      </w:r>
      <w:r>
        <w:rPr>
          <w:sz w:val="16"/>
          <w:szCs w:val="16"/>
        </w:rPr>
        <w:t xml:space="preserve"> </w:t>
      </w:r>
      <w:r w:rsidRPr="005B4472">
        <w:rPr>
          <w:sz w:val="16"/>
          <w:szCs w:val="16"/>
        </w:rPr>
        <w:t>de NNSS de 2012.</w:t>
      </w:r>
    </w:p>
    <w:p w14:paraId="79D9E5D2" w14:textId="7AF0A5C3" w:rsidR="005B4472" w:rsidRDefault="005B4472" w:rsidP="005B4472">
      <w:pPr>
        <w:rPr>
          <w:sz w:val="16"/>
          <w:szCs w:val="16"/>
        </w:rPr>
      </w:pPr>
      <w:r w:rsidRPr="005B4472">
        <w:rPr>
          <w:sz w:val="16"/>
          <w:szCs w:val="16"/>
        </w:rPr>
        <w:t>La Modificación de NNSS de Zumarraga establece como objetivo para el ámbito, lograr un nuevo punto de acceso a</w:t>
      </w:r>
      <w:r>
        <w:rPr>
          <w:sz w:val="16"/>
          <w:szCs w:val="16"/>
        </w:rPr>
        <w:t xml:space="preserve"> </w:t>
      </w:r>
      <w:r w:rsidRPr="005B4472">
        <w:rPr>
          <w:sz w:val="16"/>
          <w:szCs w:val="16"/>
        </w:rPr>
        <w:t>la Acería, que pueda complementar el existente, e incluso, pueda ir sustituyéndolo y mejorar ambientalmente las</w:t>
      </w:r>
      <w:r>
        <w:rPr>
          <w:sz w:val="16"/>
          <w:szCs w:val="16"/>
        </w:rPr>
        <w:t xml:space="preserve"> </w:t>
      </w:r>
      <w:r w:rsidRPr="005B4472">
        <w:rPr>
          <w:sz w:val="16"/>
          <w:szCs w:val="16"/>
        </w:rPr>
        <w:t>instalaciones que se sitúan en este lugar.</w:t>
      </w:r>
    </w:p>
    <w:p w14:paraId="3DC417C1" w14:textId="38223F42" w:rsidR="00E3389B" w:rsidRDefault="00E3389B" w:rsidP="005B4472">
      <w:pPr>
        <w:rPr>
          <w:sz w:val="16"/>
          <w:szCs w:val="16"/>
        </w:rPr>
      </w:pPr>
      <w:r>
        <w:rPr>
          <w:sz w:val="16"/>
          <w:szCs w:val="16"/>
        </w:rPr>
        <w:t xml:space="preserve">EL </w:t>
      </w:r>
      <w:r w:rsidRPr="00E3389B">
        <w:rPr>
          <w:sz w:val="16"/>
          <w:szCs w:val="16"/>
        </w:rPr>
        <w:t>objeto del Plan Parcial  es la urbanización del ámbito  Z1.2 ACERIA 2, manteniendo su vocación industrial, definiendo un nuevo acceso desde la rotonda proyectada como obra complementada del ámbito Acería 1, ordenando nuevos aprovechamientos industriales compatibles con las exigencias  topográficas, revalorizando el uso actual del vertedero, permitiendo la ubicación de una nueva subestación eléctrica  y favoreciendo su  integración en el entorno, con nuevas zonas verdes perimetrales.</w:t>
      </w:r>
    </w:p>
    <w:p w14:paraId="52DEC28A" w14:textId="3D2E942C" w:rsidR="007D6B5E" w:rsidRPr="00072D4C" w:rsidRDefault="00E3389B" w:rsidP="005B4472">
      <w:pPr>
        <w:rPr>
          <w:b/>
          <w:bCs/>
          <w:sz w:val="16"/>
          <w:szCs w:val="16"/>
        </w:rPr>
      </w:pPr>
      <w:r>
        <w:rPr>
          <w:b/>
          <w:bCs/>
          <w:sz w:val="16"/>
          <w:szCs w:val="16"/>
        </w:rPr>
        <w:t xml:space="preserve">Resumiendo, </w:t>
      </w:r>
      <w:r w:rsidR="007D6B5E" w:rsidRPr="007D6B5E">
        <w:rPr>
          <w:b/>
          <w:bCs/>
          <w:sz w:val="16"/>
          <w:szCs w:val="16"/>
        </w:rPr>
        <w:t>el objeto del Plan Parcial es establecer la ordenación pormenorizada del ámbito</w:t>
      </w:r>
      <w:r w:rsidR="00072D4C">
        <w:rPr>
          <w:b/>
          <w:bCs/>
          <w:sz w:val="16"/>
          <w:szCs w:val="16"/>
        </w:rPr>
        <w:t>,</w:t>
      </w:r>
      <w:r w:rsidR="007D6B5E" w:rsidRPr="007D6B5E">
        <w:rPr>
          <w:b/>
          <w:bCs/>
          <w:sz w:val="16"/>
          <w:szCs w:val="16"/>
        </w:rPr>
        <w:t xml:space="preserve"> con la edificabilidad asignada desde las normas subsidiarias, para la recuperación del lugar, adaptándolo a nuevas actividades y mejorando su acceso.</w:t>
      </w:r>
    </w:p>
    <w:p w14:paraId="48B0213D" w14:textId="77777777" w:rsidR="0094491D" w:rsidRDefault="00170794" w:rsidP="0094491D">
      <w:pPr>
        <w:pStyle w:val="Ttulo4"/>
      </w:pPr>
      <w:r>
        <w:t>Tipo de Trámite</w:t>
      </w:r>
    </w:p>
    <w:p w14:paraId="671CB10B" w14:textId="201BFB3B" w:rsidR="00170794" w:rsidRDefault="00B666B1" w:rsidP="00AE47C3">
      <w:sdt>
        <w:sdtPr>
          <w:id w:val="-1492555095"/>
          <w:placeholder>
            <w:docPart w:val="DefaultPlaceholder_-1854013438"/>
          </w:placeholder>
          <w:comboBox>
            <w:listItem w:value="Elija un elemento."/>
            <w:listItem w:displayText="Formulación" w:value="Formulación"/>
            <w:listItem w:displayText="Revisión" w:value="Revisión"/>
            <w:listItem w:displayText="Revisión Parcial" w:value="Revisión Parcial"/>
            <w:listItem w:displayText="Modificación" w:value="Modificación"/>
          </w:comboBox>
        </w:sdtPr>
        <w:sdtEndPr/>
        <w:sdtContent>
          <w:r w:rsidR="008D4354">
            <w:t>Formulación</w:t>
          </w:r>
        </w:sdtContent>
      </w:sdt>
    </w:p>
    <w:p w14:paraId="29D42117" w14:textId="77777777" w:rsidR="0094491D" w:rsidRDefault="006D56D3" w:rsidP="0094491D">
      <w:pPr>
        <w:pStyle w:val="Ttulo4"/>
      </w:pPr>
      <w:r>
        <w:t>Tipo de Instrumento</w:t>
      </w:r>
    </w:p>
    <w:p w14:paraId="12710A6F" w14:textId="1509B08B" w:rsidR="006D56D3" w:rsidRDefault="00B666B1" w:rsidP="00170794">
      <w:sdt>
        <w:sdtPr>
          <w:id w:val="690264824"/>
          <w:placeholder>
            <w:docPart w:val="DefaultPlaceholder_-1854013438"/>
          </w:placeholder>
          <w:comboBox>
            <w:listItem w:value="Elija un elemento."/>
            <w:listItem w:displayText="Directrices de Ordenación Territorial (DOT)" w:value="Directrices de Ordenación Territorial (DOT)"/>
            <w:listItem w:displayText="Plan Territorial Sectorial (PTS)" w:value="Plan Territorial Sectorial (PTS)"/>
            <w:listItem w:displayText="Plan Territorial Parcial (PTP)" w:value="Plan Territorial Parcial (PTP)"/>
            <w:listItem w:displayText="Plan Sectorial" w:value="Plan Sectorial"/>
            <w:listItem w:displayText="Programa Sectorial" w:value="Programa Sectorial"/>
            <w:listItem w:displayText="PGOU &gt; 7.000 habitantes" w:value="PGOU &gt; 7.000 habitantes"/>
            <w:listItem w:displayText="PGOU &lt; 7.000 habitantes" w:value="PGOU &lt; 7.000 habitantes"/>
            <w:listItem w:displayText="Plan de Compatibilización" w:value="Plan de Compatibilización"/>
            <w:listItem w:displayText="Plan de Sectoralización" w:value="Plan de Sectoralización"/>
            <w:listItem w:displayText="Plan Parcial" w:value="Plan Parcial"/>
            <w:listItem w:displayText="Plan Especial" w:value="Plan Especial"/>
            <w:listItem w:displayText="Otros" w:value="Otros"/>
          </w:comboBox>
        </w:sdtPr>
        <w:sdtEndPr/>
        <w:sdtContent>
          <w:r w:rsidR="008F7907">
            <w:t>Plan Parcial</w:t>
          </w:r>
        </w:sdtContent>
      </w:sdt>
    </w:p>
    <w:p w14:paraId="040A590D" w14:textId="298CEE3E" w:rsidR="006D56D3" w:rsidRDefault="00231157" w:rsidP="00170794">
      <w:r w:rsidRPr="00231157">
        <w:lastRenderedPageBreak/>
        <w:t>Otros, de carácter estratégico (especificar):</w:t>
      </w:r>
      <w:r w:rsidR="006D56D3">
        <w:t xml:space="preserve"> </w:t>
      </w:r>
      <w:sdt>
        <w:sdtPr>
          <w:id w:val="-430057639"/>
          <w:placeholder>
            <w:docPart w:val="DefaultPlaceholder_-1854013440"/>
          </w:placeholder>
          <w:showingPlcHdr/>
        </w:sdtPr>
        <w:sdtEndPr/>
        <w:sdtContent>
          <w:r w:rsidR="006D56D3" w:rsidRPr="009806E8">
            <w:rPr>
              <w:rStyle w:val="Textodelmarcadordeposicin"/>
            </w:rPr>
            <w:t>Haga clic o pulse aquí para escribir texto.</w:t>
          </w:r>
        </w:sdtContent>
      </w:sdt>
    </w:p>
    <w:p w14:paraId="7A68AF2D" w14:textId="40B7C793" w:rsidR="00231157" w:rsidRDefault="00231157" w:rsidP="00170794">
      <w:r w:rsidRPr="00231157">
        <w:t>Otros, con determinaciones geo</w:t>
      </w:r>
      <w:r w:rsidR="00A80F57">
        <w:t>-</w:t>
      </w:r>
      <w:r w:rsidRPr="00231157">
        <w:t>referenciables (especificar):</w:t>
      </w:r>
      <w:r>
        <w:t xml:space="preserve"> </w:t>
      </w:r>
      <w:sdt>
        <w:sdtPr>
          <w:rPr>
            <w:sz w:val="16"/>
            <w:szCs w:val="16"/>
          </w:rPr>
          <w:id w:val="-1381468676"/>
          <w:placeholder>
            <w:docPart w:val="DefaultPlaceholder_-1854013440"/>
          </w:placeholder>
        </w:sdtPr>
        <w:sdtEndPr/>
        <w:sdtContent>
          <w:r w:rsidR="00B31AD6" w:rsidRPr="008B6800">
            <w:rPr>
              <w:sz w:val="16"/>
              <w:szCs w:val="16"/>
            </w:rPr>
            <w:t xml:space="preserve">coordenadas de punto central del ámbito de estudio: </w:t>
          </w:r>
          <w:r w:rsidR="008D4354" w:rsidRPr="008B6800">
            <w:rPr>
              <w:sz w:val="16"/>
              <w:szCs w:val="16"/>
            </w:rPr>
            <w:t>30T 555</w:t>
          </w:r>
          <w:r w:rsidR="00072D4C" w:rsidRPr="008B6800">
            <w:rPr>
              <w:sz w:val="16"/>
              <w:szCs w:val="16"/>
            </w:rPr>
            <w:t>.227 / 4.769.824</w:t>
          </w:r>
        </w:sdtContent>
      </w:sdt>
    </w:p>
    <w:p w14:paraId="0E82C0DA" w14:textId="58452F86" w:rsidR="006D56D3" w:rsidRDefault="006D56D3" w:rsidP="0094491D">
      <w:pPr>
        <w:pStyle w:val="Ttulo4"/>
      </w:pPr>
      <w:r w:rsidRPr="006D56D3">
        <w:t>Ámbito de Ordenación</w:t>
      </w:r>
    </w:p>
    <w:p w14:paraId="28821568" w14:textId="06B8D54E" w:rsidR="006D56D3" w:rsidRDefault="00B666B1" w:rsidP="0094491D">
      <w:sdt>
        <w:sdtPr>
          <w:alias w:val="CAPV"/>
          <w:tag w:val="CAPV"/>
          <w:id w:val="-1371296021"/>
          <w14:checkbox>
            <w14:checked w14:val="0"/>
            <w14:checkedState w14:val="2612" w14:font="MS Gothic"/>
            <w14:uncheckedState w14:val="2610" w14:font="MS Gothic"/>
          </w14:checkbox>
        </w:sdtPr>
        <w:sdtEndPr/>
        <w:sdtContent>
          <w:r w:rsidR="0094491D">
            <w:rPr>
              <w:rFonts w:ascii="MS Gothic" w:eastAsia="MS Gothic" w:hAnsi="MS Gothic" w:hint="eastAsia"/>
            </w:rPr>
            <w:t>☐</w:t>
          </w:r>
        </w:sdtContent>
      </w:sdt>
      <w:r w:rsidR="006D56D3">
        <w:t xml:space="preserve"> CAPV</w:t>
      </w:r>
    </w:p>
    <w:p w14:paraId="2FF62183" w14:textId="01B97CBB" w:rsidR="006D56D3" w:rsidRDefault="00B666B1" w:rsidP="0094491D">
      <w:sdt>
        <w:sdtPr>
          <w:id w:val="-820662315"/>
          <w14:checkbox>
            <w14:checked w14:val="0"/>
            <w14:checkedState w14:val="2612" w14:font="MS Gothic"/>
            <w14:uncheckedState w14:val="2610" w14:font="MS Gothic"/>
          </w14:checkbox>
        </w:sdtPr>
        <w:sdtEndPr/>
        <w:sdtContent>
          <w:r w:rsidR="0094491D">
            <w:rPr>
              <w:rFonts w:ascii="MS Gothic" w:eastAsia="MS Gothic" w:hAnsi="MS Gothic" w:hint="eastAsia"/>
            </w:rPr>
            <w:t>☐</w:t>
          </w:r>
        </w:sdtContent>
      </w:sdt>
      <w:r w:rsidR="006D56D3">
        <w:t xml:space="preserve"> Territorio Histórico</w:t>
      </w:r>
    </w:p>
    <w:p w14:paraId="0818EAD3" w14:textId="43F2D0F3" w:rsidR="006D56D3" w:rsidRDefault="00B666B1" w:rsidP="004D4233">
      <w:pPr>
        <w:ind w:left="709"/>
      </w:pPr>
      <w:sdt>
        <w:sdtPr>
          <w:id w:val="1115493422"/>
          <w14:checkbox>
            <w14:checked w14:val="0"/>
            <w14:checkedState w14:val="2612" w14:font="MS Gothic"/>
            <w14:uncheckedState w14:val="2610" w14:font="MS Gothic"/>
          </w14:checkbox>
        </w:sdtPr>
        <w:sdtEndPr/>
        <w:sdtContent>
          <w:r w:rsidR="006D56D3">
            <w:rPr>
              <w:rFonts w:ascii="MS Gothic" w:eastAsia="MS Gothic" w:hAnsi="MS Gothic" w:hint="eastAsia"/>
            </w:rPr>
            <w:t>☐</w:t>
          </w:r>
        </w:sdtContent>
      </w:sdt>
      <w:r w:rsidR="006D56D3">
        <w:t xml:space="preserve"> Araba</w:t>
      </w:r>
    </w:p>
    <w:p w14:paraId="5B71D5D0" w14:textId="5546CAE7" w:rsidR="006D56D3" w:rsidRDefault="00B666B1" w:rsidP="004D4233">
      <w:pPr>
        <w:ind w:left="709"/>
      </w:pPr>
      <w:sdt>
        <w:sdtPr>
          <w:id w:val="-527792333"/>
          <w14:checkbox>
            <w14:checked w14:val="0"/>
            <w14:checkedState w14:val="2612" w14:font="MS Gothic"/>
            <w14:uncheckedState w14:val="2610" w14:font="MS Gothic"/>
          </w14:checkbox>
        </w:sdtPr>
        <w:sdtEndPr/>
        <w:sdtContent>
          <w:r w:rsidR="006D56D3">
            <w:rPr>
              <w:rFonts w:ascii="MS Gothic" w:eastAsia="MS Gothic" w:hAnsi="MS Gothic" w:hint="eastAsia"/>
            </w:rPr>
            <w:t>☐</w:t>
          </w:r>
        </w:sdtContent>
      </w:sdt>
      <w:r w:rsidR="006D56D3">
        <w:t xml:space="preserve"> Bizkaia</w:t>
      </w:r>
    </w:p>
    <w:p w14:paraId="39500A89" w14:textId="3A678845" w:rsidR="006D56D3" w:rsidRDefault="00B666B1" w:rsidP="004D4233">
      <w:pPr>
        <w:ind w:left="709"/>
      </w:pPr>
      <w:sdt>
        <w:sdtPr>
          <w:id w:val="1153408878"/>
          <w14:checkbox>
            <w14:checked w14:val="0"/>
            <w14:checkedState w14:val="2612" w14:font="MS Gothic"/>
            <w14:uncheckedState w14:val="2610" w14:font="MS Gothic"/>
          </w14:checkbox>
        </w:sdtPr>
        <w:sdtEndPr/>
        <w:sdtContent>
          <w:r w:rsidR="00072D4C">
            <w:rPr>
              <w:rFonts w:ascii="MS Gothic" w:eastAsia="MS Gothic" w:hAnsi="MS Gothic" w:hint="eastAsia"/>
            </w:rPr>
            <w:t>☐</w:t>
          </w:r>
        </w:sdtContent>
      </w:sdt>
      <w:r w:rsidR="006D56D3">
        <w:t xml:space="preserve"> Gipuzkoa</w:t>
      </w:r>
      <w:r>
        <w:t xml:space="preserve"> </w:t>
      </w:r>
    </w:p>
    <w:p w14:paraId="648560CC" w14:textId="4069427D" w:rsidR="006D56D3" w:rsidRDefault="00B666B1" w:rsidP="0094491D">
      <w:sdt>
        <w:sdtPr>
          <w:id w:val="-1265696967"/>
          <w14:checkbox>
            <w14:checked w14:val="0"/>
            <w14:checkedState w14:val="2612" w14:font="MS Gothic"/>
            <w14:uncheckedState w14:val="2610" w14:font="MS Gothic"/>
          </w14:checkbox>
        </w:sdtPr>
        <w:sdtEndPr/>
        <w:sdtContent>
          <w:r w:rsidR="004D4233">
            <w:rPr>
              <w:rFonts w:ascii="MS Gothic" w:eastAsia="MS Gothic" w:hAnsi="MS Gothic" w:hint="eastAsia"/>
            </w:rPr>
            <w:t>☐</w:t>
          </w:r>
        </w:sdtContent>
      </w:sdt>
      <w:r w:rsidR="004D4233">
        <w:t xml:space="preserve"> </w:t>
      </w:r>
      <w:r w:rsidR="004D4233" w:rsidRPr="004D4233">
        <w:t>Área Funcional (especificar):</w:t>
      </w:r>
      <w:r w:rsidR="004D4233">
        <w:t xml:space="preserve"> </w:t>
      </w:r>
      <w:sdt>
        <w:sdtPr>
          <w:id w:val="1180857650"/>
          <w:placeholder>
            <w:docPart w:val="DefaultPlaceholder_-1854013440"/>
          </w:placeholder>
          <w:showingPlcHdr/>
        </w:sdtPr>
        <w:sdtEndPr/>
        <w:sdtContent>
          <w:r w:rsidR="004D4233" w:rsidRPr="009806E8">
            <w:rPr>
              <w:rStyle w:val="Textodelmarcadordeposicin"/>
            </w:rPr>
            <w:t>Haga clic o pulse aquí para escribir texto.</w:t>
          </w:r>
        </w:sdtContent>
      </w:sdt>
    </w:p>
    <w:p w14:paraId="21289EFC" w14:textId="5CDABA98" w:rsidR="004D4233" w:rsidRDefault="00B666B1" w:rsidP="0094491D">
      <w:sdt>
        <w:sdtPr>
          <w:id w:val="-1258520342"/>
          <w14:checkbox>
            <w14:checked w14:val="0"/>
            <w14:checkedState w14:val="2612" w14:font="MS Gothic"/>
            <w14:uncheckedState w14:val="2610" w14:font="MS Gothic"/>
          </w14:checkbox>
        </w:sdtPr>
        <w:sdtEndPr/>
        <w:sdtContent>
          <w:r w:rsidR="008D4354">
            <w:rPr>
              <w:rFonts w:ascii="MS Gothic" w:eastAsia="MS Gothic" w:hAnsi="MS Gothic" w:hint="eastAsia"/>
            </w:rPr>
            <w:t>☐</w:t>
          </w:r>
        </w:sdtContent>
      </w:sdt>
      <w:r w:rsidR="004D4233">
        <w:t xml:space="preserve"> </w:t>
      </w:r>
      <w:r w:rsidR="004D4233" w:rsidRPr="004D4233">
        <w:t>Municipio (especificar, varios si es supramunicipal):</w:t>
      </w:r>
      <w:r w:rsidR="004D4233">
        <w:t xml:space="preserve"> </w:t>
      </w:r>
      <w:sdt>
        <w:sdtPr>
          <w:id w:val="-1878155262"/>
          <w:placeholder>
            <w:docPart w:val="DefaultPlaceholder_-1854013440"/>
          </w:placeholder>
          <w:showingPlcHdr/>
        </w:sdtPr>
        <w:sdtEndPr/>
        <w:sdtContent>
          <w:r w:rsidR="004D4233" w:rsidRPr="009806E8">
            <w:rPr>
              <w:rStyle w:val="Textodelmarcadordeposicin"/>
            </w:rPr>
            <w:t>Haga clic o pulse aquí para escribir texto.</w:t>
          </w:r>
        </w:sdtContent>
      </w:sdt>
    </w:p>
    <w:p w14:paraId="4F47F074" w14:textId="68011E2D" w:rsidR="004D4233" w:rsidRDefault="00B666B1" w:rsidP="0094491D">
      <w:sdt>
        <w:sdtPr>
          <w:id w:val="-2085828788"/>
          <w14:checkbox>
            <w14:checked w14:val="0"/>
            <w14:checkedState w14:val="2612" w14:font="MS Gothic"/>
            <w14:uncheckedState w14:val="2610" w14:font="MS Gothic"/>
          </w14:checkbox>
        </w:sdtPr>
        <w:sdtEndPr/>
        <w:sdtContent>
          <w:r w:rsidR="004D4233">
            <w:rPr>
              <w:rFonts w:ascii="MS Gothic" w:eastAsia="MS Gothic" w:hAnsi="MS Gothic" w:hint="eastAsia"/>
            </w:rPr>
            <w:t>☐</w:t>
          </w:r>
        </w:sdtContent>
      </w:sdt>
      <w:r w:rsidR="004D4233">
        <w:t xml:space="preserve"> </w:t>
      </w:r>
      <w:r w:rsidR="004D4233" w:rsidRPr="004D4233">
        <w:t>Otros (especificar):</w:t>
      </w:r>
      <w:r w:rsidR="004D4233">
        <w:t xml:space="preserve"> </w:t>
      </w:r>
      <w:sdt>
        <w:sdtPr>
          <w:id w:val="137616438"/>
          <w:placeholder>
            <w:docPart w:val="DefaultPlaceholder_-1854013440"/>
          </w:placeholder>
          <w:showingPlcHdr/>
        </w:sdtPr>
        <w:sdtEndPr/>
        <w:sdtContent>
          <w:r w:rsidR="004D4233" w:rsidRPr="009806E8">
            <w:rPr>
              <w:rStyle w:val="Textodelmarcadordeposicin"/>
            </w:rPr>
            <w:t>Haga clic o pulse aquí para escribir texto.</w:t>
          </w:r>
        </w:sdtContent>
      </w:sdt>
    </w:p>
    <w:p w14:paraId="4B48855E" w14:textId="6D36329D" w:rsidR="004D4233" w:rsidRDefault="00B666B1" w:rsidP="0094491D">
      <w:sdt>
        <w:sdtPr>
          <w:id w:val="2086328469"/>
          <w14:checkbox>
            <w14:checked w14:val="1"/>
            <w14:checkedState w14:val="2612" w14:font="MS Gothic"/>
            <w14:uncheckedState w14:val="2610" w14:font="MS Gothic"/>
          </w14:checkbox>
        </w:sdtPr>
        <w:sdtEndPr/>
        <w:sdtContent>
          <w:r w:rsidR="008D4354">
            <w:rPr>
              <w:rFonts w:ascii="MS Gothic" w:eastAsia="MS Gothic" w:hAnsi="MS Gothic" w:hint="eastAsia"/>
            </w:rPr>
            <w:t>☒</w:t>
          </w:r>
        </w:sdtContent>
      </w:sdt>
      <w:r w:rsidR="004D4233">
        <w:t xml:space="preserve"> Submunicipal (especificar): </w:t>
      </w:r>
    </w:p>
    <w:p w14:paraId="439736C3" w14:textId="78204226" w:rsidR="004D4233" w:rsidRDefault="004D4233" w:rsidP="0094491D">
      <w:pPr>
        <w:ind w:firstLine="709"/>
      </w:pPr>
      <w:r>
        <w:t xml:space="preserve">Municipio: </w:t>
      </w:r>
      <w:sdt>
        <w:sdtPr>
          <w:id w:val="-444000642"/>
          <w:placeholder>
            <w:docPart w:val="DefaultPlaceholder_-1854013440"/>
          </w:placeholder>
        </w:sdtPr>
        <w:sdtEndPr/>
        <w:sdtContent>
          <w:r w:rsidR="005B4472">
            <w:t>Zumarr</w:t>
          </w:r>
          <w:r w:rsidR="00FA49DD">
            <w:t>aga</w:t>
          </w:r>
        </w:sdtContent>
      </w:sdt>
    </w:p>
    <w:p w14:paraId="1B1CC1D7" w14:textId="7DF72E78" w:rsidR="004D4233" w:rsidRDefault="004D4233" w:rsidP="0094491D">
      <w:pPr>
        <w:ind w:firstLine="709"/>
      </w:pPr>
      <w:r>
        <w:t xml:space="preserve">Ámbito: </w:t>
      </w:r>
      <w:sdt>
        <w:sdtPr>
          <w:id w:val="766203025"/>
          <w:placeholder>
            <w:docPart w:val="DefaultPlaceholder_-1854013440"/>
          </w:placeholder>
        </w:sdtPr>
        <w:sdtEndPr/>
        <w:sdtContent>
          <w:r w:rsidR="00072D4C">
            <w:t>Zona Z1.2, Acería 2</w:t>
          </w:r>
        </w:sdtContent>
      </w:sdt>
    </w:p>
    <w:p w14:paraId="65D82239" w14:textId="1C0CB25A" w:rsidR="00B31AD6" w:rsidRDefault="004D4233" w:rsidP="00B31AD6">
      <w:r>
        <w:t xml:space="preserve">Coordenadas UTM (polígono simplificado envolvente): </w:t>
      </w:r>
    </w:p>
    <w:p w14:paraId="2C4DB4B3" w14:textId="77777777" w:rsidR="0054259A" w:rsidRDefault="0054259A" w:rsidP="0054259A">
      <w:pPr>
        <w:spacing w:before="0" w:after="0"/>
        <w:jc w:val="left"/>
        <w:rPr>
          <w:rFonts w:ascii="Arial" w:hAnsi="Arial" w:cs="Arial"/>
          <w:sz w:val="16"/>
          <w:szCs w:val="16"/>
          <w:lang w:val="es-ES" w:eastAsia="es-ES"/>
        </w:rPr>
        <w:sectPr w:rsidR="0054259A">
          <w:headerReference w:type="default" r:id="rId11"/>
          <w:footerReference w:type="even" r:id="rId12"/>
          <w:footerReference w:type="default" r:id="rId13"/>
          <w:headerReference w:type="first" r:id="rId14"/>
          <w:footerReference w:type="first" r:id="rId15"/>
          <w:pgSz w:w="11907" w:h="16840"/>
          <w:pgMar w:top="1418" w:right="1701" w:bottom="1418" w:left="1701" w:header="720" w:footer="799" w:gutter="0"/>
          <w:cols w:space="720"/>
          <w:titlePg/>
        </w:sectPr>
      </w:pPr>
    </w:p>
    <w:tbl>
      <w:tblPr>
        <w:tblStyle w:val="Tabladecuadrcula4"/>
        <w:tblW w:w="0" w:type="auto"/>
        <w:tblLayout w:type="fixed"/>
        <w:tblLook w:val="0620" w:firstRow="1" w:lastRow="0" w:firstColumn="0" w:lastColumn="0" w:noHBand="1" w:noVBand="1"/>
      </w:tblPr>
      <w:tblGrid>
        <w:gridCol w:w="1134"/>
        <w:gridCol w:w="1276"/>
      </w:tblGrid>
      <w:tr w:rsidR="00A80F57" w:rsidRPr="00A80F57" w14:paraId="312E8573" w14:textId="77777777" w:rsidTr="00A80F57">
        <w:trPr>
          <w:cnfStyle w:val="100000000000" w:firstRow="1" w:lastRow="0" w:firstColumn="0" w:lastColumn="0" w:oddVBand="0" w:evenVBand="0" w:oddHBand="0" w:evenHBand="0" w:firstRowFirstColumn="0" w:firstRowLastColumn="0" w:lastRowFirstColumn="0" w:lastRowLastColumn="0"/>
          <w:trHeight w:val="20"/>
          <w:tblHeader/>
        </w:trPr>
        <w:tc>
          <w:tcPr>
            <w:tcW w:w="1134" w:type="dxa"/>
            <w:noWrap/>
            <w:hideMark/>
          </w:tcPr>
          <w:p w14:paraId="5DAAF018" w14:textId="77777777" w:rsidR="00544DAB" w:rsidRPr="008B6800" w:rsidRDefault="00544DAB" w:rsidP="00A80F57">
            <w:pPr>
              <w:spacing w:before="0" w:after="0"/>
              <w:jc w:val="left"/>
              <w:rPr>
                <w:rFonts w:cstheme="minorHAnsi"/>
                <w:sz w:val="16"/>
                <w:szCs w:val="16"/>
                <w:lang w:val="es-ES" w:eastAsia="es-ES"/>
              </w:rPr>
            </w:pPr>
            <w:r w:rsidRPr="008B6800">
              <w:rPr>
                <w:rFonts w:cstheme="minorHAnsi"/>
                <w:sz w:val="16"/>
                <w:szCs w:val="16"/>
                <w:lang w:val="es-ES" w:eastAsia="es-ES"/>
              </w:rPr>
              <w:t>UTMX</w:t>
            </w:r>
          </w:p>
        </w:tc>
        <w:tc>
          <w:tcPr>
            <w:tcW w:w="1276" w:type="dxa"/>
            <w:noWrap/>
            <w:hideMark/>
          </w:tcPr>
          <w:p w14:paraId="01C9AE40" w14:textId="77777777" w:rsidR="00544DAB" w:rsidRPr="008B6800" w:rsidRDefault="00544DAB" w:rsidP="00A80F57">
            <w:pPr>
              <w:spacing w:before="0" w:after="0"/>
              <w:jc w:val="left"/>
              <w:rPr>
                <w:rFonts w:cstheme="minorHAnsi"/>
                <w:sz w:val="16"/>
                <w:szCs w:val="16"/>
                <w:lang w:val="es-ES" w:eastAsia="es-ES"/>
              </w:rPr>
            </w:pPr>
            <w:r w:rsidRPr="008B6800">
              <w:rPr>
                <w:rFonts w:cstheme="minorHAnsi"/>
                <w:sz w:val="16"/>
                <w:szCs w:val="16"/>
                <w:lang w:val="es-ES" w:eastAsia="es-ES"/>
              </w:rPr>
              <w:t>UTMY</w:t>
            </w:r>
          </w:p>
        </w:tc>
      </w:tr>
      <w:tr w:rsidR="00A80F57" w:rsidRPr="00A80F57" w14:paraId="452F444E" w14:textId="77777777" w:rsidTr="00A80F57">
        <w:trPr>
          <w:trHeight w:val="20"/>
        </w:trPr>
        <w:tc>
          <w:tcPr>
            <w:tcW w:w="1134" w:type="dxa"/>
            <w:noWrap/>
            <w:hideMark/>
          </w:tcPr>
          <w:p w14:paraId="60C24918"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555.375,94</w:t>
            </w:r>
          </w:p>
        </w:tc>
        <w:tc>
          <w:tcPr>
            <w:tcW w:w="1276" w:type="dxa"/>
            <w:noWrap/>
            <w:hideMark/>
          </w:tcPr>
          <w:p w14:paraId="187B1708"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4.769.789,81</w:t>
            </w:r>
          </w:p>
        </w:tc>
      </w:tr>
      <w:tr w:rsidR="00A80F57" w:rsidRPr="00A80F57" w14:paraId="17944A6D" w14:textId="77777777" w:rsidTr="00A80F57">
        <w:trPr>
          <w:trHeight w:val="20"/>
        </w:trPr>
        <w:tc>
          <w:tcPr>
            <w:tcW w:w="1134" w:type="dxa"/>
            <w:noWrap/>
            <w:hideMark/>
          </w:tcPr>
          <w:p w14:paraId="415C393B"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555.340,72</w:t>
            </w:r>
          </w:p>
        </w:tc>
        <w:tc>
          <w:tcPr>
            <w:tcW w:w="1276" w:type="dxa"/>
            <w:noWrap/>
            <w:hideMark/>
          </w:tcPr>
          <w:p w14:paraId="0A0C5E8F"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4.769.842,40</w:t>
            </w:r>
          </w:p>
        </w:tc>
      </w:tr>
      <w:tr w:rsidR="00A80F57" w:rsidRPr="00A80F57" w14:paraId="22A350D8" w14:textId="77777777" w:rsidTr="00A80F57">
        <w:trPr>
          <w:trHeight w:val="20"/>
        </w:trPr>
        <w:tc>
          <w:tcPr>
            <w:tcW w:w="1134" w:type="dxa"/>
            <w:noWrap/>
            <w:hideMark/>
          </w:tcPr>
          <w:p w14:paraId="2EF7ED19"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555.317,45</w:t>
            </w:r>
          </w:p>
        </w:tc>
        <w:tc>
          <w:tcPr>
            <w:tcW w:w="1276" w:type="dxa"/>
            <w:noWrap/>
            <w:hideMark/>
          </w:tcPr>
          <w:p w14:paraId="784FA614"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4.769.926,97</w:t>
            </w:r>
          </w:p>
        </w:tc>
      </w:tr>
      <w:tr w:rsidR="00A80F57" w:rsidRPr="00A80F57" w14:paraId="26359838" w14:textId="77777777" w:rsidTr="00A80F57">
        <w:trPr>
          <w:trHeight w:val="20"/>
        </w:trPr>
        <w:tc>
          <w:tcPr>
            <w:tcW w:w="1134" w:type="dxa"/>
            <w:noWrap/>
            <w:hideMark/>
          </w:tcPr>
          <w:p w14:paraId="6E612072"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555.324,59</w:t>
            </w:r>
          </w:p>
        </w:tc>
        <w:tc>
          <w:tcPr>
            <w:tcW w:w="1276" w:type="dxa"/>
            <w:noWrap/>
            <w:hideMark/>
          </w:tcPr>
          <w:p w14:paraId="1F26952D"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4.769.947,35</w:t>
            </w:r>
          </w:p>
        </w:tc>
      </w:tr>
      <w:tr w:rsidR="00A80F57" w:rsidRPr="00A80F57" w14:paraId="454D8065" w14:textId="77777777" w:rsidTr="00A80F57">
        <w:trPr>
          <w:trHeight w:val="20"/>
        </w:trPr>
        <w:tc>
          <w:tcPr>
            <w:tcW w:w="1134" w:type="dxa"/>
            <w:noWrap/>
            <w:hideMark/>
          </w:tcPr>
          <w:p w14:paraId="711D7103"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555.331,32</w:t>
            </w:r>
          </w:p>
        </w:tc>
        <w:tc>
          <w:tcPr>
            <w:tcW w:w="1276" w:type="dxa"/>
            <w:noWrap/>
            <w:hideMark/>
          </w:tcPr>
          <w:p w14:paraId="118563AC"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4.769.958,37</w:t>
            </w:r>
          </w:p>
        </w:tc>
      </w:tr>
      <w:tr w:rsidR="00A80F57" w:rsidRPr="00A80F57" w14:paraId="7B1B2A2C" w14:textId="77777777" w:rsidTr="00A80F57">
        <w:trPr>
          <w:trHeight w:val="20"/>
        </w:trPr>
        <w:tc>
          <w:tcPr>
            <w:tcW w:w="1134" w:type="dxa"/>
            <w:noWrap/>
            <w:hideMark/>
          </w:tcPr>
          <w:p w14:paraId="49438466"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555.344,18</w:t>
            </w:r>
          </w:p>
        </w:tc>
        <w:tc>
          <w:tcPr>
            <w:tcW w:w="1276" w:type="dxa"/>
            <w:noWrap/>
            <w:hideMark/>
          </w:tcPr>
          <w:p w14:paraId="3E3B1180"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4.769.971,83</w:t>
            </w:r>
          </w:p>
        </w:tc>
      </w:tr>
      <w:tr w:rsidR="00A80F57" w:rsidRPr="00A80F57" w14:paraId="1EAE6FF6" w14:textId="77777777" w:rsidTr="00A80F57">
        <w:trPr>
          <w:trHeight w:val="20"/>
        </w:trPr>
        <w:tc>
          <w:tcPr>
            <w:tcW w:w="1134" w:type="dxa"/>
            <w:noWrap/>
            <w:hideMark/>
          </w:tcPr>
          <w:p w14:paraId="5C2DCF8C"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555.344,19</w:t>
            </w:r>
          </w:p>
        </w:tc>
        <w:tc>
          <w:tcPr>
            <w:tcW w:w="1276" w:type="dxa"/>
            <w:noWrap/>
            <w:hideMark/>
          </w:tcPr>
          <w:p w14:paraId="6480078C"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4.769.971,83</w:t>
            </w:r>
          </w:p>
        </w:tc>
      </w:tr>
      <w:tr w:rsidR="00A80F57" w:rsidRPr="00A80F57" w14:paraId="3A91EE19" w14:textId="77777777" w:rsidTr="00A80F57">
        <w:trPr>
          <w:trHeight w:val="20"/>
        </w:trPr>
        <w:tc>
          <w:tcPr>
            <w:tcW w:w="1134" w:type="dxa"/>
            <w:noWrap/>
            <w:hideMark/>
          </w:tcPr>
          <w:p w14:paraId="2509EBA3"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555.357,04</w:t>
            </w:r>
          </w:p>
        </w:tc>
        <w:tc>
          <w:tcPr>
            <w:tcW w:w="1276" w:type="dxa"/>
            <w:noWrap/>
            <w:hideMark/>
          </w:tcPr>
          <w:p w14:paraId="08A199B2"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4.769.984,07</w:t>
            </w:r>
          </w:p>
        </w:tc>
      </w:tr>
      <w:tr w:rsidR="00A80F57" w:rsidRPr="00A80F57" w14:paraId="0931B23F" w14:textId="77777777" w:rsidTr="00A80F57">
        <w:trPr>
          <w:trHeight w:val="20"/>
        </w:trPr>
        <w:tc>
          <w:tcPr>
            <w:tcW w:w="1134" w:type="dxa"/>
            <w:noWrap/>
            <w:hideMark/>
          </w:tcPr>
          <w:p w14:paraId="0B6803E9"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555.371,13</w:t>
            </w:r>
          </w:p>
        </w:tc>
        <w:tc>
          <w:tcPr>
            <w:tcW w:w="1276" w:type="dxa"/>
            <w:noWrap/>
            <w:hideMark/>
          </w:tcPr>
          <w:p w14:paraId="306AB86B"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4.769.998,75</w:t>
            </w:r>
          </w:p>
        </w:tc>
      </w:tr>
      <w:tr w:rsidR="00A80F57" w:rsidRPr="00A80F57" w14:paraId="5556AA3E" w14:textId="77777777" w:rsidTr="00A80F57">
        <w:trPr>
          <w:trHeight w:val="20"/>
        </w:trPr>
        <w:tc>
          <w:tcPr>
            <w:tcW w:w="1134" w:type="dxa"/>
            <w:noWrap/>
            <w:hideMark/>
          </w:tcPr>
          <w:p w14:paraId="528FD867"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555.369,29</w:t>
            </w:r>
          </w:p>
        </w:tc>
        <w:tc>
          <w:tcPr>
            <w:tcW w:w="1276" w:type="dxa"/>
            <w:noWrap/>
            <w:hideMark/>
          </w:tcPr>
          <w:p w14:paraId="736DC620"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4.770.012,21</w:t>
            </w:r>
          </w:p>
        </w:tc>
      </w:tr>
      <w:tr w:rsidR="00A80F57" w:rsidRPr="00A80F57" w14:paraId="1C0DBC9C" w14:textId="77777777" w:rsidTr="00A80F57">
        <w:trPr>
          <w:trHeight w:val="20"/>
        </w:trPr>
        <w:tc>
          <w:tcPr>
            <w:tcW w:w="1134" w:type="dxa"/>
            <w:noWrap/>
            <w:hideMark/>
          </w:tcPr>
          <w:p w14:paraId="78CDE6A9"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555.366,84</w:t>
            </w:r>
          </w:p>
        </w:tc>
        <w:tc>
          <w:tcPr>
            <w:tcW w:w="1276" w:type="dxa"/>
            <w:noWrap/>
            <w:hideMark/>
          </w:tcPr>
          <w:p w14:paraId="0E16CEF1"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4.770.026,28</w:t>
            </w:r>
          </w:p>
        </w:tc>
      </w:tr>
      <w:tr w:rsidR="00A80F57" w:rsidRPr="00A80F57" w14:paraId="418E3122" w14:textId="77777777" w:rsidTr="00A80F57">
        <w:trPr>
          <w:trHeight w:val="20"/>
        </w:trPr>
        <w:tc>
          <w:tcPr>
            <w:tcW w:w="1134" w:type="dxa"/>
            <w:noWrap/>
            <w:hideMark/>
          </w:tcPr>
          <w:p w14:paraId="560963F8"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555.363,17</w:t>
            </w:r>
          </w:p>
        </w:tc>
        <w:tc>
          <w:tcPr>
            <w:tcW w:w="1276" w:type="dxa"/>
            <w:noWrap/>
            <w:hideMark/>
          </w:tcPr>
          <w:p w14:paraId="414CFCE2"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4.770.044,03</w:t>
            </w:r>
          </w:p>
        </w:tc>
      </w:tr>
      <w:tr w:rsidR="00A80F57" w:rsidRPr="00A80F57" w14:paraId="52D93469" w14:textId="77777777" w:rsidTr="00A80F57">
        <w:trPr>
          <w:trHeight w:val="20"/>
        </w:trPr>
        <w:tc>
          <w:tcPr>
            <w:tcW w:w="1134" w:type="dxa"/>
            <w:noWrap/>
            <w:hideMark/>
          </w:tcPr>
          <w:p w14:paraId="06FFC6B0"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555.363,78</w:t>
            </w:r>
          </w:p>
        </w:tc>
        <w:tc>
          <w:tcPr>
            <w:tcW w:w="1276" w:type="dxa"/>
            <w:noWrap/>
            <w:hideMark/>
          </w:tcPr>
          <w:p w14:paraId="1D75FF8B"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4.770.068,50</w:t>
            </w:r>
          </w:p>
        </w:tc>
      </w:tr>
      <w:tr w:rsidR="00A80F57" w:rsidRPr="00A80F57" w14:paraId="54C81416" w14:textId="77777777" w:rsidTr="00A80F57">
        <w:trPr>
          <w:trHeight w:val="20"/>
        </w:trPr>
        <w:tc>
          <w:tcPr>
            <w:tcW w:w="1134" w:type="dxa"/>
            <w:noWrap/>
            <w:hideMark/>
          </w:tcPr>
          <w:p w14:paraId="71BC93D5"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555.365,00</w:t>
            </w:r>
          </w:p>
        </w:tc>
        <w:tc>
          <w:tcPr>
            <w:tcW w:w="1276" w:type="dxa"/>
            <w:noWrap/>
            <w:hideMark/>
          </w:tcPr>
          <w:p w14:paraId="6A803D99"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4.770.089,30</w:t>
            </w:r>
          </w:p>
        </w:tc>
      </w:tr>
      <w:tr w:rsidR="00A80F57" w:rsidRPr="00A80F57" w14:paraId="0CD26E3B" w14:textId="77777777" w:rsidTr="00A80F57">
        <w:trPr>
          <w:trHeight w:val="20"/>
        </w:trPr>
        <w:tc>
          <w:tcPr>
            <w:tcW w:w="1134" w:type="dxa"/>
            <w:noWrap/>
            <w:hideMark/>
          </w:tcPr>
          <w:p w14:paraId="1AB7735A"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555.362,55</w:t>
            </w:r>
          </w:p>
        </w:tc>
        <w:tc>
          <w:tcPr>
            <w:tcW w:w="1276" w:type="dxa"/>
            <w:noWrap/>
            <w:hideMark/>
          </w:tcPr>
          <w:p w14:paraId="0AD0F1A1"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4.770.108,27</w:t>
            </w:r>
          </w:p>
        </w:tc>
      </w:tr>
      <w:tr w:rsidR="00A80F57" w:rsidRPr="00A80F57" w14:paraId="39628C77" w14:textId="77777777" w:rsidTr="00A80F57">
        <w:trPr>
          <w:trHeight w:val="20"/>
        </w:trPr>
        <w:tc>
          <w:tcPr>
            <w:tcW w:w="1134" w:type="dxa"/>
            <w:noWrap/>
            <w:hideMark/>
          </w:tcPr>
          <w:p w14:paraId="7FDB7E82"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555.358,88</w:t>
            </w:r>
          </w:p>
        </w:tc>
        <w:tc>
          <w:tcPr>
            <w:tcW w:w="1276" w:type="dxa"/>
            <w:noWrap/>
            <w:hideMark/>
          </w:tcPr>
          <w:p w14:paraId="22914075"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4.770.128,46</w:t>
            </w:r>
          </w:p>
        </w:tc>
      </w:tr>
      <w:tr w:rsidR="00A80F57" w:rsidRPr="00A80F57" w14:paraId="2F6BAC1D" w14:textId="77777777" w:rsidTr="00A80F57">
        <w:trPr>
          <w:trHeight w:val="20"/>
        </w:trPr>
        <w:tc>
          <w:tcPr>
            <w:tcW w:w="1134" w:type="dxa"/>
            <w:noWrap/>
            <w:hideMark/>
          </w:tcPr>
          <w:p w14:paraId="14B38168"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555.357,75</w:t>
            </w:r>
          </w:p>
        </w:tc>
        <w:tc>
          <w:tcPr>
            <w:tcW w:w="1276" w:type="dxa"/>
            <w:noWrap/>
            <w:hideMark/>
          </w:tcPr>
          <w:p w14:paraId="457833E5"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4.770.141,38</w:t>
            </w:r>
          </w:p>
        </w:tc>
      </w:tr>
      <w:tr w:rsidR="00A80F57" w:rsidRPr="00A80F57" w14:paraId="7E6935BC" w14:textId="77777777" w:rsidTr="00A80F57">
        <w:trPr>
          <w:trHeight w:val="20"/>
        </w:trPr>
        <w:tc>
          <w:tcPr>
            <w:tcW w:w="1134" w:type="dxa"/>
            <w:noWrap/>
            <w:hideMark/>
          </w:tcPr>
          <w:p w14:paraId="50B698CB"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555.351,69</w:t>
            </w:r>
          </w:p>
        </w:tc>
        <w:tc>
          <w:tcPr>
            <w:tcW w:w="1276" w:type="dxa"/>
            <w:noWrap/>
            <w:hideMark/>
          </w:tcPr>
          <w:p w14:paraId="08108FCC"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4.770.160,51</w:t>
            </w:r>
          </w:p>
        </w:tc>
      </w:tr>
      <w:tr w:rsidR="00A80F57" w:rsidRPr="00A80F57" w14:paraId="30BE9ED3" w14:textId="77777777" w:rsidTr="00A80F57">
        <w:trPr>
          <w:trHeight w:val="20"/>
        </w:trPr>
        <w:tc>
          <w:tcPr>
            <w:tcW w:w="1134" w:type="dxa"/>
            <w:noWrap/>
            <w:hideMark/>
          </w:tcPr>
          <w:p w14:paraId="253F6915"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555.344,40</w:t>
            </w:r>
          </w:p>
        </w:tc>
        <w:tc>
          <w:tcPr>
            <w:tcW w:w="1276" w:type="dxa"/>
            <w:noWrap/>
            <w:hideMark/>
          </w:tcPr>
          <w:p w14:paraId="0CAF00CE"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4.770.185,66</w:t>
            </w:r>
          </w:p>
        </w:tc>
      </w:tr>
      <w:tr w:rsidR="00A80F57" w:rsidRPr="00A80F57" w14:paraId="2AECE907" w14:textId="77777777" w:rsidTr="00A80F57">
        <w:trPr>
          <w:trHeight w:val="20"/>
        </w:trPr>
        <w:tc>
          <w:tcPr>
            <w:tcW w:w="1134" w:type="dxa"/>
            <w:noWrap/>
            <w:hideMark/>
          </w:tcPr>
          <w:p w14:paraId="1BDFE324"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555.341,28</w:t>
            </w:r>
          </w:p>
        </w:tc>
        <w:tc>
          <w:tcPr>
            <w:tcW w:w="1276" w:type="dxa"/>
            <w:noWrap/>
            <w:hideMark/>
          </w:tcPr>
          <w:p w14:paraId="7719916D"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4.770.196,02</w:t>
            </w:r>
          </w:p>
        </w:tc>
      </w:tr>
      <w:tr w:rsidR="00A80F57" w:rsidRPr="00A80F57" w14:paraId="41B015BE" w14:textId="77777777" w:rsidTr="00A80F57">
        <w:trPr>
          <w:trHeight w:val="20"/>
        </w:trPr>
        <w:tc>
          <w:tcPr>
            <w:tcW w:w="1134" w:type="dxa"/>
            <w:noWrap/>
            <w:hideMark/>
          </w:tcPr>
          <w:p w14:paraId="5DB470B5"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555.342,67</w:t>
            </w:r>
          </w:p>
        </w:tc>
        <w:tc>
          <w:tcPr>
            <w:tcW w:w="1276" w:type="dxa"/>
            <w:noWrap/>
            <w:hideMark/>
          </w:tcPr>
          <w:p w14:paraId="6E54AE50"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4.770.197,44</w:t>
            </w:r>
          </w:p>
        </w:tc>
      </w:tr>
      <w:tr w:rsidR="00A80F57" w:rsidRPr="00A80F57" w14:paraId="128A55EF" w14:textId="77777777" w:rsidTr="00A80F57">
        <w:trPr>
          <w:trHeight w:val="20"/>
        </w:trPr>
        <w:tc>
          <w:tcPr>
            <w:tcW w:w="1134" w:type="dxa"/>
            <w:noWrap/>
            <w:hideMark/>
          </w:tcPr>
          <w:p w14:paraId="1B3EFC68"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555.345,29</w:t>
            </w:r>
          </w:p>
        </w:tc>
        <w:tc>
          <w:tcPr>
            <w:tcW w:w="1276" w:type="dxa"/>
            <w:noWrap/>
            <w:hideMark/>
          </w:tcPr>
          <w:p w14:paraId="5A65E836"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4.770.199,69</w:t>
            </w:r>
          </w:p>
        </w:tc>
      </w:tr>
      <w:tr w:rsidR="00A80F57" w:rsidRPr="00A80F57" w14:paraId="6C79CFEF" w14:textId="77777777" w:rsidTr="00A80F57">
        <w:trPr>
          <w:trHeight w:val="20"/>
        </w:trPr>
        <w:tc>
          <w:tcPr>
            <w:tcW w:w="1134" w:type="dxa"/>
            <w:noWrap/>
            <w:hideMark/>
          </w:tcPr>
          <w:p w14:paraId="600F5E08"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555.346,85</w:t>
            </w:r>
          </w:p>
        </w:tc>
        <w:tc>
          <w:tcPr>
            <w:tcW w:w="1276" w:type="dxa"/>
            <w:noWrap/>
            <w:hideMark/>
          </w:tcPr>
          <w:p w14:paraId="48973930"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4.770.200,73</w:t>
            </w:r>
          </w:p>
        </w:tc>
      </w:tr>
      <w:tr w:rsidR="00A80F57" w:rsidRPr="00A80F57" w14:paraId="129ACF3D" w14:textId="77777777" w:rsidTr="00A80F57">
        <w:trPr>
          <w:trHeight w:val="20"/>
        </w:trPr>
        <w:tc>
          <w:tcPr>
            <w:tcW w:w="1134" w:type="dxa"/>
            <w:noWrap/>
            <w:hideMark/>
          </w:tcPr>
          <w:p w14:paraId="182AFA70"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555.350,55</w:t>
            </w:r>
          </w:p>
        </w:tc>
        <w:tc>
          <w:tcPr>
            <w:tcW w:w="1276" w:type="dxa"/>
            <w:noWrap/>
            <w:hideMark/>
          </w:tcPr>
          <w:p w14:paraId="43D662D8"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4.770.203,02</w:t>
            </w:r>
          </w:p>
        </w:tc>
      </w:tr>
      <w:tr w:rsidR="00A80F57" w:rsidRPr="00A80F57" w14:paraId="2B6536D5" w14:textId="77777777" w:rsidTr="00A80F57">
        <w:trPr>
          <w:trHeight w:val="20"/>
        </w:trPr>
        <w:tc>
          <w:tcPr>
            <w:tcW w:w="1134" w:type="dxa"/>
            <w:noWrap/>
            <w:hideMark/>
          </w:tcPr>
          <w:p w14:paraId="580D17AC"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555.355,05</w:t>
            </w:r>
          </w:p>
        </w:tc>
        <w:tc>
          <w:tcPr>
            <w:tcW w:w="1276" w:type="dxa"/>
            <w:noWrap/>
            <w:hideMark/>
          </w:tcPr>
          <w:p w14:paraId="09520A63"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4.770.205,15</w:t>
            </w:r>
          </w:p>
        </w:tc>
      </w:tr>
      <w:tr w:rsidR="00A80F57" w:rsidRPr="00A80F57" w14:paraId="4889FBA1" w14:textId="77777777" w:rsidTr="00A80F57">
        <w:trPr>
          <w:trHeight w:val="20"/>
        </w:trPr>
        <w:tc>
          <w:tcPr>
            <w:tcW w:w="1134" w:type="dxa"/>
            <w:noWrap/>
            <w:hideMark/>
          </w:tcPr>
          <w:p w14:paraId="64F54C10"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555.360,32</w:t>
            </w:r>
          </w:p>
        </w:tc>
        <w:tc>
          <w:tcPr>
            <w:tcW w:w="1276" w:type="dxa"/>
            <w:noWrap/>
            <w:hideMark/>
          </w:tcPr>
          <w:p w14:paraId="3173F4FA"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4.770.207,00</w:t>
            </w:r>
          </w:p>
        </w:tc>
      </w:tr>
      <w:tr w:rsidR="00A80F57" w:rsidRPr="00A80F57" w14:paraId="4E072DE8" w14:textId="77777777" w:rsidTr="00A80F57">
        <w:trPr>
          <w:trHeight w:val="20"/>
        </w:trPr>
        <w:tc>
          <w:tcPr>
            <w:tcW w:w="1134" w:type="dxa"/>
            <w:noWrap/>
            <w:hideMark/>
          </w:tcPr>
          <w:p w14:paraId="70871D09"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555.365,14</w:t>
            </w:r>
          </w:p>
        </w:tc>
        <w:tc>
          <w:tcPr>
            <w:tcW w:w="1276" w:type="dxa"/>
            <w:noWrap/>
            <w:hideMark/>
          </w:tcPr>
          <w:p w14:paraId="0A71E267"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4.770.208,04</w:t>
            </w:r>
          </w:p>
        </w:tc>
      </w:tr>
      <w:tr w:rsidR="00A80F57" w:rsidRPr="00A80F57" w14:paraId="5D04AB85" w14:textId="77777777" w:rsidTr="00A80F57">
        <w:trPr>
          <w:trHeight w:val="20"/>
        </w:trPr>
        <w:tc>
          <w:tcPr>
            <w:tcW w:w="1134" w:type="dxa"/>
            <w:noWrap/>
            <w:hideMark/>
          </w:tcPr>
          <w:p w14:paraId="047908BB"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555.370,75</w:t>
            </w:r>
          </w:p>
        </w:tc>
        <w:tc>
          <w:tcPr>
            <w:tcW w:w="1276" w:type="dxa"/>
            <w:noWrap/>
            <w:hideMark/>
          </w:tcPr>
          <w:p w14:paraId="3250B38B"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4.770.208,49</w:t>
            </w:r>
          </w:p>
        </w:tc>
      </w:tr>
      <w:tr w:rsidR="00A80F57" w:rsidRPr="00A80F57" w14:paraId="22C4EBB8" w14:textId="77777777" w:rsidTr="00A80F57">
        <w:trPr>
          <w:trHeight w:val="20"/>
        </w:trPr>
        <w:tc>
          <w:tcPr>
            <w:tcW w:w="1134" w:type="dxa"/>
            <w:noWrap/>
            <w:hideMark/>
          </w:tcPr>
          <w:p w14:paraId="1734E6DC"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555.376,72</w:t>
            </w:r>
          </w:p>
        </w:tc>
        <w:tc>
          <w:tcPr>
            <w:tcW w:w="1276" w:type="dxa"/>
            <w:noWrap/>
            <w:hideMark/>
          </w:tcPr>
          <w:p w14:paraId="63893BB8"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4.770.208,95</w:t>
            </w:r>
          </w:p>
        </w:tc>
      </w:tr>
      <w:tr w:rsidR="00A80F57" w:rsidRPr="00A80F57" w14:paraId="56AE497C" w14:textId="77777777" w:rsidTr="00A80F57">
        <w:trPr>
          <w:trHeight w:val="20"/>
        </w:trPr>
        <w:tc>
          <w:tcPr>
            <w:tcW w:w="1134" w:type="dxa"/>
            <w:noWrap/>
            <w:hideMark/>
          </w:tcPr>
          <w:p w14:paraId="7793BE91"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555.380,62</w:t>
            </w:r>
          </w:p>
        </w:tc>
        <w:tc>
          <w:tcPr>
            <w:tcW w:w="1276" w:type="dxa"/>
            <w:noWrap/>
            <w:hideMark/>
          </w:tcPr>
          <w:p w14:paraId="7A02C0E0"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4.770.209,76</w:t>
            </w:r>
          </w:p>
        </w:tc>
      </w:tr>
      <w:tr w:rsidR="00A80F57" w:rsidRPr="00A80F57" w14:paraId="6E6107A1" w14:textId="77777777" w:rsidTr="00A80F57">
        <w:trPr>
          <w:trHeight w:val="20"/>
        </w:trPr>
        <w:tc>
          <w:tcPr>
            <w:tcW w:w="1134" w:type="dxa"/>
            <w:noWrap/>
            <w:hideMark/>
          </w:tcPr>
          <w:p w14:paraId="7745FA7A"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555.383,45</w:t>
            </w:r>
          </w:p>
        </w:tc>
        <w:tc>
          <w:tcPr>
            <w:tcW w:w="1276" w:type="dxa"/>
            <w:noWrap/>
            <w:hideMark/>
          </w:tcPr>
          <w:p w14:paraId="52A711C1"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4.770.211,30</w:t>
            </w:r>
          </w:p>
        </w:tc>
      </w:tr>
      <w:tr w:rsidR="00A80F57" w:rsidRPr="00A80F57" w14:paraId="7948D211" w14:textId="77777777" w:rsidTr="00A80F57">
        <w:trPr>
          <w:trHeight w:val="20"/>
        </w:trPr>
        <w:tc>
          <w:tcPr>
            <w:tcW w:w="1134" w:type="dxa"/>
            <w:noWrap/>
            <w:hideMark/>
          </w:tcPr>
          <w:p w14:paraId="1B6EA89F"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555.385,79</w:t>
            </w:r>
          </w:p>
        </w:tc>
        <w:tc>
          <w:tcPr>
            <w:tcW w:w="1276" w:type="dxa"/>
            <w:noWrap/>
            <w:hideMark/>
          </w:tcPr>
          <w:p w14:paraId="7F479C6C"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4.770.213,18</w:t>
            </w:r>
          </w:p>
        </w:tc>
      </w:tr>
      <w:tr w:rsidR="00A80F57" w:rsidRPr="00A80F57" w14:paraId="7DA58F2A" w14:textId="77777777" w:rsidTr="00A80F57">
        <w:trPr>
          <w:trHeight w:val="20"/>
        </w:trPr>
        <w:tc>
          <w:tcPr>
            <w:tcW w:w="1134" w:type="dxa"/>
            <w:noWrap/>
            <w:hideMark/>
          </w:tcPr>
          <w:p w14:paraId="79AFD9AC"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555.388,90</w:t>
            </w:r>
          </w:p>
        </w:tc>
        <w:tc>
          <w:tcPr>
            <w:tcW w:w="1276" w:type="dxa"/>
            <w:noWrap/>
            <w:hideMark/>
          </w:tcPr>
          <w:p w14:paraId="6A3E934B"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4.770.217,42</w:t>
            </w:r>
          </w:p>
        </w:tc>
      </w:tr>
      <w:tr w:rsidR="00A80F57" w:rsidRPr="00A80F57" w14:paraId="79091000" w14:textId="77777777" w:rsidTr="00A80F57">
        <w:trPr>
          <w:trHeight w:val="20"/>
        </w:trPr>
        <w:tc>
          <w:tcPr>
            <w:tcW w:w="1134" w:type="dxa"/>
            <w:noWrap/>
            <w:hideMark/>
          </w:tcPr>
          <w:p w14:paraId="5372462D"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555.390,32</w:t>
            </w:r>
          </w:p>
        </w:tc>
        <w:tc>
          <w:tcPr>
            <w:tcW w:w="1276" w:type="dxa"/>
            <w:noWrap/>
            <w:hideMark/>
          </w:tcPr>
          <w:p w14:paraId="61FB195E"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4.770.221,28</w:t>
            </w:r>
          </w:p>
        </w:tc>
      </w:tr>
      <w:tr w:rsidR="00A80F57" w:rsidRPr="00A80F57" w14:paraId="1C9BEA4C" w14:textId="77777777" w:rsidTr="00A80F57">
        <w:trPr>
          <w:trHeight w:val="20"/>
        </w:trPr>
        <w:tc>
          <w:tcPr>
            <w:tcW w:w="1134" w:type="dxa"/>
            <w:noWrap/>
            <w:hideMark/>
          </w:tcPr>
          <w:p w14:paraId="6BB7BC92"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555.390,02</w:t>
            </w:r>
          </w:p>
        </w:tc>
        <w:tc>
          <w:tcPr>
            <w:tcW w:w="1276" w:type="dxa"/>
            <w:noWrap/>
            <w:hideMark/>
          </w:tcPr>
          <w:p w14:paraId="02CA0E86"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4.770.230,10</w:t>
            </w:r>
          </w:p>
        </w:tc>
      </w:tr>
      <w:tr w:rsidR="00A80F57" w:rsidRPr="00A80F57" w14:paraId="3F7D0B87" w14:textId="77777777" w:rsidTr="00A80F57">
        <w:trPr>
          <w:trHeight w:val="20"/>
        </w:trPr>
        <w:tc>
          <w:tcPr>
            <w:tcW w:w="1134" w:type="dxa"/>
            <w:noWrap/>
            <w:hideMark/>
          </w:tcPr>
          <w:p w14:paraId="24782142"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555.388,21</w:t>
            </w:r>
          </w:p>
        </w:tc>
        <w:tc>
          <w:tcPr>
            <w:tcW w:w="1276" w:type="dxa"/>
            <w:noWrap/>
            <w:hideMark/>
          </w:tcPr>
          <w:p w14:paraId="2FA09B92"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4.770.234,18</w:t>
            </w:r>
          </w:p>
        </w:tc>
      </w:tr>
      <w:tr w:rsidR="00A80F57" w:rsidRPr="00A80F57" w14:paraId="3C581975" w14:textId="77777777" w:rsidTr="00A80F57">
        <w:trPr>
          <w:trHeight w:val="20"/>
        </w:trPr>
        <w:tc>
          <w:tcPr>
            <w:tcW w:w="1134" w:type="dxa"/>
            <w:noWrap/>
            <w:hideMark/>
          </w:tcPr>
          <w:p w14:paraId="3B300B91"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555.384,68</w:t>
            </w:r>
          </w:p>
        </w:tc>
        <w:tc>
          <w:tcPr>
            <w:tcW w:w="1276" w:type="dxa"/>
            <w:noWrap/>
            <w:hideMark/>
          </w:tcPr>
          <w:p w14:paraId="3D388521"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4.770.238,26</w:t>
            </w:r>
          </w:p>
        </w:tc>
      </w:tr>
      <w:tr w:rsidR="00A80F57" w:rsidRPr="00A80F57" w14:paraId="78BD529D" w14:textId="77777777" w:rsidTr="00A80F57">
        <w:trPr>
          <w:trHeight w:val="20"/>
        </w:trPr>
        <w:tc>
          <w:tcPr>
            <w:tcW w:w="1134" w:type="dxa"/>
            <w:noWrap/>
            <w:hideMark/>
          </w:tcPr>
          <w:p w14:paraId="1AD56882"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555.383,32</w:t>
            </w:r>
          </w:p>
        </w:tc>
        <w:tc>
          <w:tcPr>
            <w:tcW w:w="1276" w:type="dxa"/>
            <w:noWrap/>
            <w:hideMark/>
          </w:tcPr>
          <w:p w14:paraId="08171640"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4.770.239,34</w:t>
            </w:r>
          </w:p>
        </w:tc>
      </w:tr>
      <w:tr w:rsidR="00A80F57" w:rsidRPr="00A80F57" w14:paraId="6F5E11BD" w14:textId="77777777" w:rsidTr="00A80F57">
        <w:trPr>
          <w:trHeight w:val="20"/>
        </w:trPr>
        <w:tc>
          <w:tcPr>
            <w:tcW w:w="1134" w:type="dxa"/>
            <w:noWrap/>
            <w:hideMark/>
          </w:tcPr>
          <w:p w14:paraId="1217482D"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555.380,06</w:t>
            </w:r>
          </w:p>
        </w:tc>
        <w:tc>
          <w:tcPr>
            <w:tcW w:w="1276" w:type="dxa"/>
            <w:noWrap/>
            <w:hideMark/>
          </w:tcPr>
          <w:p w14:paraId="223892A2"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4.770.240,93</w:t>
            </w:r>
          </w:p>
        </w:tc>
      </w:tr>
      <w:tr w:rsidR="00A80F57" w:rsidRPr="00A80F57" w14:paraId="45FFE568" w14:textId="77777777" w:rsidTr="00A80F57">
        <w:trPr>
          <w:trHeight w:val="20"/>
        </w:trPr>
        <w:tc>
          <w:tcPr>
            <w:tcW w:w="1134" w:type="dxa"/>
            <w:noWrap/>
            <w:hideMark/>
          </w:tcPr>
          <w:p w14:paraId="06DB650B"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555.375,40</w:t>
            </w:r>
          </w:p>
        </w:tc>
        <w:tc>
          <w:tcPr>
            <w:tcW w:w="1276" w:type="dxa"/>
            <w:noWrap/>
            <w:hideMark/>
          </w:tcPr>
          <w:p w14:paraId="29C00155"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4.770.242,24</w:t>
            </w:r>
          </w:p>
        </w:tc>
      </w:tr>
      <w:tr w:rsidR="00A80F57" w:rsidRPr="00A80F57" w14:paraId="354CE777" w14:textId="77777777" w:rsidTr="00A80F57">
        <w:trPr>
          <w:trHeight w:val="20"/>
        </w:trPr>
        <w:tc>
          <w:tcPr>
            <w:tcW w:w="1134" w:type="dxa"/>
            <w:noWrap/>
            <w:hideMark/>
          </w:tcPr>
          <w:p w14:paraId="0510A439"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555.370,87</w:t>
            </w:r>
          </w:p>
        </w:tc>
        <w:tc>
          <w:tcPr>
            <w:tcW w:w="1276" w:type="dxa"/>
            <w:noWrap/>
            <w:hideMark/>
          </w:tcPr>
          <w:p w14:paraId="6A78BF39"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4.770.242,13</w:t>
            </w:r>
          </w:p>
        </w:tc>
      </w:tr>
      <w:tr w:rsidR="00A80F57" w:rsidRPr="00A80F57" w14:paraId="61F3F7B6" w14:textId="77777777" w:rsidTr="00A80F57">
        <w:trPr>
          <w:trHeight w:val="20"/>
        </w:trPr>
        <w:tc>
          <w:tcPr>
            <w:tcW w:w="1134" w:type="dxa"/>
            <w:noWrap/>
            <w:hideMark/>
          </w:tcPr>
          <w:p w14:paraId="6258A070"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555.367,16</w:t>
            </w:r>
          </w:p>
        </w:tc>
        <w:tc>
          <w:tcPr>
            <w:tcW w:w="1276" w:type="dxa"/>
            <w:noWrap/>
            <w:hideMark/>
          </w:tcPr>
          <w:p w14:paraId="7D0FCB37"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4.770.241,41</w:t>
            </w:r>
          </w:p>
        </w:tc>
      </w:tr>
      <w:tr w:rsidR="00A80F57" w:rsidRPr="00A80F57" w14:paraId="2B44DA80" w14:textId="77777777" w:rsidTr="00A80F57">
        <w:trPr>
          <w:trHeight w:val="20"/>
        </w:trPr>
        <w:tc>
          <w:tcPr>
            <w:tcW w:w="1134" w:type="dxa"/>
            <w:noWrap/>
            <w:hideMark/>
          </w:tcPr>
          <w:p w14:paraId="6772EF56"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555.364,21</w:t>
            </w:r>
          </w:p>
        </w:tc>
        <w:tc>
          <w:tcPr>
            <w:tcW w:w="1276" w:type="dxa"/>
            <w:noWrap/>
            <w:hideMark/>
          </w:tcPr>
          <w:p w14:paraId="3F549780"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4.770.240,01</w:t>
            </w:r>
          </w:p>
        </w:tc>
      </w:tr>
      <w:tr w:rsidR="00A80F57" w:rsidRPr="00A80F57" w14:paraId="6FA9AC5F" w14:textId="77777777" w:rsidTr="00A80F57">
        <w:trPr>
          <w:trHeight w:val="20"/>
        </w:trPr>
        <w:tc>
          <w:tcPr>
            <w:tcW w:w="1134" w:type="dxa"/>
            <w:noWrap/>
            <w:hideMark/>
          </w:tcPr>
          <w:p w14:paraId="0B7F218B"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555.343,79</w:t>
            </w:r>
          </w:p>
        </w:tc>
        <w:tc>
          <w:tcPr>
            <w:tcW w:w="1276" w:type="dxa"/>
            <w:noWrap/>
            <w:hideMark/>
          </w:tcPr>
          <w:p w14:paraId="27367816"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4.770.230,32</w:t>
            </w:r>
          </w:p>
        </w:tc>
      </w:tr>
      <w:tr w:rsidR="00A80F57" w:rsidRPr="00A80F57" w14:paraId="12E93964" w14:textId="77777777" w:rsidTr="00A80F57">
        <w:trPr>
          <w:trHeight w:val="20"/>
        </w:trPr>
        <w:tc>
          <w:tcPr>
            <w:tcW w:w="1134" w:type="dxa"/>
            <w:noWrap/>
            <w:hideMark/>
          </w:tcPr>
          <w:p w14:paraId="5B46A42F"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555.338,79</w:t>
            </w:r>
          </w:p>
        </w:tc>
        <w:tc>
          <w:tcPr>
            <w:tcW w:w="1276" w:type="dxa"/>
            <w:noWrap/>
            <w:hideMark/>
          </w:tcPr>
          <w:p w14:paraId="401579AA"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4.770.229,79</w:t>
            </w:r>
          </w:p>
        </w:tc>
      </w:tr>
      <w:tr w:rsidR="00A80F57" w:rsidRPr="00A80F57" w14:paraId="5A0A956D" w14:textId="77777777" w:rsidTr="00A80F57">
        <w:trPr>
          <w:trHeight w:val="20"/>
        </w:trPr>
        <w:tc>
          <w:tcPr>
            <w:tcW w:w="1134" w:type="dxa"/>
            <w:noWrap/>
            <w:hideMark/>
          </w:tcPr>
          <w:p w14:paraId="184B6183"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555.332,06</w:t>
            </w:r>
          </w:p>
        </w:tc>
        <w:tc>
          <w:tcPr>
            <w:tcW w:w="1276" w:type="dxa"/>
            <w:noWrap/>
            <w:hideMark/>
          </w:tcPr>
          <w:p w14:paraId="1EE88A33"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4.770.225,98</w:t>
            </w:r>
          </w:p>
        </w:tc>
      </w:tr>
      <w:tr w:rsidR="00A80F57" w:rsidRPr="00A80F57" w14:paraId="19A00FD6" w14:textId="77777777" w:rsidTr="00A80F57">
        <w:trPr>
          <w:trHeight w:val="20"/>
        </w:trPr>
        <w:tc>
          <w:tcPr>
            <w:tcW w:w="1134" w:type="dxa"/>
            <w:noWrap/>
            <w:hideMark/>
          </w:tcPr>
          <w:p w14:paraId="63135AB3"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555.328,02</w:t>
            </w:r>
          </w:p>
        </w:tc>
        <w:tc>
          <w:tcPr>
            <w:tcW w:w="1276" w:type="dxa"/>
            <w:noWrap/>
            <w:hideMark/>
          </w:tcPr>
          <w:p w14:paraId="788B78A3"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4.770.224,16</w:t>
            </w:r>
          </w:p>
        </w:tc>
      </w:tr>
      <w:tr w:rsidR="00A80F57" w:rsidRPr="00A80F57" w14:paraId="7CB64EA7" w14:textId="77777777" w:rsidTr="00A80F57">
        <w:trPr>
          <w:trHeight w:val="20"/>
        </w:trPr>
        <w:tc>
          <w:tcPr>
            <w:tcW w:w="1134" w:type="dxa"/>
            <w:noWrap/>
            <w:hideMark/>
          </w:tcPr>
          <w:p w14:paraId="2C8C39B8"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555.316,77</w:t>
            </w:r>
          </w:p>
        </w:tc>
        <w:tc>
          <w:tcPr>
            <w:tcW w:w="1276" w:type="dxa"/>
            <w:noWrap/>
            <w:hideMark/>
          </w:tcPr>
          <w:p w14:paraId="1A8F0B6F"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4.770.222,67</w:t>
            </w:r>
          </w:p>
        </w:tc>
      </w:tr>
      <w:tr w:rsidR="00A80F57" w:rsidRPr="00A80F57" w14:paraId="2A825B0E" w14:textId="77777777" w:rsidTr="00A80F57">
        <w:trPr>
          <w:trHeight w:val="20"/>
        </w:trPr>
        <w:tc>
          <w:tcPr>
            <w:tcW w:w="1134" w:type="dxa"/>
            <w:noWrap/>
            <w:hideMark/>
          </w:tcPr>
          <w:p w14:paraId="78F458BF"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555.315,04</w:t>
            </w:r>
          </w:p>
        </w:tc>
        <w:tc>
          <w:tcPr>
            <w:tcW w:w="1276" w:type="dxa"/>
            <w:noWrap/>
            <w:hideMark/>
          </w:tcPr>
          <w:p w14:paraId="50FD8FCC"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4.770.222,65</w:t>
            </w:r>
          </w:p>
        </w:tc>
      </w:tr>
      <w:tr w:rsidR="00A80F57" w:rsidRPr="00A80F57" w14:paraId="7FAFA3CC" w14:textId="77777777" w:rsidTr="00A80F57">
        <w:trPr>
          <w:trHeight w:val="20"/>
        </w:trPr>
        <w:tc>
          <w:tcPr>
            <w:tcW w:w="1134" w:type="dxa"/>
            <w:noWrap/>
            <w:hideMark/>
          </w:tcPr>
          <w:p w14:paraId="65EBE8AC"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555.309,18</w:t>
            </w:r>
          </w:p>
        </w:tc>
        <w:tc>
          <w:tcPr>
            <w:tcW w:w="1276" w:type="dxa"/>
            <w:noWrap/>
            <w:hideMark/>
          </w:tcPr>
          <w:p w14:paraId="2649FE5B"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4.770.224,07</w:t>
            </w:r>
          </w:p>
        </w:tc>
      </w:tr>
      <w:tr w:rsidR="00A80F57" w:rsidRPr="00A80F57" w14:paraId="37BE95D1" w14:textId="77777777" w:rsidTr="00A80F57">
        <w:trPr>
          <w:trHeight w:val="20"/>
        </w:trPr>
        <w:tc>
          <w:tcPr>
            <w:tcW w:w="1134" w:type="dxa"/>
            <w:noWrap/>
            <w:hideMark/>
          </w:tcPr>
          <w:p w14:paraId="102BD8E6"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555.300,57</w:t>
            </w:r>
          </w:p>
        </w:tc>
        <w:tc>
          <w:tcPr>
            <w:tcW w:w="1276" w:type="dxa"/>
            <w:noWrap/>
            <w:hideMark/>
          </w:tcPr>
          <w:p w14:paraId="7D2CB8E8"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4.770.228,35</w:t>
            </w:r>
          </w:p>
        </w:tc>
      </w:tr>
      <w:tr w:rsidR="00A80F57" w:rsidRPr="00A80F57" w14:paraId="58601BC2" w14:textId="77777777" w:rsidTr="00A80F57">
        <w:trPr>
          <w:trHeight w:val="20"/>
        </w:trPr>
        <w:tc>
          <w:tcPr>
            <w:tcW w:w="1134" w:type="dxa"/>
            <w:noWrap/>
            <w:hideMark/>
          </w:tcPr>
          <w:p w14:paraId="25863E61"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555.297,80</w:t>
            </w:r>
          </w:p>
        </w:tc>
        <w:tc>
          <w:tcPr>
            <w:tcW w:w="1276" w:type="dxa"/>
            <w:noWrap/>
            <w:hideMark/>
          </w:tcPr>
          <w:p w14:paraId="2A13E5B5"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4.770.230,26</w:t>
            </w:r>
          </w:p>
        </w:tc>
      </w:tr>
      <w:tr w:rsidR="00A80F57" w:rsidRPr="00A80F57" w14:paraId="5F96C87F" w14:textId="77777777" w:rsidTr="00A80F57">
        <w:trPr>
          <w:trHeight w:val="20"/>
        </w:trPr>
        <w:tc>
          <w:tcPr>
            <w:tcW w:w="1134" w:type="dxa"/>
            <w:noWrap/>
            <w:hideMark/>
          </w:tcPr>
          <w:p w14:paraId="7A15B47E"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555.297,80</w:t>
            </w:r>
          </w:p>
        </w:tc>
        <w:tc>
          <w:tcPr>
            <w:tcW w:w="1276" w:type="dxa"/>
            <w:noWrap/>
            <w:hideMark/>
          </w:tcPr>
          <w:p w14:paraId="2DBA4FDE"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4.770.230,26</w:t>
            </w:r>
          </w:p>
        </w:tc>
      </w:tr>
      <w:tr w:rsidR="00A80F57" w:rsidRPr="00A80F57" w14:paraId="020A62B7" w14:textId="77777777" w:rsidTr="00A80F57">
        <w:trPr>
          <w:trHeight w:val="20"/>
        </w:trPr>
        <w:tc>
          <w:tcPr>
            <w:tcW w:w="1134" w:type="dxa"/>
            <w:noWrap/>
            <w:hideMark/>
          </w:tcPr>
          <w:p w14:paraId="3696899A"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555.295,88</w:t>
            </w:r>
          </w:p>
        </w:tc>
        <w:tc>
          <w:tcPr>
            <w:tcW w:w="1276" w:type="dxa"/>
            <w:noWrap/>
            <w:hideMark/>
          </w:tcPr>
          <w:p w14:paraId="4829AE23"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4.770.230,83</w:t>
            </w:r>
          </w:p>
        </w:tc>
      </w:tr>
      <w:tr w:rsidR="00A80F57" w:rsidRPr="00A80F57" w14:paraId="4BFA11EC" w14:textId="77777777" w:rsidTr="00A80F57">
        <w:trPr>
          <w:trHeight w:val="20"/>
        </w:trPr>
        <w:tc>
          <w:tcPr>
            <w:tcW w:w="1134" w:type="dxa"/>
            <w:noWrap/>
            <w:hideMark/>
          </w:tcPr>
          <w:p w14:paraId="6379AC78"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555.294,00</w:t>
            </w:r>
          </w:p>
        </w:tc>
        <w:tc>
          <w:tcPr>
            <w:tcW w:w="1276" w:type="dxa"/>
            <w:noWrap/>
            <w:hideMark/>
          </w:tcPr>
          <w:p w14:paraId="4DDA54F5"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4.770.230,39</w:t>
            </w:r>
          </w:p>
        </w:tc>
      </w:tr>
      <w:tr w:rsidR="00A80F57" w:rsidRPr="00A80F57" w14:paraId="7FC02BE8" w14:textId="77777777" w:rsidTr="00A80F57">
        <w:trPr>
          <w:trHeight w:val="20"/>
        </w:trPr>
        <w:tc>
          <w:tcPr>
            <w:tcW w:w="1134" w:type="dxa"/>
            <w:noWrap/>
            <w:hideMark/>
          </w:tcPr>
          <w:p w14:paraId="538E592F"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555.283,93</w:t>
            </w:r>
          </w:p>
        </w:tc>
        <w:tc>
          <w:tcPr>
            <w:tcW w:w="1276" w:type="dxa"/>
            <w:noWrap/>
            <w:hideMark/>
          </w:tcPr>
          <w:p w14:paraId="170040BC"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4.770.222,83</w:t>
            </w:r>
          </w:p>
        </w:tc>
      </w:tr>
      <w:tr w:rsidR="00A80F57" w:rsidRPr="00A80F57" w14:paraId="7C3D4B50" w14:textId="77777777" w:rsidTr="00A80F57">
        <w:trPr>
          <w:trHeight w:val="20"/>
        </w:trPr>
        <w:tc>
          <w:tcPr>
            <w:tcW w:w="1134" w:type="dxa"/>
            <w:noWrap/>
            <w:hideMark/>
          </w:tcPr>
          <w:p w14:paraId="0A616BA8"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555.272,89</w:t>
            </w:r>
          </w:p>
        </w:tc>
        <w:tc>
          <w:tcPr>
            <w:tcW w:w="1276" w:type="dxa"/>
            <w:noWrap/>
            <w:hideMark/>
          </w:tcPr>
          <w:p w14:paraId="566BAF9F"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4.770.214,66</w:t>
            </w:r>
          </w:p>
        </w:tc>
      </w:tr>
      <w:tr w:rsidR="00A80F57" w:rsidRPr="00A80F57" w14:paraId="6C697B79" w14:textId="77777777" w:rsidTr="00A80F57">
        <w:trPr>
          <w:trHeight w:val="20"/>
        </w:trPr>
        <w:tc>
          <w:tcPr>
            <w:tcW w:w="1134" w:type="dxa"/>
            <w:noWrap/>
            <w:hideMark/>
          </w:tcPr>
          <w:p w14:paraId="567F331F"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555.262,38</w:t>
            </w:r>
          </w:p>
        </w:tc>
        <w:tc>
          <w:tcPr>
            <w:tcW w:w="1276" w:type="dxa"/>
            <w:noWrap/>
            <w:hideMark/>
          </w:tcPr>
          <w:p w14:paraId="68D91E3A"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4.770.207,13</w:t>
            </w:r>
          </w:p>
        </w:tc>
      </w:tr>
      <w:tr w:rsidR="00A80F57" w:rsidRPr="00A80F57" w14:paraId="2188849D" w14:textId="77777777" w:rsidTr="00A80F57">
        <w:trPr>
          <w:trHeight w:val="20"/>
        </w:trPr>
        <w:tc>
          <w:tcPr>
            <w:tcW w:w="1134" w:type="dxa"/>
            <w:noWrap/>
            <w:hideMark/>
          </w:tcPr>
          <w:p w14:paraId="25B2BA15"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555.261,02</w:t>
            </w:r>
          </w:p>
        </w:tc>
        <w:tc>
          <w:tcPr>
            <w:tcW w:w="1276" w:type="dxa"/>
            <w:noWrap/>
            <w:hideMark/>
          </w:tcPr>
          <w:p w14:paraId="54998B79"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4.770.206,41</w:t>
            </w:r>
          </w:p>
        </w:tc>
      </w:tr>
      <w:tr w:rsidR="00A80F57" w:rsidRPr="00A80F57" w14:paraId="13F80C26" w14:textId="77777777" w:rsidTr="00A80F57">
        <w:trPr>
          <w:trHeight w:val="20"/>
        </w:trPr>
        <w:tc>
          <w:tcPr>
            <w:tcW w:w="1134" w:type="dxa"/>
            <w:noWrap/>
            <w:hideMark/>
          </w:tcPr>
          <w:p w14:paraId="0D5444D8"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555.248,27</w:t>
            </w:r>
          </w:p>
        </w:tc>
        <w:tc>
          <w:tcPr>
            <w:tcW w:w="1276" w:type="dxa"/>
            <w:noWrap/>
            <w:hideMark/>
          </w:tcPr>
          <w:p w14:paraId="74E1C2B8"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4.770.189,83</w:t>
            </w:r>
          </w:p>
        </w:tc>
      </w:tr>
      <w:tr w:rsidR="00A80F57" w:rsidRPr="00A80F57" w14:paraId="1BCD844B" w14:textId="77777777" w:rsidTr="00A80F57">
        <w:trPr>
          <w:trHeight w:val="20"/>
        </w:trPr>
        <w:tc>
          <w:tcPr>
            <w:tcW w:w="1134" w:type="dxa"/>
            <w:noWrap/>
            <w:hideMark/>
          </w:tcPr>
          <w:p w14:paraId="2DF6D8A9"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555.247,50</w:t>
            </w:r>
          </w:p>
        </w:tc>
        <w:tc>
          <w:tcPr>
            <w:tcW w:w="1276" w:type="dxa"/>
            <w:noWrap/>
            <w:hideMark/>
          </w:tcPr>
          <w:p w14:paraId="71E2907A"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4.770.187,24</w:t>
            </w:r>
          </w:p>
        </w:tc>
      </w:tr>
      <w:tr w:rsidR="00A80F57" w:rsidRPr="00A80F57" w14:paraId="7295B95C" w14:textId="77777777" w:rsidTr="00A80F57">
        <w:trPr>
          <w:trHeight w:val="20"/>
        </w:trPr>
        <w:tc>
          <w:tcPr>
            <w:tcW w:w="1134" w:type="dxa"/>
            <w:noWrap/>
            <w:hideMark/>
          </w:tcPr>
          <w:p w14:paraId="36590158"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555.245,05</w:t>
            </w:r>
          </w:p>
        </w:tc>
        <w:tc>
          <w:tcPr>
            <w:tcW w:w="1276" w:type="dxa"/>
            <w:noWrap/>
            <w:hideMark/>
          </w:tcPr>
          <w:p w14:paraId="0F956D7B"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4.770.184,07</w:t>
            </w:r>
          </w:p>
        </w:tc>
      </w:tr>
      <w:tr w:rsidR="00A80F57" w:rsidRPr="00A80F57" w14:paraId="6CFB2659" w14:textId="77777777" w:rsidTr="00A80F57">
        <w:trPr>
          <w:trHeight w:val="20"/>
        </w:trPr>
        <w:tc>
          <w:tcPr>
            <w:tcW w:w="1134" w:type="dxa"/>
            <w:noWrap/>
            <w:hideMark/>
          </w:tcPr>
          <w:p w14:paraId="74F4E8AB"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555.233,91</w:t>
            </w:r>
          </w:p>
        </w:tc>
        <w:tc>
          <w:tcPr>
            <w:tcW w:w="1276" w:type="dxa"/>
            <w:noWrap/>
            <w:hideMark/>
          </w:tcPr>
          <w:p w14:paraId="728ED7D6"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4.770.169,68</w:t>
            </w:r>
          </w:p>
        </w:tc>
      </w:tr>
      <w:tr w:rsidR="00A80F57" w:rsidRPr="00A80F57" w14:paraId="61B5E451" w14:textId="77777777" w:rsidTr="00A80F57">
        <w:trPr>
          <w:trHeight w:val="20"/>
        </w:trPr>
        <w:tc>
          <w:tcPr>
            <w:tcW w:w="1134" w:type="dxa"/>
            <w:noWrap/>
            <w:hideMark/>
          </w:tcPr>
          <w:p w14:paraId="79FB1D0A"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555.202,12</w:t>
            </w:r>
          </w:p>
        </w:tc>
        <w:tc>
          <w:tcPr>
            <w:tcW w:w="1276" w:type="dxa"/>
            <w:noWrap/>
            <w:hideMark/>
          </w:tcPr>
          <w:p w14:paraId="3195FA73"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4.770.128,60</w:t>
            </w:r>
          </w:p>
        </w:tc>
      </w:tr>
      <w:tr w:rsidR="00A80F57" w:rsidRPr="00A80F57" w14:paraId="19CA68C4" w14:textId="77777777" w:rsidTr="00A80F57">
        <w:trPr>
          <w:trHeight w:val="20"/>
        </w:trPr>
        <w:tc>
          <w:tcPr>
            <w:tcW w:w="1134" w:type="dxa"/>
            <w:noWrap/>
            <w:hideMark/>
          </w:tcPr>
          <w:p w14:paraId="1A04EFC3"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555.177,02</w:t>
            </w:r>
          </w:p>
        </w:tc>
        <w:tc>
          <w:tcPr>
            <w:tcW w:w="1276" w:type="dxa"/>
            <w:noWrap/>
            <w:hideMark/>
          </w:tcPr>
          <w:p w14:paraId="4A6EDABD"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4.770.095,71</w:t>
            </w:r>
          </w:p>
        </w:tc>
      </w:tr>
      <w:tr w:rsidR="00A80F57" w:rsidRPr="00A80F57" w14:paraId="184BFFE2" w14:textId="77777777" w:rsidTr="00A80F57">
        <w:trPr>
          <w:trHeight w:val="20"/>
        </w:trPr>
        <w:tc>
          <w:tcPr>
            <w:tcW w:w="1134" w:type="dxa"/>
            <w:noWrap/>
            <w:hideMark/>
          </w:tcPr>
          <w:p w14:paraId="0521F475"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555.177,25</w:t>
            </w:r>
          </w:p>
        </w:tc>
        <w:tc>
          <w:tcPr>
            <w:tcW w:w="1276" w:type="dxa"/>
            <w:noWrap/>
            <w:hideMark/>
          </w:tcPr>
          <w:p w14:paraId="02ABEA66"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4.770.095,54</w:t>
            </w:r>
          </w:p>
        </w:tc>
      </w:tr>
      <w:tr w:rsidR="00A80F57" w:rsidRPr="00A80F57" w14:paraId="176B9035" w14:textId="77777777" w:rsidTr="00A80F57">
        <w:trPr>
          <w:trHeight w:val="20"/>
        </w:trPr>
        <w:tc>
          <w:tcPr>
            <w:tcW w:w="1134" w:type="dxa"/>
            <w:noWrap/>
            <w:hideMark/>
          </w:tcPr>
          <w:p w14:paraId="36A436C1"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555.150,64</w:t>
            </w:r>
          </w:p>
        </w:tc>
        <w:tc>
          <w:tcPr>
            <w:tcW w:w="1276" w:type="dxa"/>
            <w:noWrap/>
            <w:hideMark/>
          </w:tcPr>
          <w:p w14:paraId="54D556B0"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4.770.060,45</w:t>
            </w:r>
          </w:p>
        </w:tc>
      </w:tr>
      <w:tr w:rsidR="00A80F57" w:rsidRPr="00A80F57" w14:paraId="010D2C98" w14:textId="77777777" w:rsidTr="00A80F57">
        <w:trPr>
          <w:trHeight w:val="20"/>
        </w:trPr>
        <w:tc>
          <w:tcPr>
            <w:tcW w:w="1134" w:type="dxa"/>
            <w:noWrap/>
            <w:hideMark/>
          </w:tcPr>
          <w:p w14:paraId="1487F4CF"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555.129,09</w:t>
            </w:r>
          </w:p>
        </w:tc>
        <w:tc>
          <w:tcPr>
            <w:tcW w:w="1276" w:type="dxa"/>
            <w:noWrap/>
            <w:hideMark/>
          </w:tcPr>
          <w:p w14:paraId="3EC75B7A"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4.770.032,09</w:t>
            </w:r>
          </w:p>
        </w:tc>
      </w:tr>
      <w:tr w:rsidR="00A80F57" w:rsidRPr="00A80F57" w14:paraId="51732892" w14:textId="77777777" w:rsidTr="00A80F57">
        <w:trPr>
          <w:trHeight w:val="20"/>
        </w:trPr>
        <w:tc>
          <w:tcPr>
            <w:tcW w:w="1134" w:type="dxa"/>
            <w:noWrap/>
            <w:hideMark/>
          </w:tcPr>
          <w:p w14:paraId="71746B74"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555.114,82</w:t>
            </w:r>
          </w:p>
        </w:tc>
        <w:tc>
          <w:tcPr>
            <w:tcW w:w="1276" w:type="dxa"/>
            <w:noWrap/>
            <w:hideMark/>
          </w:tcPr>
          <w:p w14:paraId="1A4B2FBD"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4.770.013,02</w:t>
            </w:r>
          </w:p>
        </w:tc>
      </w:tr>
      <w:tr w:rsidR="00A80F57" w:rsidRPr="00A80F57" w14:paraId="5C519B0D" w14:textId="77777777" w:rsidTr="00A80F57">
        <w:trPr>
          <w:trHeight w:val="20"/>
        </w:trPr>
        <w:tc>
          <w:tcPr>
            <w:tcW w:w="1134" w:type="dxa"/>
            <w:noWrap/>
            <w:hideMark/>
          </w:tcPr>
          <w:p w14:paraId="49E84ABF"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555.104,20</w:t>
            </w:r>
          </w:p>
        </w:tc>
        <w:tc>
          <w:tcPr>
            <w:tcW w:w="1276" w:type="dxa"/>
            <w:noWrap/>
            <w:hideMark/>
          </w:tcPr>
          <w:p w14:paraId="6F8855D4"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4.769.999,50</w:t>
            </w:r>
          </w:p>
        </w:tc>
      </w:tr>
      <w:tr w:rsidR="00A80F57" w:rsidRPr="00A80F57" w14:paraId="7EEB6042" w14:textId="77777777" w:rsidTr="00A80F57">
        <w:trPr>
          <w:trHeight w:val="20"/>
        </w:trPr>
        <w:tc>
          <w:tcPr>
            <w:tcW w:w="1134" w:type="dxa"/>
            <w:noWrap/>
            <w:hideMark/>
          </w:tcPr>
          <w:p w14:paraId="41B6376F"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555.093,22</w:t>
            </w:r>
          </w:p>
        </w:tc>
        <w:tc>
          <w:tcPr>
            <w:tcW w:w="1276" w:type="dxa"/>
            <w:noWrap/>
            <w:hideMark/>
          </w:tcPr>
          <w:p w14:paraId="067984E1"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4.769.986,87</w:t>
            </w:r>
          </w:p>
        </w:tc>
      </w:tr>
      <w:tr w:rsidR="00A80F57" w:rsidRPr="00A80F57" w14:paraId="6FAA7283" w14:textId="77777777" w:rsidTr="00A80F57">
        <w:trPr>
          <w:trHeight w:val="20"/>
        </w:trPr>
        <w:tc>
          <w:tcPr>
            <w:tcW w:w="1134" w:type="dxa"/>
            <w:noWrap/>
            <w:hideMark/>
          </w:tcPr>
          <w:p w14:paraId="26D8D0D8"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555.081,14</w:t>
            </w:r>
          </w:p>
        </w:tc>
        <w:tc>
          <w:tcPr>
            <w:tcW w:w="1276" w:type="dxa"/>
            <w:noWrap/>
            <w:hideMark/>
          </w:tcPr>
          <w:p w14:paraId="66D0B486"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4.769.972,34</w:t>
            </w:r>
          </w:p>
        </w:tc>
      </w:tr>
      <w:tr w:rsidR="00A80F57" w:rsidRPr="00A80F57" w14:paraId="54E466B9" w14:textId="77777777" w:rsidTr="00A80F57">
        <w:trPr>
          <w:trHeight w:val="20"/>
        </w:trPr>
        <w:tc>
          <w:tcPr>
            <w:tcW w:w="1134" w:type="dxa"/>
            <w:noWrap/>
            <w:hideMark/>
          </w:tcPr>
          <w:p w14:paraId="78F7F2C3"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555.067,78</w:t>
            </w:r>
          </w:p>
        </w:tc>
        <w:tc>
          <w:tcPr>
            <w:tcW w:w="1276" w:type="dxa"/>
            <w:noWrap/>
            <w:hideMark/>
          </w:tcPr>
          <w:p w14:paraId="5B2927B0"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4.769.954,34</w:t>
            </w:r>
          </w:p>
        </w:tc>
      </w:tr>
      <w:tr w:rsidR="00A80F57" w:rsidRPr="00A80F57" w14:paraId="2723D0C3" w14:textId="77777777" w:rsidTr="00A80F57">
        <w:trPr>
          <w:trHeight w:val="20"/>
        </w:trPr>
        <w:tc>
          <w:tcPr>
            <w:tcW w:w="1134" w:type="dxa"/>
            <w:noWrap/>
            <w:hideMark/>
          </w:tcPr>
          <w:p w14:paraId="5945B49A"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555.060,48</w:t>
            </w:r>
          </w:p>
        </w:tc>
        <w:tc>
          <w:tcPr>
            <w:tcW w:w="1276" w:type="dxa"/>
            <w:noWrap/>
            <w:hideMark/>
          </w:tcPr>
          <w:p w14:paraId="622E5947"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4.769.957,40</w:t>
            </w:r>
          </w:p>
        </w:tc>
      </w:tr>
      <w:tr w:rsidR="00A80F57" w:rsidRPr="00A80F57" w14:paraId="778113B1" w14:textId="77777777" w:rsidTr="00A80F57">
        <w:trPr>
          <w:trHeight w:val="20"/>
        </w:trPr>
        <w:tc>
          <w:tcPr>
            <w:tcW w:w="1134" w:type="dxa"/>
            <w:noWrap/>
            <w:hideMark/>
          </w:tcPr>
          <w:p w14:paraId="240C85C2"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555.049,91</w:t>
            </w:r>
          </w:p>
        </w:tc>
        <w:tc>
          <w:tcPr>
            <w:tcW w:w="1276" w:type="dxa"/>
            <w:noWrap/>
            <w:hideMark/>
          </w:tcPr>
          <w:p w14:paraId="0F7430CE"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4.769.951,59</w:t>
            </w:r>
          </w:p>
        </w:tc>
      </w:tr>
      <w:tr w:rsidR="00A80F57" w:rsidRPr="00A80F57" w14:paraId="1A9F35F3" w14:textId="77777777" w:rsidTr="00A80F57">
        <w:trPr>
          <w:trHeight w:val="20"/>
        </w:trPr>
        <w:tc>
          <w:tcPr>
            <w:tcW w:w="1134" w:type="dxa"/>
            <w:noWrap/>
            <w:hideMark/>
          </w:tcPr>
          <w:p w14:paraId="2DDD6ABB"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555.046,05</w:t>
            </w:r>
          </w:p>
        </w:tc>
        <w:tc>
          <w:tcPr>
            <w:tcW w:w="1276" w:type="dxa"/>
            <w:noWrap/>
            <w:hideMark/>
          </w:tcPr>
          <w:p w14:paraId="22546479"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4.769.949,93</w:t>
            </w:r>
          </w:p>
        </w:tc>
      </w:tr>
      <w:tr w:rsidR="00A80F57" w:rsidRPr="00A80F57" w14:paraId="34ED14A2" w14:textId="77777777" w:rsidTr="00A80F57">
        <w:trPr>
          <w:trHeight w:val="20"/>
        </w:trPr>
        <w:tc>
          <w:tcPr>
            <w:tcW w:w="1134" w:type="dxa"/>
            <w:noWrap/>
            <w:hideMark/>
          </w:tcPr>
          <w:p w14:paraId="68E56365"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555.042,63</w:t>
            </w:r>
          </w:p>
        </w:tc>
        <w:tc>
          <w:tcPr>
            <w:tcW w:w="1276" w:type="dxa"/>
            <w:noWrap/>
            <w:hideMark/>
          </w:tcPr>
          <w:p w14:paraId="43231BC4"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4.769.916,13</w:t>
            </w:r>
          </w:p>
        </w:tc>
      </w:tr>
      <w:tr w:rsidR="00A80F57" w:rsidRPr="00A80F57" w14:paraId="5C3C9DE1" w14:textId="77777777" w:rsidTr="00A80F57">
        <w:trPr>
          <w:trHeight w:val="20"/>
        </w:trPr>
        <w:tc>
          <w:tcPr>
            <w:tcW w:w="1134" w:type="dxa"/>
            <w:noWrap/>
            <w:hideMark/>
          </w:tcPr>
          <w:p w14:paraId="063D49F2"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555.039,20</w:t>
            </w:r>
          </w:p>
        </w:tc>
        <w:tc>
          <w:tcPr>
            <w:tcW w:w="1276" w:type="dxa"/>
            <w:noWrap/>
            <w:hideMark/>
          </w:tcPr>
          <w:p w14:paraId="784A7A24"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4.769.900,30</w:t>
            </w:r>
          </w:p>
        </w:tc>
      </w:tr>
      <w:tr w:rsidR="00A80F57" w:rsidRPr="00A80F57" w14:paraId="24D6DB45" w14:textId="77777777" w:rsidTr="00A80F57">
        <w:trPr>
          <w:trHeight w:val="20"/>
        </w:trPr>
        <w:tc>
          <w:tcPr>
            <w:tcW w:w="1134" w:type="dxa"/>
            <w:noWrap/>
            <w:hideMark/>
          </w:tcPr>
          <w:p w14:paraId="1C81A2AC"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lastRenderedPageBreak/>
              <w:t>555.035,00</w:t>
            </w:r>
          </w:p>
        </w:tc>
        <w:tc>
          <w:tcPr>
            <w:tcW w:w="1276" w:type="dxa"/>
            <w:noWrap/>
            <w:hideMark/>
          </w:tcPr>
          <w:p w14:paraId="344A6379"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4.769.878,58</w:t>
            </w:r>
          </w:p>
        </w:tc>
      </w:tr>
      <w:tr w:rsidR="00A80F57" w:rsidRPr="00A80F57" w14:paraId="1E98F9EB" w14:textId="77777777" w:rsidTr="00A80F57">
        <w:trPr>
          <w:trHeight w:val="20"/>
        </w:trPr>
        <w:tc>
          <w:tcPr>
            <w:tcW w:w="1134" w:type="dxa"/>
            <w:noWrap/>
            <w:hideMark/>
          </w:tcPr>
          <w:p w14:paraId="61A6B663"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555.028,22</w:t>
            </w:r>
          </w:p>
        </w:tc>
        <w:tc>
          <w:tcPr>
            <w:tcW w:w="1276" w:type="dxa"/>
            <w:noWrap/>
            <w:hideMark/>
          </w:tcPr>
          <w:p w14:paraId="53AFE960"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4.769.852,87</w:t>
            </w:r>
          </w:p>
        </w:tc>
      </w:tr>
      <w:tr w:rsidR="00A80F57" w:rsidRPr="00A80F57" w14:paraId="269ECDAB" w14:textId="77777777" w:rsidTr="00A80F57">
        <w:trPr>
          <w:trHeight w:val="20"/>
        </w:trPr>
        <w:tc>
          <w:tcPr>
            <w:tcW w:w="1134" w:type="dxa"/>
            <w:noWrap/>
            <w:hideMark/>
          </w:tcPr>
          <w:p w14:paraId="6DB87161"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555.018,26</w:t>
            </w:r>
          </w:p>
        </w:tc>
        <w:tc>
          <w:tcPr>
            <w:tcW w:w="1276" w:type="dxa"/>
            <w:noWrap/>
            <w:hideMark/>
          </w:tcPr>
          <w:p w14:paraId="57E27B3E"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4.769.822,95</w:t>
            </w:r>
          </w:p>
        </w:tc>
      </w:tr>
      <w:tr w:rsidR="00A80F57" w:rsidRPr="00A80F57" w14:paraId="43673502" w14:textId="77777777" w:rsidTr="00A80F57">
        <w:trPr>
          <w:trHeight w:val="20"/>
        </w:trPr>
        <w:tc>
          <w:tcPr>
            <w:tcW w:w="1134" w:type="dxa"/>
            <w:noWrap/>
            <w:hideMark/>
          </w:tcPr>
          <w:p w14:paraId="3544F249"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555.016,23</w:t>
            </w:r>
          </w:p>
        </w:tc>
        <w:tc>
          <w:tcPr>
            <w:tcW w:w="1276" w:type="dxa"/>
            <w:noWrap/>
            <w:hideMark/>
          </w:tcPr>
          <w:p w14:paraId="310FBA34"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4.769.817,80</w:t>
            </w:r>
          </w:p>
        </w:tc>
      </w:tr>
      <w:tr w:rsidR="00A80F57" w:rsidRPr="00A80F57" w14:paraId="5E393096" w14:textId="77777777" w:rsidTr="00A80F57">
        <w:trPr>
          <w:trHeight w:val="20"/>
        </w:trPr>
        <w:tc>
          <w:tcPr>
            <w:tcW w:w="1134" w:type="dxa"/>
            <w:noWrap/>
            <w:hideMark/>
          </w:tcPr>
          <w:p w14:paraId="69695894"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555.016,23</w:t>
            </w:r>
          </w:p>
        </w:tc>
        <w:tc>
          <w:tcPr>
            <w:tcW w:w="1276" w:type="dxa"/>
            <w:noWrap/>
            <w:hideMark/>
          </w:tcPr>
          <w:p w14:paraId="09781137"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4.769.817,80</w:t>
            </w:r>
          </w:p>
        </w:tc>
      </w:tr>
      <w:tr w:rsidR="00A80F57" w:rsidRPr="00A80F57" w14:paraId="01A90CF5" w14:textId="77777777" w:rsidTr="00A80F57">
        <w:trPr>
          <w:trHeight w:val="20"/>
        </w:trPr>
        <w:tc>
          <w:tcPr>
            <w:tcW w:w="1134" w:type="dxa"/>
            <w:noWrap/>
            <w:hideMark/>
          </w:tcPr>
          <w:p w14:paraId="5309E0E1"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555.002,44</w:t>
            </w:r>
          </w:p>
        </w:tc>
        <w:tc>
          <w:tcPr>
            <w:tcW w:w="1276" w:type="dxa"/>
            <w:noWrap/>
            <w:hideMark/>
          </w:tcPr>
          <w:p w14:paraId="3D04F147"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4.769.791,58</w:t>
            </w:r>
          </w:p>
        </w:tc>
      </w:tr>
      <w:tr w:rsidR="00A80F57" w:rsidRPr="00A80F57" w14:paraId="308CC284" w14:textId="77777777" w:rsidTr="00A80F57">
        <w:trPr>
          <w:trHeight w:val="20"/>
        </w:trPr>
        <w:tc>
          <w:tcPr>
            <w:tcW w:w="1134" w:type="dxa"/>
            <w:noWrap/>
            <w:hideMark/>
          </w:tcPr>
          <w:p w14:paraId="4D62D684"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554.987,53</w:t>
            </w:r>
          </w:p>
        </w:tc>
        <w:tc>
          <w:tcPr>
            <w:tcW w:w="1276" w:type="dxa"/>
            <w:noWrap/>
            <w:hideMark/>
          </w:tcPr>
          <w:p w14:paraId="63CC52AE"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4.769.765,98</w:t>
            </w:r>
          </w:p>
        </w:tc>
      </w:tr>
      <w:tr w:rsidR="00A80F57" w:rsidRPr="00A80F57" w14:paraId="2C41E5E1" w14:textId="77777777" w:rsidTr="00A80F57">
        <w:trPr>
          <w:trHeight w:val="20"/>
        </w:trPr>
        <w:tc>
          <w:tcPr>
            <w:tcW w:w="1134" w:type="dxa"/>
            <w:noWrap/>
            <w:hideMark/>
          </w:tcPr>
          <w:p w14:paraId="230F0B9C"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555.082,84</w:t>
            </w:r>
          </w:p>
        </w:tc>
        <w:tc>
          <w:tcPr>
            <w:tcW w:w="1276" w:type="dxa"/>
            <w:noWrap/>
            <w:hideMark/>
          </w:tcPr>
          <w:p w14:paraId="133D285B"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4.769.707,01</w:t>
            </w:r>
          </w:p>
        </w:tc>
      </w:tr>
      <w:tr w:rsidR="00A80F57" w:rsidRPr="00A80F57" w14:paraId="43735039" w14:textId="77777777" w:rsidTr="00A80F57">
        <w:trPr>
          <w:trHeight w:val="20"/>
        </w:trPr>
        <w:tc>
          <w:tcPr>
            <w:tcW w:w="1134" w:type="dxa"/>
            <w:noWrap/>
            <w:hideMark/>
          </w:tcPr>
          <w:p w14:paraId="771CB2C4"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555.088,11</w:t>
            </w:r>
          </w:p>
        </w:tc>
        <w:tc>
          <w:tcPr>
            <w:tcW w:w="1276" w:type="dxa"/>
            <w:noWrap/>
            <w:hideMark/>
          </w:tcPr>
          <w:p w14:paraId="2302F4BA"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4.769.703,40</w:t>
            </w:r>
          </w:p>
        </w:tc>
      </w:tr>
      <w:tr w:rsidR="00A80F57" w:rsidRPr="00A80F57" w14:paraId="6D7BF2F6" w14:textId="77777777" w:rsidTr="00A80F57">
        <w:trPr>
          <w:trHeight w:val="20"/>
        </w:trPr>
        <w:tc>
          <w:tcPr>
            <w:tcW w:w="1134" w:type="dxa"/>
            <w:noWrap/>
            <w:hideMark/>
          </w:tcPr>
          <w:p w14:paraId="39D96D94"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555.088,11</w:t>
            </w:r>
          </w:p>
        </w:tc>
        <w:tc>
          <w:tcPr>
            <w:tcW w:w="1276" w:type="dxa"/>
            <w:noWrap/>
            <w:hideMark/>
          </w:tcPr>
          <w:p w14:paraId="654D9C8E"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4.769.703,40</w:t>
            </w:r>
          </w:p>
        </w:tc>
      </w:tr>
      <w:tr w:rsidR="00A80F57" w:rsidRPr="00A80F57" w14:paraId="13483C30" w14:textId="77777777" w:rsidTr="00A80F57">
        <w:trPr>
          <w:trHeight w:val="20"/>
        </w:trPr>
        <w:tc>
          <w:tcPr>
            <w:tcW w:w="1134" w:type="dxa"/>
            <w:noWrap/>
            <w:hideMark/>
          </w:tcPr>
          <w:p w14:paraId="4724BF7A"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555.107,23</w:t>
            </w:r>
          </w:p>
        </w:tc>
        <w:tc>
          <w:tcPr>
            <w:tcW w:w="1276" w:type="dxa"/>
            <w:noWrap/>
            <w:hideMark/>
          </w:tcPr>
          <w:p w14:paraId="67D28BC0"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4.769.627,11</w:t>
            </w:r>
          </w:p>
        </w:tc>
      </w:tr>
      <w:tr w:rsidR="00A80F57" w:rsidRPr="00A80F57" w14:paraId="6FB08CA4" w14:textId="77777777" w:rsidTr="00A80F57">
        <w:trPr>
          <w:trHeight w:val="20"/>
        </w:trPr>
        <w:tc>
          <w:tcPr>
            <w:tcW w:w="1134" w:type="dxa"/>
            <w:noWrap/>
            <w:hideMark/>
          </w:tcPr>
          <w:p w14:paraId="5539C571"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555.113,17</w:t>
            </w:r>
          </w:p>
        </w:tc>
        <w:tc>
          <w:tcPr>
            <w:tcW w:w="1276" w:type="dxa"/>
            <w:noWrap/>
            <w:hideMark/>
          </w:tcPr>
          <w:p w14:paraId="24586F3F"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4.769.621,38</w:t>
            </w:r>
          </w:p>
        </w:tc>
      </w:tr>
      <w:tr w:rsidR="00A80F57" w:rsidRPr="00A80F57" w14:paraId="4835F1BE" w14:textId="77777777" w:rsidTr="00A80F57">
        <w:trPr>
          <w:trHeight w:val="20"/>
        </w:trPr>
        <w:tc>
          <w:tcPr>
            <w:tcW w:w="1134" w:type="dxa"/>
            <w:noWrap/>
            <w:hideMark/>
          </w:tcPr>
          <w:p w14:paraId="631057BA"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555.143,12</w:t>
            </w:r>
          </w:p>
        </w:tc>
        <w:tc>
          <w:tcPr>
            <w:tcW w:w="1276" w:type="dxa"/>
            <w:noWrap/>
            <w:hideMark/>
          </w:tcPr>
          <w:p w14:paraId="050266FF"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4.769.593,59</w:t>
            </w:r>
          </w:p>
        </w:tc>
      </w:tr>
      <w:tr w:rsidR="00A80F57" w:rsidRPr="00A80F57" w14:paraId="2CA21AEF" w14:textId="77777777" w:rsidTr="00A80F57">
        <w:trPr>
          <w:trHeight w:val="20"/>
        </w:trPr>
        <w:tc>
          <w:tcPr>
            <w:tcW w:w="1134" w:type="dxa"/>
            <w:noWrap/>
            <w:hideMark/>
          </w:tcPr>
          <w:p w14:paraId="5887ED33"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555.181,62</w:t>
            </w:r>
          </w:p>
        </w:tc>
        <w:tc>
          <w:tcPr>
            <w:tcW w:w="1276" w:type="dxa"/>
            <w:noWrap/>
            <w:hideMark/>
          </w:tcPr>
          <w:p w14:paraId="71A39BEF"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4.769.558,45</w:t>
            </w:r>
          </w:p>
        </w:tc>
      </w:tr>
      <w:tr w:rsidR="00A80F57" w:rsidRPr="00A80F57" w14:paraId="26236FD7" w14:textId="77777777" w:rsidTr="00A80F57">
        <w:trPr>
          <w:trHeight w:val="20"/>
        </w:trPr>
        <w:tc>
          <w:tcPr>
            <w:tcW w:w="1134" w:type="dxa"/>
            <w:noWrap/>
            <w:hideMark/>
          </w:tcPr>
          <w:p w14:paraId="61F00715"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555.249,95</w:t>
            </w:r>
          </w:p>
        </w:tc>
        <w:tc>
          <w:tcPr>
            <w:tcW w:w="1276" w:type="dxa"/>
            <w:noWrap/>
            <w:hideMark/>
          </w:tcPr>
          <w:p w14:paraId="504C9CAD"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4.769.490,26</w:t>
            </w:r>
          </w:p>
        </w:tc>
      </w:tr>
      <w:tr w:rsidR="00A80F57" w:rsidRPr="00A80F57" w14:paraId="10341156" w14:textId="77777777" w:rsidTr="00A80F57">
        <w:trPr>
          <w:trHeight w:val="20"/>
        </w:trPr>
        <w:tc>
          <w:tcPr>
            <w:tcW w:w="1134" w:type="dxa"/>
            <w:noWrap/>
            <w:hideMark/>
          </w:tcPr>
          <w:p w14:paraId="38866086"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555.276,31</w:t>
            </w:r>
          </w:p>
        </w:tc>
        <w:tc>
          <w:tcPr>
            <w:tcW w:w="1276" w:type="dxa"/>
            <w:noWrap/>
            <w:hideMark/>
          </w:tcPr>
          <w:p w14:paraId="1631D138"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4.769.474,99</w:t>
            </w:r>
          </w:p>
        </w:tc>
      </w:tr>
      <w:tr w:rsidR="00A80F57" w:rsidRPr="00A80F57" w14:paraId="42D3B590" w14:textId="77777777" w:rsidTr="00A80F57">
        <w:trPr>
          <w:trHeight w:val="20"/>
        </w:trPr>
        <w:tc>
          <w:tcPr>
            <w:tcW w:w="1134" w:type="dxa"/>
            <w:noWrap/>
            <w:hideMark/>
          </w:tcPr>
          <w:p w14:paraId="3889C85D"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555.290,77</w:t>
            </w:r>
          </w:p>
        </w:tc>
        <w:tc>
          <w:tcPr>
            <w:tcW w:w="1276" w:type="dxa"/>
            <w:noWrap/>
            <w:hideMark/>
          </w:tcPr>
          <w:p w14:paraId="18D87380"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4.769.465,53</w:t>
            </w:r>
          </w:p>
        </w:tc>
      </w:tr>
      <w:tr w:rsidR="00A80F57" w:rsidRPr="00A80F57" w14:paraId="28757A8D" w14:textId="77777777" w:rsidTr="00A80F57">
        <w:trPr>
          <w:trHeight w:val="20"/>
        </w:trPr>
        <w:tc>
          <w:tcPr>
            <w:tcW w:w="1134" w:type="dxa"/>
            <w:noWrap/>
            <w:hideMark/>
          </w:tcPr>
          <w:p w14:paraId="4EE93AC4"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555.304,61</w:t>
            </w:r>
          </w:p>
        </w:tc>
        <w:tc>
          <w:tcPr>
            <w:tcW w:w="1276" w:type="dxa"/>
            <w:noWrap/>
            <w:hideMark/>
          </w:tcPr>
          <w:p w14:paraId="648048CB"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4.769.456,49</w:t>
            </w:r>
          </w:p>
        </w:tc>
      </w:tr>
      <w:tr w:rsidR="00A80F57" w:rsidRPr="00A80F57" w14:paraId="7349C29B" w14:textId="77777777" w:rsidTr="00A80F57">
        <w:trPr>
          <w:trHeight w:val="20"/>
        </w:trPr>
        <w:tc>
          <w:tcPr>
            <w:tcW w:w="1134" w:type="dxa"/>
            <w:noWrap/>
            <w:hideMark/>
          </w:tcPr>
          <w:p w14:paraId="3DEB2ECB"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555.443,39</w:t>
            </w:r>
          </w:p>
        </w:tc>
        <w:tc>
          <w:tcPr>
            <w:tcW w:w="1276" w:type="dxa"/>
            <w:noWrap/>
            <w:hideMark/>
          </w:tcPr>
          <w:p w14:paraId="026EE4BC"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4.769.514,73</w:t>
            </w:r>
          </w:p>
        </w:tc>
      </w:tr>
      <w:tr w:rsidR="00A80F57" w:rsidRPr="00A80F57" w14:paraId="2FBDCEDC" w14:textId="77777777" w:rsidTr="00A80F57">
        <w:trPr>
          <w:trHeight w:val="20"/>
        </w:trPr>
        <w:tc>
          <w:tcPr>
            <w:tcW w:w="1134" w:type="dxa"/>
            <w:noWrap/>
            <w:hideMark/>
          </w:tcPr>
          <w:p w14:paraId="6FBBAAFF"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555.439,11</w:t>
            </w:r>
          </w:p>
        </w:tc>
        <w:tc>
          <w:tcPr>
            <w:tcW w:w="1276" w:type="dxa"/>
            <w:noWrap/>
            <w:hideMark/>
          </w:tcPr>
          <w:p w14:paraId="0D9BDEC4"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4.769.621,55</w:t>
            </w:r>
          </w:p>
        </w:tc>
      </w:tr>
      <w:tr w:rsidR="00A80F57" w:rsidRPr="00A80F57" w14:paraId="2CD08305" w14:textId="77777777" w:rsidTr="00A80F57">
        <w:trPr>
          <w:trHeight w:val="20"/>
        </w:trPr>
        <w:tc>
          <w:tcPr>
            <w:tcW w:w="1134" w:type="dxa"/>
            <w:noWrap/>
            <w:hideMark/>
          </w:tcPr>
          <w:p w14:paraId="1FB5969B"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555.400,56</w:t>
            </w:r>
          </w:p>
        </w:tc>
        <w:tc>
          <w:tcPr>
            <w:tcW w:w="1276" w:type="dxa"/>
            <w:noWrap/>
            <w:hideMark/>
          </w:tcPr>
          <w:p w14:paraId="145F7321"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4.769.688,60</w:t>
            </w:r>
          </w:p>
        </w:tc>
      </w:tr>
      <w:tr w:rsidR="00A80F57" w:rsidRPr="00A80F57" w14:paraId="65CB9EF4" w14:textId="77777777" w:rsidTr="00A80F57">
        <w:trPr>
          <w:trHeight w:val="20"/>
        </w:trPr>
        <w:tc>
          <w:tcPr>
            <w:tcW w:w="1134" w:type="dxa"/>
            <w:noWrap/>
            <w:hideMark/>
          </w:tcPr>
          <w:p w14:paraId="563F1BF9"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555.387,70</w:t>
            </w:r>
          </w:p>
        </w:tc>
        <w:tc>
          <w:tcPr>
            <w:tcW w:w="1276" w:type="dxa"/>
            <w:noWrap/>
            <w:hideMark/>
          </w:tcPr>
          <w:p w14:paraId="4E211266"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4.769.710,98</w:t>
            </w:r>
          </w:p>
        </w:tc>
      </w:tr>
      <w:tr w:rsidR="00A80F57" w:rsidRPr="00A80F57" w14:paraId="49873E5C" w14:textId="77777777" w:rsidTr="00A80F57">
        <w:trPr>
          <w:trHeight w:val="20"/>
        </w:trPr>
        <w:tc>
          <w:tcPr>
            <w:tcW w:w="1134" w:type="dxa"/>
            <w:noWrap/>
            <w:hideMark/>
          </w:tcPr>
          <w:p w14:paraId="4F9DF6EB"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555.381,24</w:t>
            </w:r>
          </w:p>
        </w:tc>
        <w:tc>
          <w:tcPr>
            <w:tcW w:w="1276" w:type="dxa"/>
            <w:noWrap/>
            <w:hideMark/>
          </w:tcPr>
          <w:p w14:paraId="7A166E02"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4.769.733,23</w:t>
            </w:r>
          </w:p>
        </w:tc>
      </w:tr>
      <w:tr w:rsidR="00A80F57" w:rsidRPr="00A80F57" w14:paraId="57A331A9" w14:textId="77777777" w:rsidTr="00A80F57">
        <w:trPr>
          <w:trHeight w:val="20"/>
        </w:trPr>
        <w:tc>
          <w:tcPr>
            <w:tcW w:w="1134" w:type="dxa"/>
            <w:noWrap/>
            <w:hideMark/>
          </w:tcPr>
          <w:p w14:paraId="64701E2B"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555.377,89</w:t>
            </w:r>
          </w:p>
        </w:tc>
        <w:tc>
          <w:tcPr>
            <w:tcW w:w="1276" w:type="dxa"/>
            <w:noWrap/>
            <w:hideMark/>
          </w:tcPr>
          <w:p w14:paraId="3C425427"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4.769.759,61</w:t>
            </w:r>
          </w:p>
        </w:tc>
      </w:tr>
      <w:tr w:rsidR="00A80F57" w:rsidRPr="00A80F57" w14:paraId="6AEAADE0" w14:textId="77777777" w:rsidTr="00A80F57">
        <w:trPr>
          <w:trHeight w:val="20"/>
        </w:trPr>
        <w:tc>
          <w:tcPr>
            <w:tcW w:w="1134" w:type="dxa"/>
            <w:noWrap/>
            <w:hideMark/>
          </w:tcPr>
          <w:p w14:paraId="2AB503E7"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555.375,94</w:t>
            </w:r>
          </w:p>
        </w:tc>
        <w:tc>
          <w:tcPr>
            <w:tcW w:w="1276" w:type="dxa"/>
            <w:noWrap/>
            <w:hideMark/>
          </w:tcPr>
          <w:p w14:paraId="7D6370C8" w14:textId="77777777" w:rsidR="00544DAB" w:rsidRPr="008B6800" w:rsidRDefault="00544DAB" w:rsidP="008B6800">
            <w:pPr>
              <w:spacing w:before="0" w:after="0"/>
              <w:jc w:val="left"/>
              <w:rPr>
                <w:rFonts w:cstheme="minorHAnsi"/>
                <w:sz w:val="16"/>
                <w:szCs w:val="16"/>
                <w:lang w:val="es-ES" w:eastAsia="es-ES"/>
              </w:rPr>
            </w:pPr>
            <w:r w:rsidRPr="008B6800">
              <w:rPr>
                <w:rFonts w:cstheme="minorHAnsi"/>
                <w:sz w:val="16"/>
                <w:szCs w:val="16"/>
                <w:lang w:val="es-ES" w:eastAsia="es-ES"/>
              </w:rPr>
              <w:t>4.769.789,81</w:t>
            </w:r>
          </w:p>
        </w:tc>
      </w:tr>
    </w:tbl>
    <w:p w14:paraId="6BD277D1" w14:textId="77777777" w:rsidR="00544DAB" w:rsidRDefault="00544DAB" w:rsidP="00B31AD6">
      <w:pPr>
        <w:sectPr w:rsidR="00544DAB" w:rsidSect="008B6800">
          <w:type w:val="continuous"/>
          <w:pgSz w:w="11907" w:h="16840"/>
          <w:pgMar w:top="1418" w:right="1701" w:bottom="1418" w:left="1701" w:header="720" w:footer="799" w:gutter="0"/>
          <w:cols w:num="3" w:space="720"/>
          <w:titlePg/>
        </w:sectPr>
      </w:pPr>
    </w:p>
    <w:p w14:paraId="3B364D22" w14:textId="77777777" w:rsidR="00072D4C" w:rsidRDefault="00072D4C" w:rsidP="00B31AD6"/>
    <w:p w14:paraId="3C19FE23" w14:textId="77777777" w:rsidR="00072D4C" w:rsidRDefault="00072D4C" w:rsidP="00B31AD6">
      <w:pPr>
        <w:sectPr w:rsidR="00072D4C" w:rsidSect="008B6800">
          <w:type w:val="continuous"/>
          <w:pgSz w:w="11907" w:h="16840"/>
          <w:pgMar w:top="1418" w:right="1701" w:bottom="1418" w:left="1701" w:header="720" w:footer="799" w:gutter="0"/>
          <w:cols w:space="720"/>
          <w:titlePg/>
        </w:sectPr>
      </w:pPr>
    </w:p>
    <w:p w14:paraId="0DEF9C16" w14:textId="223D5316" w:rsidR="004D4233" w:rsidRDefault="004D4233" w:rsidP="0094491D">
      <w:pPr>
        <w:ind w:firstLine="709"/>
      </w:pPr>
      <w:r>
        <w:t xml:space="preserve">Superficie: </w:t>
      </w:r>
      <w:sdt>
        <w:sdtPr>
          <w:id w:val="2123261467"/>
          <w:placeholder>
            <w:docPart w:val="DefaultPlaceholder_-1854013440"/>
          </w:placeholder>
          <w:text/>
        </w:sdtPr>
        <w:sdtEndPr/>
        <w:sdtContent>
          <w:r w:rsidR="00072D4C">
            <w:t>193.796 m2</w:t>
          </w:r>
        </w:sdtContent>
      </w:sdt>
    </w:p>
    <w:p w14:paraId="2CEC772E" w14:textId="77777777" w:rsidR="0094491D" w:rsidRDefault="004D4233" w:rsidP="0094491D">
      <w:pPr>
        <w:pStyle w:val="Ttulo4"/>
      </w:pPr>
      <w:r w:rsidRPr="004D4233">
        <w:t xml:space="preserve">Materias incluidas en la planificación: </w:t>
      </w:r>
    </w:p>
    <w:p w14:paraId="5D21A746" w14:textId="25BF09EC" w:rsidR="004D4233" w:rsidRDefault="004D4233" w:rsidP="00664665">
      <w:pPr>
        <w:pStyle w:val="Prrafodelista"/>
      </w:pPr>
      <w:r w:rsidRPr="004D4233">
        <w:t>(selección múltiple)</w:t>
      </w:r>
    </w:p>
    <w:p w14:paraId="7E901D54" w14:textId="64EDA919" w:rsidR="004D4233" w:rsidRDefault="00B666B1" w:rsidP="004D4233">
      <w:sdt>
        <w:sdtPr>
          <w:id w:val="774755423"/>
          <w14:checkbox>
            <w14:checked w14:val="0"/>
            <w14:checkedState w14:val="2612" w14:font="MS Gothic"/>
            <w14:uncheckedState w14:val="2610" w14:font="MS Gothic"/>
          </w14:checkbox>
        </w:sdtPr>
        <w:sdtEndPr/>
        <w:sdtContent>
          <w:r w:rsidR="004D4233">
            <w:rPr>
              <w:rFonts w:ascii="MS Gothic" w:eastAsia="MS Gothic" w:hAnsi="MS Gothic" w:hint="eastAsia"/>
            </w:rPr>
            <w:t>☐</w:t>
          </w:r>
        </w:sdtContent>
      </w:sdt>
      <w:r w:rsidR="004D4233">
        <w:t xml:space="preserve">Agricultura </w:t>
      </w:r>
    </w:p>
    <w:p w14:paraId="1E6C93F3" w14:textId="77777777" w:rsidR="004D4233" w:rsidRDefault="00B666B1" w:rsidP="0094491D">
      <w:sdt>
        <w:sdtPr>
          <w:id w:val="2031520960"/>
          <w14:checkbox>
            <w14:checked w14:val="0"/>
            <w14:checkedState w14:val="2612" w14:font="MS Gothic"/>
            <w14:uncheckedState w14:val="2610" w14:font="MS Gothic"/>
          </w14:checkbox>
        </w:sdtPr>
        <w:sdtEndPr/>
        <w:sdtContent>
          <w:r w:rsidR="004D4233">
            <w:rPr>
              <w:rFonts w:ascii="MS Gothic" w:eastAsia="MS Gothic" w:hAnsi="MS Gothic" w:hint="eastAsia"/>
            </w:rPr>
            <w:t>☐</w:t>
          </w:r>
        </w:sdtContent>
      </w:sdt>
      <w:r w:rsidR="004D4233">
        <w:t xml:space="preserve">Ganadería </w:t>
      </w:r>
    </w:p>
    <w:p w14:paraId="669713E0" w14:textId="77777777" w:rsidR="004D4233" w:rsidRDefault="00B666B1" w:rsidP="0094491D">
      <w:sdt>
        <w:sdtPr>
          <w:id w:val="378203898"/>
          <w14:checkbox>
            <w14:checked w14:val="0"/>
            <w14:checkedState w14:val="2612" w14:font="MS Gothic"/>
            <w14:uncheckedState w14:val="2610" w14:font="MS Gothic"/>
          </w14:checkbox>
        </w:sdtPr>
        <w:sdtEndPr/>
        <w:sdtContent>
          <w:r w:rsidR="004D4233">
            <w:rPr>
              <w:rFonts w:ascii="MS Gothic" w:eastAsia="MS Gothic" w:hAnsi="MS Gothic" w:hint="eastAsia"/>
            </w:rPr>
            <w:t>☐</w:t>
          </w:r>
        </w:sdtContent>
      </w:sdt>
      <w:r w:rsidR="004D4233">
        <w:t xml:space="preserve">Silvicultura </w:t>
      </w:r>
    </w:p>
    <w:p w14:paraId="613D659D" w14:textId="77777777" w:rsidR="004D4233" w:rsidRDefault="00B666B1" w:rsidP="0094491D">
      <w:sdt>
        <w:sdtPr>
          <w:id w:val="1473794811"/>
          <w14:checkbox>
            <w14:checked w14:val="0"/>
            <w14:checkedState w14:val="2612" w14:font="MS Gothic"/>
            <w14:uncheckedState w14:val="2610" w14:font="MS Gothic"/>
          </w14:checkbox>
        </w:sdtPr>
        <w:sdtEndPr/>
        <w:sdtContent>
          <w:r w:rsidR="004D4233">
            <w:rPr>
              <w:rFonts w:ascii="MS Gothic" w:eastAsia="MS Gothic" w:hAnsi="MS Gothic" w:hint="eastAsia"/>
            </w:rPr>
            <w:t>☐</w:t>
          </w:r>
        </w:sdtContent>
      </w:sdt>
      <w:r w:rsidR="004D4233">
        <w:t xml:space="preserve">Acuicultura </w:t>
      </w:r>
    </w:p>
    <w:p w14:paraId="0AEA6D27" w14:textId="77777777" w:rsidR="004D4233" w:rsidRDefault="00B666B1" w:rsidP="0094491D">
      <w:sdt>
        <w:sdtPr>
          <w:id w:val="-24638207"/>
          <w14:checkbox>
            <w14:checked w14:val="0"/>
            <w14:checkedState w14:val="2612" w14:font="MS Gothic"/>
            <w14:uncheckedState w14:val="2610" w14:font="MS Gothic"/>
          </w14:checkbox>
        </w:sdtPr>
        <w:sdtEndPr/>
        <w:sdtContent>
          <w:r w:rsidR="004D4233">
            <w:rPr>
              <w:rFonts w:ascii="MS Gothic" w:eastAsia="MS Gothic" w:hAnsi="MS Gothic" w:hint="eastAsia"/>
            </w:rPr>
            <w:t>☐</w:t>
          </w:r>
        </w:sdtContent>
      </w:sdt>
      <w:r w:rsidR="004D4233">
        <w:t xml:space="preserve">Pesca </w:t>
      </w:r>
    </w:p>
    <w:p w14:paraId="410887B3" w14:textId="77777777" w:rsidR="004D4233" w:rsidRDefault="00B666B1" w:rsidP="0094491D">
      <w:sdt>
        <w:sdtPr>
          <w:id w:val="1174840645"/>
          <w14:checkbox>
            <w14:checked w14:val="0"/>
            <w14:checkedState w14:val="2612" w14:font="MS Gothic"/>
            <w14:uncheckedState w14:val="2610" w14:font="MS Gothic"/>
          </w14:checkbox>
        </w:sdtPr>
        <w:sdtEndPr/>
        <w:sdtContent>
          <w:r w:rsidR="004D4233">
            <w:rPr>
              <w:rFonts w:ascii="MS Gothic" w:eastAsia="MS Gothic" w:hAnsi="MS Gothic" w:hint="eastAsia"/>
            </w:rPr>
            <w:t>☐</w:t>
          </w:r>
        </w:sdtContent>
      </w:sdt>
      <w:r w:rsidR="004D4233">
        <w:t xml:space="preserve">Energía </w:t>
      </w:r>
    </w:p>
    <w:p w14:paraId="7B6C0F29" w14:textId="77777777" w:rsidR="004D4233" w:rsidRDefault="00B666B1" w:rsidP="0094491D">
      <w:sdt>
        <w:sdtPr>
          <w:id w:val="-922333990"/>
          <w14:checkbox>
            <w14:checked w14:val="0"/>
            <w14:checkedState w14:val="2612" w14:font="MS Gothic"/>
            <w14:uncheckedState w14:val="2610" w14:font="MS Gothic"/>
          </w14:checkbox>
        </w:sdtPr>
        <w:sdtEndPr/>
        <w:sdtContent>
          <w:r w:rsidR="004D4233">
            <w:rPr>
              <w:rFonts w:ascii="MS Gothic" w:eastAsia="MS Gothic" w:hAnsi="MS Gothic" w:hint="eastAsia"/>
            </w:rPr>
            <w:t>☐</w:t>
          </w:r>
        </w:sdtContent>
      </w:sdt>
      <w:r w:rsidR="004D4233">
        <w:t xml:space="preserve">Minería </w:t>
      </w:r>
    </w:p>
    <w:p w14:paraId="30903E23" w14:textId="1EABFBBE" w:rsidR="004D4233" w:rsidRDefault="00B666B1" w:rsidP="0094491D">
      <w:sdt>
        <w:sdtPr>
          <w:id w:val="2024587807"/>
          <w14:checkbox>
            <w14:checked w14:val="1"/>
            <w14:checkedState w14:val="2612" w14:font="MS Gothic"/>
            <w14:uncheckedState w14:val="2610" w14:font="MS Gothic"/>
          </w14:checkbox>
        </w:sdtPr>
        <w:sdtEndPr/>
        <w:sdtContent>
          <w:r w:rsidR="00F11009">
            <w:rPr>
              <w:rFonts w:ascii="MS Gothic" w:eastAsia="MS Gothic" w:hAnsi="MS Gothic" w:hint="eastAsia"/>
            </w:rPr>
            <w:t>☒</w:t>
          </w:r>
        </w:sdtContent>
      </w:sdt>
      <w:r w:rsidR="004D4233">
        <w:t xml:space="preserve">Industria </w:t>
      </w:r>
    </w:p>
    <w:p w14:paraId="1E5B3EBB" w14:textId="60AD7E81" w:rsidR="004D4233" w:rsidRDefault="00B666B1" w:rsidP="0094491D">
      <w:sdt>
        <w:sdtPr>
          <w:id w:val="-1782565219"/>
          <w14:checkbox>
            <w14:checked w14:val="0"/>
            <w14:checkedState w14:val="2612" w14:font="MS Gothic"/>
            <w14:uncheckedState w14:val="2610" w14:font="MS Gothic"/>
          </w14:checkbox>
        </w:sdtPr>
        <w:sdtEndPr/>
        <w:sdtContent>
          <w:r w:rsidR="004D4233">
            <w:rPr>
              <w:rFonts w:ascii="MS Gothic" w:eastAsia="MS Gothic" w:hAnsi="MS Gothic" w:hint="eastAsia"/>
            </w:rPr>
            <w:t>☐</w:t>
          </w:r>
        </w:sdtContent>
      </w:sdt>
      <w:r w:rsidR="004D4233">
        <w:t>Transporte</w:t>
      </w:r>
    </w:p>
    <w:p w14:paraId="2D824B79" w14:textId="55ACADA3" w:rsidR="004D4233" w:rsidRDefault="00B666B1" w:rsidP="0094491D">
      <w:sdt>
        <w:sdtPr>
          <w:id w:val="-871533793"/>
          <w14:checkbox>
            <w14:checked w14:val="0"/>
            <w14:checkedState w14:val="2612" w14:font="MS Gothic"/>
            <w14:uncheckedState w14:val="2610" w14:font="MS Gothic"/>
          </w14:checkbox>
        </w:sdtPr>
        <w:sdtEndPr/>
        <w:sdtContent>
          <w:r w:rsidR="004D4233">
            <w:rPr>
              <w:rFonts w:ascii="MS Gothic" w:eastAsia="MS Gothic" w:hAnsi="MS Gothic" w:hint="eastAsia"/>
            </w:rPr>
            <w:t>☐</w:t>
          </w:r>
        </w:sdtContent>
      </w:sdt>
      <w:r w:rsidR="004D4233">
        <w:t>Gestión de residuos</w:t>
      </w:r>
    </w:p>
    <w:p w14:paraId="718085B1" w14:textId="77777777" w:rsidR="004D4233" w:rsidRDefault="00B666B1" w:rsidP="0094491D">
      <w:sdt>
        <w:sdtPr>
          <w:id w:val="1746521334"/>
          <w14:checkbox>
            <w14:checked w14:val="0"/>
            <w14:checkedState w14:val="2612" w14:font="MS Gothic"/>
            <w14:uncheckedState w14:val="2610" w14:font="MS Gothic"/>
          </w14:checkbox>
        </w:sdtPr>
        <w:sdtEndPr/>
        <w:sdtContent>
          <w:r w:rsidR="004D4233">
            <w:rPr>
              <w:rFonts w:ascii="MS Gothic" w:eastAsia="MS Gothic" w:hAnsi="MS Gothic" w:hint="eastAsia"/>
            </w:rPr>
            <w:t>☐</w:t>
          </w:r>
        </w:sdtContent>
      </w:sdt>
      <w:r w:rsidR="004D4233">
        <w:t>Gestión de recursos hídricos</w:t>
      </w:r>
    </w:p>
    <w:p w14:paraId="17CEA705" w14:textId="77777777" w:rsidR="004D4233" w:rsidRDefault="00B666B1" w:rsidP="0094491D">
      <w:sdt>
        <w:sdtPr>
          <w:id w:val="1855148546"/>
          <w14:checkbox>
            <w14:checked w14:val="0"/>
            <w14:checkedState w14:val="2612" w14:font="MS Gothic"/>
            <w14:uncheckedState w14:val="2610" w14:font="MS Gothic"/>
          </w14:checkbox>
        </w:sdtPr>
        <w:sdtEndPr/>
        <w:sdtContent>
          <w:r w:rsidR="004D4233">
            <w:rPr>
              <w:rFonts w:ascii="MS Gothic" w:eastAsia="MS Gothic" w:hAnsi="MS Gothic" w:hint="eastAsia"/>
            </w:rPr>
            <w:t>☐</w:t>
          </w:r>
        </w:sdtContent>
      </w:sdt>
      <w:r w:rsidR="004D4233">
        <w:t>Ocupación del Dominio Público Hidráulico o Marítimo Terrestre</w:t>
      </w:r>
    </w:p>
    <w:p w14:paraId="7EE3A5F0" w14:textId="77777777" w:rsidR="004D4233" w:rsidRDefault="00B666B1" w:rsidP="0094491D">
      <w:sdt>
        <w:sdtPr>
          <w:id w:val="-1777776709"/>
          <w14:checkbox>
            <w14:checked w14:val="0"/>
            <w14:checkedState w14:val="2612" w14:font="MS Gothic"/>
            <w14:uncheckedState w14:val="2610" w14:font="MS Gothic"/>
          </w14:checkbox>
        </w:sdtPr>
        <w:sdtEndPr/>
        <w:sdtContent>
          <w:r w:rsidR="004D4233">
            <w:rPr>
              <w:rFonts w:ascii="MS Gothic" w:eastAsia="MS Gothic" w:hAnsi="MS Gothic" w:hint="eastAsia"/>
            </w:rPr>
            <w:t>☐</w:t>
          </w:r>
        </w:sdtContent>
      </w:sdt>
      <w:r w:rsidR="004D4233">
        <w:t>Telecomunicaciones</w:t>
      </w:r>
    </w:p>
    <w:p w14:paraId="19AB129D" w14:textId="77777777" w:rsidR="004D4233" w:rsidRDefault="00B666B1" w:rsidP="0094491D">
      <w:sdt>
        <w:sdtPr>
          <w:id w:val="-1043660737"/>
          <w14:checkbox>
            <w14:checked w14:val="0"/>
            <w14:checkedState w14:val="2612" w14:font="MS Gothic"/>
            <w14:uncheckedState w14:val="2610" w14:font="MS Gothic"/>
          </w14:checkbox>
        </w:sdtPr>
        <w:sdtEndPr/>
        <w:sdtContent>
          <w:r w:rsidR="004D4233">
            <w:rPr>
              <w:rFonts w:ascii="MS Gothic" w:eastAsia="MS Gothic" w:hAnsi="MS Gothic" w:hint="eastAsia"/>
            </w:rPr>
            <w:t>☐</w:t>
          </w:r>
        </w:sdtContent>
      </w:sdt>
      <w:r w:rsidR="004D4233">
        <w:t>Turismo</w:t>
      </w:r>
    </w:p>
    <w:p w14:paraId="1A33B7DE" w14:textId="0C960046" w:rsidR="004D4233" w:rsidRDefault="00B666B1" w:rsidP="0094491D">
      <w:sdt>
        <w:sdtPr>
          <w:id w:val="376896048"/>
          <w14:checkbox>
            <w14:checked w14:val="1"/>
            <w14:checkedState w14:val="2612" w14:font="MS Gothic"/>
            <w14:uncheckedState w14:val="2610" w14:font="MS Gothic"/>
          </w14:checkbox>
        </w:sdtPr>
        <w:sdtEndPr/>
        <w:sdtContent>
          <w:r w:rsidR="00F11009">
            <w:rPr>
              <w:rFonts w:ascii="MS Gothic" w:eastAsia="MS Gothic" w:hAnsi="MS Gothic" w:hint="eastAsia"/>
            </w:rPr>
            <w:t>☒</w:t>
          </w:r>
        </w:sdtContent>
      </w:sdt>
      <w:r w:rsidR="004D4233">
        <w:t xml:space="preserve">Ordenación del territorio </w:t>
      </w:r>
    </w:p>
    <w:p w14:paraId="334FF11B" w14:textId="2D3D6E1F" w:rsidR="004D4233" w:rsidRDefault="00B666B1" w:rsidP="0094491D">
      <w:sdt>
        <w:sdtPr>
          <w:id w:val="666679154"/>
          <w14:checkbox>
            <w14:checked w14:val="1"/>
            <w14:checkedState w14:val="2612" w14:font="MS Gothic"/>
            <w14:uncheckedState w14:val="2610" w14:font="MS Gothic"/>
          </w14:checkbox>
        </w:sdtPr>
        <w:sdtEndPr/>
        <w:sdtContent>
          <w:r w:rsidR="00544DAB">
            <w:rPr>
              <w:rFonts w:ascii="MS Gothic" w:eastAsia="MS Gothic" w:hAnsi="MS Gothic" w:hint="eastAsia"/>
            </w:rPr>
            <w:t>☒</w:t>
          </w:r>
        </w:sdtContent>
      </w:sdt>
      <w:r w:rsidR="004D4233">
        <w:t>Urbanismo</w:t>
      </w:r>
    </w:p>
    <w:p w14:paraId="537BF17B" w14:textId="77777777" w:rsidR="004D4233" w:rsidRDefault="00B666B1" w:rsidP="0094491D">
      <w:sdt>
        <w:sdtPr>
          <w:id w:val="1306205402"/>
          <w14:checkbox>
            <w14:checked w14:val="0"/>
            <w14:checkedState w14:val="2612" w14:font="MS Gothic"/>
            <w14:uncheckedState w14:val="2610" w14:font="MS Gothic"/>
          </w14:checkbox>
        </w:sdtPr>
        <w:sdtEndPr/>
        <w:sdtContent>
          <w:r w:rsidR="004D4233">
            <w:rPr>
              <w:rFonts w:ascii="MS Gothic" w:eastAsia="MS Gothic" w:hAnsi="MS Gothic" w:hint="eastAsia"/>
            </w:rPr>
            <w:t>☐</w:t>
          </w:r>
        </w:sdtContent>
      </w:sdt>
      <w:r w:rsidR="004D4233">
        <w:t>Otros:</w:t>
      </w:r>
    </w:p>
    <w:p w14:paraId="13721C6C" w14:textId="77777777" w:rsidR="004D4233" w:rsidRDefault="00B666B1" w:rsidP="0094491D">
      <w:pPr>
        <w:ind w:firstLine="709"/>
      </w:pPr>
      <w:sdt>
        <w:sdtPr>
          <w:id w:val="1013886013"/>
          <w14:checkbox>
            <w14:checked w14:val="0"/>
            <w14:checkedState w14:val="2612" w14:font="MS Gothic"/>
            <w14:uncheckedState w14:val="2610" w14:font="MS Gothic"/>
          </w14:checkbox>
        </w:sdtPr>
        <w:sdtEndPr/>
        <w:sdtContent>
          <w:r w:rsidR="004D4233">
            <w:rPr>
              <w:rFonts w:ascii="MS Gothic" w:eastAsia="MS Gothic" w:hAnsi="MS Gothic" w:hint="eastAsia"/>
            </w:rPr>
            <w:t>☐</w:t>
          </w:r>
        </w:sdtContent>
      </w:sdt>
      <w:r w:rsidR="004D4233">
        <w:t xml:space="preserve">Biodiversidad </w:t>
      </w:r>
    </w:p>
    <w:p w14:paraId="7706FECD" w14:textId="77777777" w:rsidR="004D4233" w:rsidRDefault="00B666B1" w:rsidP="0094491D">
      <w:pPr>
        <w:ind w:firstLine="709"/>
      </w:pPr>
      <w:sdt>
        <w:sdtPr>
          <w:id w:val="-1968345853"/>
          <w14:checkbox>
            <w14:checked w14:val="0"/>
            <w14:checkedState w14:val="2612" w14:font="MS Gothic"/>
            <w14:uncheckedState w14:val="2610" w14:font="MS Gothic"/>
          </w14:checkbox>
        </w:sdtPr>
        <w:sdtEndPr/>
        <w:sdtContent>
          <w:r w:rsidR="004D4233">
            <w:rPr>
              <w:rFonts w:ascii="MS Gothic" w:eastAsia="MS Gothic" w:hAnsi="MS Gothic" w:hint="eastAsia"/>
            </w:rPr>
            <w:t>☐</w:t>
          </w:r>
        </w:sdtContent>
      </w:sdt>
      <w:r w:rsidR="004D4233">
        <w:t>Cambio Climático</w:t>
      </w:r>
    </w:p>
    <w:p w14:paraId="28E60B67" w14:textId="77777777" w:rsidR="004D4233" w:rsidRDefault="00B666B1" w:rsidP="0094491D">
      <w:pPr>
        <w:ind w:firstLine="709"/>
      </w:pPr>
      <w:sdt>
        <w:sdtPr>
          <w:id w:val="1378893850"/>
          <w14:checkbox>
            <w14:checked w14:val="0"/>
            <w14:checkedState w14:val="2612" w14:font="MS Gothic"/>
            <w14:uncheckedState w14:val="2610" w14:font="MS Gothic"/>
          </w14:checkbox>
        </w:sdtPr>
        <w:sdtEndPr/>
        <w:sdtContent>
          <w:r w:rsidR="004D4233">
            <w:rPr>
              <w:rFonts w:ascii="MS Gothic" w:eastAsia="MS Gothic" w:hAnsi="MS Gothic" w:hint="eastAsia"/>
            </w:rPr>
            <w:t>☐</w:t>
          </w:r>
        </w:sdtContent>
      </w:sdt>
      <w:r w:rsidR="004D4233">
        <w:t xml:space="preserve">Información y participación </w:t>
      </w:r>
    </w:p>
    <w:p w14:paraId="1B561C47" w14:textId="7DCFEFAB" w:rsidR="004D4233" w:rsidRDefault="00B666B1" w:rsidP="0094491D">
      <w:pPr>
        <w:ind w:firstLine="709"/>
      </w:pPr>
      <w:sdt>
        <w:sdtPr>
          <w:id w:val="-592626761"/>
          <w14:checkbox>
            <w14:checked w14:val="0"/>
            <w14:checkedState w14:val="2612" w14:font="MS Gothic"/>
            <w14:uncheckedState w14:val="2610" w14:font="MS Gothic"/>
          </w14:checkbox>
        </w:sdtPr>
        <w:sdtEndPr/>
        <w:sdtContent>
          <w:r w:rsidR="00231157">
            <w:rPr>
              <w:rFonts w:ascii="MS Gothic" w:eastAsia="MS Gothic" w:hAnsi="MS Gothic" w:hint="eastAsia"/>
            </w:rPr>
            <w:t>☐</w:t>
          </w:r>
        </w:sdtContent>
      </w:sdt>
      <w:r w:rsidR="004D4233">
        <w:t xml:space="preserve">Otros (especificar): </w:t>
      </w:r>
      <w:sdt>
        <w:sdtPr>
          <w:id w:val="-1144128994"/>
          <w:placeholder>
            <w:docPart w:val="DefaultPlaceholder_-1854013440"/>
          </w:placeholder>
          <w:showingPlcHdr/>
        </w:sdtPr>
        <w:sdtEndPr/>
        <w:sdtContent>
          <w:r w:rsidR="004D4233" w:rsidRPr="009806E8">
            <w:rPr>
              <w:rStyle w:val="Textodelmarcadordeposicin"/>
            </w:rPr>
            <w:t>Haga clic o pulse aquí para escribir texto.</w:t>
          </w:r>
        </w:sdtContent>
      </w:sdt>
    </w:p>
    <w:p w14:paraId="2D2A64A4" w14:textId="5D553A5C" w:rsidR="00231157" w:rsidRDefault="00231157" w:rsidP="00231157">
      <w:pPr>
        <w:pStyle w:val="Ttulo3"/>
      </w:pPr>
      <w:r w:rsidRPr="00231157">
        <w:t>Justificación de la necesidad y oportunidad del plan o programa</w:t>
      </w:r>
    </w:p>
    <w:p w14:paraId="29ACD5B5" w14:textId="51834B25" w:rsidR="0094491D" w:rsidRPr="0094491D" w:rsidRDefault="0094491D" w:rsidP="00664665">
      <w:pPr>
        <w:pStyle w:val="Prrafodelista"/>
      </w:pPr>
      <w:r>
        <w:t>[Resumir la justificación de las necesidades a satisfacer por el plan o programa y los elementos de oportunidad presentes para su formulación (económica, social, ambiental, etc.) y, en su caso, su subordinación al interés público señalado en el artículo 4 de la Ley 2/2006 del suelo del País Vasco (500 caracteres)]</w:t>
      </w:r>
    </w:p>
    <w:sdt>
      <w:sdtPr>
        <w:id w:val="782926634"/>
        <w:placeholder>
          <w:docPart w:val="DefaultPlaceholder_-1854013440"/>
        </w:placeholder>
      </w:sdtPr>
      <w:sdtEndPr/>
      <w:sdtContent>
        <w:p w14:paraId="1BFED1BE" w14:textId="25CF630E" w:rsidR="004F5397" w:rsidRDefault="004F5397" w:rsidP="00264634">
          <w:pPr>
            <w:rPr>
              <w:sz w:val="16"/>
              <w:szCs w:val="16"/>
            </w:rPr>
          </w:pPr>
          <w:r w:rsidRPr="00072D4C">
            <w:rPr>
              <w:sz w:val="16"/>
              <w:szCs w:val="16"/>
            </w:rPr>
            <w:t>La iniciativa de la redacción del presente Plan Parcial corresponde a</w:t>
          </w:r>
          <w:r>
            <w:rPr>
              <w:sz w:val="16"/>
              <w:szCs w:val="16"/>
            </w:rPr>
            <w:t xml:space="preserve"> la empresa Gipuzkoako Zepa Siderurgikoa SL (GZS). </w:t>
          </w:r>
          <w:r w:rsidRPr="00072D4C">
            <w:rPr>
              <w:sz w:val="16"/>
              <w:szCs w:val="16"/>
            </w:rPr>
            <w:t>En este caso, se trata de un Plan Parcial de iniciativa particular</w:t>
          </w:r>
          <w:r w:rsidR="00810EC9">
            <w:rPr>
              <w:sz w:val="16"/>
              <w:szCs w:val="16"/>
            </w:rPr>
            <w:t xml:space="preserve"> y tiene </w:t>
          </w:r>
          <w:r w:rsidR="00810EC9" w:rsidRPr="00810EC9">
            <w:rPr>
              <w:sz w:val="16"/>
              <w:szCs w:val="16"/>
            </w:rPr>
            <w:t>por objeto establecer la ordenación pormenorizada de un sector delimitado por el Plan General en suelo urbanizable.</w:t>
          </w:r>
        </w:p>
        <w:p w14:paraId="798845E4" w14:textId="4D95446A" w:rsidR="004F5397" w:rsidRDefault="008B62E5" w:rsidP="00264634">
          <w:pPr>
            <w:rPr>
              <w:sz w:val="16"/>
              <w:szCs w:val="16"/>
            </w:rPr>
          </w:pPr>
          <w:r w:rsidRPr="008B62E5">
            <w:rPr>
              <w:sz w:val="16"/>
              <w:szCs w:val="16"/>
            </w:rPr>
            <w:t>El ámbito delimitado por el PLAN PARCIAL se corresponde con parte de los suelos en los que la fábrica de Arcelor Mittal desarrolló su actividad de acería hasta el año 2016 en el núcleo urbano de Zumárraga, concretamente los ubicados al Sureste de la carretera GI-2632.</w:t>
          </w:r>
          <w:r w:rsidR="00810EC9" w:rsidRPr="00810EC9">
            <w:t xml:space="preserve"> </w:t>
          </w:r>
          <w:r w:rsidR="00810EC9" w:rsidRPr="00072D4C">
            <w:rPr>
              <w:sz w:val="16"/>
              <w:szCs w:val="16"/>
            </w:rPr>
            <w:t>Las Normas Subsidiarias de Planeamiento de Zumárraga definen la zona como Z1.2 ACERIA2 en suelo urbanizable, indicando en su ficha urbanística la necesidad de elaborar un Plan Parcial para su integración urbanística</w:t>
          </w:r>
          <w:r w:rsidR="00E3389B">
            <w:rPr>
              <w:sz w:val="16"/>
              <w:szCs w:val="16"/>
            </w:rPr>
            <w:t>.</w:t>
          </w:r>
        </w:p>
        <w:p w14:paraId="198F3C15" w14:textId="73ECCCBB" w:rsidR="00810EC9" w:rsidRDefault="00A15DDF" w:rsidP="00264634">
          <w:pPr>
            <w:rPr>
              <w:sz w:val="16"/>
              <w:szCs w:val="16"/>
            </w:rPr>
          </w:pPr>
          <w:r>
            <w:rPr>
              <w:sz w:val="16"/>
              <w:szCs w:val="16"/>
            </w:rPr>
            <w:t xml:space="preserve">En </w:t>
          </w:r>
          <w:r w:rsidR="00810EC9">
            <w:rPr>
              <w:sz w:val="16"/>
              <w:szCs w:val="16"/>
            </w:rPr>
            <w:t>realidad, se</w:t>
          </w:r>
          <w:r>
            <w:rPr>
              <w:sz w:val="16"/>
              <w:szCs w:val="16"/>
            </w:rPr>
            <w:t xml:space="preserve"> trata de los terrenos de la Acería al Sur de la antigua variante, cuya primera parte ya tenía consideración Industrial Urbano en la Normas Subsidiarias que se revisan, y que contienen además del almacén de chatarra un  conjunto de   instalaciones auxiliares  de muy diversa índole. </w:t>
          </w:r>
          <w:r w:rsidR="004F5397" w:rsidRPr="004F5397">
            <w:rPr>
              <w:sz w:val="16"/>
              <w:szCs w:val="16"/>
            </w:rPr>
            <w:t xml:space="preserve">Actualmente la empresa GIPUZKOAKO ZEPA SIDERURGIKOA SL – GZS es propietaria de dichos terrenos, </w:t>
          </w:r>
          <w:r w:rsidRPr="004F5397">
            <w:rPr>
              <w:sz w:val="16"/>
              <w:szCs w:val="16"/>
            </w:rPr>
            <w:t>juntamente con</w:t>
          </w:r>
          <w:r w:rsidR="004F5397" w:rsidRPr="004F5397">
            <w:rPr>
              <w:sz w:val="16"/>
              <w:szCs w:val="16"/>
            </w:rPr>
            <w:t xml:space="preserve"> SPRILUR y HORMOR SA</w:t>
          </w:r>
          <w:r w:rsidR="004F5397">
            <w:rPr>
              <w:sz w:val="16"/>
              <w:szCs w:val="16"/>
            </w:rPr>
            <w:t xml:space="preserve">., siendo GZS la </w:t>
          </w:r>
          <w:r w:rsidR="004F5397" w:rsidRPr="004F5397">
            <w:rPr>
              <w:sz w:val="16"/>
              <w:szCs w:val="16"/>
            </w:rPr>
            <w:t>empresa propietaria de la mayoría de los terrenos</w:t>
          </w:r>
          <w:r w:rsidR="004F5397">
            <w:rPr>
              <w:sz w:val="16"/>
              <w:szCs w:val="16"/>
            </w:rPr>
            <w:t xml:space="preserve">. </w:t>
          </w:r>
        </w:p>
        <w:p w14:paraId="5B99BA2E" w14:textId="4B57413E" w:rsidR="00AF51FB" w:rsidRDefault="00A15DDF" w:rsidP="00264634">
          <w:pPr>
            <w:rPr>
              <w:sz w:val="16"/>
              <w:szCs w:val="16"/>
            </w:rPr>
          </w:pPr>
          <w:r>
            <w:rPr>
              <w:sz w:val="16"/>
              <w:szCs w:val="16"/>
            </w:rPr>
            <w:t xml:space="preserve">El conjunto de la empresa no cuenta prácticamente más que con un solo acceso desde el exterior, precisamente, en un lugar que además de disponer de una pendiente importante, ha quedado en un lugar muy céntrico de la población. </w:t>
          </w:r>
          <w:r w:rsidR="00810EC9">
            <w:rPr>
              <w:sz w:val="16"/>
              <w:szCs w:val="16"/>
            </w:rPr>
            <w:t xml:space="preserve">Teniendo en cuenta el contexto anteriormente descrito, </w:t>
          </w:r>
          <w:r>
            <w:rPr>
              <w:sz w:val="16"/>
              <w:szCs w:val="16"/>
            </w:rPr>
            <w:t xml:space="preserve">es de máxima  importancia  lograr un nuevo punto de acceso a la </w:t>
          </w:r>
          <w:r w:rsidR="00810EC9">
            <w:rPr>
              <w:sz w:val="16"/>
              <w:szCs w:val="16"/>
            </w:rPr>
            <w:t xml:space="preserve">acería, que pueda complementar el existente. </w:t>
          </w:r>
        </w:p>
        <w:p w14:paraId="2E4E6E73" w14:textId="6B84BFB5" w:rsidR="00072D4C" w:rsidRDefault="00AF51FB" w:rsidP="008B6800">
          <w:r>
            <w:rPr>
              <w:sz w:val="16"/>
              <w:szCs w:val="16"/>
            </w:rPr>
            <w:t>La modificación de las NNSS de Zumarraga establece como objetivo para el ámbito, lograr un nuevo punto de acceso a la Acería, que pueda complementar el existente e incluso pueda ir sustituyéndolo y mejorar ambientalmente las instalaciones que se sitúan en este lugar</w:t>
          </w:r>
          <w:r w:rsidR="00544DAB">
            <w:rPr>
              <w:sz w:val="16"/>
              <w:szCs w:val="16"/>
            </w:rPr>
            <w:t>.</w:t>
          </w:r>
        </w:p>
      </w:sdtContent>
    </w:sdt>
    <w:p w14:paraId="4EC7F536" w14:textId="2875125E" w:rsidR="00231157" w:rsidRDefault="00227FB8" w:rsidP="00231157">
      <w:pPr>
        <w:pStyle w:val="Ttulo3"/>
      </w:pPr>
      <w:r w:rsidRPr="00231157">
        <w:t>Leg</w:t>
      </w:r>
      <w:r>
        <w:t>it</w:t>
      </w:r>
      <w:r w:rsidRPr="00231157">
        <w:t>imización</w:t>
      </w:r>
      <w:r w:rsidR="00231157" w:rsidRPr="00231157">
        <w:t xml:space="preserve"> de competencias del plan o programa</w:t>
      </w:r>
    </w:p>
    <w:p w14:paraId="6B7FBDB2" w14:textId="18C940CE" w:rsidR="0094491D" w:rsidRPr="0094491D" w:rsidRDefault="0094491D" w:rsidP="00664665">
      <w:pPr>
        <w:pStyle w:val="Prrafodelista"/>
      </w:pPr>
      <w:r>
        <w:t>Identificación y descripción de las normas, actos o competencias que legitiman la iniciativa y contenidos en la formulación del plan o programa (500 caracteres)</w:t>
      </w:r>
    </w:p>
    <w:sdt>
      <w:sdtPr>
        <w:id w:val="1305815086"/>
        <w:placeholder>
          <w:docPart w:val="DefaultPlaceholder_-1854013440"/>
        </w:placeholder>
      </w:sdtPr>
      <w:sdtEndPr>
        <w:rPr>
          <w:sz w:val="16"/>
          <w:szCs w:val="16"/>
        </w:rPr>
      </w:sdtEndPr>
      <w:sdtContent>
        <w:p w14:paraId="63E33D5D" w14:textId="259827FA" w:rsidR="00544DAB" w:rsidRPr="008B6800" w:rsidRDefault="00544DAB" w:rsidP="00544DAB">
          <w:pPr>
            <w:shd w:val="clear" w:color="auto" w:fill="FFFFFF" w:themeFill="background1"/>
            <w:rPr>
              <w:sz w:val="16"/>
              <w:szCs w:val="16"/>
            </w:rPr>
          </w:pPr>
          <w:r w:rsidRPr="008B6800">
            <w:rPr>
              <w:sz w:val="16"/>
              <w:szCs w:val="16"/>
            </w:rPr>
            <w:t xml:space="preserve">En relación </w:t>
          </w:r>
          <w:r>
            <w:rPr>
              <w:sz w:val="16"/>
              <w:szCs w:val="16"/>
            </w:rPr>
            <w:t>con</w:t>
          </w:r>
          <w:r w:rsidRPr="008B6800">
            <w:rPr>
              <w:sz w:val="16"/>
              <w:szCs w:val="16"/>
            </w:rPr>
            <w:t xml:space="preserve"> los Planes Parciales, la Ley 2/2006 establece en la Disposición Transitoria 2ª, que los planes de</w:t>
          </w:r>
          <w:r>
            <w:rPr>
              <w:sz w:val="16"/>
              <w:szCs w:val="16"/>
            </w:rPr>
            <w:t xml:space="preserve"> </w:t>
          </w:r>
          <w:r w:rsidRPr="008B6800">
            <w:rPr>
              <w:sz w:val="16"/>
              <w:szCs w:val="16"/>
            </w:rPr>
            <w:t>ordenación pormenorizada que se formulen y aprueben inicialmente con posterioridad a su entrada en vigor, deberán</w:t>
          </w:r>
          <w:r>
            <w:rPr>
              <w:sz w:val="16"/>
              <w:szCs w:val="16"/>
            </w:rPr>
            <w:t xml:space="preserve"> </w:t>
          </w:r>
          <w:r w:rsidRPr="008B6800">
            <w:rPr>
              <w:sz w:val="16"/>
              <w:szCs w:val="16"/>
            </w:rPr>
            <w:t>adecuarse en su totalidad a lo establecido en la Ley para dichos planes e instrumentos.</w:t>
          </w:r>
        </w:p>
        <w:p w14:paraId="158AC869" w14:textId="68C4A586" w:rsidR="00544DAB" w:rsidRPr="008B6800" w:rsidRDefault="00544DAB" w:rsidP="00544DAB">
          <w:pPr>
            <w:shd w:val="clear" w:color="auto" w:fill="FFFFFF" w:themeFill="background1"/>
            <w:rPr>
              <w:sz w:val="16"/>
              <w:szCs w:val="16"/>
            </w:rPr>
          </w:pPr>
          <w:r w:rsidRPr="008B6800">
            <w:rPr>
              <w:sz w:val="16"/>
              <w:szCs w:val="16"/>
            </w:rPr>
            <w:t>Aplicando la Ley 2/2006, el Plan se ajusta a la clase prevista en el artículo 59-2-a) de la LvSU (PLANES PARCIALES),</w:t>
          </w:r>
          <w:r>
            <w:rPr>
              <w:sz w:val="16"/>
              <w:szCs w:val="16"/>
            </w:rPr>
            <w:t xml:space="preserve"> </w:t>
          </w:r>
          <w:r w:rsidRPr="008B6800">
            <w:rPr>
              <w:sz w:val="16"/>
              <w:szCs w:val="16"/>
            </w:rPr>
            <w:t>teniendo por objeto la ultimación de la Ordenación en sectores determinados en suelo urbanizable sectorizado, cuando</w:t>
          </w:r>
          <w:r>
            <w:rPr>
              <w:sz w:val="16"/>
              <w:szCs w:val="16"/>
            </w:rPr>
            <w:t xml:space="preserve"> </w:t>
          </w:r>
          <w:r w:rsidRPr="008B6800">
            <w:rPr>
              <w:sz w:val="16"/>
              <w:szCs w:val="16"/>
            </w:rPr>
            <w:t>así se e</w:t>
          </w:r>
          <w:r>
            <w:rPr>
              <w:sz w:val="16"/>
              <w:szCs w:val="16"/>
            </w:rPr>
            <w:t>s</w:t>
          </w:r>
          <w:r w:rsidRPr="008B6800">
            <w:rPr>
              <w:sz w:val="16"/>
              <w:szCs w:val="16"/>
            </w:rPr>
            <w:t>tableciera por el Plan General.</w:t>
          </w:r>
        </w:p>
        <w:p w14:paraId="46FC04A1" w14:textId="30854240" w:rsidR="00544DAB" w:rsidRPr="008B6800" w:rsidRDefault="00544DAB" w:rsidP="00544DAB">
          <w:pPr>
            <w:shd w:val="clear" w:color="auto" w:fill="FFFFFF" w:themeFill="background1"/>
            <w:rPr>
              <w:sz w:val="16"/>
              <w:szCs w:val="16"/>
            </w:rPr>
          </w:pPr>
          <w:r w:rsidRPr="008B6800">
            <w:rPr>
              <w:sz w:val="16"/>
              <w:szCs w:val="16"/>
            </w:rPr>
            <w:t>En el Artículo 67 de la LvSU se define el ámbito y contenido de los planes parciales. El plan parcial tiene por objeto</w:t>
          </w:r>
          <w:r>
            <w:rPr>
              <w:sz w:val="16"/>
              <w:szCs w:val="16"/>
            </w:rPr>
            <w:t xml:space="preserve"> </w:t>
          </w:r>
          <w:r w:rsidRPr="008B6800">
            <w:rPr>
              <w:sz w:val="16"/>
              <w:szCs w:val="16"/>
            </w:rPr>
            <w:t>establecer la ordenación pormenorizada de un sector delimitado por el Plan General en suelo urbanizable.</w:t>
          </w:r>
        </w:p>
        <w:p w14:paraId="260DD63E" w14:textId="3565059E" w:rsidR="00227FB8" w:rsidRPr="00544DAB" w:rsidRDefault="00544DAB" w:rsidP="00544DAB">
          <w:pPr>
            <w:shd w:val="clear" w:color="auto" w:fill="FFFFFF" w:themeFill="background1"/>
            <w:rPr>
              <w:sz w:val="16"/>
              <w:szCs w:val="16"/>
            </w:rPr>
          </w:pPr>
          <w:r w:rsidRPr="008B6800">
            <w:rPr>
              <w:sz w:val="16"/>
              <w:szCs w:val="16"/>
            </w:rPr>
            <w:t>Se trata, en definitiva, de un Plan de Ordenación Pormenorizada, que no afecta a ninguna de las determinaciones de</w:t>
          </w:r>
          <w:r>
            <w:rPr>
              <w:sz w:val="16"/>
              <w:szCs w:val="16"/>
            </w:rPr>
            <w:t xml:space="preserve"> </w:t>
          </w:r>
          <w:r w:rsidRPr="008B6800">
            <w:rPr>
              <w:sz w:val="16"/>
              <w:szCs w:val="16"/>
            </w:rPr>
            <w:t>Ordenación Estructural propias del Planeamiento de rango general que relaciona el artículo 53 de la Ley 2/2006,</w:t>
          </w:r>
          <w:r>
            <w:rPr>
              <w:sz w:val="16"/>
              <w:szCs w:val="16"/>
            </w:rPr>
            <w:t xml:space="preserve"> </w:t>
          </w:r>
          <w:r w:rsidRPr="008B6800">
            <w:rPr>
              <w:sz w:val="16"/>
              <w:szCs w:val="16"/>
            </w:rPr>
            <w:t>limitándose a desarrollar los parámetros de ordenación pormenorizada establecidos en el PGOU, conforme a lo</w:t>
          </w:r>
          <w:r>
            <w:rPr>
              <w:sz w:val="16"/>
              <w:szCs w:val="16"/>
            </w:rPr>
            <w:t xml:space="preserve"> </w:t>
          </w:r>
          <w:r w:rsidRPr="008B6800">
            <w:rPr>
              <w:sz w:val="16"/>
              <w:szCs w:val="16"/>
            </w:rPr>
            <w:t>establecido en el artículo 56.1 de la Ley 2/2006 que define las determinaciones propias de la Ordenación Urbanística</w:t>
          </w:r>
          <w:r>
            <w:rPr>
              <w:sz w:val="16"/>
              <w:szCs w:val="16"/>
            </w:rPr>
            <w:t xml:space="preserve"> </w:t>
          </w:r>
          <w:r w:rsidRPr="008B6800">
            <w:rPr>
              <w:sz w:val="16"/>
              <w:szCs w:val="16"/>
            </w:rPr>
            <w:t>Pormenorizada</w:t>
          </w:r>
          <w:r>
            <w:rPr>
              <w:sz w:val="16"/>
              <w:szCs w:val="16"/>
            </w:rPr>
            <w:t>.</w:t>
          </w:r>
        </w:p>
        <w:p w14:paraId="12193EEB" w14:textId="02F41695" w:rsidR="00231157" w:rsidRPr="00681009" w:rsidRDefault="00B666B1" w:rsidP="00813A05">
          <w:pPr>
            <w:rPr>
              <w:sz w:val="16"/>
              <w:szCs w:val="16"/>
            </w:rPr>
          </w:pPr>
        </w:p>
      </w:sdtContent>
    </w:sdt>
    <w:p w14:paraId="6D34D5B6" w14:textId="06A4EE64" w:rsidR="00231157" w:rsidRDefault="00231157" w:rsidP="00231157">
      <w:pPr>
        <w:pStyle w:val="Ttulo3"/>
      </w:pPr>
      <w:r w:rsidRPr="00231157">
        <w:t>Supuesto legal de sometimiento a evaluación ambiental según el presente Decreto</w:t>
      </w:r>
    </w:p>
    <w:p w14:paraId="005A1B2B" w14:textId="5AA0E60F" w:rsidR="0094491D" w:rsidRDefault="0094491D" w:rsidP="00664665">
      <w:pPr>
        <w:pStyle w:val="Prrafodelista"/>
      </w:pPr>
      <w:r>
        <w:t>(Especificar el o los epígrafes de los artículos 4 o 5 del Decreto, que resulten de aplicación para el sometimiento del Plan o Programa objeto de evaluación)</w:t>
      </w:r>
      <w:r w:rsidR="00227FB8">
        <w:t xml:space="preserve">                        </w:t>
      </w:r>
    </w:p>
    <w:p w14:paraId="53FF3913" w14:textId="77777777" w:rsidR="004714EA" w:rsidRDefault="004714EA" w:rsidP="004714EA">
      <w:r>
        <w:lastRenderedPageBreak/>
        <w:t>Anexo IA de la Ley 3/1998, de 27 de febrero, General de Protección del Medio Ambiente del País Vasco</w:t>
      </w:r>
    </w:p>
    <w:p w14:paraId="67F49CBA" w14:textId="77777777" w:rsidR="004714EA" w:rsidRDefault="00B666B1" w:rsidP="004714EA">
      <w:sdt>
        <w:sdtPr>
          <w:id w:val="1498460171"/>
          <w14:checkbox>
            <w14:checked w14:val="0"/>
            <w14:checkedState w14:val="2612" w14:font="MS Gothic"/>
            <w14:uncheckedState w14:val="2610" w14:font="MS Gothic"/>
          </w14:checkbox>
        </w:sdtPr>
        <w:sdtEndPr/>
        <w:sdtContent>
          <w:r w:rsidR="004714EA">
            <w:rPr>
              <w:rFonts w:ascii="MS Gothic" w:eastAsia="MS Gothic" w:hAnsi="MS Gothic" w:hint="eastAsia"/>
            </w:rPr>
            <w:t>☐</w:t>
          </w:r>
        </w:sdtContent>
      </w:sdt>
      <w:r w:rsidR="004714EA">
        <w:t>1.- Directrices</w:t>
      </w:r>
      <w:r w:rsidR="0094491D">
        <w:t xml:space="preserve"> de Ordenación del Territorio. </w:t>
      </w:r>
    </w:p>
    <w:p w14:paraId="0AB75F0F" w14:textId="6B07DF83" w:rsidR="0094491D" w:rsidRDefault="00B666B1" w:rsidP="004714EA">
      <w:sdt>
        <w:sdtPr>
          <w:id w:val="1403321777"/>
          <w14:checkbox>
            <w14:checked w14:val="0"/>
            <w14:checkedState w14:val="2612" w14:font="MS Gothic"/>
            <w14:uncheckedState w14:val="2610" w14:font="MS Gothic"/>
          </w14:checkbox>
        </w:sdtPr>
        <w:sdtEndPr/>
        <w:sdtContent>
          <w:r w:rsidR="004714EA">
            <w:rPr>
              <w:rFonts w:ascii="MS Gothic" w:eastAsia="MS Gothic" w:hAnsi="MS Gothic" w:hint="eastAsia"/>
            </w:rPr>
            <w:t>☐</w:t>
          </w:r>
        </w:sdtContent>
      </w:sdt>
      <w:r w:rsidR="0094491D">
        <w:t>2.- Planes Territoriales Parciales.</w:t>
      </w:r>
    </w:p>
    <w:p w14:paraId="37C679D2" w14:textId="4240DD1E" w:rsidR="0094491D" w:rsidRDefault="00B666B1" w:rsidP="0094491D">
      <w:sdt>
        <w:sdtPr>
          <w:id w:val="-1723600863"/>
          <w14:checkbox>
            <w14:checked w14:val="0"/>
            <w14:checkedState w14:val="2612" w14:font="MS Gothic"/>
            <w14:uncheckedState w14:val="2610" w14:font="MS Gothic"/>
          </w14:checkbox>
        </w:sdtPr>
        <w:sdtEndPr/>
        <w:sdtContent>
          <w:r w:rsidR="004714EA">
            <w:rPr>
              <w:rFonts w:ascii="MS Gothic" w:eastAsia="MS Gothic" w:hAnsi="MS Gothic" w:hint="eastAsia"/>
            </w:rPr>
            <w:t>☐</w:t>
          </w:r>
        </w:sdtContent>
      </w:sdt>
      <w:r w:rsidR="0094491D">
        <w:t>3.- Planes Territoriales Sectoriales.</w:t>
      </w:r>
    </w:p>
    <w:p w14:paraId="2F1746AB" w14:textId="77777777" w:rsidR="004714EA" w:rsidRDefault="00B666B1" w:rsidP="0094491D">
      <w:sdt>
        <w:sdtPr>
          <w:id w:val="-597713691"/>
          <w14:checkbox>
            <w14:checked w14:val="0"/>
            <w14:checkedState w14:val="2612" w14:font="MS Gothic"/>
            <w14:uncheckedState w14:val="2610" w14:font="MS Gothic"/>
          </w14:checkbox>
        </w:sdtPr>
        <w:sdtEndPr/>
        <w:sdtContent>
          <w:r w:rsidR="004714EA">
            <w:rPr>
              <w:rFonts w:ascii="MS Gothic" w:eastAsia="MS Gothic" w:hAnsi="MS Gothic" w:hint="eastAsia"/>
            </w:rPr>
            <w:t>☐</w:t>
          </w:r>
        </w:sdtContent>
      </w:sdt>
      <w:r w:rsidR="0094491D">
        <w:t xml:space="preserve">4.- Planes Generales de Ordenación Urbana. </w:t>
      </w:r>
    </w:p>
    <w:p w14:paraId="2692CD9B" w14:textId="1035B306" w:rsidR="0094491D" w:rsidRDefault="00B666B1" w:rsidP="0094491D">
      <w:sdt>
        <w:sdtPr>
          <w:id w:val="-1942298902"/>
          <w14:checkbox>
            <w14:checked w14:val="0"/>
            <w14:checkedState w14:val="2612" w14:font="MS Gothic"/>
            <w14:uncheckedState w14:val="2610" w14:font="MS Gothic"/>
          </w14:checkbox>
        </w:sdtPr>
        <w:sdtEndPr/>
        <w:sdtContent>
          <w:r w:rsidR="004714EA">
            <w:rPr>
              <w:rFonts w:ascii="MS Gothic" w:eastAsia="MS Gothic" w:hAnsi="MS Gothic" w:hint="eastAsia"/>
            </w:rPr>
            <w:t>☐</w:t>
          </w:r>
        </w:sdtContent>
      </w:sdt>
      <w:r w:rsidR="0094491D">
        <w:t>5.- Planes de Sectorización.</w:t>
      </w:r>
    </w:p>
    <w:p w14:paraId="6A74F984" w14:textId="4CC83D86" w:rsidR="0094491D" w:rsidRDefault="00B666B1" w:rsidP="0094491D">
      <w:sdt>
        <w:sdtPr>
          <w:id w:val="-1080743546"/>
          <w14:checkbox>
            <w14:checked w14:val="1"/>
            <w14:checkedState w14:val="2612" w14:font="MS Gothic"/>
            <w14:uncheckedState w14:val="2610" w14:font="MS Gothic"/>
          </w14:checkbox>
        </w:sdtPr>
        <w:sdtEndPr/>
        <w:sdtContent>
          <w:r w:rsidR="00F11009">
            <w:rPr>
              <w:rFonts w:ascii="MS Gothic" w:eastAsia="MS Gothic" w:hAnsi="MS Gothic" w:hint="eastAsia"/>
            </w:rPr>
            <w:t>☒</w:t>
          </w:r>
        </w:sdtContent>
      </w:sdt>
      <w:r w:rsidR="0094491D">
        <w:t>6.- Planes de Compatibilización del planeamiento general, Planes Parciales de ordenación urbana y</w:t>
      </w:r>
      <w:r w:rsidR="00544DAB">
        <w:t xml:space="preserve"> </w:t>
      </w:r>
      <w:r w:rsidR="0094491D">
        <w:t>Planes Especiales de ordenación urbana que puedan tener efectos significativos sobre el medio ambiente.</w:t>
      </w:r>
    </w:p>
    <w:p w14:paraId="24953152" w14:textId="4E2E4EE7" w:rsidR="0094491D" w:rsidRDefault="00B666B1" w:rsidP="0094491D">
      <w:sdt>
        <w:sdtPr>
          <w:id w:val="197602600"/>
          <w14:checkbox>
            <w14:checked w14:val="0"/>
            <w14:checkedState w14:val="2612" w14:font="MS Gothic"/>
            <w14:uncheckedState w14:val="2610" w14:font="MS Gothic"/>
          </w14:checkbox>
        </w:sdtPr>
        <w:sdtEndPr/>
        <w:sdtContent>
          <w:r w:rsidR="004714EA">
            <w:rPr>
              <w:rFonts w:ascii="MS Gothic" w:eastAsia="MS Gothic" w:hAnsi="MS Gothic" w:hint="eastAsia"/>
            </w:rPr>
            <w:t>☐</w:t>
          </w:r>
        </w:sdtContent>
      </w:sdt>
      <w:r w:rsidR="0094491D">
        <w:t>7.- Modificaciones de los planes anteriores que puedan tener efectos significativos sobre el medio ambiente.</w:t>
      </w:r>
    </w:p>
    <w:p w14:paraId="0A91CDA4" w14:textId="289537EC" w:rsidR="0094491D" w:rsidRDefault="00B666B1" w:rsidP="0094491D">
      <w:sdt>
        <w:sdtPr>
          <w:id w:val="1663514255"/>
          <w14:checkbox>
            <w14:checked w14:val="0"/>
            <w14:checkedState w14:val="2612" w14:font="MS Gothic"/>
            <w14:uncheckedState w14:val="2610" w14:font="MS Gothic"/>
          </w14:checkbox>
        </w:sdtPr>
        <w:sdtEndPr/>
        <w:sdtContent>
          <w:r w:rsidR="004714EA">
            <w:rPr>
              <w:rFonts w:ascii="MS Gothic" w:eastAsia="MS Gothic" w:hAnsi="MS Gothic" w:hint="eastAsia"/>
            </w:rPr>
            <w:t>☐</w:t>
          </w:r>
        </w:sdtContent>
      </w:sdt>
      <w:r w:rsidR="0094491D">
        <w:t>8.- Otros planes o programas que puedan tener efectos significativos sobre el medio ambiente y que cumplan los siguientes requisitos:</w:t>
      </w:r>
    </w:p>
    <w:p w14:paraId="168ABE8F" w14:textId="77777777" w:rsidR="0094491D" w:rsidRDefault="0094491D" w:rsidP="004714EA">
      <w:pPr>
        <w:ind w:left="709"/>
      </w:pPr>
      <w:r>
        <w:t>a.- Que se elaboren o aprueben por una administración pública.</w:t>
      </w:r>
    </w:p>
    <w:p w14:paraId="63BD2D58" w14:textId="77777777" w:rsidR="0094491D" w:rsidRDefault="0094491D" w:rsidP="004714EA">
      <w:pPr>
        <w:ind w:left="709"/>
      </w:pPr>
      <w:r>
        <w:t>b.- Que su elaboración y aprobación venga exigida por una disposición legal o reglamentaria o por acuerdo del Consejo de Ministros o del Consejo de Gobierno de una comunidad autónoma.</w:t>
      </w:r>
    </w:p>
    <w:p w14:paraId="6B81680D" w14:textId="77777777" w:rsidR="0094491D" w:rsidRDefault="0094491D" w:rsidP="004714EA">
      <w:pPr>
        <w:ind w:left="709"/>
      </w:pPr>
      <w:r>
        <w:t>c.- Que puedan tener efectos significativos sobre el medio ambiente.</w:t>
      </w:r>
    </w:p>
    <w:p w14:paraId="5E81A7D1" w14:textId="77777777" w:rsidR="0094491D" w:rsidRDefault="0094491D" w:rsidP="004714EA">
      <w:pPr>
        <w:ind w:left="709"/>
      </w:pPr>
      <w:r>
        <w:t>d.- Que tengan relación con alguna de las siguientes materias: Agricultura, ganadería, silvicultura, acuicultura, pesca, energía, minería, industria, transporte, gestión de residuos, gestión de recursos hídricos, ocupación de los dominios públicos marítimo terrestre o hidráulico, telecomunicaciones, turismo, ordenación del territorio urbano y rural, o del uso del suelo.</w:t>
      </w:r>
    </w:p>
    <w:p w14:paraId="2F0FE8C0" w14:textId="77777777" w:rsidR="0094491D" w:rsidRDefault="0094491D" w:rsidP="0094491D">
      <w:r>
        <w:t>Supuestos que determinan la existencia de efectos significativos sobre el medio ambiente y que el plan o programa cumple:</w:t>
      </w:r>
    </w:p>
    <w:p w14:paraId="1060CFD7" w14:textId="36E099C6" w:rsidR="0094491D" w:rsidRDefault="00B666B1" w:rsidP="004714EA">
      <w:pPr>
        <w:ind w:firstLine="709"/>
      </w:pPr>
      <w:sdt>
        <w:sdtPr>
          <w:id w:val="1113023296"/>
          <w14:checkbox>
            <w14:checked w14:val="1"/>
            <w14:checkedState w14:val="2612" w14:font="MS Gothic"/>
            <w14:uncheckedState w14:val="2610" w14:font="MS Gothic"/>
          </w14:checkbox>
        </w:sdtPr>
        <w:sdtEndPr/>
        <w:sdtContent>
          <w:r w:rsidR="00544DAB">
            <w:rPr>
              <w:rFonts w:ascii="MS Gothic" w:eastAsia="MS Gothic" w:hAnsi="MS Gothic" w:hint="eastAsia"/>
            </w:rPr>
            <w:t>☒</w:t>
          </w:r>
        </w:sdtContent>
      </w:sdt>
      <w:r w:rsidR="0094491D">
        <w:t>Que establezcan el marco para la futura autorización de proyectos legalmente sometidos a evaluación de impacto ambiental.</w:t>
      </w:r>
    </w:p>
    <w:p w14:paraId="6D122685" w14:textId="24A2905E" w:rsidR="0094491D" w:rsidRDefault="00B666B1" w:rsidP="004714EA">
      <w:pPr>
        <w:ind w:firstLine="709"/>
      </w:pPr>
      <w:sdt>
        <w:sdtPr>
          <w:id w:val="-1964726500"/>
          <w14:checkbox>
            <w14:checked w14:val="0"/>
            <w14:checkedState w14:val="2612" w14:font="MS Gothic"/>
            <w14:uncheckedState w14:val="2610" w14:font="MS Gothic"/>
          </w14:checkbox>
        </w:sdtPr>
        <w:sdtEndPr/>
        <w:sdtContent>
          <w:r w:rsidR="004714EA">
            <w:rPr>
              <w:rFonts w:ascii="MS Gothic" w:eastAsia="MS Gothic" w:hAnsi="MS Gothic" w:hint="eastAsia"/>
            </w:rPr>
            <w:t>☐</w:t>
          </w:r>
        </w:sdtContent>
      </w:sdt>
      <w:r w:rsidR="0094491D">
        <w:t>Cuando puedan afectar directa o indirectamente de forma apreciable a un espacio de la Red Natura 2000.</w:t>
      </w:r>
    </w:p>
    <w:p w14:paraId="4CB575E6" w14:textId="17F08ABF" w:rsidR="0094491D" w:rsidRDefault="00B666B1" w:rsidP="004714EA">
      <w:pPr>
        <w:ind w:firstLine="709"/>
      </w:pPr>
      <w:sdt>
        <w:sdtPr>
          <w:id w:val="-403377792"/>
          <w14:checkbox>
            <w14:checked w14:val="0"/>
            <w14:checkedState w14:val="2612" w14:font="MS Gothic"/>
            <w14:uncheckedState w14:val="2610" w14:font="MS Gothic"/>
          </w14:checkbox>
        </w:sdtPr>
        <w:sdtEndPr/>
        <w:sdtContent>
          <w:r w:rsidR="004714EA">
            <w:rPr>
              <w:rFonts w:ascii="MS Gothic" w:eastAsia="MS Gothic" w:hAnsi="MS Gothic" w:hint="eastAsia"/>
            </w:rPr>
            <w:t>☐</w:t>
          </w:r>
        </w:sdtContent>
      </w:sdt>
      <w:r w:rsidR="0094491D">
        <w:t>Cuando afecten a espacios con algún régimen de protección ambiental derivado de convenios internacionales o disposiciones normativas de carácter general dictadas en aplicación de la legislación básica sobre patrimonio natural y biodiversidad o de la legislación sobre conservación de la naturaleza de la Comunidad Autónoma del País Vasco.</w:t>
      </w:r>
    </w:p>
    <w:p w14:paraId="1A7C359F" w14:textId="6C118DDF" w:rsidR="004714EA" w:rsidRDefault="004714EA" w:rsidP="004714EA">
      <w:pPr>
        <w:pStyle w:val="Ttulo3"/>
      </w:pPr>
      <w:r>
        <w:t>Competencias administrativas concurrentes</w:t>
      </w:r>
    </w:p>
    <w:p w14:paraId="2A21E696" w14:textId="787CA69C" w:rsidR="004714EA" w:rsidRDefault="004714EA" w:rsidP="004714EA">
      <w:r>
        <w:t>Órgano promotor:</w:t>
      </w:r>
    </w:p>
    <w:p w14:paraId="61109F96" w14:textId="78ACE26F" w:rsidR="004714EA" w:rsidRDefault="00B666B1" w:rsidP="004714EA">
      <w:sdt>
        <w:sdtPr>
          <w:id w:val="1751857375"/>
          <w:placeholder>
            <w:docPart w:val="DefaultPlaceholder_-1854013440"/>
          </w:placeholder>
        </w:sdtPr>
        <w:sdtEndPr/>
        <w:sdtContent>
          <w:r w:rsidR="00931937" w:rsidRPr="008B6800">
            <w:t xml:space="preserve">Gipuzkoako Zepa Siderurgikoa, SL (GZS), </w:t>
          </w:r>
          <w:r w:rsidR="00F11009" w:rsidRPr="008B6800">
            <w:t>Spri</w:t>
          </w:r>
          <w:r w:rsidR="00931937" w:rsidRPr="008B6800">
            <w:t>l</w:t>
          </w:r>
          <w:r w:rsidR="00F11009" w:rsidRPr="008B6800">
            <w:t>ur</w:t>
          </w:r>
        </w:sdtContent>
      </w:sdt>
      <w:r w:rsidR="00931937" w:rsidRPr="00931937">
        <w:t xml:space="preserve"> y Hormor, SA.</w:t>
      </w:r>
    </w:p>
    <w:p w14:paraId="7197C974" w14:textId="42C73F85" w:rsidR="004714EA" w:rsidRDefault="004714EA" w:rsidP="004714EA">
      <w:r>
        <w:lastRenderedPageBreak/>
        <w:t>Órgano sustantivo o responsable de la aprobación definitiva:</w:t>
      </w:r>
    </w:p>
    <w:sdt>
      <w:sdtPr>
        <w:id w:val="-1126928728"/>
        <w:placeholder>
          <w:docPart w:val="DefaultPlaceholder_-1854013440"/>
        </w:placeholder>
      </w:sdtPr>
      <w:sdtEndPr/>
      <w:sdtContent>
        <w:p w14:paraId="70DC999F" w14:textId="330694B7" w:rsidR="004714EA" w:rsidRDefault="00F11009" w:rsidP="004714EA">
          <w:r>
            <w:t>Ayuntamiento de Zumarraga</w:t>
          </w:r>
        </w:p>
      </w:sdtContent>
    </w:sdt>
    <w:p w14:paraId="020788DF" w14:textId="47409B02" w:rsidR="004714EA" w:rsidRDefault="004714EA" w:rsidP="004714EA">
      <w:r>
        <w:t>Órgano ambiental:</w:t>
      </w:r>
    </w:p>
    <w:sdt>
      <w:sdtPr>
        <w:id w:val="14346579"/>
        <w:placeholder>
          <w:docPart w:val="DefaultPlaceholder_-1854013440"/>
        </w:placeholder>
      </w:sdtPr>
      <w:sdtEndPr/>
      <w:sdtContent>
        <w:p w14:paraId="6716D12B" w14:textId="4D67504E" w:rsidR="009F023C" w:rsidRPr="00664665" w:rsidRDefault="00F11009" w:rsidP="00664665">
          <w:r>
            <w:t>Gobierno Vasco</w:t>
          </w:r>
        </w:p>
      </w:sdtContent>
    </w:sdt>
    <w:p w14:paraId="17DC74D0" w14:textId="754805E3" w:rsidR="004714EA" w:rsidRDefault="004714EA" w:rsidP="004714EA">
      <w:pPr>
        <w:pStyle w:val="Ttulo2"/>
      </w:pPr>
      <w:r>
        <w:t>I.2.– Antecedentes del plan o programa</w:t>
      </w:r>
    </w:p>
    <w:p w14:paraId="6ED64DDF" w14:textId="12CCD14C" w:rsidR="004714EA" w:rsidRDefault="004714EA" w:rsidP="00664665">
      <w:pPr>
        <w:pStyle w:val="Prrafodelista"/>
      </w:pPr>
      <w:r>
        <w:t>Planificación jerárquicamente superior (en su caso)</w:t>
      </w:r>
    </w:p>
    <w:tbl>
      <w:tblPr>
        <w:tblStyle w:val="Tablaconcuadrcula5oscura-nfasis3"/>
        <w:tblW w:w="5000" w:type="pct"/>
        <w:tblLook w:val="0420" w:firstRow="1" w:lastRow="0" w:firstColumn="0" w:lastColumn="0" w:noHBand="0" w:noVBand="1"/>
      </w:tblPr>
      <w:tblGrid>
        <w:gridCol w:w="2025"/>
        <w:gridCol w:w="2341"/>
        <w:gridCol w:w="4129"/>
      </w:tblGrid>
      <w:tr w:rsidR="007701EB" w14:paraId="27AED5E4" w14:textId="77777777" w:rsidTr="003C158D">
        <w:trPr>
          <w:cnfStyle w:val="100000000000" w:firstRow="1" w:lastRow="0" w:firstColumn="0" w:lastColumn="0" w:oddVBand="0" w:evenVBand="0" w:oddHBand="0" w:evenHBand="0" w:firstRowFirstColumn="0" w:firstRowLastColumn="0" w:lastRowFirstColumn="0" w:lastRowLastColumn="0"/>
          <w:trHeight w:hRule="exact" w:val="850"/>
          <w:tblHeader/>
        </w:trPr>
        <w:tc>
          <w:tcPr>
            <w:tcW w:w="1192" w:type="pct"/>
          </w:tcPr>
          <w:p w14:paraId="1C5FA610" w14:textId="77777777" w:rsidR="007701EB" w:rsidRPr="004416A4" w:rsidRDefault="007701EB" w:rsidP="000D36DD">
            <w:pPr>
              <w:rPr>
                <w:sz w:val="16"/>
                <w:szCs w:val="16"/>
              </w:rPr>
            </w:pPr>
            <w:r w:rsidRPr="004416A4">
              <w:rPr>
                <w:sz w:val="16"/>
                <w:szCs w:val="16"/>
              </w:rPr>
              <w:t>Instrumento</w:t>
            </w:r>
          </w:p>
        </w:tc>
        <w:tc>
          <w:tcPr>
            <w:tcW w:w="1378" w:type="pct"/>
          </w:tcPr>
          <w:p w14:paraId="1C72766D" w14:textId="77777777" w:rsidR="007701EB" w:rsidRPr="004416A4" w:rsidRDefault="007701EB" w:rsidP="000D36DD">
            <w:pPr>
              <w:rPr>
                <w:sz w:val="16"/>
                <w:szCs w:val="16"/>
              </w:rPr>
            </w:pPr>
            <w:r w:rsidRPr="004416A4">
              <w:rPr>
                <w:sz w:val="16"/>
                <w:szCs w:val="16"/>
              </w:rPr>
              <w:t>Fecha</w:t>
            </w:r>
            <w:r w:rsidRPr="004416A4">
              <w:rPr>
                <w:spacing w:val="-11"/>
                <w:sz w:val="16"/>
                <w:szCs w:val="16"/>
              </w:rPr>
              <w:t xml:space="preserve"> </w:t>
            </w:r>
            <w:r w:rsidRPr="004416A4">
              <w:rPr>
                <w:spacing w:val="-2"/>
                <w:sz w:val="16"/>
                <w:szCs w:val="16"/>
              </w:rPr>
              <w:t>aprobación</w:t>
            </w:r>
            <w:r w:rsidRPr="004416A4">
              <w:rPr>
                <w:spacing w:val="-12"/>
                <w:sz w:val="16"/>
                <w:szCs w:val="16"/>
              </w:rPr>
              <w:t xml:space="preserve"> </w:t>
            </w:r>
            <w:r w:rsidRPr="004416A4">
              <w:rPr>
                <w:sz w:val="16"/>
                <w:szCs w:val="16"/>
              </w:rPr>
              <w:t>definitiva</w:t>
            </w:r>
            <w:r w:rsidRPr="004416A4">
              <w:rPr>
                <w:spacing w:val="25"/>
                <w:sz w:val="16"/>
                <w:szCs w:val="16"/>
              </w:rPr>
              <w:t xml:space="preserve"> </w:t>
            </w:r>
            <w:r w:rsidRPr="004416A4">
              <w:rPr>
                <w:sz w:val="16"/>
                <w:szCs w:val="16"/>
              </w:rPr>
              <w:t>del</w:t>
            </w:r>
            <w:r w:rsidRPr="004416A4">
              <w:rPr>
                <w:spacing w:val="-5"/>
                <w:sz w:val="16"/>
                <w:szCs w:val="16"/>
              </w:rPr>
              <w:t xml:space="preserve"> </w:t>
            </w:r>
            <w:r w:rsidRPr="004416A4">
              <w:rPr>
                <w:sz w:val="16"/>
                <w:szCs w:val="16"/>
              </w:rPr>
              <w:t>Plan</w:t>
            </w:r>
            <w:r w:rsidRPr="004416A4">
              <w:rPr>
                <w:spacing w:val="-4"/>
                <w:sz w:val="16"/>
                <w:szCs w:val="16"/>
              </w:rPr>
              <w:t xml:space="preserve"> </w:t>
            </w:r>
            <w:r w:rsidRPr="004416A4">
              <w:rPr>
                <w:sz w:val="16"/>
                <w:szCs w:val="16"/>
              </w:rPr>
              <w:t>o</w:t>
            </w:r>
            <w:r w:rsidRPr="004416A4">
              <w:rPr>
                <w:spacing w:val="-5"/>
                <w:sz w:val="16"/>
                <w:szCs w:val="16"/>
              </w:rPr>
              <w:t xml:space="preserve"> </w:t>
            </w:r>
            <w:r w:rsidRPr="004416A4">
              <w:rPr>
                <w:sz w:val="16"/>
                <w:szCs w:val="16"/>
              </w:rPr>
              <w:t>Programa</w:t>
            </w:r>
          </w:p>
        </w:tc>
        <w:tc>
          <w:tcPr>
            <w:tcW w:w="2430" w:type="pct"/>
          </w:tcPr>
          <w:p w14:paraId="11C2B4CA" w14:textId="77777777" w:rsidR="00C03B85" w:rsidRDefault="007701EB" w:rsidP="000D36DD">
            <w:pPr>
              <w:rPr>
                <w:b w:val="0"/>
                <w:bCs w:val="0"/>
                <w:sz w:val="16"/>
                <w:szCs w:val="16"/>
              </w:rPr>
            </w:pPr>
            <w:r w:rsidRPr="004416A4">
              <w:rPr>
                <w:sz w:val="16"/>
                <w:szCs w:val="16"/>
              </w:rPr>
              <w:t>Breve</w:t>
            </w:r>
            <w:r w:rsidRPr="004416A4">
              <w:rPr>
                <w:spacing w:val="-8"/>
                <w:sz w:val="16"/>
                <w:szCs w:val="16"/>
              </w:rPr>
              <w:t xml:space="preserve"> </w:t>
            </w:r>
            <w:r w:rsidRPr="004416A4">
              <w:rPr>
                <w:sz w:val="16"/>
                <w:szCs w:val="16"/>
              </w:rPr>
              <w:t>descripción</w:t>
            </w:r>
            <w:r w:rsidRPr="004416A4">
              <w:rPr>
                <w:spacing w:val="-8"/>
                <w:sz w:val="16"/>
                <w:szCs w:val="16"/>
              </w:rPr>
              <w:t xml:space="preserve"> </w:t>
            </w:r>
            <w:r w:rsidRPr="004416A4">
              <w:rPr>
                <w:sz w:val="16"/>
                <w:szCs w:val="16"/>
              </w:rPr>
              <w:t>y</w:t>
            </w:r>
            <w:r w:rsidRPr="004416A4">
              <w:rPr>
                <w:spacing w:val="-8"/>
                <w:sz w:val="16"/>
                <w:szCs w:val="16"/>
              </w:rPr>
              <w:t xml:space="preserve"> </w:t>
            </w:r>
            <w:r w:rsidRPr="004416A4">
              <w:rPr>
                <w:sz w:val="16"/>
                <w:szCs w:val="16"/>
              </w:rPr>
              <w:t>principales</w:t>
            </w:r>
            <w:r w:rsidR="000D36DD" w:rsidRPr="004416A4">
              <w:rPr>
                <w:sz w:val="16"/>
                <w:szCs w:val="16"/>
              </w:rPr>
              <w:t xml:space="preserve"> </w:t>
            </w:r>
            <w:r w:rsidRPr="004416A4">
              <w:rPr>
                <w:sz w:val="16"/>
                <w:szCs w:val="16"/>
              </w:rPr>
              <w:t>determinaciones</w:t>
            </w:r>
            <w:r w:rsidRPr="004416A4">
              <w:rPr>
                <w:spacing w:val="55"/>
                <w:sz w:val="16"/>
                <w:szCs w:val="16"/>
              </w:rPr>
              <w:t xml:space="preserve"> </w:t>
            </w:r>
            <w:r w:rsidRPr="004416A4">
              <w:rPr>
                <w:sz w:val="16"/>
                <w:szCs w:val="16"/>
              </w:rPr>
              <w:t>en</w:t>
            </w:r>
            <w:r w:rsidRPr="004416A4">
              <w:rPr>
                <w:spacing w:val="-6"/>
                <w:sz w:val="16"/>
                <w:szCs w:val="16"/>
              </w:rPr>
              <w:t xml:space="preserve"> </w:t>
            </w:r>
            <w:r w:rsidRPr="004416A4">
              <w:rPr>
                <w:sz w:val="16"/>
                <w:szCs w:val="16"/>
              </w:rPr>
              <w:t>su</w:t>
            </w:r>
            <w:r w:rsidRPr="004416A4">
              <w:rPr>
                <w:spacing w:val="-5"/>
                <w:sz w:val="16"/>
                <w:szCs w:val="16"/>
              </w:rPr>
              <w:t xml:space="preserve"> </w:t>
            </w:r>
            <w:r w:rsidRPr="004416A4">
              <w:rPr>
                <w:sz w:val="16"/>
                <w:szCs w:val="16"/>
              </w:rPr>
              <w:t>EAE</w:t>
            </w:r>
            <w:r w:rsidR="00A82DBA" w:rsidRPr="004416A4">
              <w:rPr>
                <w:sz w:val="16"/>
                <w:szCs w:val="16"/>
              </w:rPr>
              <w:t xml:space="preserve"> </w:t>
            </w:r>
          </w:p>
          <w:p w14:paraId="6E35F96E" w14:textId="6118DC27" w:rsidR="007701EB" w:rsidRPr="004416A4" w:rsidRDefault="00A82DBA" w:rsidP="00C03B85">
            <w:pPr>
              <w:pStyle w:val="TableParagraph"/>
            </w:pPr>
            <w:r w:rsidRPr="004416A4">
              <w:t>(1.000 caracteres)</w:t>
            </w:r>
          </w:p>
        </w:tc>
      </w:tr>
      <w:sdt>
        <w:sdtPr>
          <w:rPr>
            <w:color w:val="5B9BD5" w:themeColor="accent1"/>
            <w:sz w:val="16"/>
            <w:szCs w:val="16"/>
            <w:lang w:val="es-ES" w:eastAsia="es-ES"/>
          </w:rPr>
          <w:id w:val="-1494399898"/>
          <w15:repeatingSection/>
        </w:sdtPr>
        <w:sdtEndPr>
          <w:rPr>
            <w:sz w:val="18"/>
            <w:szCs w:val="24"/>
          </w:rPr>
        </w:sdtEndPr>
        <w:sdtContent>
          <w:sdt>
            <w:sdtPr>
              <w:rPr>
                <w:color w:val="5B9BD5" w:themeColor="accent1"/>
                <w:sz w:val="16"/>
                <w:szCs w:val="16"/>
                <w:lang w:val="es-ES" w:eastAsia="es-ES"/>
              </w:rPr>
              <w:id w:val="1965383947"/>
              <w:placeholder>
                <w:docPart w:val="DefaultPlaceholder_-1854013435"/>
              </w:placeholder>
              <w15:repeatingSectionItem/>
            </w:sdtPr>
            <w:sdtEndPr>
              <w:rPr>
                <w:sz w:val="18"/>
                <w:szCs w:val="24"/>
              </w:rPr>
            </w:sdtEndPr>
            <w:sdtContent>
              <w:tr w:rsidR="007701EB" w:rsidRPr="00877D34" w14:paraId="2A0EED9E" w14:textId="77777777" w:rsidTr="00877D34">
                <w:trPr>
                  <w:cnfStyle w:val="000000100000" w:firstRow="0" w:lastRow="0" w:firstColumn="0" w:lastColumn="0" w:oddVBand="0" w:evenVBand="0" w:oddHBand="1" w:evenHBand="0" w:firstRowFirstColumn="0" w:firstRowLastColumn="0" w:lastRowFirstColumn="0" w:lastRowLastColumn="0"/>
                  <w:trHeight w:hRule="exact" w:val="7281"/>
                </w:trPr>
                <w:sdt>
                  <w:sdtPr>
                    <w:rPr>
                      <w:color w:val="5B9BD5" w:themeColor="accent1"/>
                      <w:sz w:val="16"/>
                      <w:szCs w:val="16"/>
                      <w:lang w:val="es-ES" w:eastAsia="es-ES"/>
                    </w:rPr>
                    <w:id w:val="1787236064"/>
                    <w:placeholder>
                      <w:docPart w:val="DefaultPlaceholder_-1854013440"/>
                    </w:placeholder>
                  </w:sdtPr>
                  <w:sdtEndPr>
                    <w:rPr>
                      <w:color w:val="auto"/>
                      <w:lang w:val="es-ES_tradnl" w:eastAsia="es-ES_tradnl"/>
                    </w:rPr>
                  </w:sdtEndPr>
                  <w:sdtContent>
                    <w:tc>
                      <w:tcPr>
                        <w:tcW w:w="1192" w:type="pct"/>
                      </w:tcPr>
                      <w:p w14:paraId="79505913" w14:textId="38558588" w:rsidR="007701EB" w:rsidRPr="00877D34" w:rsidRDefault="008650D1" w:rsidP="000D36DD">
                        <w:pPr>
                          <w:rPr>
                            <w:sz w:val="16"/>
                            <w:szCs w:val="16"/>
                          </w:rPr>
                        </w:pPr>
                        <w:r w:rsidRPr="00877D34">
                          <w:rPr>
                            <w:sz w:val="16"/>
                            <w:szCs w:val="16"/>
                          </w:rPr>
                          <w:t>NNSS Zumarraga</w:t>
                        </w:r>
                      </w:p>
                    </w:tc>
                  </w:sdtContent>
                </w:sdt>
                <w:sdt>
                  <w:sdtPr>
                    <w:rPr>
                      <w:sz w:val="16"/>
                      <w:szCs w:val="16"/>
                    </w:rPr>
                    <w:id w:val="576709789"/>
                    <w:placeholder>
                      <w:docPart w:val="DefaultPlaceholder_-1854013437"/>
                    </w:placeholder>
                    <w:date w:fullDate="2006-05-31T00:00:00Z">
                      <w:dateFormat w:val="dd/MM/yyyy"/>
                      <w:lid w:val="es-ES"/>
                      <w:storeMappedDataAs w:val="dateTime"/>
                      <w:calendar w:val="gregorian"/>
                    </w:date>
                  </w:sdtPr>
                  <w:sdtEndPr/>
                  <w:sdtContent>
                    <w:tc>
                      <w:tcPr>
                        <w:tcW w:w="1378" w:type="pct"/>
                      </w:tcPr>
                      <w:p w14:paraId="1A763886" w14:textId="739D4956" w:rsidR="007701EB" w:rsidRPr="00877D34" w:rsidRDefault="008650D1" w:rsidP="000D36DD">
                        <w:pPr>
                          <w:rPr>
                            <w:sz w:val="16"/>
                            <w:szCs w:val="16"/>
                          </w:rPr>
                        </w:pPr>
                        <w:r w:rsidRPr="00877D34">
                          <w:rPr>
                            <w:sz w:val="16"/>
                            <w:szCs w:val="16"/>
                          </w:rPr>
                          <w:t>31/05/2006</w:t>
                        </w:r>
                      </w:p>
                    </w:tc>
                  </w:sdtContent>
                </w:sdt>
                <w:sdt>
                  <w:sdtPr>
                    <w:rPr>
                      <w:color w:val="5B9BD5" w:themeColor="accent1"/>
                      <w:sz w:val="16"/>
                      <w:szCs w:val="16"/>
                      <w:lang w:val="es-ES" w:eastAsia="es-ES"/>
                    </w:rPr>
                    <w:id w:val="-238943008"/>
                    <w:placeholder>
                      <w:docPart w:val="DefaultPlaceholder_-1854013440"/>
                    </w:placeholder>
                  </w:sdtPr>
                  <w:sdtEndPr>
                    <w:rPr>
                      <w:sz w:val="18"/>
                      <w:szCs w:val="24"/>
                    </w:rPr>
                  </w:sdtEndPr>
                  <w:sdtContent>
                    <w:tc>
                      <w:tcPr>
                        <w:tcW w:w="2430" w:type="pct"/>
                      </w:tcPr>
                      <w:p w14:paraId="158FA8C4" w14:textId="77777777" w:rsidR="00877D34" w:rsidRPr="00877D34" w:rsidRDefault="00877D34" w:rsidP="000D36DD">
                        <w:pPr>
                          <w:rPr>
                            <w:sz w:val="16"/>
                            <w:szCs w:val="16"/>
                          </w:rPr>
                        </w:pPr>
                        <w:r w:rsidRPr="00877D34">
                          <w:rPr>
                            <w:sz w:val="16"/>
                            <w:szCs w:val="16"/>
                          </w:rPr>
                          <w:t>Los objetivos ambientales establecidos en las NNSS de Zumarraga son:</w:t>
                        </w:r>
                      </w:p>
                      <w:p w14:paraId="37E01256" w14:textId="67C3B4C8" w:rsidR="00877D34" w:rsidRPr="00877D34" w:rsidRDefault="00877D34" w:rsidP="00877D34">
                        <w:pPr>
                          <w:pStyle w:val="Prrafodelista"/>
                          <w:numPr>
                            <w:ilvl w:val="0"/>
                            <w:numId w:val="2"/>
                          </w:numPr>
                          <w:rPr>
                            <w:color w:val="auto"/>
                            <w:sz w:val="16"/>
                            <w:szCs w:val="16"/>
                          </w:rPr>
                        </w:pPr>
                        <w:r w:rsidRPr="00877D34">
                          <w:rPr>
                            <w:color w:val="auto"/>
                            <w:sz w:val="16"/>
                            <w:szCs w:val="16"/>
                          </w:rPr>
                          <w:t>Regen</w:t>
                        </w:r>
                        <w:r w:rsidR="008F7907">
                          <w:rPr>
                            <w:color w:val="auto"/>
                            <w:sz w:val="16"/>
                            <w:szCs w:val="16"/>
                          </w:rPr>
                          <w:t>er</w:t>
                        </w:r>
                        <w:r w:rsidRPr="00877D34">
                          <w:rPr>
                            <w:color w:val="auto"/>
                            <w:sz w:val="16"/>
                            <w:szCs w:val="16"/>
                          </w:rPr>
                          <w:t>ación urbana de varios ámbitos</w:t>
                        </w:r>
                      </w:p>
                      <w:p w14:paraId="5A0BEBD6" w14:textId="77777777" w:rsidR="00877D34" w:rsidRPr="00877D34" w:rsidRDefault="00877D34" w:rsidP="00877D34">
                        <w:pPr>
                          <w:pStyle w:val="Prrafodelista"/>
                          <w:numPr>
                            <w:ilvl w:val="0"/>
                            <w:numId w:val="2"/>
                          </w:numPr>
                          <w:rPr>
                            <w:color w:val="auto"/>
                            <w:sz w:val="16"/>
                            <w:szCs w:val="16"/>
                          </w:rPr>
                        </w:pPr>
                        <w:r w:rsidRPr="00877D34">
                          <w:rPr>
                            <w:color w:val="auto"/>
                            <w:sz w:val="16"/>
                            <w:szCs w:val="16"/>
                          </w:rPr>
                          <w:t>Detección de suelo apto para urbanizar, para establecer reservas municipales de Suelo Urbanizable.</w:t>
                        </w:r>
                      </w:p>
                      <w:p w14:paraId="2EE17DD4" w14:textId="77777777" w:rsidR="00877D34" w:rsidRPr="00877D34" w:rsidRDefault="00877D34" w:rsidP="00877D34">
                        <w:pPr>
                          <w:pStyle w:val="Prrafodelista"/>
                          <w:numPr>
                            <w:ilvl w:val="0"/>
                            <w:numId w:val="2"/>
                          </w:numPr>
                          <w:rPr>
                            <w:color w:val="auto"/>
                            <w:sz w:val="16"/>
                            <w:szCs w:val="16"/>
                          </w:rPr>
                        </w:pPr>
                        <w:r w:rsidRPr="00877D34">
                          <w:rPr>
                            <w:color w:val="auto"/>
                            <w:sz w:val="16"/>
                            <w:szCs w:val="16"/>
                          </w:rPr>
                          <w:t>Regeneración ambiental: Acería II</w:t>
                        </w:r>
                      </w:p>
                      <w:p w14:paraId="1272FEB9" w14:textId="77777777" w:rsidR="00877D34" w:rsidRPr="00877D34" w:rsidRDefault="00877D34" w:rsidP="00877D34">
                        <w:pPr>
                          <w:pStyle w:val="Prrafodelista"/>
                          <w:numPr>
                            <w:ilvl w:val="0"/>
                            <w:numId w:val="2"/>
                          </w:numPr>
                          <w:rPr>
                            <w:color w:val="auto"/>
                            <w:sz w:val="16"/>
                            <w:szCs w:val="16"/>
                          </w:rPr>
                        </w:pPr>
                        <w:r w:rsidRPr="00877D34">
                          <w:rPr>
                            <w:color w:val="auto"/>
                            <w:sz w:val="16"/>
                            <w:szCs w:val="16"/>
                          </w:rPr>
                          <w:t>Dotación de equipamientos del sector terciario.</w:t>
                        </w:r>
                      </w:p>
                      <w:p w14:paraId="0423CC85" w14:textId="77777777" w:rsidR="00877D34" w:rsidRPr="00877D34" w:rsidRDefault="00877D34" w:rsidP="00877D34">
                        <w:pPr>
                          <w:pStyle w:val="Prrafodelista"/>
                          <w:numPr>
                            <w:ilvl w:val="0"/>
                            <w:numId w:val="2"/>
                          </w:numPr>
                          <w:rPr>
                            <w:color w:val="auto"/>
                            <w:sz w:val="16"/>
                            <w:szCs w:val="16"/>
                          </w:rPr>
                        </w:pPr>
                        <w:r w:rsidRPr="00877D34">
                          <w:rPr>
                            <w:color w:val="auto"/>
                            <w:sz w:val="16"/>
                            <w:szCs w:val="16"/>
                          </w:rPr>
                          <w:t>Desarrollo de núcleos rurales.</w:t>
                        </w:r>
                      </w:p>
                      <w:p w14:paraId="0C882BE0" w14:textId="77777777" w:rsidR="00877D34" w:rsidRPr="00877D34" w:rsidRDefault="00877D34" w:rsidP="00877D34">
                        <w:pPr>
                          <w:pStyle w:val="Prrafodelista"/>
                          <w:numPr>
                            <w:ilvl w:val="0"/>
                            <w:numId w:val="2"/>
                          </w:numPr>
                          <w:rPr>
                            <w:color w:val="auto"/>
                            <w:sz w:val="16"/>
                            <w:szCs w:val="16"/>
                          </w:rPr>
                        </w:pPr>
                        <w:r w:rsidRPr="00877D34">
                          <w:rPr>
                            <w:color w:val="auto"/>
                            <w:sz w:val="16"/>
                            <w:szCs w:val="16"/>
                          </w:rPr>
                          <w:t>Protección del suelo municipal: las partes más altas de la geografía, los fondos de valle y vaguada, los márgenes de ríos y regatas.</w:t>
                        </w:r>
                      </w:p>
                      <w:p w14:paraId="2480F2A6" w14:textId="01D13C92" w:rsidR="00877D34" w:rsidRPr="00877D34" w:rsidRDefault="00877D34" w:rsidP="00877D34">
                        <w:pPr>
                          <w:rPr>
                            <w:sz w:val="16"/>
                            <w:szCs w:val="16"/>
                          </w:rPr>
                        </w:pPr>
                        <w:r w:rsidRPr="00877D34">
                          <w:rPr>
                            <w:sz w:val="16"/>
                            <w:szCs w:val="16"/>
                          </w:rPr>
                          <w:t>Entre las actuaciones que se considera que pueden dar lugar a impactos se encuentran las siguientes:</w:t>
                        </w:r>
                      </w:p>
                      <w:p w14:paraId="530D665C" w14:textId="1968B05F" w:rsidR="00877D34" w:rsidRPr="00877D34" w:rsidRDefault="00877D34" w:rsidP="00877D34">
                        <w:pPr>
                          <w:rPr>
                            <w:sz w:val="16"/>
                            <w:szCs w:val="16"/>
                          </w:rPr>
                        </w:pPr>
                        <w:r w:rsidRPr="00877D34">
                          <w:rPr>
                            <w:sz w:val="16"/>
                            <w:szCs w:val="16"/>
                          </w:rPr>
                          <w:t>a) En SNU a reclasificar:</w:t>
                        </w:r>
                      </w:p>
                      <w:p w14:paraId="5F5F1BC1" w14:textId="77777777" w:rsidR="00877D34" w:rsidRPr="00877D34" w:rsidRDefault="00877D34" w:rsidP="00877D34">
                        <w:pPr>
                          <w:pStyle w:val="Prrafodelista"/>
                          <w:numPr>
                            <w:ilvl w:val="0"/>
                            <w:numId w:val="3"/>
                          </w:numPr>
                          <w:rPr>
                            <w:color w:val="auto"/>
                            <w:sz w:val="16"/>
                            <w:szCs w:val="16"/>
                          </w:rPr>
                        </w:pPr>
                        <w:r w:rsidRPr="00877D34">
                          <w:rPr>
                            <w:color w:val="auto"/>
                            <w:sz w:val="16"/>
                            <w:szCs w:val="16"/>
                          </w:rPr>
                          <w:t>Reclasificación SNU en Apto para Urbanizar</w:t>
                        </w:r>
                      </w:p>
                      <w:p w14:paraId="3D8EF3EC" w14:textId="77777777" w:rsidR="00877D34" w:rsidRPr="00877D34" w:rsidRDefault="00877D34" w:rsidP="00877D34">
                        <w:pPr>
                          <w:pStyle w:val="Prrafodelista"/>
                          <w:numPr>
                            <w:ilvl w:val="0"/>
                            <w:numId w:val="3"/>
                          </w:numPr>
                          <w:rPr>
                            <w:color w:val="auto"/>
                            <w:sz w:val="16"/>
                            <w:szCs w:val="16"/>
                          </w:rPr>
                        </w:pPr>
                        <w:r w:rsidRPr="00877D34">
                          <w:rPr>
                            <w:color w:val="auto"/>
                            <w:sz w:val="16"/>
                            <w:szCs w:val="16"/>
                          </w:rPr>
                          <w:t>Urbanización de nuevos sectores tecnológico-terciarios e industriales.</w:t>
                        </w:r>
                      </w:p>
                      <w:p w14:paraId="49E5CA2B" w14:textId="77777777" w:rsidR="00877D34" w:rsidRPr="00877D34" w:rsidRDefault="00877D34" w:rsidP="00877D34">
                        <w:pPr>
                          <w:pStyle w:val="Prrafodelista"/>
                          <w:numPr>
                            <w:ilvl w:val="0"/>
                            <w:numId w:val="3"/>
                          </w:numPr>
                          <w:rPr>
                            <w:color w:val="auto"/>
                            <w:sz w:val="16"/>
                            <w:szCs w:val="16"/>
                          </w:rPr>
                        </w:pPr>
                        <w:r w:rsidRPr="00877D34">
                          <w:rPr>
                            <w:color w:val="auto"/>
                            <w:sz w:val="16"/>
                            <w:szCs w:val="16"/>
                          </w:rPr>
                          <w:t>Desarrollo de suelo industrial.</w:t>
                        </w:r>
                      </w:p>
                      <w:p w14:paraId="0463F687" w14:textId="77777777" w:rsidR="00877D34" w:rsidRPr="00877D34" w:rsidRDefault="00877D34" w:rsidP="00877D34">
                        <w:pPr>
                          <w:pStyle w:val="Prrafodelista"/>
                          <w:numPr>
                            <w:ilvl w:val="0"/>
                            <w:numId w:val="3"/>
                          </w:numPr>
                          <w:rPr>
                            <w:color w:val="auto"/>
                            <w:sz w:val="16"/>
                            <w:szCs w:val="16"/>
                          </w:rPr>
                        </w:pPr>
                        <w:r w:rsidRPr="00877D34">
                          <w:rPr>
                            <w:color w:val="auto"/>
                            <w:sz w:val="16"/>
                            <w:szCs w:val="16"/>
                          </w:rPr>
                          <w:t>Reestructuración morfológica Egibide: desmonte de la loma, relleno de vaguada y soterramiento de regata</w:t>
                        </w:r>
                      </w:p>
                      <w:p w14:paraId="6DB37368" w14:textId="77777777" w:rsidR="00877D34" w:rsidRPr="00877D34" w:rsidRDefault="00877D34" w:rsidP="00877D34">
                        <w:pPr>
                          <w:rPr>
                            <w:sz w:val="16"/>
                            <w:szCs w:val="16"/>
                          </w:rPr>
                        </w:pPr>
                        <w:r w:rsidRPr="00877D34">
                          <w:rPr>
                            <w:sz w:val="16"/>
                            <w:szCs w:val="16"/>
                          </w:rPr>
                          <w:t>b) En el resto del municipio:</w:t>
                        </w:r>
                      </w:p>
                      <w:p w14:paraId="5B0014B0" w14:textId="77777777" w:rsidR="00877D34" w:rsidRPr="00877D34" w:rsidRDefault="00877D34" w:rsidP="00877D34">
                        <w:pPr>
                          <w:pStyle w:val="Prrafodelista"/>
                          <w:numPr>
                            <w:ilvl w:val="0"/>
                            <w:numId w:val="5"/>
                          </w:numPr>
                          <w:rPr>
                            <w:color w:val="auto"/>
                            <w:sz w:val="16"/>
                            <w:szCs w:val="16"/>
                          </w:rPr>
                        </w:pPr>
                        <w:r w:rsidRPr="00877D34">
                          <w:rPr>
                            <w:color w:val="auto"/>
                            <w:sz w:val="16"/>
                            <w:szCs w:val="16"/>
                          </w:rPr>
                          <w:t>Construcción de edificios</w:t>
                        </w:r>
                      </w:p>
                      <w:p w14:paraId="06584C51" w14:textId="77777777" w:rsidR="00877D34" w:rsidRPr="00877D34" w:rsidRDefault="00877D34" w:rsidP="00877D34">
                        <w:pPr>
                          <w:pStyle w:val="Prrafodelista"/>
                          <w:numPr>
                            <w:ilvl w:val="0"/>
                            <w:numId w:val="5"/>
                          </w:numPr>
                          <w:rPr>
                            <w:color w:val="auto"/>
                            <w:sz w:val="16"/>
                            <w:szCs w:val="16"/>
                          </w:rPr>
                        </w:pPr>
                        <w:r w:rsidRPr="00877D34">
                          <w:rPr>
                            <w:color w:val="auto"/>
                            <w:sz w:val="16"/>
                            <w:szCs w:val="16"/>
                          </w:rPr>
                          <w:t>Edificios que adquieren nuevos usos</w:t>
                        </w:r>
                      </w:p>
                      <w:p w14:paraId="3AACD156" w14:textId="77777777" w:rsidR="00877D34" w:rsidRPr="00877D34" w:rsidRDefault="00877D34" w:rsidP="00877D34">
                        <w:pPr>
                          <w:pStyle w:val="Prrafodelista"/>
                          <w:numPr>
                            <w:ilvl w:val="0"/>
                            <w:numId w:val="5"/>
                          </w:numPr>
                          <w:rPr>
                            <w:color w:val="auto"/>
                            <w:sz w:val="16"/>
                            <w:szCs w:val="16"/>
                          </w:rPr>
                        </w:pPr>
                        <w:r w:rsidRPr="00877D34">
                          <w:rPr>
                            <w:color w:val="auto"/>
                            <w:sz w:val="16"/>
                            <w:szCs w:val="16"/>
                          </w:rPr>
                          <w:t>Creación de espacios libres de edificación.</w:t>
                        </w:r>
                      </w:p>
                      <w:p w14:paraId="0FC4B7D7" w14:textId="77777777" w:rsidR="00877D34" w:rsidRPr="00877D34" w:rsidRDefault="00877D34" w:rsidP="00877D34">
                        <w:pPr>
                          <w:pStyle w:val="Prrafodelista"/>
                          <w:numPr>
                            <w:ilvl w:val="0"/>
                            <w:numId w:val="5"/>
                          </w:numPr>
                          <w:rPr>
                            <w:color w:val="auto"/>
                            <w:sz w:val="16"/>
                            <w:szCs w:val="16"/>
                          </w:rPr>
                        </w:pPr>
                        <w:r w:rsidRPr="00877D34">
                          <w:rPr>
                            <w:color w:val="auto"/>
                            <w:sz w:val="16"/>
                            <w:szCs w:val="16"/>
                          </w:rPr>
                          <w:t>Derribo de edificios</w:t>
                        </w:r>
                      </w:p>
                      <w:p w14:paraId="3D69E7C9" w14:textId="77777777" w:rsidR="00877D34" w:rsidRPr="00877D34" w:rsidRDefault="00877D34" w:rsidP="00877D34">
                        <w:pPr>
                          <w:pStyle w:val="Prrafodelista"/>
                          <w:numPr>
                            <w:ilvl w:val="0"/>
                            <w:numId w:val="5"/>
                          </w:numPr>
                          <w:rPr>
                            <w:color w:val="auto"/>
                            <w:sz w:val="16"/>
                            <w:szCs w:val="16"/>
                          </w:rPr>
                        </w:pPr>
                        <w:r w:rsidRPr="00877D34">
                          <w:rPr>
                            <w:color w:val="auto"/>
                            <w:sz w:val="16"/>
                            <w:szCs w:val="16"/>
                          </w:rPr>
                          <w:t>Construcción de viales de tráfico rodado y peatonales.</w:t>
                        </w:r>
                      </w:p>
                      <w:p w14:paraId="446321A7" w14:textId="070C9F42" w:rsidR="007701EB" w:rsidRPr="00877D34" w:rsidRDefault="00877D34" w:rsidP="00877D34">
                        <w:pPr>
                          <w:pStyle w:val="Prrafodelista"/>
                          <w:numPr>
                            <w:ilvl w:val="0"/>
                            <w:numId w:val="5"/>
                          </w:numPr>
                          <w:rPr>
                            <w:sz w:val="16"/>
                            <w:szCs w:val="16"/>
                          </w:rPr>
                        </w:pPr>
                        <w:r w:rsidRPr="00877D34">
                          <w:rPr>
                            <w:color w:val="auto"/>
                            <w:sz w:val="16"/>
                            <w:szCs w:val="16"/>
                          </w:rPr>
                          <w:t>Creación de aparcamientos</w:t>
                        </w:r>
                      </w:p>
                    </w:tc>
                  </w:sdtContent>
                </w:sdt>
              </w:tr>
            </w:sdtContent>
          </w:sdt>
        </w:sdtContent>
      </w:sdt>
      <w:tr w:rsidR="007D003C" w:rsidRPr="0054259A" w14:paraId="06D63905" w14:textId="77777777" w:rsidTr="00072D4C">
        <w:trPr>
          <w:trHeight w:hRule="exact" w:val="1431"/>
        </w:trPr>
        <w:tc>
          <w:tcPr>
            <w:tcW w:w="0" w:type="pct"/>
          </w:tcPr>
          <w:p w14:paraId="081BF5CC" w14:textId="45584F8D" w:rsidR="007D003C" w:rsidRPr="007D003C" w:rsidRDefault="007D003C" w:rsidP="000D36DD">
            <w:pPr>
              <w:rPr>
                <w:rFonts w:cstheme="minorHAnsi"/>
                <w:sz w:val="16"/>
                <w:szCs w:val="16"/>
                <w:highlight w:val="yellow"/>
              </w:rPr>
            </w:pPr>
            <w:r w:rsidRPr="00072D4C">
              <w:rPr>
                <w:rFonts w:cstheme="minorHAnsi"/>
                <w:sz w:val="16"/>
                <w:szCs w:val="16"/>
              </w:rPr>
              <w:t xml:space="preserve">Modificación </w:t>
            </w:r>
            <w:r>
              <w:rPr>
                <w:rFonts w:cstheme="minorHAnsi"/>
                <w:sz w:val="16"/>
                <w:szCs w:val="16"/>
              </w:rPr>
              <w:t xml:space="preserve">puntual </w:t>
            </w:r>
            <w:r w:rsidR="00556E63">
              <w:rPr>
                <w:rFonts w:cstheme="minorHAnsi"/>
                <w:sz w:val="16"/>
                <w:szCs w:val="16"/>
              </w:rPr>
              <w:t xml:space="preserve"> de las NNSS de Zumarraga referente al Sector Z.A.2 Acería 2 y ámbito Z.0.3 Monte Forestal </w:t>
            </w:r>
          </w:p>
        </w:tc>
        <w:tc>
          <w:tcPr>
            <w:tcW w:w="0" w:type="pct"/>
          </w:tcPr>
          <w:p w14:paraId="33B13A00" w14:textId="612E7207" w:rsidR="007D003C" w:rsidRPr="00072D4C" w:rsidRDefault="00556E63" w:rsidP="000D36DD">
            <w:pPr>
              <w:rPr>
                <w:rFonts w:cstheme="minorHAnsi"/>
                <w:sz w:val="16"/>
                <w:szCs w:val="16"/>
              </w:rPr>
            </w:pPr>
            <w:r w:rsidRPr="00072D4C">
              <w:rPr>
                <w:rFonts w:cstheme="minorHAnsi"/>
                <w:sz w:val="16"/>
                <w:szCs w:val="16"/>
              </w:rPr>
              <w:t>20 de diciembre de 2012</w:t>
            </w:r>
          </w:p>
        </w:tc>
        <w:tc>
          <w:tcPr>
            <w:tcW w:w="0" w:type="pct"/>
          </w:tcPr>
          <w:p w14:paraId="310ACFE4" w14:textId="77777777" w:rsidR="007D003C" w:rsidRPr="007D003C" w:rsidRDefault="007D003C" w:rsidP="000D36DD">
            <w:pPr>
              <w:rPr>
                <w:rFonts w:cstheme="minorHAnsi"/>
                <w:sz w:val="16"/>
                <w:szCs w:val="16"/>
                <w:highlight w:val="yellow"/>
              </w:rPr>
            </w:pPr>
          </w:p>
        </w:tc>
      </w:tr>
      <w:tr w:rsidR="00466415" w:rsidRPr="0054259A" w14:paraId="2F94B2ED" w14:textId="77777777" w:rsidTr="001514BE">
        <w:trPr>
          <w:cnfStyle w:val="000000100000" w:firstRow="0" w:lastRow="0" w:firstColumn="0" w:lastColumn="0" w:oddVBand="0" w:evenVBand="0" w:oddHBand="1" w:evenHBand="0" w:firstRowFirstColumn="0" w:firstRowLastColumn="0" w:lastRowFirstColumn="0" w:lastRowLastColumn="0"/>
          <w:trHeight w:val="1150"/>
        </w:trPr>
        <w:tc>
          <w:tcPr>
            <w:tcW w:w="1192" w:type="pct"/>
          </w:tcPr>
          <w:p w14:paraId="43D1CC09" w14:textId="1FFD0D34" w:rsidR="00466415" w:rsidRPr="00072D4C" w:rsidRDefault="00466415" w:rsidP="000D36DD">
            <w:pPr>
              <w:rPr>
                <w:rFonts w:cstheme="minorHAnsi"/>
                <w:sz w:val="16"/>
                <w:szCs w:val="16"/>
                <w:highlight w:val="yellow"/>
              </w:rPr>
            </w:pPr>
            <w:r w:rsidRPr="00466415">
              <w:rPr>
                <w:rFonts w:cstheme="minorHAnsi"/>
                <w:sz w:val="16"/>
                <w:szCs w:val="16"/>
              </w:rPr>
              <w:lastRenderedPageBreak/>
              <w:t>Redacción del PGOU de Zumárrag</w:t>
            </w:r>
            <w:r w:rsidR="00A80F57">
              <w:rPr>
                <w:rFonts w:cstheme="minorHAnsi"/>
                <w:sz w:val="16"/>
                <w:szCs w:val="16"/>
              </w:rPr>
              <w:t>a</w:t>
            </w:r>
          </w:p>
        </w:tc>
        <w:tc>
          <w:tcPr>
            <w:tcW w:w="1378" w:type="pct"/>
          </w:tcPr>
          <w:p w14:paraId="628D5699" w14:textId="1DEB03F8" w:rsidR="00466415" w:rsidRPr="00072D4C" w:rsidRDefault="00466415" w:rsidP="000D36DD">
            <w:pPr>
              <w:rPr>
                <w:rFonts w:cstheme="minorHAnsi"/>
                <w:sz w:val="16"/>
                <w:szCs w:val="16"/>
                <w:highlight w:val="yellow"/>
              </w:rPr>
            </w:pPr>
            <w:r w:rsidRPr="00466415">
              <w:rPr>
                <w:rFonts w:cstheme="minorHAnsi"/>
                <w:sz w:val="16"/>
                <w:szCs w:val="16"/>
              </w:rPr>
              <w:t>Recientemente se ha iniciado la redacción del nuevo Plan General de Ordenación Urbana de Zumárraga, habiéndose</w:t>
            </w:r>
            <w:r>
              <w:rPr>
                <w:rFonts w:cstheme="minorHAnsi"/>
                <w:sz w:val="16"/>
                <w:szCs w:val="16"/>
              </w:rPr>
              <w:t xml:space="preserve"> </w:t>
            </w:r>
            <w:r w:rsidRPr="00466415">
              <w:rPr>
                <w:rFonts w:cstheme="minorHAnsi"/>
                <w:sz w:val="16"/>
                <w:szCs w:val="16"/>
              </w:rPr>
              <w:t>redactado la fase de Avance, con periodo de exposición pública y recepción de sugerencias recientemente en 2024</w:t>
            </w:r>
            <w:r>
              <w:rPr>
                <w:rFonts w:cstheme="minorHAnsi"/>
                <w:sz w:val="16"/>
                <w:szCs w:val="16"/>
              </w:rPr>
              <w:t>.</w:t>
            </w:r>
          </w:p>
        </w:tc>
        <w:tc>
          <w:tcPr>
            <w:tcW w:w="2430" w:type="pct"/>
          </w:tcPr>
          <w:p w14:paraId="50072FCA" w14:textId="5C0403B4" w:rsidR="00466415" w:rsidRPr="00466415" w:rsidRDefault="00931937" w:rsidP="000D36DD">
            <w:pPr>
              <w:rPr>
                <w:rFonts w:cstheme="minorHAnsi"/>
                <w:sz w:val="16"/>
                <w:szCs w:val="16"/>
              </w:rPr>
            </w:pPr>
            <w:r>
              <w:rPr>
                <w:rFonts w:cstheme="minorHAnsi"/>
                <w:sz w:val="16"/>
                <w:szCs w:val="16"/>
              </w:rPr>
              <w:t>Avance</w:t>
            </w:r>
            <w:r w:rsidR="00A80F57">
              <w:rPr>
                <w:rFonts w:cstheme="minorHAnsi"/>
                <w:sz w:val="16"/>
                <w:szCs w:val="16"/>
              </w:rPr>
              <w:t xml:space="preserve"> del PGOU</w:t>
            </w:r>
          </w:p>
          <w:p w14:paraId="26FF9EBE" w14:textId="77777777" w:rsidR="00931937" w:rsidRPr="00931937" w:rsidRDefault="00931937" w:rsidP="00931937">
            <w:pPr>
              <w:rPr>
                <w:rFonts w:cstheme="minorHAnsi"/>
                <w:sz w:val="16"/>
                <w:szCs w:val="16"/>
              </w:rPr>
            </w:pPr>
            <w:r w:rsidRPr="00931937">
              <w:rPr>
                <w:rFonts w:cstheme="minorHAnsi"/>
                <w:sz w:val="16"/>
                <w:szCs w:val="16"/>
              </w:rPr>
              <w:t>El PGOU es la herramienta de planificación urbanística municipal que permite la ordenación y clasificación de los usos del suelo del municipio, sea este urbano, urbanizable o no, a la vez que determina el régimen aplicable a cada tipo de suelo y define los equipamientos necesarios y su reserva.</w:t>
            </w:r>
          </w:p>
          <w:p w14:paraId="4F93F78C" w14:textId="77777777" w:rsidR="00931937" w:rsidRPr="00931937" w:rsidRDefault="00931937" w:rsidP="00931937">
            <w:pPr>
              <w:rPr>
                <w:rFonts w:cstheme="minorHAnsi"/>
                <w:sz w:val="16"/>
                <w:szCs w:val="16"/>
              </w:rPr>
            </w:pPr>
            <w:r w:rsidRPr="00931937">
              <w:rPr>
                <w:rFonts w:cstheme="minorHAnsi"/>
                <w:sz w:val="16"/>
                <w:szCs w:val="16"/>
              </w:rPr>
              <w:t>La actual normativa urbanística es de 2008, y por ello debemos reflexionar de manera conjunta sobre la Zumarraga del futuro que queremos, aunar esfuerzos para conseguir que, en el horizonte del año 2036, Zumarraga crezca de forma inteligente, sostenible e integrada, generando riqueza y puestos de trabajo, abordando el cambio climático y la dependencia energética, reduciendo la pobreza y la exclusión social.</w:t>
            </w:r>
          </w:p>
          <w:p w14:paraId="4149A0C9" w14:textId="50DD9E1E" w:rsidR="00466415" w:rsidRPr="00466415" w:rsidRDefault="00931937" w:rsidP="00931937">
            <w:pPr>
              <w:rPr>
                <w:rFonts w:cstheme="minorHAnsi"/>
                <w:sz w:val="16"/>
                <w:szCs w:val="16"/>
              </w:rPr>
            </w:pPr>
            <w:r w:rsidRPr="00931937">
              <w:rPr>
                <w:rFonts w:cstheme="minorHAnsi"/>
                <w:sz w:val="16"/>
                <w:szCs w:val="16"/>
              </w:rPr>
              <w:t>El PGOU forma parte de los proyectos estratégicos que conforman el Plan de Gobierno 2019-2023</w:t>
            </w:r>
            <w:r>
              <w:rPr>
                <w:rFonts w:cstheme="minorHAnsi"/>
                <w:sz w:val="16"/>
                <w:szCs w:val="16"/>
              </w:rPr>
              <w:t>.</w:t>
            </w:r>
          </w:p>
          <w:p w14:paraId="7B904C22" w14:textId="652629B4" w:rsidR="00466415" w:rsidRPr="00466415" w:rsidRDefault="00931937" w:rsidP="000D36DD">
            <w:pPr>
              <w:rPr>
                <w:rFonts w:cstheme="minorHAnsi"/>
                <w:sz w:val="16"/>
                <w:szCs w:val="16"/>
              </w:rPr>
            </w:pPr>
            <w:r w:rsidRPr="00931937">
              <w:rPr>
                <w:rFonts w:cstheme="minorHAnsi"/>
                <w:sz w:val="16"/>
                <w:szCs w:val="16"/>
              </w:rPr>
              <w:t>En 2024, el Ayuntamiento de Zumarraga ha continuado con las acciones del proceso de participación ciudadana para la creación del Plan General de Ordenación Urbana (PGOU).</w:t>
            </w:r>
          </w:p>
          <w:p w14:paraId="634029E9" w14:textId="2C52616B" w:rsidR="00466415" w:rsidRPr="00466415" w:rsidRDefault="00931937" w:rsidP="00072D4C">
            <w:pPr>
              <w:tabs>
                <w:tab w:val="left" w:pos="488"/>
              </w:tabs>
              <w:rPr>
                <w:rFonts w:cstheme="minorHAnsi"/>
                <w:sz w:val="16"/>
                <w:szCs w:val="16"/>
              </w:rPr>
            </w:pPr>
            <w:r w:rsidRPr="00931937">
              <w:rPr>
                <w:rFonts w:cstheme="minorHAnsi"/>
                <w:sz w:val="16"/>
                <w:szCs w:val="16"/>
              </w:rPr>
              <w:t>En noviembre, se presentarán al CAPU los criterios y objetivos, para su posterior aprobación en pleno. Finalmente, entre mayo y junio de 2025, se entregará el documento para la aprobación inicial, seis meses después de la aprobación de los criterios y objetivos.</w:t>
            </w:r>
          </w:p>
        </w:tc>
      </w:tr>
      <w:tr w:rsidR="00F6796F" w:rsidRPr="0054259A" w14:paraId="01233DF4" w14:textId="77777777" w:rsidTr="00F6796F">
        <w:trPr>
          <w:trHeight w:hRule="exact" w:val="3437"/>
        </w:trPr>
        <w:tc>
          <w:tcPr>
            <w:tcW w:w="1192" w:type="pct"/>
          </w:tcPr>
          <w:p w14:paraId="4270240F" w14:textId="3278C800" w:rsidR="00F6796F" w:rsidRPr="0054259A" w:rsidRDefault="00F6796F" w:rsidP="008B6800">
            <w:pPr>
              <w:spacing w:before="0" w:after="0"/>
              <w:jc w:val="left"/>
              <w:rPr>
                <w:rFonts w:cstheme="minorHAnsi"/>
              </w:rPr>
            </w:pPr>
            <w:r w:rsidRPr="0054259A">
              <w:rPr>
                <w:rFonts w:cstheme="minorHAnsi"/>
                <w:color w:val="000000"/>
                <w:sz w:val="16"/>
                <w:szCs w:val="16"/>
                <w:lang w:val="es-ES" w:eastAsia="es-ES"/>
              </w:rPr>
              <w:t>Modificación del Plan Territorial Sectorial de Ordenación de los Ríos y Arroyos de la CAPV - Vertiente Cantábrica y Mediterránea.</w:t>
            </w:r>
          </w:p>
        </w:tc>
        <w:sdt>
          <w:sdtPr>
            <w:rPr>
              <w:rFonts w:cstheme="minorHAnsi"/>
              <w:color w:val="000000"/>
              <w:sz w:val="16"/>
              <w:szCs w:val="16"/>
              <w:lang w:val="es-ES" w:eastAsia="es-ES"/>
            </w:rPr>
            <w:id w:val="-713421473"/>
            <w:placeholder>
              <w:docPart w:val="C4A84460824141A995117443A8FAA235"/>
            </w:placeholder>
            <w:date>
              <w:dateFormat w:val="dd/MM/yyyy"/>
              <w:lid w:val="es-ES"/>
              <w:storeMappedDataAs w:val="dateTime"/>
              <w:calendar w:val="gregorian"/>
            </w:date>
          </w:sdtPr>
          <w:sdtEndPr/>
          <w:sdtContent>
            <w:tc>
              <w:tcPr>
                <w:tcW w:w="1378" w:type="pct"/>
              </w:tcPr>
              <w:p w14:paraId="63243587" w14:textId="7558E6E6" w:rsidR="00F6796F" w:rsidRPr="0054259A" w:rsidRDefault="00F6796F" w:rsidP="000D36DD">
                <w:pPr>
                  <w:rPr>
                    <w:rFonts w:cstheme="minorHAnsi"/>
                  </w:rPr>
                </w:pPr>
                <w:r w:rsidRPr="0054259A">
                  <w:rPr>
                    <w:rFonts w:cstheme="minorHAnsi"/>
                    <w:color w:val="000000"/>
                    <w:sz w:val="16"/>
                    <w:szCs w:val="16"/>
                    <w:lang w:val="es-ES" w:eastAsia="es-ES"/>
                  </w:rPr>
                  <w:t>DECRETO 449/2013, de 19 de noviembre, publicado en el BOPV nº 236 12 de diciembre de 2013. Corrección de errores publicadas en el BOPV 27 de Enero de 2013.</w:t>
                </w:r>
              </w:p>
            </w:tc>
          </w:sdtContent>
        </w:sdt>
        <w:sdt>
          <w:sdtPr>
            <w:rPr>
              <w:rFonts w:cstheme="minorHAnsi"/>
              <w:sz w:val="16"/>
              <w:szCs w:val="16"/>
            </w:rPr>
            <w:id w:val="878901161"/>
            <w:placeholder>
              <w:docPart w:val="D8EFC5021FA7416088458CFF22275B76"/>
            </w:placeholder>
          </w:sdtPr>
          <w:sdtEndPr/>
          <w:sdtContent>
            <w:tc>
              <w:tcPr>
                <w:tcW w:w="2430" w:type="pct"/>
              </w:tcPr>
              <w:p w14:paraId="21926CDC" w14:textId="0D33A5E5" w:rsidR="00A80F57" w:rsidRPr="0054259A" w:rsidDel="00A80F57" w:rsidRDefault="00A80F57" w:rsidP="00A80F57">
                <w:pPr>
                  <w:rPr>
                    <w:rFonts w:cstheme="minorHAnsi"/>
                    <w:color w:val="000000"/>
                    <w:sz w:val="16"/>
                    <w:szCs w:val="16"/>
                    <w:lang w:val="es-ES" w:eastAsia="es-ES"/>
                  </w:rPr>
                </w:pPr>
                <w:r>
                  <w:rPr>
                    <w:rFonts w:cstheme="minorHAnsi"/>
                    <w:sz w:val="16"/>
                    <w:szCs w:val="16"/>
                  </w:rPr>
                  <w:t>Objetivos estratégicos del Plan:</w:t>
                </w:r>
              </w:p>
              <w:p w14:paraId="272CD6C3" w14:textId="36F3D640" w:rsidR="00A80F57" w:rsidRDefault="00A80F57" w:rsidP="000D36DD">
                <w:pPr>
                  <w:rPr>
                    <w:rFonts w:cstheme="minorHAnsi"/>
                    <w:color w:val="000000"/>
                    <w:sz w:val="16"/>
                    <w:szCs w:val="16"/>
                    <w:lang w:val="es-ES" w:eastAsia="es-ES"/>
                  </w:rPr>
                </w:pPr>
                <w:r w:rsidRPr="00A80F57">
                  <w:rPr>
                    <w:rFonts w:cstheme="minorHAnsi"/>
                    <w:color w:val="000000"/>
                    <w:sz w:val="16"/>
                    <w:szCs w:val="16"/>
                    <w:lang w:val="es-ES" w:eastAsia="es-ES"/>
                  </w:rPr>
                  <w:t>Buena calidad del agua (Meta 1, objetivo estratégico 2)</w:t>
                </w:r>
                <w:r>
                  <w:rPr>
                    <w:rFonts w:cstheme="minorHAnsi"/>
                    <w:color w:val="000000"/>
                    <w:sz w:val="16"/>
                    <w:szCs w:val="16"/>
                    <w:lang w:val="es-ES" w:eastAsia="es-ES"/>
                  </w:rPr>
                  <w:t>.</w:t>
                </w:r>
              </w:p>
              <w:p w14:paraId="2AB847BD" w14:textId="19B9A8FA" w:rsidR="00A80F57" w:rsidRDefault="00A80F57" w:rsidP="00A80F57">
                <w:pPr>
                  <w:rPr>
                    <w:rFonts w:cstheme="minorHAnsi"/>
                    <w:sz w:val="16"/>
                    <w:szCs w:val="16"/>
                  </w:rPr>
                </w:pPr>
                <w:r w:rsidRPr="008B6800">
                  <w:rPr>
                    <w:rFonts w:cstheme="minorHAnsi"/>
                    <w:sz w:val="16"/>
                    <w:szCs w:val="16"/>
                  </w:rPr>
                  <w:t xml:space="preserve">Lograr un uso equilibrado del territorio. Alcanzar una planificación conjunta y coherente de los diferentes sectores que actúan en el territorio, de manera que los problemas de artificialización y fragmentación </w:t>
                </w:r>
                <w:r w:rsidR="008B6800" w:rsidRPr="008B6800">
                  <w:rPr>
                    <w:rFonts w:cstheme="minorHAnsi"/>
                    <w:sz w:val="16"/>
                    <w:szCs w:val="16"/>
                  </w:rPr>
                  <w:t>de este</w:t>
                </w:r>
                <w:r w:rsidRPr="008B6800">
                  <w:rPr>
                    <w:rFonts w:cstheme="minorHAnsi"/>
                    <w:sz w:val="16"/>
                    <w:szCs w:val="16"/>
                  </w:rPr>
                  <w:t xml:space="preserve"> hayan quedado resueltos (Meta 4, objetivo estratégico 9 del PMA).</w:t>
                </w:r>
              </w:p>
              <w:p w14:paraId="7F267353" w14:textId="5E4C7348" w:rsidR="00F6796F" w:rsidRPr="0054259A" w:rsidRDefault="00A80F57" w:rsidP="00A80F57">
                <w:pPr>
                  <w:rPr>
                    <w:rFonts w:cstheme="minorHAnsi"/>
                  </w:rPr>
                </w:pPr>
                <w:r w:rsidRPr="008B6800">
                  <w:rPr>
                    <w:rFonts w:cstheme="minorHAnsi"/>
                    <w:sz w:val="16"/>
                    <w:szCs w:val="16"/>
                  </w:rPr>
                  <w:t>Detener la pérdida de diversidad biológica mediante la protección y la restauración del funcionamiento sostenible de los hábitats y ecosistemas terrestres y marinos (Meta 3, Objetivo estratégico 7 del PMA)</w:t>
                </w:r>
                <w:r>
                  <w:rPr>
                    <w:rFonts w:cstheme="minorHAnsi"/>
                    <w:sz w:val="16"/>
                    <w:szCs w:val="16"/>
                  </w:rPr>
                  <w:t>.</w:t>
                </w:r>
              </w:p>
            </w:tc>
          </w:sdtContent>
        </w:sdt>
      </w:tr>
      <w:tr w:rsidR="00F6796F" w:rsidRPr="0054259A" w14:paraId="6CEC1B02" w14:textId="77777777" w:rsidTr="00F6796F">
        <w:trPr>
          <w:cnfStyle w:val="000000100000" w:firstRow="0" w:lastRow="0" w:firstColumn="0" w:lastColumn="0" w:oddVBand="0" w:evenVBand="0" w:oddHBand="1" w:evenHBand="0" w:firstRowFirstColumn="0" w:firstRowLastColumn="0" w:lastRowFirstColumn="0" w:lastRowLastColumn="0"/>
          <w:trHeight w:hRule="exact" w:val="3437"/>
        </w:trPr>
        <w:tc>
          <w:tcPr>
            <w:tcW w:w="1192" w:type="pct"/>
          </w:tcPr>
          <w:p w14:paraId="0DA5340D" w14:textId="04CC7172" w:rsidR="00F6796F" w:rsidRPr="0054259A" w:rsidRDefault="00F6796F" w:rsidP="00F6796F">
            <w:pPr>
              <w:spacing w:before="0" w:after="0"/>
              <w:jc w:val="left"/>
              <w:rPr>
                <w:rFonts w:cstheme="minorHAnsi"/>
                <w:color w:val="000000"/>
                <w:sz w:val="16"/>
                <w:szCs w:val="16"/>
                <w:lang w:val="es-ES" w:eastAsia="es-ES"/>
              </w:rPr>
            </w:pPr>
            <w:r w:rsidRPr="0054259A">
              <w:rPr>
                <w:rFonts w:cstheme="minorHAnsi"/>
                <w:color w:val="000000"/>
                <w:sz w:val="16"/>
                <w:szCs w:val="16"/>
                <w:lang w:val="es-ES" w:eastAsia="es-ES"/>
              </w:rPr>
              <w:lastRenderedPageBreak/>
              <w:t>Plan Territorial Sectorial de Creación Pública de Suelo para Actividades Económicas y de Equipamientos Comerciales de la Comunidad Autónoma del País Vasco</w:t>
            </w:r>
          </w:p>
        </w:tc>
        <w:sdt>
          <w:sdtPr>
            <w:rPr>
              <w:rFonts w:cstheme="minorHAnsi"/>
              <w:color w:val="000000"/>
              <w:sz w:val="16"/>
              <w:szCs w:val="16"/>
              <w:lang w:val="es-ES" w:eastAsia="es-ES"/>
            </w:rPr>
            <w:id w:val="-182510821"/>
            <w:placeholder>
              <w:docPart w:val="F02FD2D70CBA4E69B143C0905DAD0A5A"/>
            </w:placeholder>
            <w:date>
              <w:dateFormat w:val="dd/MM/yyyy"/>
              <w:lid w:val="es-ES"/>
              <w:storeMappedDataAs w:val="dateTime"/>
              <w:calendar w:val="gregorian"/>
            </w:date>
          </w:sdtPr>
          <w:sdtEndPr/>
          <w:sdtContent>
            <w:tc>
              <w:tcPr>
                <w:tcW w:w="1378" w:type="pct"/>
              </w:tcPr>
              <w:p w14:paraId="15CA7BFF" w14:textId="61115FB5" w:rsidR="00F6796F" w:rsidRPr="0054259A" w:rsidRDefault="00F6796F" w:rsidP="000D36DD">
                <w:pPr>
                  <w:rPr>
                    <w:rFonts w:cstheme="minorHAnsi"/>
                    <w:color w:val="000000"/>
                    <w:sz w:val="16"/>
                    <w:szCs w:val="16"/>
                    <w:lang w:val="es-ES" w:eastAsia="es-ES"/>
                  </w:rPr>
                </w:pPr>
                <w:r w:rsidRPr="0054259A">
                  <w:rPr>
                    <w:rFonts w:cstheme="minorHAnsi"/>
                    <w:color w:val="000000"/>
                    <w:sz w:val="16"/>
                    <w:szCs w:val="16"/>
                    <w:lang w:val="es-ES" w:eastAsia="es-ES"/>
                  </w:rPr>
                  <w:t>DECRETO 262/2004, de 21 de diciembre, por el que se aprueba definitivamente el Plan Territorial Sectorial de Creación Pública de Suelo para Actividades Económicas y de Equipamientos Comerciales de la Comunidad Autónoma del País Vasco. Publicado en el BOPV N.º 19 viernes 28 de enero de 2005</w:t>
                </w:r>
              </w:p>
            </w:tc>
          </w:sdtContent>
        </w:sdt>
        <w:sdt>
          <w:sdtPr>
            <w:rPr>
              <w:rFonts w:cstheme="minorHAnsi"/>
              <w:sz w:val="16"/>
              <w:szCs w:val="16"/>
            </w:rPr>
            <w:id w:val="707617451"/>
            <w:placeholder>
              <w:docPart w:val="9DFFE0F6E2CC42ABBE92EA757CCB9290"/>
            </w:placeholder>
          </w:sdtPr>
          <w:sdtEndPr/>
          <w:sdtContent>
            <w:tc>
              <w:tcPr>
                <w:tcW w:w="2430" w:type="pct"/>
              </w:tcPr>
              <w:p w14:paraId="1403B2B9" w14:textId="3B68EB84" w:rsidR="00F6796F" w:rsidRPr="0054259A" w:rsidRDefault="00F6796F" w:rsidP="000D36DD">
                <w:pPr>
                  <w:rPr>
                    <w:rFonts w:cstheme="minorHAnsi"/>
                    <w:color w:val="000000"/>
                    <w:sz w:val="16"/>
                    <w:szCs w:val="16"/>
                    <w:lang w:val="es-ES" w:eastAsia="es-ES"/>
                  </w:rPr>
                </w:pPr>
                <w:r w:rsidRPr="0054259A">
                  <w:rPr>
                    <w:rFonts w:cstheme="minorHAnsi"/>
                    <w:color w:val="000000"/>
                    <w:sz w:val="16"/>
                    <w:szCs w:val="16"/>
                    <w:lang w:val="es-ES" w:eastAsia="es-ES"/>
                  </w:rPr>
                  <w:t xml:space="preserve">El Decreto 183/2003, que entró en vigor el día siguiente al de su publicación en el BOPV nº172, de 0.09.2003, en su Disposición Transitoria 1ª, establece que “el procedimiento de evaluación conjunta de impacto ambiental </w:t>
                </w:r>
                <w:r w:rsidR="00931937" w:rsidRPr="0054259A">
                  <w:rPr>
                    <w:rFonts w:cstheme="minorHAnsi"/>
                    <w:color w:val="000000"/>
                    <w:sz w:val="16"/>
                    <w:szCs w:val="16"/>
                    <w:lang w:val="es-ES" w:eastAsia="es-ES"/>
                  </w:rPr>
                  <w:t>se aplicará</w:t>
                </w:r>
                <w:r w:rsidRPr="0054259A">
                  <w:rPr>
                    <w:rFonts w:cstheme="minorHAnsi"/>
                    <w:color w:val="000000"/>
                    <w:sz w:val="16"/>
                    <w:szCs w:val="16"/>
                    <w:lang w:val="es-ES" w:eastAsia="es-ES"/>
                  </w:rPr>
                  <w:t xml:space="preserve"> a aquellos planes cuya tramitación se inicie con posterioridad a la fecha de entrada en vigor del presente Decreto.” Mediante Decreto 262/2004, de 21 de diciembre, fue aprobado definitivamente el Plan Territorial Sectorial de Creación Pública de Suelo para Actividades Económicas y de Equipamientos Comerciales de la Comunidad Autónoma del País Vasco, si bien la tramitación se inició con anterioridad a la entrada en vigor del Decreto 183/2003, por lo que no fue sometido al procedimiento de Evaluación Conjunta de Impacto Ambiental</w:t>
                </w:r>
                <w:r w:rsidR="00156080">
                  <w:rPr>
                    <w:rFonts w:cstheme="minorHAnsi"/>
                    <w:color w:val="000000"/>
                    <w:sz w:val="16"/>
                    <w:szCs w:val="16"/>
                    <w:lang w:val="es-ES" w:eastAsia="es-ES"/>
                  </w:rPr>
                  <w:t>.</w:t>
                </w:r>
              </w:p>
            </w:tc>
          </w:sdtContent>
        </w:sdt>
      </w:tr>
    </w:tbl>
    <w:p w14:paraId="7873E318" w14:textId="788B8AFB" w:rsidR="00015016" w:rsidRPr="00015016" w:rsidRDefault="00015016" w:rsidP="00015016">
      <w:pPr>
        <w:kinsoku w:val="0"/>
        <w:overflowPunct w:val="0"/>
        <w:autoSpaceDE w:val="0"/>
        <w:autoSpaceDN w:val="0"/>
        <w:adjustRightInd w:val="0"/>
        <w:spacing w:before="0" w:after="0"/>
        <w:jc w:val="left"/>
        <w:rPr>
          <w:lang w:eastAsia="es-ES"/>
        </w:rPr>
      </w:pPr>
    </w:p>
    <w:p w14:paraId="1917FE16" w14:textId="77777777" w:rsidR="00217C0B" w:rsidRPr="00217C0B" w:rsidRDefault="00217C0B" w:rsidP="00217C0B">
      <w:pPr>
        <w:pStyle w:val="Ttulo2"/>
        <w:rPr>
          <w:lang w:val="es-ES" w:eastAsia="es-ES"/>
        </w:rPr>
      </w:pPr>
      <w:r w:rsidRPr="00217C0B">
        <w:rPr>
          <w:lang w:val="es-ES" w:eastAsia="es-ES"/>
        </w:rPr>
        <w:t>I.3.– Tramitación prevista del plan o programa.</w:t>
      </w:r>
    </w:p>
    <w:p w14:paraId="10DC1013" w14:textId="24643961" w:rsidR="00015016" w:rsidRDefault="00217C0B" w:rsidP="00111372">
      <w:pPr>
        <w:pStyle w:val="Ttulo3"/>
        <w:rPr>
          <w:lang w:val="es-ES" w:eastAsia="es-ES"/>
        </w:rPr>
      </w:pPr>
      <w:r w:rsidRPr="00217C0B">
        <w:rPr>
          <w:lang w:val="es-ES" w:eastAsia="es-ES"/>
        </w:rPr>
        <w:t>Descripción de las fases previas a la solicitud del Documento de Referencia</w:t>
      </w:r>
      <w:r>
        <w:rPr>
          <w:lang w:val="es-ES" w:eastAsia="es-ES"/>
        </w:rPr>
        <w:t>.</w:t>
      </w:r>
    </w:p>
    <w:tbl>
      <w:tblPr>
        <w:tblStyle w:val="Tablaconcuadrcula5oscura-nfasis3"/>
        <w:tblW w:w="5000" w:type="pct"/>
        <w:tblLook w:val="0420" w:firstRow="1" w:lastRow="0" w:firstColumn="0" w:lastColumn="0" w:noHBand="0" w:noVBand="1"/>
      </w:tblPr>
      <w:tblGrid>
        <w:gridCol w:w="1472"/>
        <w:gridCol w:w="1055"/>
        <w:gridCol w:w="1053"/>
        <w:gridCol w:w="2494"/>
        <w:gridCol w:w="2421"/>
      </w:tblGrid>
      <w:tr w:rsidR="005D07CA" w:rsidRPr="005D07CA" w14:paraId="425E9B73" w14:textId="77777777" w:rsidTr="006664BE">
        <w:trPr>
          <w:cnfStyle w:val="100000000000" w:firstRow="1" w:lastRow="0" w:firstColumn="0" w:lastColumn="0" w:oddVBand="0" w:evenVBand="0" w:oddHBand="0" w:evenHBand="0" w:firstRowFirstColumn="0" w:firstRowLastColumn="0" w:lastRowFirstColumn="0" w:lastRowLastColumn="0"/>
          <w:trHeight w:hRule="exact" w:val="454"/>
          <w:tblHeader/>
        </w:trPr>
        <w:tc>
          <w:tcPr>
            <w:tcW w:w="866" w:type="pct"/>
            <w:vMerge w:val="restart"/>
          </w:tcPr>
          <w:p w14:paraId="493FE060" w14:textId="77777777" w:rsidR="005D07CA" w:rsidRPr="004416A4" w:rsidRDefault="005D07CA" w:rsidP="006664BE">
            <w:pPr>
              <w:rPr>
                <w:sz w:val="16"/>
                <w:szCs w:val="16"/>
                <w:lang w:val="es-ES" w:eastAsia="es-ES"/>
              </w:rPr>
            </w:pPr>
            <w:r w:rsidRPr="004416A4">
              <w:rPr>
                <w:sz w:val="16"/>
                <w:szCs w:val="16"/>
                <w:lang w:val="es-ES" w:eastAsia="es-ES"/>
              </w:rPr>
              <w:t>Acto</w:t>
            </w:r>
            <w:r w:rsidRPr="004416A4">
              <w:rPr>
                <w:spacing w:val="19"/>
                <w:sz w:val="16"/>
                <w:szCs w:val="16"/>
                <w:lang w:val="es-ES" w:eastAsia="es-ES"/>
              </w:rPr>
              <w:t xml:space="preserve"> </w:t>
            </w:r>
            <w:r w:rsidRPr="004416A4">
              <w:rPr>
                <w:sz w:val="16"/>
                <w:szCs w:val="16"/>
                <w:lang w:val="es-ES" w:eastAsia="es-ES"/>
              </w:rPr>
              <w:t>Administrativo</w:t>
            </w:r>
          </w:p>
        </w:tc>
        <w:tc>
          <w:tcPr>
            <w:tcW w:w="1241" w:type="pct"/>
            <w:gridSpan w:val="2"/>
          </w:tcPr>
          <w:p w14:paraId="328F93F3" w14:textId="77777777" w:rsidR="005D07CA" w:rsidRPr="004416A4" w:rsidRDefault="005D07CA" w:rsidP="006664BE">
            <w:pPr>
              <w:jc w:val="center"/>
              <w:rPr>
                <w:sz w:val="16"/>
                <w:szCs w:val="16"/>
                <w:lang w:val="es-ES" w:eastAsia="es-ES"/>
              </w:rPr>
            </w:pPr>
            <w:r w:rsidRPr="004416A4">
              <w:rPr>
                <w:sz w:val="16"/>
                <w:szCs w:val="16"/>
                <w:lang w:val="es-ES" w:eastAsia="es-ES"/>
              </w:rPr>
              <w:t>Fecha</w:t>
            </w:r>
          </w:p>
        </w:tc>
        <w:tc>
          <w:tcPr>
            <w:tcW w:w="1468" w:type="pct"/>
            <w:vMerge w:val="restart"/>
          </w:tcPr>
          <w:p w14:paraId="492B9948" w14:textId="77777777" w:rsidR="005D07CA" w:rsidRPr="004416A4" w:rsidRDefault="005D07CA" w:rsidP="006664BE">
            <w:pPr>
              <w:rPr>
                <w:sz w:val="16"/>
                <w:szCs w:val="16"/>
                <w:lang w:val="es-ES" w:eastAsia="es-ES"/>
              </w:rPr>
            </w:pPr>
            <w:r w:rsidRPr="004416A4">
              <w:rPr>
                <w:sz w:val="16"/>
                <w:szCs w:val="16"/>
                <w:lang w:val="es-ES" w:eastAsia="es-ES"/>
              </w:rPr>
              <w:t>Órgano</w:t>
            </w:r>
            <w:r w:rsidRPr="004416A4">
              <w:rPr>
                <w:spacing w:val="-9"/>
                <w:sz w:val="16"/>
                <w:szCs w:val="16"/>
                <w:lang w:val="es-ES" w:eastAsia="es-ES"/>
              </w:rPr>
              <w:t xml:space="preserve"> </w:t>
            </w:r>
            <w:r w:rsidRPr="004416A4">
              <w:rPr>
                <w:sz w:val="16"/>
                <w:szCs w:val="16"/>
                <w:lang w:val="es-ES" w:eastAsia="es-ES"/>
              </w:rPr>
              <w:t>emisor</w:t>
            </w:r>
          </w:p>
        </w:tc>
        <w:tc>
          <w:tcPr>
            <w:tcW w:w="1425" w:type="pct"/>
            <w:vMerge w:val="restart"/>
          </w:tcPr>
          <w:p w14:paraId="25A90D81" w14:textId="77777777" w:rsidR="003C158D" w:rsidRDefault="00011615" w:rsidP="006664BE">
            <w:pPr>
              <w:rPr>
                <w:b w:val="0"/>
                <w:bCs w:val="0"/>
                <w:sz w:val="16"/>
                <w:szCs w:val="16"/>
                <w:lang w:val="es-ES" w:eastAsia="es-ES"/>
              </w:rPr>
            </w:pPr>
            <w:r w:rsidRPr="00011615">
              <w:rPr>
                <w:sz w:val="16"/>
                <w:szCs w:val="16"/>
                <w:lang w:val="es-ES" w:eastAsia="es-ES"/>
              </w:rPr>
              <w:t xml:space="preserve">Documentación asociada </w:t>
            </w:r>
          </w:p>
          <w:p w14:paraId="28A44E5A" w14:textId="2B06243D" w:rsidR="005D07CA" w:rsidRPr="004416A4" w:rsidRDefault="00011615" w:rsidP="003C158D">
            <w:pPr>
              <w:pStyle w:val="TableParagraph"/>
            </w:pPr>
            <w:r w:rsidRPr="00011615">
              <w:t>(Ref. normativa)</w:t>
            </w:r>
          </w:p>
        </w:tc>
      </w:tr>
      <w:tr w:rsidR="005D07CA" w:rsidRPr="005D07CA" w14:paraId="43F30E69" w14:textId="77777777" w:rsidTr="006664BE">
        <w:trPr>
          <w:cnfStyle w:val="100000000000" w:firstRow="1" w:lastRow="0" w:firstColumn="0" w:lastColumn="0" w:oddVBand="0" w:evenVBand="0" w:oddHBand="0" w:evenHBand="0" w:firstRowFirstColumn="0" w:firstRowLastColumn="0" w:lastRowFirstColumn="0" w:lastRowLastColumn="0"/>
          <w:trHeight w:hRule="exact" w:val="600"/>
          <w:tblHeader/>
        </w:trPr>
        <w:tc>
          <w:tcPr>
            <w:tcW w:w="866" w:type="pct"/>
            <w:vMerge/>
          </w:tcPr>
          <w:p w14:paraId="427E72EE" w14:textId="77777777" w:rsidR="005D07CA" w:rsidRPr="005D07CA" w:rsidRDefault="005D07CA" w:rsidP="006664BE">
            <w:pPr>
              <w:rPr>
                <w:sz w:val="24"/>
                <w:szCs w:val="24"/>
                <w:lang w:val="es-ES" w:eastAsia="es-ES"/>
              </w:rPr>
            </w:pPr>
          </w:p>
        </w:tc>
        <w:tc>
          <w:tcPr>
            <w:tcW w:w="621" w:type="pct"/>
          </w:tcPr>
          <w:p w14:paraId="080BDA5F" w14:textId="77777777" w:rsidR="005D07CA" w:rsidRPr="004416A4" w:rsidRDefault="005D07CA" w:rsidP="006664BE">
            <w:pPr>
              <w:rPr>
                <w:sz w:val="16"/>
                <w:szCs w:val="16"/>
                <w:lang w:val="es-ES" w:eastAsia="es-ES"/>
              </w:rPr>
            </w:pPr>
            <w:r w:rsidRPr="004416A4">
              <w:rPr>
                <w:sz w:val="16"/>
                <w:szCs w:val="16"/>
                <w:lang w:val="es-ES" w:eastAsia="es-ES"/>
              </w:rPr>
              <w:t>Inicio</w:t>
            </w:r>
          </w:p>
        </w:tc>
        <w:tc>
          <w:tcPr>
            <w:tcW w:w="620" w:type="pct"/>
          </w:tcPr>
          <w:p w14:paraId="49C5340B" w14:textId="77777777" w:rsidR="005D07CA" w:rsidRPr="004416A4" w:rsidRDefault="005D07CA" w:rsidP="006664BE">
            <w:pPr>
              <w:rPr>
                <w:sz w:val="16"/>
                <w:szCs w:val="16"/>
                <w:lang w:val="es-ES" w:eastAsia="es-ES"/>
              </w:rPr>
            </w:pPr>
            <w:r w:rsidRPr="004416A4">
              <w:rPr>
                <w:sz w:val="16"/>
                <w:szCs w:val="16"/>
                <w:lang w:val="es-ES" w:eastAsia="es-ES"/>
              </w:rPr>
              <w:t>Final</w:t>
            </w:r>
          </w:p>
        </w:tc>
        <w:tc>
          <w:tcPr>
            <w:tcW w:w="1468" w:type="pct"/>
            <w:vMerge/>
          </w:tcPr>
          <w:p w14:paraId="2D6A796A" w14:textId="77777777" w:rsidR="005D07CA" w:rsidRPr="005D07CA" w:rsidRDefault="005D07CA" w:rsidP="006664BE">
            <w:pPr>
              <w:rPr>
                <w:sz w:val="24"/>
                <w:szCs w:val="24"/>
                <w:lang w:val="es-ES" w:eastAsia="es-ES"/>
              </w:rPr>
            </w:pPr>
          </w:p>
        </w:tc>
        <w:tc>
          <w:tcPr>
            <w:tcW w:w="1425" w:type="pct"/>
            <w:vMerge/>
          </w:tcPr>
          <w:p w14:paraId="68C0B52A" w14:textId="77777777" w:rsidR="005D07CA" w:rsidRPr="005D07CA" w:rsidRDefault="005D07CA" w:rsidP="006664BE">
            <w:pPr>
              <w:rPr>
                <w:sz w:val="24"/>
                <w:szCs w:val="24"/>
                <w:lang w:val="es-ES" w:eastAsia="es-ES"/>
              </w:rPr>
            </w:pPr>
          </w:p>
        </w:tc>
      </w:tr>
      <w:sdt>
        <w:sdtPr>
          <w:rPr>
            <w:rFonts w:cstheme="minorHAnsi"/>
            <w:sz w:val="16"/>
            <w:szCs w:val="16"/>
            <w:lang w:val="es-ES" w:eastAsia="es-ES"/>
          </w:rPr>
          <w:id w:val="-1736005105"/>
          <w15:repeatingSection/>
        </w:sdtPr>
        <w:sdtEndPr/>
        <w:sdtContent>
          <w:sdt>
            <w:sdtPr>
              <w:rPr>
                <w:rFonts w:cstheme="minorHAnsi"/>
                <w:sz w:val="16"/>
                <w:szCs w:val="16"/>
                <w:lang w:val="es-ES" w:eastAsia="es-ES"/>
              </w:rPr>
              <w:id w:val="1693567661"/>
              <w:placeholder>
                <w:docPart w:val="DefaultPlaceholder_-1854013435"/>
              </w:placeholder>
              <w15:repeatingSectionItem/>
            </w:sdtPr>
            <w:sdtEndPr/>
            <w:sdtContent>
              <w:tr w:rsidR="005D07CA" w:rsidRPr="0054259A" w14:paraId="26A57791" w14:textId="77777777" w:rsidTr="006664BE">
                <w:trPr>
                  <w:cnfStyle w:val="000000100000" w:firstRow="0" w:lastRow="0" w:firstColumn="0" w:lastColumn="0" w:oddVBand="0" w:evenVBand="0" w:oddHBand="1" w:evenHBand="0" w:firstRowFirstColumn="0" w:firstRowLastColumn="0" w:lastRowFirstColumn="0" w:lastRowLastColumn="0"/>
                  <w:trHeight w:hRule="exact" w:val="1455"/>
                </w:trPr>
                <w:sdt>
                  <w:sdtPr>
                    <w:rPr>
                      <w:rFonts w:cstheme="minorHAnsi"/>
                      <w:sz w:val="16"/>
                      <w:szCs w:val="16"/>
                      <w:lang w:val="es-ES" w:eastAsia="es-ES"/>
                    </w:rPr>
                    <w:id w:val="-1365137530"/>
                    <w:placeholder>
                      <w:docPart w:val="DefaultPlaceholder_-1854013440"/>
                    </w:placeholder>
                  </w:sdtPr>
                  <w:sdtEndPr/>
                  <w:sdtContent>
                    <w:tc>
                      <w:tcPr>
                        <w:tcW w:w="866" w:type="pct"/>
                      </w:tcPr>
                      <w:p w14:paraId="5E7C992D" w14:textId="5E5E0713" w:rsidR="005D07CA" w:rsidRPr="0054259A" w:rsidRDefault="00F6796F" w:rsidP="006664BE">
                        <w:pPr>
                          <w:rPr>
                            <w:rFonts w:cstheme="minorHAnsi"/>
                            <w:sz w:val="16"/>
                            <w:szCs w:val="16"/>
                            <w:lang w:val="es-ES" w:eastAsia="es-ES"/>
                          </w:rPr>
                        </w:pPr>
                        <w:r w:rsidRPr="0054259A">
                          <w:rPr>
                            <w:rFonts w:cstheme="minorHAnsi"/>
                            <w:sz w:val="16"/>
                            <w:szCs w:val="16"/>
                            <w:lang w:val="es-ES" w:eastAsia="es-ES"/>
                          </w:rPr>
                          <w:t>Acuerdo municipal de inicio</w:t>
                        </w:r>
                      </w:p>
                    </w:tc>
                  </w:sdtContent>
                </w:sdt>
                <w:sdt>
                  <w:sdtPr>
                    <w:rPr>
                      <w:rFonts w:cstheme="minorHAnsi"/>
                      <w:sz w:val="16"/>
                      <w:szCs w:val="16"/>
                      <w:lang w:val="es-ES" w:eastAsia="es-ES"/>
                    </w:rPr>
                    <w:id w:val="1305656377"/>
                    <w:placeholder>
                      <w:docPart w:val="DefaultPlaceholder_-1854013437"/>
                    </w:placeholder>
                    <w:showingPlcHdr/>
                    <w:date>
                      <w:dateFormat w:val="dd/MM/yyyy"/>
                      <w:lid w:val="es-ES"/>
                      <w:storeMappedDataAs w:val="dateTime"/>
                      <w:calendar w:val="gregorian"/>
                    </w:date>
                  </w:sdtPr>
                  <w:sdtEndPr/>
                  <w:sdtContent>
                    <w:tc>
                      <w:tcPr>
                        <w:tcW w:w="621" w:type="pct"/>
                      </w:tcPr>
                      <w:p w14:paraId="6D0D34AD" w14:textId="3DC0DFB9" w:rsidR="005D07CA" w:rsidRPr="0054259A" w:rsidRDefault="002E110E" w:rsidP="006664BE">
                        <w:pPr>
                          <w:rPr>
                            <w:rFonts w:cstheme="minorHAnsi"/>
                            <w:sz w:val="16"/>
                            <w:szCs w:val="16"/>
                            <w:lang w:val="es-ES" w:eastAsia="es-ES"/>
                          </w:rPr>
                        </w:pPr>
                        <w:r w:rsidRPr="0054259A">
                          <w:rPr>
                            <w:rStyle w:val="Textodelmarcadordeposicin"/>
                            <w:rFonts w:cstheme="minorHAnsi"/>
                            <w:sz w:val="16"/>
                            <w:szCs w:val="16"/>
                          </w:rPr>
                          <w:t>Haga clic aquí o pulse para escribir una fecha.</w:t>
                        </w:r>
                      </w:p>
                    </w:tc>
                  </w:sdtContent>
                </w:sdt>
                <w:sdt>
                  <w:sdtPr>
                    <w:rPr>
                      <w:rFonts w:cstheme="minorHAnsi"/>
                      <w:sz w:val="16"/>
                      <w:szCs w:val="16"/>
                      <w:lang w:val="es-ES" w:eastAsia="es-ES"/>
                    </w:rPr>
                    <w:id w:val="19906891"/>
                    <w:placeholder>
                      <w:docPart w:val="DefaultPlaceholder_-1854013437"/>
                    </w:placeholder>
                    <w:showingPlcHdr/>
                    <w:date>
                      <w:dateFormat w:val="dd/MM/yyyy"/>
                      <w:lid w:val="es-ES"/>
                      <w:storeMappedDataAs w:val="dateTime"/>
                      <w:calendar w:val="gregorian"/>
                    </w:date>
                  </w:sdtPr>
                  <w:sdtEndPr/>
                  <w:sdtContent>
                    <w:tc>
                      <w:tcPr>
                        <w:tcW w:w="620" w:type="pct"/>
                      </w:tcPr>
                      <w:p w14:paraId="2EAACF2E" w14:textId="69AB61C8" w:rsidR="005D07CA" w:rsidRPr="0054259A" w:rsidRDefault="009F023C" w:rsidP="006664BE">
                        <w:pPr>
                          <w:rPr>
                            <w:rFonts w:cstheme="minorHAnsi"/>
                            <w:sz w:val="16"/>
                            <w:szCs w:val="16"/>
                            <w:lang w:val="es-ES" w:eastAsia="es-ES"/>
                          </w:rPr>
                        </w:pPr>
                        <w:r w:rsidRPr="0054259A">
                          <w:rPr>
                            <w:rStyle w:val="Textodelmarcadordeposicin"/>
                            <w:rFonts w:cstheme="minorHAnsi"/>
                            <w:sz w:val="16"/>
                            <w:szCs w:val="16"/>
                          </w:rPr>
                          <w:t>Haga clic aquí o pulse para escribir una fecha.</w:t>
                        </w:r>
                      </w:p>
                    </w:tc>
                  </w:sdtContent>
                </w:sdt>
                <w:sdt>
                  <w:sdtPr>
                    <w:rPr>
                      <w:rFonts w:cstheme="minorHAnsi"/>
                      <w:sz w:val="16"/>
                      <w:szCs w:val="16"/>
                      <w:lang w:val="es-ES" w:eastAsia="es-ES"/>
                    </w:rPr>
                    <w:id w:val="-99110445"/>
                    <w:placeholder>
                      <w:docPart w:val="DefaultPlaceholder_-1854013440"/>
                    </w:placeholder>
                  </w:sdtPr>
                  <w:sdtEndPr/>
                  <w:sdtContent>
                    <w:tc>
                      <w:tcPr>
                        <w:tcW w:w="1468" w:type="pct"/>
                      </w:tcPr>
                      <w:p w14:paraId="69DAD4C6" w14:textId="2B3F5A0E" w:rsidR="005D07CA" w:rsidRPr="0054259A" w:rsidRDefault="00F6796F" w:rsidP="006664BE">
                        <w:pPr>
                          <w:rPr>
                            <w:rFonts w:cstheme="minorHAnsi"/>
                            <w:sz w:val="16"/>
                            <w:szCs w:val="16"/>
                            <w:lang w:val="es-ES" w:eastAsia="es-ES"/>
                          </w:rPr>
                        </w:pPr>
                        <w:r w:rsidRPr="0054259A">
                          <w:rPr>
                            <w:rFonts w:cstheme="minorHAnsi"/>
                            <w:sz w:val="16"/>
                            <w:szCs w:val="16"/>
                            <w:lang w:val="es-ES" w:eastAsia="es-ES"/>
                          </w:rPr>
                          <w:t>Ayuntamiento de Zumarraga</w:t>
                        </w:r>
                      </w:p>
                    </w:tc>
                  </w:sdtContent>
                </w:sdt>
                <w:sdt>
                  <w:sdtPr>
                    <w:rPr>
                      <w:rFonts w:cstheme="minorHAnsi"/>
                      <w:sz w:val="16"/>
                      <w:szCs w:val="16"/>
                      <w:lang w:val="es-ES" w:eastAsia="es-ES"/>
                    </w:rPr>
                    <w:id w:val="-963970375"/>
                    <w:placeholder>
                      <w:docPart w:val="DefaultPlaceholder_-1854013440"/>
                    </w:placeholder>
                    <w:showingPlcHdr/>
                  </w:sdtPr>
                  <w:sdtEndPr/>
                  <w:sdtContent>
                    <w:tc>
                      <w:tcPr>
                        <w:tcW w:w="1425" w:type="pct"/>
                      </w:tcPr>
                      <w:p w14:paraId="0B21B18F" w14:textId="5F362ED9" w:rsidR="005D07CA" w:rsidRPr="0054259A" w:rsidRDefault="009F023C" w:rsidP="006664BE">
                        <w:pPr>
                          <w:rPr>
                            <w:rFonts w:cstheme="minorHAnsi"/>
                            <w:sz w:val="16"/>
                            <w:szCs w:val="16"/>
                            <w:lang w:val="es-ES" w:eastAsia="es-ES"/>
                          </w:rPr>
                        </w:pPr>
                        <w:r w:rsidRPr="0054259A">
                          <w:rPr>
                            <w:rStyle w:val="Textodelmarcadordeposicin"/>
                            <w:rFonts w:cstheme="minorHAnsi"/>
                            <w:sz w:val="16"/>
                            <w:szCs w:val="16"/>
                          </w:rPr>
                          <w:t>Haga clic o pulse aquí para escribir texto.</w:t>
                        </w:r>
                      </w:p>
                    </w:tc>
                  </w:sdtContent>
                </w:sdt>
              </w:tr>
            </w:sdtContent>
          </w:sdt>
        </w:sdtContent>
      </w:sdt>
      <w:tr w:rsidR="00F6796F" w:rsidRPr="0054259A" w14:paraId="4770CC07" w14:textId="77777777" w:rsidTr="00F6796F">
        <w:trPr>
          <w:trHeight w:hRule="exact" w:val="1118"/>
        </w:trPr>
        <w:tc>
          <w:tcPr>
            <w:tcW w:w="866" w:type="pct"/>
          </w:tcPr>
          <w:p w14:paraId="3B216A21" w14:textId="2258A5D1" w:rsidR="00F6796F" w:rsidRPr="0054259A" w:rsidRDefault="00F6796F" w:rsidP="006664BE">
            <w:pPr>
              <w:rPr>
                <w:rFonts w:cstheme="minorHAnsi"/>
                <w:sz w:val="16"/>
                <w:szCs w:val="16"/>
                <w:lang w:val="es-ES" w:eastAsia="es-ES"/>
              </w:rPr>
            </w:pPr>
            <w:r w:rsidRPr="0054259A">
              <w:rPr>
                <w:rFonts w:cstheme="minorHAnsi"/>
                <w:sz w:val="16"/>
                <w:szCs w:val="16"/>
                <w:lang w:val="es-ES" w:eastAsia="es-ES"/>
              </w:rPr>
              <w:t>Redacción del documento para su formulación</w:t>
            </w:r>
          </w:p>
        </w:tc>
        <w:tc>
          <w:tcPr>
            <w:tcW w:w="621" w:type="pct"/>
          </w:tcPr>
          <w:p w14:paraId="0BF15A45" w14:textId="77777777" w:rsidR="00F6796F" w:rsidRPr="0054259A" w:rsidRDefault="00F6796F" w:rsidP="006664BE">
            <w:pPr>
              <w:rPr>
                <w:rFonts w:cstheme="minorHAnsi"/>
                <w:sz w:val="16"/>
                <w:szCs w:val="16"/>
                <w:lang w:val="es-ES" w:eastAsia="es-ES"/>
              </w:rPr>
            </w:pPr>
          </w:p>
        </w:tc>
        <w:tc>
          <w:tcPr>
            <w:tcW w:w="620" w:type="pct"/>
          </w:tcPr>
          <w:p w14:paraId="4520BA38" w14:textId="77777777" w:rsidR="00F6796F" w:rsidRPr="0054259A" w:rsidRDefault="00F6796F" w:rsidP="006664BE">
            <w:pPr>
              <w:rPr>
                <w:rFonts w:cstheme="minorHAnsi"/>
                <w:sz w:val="16"/>
                <w:szCs w:val="16"/>
                <w:lang w:val="es-ES" w:eastAsia="es-ES"/>
              </w:rPr>
            </w:pPr>
          </w:p>
        </w:tc>
        <w:tc>
          <w:tcPr>
            <w:tcW w:w="1468" w:type="pct"/>
          </w:tcPr>
          <w:p w14:paraId="1394D62E" w14:textId="5D860F86" w:rsidR="00F6796F" w:rsidRPr="0054259A" w:rsidRDefault="00F6796F" w:rsidP="006664BE">
            <w:pPr>
              <w:rPr>
                <w:rFonts w:cstheme="minorHAnsi"/>
                <w:sz w:val="16"/>
                <w:szCs w:val="16"/>
                <w:lang w:val="es-ES" w:eastAsia="es-ES"/>
              </w:rPr>
            </w:pPr>
            <w:r w:rsidRPr="0054259A">
              <w:rPr>
                <w:rFonts w:cstheme="minorHAnsi"/>
                <w:sz w:val="16"/>
                <w:szCs w:val="16"/>
                <w:lang w:val="es-ES" w:eastAsia="es-ES"/>
              </w:rPr>
              <w:t>Equipo redactor de la documentación del P</w:t>
            </w:r>
            <w:r w:rsidR="00156080">
              <w:rPr>
                <w:rFonts w:cstheme="minorHAnsi"/>
                <w:sz w:val="16"/>
                <w:szCs w:val="16"/>
                <w:lang w:val="es-ES" w:eastAsia="es-ES"/>
              </w:rPr>
              <w:t>lan Parcial.</w:t>
            </w:r>
          </w:p>
        </w:tc>
        <w:sdt>
          <w:sdtPr>
            <w:rPr>
              <w:rFonts w:cstheme="minorHAnsi"/>
              <w:sz w:val="16"/>
              <w:szCs w:val="16"/>
              <w:lang w:val="es-ES" w:eastAsia="es-ES"/>
            </w:rPr>
            <w:id w:val="1939789122"/>
            <w:placeholder>
              <w:docPart w:val="01F267389FCE49FF828FEED6E2595C30"/>
            </w:placeholder>
          </w:sdtPr>
          <w:sdtEndPr/>
          <w:sdtContent>
            <w:tc>
              <w:tcPr>
                <w:tcW w:w="1425" w:type="pct"/>
              </w:tcPr>
              <w:p w14:paraId="4FE96266" w14:textId="2310DECB" w:rsidR="00F6796F" w:rsidRPr="0054259A" w:rsidRDefault="00F6796F" w:rsidP="006664BE">
                <w:pPr>
                  <w:rPr>
                    <w:rFonts w:cstheme="minorHAnsi"/>
                    <w:sz w:val="16"/>
                    <w:szCs w:val="16"/>
                    <w:lang w:val="es-ES" w:eastAsia="es-ES"/>
                  </w:rPr>
                </w:pPr>
                <w:r w:rsidRPr="0054259A">
                  <w:rPr>
                    <w:rFonts w:cstheme="minorHAnsi"/>
                    <w:sz w:val="16"/>
                    <w:szCs w:val="16"/>
                  </w:rPr>
                  <w:t>Ley 2/2006, de 30 de junio, de Suelo y Urbanismo del País Vasco</w:t>
                </w:r>
              </w:p>
            </w:tc>
          </w:sdtContent>
        </w:sdt>
      </w:tr>
      <w:tr w:rsidR="00F6796F" w:rsidRPr="0054259A" w14:paraId="659CA054" w14:textId="77777777" w:rsidTr="00F6796F">
        <w:trPr>
          <w:cnfStyle w:val="000000100000" w:firstRow="0" w:lastRow="0" w:firstColumn="0" w:lastColumn="0" w:oddVBand="0" w:evenVBand="0" w:oddHBand="1" w:evenHBand="0" w:firstRowFirstColumn="0" w:firstRowLastColumn="0" w:lastRowFirstColumn="0" w:lastRowLastColumn="0"/>
          <w:trHeight w:hRule="exact" w:val="864"/>
        </w:trPr>
        <w:tc>
          <w:tcPr>
            <w:tcW w:w="866" w:type="pct"/>
          </w:tcPr>
          <w:p w14:paraId="7A68750D" w14:textId="317D012D" w:rsidR="00F6796F" w:rsidRPr="0054259A" w:rsidRDefault="00F6796F" w:rsidP="006664BE">
            <w:pPr>
              <w:rPr>
                <w:rFonts w:cstheme="minorHAnsi"/>
                <w:sz w:val="16"/>
                <w:szCs w:val="16"/>
                <w:lang w:val="es-ES" w:eastAsia="es-ES"/>
              </w:rPr>
            </w:pPr>
            <w:r w:rsidRPr="0054259A">
              <w:rPr>
                <w:rFonts w:cstheme="minorHAnsi"/>
                <w:sz w:val="16"/>
                <w:szCs w:val="16"/>
                <w:lang w:val="es-ES" w:eastAsia="es-ES"/>
              </w:rPr>
              <w:t>Documento Inicial Estratégico</w:t>
            </w:r>
          </w:p>
        </w:tc>
        <w:tc>
          <w:tcPr>
            <w:tcW w:w="621" w:type="pct"/>
          </w:tcPr>
          <w:p w14:paraId="145F5FC6" w14:textId="3747F8BA" w:rsidR="00F6796F" w:rsidRPr="00072D4C" w:rsidRDefault="0060275A" w:rsidP="006664BE">
            <w:pPr>
              <w:rPr>
                <w:rFonts w:cstheme="minorHAnsi"/>
                <w:sz w:val="16"/>
                <w:szCs w:val="16"/>
                <w:highlight w:val="yellow"/>
                <w:lang w:val="es-ES" w:eastAsia="es-ES"/>
              </w:rPr>
            </w:pPr>
            <w:r w:rsidRPr="008B6800">
              <w:rPr>
                <w:rFonts w:cstheme="minorHAnsi"/>
                <w:sz w:val="16"/>
                <w:szCs w:val="16"/>
                <w:lang w:val="es-ES" w:eastAsia="es-ES"/>
              </w:rPr>
              <w:t>30</w:t>
            </w:r>
            <w:r w:rsidR="00F6796F" w:rsidRPr="008B6800">
              <w:rPr>
                <w:rFonts w:cstheme="minorHAnsi"/>
                <w:sz w:val="16"/>
                <w:szCs w:val="16"/>
                <w:lang w:val="es-ES" w:eastAsia="es-ES"/>
              </w:rPr>
              <w:t>/09/</w:t>
            </w:r>
            <w:r w:rsidRPr="008B6800">
              <w:rPr>
                <w:rFonts w:cstheme="minorHAnsi"/>
                <w:sz w:val="16"/>
                <w:szCs w:val="16"/>
                <w:lang w:val="es-ES" w:eastAsia="es-ES"/>
              </w:rPr>
              <w:t>2024</w:t>
            </w:r>
          </w:p>
        </w:tc>
        <w:tc>
          <w:tcPr>
            <w:tcW w:w="620" w:type="pct"/>
          </w:tcPr>
          <w:p w14:paraId="29E9DFB6" w14:textId="02A0FA1B" w:rsidR="00F6796F" w:rsidRPr="0054259A" w:rsidRDefault="00931937" w:rsidP="006664BE">
            <w:pPr>
              <w:rPr>
                <w:rFonts w:cstheme="minorHAnsi"/>
                <w:sz w:val="16"/>
                <w:szCs w:val="16"/>
                <w:lang w:val="es-ES" w:eastAsia="es-ES"/>
              </w:rPr>
            </w:pPr>
            <w:r w:rsidRPr="008B6800">
              <w:rPr>
                <w:rFonts w:cstheme="minorHAnsi"/>
                <w:sz w:val="16"/>
                <w:szCs w:val="16"/>
                <w:lang w:val="es-ES" w:eastAsia="es-ES"/>
              </w:rPr>
              <w:t>14</w:t>
            </w:r>
            <w:r w:rsidR="00F6796F" w:rsidRPr="008B6800">
              <w:rPr>
                <w:rFonts w:cstheme="minorHAnsi"/>
                <w:sz w:val="16"/>
                <w:szCs w:val="16"/>
                <w:lang w:val="es-ES" w:eastAsia="es-ES"/>
              </w:rPr>
              <w:t>/10/202</w:t>
            </w:r>
            <w:r w:rsidR="0060275A" w:rsidRPr="008B6800">
              <w:rPr>
                <w:rFonts w:cstheme="minorHAnsi"/>
                <w:sz w:val="16"/>
                <w:szCs w:val="16"/>
                <w:lang w:val="es-ES" w:eastAsia="es-ES"/>
              </w:rPr>
              <w:t>4</w:t>
            </w:r>
          </w:p>
        </w:tc>
        <w:tc>
          <w:tcPr>
            <w:tcW w:w="1468" w:type="pct"/>
          </w:tcPr>
          <w:p w14:paraId="0C38061D" w14:textId="2EE6BC29" w:rsidR="00F6796F" w:rsidRPr="0054259A" w:rsidRDefault="00F6796F" w:rsidP="006664BE">
            <w:pPr>
              <w:rPr>
                <w:rFonts w:cstheme="minorHAnsi"/>
                <w:sz w:val="16"/>
                <w:szCs w:val="16"/>
                <w:lang w:val="es-ES" w:eastAsia="es-ES"/>
              </w:rPr>
            </w:pPr>
            <w:r w:rsidRPr="0054259A">
              <w:rPr>
                <w:rFonts w:cstheme="minorHAnsi"/>
                <w:sz w:val="16"/>
                <w:szCs w:val="16"/>
                <w:lang w:val="es-ES" w:eastAsia="es-ES"/>
              </w:rPr>
              <w:t>Equipo redactor de la documentación ambiental</w:t>
            </w:r>
          </w:p>
        </w:tc>
        <w:tc>
          <w:tcPr>
            <w:tcW w:w="1425" w:type="pct"/>
          </w:tcPr>
          <w:p w14:paraId="5C4F3477" w14:textId="337336AE" w:rsidR="00F6796F" w:rsidRPr="0054259A" w:rsidRDefault="00F6796F" w:rsidP="006664BE">
            <w:pPr>
              <w:rPr>
                <w:rFonts w:cstheme="minorHAnsi"/>
                <w:sz w:val="16"/>
                <w:szCs w:val="16"/>
              </w:rPr>
            </w:pPr>
            <w:r w:rsidRPr="0054259A">
              <w:rPr>
                <w:rFonts w:cstheme="minorHAnsi"/>
                <w:sz w:val="16"/>
                <w:szCs w:val="16"/>
              </w:rPr>
              <w:t>La establecida en la Ley 21/2013 y 10/2021, Decreto 211/2012</w:t>
            </w:r>
          </w:p>
        </w:tc>
      </w:tr>
    </w:tbl>
    <w:p w14:paraId="33FA0AD1" w14:textId="1AC73A8C" w:rsidR="00217C0B" w:rsidRDefault="00A2582C" w:rsidP="00A2582C">
      <w:pPr>
        <w:pStyle w:val="Ttulo3"/>
        <w:rPr>
          <w:lang w:val="es-ES" w:eastAsia="es-ES"/>
        </w:rPr>
      </w:pPr>
      <w:r w:rsidRPr="00A2582C">
        <w:rPr>
          <w:lang w:val="es-ES" w:eastAsia="es-ES"/>
        </w:rPr>
        <w:t>Actos administrativos posteriores a la emisión del Documento de Referencia previstos en la tramitación del</w:t>
      </w:r>
      <w:r>
        <w:rPr>
          <w:lang w:val="es-ES" w:eastAsia="es-ES"/>
        </w:rPr>
        <w:t xml:space="preserve"> </w:t>
      </w:r>
      <w:r w:rsidRPr="00A2582C">
        <w:rPr>
          <w:lang w:val="es-ES" w:eastAsia="es-ES"/>
        </w:rPr>
        <w:t>plan o programa</w:t>
      </w:r>
    </w:p>
    <w:tbl>
      <w:tblPr>
        <w:tblStyle w:val="Tablaconcuadrcula5oscura-nfasis3"/>
        <w:tblW w:w="5000" w:type="pct"/>
        <w:tblLook w:val="0420" w:firstRow="1" w:lastRow="0" w:firstColumn="0" w:lastColumn="0" w:noHBand="0" w:noVBand="1"/>
      </w:tblPr>
      <w:tblGrid>
        <w:gridCol w:w="1793"/>
        <w:gridCol w:w="2001"/>
        <w:gridCol w:w="2387"/>
        <w:gridCol w:w="2314"/>
      </w:tblGrid>
      <w:tr w:rsidR="00A2582C" w:rsidRPr="00A2582C" w14:paraId="5E3415B6" w14:textId="77777777" w:rsidTr="003C158D">
        <w:trPr>
          <w:cnfStyle w:val="100000000000" w:firstRow="1" w:lastRow="0" w:firstColumn="0" w:lastColumn="0" w:oddVBand="0" w:evenVBand="0" w:oddHBand="0" w:evenHBand="0" w:firstRowFirstColumn="0" w:firstRowLastColumn="0" w:lastRowFirstColumn="0" w:lastRowLastColumn="0"/>
          <w:trHeight w:hRule="exact" w:val="771"/>
          <w:tblHeader/>
        </w:trPr>
        <w:tc>
          <w:tcPr>
            <w:tcW w:w="1055" w:type="pct"/>
          </w:tcPr>
          <w:p w14:paraId="42BCFEE2" w14:textId="77777777" w:rsidR="00A2582C" w:rsidRPr="00011615" w:rsidRDefault="00A2582C" w:rsidP="00945E44">
            <w:pPr>
              <w:rPr>
                <w:sz w:val="16"/>
                <w:szCs w:val="16"/>
                <w:lang w:val="es-ES" w:eastAsia="es-ES"/>
              </w:rPr>
            </w:pPr>
            <w:r w:rsidRPr="00011615">
              <w:rPr>
                <w:sz w:val="16"/>
                <w:szCs w:val="16"/>
                <w:lang w:val="es-ES" w:eastAsia="es-ES"/>
              </w:rPr>
              <w:t>Acto</w:t>
            </w:r>
            <w:r w:rsidRPr="00011615">
              <w:rPr>
                <w:spacing w:val="19"/>
                <w:sz w:val="16"/>
                <w:szCs w:val="16"/>
                <w:lang w:val="es-ES" w:eastAsia="es-ES"/>
              </w:rPr>
              <w:t xml:space="preserve"> </w:t>
            </w:r>
            <w:r w:rsidRPr="00011615">
              <w:rPr>
                <w:sz w:val="16"/>
                <w:szCs w:val="16"/>
                <w:lang w:val="es-ES" w:eastAsia="es-ES"/>
              </w:rPr>
              <w:t>administrativo</w:t>
            </w:r>
          </w:p>
        </w:tc>
        <w:tc>
          <w:tcPr>
            <w:tcW w:w="1178" w:type="pct"/>
          </w:tcPr>
          <w:p w14:paraId="678B0E59" w14:textId="77777777" w:rsidR="00A2582C" w:rsidRPr="00011615" w:rsidRDefault="00A2582C" w:rsidP="00945E44">
            <w:pPr>
              <w:rPr>
                <w:sz w:val="16"/>
                <w:szCs w:val="16"/>
                <w:lang w:val="es-ES" w:eastAsia="es-ES"/>
              </w:rPr>
            </w:pPr>
            <w:r w:rsidRPr="00011615">
              <w:rPr>
                <w:sz w:val="16"/>
                <w:szCs w:val="16"/>
                <w:lang w:val="es-ES" w:eastAsia="es-ES"/>
              </w:rPr>
              <w:t>Fecha prevista</w:t>
            </w:r>
          </w:p>
        </w:tc>
        <w:tc>
          <w:tcPr>
            <w:tcW w:w="1405" w:type="pct"/>
          </w:tcPr>
          <w:p w14:paraId="5CB25BE6" w14:textId="77777777" w:rsidR="00A2582C" w:rsidRPr="00011615" w:rsidRDefault="00A2582C" w:rsidP="00945E44">
            <w:pPr>
              <w:rPr>
                <w:sz w:val="16"/>
                <w:szCs w:val="16"/>
                <w:lang w:val="es-ES" w:eastAsia="es-ES"/>
              </w:rPr>
            </w:pPr>
            <w:r w:rsidRPr="00011615">
              <w:rPr>
                <w:sz w:val="16"/>
                <w:szCs w:val="16"/>
                <w:lang w:val="es-ES" w:eastAsia="es-ES"/>
              </w:rPr>
              <w:t>Órgano</w:t>
            </w:r>
            <w:r w:rsidRPr="00011615">
              <w:rPr>
                <w:spacing w:val="-9"/>
                <w:sz w:val="16"/>
                <w:szCs w:val="16"/>
                <w:lang w:val="es-ES" w:eastAsia="es-ES"/>
              </w:rPr>
              <w:t xml:space="preserve"> </w:t>
            </w:r>
            <w:r w:rsidRPr="00011615">
              <w:rPr>
                <w:sz w:val="16"/>
                <w:szCs w:val="16"/>
                <w:lang w:val="es-ES" w:eastAsia="es-ES"/>
              </w:rPr>
              <w:t>emisor</w:t>
            </w:r>
          </w:p>
        </w:tc>
        <w:tc>
          <w:tcPr>
            <w:tcW w:w="1362" w:type="pct"/>
          </w:tcPr>
          <w:p w14:paraId="5765D534" w14:textId="77777777" w:rsidR="00C03B85" w:rsidRDefault="00011615" w:rsidP="00945E44">
            <w:pPr>
              <w:rPr>
                <w:b w:val="0"/>
                <w:bCs w:val="0"/>
                <w:sz w:val="16"/>
                <w:szCs w:val="16"/>
                <w:lang w:val="es-ES" w:eastAsia="es-ES"/>
              </w:rPr>
            </w:pPr>
            <w:r w:rsidRPr="00011615">
              <w:rPr>
                <w:sz w:val="16"/>
                <w:szCs w:val="16"/>
                <w:lang w:val="es-ES" w:eastAsia="es-ES"/>
              </w:rPr>
              <w:t xml:space="preserve">Documentación asociada </w:t>
            </w:r>
          </w:p>
          <w:p w14:paraId="417C7227" w14:textId="759E5D15" w:rsidR="00A2582C" w:rsidRPr="00011615" w:rsidRDefault="00011615" w:rsidP="00C03B85">
            <w:pPr>
              <w:pStyle w:val="TableParagraph"/>
            </w:pPr>
            <w:r w:rsidRPr="00011615">
              <w:t>(Ref. normativa)</w:t>
            </w:r>
          </w:p>
        </w:tc>
      </w:tr>
      <w:sdt>
        <w:sdtPr>
          <w:rPr>
            <w:rFonts w:cstheme="minorHAnsi"/>
            <w:sz w:val="16"/>
            <w:szCs w:val="16"/>
            <w:lang w:val="es-ES" w:eastAsia="es-ES"/>
          </w:rPr>
          <w:id w:val="-1069336898"/>
          <w15:repeatingSection/>
        </w:sdtPr>
        <w:sdtEndPr/>
        <w:sdtContent>
          <w:sdt>
            <w:sdtPr>
              <w:rPr>
                <w:rFonts w:cstheme="minorHAnsi"/>
                <w:sz w:val="16"/>
                <w:szCs w:val="16"/>
                <w:lang w:val="es-ES" w:eastAsia="es-ES"/>
              </w:rPr>
              <w:id w:val="-1855178401"/>
              <w:placeholder>
                <w:docPart w:val="DefaultPlaceholder_-1854013435"/>
              </w:placeholder>
              <w15:repeatingSectionItem/>
            </w:sdtPr>
            <w:sdtEndPr/>
            <w:sdtContent>
              <w:tr w:rsidR="00A2582C" w:rsidRPr="0054259A" w14:paraId="21F966CB" w14:textId="77777777" w:rsidTr="00F6796F">
                <w:trPr>
                  <w:cnfStyle w:val="000000100000" w:firstRow="0" w:lastRow="0" w:firstColumn="0" w:lastColumn="0" w:oddVBand="0" w:evenVBand="0" w:oddHBand="1" w:evenHBand="0" w:firstRowFirstColumn="0" w:firstRowLastColumn="0" w:lastRowFirstColumn="0" w:lastRowLastColumn="0"/>
                  <w:trHeight w:hRule="exact" w:val="979"/>
                </w:trPr>
                <w:sdt>
                  <w:sdtPr>
                    <w:rPr>
                      <w:rFonts w:cstheme="minorHAnsi"/>
                      <w:sz w:val="16"/>
                      <w:szCs w:val="16"/>
                      <w:lang w:val="es-ES" w:eastAsia="es-ES"/>
                    </w:rPr>
                    <w:id w:val="-760300709"/>
                    <w:placeholder>
                      <w:docPart w:val="DefaultPlaceholder_-1854013440"/>
                    </w:placeholder>
                  </w:sdtPr>
                  <w:sdtEndPr/>
                  <w:sdtContent>
                    <w:tc>
                      <w:tcPr>
                        <w:tcW w:w="1055" w:type="pct"/>
                      </w:tcPr>
                      <w:p w14:paraId="0F31D544" w14:textId="73DFBD9E" w:rsidR="00A2582C" w:rsidRPr="0054259A" w:rsidRDefault="00F6796F" w:rsidP="00945E44">
                        <w:pPr>
                          <w:rPr>
                            <w:rFonts w:cstheme="minorHAnsi"/>
                            <w:sz w:val="16"/>
                            <w:szCs w:val="16"/>
                            <w:lang w:val="es-ES" w:eastAsia="es-ES"/>
                          </w:rPr>
                        </w:pPr>
                        <w:r w:rsidRPr="0054259A">
                          <w:rPr>
                            <w:rFonts w:cstheme="minorHAnsi"/>
                            <w:sz w:val="16"/>
                            <w:szCs w:val="16"/>
                            <w:lang w:val="es-ES" w:eastAsia="es-ES"/>
                          </w:rPr>
                          <w:t>Redacción del Documento Ambiental Estratégico</w:t>
                        </w:r>
                      </w:p>
                    </w:tc>
                  </w:sdtContent>
                </w:sdt>
                <w:sdt>
                  <w:sdtPr>
                    <w:rPr>
                      <w:rFonts w:cstheme="minorHAnsi"/>
                      <w:sz w:val="16"/>
                      <w:szCs w:val="16"/>
                      <w:lang w:val="es-ES" w:eastAsia="es-ES"/>
                    </w:rPr>
                    <w:id w:val="-1503426143"/>
                    <w:placeholder>
                      <w:docPart w:val="DefaultPlaceholder_-1854013437"/>
                    </w:placeholder>
                    <w:date w:fullDate="2025-03-01T00:00:00Z">
                      <w:dateFormat w:val="dd/MM/yyyy"/>
                      <w:lid w:val="es-ES"/>
                      <w:storeMappedDataAs w:val="dateTime"/>
                      <w:calendar w:val="gregorian"/>
                    </w:date>
                  </w:sdtPr>
                  <w:sdtEndPr/>
                  <w:sdtContent>
                    <w:tc>
                      <w:tcPr>
                        <w:tcW w:w="1178" w:type="pct"/>
                      </w:tcPr>
                      <w:p w14:paraId="05CF45A2" w14:textId="74A78332" w:rsidR="00A2582C" w:rsidRPr="008B6800" w:rsidRDefault="00931937" w:rsidP="00945E44">
                        <w:pPr>
                          <w:rPr>
                            <w:rFonts w:cstheme="minorHAnsi"/>
                            <w:sz w:val="16"/>
                            <w:szCs w:val="16"/>
                            <w:lang w:val="es-ES" w:eastAsia="es-ES"/>
                          </w:rPr>
                        </w:pPr>
                        <w:r w:rsidRPr="008B6800">
                          <w:rPr>
                            <w:rFonts w:cstheme="minorHAnsi"/>
                            <w:sz w:val="16"/>
                            <w:szCs w:val="16"/>
                            <w:lang w:val="es-ES" w:eastAsia="es-ES"/>
                          </w:rPr>
                          <w:t>01/03/2025</w:t>
                        </w:r>
                      </w:p>
                    </w:tc>
                  </w:sdtContent>
                </w:sdt>
                <w:sdt>
                  <w:sdtPr>
                    <w:rPr>
                      <w:rFonts w:cstheme="minorHAnsi"/>
                      <w:sz w:val="16"/>
                      <w:szCs w:val="16"/>
                      <w:lang w:val="es-ES" w:eastAsia="es-ES"/>
                    </w:rPr>
                    <w:id w:val="1325396042"/>
                    <w:placeholder>
                      <w:docPart w:val="DefaultPlaceholder_-1854013440"/>
                    </w:placeholder>
                  </w:sdtPr>
                  <w:sdtEndPr/>
                  <w:sdtContent>
                    <w:tc>
                      <w:tcPr>
                        <w:tcW w:w="1405" w:type="pct"/>
                      </w:tcPr>
                      <w:p w14:paraId="7BAF069A" w14:textId="2A5E6EA4" w:rsidR="00A2582C" w:rsidRPr="0054259A" w:rsidRDefault="00F6796F" w:rsidP="00945E44">
                        <w:pPr>
                          <w:rPr>
                            <w:rFonts w:cstheme="minorHAnsi"/>
                            <w:sz w:val="16"/>
                            <w:szCs w:val="16"/>
                            <w:lang w:val="es-ES" w:eastAsia="es-ES"/>
                          </w:rPr>
                        </w:pPr>
                        <w:r w:rsidRPr="0054259A">
                          <w:rPr>
                            <w:rFonts w:cstheme="minorHAnsi"/>
                            <w:sz w:val="16"/>
                            <w:szCs w:val="16"/>
                            <w:lang w:val="es-ES" w:eastAsia="es-ES"/>
                          </w:rPr>
                          <w:t>Equipo redactor de la documentación ambiental</w:t>
                        </w:r>
                        <w:r w:rsidR="00156080">
                          <w:rPr>
                            <w:rFonts w:cstheme="minorHAnsi"/>
                            <w:sz w:val="16"/>
                            <w:szCs w:val="16"/>
                            <w:lang w:val="es-ES" w:eastAsia="es-ES"/>
                          </w:rPr>
                          <w:t>.</w:t>
                        </w:r>
                      </w:p>
                    </w:tc>
                  </w:sdtContent>
                </w:sdt>
                <w:sdt>
                  <w:sdtPr>
                    <w:rPr>
                      <w:rFonts w:cstheme="minorHAnsi"/>
                      <w:sz w:val="16"/>
                      <w:szCs w:val="16"/>
                      <w:lang w:val="es-ES" w:eastAsia="es-ES"/>
                    </w:rPr>
                    <w:id w:val="-134036475"/>
                    <w:placeholder>
                      <w:docPart w:val="DefaultPlaceholder_-1854013440"/>
                    </w:placeholder>
                  </w:sdtPr>
                  <w:sdtEndPr/>
                  <w:sdtContent>
                    <w:sdt>
                      <w:sdtPr>
                        <w:rPr>
                          <w:rFonts w:cstheme="minorHAnsi"/>
                          <w:sz w:val="16"/>
                          <w:szCs w:val="16"/>
                          <w:lang w:val="es-ES" w:eastAsia="es-ES"/>
                        </w:rPr>
                        <w:id w:val="-370696389"/>
                        <w:placeholder>
                          <w:docPart w:val="0AFB32D407544C878742F0E7ED7BFDF2"/>
                        </w:placeholder>
                      </w:sdtPr>
                      <w:sdtEndPr/>
                      <w:sdtContent>
                        <w:tc>
                          <w:tcPr>
                            <w:tcW w:w="1362" w:type="pct"/>
                          </w:tcPr>
                          <w:p w14:paraId="049D4F57" w14:textId="606F3F40" w:rsidR="00A2582C" w:rsidRPr="0054259A" w:rsidRDefault="00F6796F" w:rsidP="00945E44">
                            <w:pPr>
                              <w:rPr>
                                <w:rFonts w:cstheme="minorHAnsi"/>
                                <w:sz w:val="16"/>
                                <w:szCs w:val="16"/>
                                <w:lang w:val="es-ES" w:eastAsia="es-ES"/>
                              </w:rPr>
                            </w:pPr>
                            <w:r w:rsidRPr="0054259A">
                              <w:rPr>
                                <w:rFonts w:cstheme="minorHAnsi"/>
                                <w:sz w:val="16"/>
                                <w:szCs w:val="16"/>
                                <w:lang w:val="es-ES" w:eastAsia="es-ES"/>
                              </w:rPr>
                              <w:t>La establecida en la normativa urbanística y ambiental</w:t>
                            </w:r>
                            <w:r w:rsidR="00156080">
                              <w:rPr>
                                <w:rFonts w:cstheme="minorHAnsi"/>
                                <w:sz w:val="16"/>
                                <w:szCs w:val="16"/>
                                <w:lang w:val="es-ES" w:eastAsia="es-ES"/>
                              </w:rPr>
                              <w:t>.</w:t>
                            </w:r>
                          </w:p>
                        </w:tc>
                      </w:sdtContent>
                    </w:sdt>
                  </w:sdtContent>
                </w:sdt>
              </w:tr>
            </w:sdtContent>
          </w:sdt>
        </w:sdtContent>
      </w:sdt>
      <w:tr w:rsidR="00F6796F" w:rsidRPr="0054259A" w14:paraId="3C0C6634" w14:textId="77777777" w:rsidTr="00F6796F">
        <w:trPr>
          <w:trHeight w:hRule="exact" w:val="859"/>
        </w:trPr>
        <w:tc>
          <w:tcPr>
            <w:tcW w:w="1055" w:type="pct"/>
          </w:tcPr>
          <w:p w14:paraId="0A39957C" w14:textId="69FCEE39" w:rsidR="00F6796F" w:rsidRPr="0054259A" w:rsidRDefault="00F6796F" w:rsidP="00945E44">
            <w:pPr>
              <w:rPr>
                <w:rFonts w:cstheme="minorHAnsi"/>
                <w:sz w:val="16"/>
                <w:szCs w:val="16"/>
                <w:lang w:val="es-ES" w:eastAsia="es-ES"/>
              </w:rPr>
            </w:pPr>
            <w:r w:rsidRPr="0054259A">
              <w:rPr>
                <w:rFonts w:cstheme="minorHAnsi"/>
                <w:sz w:val="16"/>
                <w:szCs w:val="16"/>
                <w:lang w:val="es-ES" w:eastAsia="es-ES"/>
              </w:rPr>
              <w:lastRenderedPageBreak/>
              <w:t>Declaración Ambiental Estratégica</w:t>
            </w:r>
          </w:p>
        </w:tc>
        <w:tc>
          <w:tcPr>
            <w:tcW w:w="1178" w:type="pct"/>
          </w:tcPr>
          <w:p w14:paraId="5E287968" w14:textId="00846DA2" w:rsidR="00F6796F" w:rsidRPr="0054259A" w:rsidRDefault="00931937" w:rsidP="00945E44">
            <w:pPr>
              <w:rPr>
                <w:rFonts w:cstheme="minorHAnsi"/>
                <w:sz w:val="16"/>
                <w:szCs w:val="16"/>
                <w:lang w:val="es-ES" w:eastAsia="es-ES"/>
              </w:rPr>
            </w:pPr>
            <w:r>
              <w:rPr>
                <w:rFonts w:cstheme="minorHAnsi"/>
                <w:sz w:val="16"/>
                <w:szCs w:val="16"/>
                <w:lang w:val="es-ES" w:eastAsia="es-ES"/>
              </w:rPr>
              <w:t>07/</w:t>
            </w:r>
            <w:r w:rsidR="0060275A" w:rsidRPr="008B6800">
              <w:rPr>
                <w:rFonts w:cstheme="minorHAnsi"/>
                <w:sz w:val="16"/>
                <w:szCs w:val="16"/>
                <w:lang w:val="es-ES" w:eastAsia="es-ES"/>
              </w:rPr>
              <w:t>202</w:t>
            </w:r>
            <w:r w:rsidRPr="008B6800">
              <w:rPr>
                <w:rFonts w:cstheme="minorHAnsi"/>
                <w:sz w:val="16"/>
                <w:szCs w:val="16"/>
                <w:lang w:val="es-ES" w:eastAsia="es-ES"/>
              </w:rPr>
              <w:t>5</w:t>
            </w:r>
          </w:p>
        </w:tc>
        <w:tc>
          <w:tcPr>
            <w:tcW w:w="1405" w:type="pct"/>
          </w:tcPr>
          <w:p w14:paraId="51C66FEF" w14:textId="50B2C433" w:rsidR="00F6796F" w:rsidRPr="0054259A" w:rsidRDefault="00F6796F" w:rsidP="00945E44">
            <w:pPr>
              <w:rPr>
                <w:rFonts w:cstheme="minorHAnsi"/>
                <w:sz w:val="16"/>
                <w:szCs w:val="16"/>
                <w:lang w:val="es-ES" w:eastAsia="es-ES"/>
              </w:rPr>
            </w:pPr>
            <w:r w:rsidRPr="0054259A">
              <w:rPr>
                <w:rFonts w:cstheme="minorHAnsi"/>
                <w:sz w:val="16"/>
                <w:szCs w:val="16"/>
                <w:lang w:val="es-ES" w:eastAsia="es-ES"/>
              </w:rPr>
              <w:t>Órgano Ambiental</w:t>
            </w:r>
          </w:p>
        </w:tc>
        <w:sdt>
          <w:sdtPr>
            <w:rPr>
              <w:rFonts w:cstheme="minorHAnsi"/>
              <w:sz w:val="16"/>
              <w:szCs w:val="16"/>
              <w:lang w:val="es-ES" w:eastAsia="es-ES"/>
            </w:rPr>
            <w:id w:val="1141767552"/>
            <w:placeholder>
              <w:docPart w:val="DC49AE9D264248BF874DB7F847146B26"/>
            </w:placeholder>
          </w:sdtPr>
          <w:sdtEndPr/>
          <w:sdtContent>
            <w:tc>
              <w:tcPr>
                <w:tcW w:w="1362" w:type="pct"/>
              </w:tcPr>
              <w:p w14:paraId="44C105E8" w14:textId="567DE71B" w:rsidR="00F6796F" w:rsidRPr="0054259A" w:rsidRDefault="00F6796F" w:rsidP="00945E44">
                <w:pPr>
                  <w:rPr>
                    <w:rFonts w:cstheme="minorHAnsi"/>
                    <w:sz w:val="16"/>
                    <w:szCs w:val="16"/>
                    <w:lang w:val="es-ES" w:eastAsia="es-ES"/>
                  </w:rPr>
                </w:pPr>
                <w:r w:rsidRPr="0054259A">
                  <w:rPr>
                    <w:rFonts w:cstheme="minorHAnsi"/>
                    <w:sz w:val="16"/>
                    <w:szCs w:val="16"/>
                    <w:lang w:val="es-ES" w:eastAsia="es-ES"/>
                  </w:rPr>
                  <w:t>La establecida en la Ley 21/2013 y 10/2021, Decreto 211/2012</w:t>
                </w:r>
              </w:p>
            </w:tc>
          </w:sdtContent>
        </w:sdt>
      </w:tr>
      <w:tr w:rsidR="00F6796F" w:rsidRPr="0054259A" w14:paraId="10F8C6A4" w14:textId="77777777" w:rsidTr="00F6796F">
        <w:trPr>
          <w:cnfStyle w:val="000000100000" w:firstRow="0" w:lastRow="0" w:firstColumn="0" w:lastColumn="0" w:oddVBand="0" w:evenVBand="0" w:oddHBand="1" w:evenHBand="0" w:firstRowFirstColumn="0" w:firstRowLastColumn="0" w:lastRowFirstColumn="0" w:lastRowLastColumn="0"/>
          <w:trHeight w:hRule="exact" w:val="1268"/>
        </w:trPr>
        <w:tc>
          <w:tcPr>
            <w:tcW w:w="1055" w:type="pct"/>
          </w:tcPr>
          <w:p w14:paraId="7AF13012" w14:textId="114EDC48" w:rsidR="00F6796F" w:rsidRPr="0054259A" w:rsidRDefault="00F6796F" w:rsidP="00945E44">
            <w:pPr>
              <w:rPr>
                <w:rFonts w:cstheme="minorHAnsi"/>
                <w:sz w:val="16"/>
                <w:szCs w:val="16"/>
                <w:lang w:val="es-ES" w:eastAsia="es-ES"/>
              </w:rPr>
            </w:pPr>
            <w:r w:rsidRPr="0054259A">
              <w:rPr>
                <w:rFonts w:cstheme="minorHAnsi"/>
                <w:sz w:val="16"/>
                <w:szCs w:val="16"/>
                <w:lang w:val="es-ES" w:eastAsia="es-ES"/>
              </w:rPr>
              <w:t>Incorporación de las especificaciones de la Declaración Ambiental Estratégica a la documentación del Plan</w:t>
            </w:r>
          </w:p>
        </w:tc>
        <w:tc>
          <w:tcPr>
            <w:tcW w:w="1178" w:type="pct"/>
          </w:tcPr>
          <w:p w14:paraId="11CE15EF" w14:textId="130BDC64" w:rsidR="00F6796F" w:rsidRPr="0054259A" w:rsidRDefault="00931937" w:rsidP="00945E44">
            <w:pPr>
              <w:rPr>
                <w:rFonts w:cstheme="minorHAnsi"/>
                <w:sz w:val="16"/>
                <w:szCs w:val="16"/>
                <w:lang w:val="es-ES" w:eastAsia="es-ES"/>
              </w:rPr>
            </w:pPr>
            <w:r>
              <w:rPr>
                <w:rFonts w:cstheme="minorHAnsi"/>
                <w:sz w:val="16"/>
                <w:szCs w:val="16"/>
                <w:lang w:val="es-ES" w:eastAsia="es-ES"/>
              </w:rPr>
              <w:t>12/</w:t>
            </w:r>
            <w:r w:rsidR="00F6796F" w:rsidRPr="008B6800">
              <w:rPr>
                <w:rFonts w:cstheme="minorHAnsi"/>
                <w:sz w:val="16"/>
                <w:szCs w:val="16"/>
                <w:lang w:val="es-ES" w:eastAsia="es-ES"/>
              </w:rPr>
              <w:t>202</w:t>
            </w:r>
            <w:r w:rsidRPr="008B6800">
              <w:rPr>
                <w:rFonts w:cstheme="minorHAnsi"/>
                <w:sz w:val="16"/>
                <w:szCs w:val="16"/>
                <w:lang w:val="es-ES" w:eastAsia="es-ES"/>
              </w:rPr>
              <w:t>5</w:t>
            </w:r>
          </w:p>
        </w:tc>
        <w:tc>
          <w:tcPr>
            <w:tcW w:w="1405" w:type="pct"/>
          </w:tcPr>
          <w:p w14:paraId="2A2C1AD0" w14:textId="782113A8" w:rsidR="00F6796F" w:rsidRPr="0054259A" w:rsidRDefault="00F6796F" w:rsidP="00945E44">
            <w:pPr>
              <w:rPr>
                <w:rFonts w:cstheme="minorHAnsi"/>
                <w:sz w:val="16"/>
                <w:szCs w:val="16"/>
                <w:lang w:val="es-ES" w:eastAsia="es-ES"/>
              </w:rPr>
            </w:pPr>
            <w:r w:rsidRPr="0054259A">
              <w:rPr>
                <w:rFonts w:cstheme="minorHAnsi"/>
                <w:sz w:val="16"/>
                <w:szCs w:val="16"/>
                <w:lang w:val="es-ES" w:eastAsia="es-ES"/>
              </w:rPr>
              <w:t>Equipo redactor de la documentación ambiental</w:t>
            </w:r>
          </w:p>
        </w:tc>
        <w:sdt>
          <w:sdtPr>
            <w:rPr>
              <w:rFonts w:cstheme="minorHAnsi"/>
              <w:sz w:val="16"/>
              <w:szCs w:val="16"/>
              <w:lang w:val="es-ES" w:eastAsia="es-ES"/>
            </w:rPr>
            <w:id w:val="-876159828"/>
            <w:placeholder>
              <w:docPart w:val="94C45E05EFCF43209418DFD4A3F121BC"/>
            </w:placeholder>
          </w:sdtPr>
          <w:sdtEndPr/>
          <w:sdtContent>
            <w:tc>
              <w:tcPr>
                <w:tcW w:w="1362" w:type="pct"/>
              </w:tcPr>
              <w:p w14:paraId="790D5EBF" w14:textId="5A1B1067" w:rsidR="00F6796F" w:rsidRPr="0054259A" w:rsidRDefault="00F6796F" w:rsidP="00945E44">
                <w:pPr>
                  <w:rPr>
                    <w:rFonts w:cstheme="minorHAnsi"/>
                    <w:sz w:val="16"/>
                    <w:szCs w:val="16"/>
                    <w:lang w:val="es-ES" w:eastAsia="es-ES"/>
                  </w:rPr>
                </w:pPr>
                <w:r w:rsidRPr="0054259A">
                  <w:rPr>
                    <w:rFonts w:cstheme="minorHAnsi"/>
                    <w:sz w:val="16"/>
                    <w:szCs w:val="16"/>
                    <w:lang w:val="es-ES" w:eastAsia="es-ES"/>
                  </w:rPr>
                  <w:t>La establecida en la Ley 21/2013 y 10/2021, Decreto 211/2012</w:t>
                </w:r>
              </w:p>
            </w:tc>
          </w:sdtContent>
        </w:sdt>
      </w:tr>
    </w:tbl>
    <w:p w14:paraId="56860150" w14:textId="45D623BE" w:rsidR="00015016" w:rsidRDefault="00177F26" w:rsidP="00177F26">
      <w:pPr>
        <w:pStyle w:val="Ttulo3"/>
      </w:pPr>
      <w:r w:rsidRPr="00177F26">
        <w:t>Descripción de la participación pública durante la tramitación del plan o programa</w:t>
      </w:r>
    </w:p>
    <w:tbl>
      <w:tblPr>
        <w:tblStyle w:val="Tablaconcuadrcula5oscura-nfasis3"/>
        <w:tblW w:w="5000" w:type="pct"/>
        <w:tblLook w:val="0420" w:firstRow="1" w:lastRow="0" w:firstColumn="0" w:lastColumn="0" w:noHBand="0" w:noVBand="1"/>
      </w:tblPr>
      <w:tblGrid>
        <w:gridCol w:w="1612"/>
        <w:gridCol w:w="66"/>
        <w:gridCol w:w="2110"/>
        <w:gridCol w:w="2498"/>
        <w:gridCol w:w="2209"/>
      </w:tblGrid>
      <w:tr w:rsidR="00945E44" w:rsidRPr="00945E44" w14:paraId="7007AF5B" w14:textId="77777777" w:rsidTr="003C158D">
        <w:trPr>
          <w:cnfStyle w:val="100000000000" w:firstRow="1" w:lastRow="0" w:firstColumn="0" w:lastColumn="0" w:oddVBand="0" w:evenVBand="0" w:oddHBand="0" w:evenHBand="0" w:firstRowFirstColumn="0" w:firstRowLastColumn="0" w:lastRowFirstColumn="0" w:lastRowLastColumn="0"/>
          <w:trHeight w:hRule="exact" w:val="946"/>
          <w:tblHeader/>
        </w:trPr>
        <w:tc>
          <w:tcPr>
            <w:tcW w:w="988" w:type="pct"/>
            <w:gridSpan w:val="2"/>
          </w:tcPr>
          <w:p w14:paraId="63B887B1" w14:textId="77777777" w:rsidR="00945E44" w:rsidRPr="008069D0" w:rsidRDefault="00945E44" w:rsidP="00945E44">
            <w:pPr>
              <w:rPr>
                <w:sz w:val="16"/>
                <w:szCs w:val="16"/>
                <w:lang w:val="es-ES" w:eastAsia="es-ES"/>
              </w:rPr>
            </w:pPr>
            <w:r w:rsidRPr="008069D0">
              <w:rPr>
                <w:sz w:val="16"/>
                <w:szCs w:val="16"/>
                <w:lang w:val="es-ES" w:eastAsia="es-ES"/>
              </w:rPr>
              <w:t>Grado</w:t>
            </w:r>
            <w:r w:rsidRPr="008069D0">
              <w:rPr>
                <w:spacing w:val="-10"/>
                <w:sz w:val="16"/>
                <w:szCs w:val="16"/>
                <w:lang w:val="es-ES" w:eastAsia="es-ES"/>
              </w:rPr>
              <w:t xml:space="preserve"> </w:t>
            </w:r>
            <w:r w:rsidRPr="008069D0">
              <w:rPr>
                <w:sz w:val="16"/>
                <w:szCs w:val="16"/>
                <w:lang w:val="es-ES" w:eastAsia="es-ES"/>
              </w:rPr>
              <w:t>de</w:t>
            </w:r>
            <w:r w:rsidRPr="008069D0">
              <w:rPr>
                <w:w w:val="99"/>
                <w:sz w:val="16"/>
                <w:szCs w:val="16"/>
                <w:lang w:val="es-ES" w:eastAsia="es-ES"/>
              </w:rPr>
              <w:t xml:space="preserve"> </w:t>
            </w:r>
            <w:r w:rsidRPr="008069D0">
              <w:rPr>
                <w:w w:val="95"/>
                <w:sz w:val="16"/>
                <w:szCs w:val="16"/>
                <w:lang w:val="es-ES" w:eastAsia="es-ES"/>
              </w:rPr>
              <w:t>intervención</w:t>
            </w:r>
          </w:p>
        </w:tc>
        <w:tc>
          <w:tcPr>
            <w:tcW w:w="1242" w:type="pct"/>
          </w:tcPr>
          <w:p w14:paraId="393A8D28" w14:textId="77777777" w:rsidR="00945E44" w:rsidRPr="008069D0" w:rsidRDefault="00945E44" w:rsidP="00945E44">
            <w:pPr>
              <w:rPr>
                <w:sz w:val="16"/>
                <w:szCs w:val="16"/>
                <w:lang w:val="es-ES" w:eastAsia="es-ES"/>
              </w:rPr>
            </w:pPr>
            <w:r w:rsidRPr="008069D0">
              <w:rPr>
                <w:sz w:val="16"/>
                <w:szCs w:val="16"/>
                <w:lang w:val="es-ES" w:eastAsia="es-ES"/>
              </w:rPr>
              <w:t>Fase</w:t>
            </w:r>
            <w:r w:rsidRPr="008069D0">
              <w:rPr>
                <w:spacing w:val="-3"/>
                <w:sz w:val="16"/>
                <w:szCs w:val="16"/>
                <w:lang w:val="es-ES" w:eastAsia="es-ES"/>
              </w:rPr>
              <w:t xml:space="preserve"> </w:t>
            </w:r>
            <w:r w:rsidRPr="008069D0">
              <w:rPr>
                <w:sz w:val="16"/>
                <w:szCs w:val="16"/>
                <w:lang w:val="es-ES" w:eastAsia="es-ES"/>
              </w:rPr>
              <w:t>de</w:t>
            </w:r>
            <w:r w:rsidRPr="008069D0">
              <w:rPr>
                <w:spacing w:val="-3"/>
                <w:sz w:val="16"/>
                <w:szCs w:val="16"/>
                <w:lang w:val="es-ES" w:eastAsia="es-ES"/>
              </w:rPr>
              <w:t xml:space="preserve"> </w:t>
            </w:r>
            <w:r w:rsidRPr="008069D0">
              <w:rPr>
                <w:sz w:val="16"/>
                <w:szCs w:val="16"/>
                <w:lang w:val="es-ES" w:eastAsia="es-ES"/>
              </w:rPr>
              <w:t>tramitación</w:t>
            </w:r>
            <w:r w:rsidRPr="008069D0">
              <w:rPr>
                <w:spacing w:val="-2"/>
                <w:sz w:val="16"/>
                <w:szCs w:val="16"/>
                <w:lang w:val="es-ES" w:eastAsia="es-ES"/>
              </w:rPr>
              <w:t xml:space="preserve"> </w:t>
            </w:r>
            <w:r w:rsidRPr="008069D0">
              <w:rPr>
                <w:sz w:val="16"/>
                <w:szCs w:val="16"/>
                <w:lang w:val="es-ES" w:eastAsia="es-ES"/>
              </w:rPr>
              <w:t>del</w:t>
            </w:r>
            <w:r w:rsidRPr="008069D0">
              <w:rPr>
                <w:w w:val="99"/>
                <w:sz w:val="16"/>
                <w:szCs w:val="16"/>
                <w:lang w:val="es-ES" w:eastAsia="es-ES"/>
              </w:rPr>
              <w:t xml:space="preserve"> </w:t>
            </w:r>
            <w:r w:rsidRPr="008069D0">
              <w:rPr>
                <w:sz w:val="16"/>
                <w:szCs w:val="16"/>
                <w:lang w:val="es-ES" w:eastAsia="es-ES"/>
              </w:rPr>
              <w:t>plan</w:t>
            </w:r>
            <w:r w:rsidRPr="008069D0">
              <w:rPr>
                <w:spacing w:val="-4"/>
                <w:sz w:val="16"/>
                <w:szCs w:val="16"/>
                <w:lang w:val="es-ES" w:eastAsia="es-ES"/>
              </w:rPr>
              <w:t xml:space="preserve"> </w:t>
            </w:r>
            <w:r w:rsidRPr="008069D0">
              <w:rPr>
                <w:sz w:val="16"/>
                <w:szCs w:val="16"/>
                <w:lang w:val="es-ES" w:eastAsia="es-ES"/>
              </w:rPr>
              <w:t>o</w:t>
            </w:r>
            <w:r w:rsidRPr="008069D0">
              <w:rPr>
                <w:spacing w:val="-3"/>
                <w:sz w:val="16"/>
                <w:szCs w:val="16"/>
                <w:lang w:val="es-ES" w:eastAsia="es-ES"/>
              </w:rPr>
              <w:t xml:space="preserve"> </w:t>
            </w:r>
            <w:r w:rsidRPr="008069D0">
              <w:rPr>
                <w:sz w:val="16"/>
                <w:szCs w:val="16"/>
                <w:lang w:val="es-ES" w:eastAsia="es-ES"/>
              </w:rPr>
              <w:t>programa</w:t>
            </w:r>
          </w:p>
        </w:tc>
        <w:tc>
          <w:tcPr>
            <w:tcW w:w="1470" w:type="pct"/>
          </w:tcPr>
          <w:p w14:paraId="12A1DED0" w14:textId="77777777" w:rsidR="003C158D" w:rsidRDefault="008069D0" w:rsidP="008069D0">
            <w:pPr>
              <w:rPr>
                <w:b w:val="0"/>
                <w:bCs w:val="0"/>
                <w:spacing w:val="-1"/>
                <w:sz w:val="16"/>
                <w:szCs w:val="16"/>
                <w:lang w:val="es-ES" w:eastAsia="es-ES"/>
              </w:rPr>
            </w:pPr>
            <w:r w:rsidRPr="008069D0">
              <w:rPr>
                <w:spacing w:val="-1"/>
                <w:sz w:val="16"/>
                <w:szCs w:val="16"/>
                <w:lang w:val="es-ES" w:eastAsia="es-ES"/>
              </w:rPr>
              <w:t>Contenido del plan</w:t>
            </w:r>
            <w:r>
              <w:rPr>
                <w:spacing w:val="-1"/>
                <w:sz w:val="16"/>
                <w:szCs w:val="16"/>
                <w:lang w:val="es-ES" w:eastAsia="es-ES"/>
              </w:rPr>
              <w:t xml:space="preserve"> </w:t>
            </w:r>
          </w:p>
          <w:p w14:paraId="16461B0A" w14:textId="56E7B89A" w:rsidR="00945E44" w:rsidRPr="008069D0" w:rsidRDefault="008069D0" w:rsidP="003C158D">
            <w:pPr>
              <w:pStyle w:val="TableParagraph"/>
            </w:pPr>
            <w:r w:rsidRPr="008069D0">
              <w:t>(Existencia de propuestas alternativas y</w:t>
            </w:r>
            <w:r>
              <w:t xml:space="preserve"> </w:t>
            </w:r>
            <w:r w:rsidRPr="008069D0">
              <w:t>amplitud de las mismas)</w:t>
            </w:r>
          </w:p>
        </w:tc>
        <w:tc>
          <w:tcPr>
            <w:tcW w:w="1300" w:type="pct"/>
          </w:tcPr>
          <w:p w14:paraId="1A880A81" w14:textId="77777777" w:rsidR="00945E44" w:rsidRPr="008069D0" w:rsidRDefault="00945E44" w:rsidP="00945E44">
            <w:pPr>
              <w:rPr>
                <w:sz w:val="16"/>
                <w:szCs w:val="16"/>
                <w:lang w:val="es-ES" w:eastAsia="es-ES"/>
              </w:rPr>
            </w:pPr>
            <w:r w:rsidRPr="008069D0">
              <w:rPr>
                <w:sz w:val="16"/>
                <w:szCs w:val="16"/>
                <w:lang w:val="es-ES" w:eastAsia="es-ES"/>
              </w:rPr>
              <w:t>Plazo</w:t>
            </w:r>
            <w:r w:rsidRPr="008069D0">
              <w:rPr>
                <w:spacing w:val="-10"/>
                <w:sz w:val="16"/>
                <w:szCs w:val="16"/>
                <w:lang w:val="es-ES" w:eastAsia="es-ES"/>
              </w:rPr>
              <w:t xml:space="preserve"> </w:t>
            </w:r>
            <w:r w:rsidRPr="008069D0">
              <w:rPr>
                <w:sz w:val="16"/>
                <w:szCs w:val="16"/>
                <w:lang w:val="es-ES" w:eastAsia="es-ES"/>
              </w:rPr>
              <w:t>de</w:t>
            </w:r>
            <w:r w:rsidRPr="008069D0">
              <w:rPr>
                <w:spacing w:val="-11"/>
                <w:sz w:val="16"/>
                <w:szCs w:val="16"/>
                <w:lang w:val="es-ES" w:eastAsia="es-ES"/>
              </w:rPr>
              <w:t xml:space="preserve"> </w:t>
            </w:r>
            <w:r w:rsidRPr="008069D0">
              <w:rPr>
                <w:sz w:val="16"/>
                <w:szCs w:val="16"/>
                <w:lang w:val="es-ES" w:eastAsia="es-ES"/>
              </w:rPr>
              <w:t>intervención</w:t>
            </w:r>
          </w:p>
        </w:tc>
      </w:tr>
      <w:sdt>
        <w:sdtPr>
          <w:rPr>
            <w:rFonts w:cstheme="minorHAnsi"/>
            <w:w w:val="105"/>
            <w:sz w:val="16"/>
            <w:szCs w:val="16"/>
            <w:lang w:val="es-ES" w:eastAsia="es-ES"/>
          </w:rPr>
          <w:id w:val="-382177878"/>
          <w15:repeatingSection/>
        </w:sdtPr>
        <w:sdtEndPr>
          <w:rPr>
            <w:w w:val="100"/>
          </w:rPr>
        </w:sdtEndPr>
        <w:sdtContent>
          <w:sdt>
            <w:sdtPr>
              <w:rPr>
                <w:rFonts w:cstheme="minorHAnsi"/>
                <w:w w:val="105"/>
                <w:sz w:val="16"/>
                <w:szCs w:val="16"/>
                <w:lang w:val="es-ES" w:eastAsia="es-ES"/>
              </w:rPr>
              <w:id w:val="-1172172314"/>
              <w:placeholder>
                <w:docPart w:val="DefaultPlaceholder_-1854013435"/>
              </w:placeholder>
              <w15:repeatingSectionItem/>
            </w:sdtPr>
            <w:sdtEndPr>
              <w:rPr>
                <w:w w:val="100"/>
              </w:rPr>
            </w:sdtEndPr>
            <w:sdtContent>
              <w:tr w:rsidR="00945E44" w:rsidRPr="0054259A" w14:paraId="7804C85F" w14:textId="77777777" w:rsidTr="00813A05">
                <w:trPr>
                  <w:cnfStyle w:val="000000100000" w:firstRow="0" w:lastRow="0" w:firstColumn="0" w:lastColumn="0" w:oddVBand="0" w:evenVBand="0" w:oddHBand="1" w:evenHBand="0" w:firstRowFirstColumn="0" w:firstRowLastColumn="0" w:lastRowFirstColumn="0" w:lastRowLastColumn="0"/>
                  <w:trHeight w:hRule="exact" w:val="1122"/>
                </w:trPr>
                <w:tc>
                  <w:tcPr>
                    <w:tcW w:w="988" w:type="pct"/>
                    <w:gridSpan w:val="2"/>
                  </w:tcPr>
                  <w:sdt>
                    <w:sdtPr>
                      <w:rPr>
                        <w:rFonts w:cstheme="minorHAnsi"/>
                        <w:sz w:val="16"/>
                        <w:szCs w:val="16"/>
                        <w:lang w:val="es-ES" w:eastAsia="es-ES"/>
                      </w:rPr>
                      <w:id w:val="1627650764"/>
                      <w:placeholder>
                        <w:docPart w:val="DefaultPlaceholder_-1854013438"/>
                      </w:placeholder>
                      <w:comboBox>
                        <w:listItem w:value="Elija un elemento."/>
                        <w:listItem w:displayText="Información" w:value="Información"/>
                        <w:listItem w:displayText="Consulta" w:value="Consulta"/>
                        <w:listItem w:displayText="Cooperación" w:value="Cooperación"/>
                      </w:comboBox>
                    </w:sdtPr>
                    <w:sdtEndPr/>
                    <w:sdtContent>
                      <w:p w14:paraId="71DF349C" w14:textId="1D839F93" w:rsidR="007D6061" w:rsidRPr="0054259A" w:rsidRDefault="00F6796F" w:rsidP="007D6061">
                        <w:pPr>
                          <w:rPr>
                            <w:rFonts w:cstheme="minorHAnsi"/>
                            <w:sz w:val="16"/>
                            <w:szCs w:val="16"/>
                            <w:lang w:val="es-ES" w:eastAsia="es-ES"/>
                          </w:rPr>
                        </w:pPr>
                        <w:r w:rsidRPr="0054259A">
                          <w:rPr>
                            <w:rFonts w:cstheme="minorHAnsi"/>
                            <w:sz w:val="16"/>
                            <w:szCs w:val="16"/>
                            <w:lang w:val="es-ES" w:eastAsia="es-ES"/>
                          </w:rPr>
                          <w:t>Documento Inicial Estratégico</w:t>
                        </w:r>
                      </w:p>
                    </w:sdtContent>
                  </w:sdt>
                </w:tc>
                <w:sdt>
                  <w:sdtPr>
                    <w:rPr>
                      <w:rFonts w:cstheme="minorHAnsi"/>
                      <w:sz w:val="16"/>
                      <w:szCs w:val="16"/>
                      <w:lang w:val="es-ES" w:eastAsia="es-ES"/>
                    </w:rPr>
                    <w:id w:val="-838236404"/>
                    <w:placeholder>
                      <w:docPart w:val="DefaultPlaceholder_-1854013440"/>
                    </w:placeholder>
                  </w:sdtPr>
                  <w:sdtEndPr/>
                  <w:sdtContent>
                    <w:tc>
                      <w:tcPr>
                        <w:tcW w:w="1242" w:type="pct"/>
                      </w:tcPr>
                      <w:p w14:paraId="1AF23CEF" w14:textId="1B33D520" w:rsidR="00945E44" w:rsidRPr="0054259A" w:rsidRDefault="00F6796F" w:rsidP="00945E44">
                        <w:pPr>
                          <w:rPr>
                            <w:rFonts w:cstheme="minorHAnsi"/>
                            <w:sz w:val="16"/>
                            <w:szCs w:val="16"/>
                            <w:lang w:val="es-ES" w:eastAsia="es-ES"/>
                          </w:rPr>
                        </w:pPr>
                        <w:r w:rsidRPr="0054259A">
                          <w:rPr>
                            <w:rFonts w:cstheme="minorHAnsi"/>
                            <w:sz w:val="16"/>
                            <w:szCs w:val="16"/>
                            <w:lang w:val="es-ES" w:eastAsia="es-ES"/>
                          </w:rPr>
                          <w:t>Evaluación Ambiental Estratégica</w:t>
                        </w:r>
                      </w:p>
                    </w:tc>
                  </w:sdtContent>
                </w:sdt>
                <w:sdt>
                  <w:sdtPr>
                    <w:rPr>
                      <w:rFonts w:cstheme="minorHAnsi"/>
                      <w:sz w:val="16"/>
                      <w:szCs w:val="16"/>
                      <w:lang w:val="es-ES" w:eastAsia="es-ES"/>
                    </w:rPr>
                    <w:id w:val="-398898226"/>
                    <w:placeholder>
                      <w:docPart w:val="DefaultPlaceholder_-1854013440"/>
                    </w:placeholder>
                  </w:sdtPr>
                  <w:sdtEndPr/>
                  <w:sdtContent>
                    <w:tc>
                      <w:tcPr>
                        <w:tcW w:w="1470" w:type="pct"/>
                      </w:tcPr>
                      <w:p w14:paraId="5A1864D4" w14:textId="7248415C" w:rsidR="00945E44" w:rsidRPr="0054259A" w:rsidRDefault="00F6796F" w:rsidP="00945E44">
                        <w:pPr>
                          <w:rPr>
                            <w:rFonts w:cstheme="minorHAnsi"/>
                            <w:sz w:val="16"/>
                            <w:szCs w:val="16"/>
                            <w:lang w:val="es-ES" w:eastAsia="es-ES"/>
                          </w:rPr>
                        </w:pPr>
                        <w:r w:rsidRPr="0054259A">
                          <w:rPr>
                            <w:rFonts w:cstheme="minorHAnsi"/>
                            <w:sz w:val="16"/>
                            <w:szCs w:val="16"/>
                            <w:lang w:val="es-ES" w:eastAsia="es-ES"/>
                          </w:rPr>
                          <w:t xml:space="preserve">Alternativa 0, Alternativa </w:t>
                        </w:r>
                        <w:r w:rsidR="00931937">
                          <w:rPr>
                            <w:rFonts w:cstheme="minorHAnsi"/>
                            <w:sz w:val="16"/>
                            <w:szCs w:val="16"/>
                            <w:lang w:val="es-ES" w:eastAsia="es-ES"/>
                          </w:rPr>
                          <w:t xml:space="preserve">de ordenación </w:t>
                        </w:r>
                        <w:r w:rsidRPr="0054259A">
                          <w:rPr>
                            <w:rFonts w:cstheme="minorHAnsi"/>
                            <w:sz w:val="16"/>
                            <w:szCs w:val="16"/>
                            <w:lang w:val="es-ES" w:eastAsia="es-ES"/>
                          </w:rPr>
                          <w:t xml:space="preserve">1, Alternativa </w:t>
                        </w:r>
                        <w:r w:rsidR="00931937">
                          <w:rPr>
                            <w:rFonts w:cstheme="minorHAnsi"/>
                            <w:sz w:val="16"/>
                            <w:szCs w:val="16"/>
                            <w:lang w:val="es-ES" w:eastAsia="es-ES"/>
                          </w:rPr>
                          <w:t xml:space="preserve">de ordenación </w:t>
                        </w:r>
                        <w:r w:rsidRPr="0054259A">
                          <w:rPr>
                            <w:rFonts w:cstheme="minorHAnsi"/>
                            <w:sz w:val="16"/>
                            <w:szCs w:val="16"/>
                            <w:lang w:val="es-ES" w:eastAsia="es-ES"/>
                          </w:rPr>
                          <w:t>2</w:t>
                        </w:r>
                      </w:p>
                    </w:tc>
                  </w:sdtContent>
                </w:sdt>
                <w:sdt>
                  <w:sdtPr>
                    <w:rPr>
                      <w:rFonts w:cstheme="minorHAnsi"/>
                      <w:sz w:val="16"/>
                      <w:szCs w:val="16"/>
                      <w:lang w:val="es-ES" w:eastAsia="es-ES"/>
                    </w:rPr>
                    <w:id w:val="1973478082"/>
                    <w:placeholder>
                      <w:docPart w:val="DefaultPlaceholder_-1854013440"/>
                    </w:placeholder>
                  </w:sdtPr>
                  <w:sdtEndPr/>
                  <w:sdtContent>
                    <w:tc>
                      <w:tcPr>
                        <w:tcW w:w="1300" w:type="pct"/>
                      </w:tcPr>
                      <w:p w14:paraId="74E10835" w14:textId="782F36B3" w:rsidR="00945E44" w:rsidRPr="0054259A" w:rsidRDefault="00F6796F" w:rsidP="00945E44">
                        <w:pPr>
                          <w:rPr>
                            <w:rFonts w:cstheme="minorHAnsi"/>
                            <w:sz w:val="16"/>
                            <w:szCs w:val="16"/>
                            <w:lang w:val="es-ES" w:eastAsia="es-ES"/>
                          </w:rPr>
                        </w:pPr>
                        <w:r w:rsidRPr="0054259A">
                          <w:rPr>
                            <w:rFonts w:cstheme="minorHAnsi"/>
                            <w:sz w:val="16"/>
                            <w:szCs w:val="16"/>
                            <w:lang w:val="es-ES" w:eastAsia="es-ES"/>
                          </w:rPr>
                          <w:t>45 días</w:t>
                        </w:r>
                        <w:r w:rsidR="00813A05" w:rsidRPr="0054259A">
                          <w:rPr>
                            <w:rFonts w:cstheme="minorHAnsi"/>
                            <w:sz w:val="16"/>
                            <w:szCs w:val="16"/>
                            <w:lang w:val="es-ES" w:eastAsia="es-ES"/>
                          </w:rPr>
                          <w:t xml:space="preserve"> (artículo 73, Ley 10/2021, de 9 de diciembre, de Administración Ambiental de Euskadi.</w:t>
                        </w:r>
                      </w:p>
                    </w:tc>
                  </w:sdtContent>
                </w:sdt>
              </w:tr>
            </w:sdtContent>
          </w:sdt>
        </w:sdtContent>
      </w:sdt>
      <w:tr w:rsidR="00945E44" w:rsidRPr="00945E44" w14:paraId="2DE9BE6B" w14:textId="77777777" w:rsidTr="00945E44">
        <w:trPr>
          <w:trHeight w:hRule="exact" w:val="62"/>
        </w:trPr>
        <w:tc>
          <w:tcPr>
            <w:tcW w:w="949" w:type="pct"/>
          </w:tcPr>
          <w:p w14:paraId="6A87CCBC" w14:textId="77777777" w:rsidR="00945E44" w:rsidRPr="00945E44" w:rsidRDefault="00945E44" w:rsidP="00945E44">
            <w:pPr>
              <w:rPr>
                <w:sz w:val="24"/>
                <w:szCs w:val="24"/>
                <w:lang w:val="es-ES" w:eastAsia="es-ES"/>
              </w:rPr>
            </w:pPr>
          </w:p>
        </w:tc>
        <w:tc>
          <w:tcPr>
            <w:tcW w:w="4051" w:type="pct"/>
            <w:gridSpan w:val="4"/>
          </w:tcPr>
          <w:p w14:paraId="76C63B9C" w14:textId="77777777" w:rsidR="00945E44" w:rsidRPr="00945E44" w:rsidRDefault="00945E44" w:rsidP="00945E44">
            <w:pPr>
              <w:rPr>
                <w:sz w:val="24"/>
                <w:szCs w:val="24"/>
                <w:lang w:val="es-ES" w:eastAsia="es-ES"/>
              </w:rPr>
            </w:pPr>
          </w:p>
        </w:tc>
      </w:tr>
    </w:tbl>
    <w:p w14:paraId="76EE71B2" w14:textId="6E0F8043" w:rsidR="00945E44" w:rsidRPr="00945E44" w:rsidRDefault="00945E44" w:rsidP="00945E44">
      <w:pPr>
        <w:kinsoku w:val="0"/>
        <w:overflowPunct w:val="0"/>
        <w:autoSpaceDE w:val="0"/>
        <w:autoSpaceDN w:val="0"/>
        <w:adjustRightInd w:val="0"/>
        <w:spacing w:before="0" w:after="0"/>
        <w:jc w:val="left"/>
        <w:rPr>
          <w:lang w:val="es-ES" w:eastAsia="es-ES"/>
        </w:rPr>
      </w:pPr>
    </w:p>
    <w:p w14:paraId="348CB346" w14:textId="15847372" w:rsidR="00945E44" w:rsidRDefault="00EA4F2F" w:rsidP="00EA4F2F">
      <w:pPr>
        <w:pStyle w:val="Ttulo2"/>
        <w:rPr>
          <w:lang w:val="es-ES" w:eastAsia="es-ES"/>
        </w:rPr>
      </w:pPr>
      <w:r w:rsidRPr="00EA4F2F">
        <w:rPr>
          <w:lang w:val="es-ES" w:eastAsia="es-ES"/>
        </w:rPr>
        <w:t>I.4.– Instrumentos de desarrollo posterior del plan o programa</w:t>
      </w:r>
    </w:p>
    <w:tbl>
      <w:tblPr>
        <w:tblStyle w:val="Tablaconcuadrcula5oscura-nfasis3"/>
        <w:tblW w:w="5101" w:type="pct"/>
        <w:tblLook w:val="0420" w:firstRow="1" w:lastRow="0" w:firstColumn="0" w:lastColumn="0" w:noHBand="0" w:noVBand="1"/>
      </w:tblPr>
      <w:tblGrid>
        <w:gridCol w:w="2405"/>
        <w:gridCol w:w="2016"/>
        <w:gridCol w:w="2123"/>
        <w:gridCol w:w="2123"/>
      </w:tblGrid>
      <w:tr w:rsidR="006A7043" w:rsidRPr="00293129" w14:paraId="3EC0C512" w14:textId="77777777" w:rsidTr="003C158D">
        <w:trPr>
          <w:cnfStyle w:val="100000000000" w:firstRow="1" w:lastRow="0" w:firstColumn="0" w:lastColumn="0" w:oddVBand="0" w:evenVBand="0" w:oddHBand="0" w:evenHBand="0" w:firstRowFirstColumn="0" w:firstRowLastColumn="0" w:lastRowFirstColumn="0" w:lastRowLastColumn="0"/>
          <w:trHeight w:hRule="exact" w:val="1086"/>
          <w:tblHeader/>
        </w:trPr>
        <w:tc>
          <w:tcPr>
            <w:tcW w:w="1387" w:type="pct"/>
          </w:tcPr>
          <w:p w14:paraId="28EBB074" w14:textId="77777777" w:rsidR="00997022" w:rsidRPr="007B291C" w:rsidRDefault="00997022" w:rsidP="00D068EA">
            <w:pPr>
              <w:kinsoku w:val="0"/>
              <w:overflowPunct w:val="0"/>
              <w:autoSpaceDE w:val="0"/>
              <w:autoSpaceDN w:val="0"/>
              <w:adjustRightInd w:val="0"/>
              <w:spacing w:before="148" w:after="0"/>
              <w:ind w:left="338"/>
              <w:jc w:val="left"/>
              <w:rPr>
                <w:sz w:val="16"/>
                <w:szCs w:val="16"/>
                <w:lang w:val="es-ES" w:eastAsia="es-ES"/>
              </w:rPr>
            </w:pPr>
            <w:r w:rsidRPr="007B291C">
              <w:rPr>
                <w:rFonts w:ascii="Arial" w:hAnsi="Arial" w:cs="Arial"/>
                <w:sz w:val="16"/>
                <w:szCs w:val="16"/>
                <w:lang w:val="es-ES" w:eastAsia="es-ES"/>
              </w:rPr>
              <w:t>Tipo</w:t>
            </w:r>
            <w:r w:rsidRPr="007B291C">
              <w:rPr>
                <w:rFonts w:ascii="Arial" w:hAnsi="Arial" w:cs="Arial"/>
                <w:spacing w:val="-11"/>
                <w:sz w:val="16"/>
                <w:szCs w:val="16"/>
                <w:lang w:val="es-ES" w:eastAsia="es-ES"/>
              </w:rPr>
              <w:t xml:space="preserve"> </w:t>
            </w:r>
            <w:r w:rsidRPr="007B291C">
              <w:rPr>
                <w:rFonts w:ascii="Arial" w:hAnsi="Arial" w:cs="Arial"/>
                <w:sz w:val="16"/>
                <w:szCs w:val="16"/>
                <w:lang w:val="es-ES" w:eastAsia="es-ES"/>
              </w:rPr>
              <w:t>de</w:t>
            </w:r>
            <w:r w:rsidRPr="007B291C">
              <w:rPr>
                <w:rFonts w:ascii="Arial" w:hAnsi="Arial" w:cs="Arial"/>
                <w:spacing w:val="-10"/>
                <w:sz w:val="16"/>
                <w:szCs w:val="16"/>
                <w:lang w:val="es-ES" w:eastAsia="es-ES"/>
              </w:rPr>
              <w:t xml:space="preserve"> </w:t>
            </w:r>
            <w:r w:rsidRPr="007B291C">
              <w:rPr>
                <w:rFonts w:ascii="Arial" w:hAnsi="Arial" w:cs="Arial"/>
                <w:sz w:val="16"/>
                <w:szCs w:val="16"/>
                <w:lang w:val="es-ES" w:eastAsia="es-ES"/>
              </w:rPr>
              <w:t>instrumento</w:t>
            </w:r>
          </w:p>
        </w:tc>
        <w:tc>
          <w:tcPr>
            <w:tcW w:w="1163" w:type="pct"/>
          </w:tcPr>
          <w:p w14:paraId="74DD1C64" w14:textId="77777777" w:rsidR="00997022" w:rsidRPr="007B291C" w:rsidRDefault="00997022" w:rsidP="00D068EA">
            <w:pPr>
              <w:kinsoku w:val="0"/>
              <w:overflowPunct w:val="0"/>
              <w:autoSpaceDE w:val="0"/>
              <w:autoSpaceDN w:val="0"/>
              <w:adjustRightInd w:val="0"/>
              <w:spacing w:before="148" w:after="0"/>
              <w:ind w:left="293"/>
              <w:jc w:val="left"/>
              <w:rPr>
                <w:sz w:val="16"/>
                <w:szCs w:val="16"/>
                <w:lang w:val="es-ES" w:eastAsia="es-ES"/>
              </w:rPr>
            </w:pPr>
            <w:r w:rsidRPr="007B291C">
              <w:rPr>
                <w:rFonts w:ascii="Arial" w:hAnsi="Arial" w:cs="Arial"/>
                <w:spacing w:val="-1"/>
                <w:sz w:val="16"/>
                <w:szCs w:val="16"/>
                <w:lang w:val="es-ES" w:eastAsia="es-ES"/>
              </w:rPr>
              <w:t>Descripción</w:t>
            </w:r>
            <w:r w:rsidRPr="007B291C">
              <w:rPr>
                <w:rFonts w:ascii="Arial" w:hAnsi="Arial" w:cs="Arial"/>
                <w:sz w:val="16"/>
                <w:szCs w:val="16"/>
                <w:lang w:val="es-ES" w:eastAsia="es-ES"/>
              </w:rPr>
              <w:t xml:space="preserve"> </w:t>
            </w:r>
            <w:r w:rsidRPr="007B291C">
              <w:rPr>
                <w:rFonts w:ascii="Arial" w:hAnsi="Arial" w:cs="Arial"/>
                <w:spacing w:val="-1"/>
                <w:sz w:val="16"/>
                <w:szCs w:val="16"/>
                <w:lang w:val="es-ES" w:eastAsia="es-ES"/>
              </w:rPr>
              <w:t>sintética</w:t>
            </w:r>
          </w:p>
        </w:tc>
        <w:tc>
          <w:tcPr>
            <w:tcW w:w="1225" w:type="pct"/>
          </w:tcPr>
          <w:p w14:paraId="619728C1" w14:textId="77777777" w:rsidR="00997022" w:rsidRPr="007B291C" w:rsidRDefault="00997022" w:rsidP="00D068EA">
            <w:pPr>
              <w:kinsoku w:val="0"/>
              <w:overflowPunct w:val="0"/>
              <w:autoSpaceDE w:val="0"/>
              <w:autoSpaceDN w:val="0"/>
              <w:adjustRightInd w:val="0"/>
              <w:spacing w:before="148" w:after="0"/>
              <w:ind w:left="254"/>
              <w:jc w:val="left"/>
              <w:rPr>
                <w:sz w:val="16"/>
                <w:szCs w:val="16"/>
                <w:lang w:val="es-ES" w:eastAsia="es-ES"/>
              </w:rPr>
            </w:pPr>
            <w:r w:rsidRPr="007B291C">
              <w:rPr>
                <w:rFonts w:ascii="Arial" w:hAnsi="Arial" w:cs="Arial"/>
                <w:sz w:val="16"/>
                <w:szCs w:val="16"/>
                <w:lang w:val="es-ES" w:eastAsia="es-ES"/>
              </w:rPr>
              <w:t>Estado</w:t>
            </w:r>
            <w:r w:rsidRPr="007B291C">
              <w:rPr>
                <w:rFonts w:ascii="Arial" w:hAnsi="Arial" w:cs="Arial"/>
                <w:spacing w:val="-5"/>
                <w:sz w:val="16"/>
                <w:szCs w:val="16"/>
                <w:lang w:val="es-ES" w:eastAsia="es-ES"/>
              </w:rPr>
              <w:t xml:space="preserve"> </w:t>
            </w:r>
            <w:r w:rsidRPr="007B291C">
              <w:rPr>
                <w:rFonts w:ascii="Arial" w:hAnsi="Arial" w:cs="Arial"/>
                <w:sz w:val="16"/>
                <w:szCs w:val="16"/>
                <w:lang w:val="es-ES" w:eastAsia="es-ES"/>
              </w:rPr>
              <w:t>de</w:t>
            </w:r>
            <w:r w:rsidRPr="007B291C">
              <w:rPr>
                <w:rFonts w:ascii="Arial" w:hAnsi="Arial" w:cs="Arial"/>
                <w:spacing w:val="-5"/>
                <w:sz w:val="16"/>
                <w:szCs w:val="16"/>
                <w:lang w:val="es-ES" w:eastAsia="es-ES"/>
              </w:rPr>
              <w:t xml:space="preserve"> </w:t>
            </w:r>
            <w:r w:rsidRPr="007B291C">
              <w:rPr>
                <w:rFonts w:ascii="Arial" w:hAnsi="Arial" w:cs="Arial"/>
                <w:sz w:val="16"/>
                <w:szCs w:val="16"/>
                <w:lang w:val="es-ES" w:eastAsia="es-ES"/>
              </w:rPr>
              <w:t>tramitación</w:t>
            </w:r>
          </w:p>
        </w:tc>
        <w:tc>
          <w:tcPr>
            <w:tcW w:w="1225" w:type="pct"/>
          </w:tcPr>
          <w:p w14:paraId="5BB28CFF" w14:textId="77777777" w:rsidR="007B291C" w:rsidRPr="007B291C" w:rsidRDefault="007B291C" w:rsidP="007B291C">
            <w:pPr>
              <w:kinsoku w:val="0"/>
              <w:overflowPunct w:val="0"/>
              <w:autoSpaceDE w:val="0"/>
              <w:autoSpaceDN w:val="0"/>
              <w:adjustRightInd w:val="0"/>
              <w:spacing w:before="41" w:after="0" w:line="250" w:lineRule="auto"/>
              <w:ind w:left="73" w:right="73"/>
              <w:jc w:val="left"/>
              <w:rPr>
                <w:rFonts w:ascii="Arial" w:hAnsi="Arial" w:cs="Arial"/>
                <w:sz w:val="16"/>
                <w:szCs w:val="16"/>
                <w:lang w:val="es-ES" w:eastAsia="es-ES"/>
              </w:rPr>
            </w:pPr>
            <w:r w:rsidRPr="007B291C">
              <w:rPr>
                <w:rFonts w:ascii="Arial" w:hAnsi="Arial" w:cs="Arial"/>
                <w:sz w:val="16"/>
                <w:szCs w:val="16"/>
                <w:lang w:val="es-ES" w:eastAsia="es-ES"/>
              </w:rPr>
              <w:t>Sometimiento a</w:t>
            </w:r>
          </w:p>
          <w:p w14:paraId="6BD7F5EA" w14:textId="77777777" w:rsidR="007B291C" w:rsidRPr="007B291C" w:rsidRDefault="007B291C" w:rsidP="007B291C">
            <w:pPr>
              <w:kinsoku w:val="0"/>
              <w:overflowPunct w:val="0"/>
              <w:autoSpaceDE w:val="0"/>
              <w:autoSpaceDN w:val="0"/>
              <w:adjustRightInd w:val="0"/>
              <w:spacing w:before="41" w:after="0" w:line="250" w:lineRule="auto"/>
              <w:ind w:left="73" w:right="73"/>
              <w:jc w:val="left"/>
              <w:rPr>
                <w:rFonts w:ascii="Arial" w:hAnsi="Arial" w:cs="Arial"/>
                <w:sz w:val="16"/>
                <w:szCs w:val="16"/>
                <w:lang w:val="es-ES" w:eastAsia="es-ES"/>
              </w:rPr>
            </w:pPr>
            <w:r w:rsidRPr="007B291C">
              <w:rPr>
                <w:rFonts w:ascii="Arial" w:hAnsi="Arial" w:cs="Arial"/>
                <w:sz w:val="16"/>
                <w:szCs w:val="16"/>
                <w:lang w:val="es-ES" w:eastAsia="es-ES"/>
              </w:rPr>
              <w:t>evaluación ambiental</w:t>
            </w:r>
          </w:p>
          <w:p w14:paraId="322AF921" w14:textId="77777777" w:rsidR="00C03B85" w:rsidRDefault="00C03B85" w:rsidP="007B291C">
            <w:pPr>
              <w:kinsoku w:val="0"/>
              <w:overflowPunct w:val="0"/>
              <w:autoSpaceDE w:val="0"/>
              <w:autoSpaceDN w:val="0"/>
              <w:adjustRightInd w:val="0"/>
              <w:spacing w:before="41" w:after="0" w:line="250" w:lineRule="auto"/>
              <w:ind w:left="73" w:right="73"/>
              <w:jc w:val="left"/>
              <w:rPr>
                <w:rFonts w:ascii="Arial" w:hAnsi="Arial" w:cs="Arial"/>
                <w:b w:val="0"/>
                <w:bCs w:val="0"/>
                <w:sz w:val="16"/>
                <w:szCs w:val="16"/>
                <w:lang w:val="es-ES" w:eastAsia="es-ES"/>
              </w:rPr>
            </w:pPr>
          </w:p>
          <w:p w14:paraId="7F035AD6" w14:textId="59E7F190" w:rsidR="00997022" w:rsidRPr="007B291C" w:rsidRDefault="007B291C" w:rsidP="00C03B85">
            <w:pPr>
              <w:pStyle w:val="TableParagraph"/>
            </w:pPr>
            <w:r w:rsidRPr="007B291C">
              <w:t>(EAE o EIA)</w:t>
            </w:r>
            <w:r>
              <w:t xml:space="preserve"> </w:t>
            </w:r>
            <w:r w:rsidRPr="007B291C">
              <w:t>(efectuada o</w:t>
            </w:r>
            <w:r>
              <w:t xml:space="preserve"> </w:t>
            </w:r>
            <w:r w:rsidRPr="007B291C">
              <w:t>previsible)</w:t>
            </w:r>
          </w:p>
        </w:tc>
      </w:tr>
      <w:sdt>
        <w:sdtPr>
          <w:rPr>
            <w:rFonts w:cstheme="minorHAnsi"/>
            <w:sz w:val="16"/>
            <w:szCs w:val="16"/>
            <w:lang w:val="es-ES" w:eastAsia="es-ES"/>
          </w:rPr>
          <w:alias w:val="Añadir nueva línea"/>
          <w:tag w:val="Añadir nueva línea"/>
          <w:id w:val="-596023366"/>
          <w15:repeatingSection/>
        </w:sdtPr>
        <w:sdtEndPr/>
        <w:sdtContent>
          <w:sdt>
            <w:sdtPr>
              <w:rPr>
                <w:rFonts w:cstheme="minorHAnsi"/>
                <w:sz w:val="16"/>
                <w:szCs w:val="16"/>
                <w:lang w:val="es-ES" w:eastAsia="es-ES"/>
              </w:rPr>
              <w:id w:val="241311781"/>
              <w:placeholder>
                <w:docPart w:val="DefaultPlaceholder_-1854013435"/>
              </w:placeholder>
              <w15:repeatingSectionItem/>
            </w:sdtPr>
            <w:sdtEndPr/>
            <w:sdtContent>
              <w:tr w:rsidR="006A7043" w:rsidRPr="0054259A" w14:paraId="57989315" w14:textId="77777777" w:rsidTr="0054259A">
                <w:trPr>
                  <w:cnfStyle w:val="000000100000" w:firstRow="0" w:lastRow="0" w:firstColumn="0" w:lastColumn="0" w:oddVBand="0" w:evenVBand="0" w:oddHBand="1" w:evenHBand="0" w:firstRowFirstColumn="0" w:firstRowLastColumn="0" w:lastRowFirstColumn="0" w:lastRowLastColumn="0"/>
                  <w:trHeight w:hRule="exact" w:val="2653"/>
                </w:trPr>
                <w:tc>
                  <w:tcPr>
                    <w:tcW w:w="1387" w:type="pct"/>
                  </w:tcPr>
                  <w:sdt>
                    <w:sdtPr>
                      <w:rPr>
                        <w:rFonts w:cstheme="minorHAnsi"/>
                        <w:sz w:val="16"/>
                        <w:szCs w:val="16"/>
                        <w:lang w:val="es-ES" w:eastAsia="es-ES"/>
                      </w:rPr>
                      <w:id w:val="-763696761"/>
                      <w:placeholder>
                        <w:docPart w:val="DefaultPlaceholder_-1854013438"/>
                      </w:placeholder>
                      <w:comboBox>
                        <w:listItem w:value="Elija un elemento."/>
                        <w:listItem w:displayText="Plan" w:value="Plan"/>
                        <w:listItem w:displayText="Programa" w:value="Programa"/>
                        <w:listItem w:displayText="Proyecto" w:value="Proyecto"/>
                      </w:comboBox>
                    </w:sdtPr>
                    <w:sdtEndPr/>
                    <w:sdtContent>
                      <w:p w14:paraId="4D8C03FC" w14:textId="2533A812" w:rsidR="004F7F7E" w:rsidRPr="0054259A" w:rsidRDefault="008F7907" w:rsidP="007D6061">
                        <w:pPr>
                          <w:kinsoku w:val="0"/>
                          <w:overflowPunct w:val="0"/>
                          <w:autoSpaceDE w:val="0"/>
                          <w:autoSpaceDN w:val="0"/>
                          <w:adjustRightInd w:val="0"/>
                          <w:spacing w:before="58" w:after="0" w:line="417" w:lineRule="auto"/>
                          <w:ind w:right="1110"/>
                          <w:jc w:val="left"/>
                          <w:rPr>
                            <w:rFonts w:cstheme="minorHAnsi"/>
                            <w:sz w:val="16"/>
                            <w:szCs w:val="16"/>
                            <w:lang w:val="es-ES" w:eastAsia="es-ES"/>
                          </w:rPr>
                        </w:pPr>
                        <w:r w:rsidRPr="0054259A">
                          <w:rPr>
                            <w:rFonts w:cstheme="minorHAnsi"/>
                            <w:sz w:val="16"/>
                            <w:szCs w:val="16"/>
                            <w:lang w:val="es-ES" w:eastAsia="es-ES"/>
                          </w:rPr>
                          <w:t xml:space="preserve">Plan </w:t>
                        </w:r>
                        <w:r>
                          <w:rPr>
                            <w:rFonts w:cstheme="minorHAnsi"/>
                            <w:sz w:val="16"/>
                            <w:szCs w:val="16"/>
                            <w:lang w:val="es-ES" w:eastAsia="es-ES"/>
                          </w:rPr>
                          <w:t>Parcial</w:t>
                        </w:r>
                      </w:p>
                    </w:sdtContent>
                  </w:sdt>
                </w:tc>
                <w:sdt>
                  <w:sdtPr>
                    <w:rPr>
                      <w:rFonts w:cstheme="minorHAnsi"/>
                      <w:sz w:val="16"/>
                      <w:szCs w:val="16"/>
                      <w:lang w:val="es-ES" w:eastAsia="es-ES"/>
                    </w:rPr>
                    <w:id w:val="526443223"/>
                    <w:placeholder>
                      <w:docPart w:val="DefaultPlaceholder_-1854013440"/>
                    </w:placeholder>
                  </w:sdtPr>
                  <w:sdtEndPr/>
                  <w:sdtContent>
                    <w:tc>
                      <w:tcPr>
                        <w:tcW w:w="1163" w:type="pct"/>
                      </w:tcPr>
                      <w:p w14:paraId="0F81A627" w14:textId="1CA352F9" w:rsidR="00997022" w:rsidRPr="0054259A" w:rsidRDefault="00813A05" w:rsidP="00D068EA">
                        <w:pPr>
                          <w:autoSpaceDE w:val="0"/>
                          <w:autoSpaceDN w:val="0"/>
                          <w:adjustRightInd w:val="0"/>
                          <w:spacing w:before="0" w:after="0"/>
                          <w:jc w:val="left"/>
                          <w:rPr>
                            <w:rFonts w:cstheme="minorHAnsi"/>
                            <w:sz w:val="16"/>
                            <w:szCs w:val="16"/>
                            <w:lang w:val="es-ES" w:eastAsia="es-ES"/>
                          </w:rPr>
                        </w:pPr>
                        <w:r w:rsidRPr="0054259A">
                          <w:rPr>
                            <w:rFonts w:cstheme="minorHAnsi"/>
                            <w:sz w:val="16"/>
                            <w:szCs w:val="16"/>
                            <w:lang w:val="es-ES" w:eastAsia="es-ES"/>
                          </w:rPr>
                          <w:t>Ejecución de las obras previstas en la alternativa seleccionada</w:t>
                        </w:r>
                      </w:p>
                    </w:tc>
                  </w:sdtContent>
                </w:sdt>
                <w:tc>
                  <w:tcPr>
                    <w:tcW w:w="1225" w:type="pct"/>
                  </w:tcPr>
                  <w:p w14:paraId="7CC13DFA" w14:textId="0CDA1FEE" w:rsidR="00532E6A" w:rsidRPr="0054259A" w:rsidRDefault="00B666B1" w:rsidP="00532E6A">
                    <w:pPr>
                      <w:rPr>
                        <w:rFonts w:cstheme="minorHAnsi"/>
                        <w:sz w:val="16"/>
                        <w:szCs w:val="16"/>
                      </w:rPr>
                    </w:pPr>
                    <w:sdt>
                      <w:sdtPr>
                        <w:rPr>
                          <w:rFonts w:cstheme="minorHAnsi"/>
                          <w:sz w:val="16"/>
                          <w:szCs w:val="16"/>
                        </w:rPr>
                        <w:id w:val="-456175972"/>
                        <w14:checkbox>
                          <w14:checked w14:val="0"/>
                          <w14:checkedState w14:val="2612" w14:font="MS Gothic"/>
                          <w14:uncheckedState w14:val="2610" w14:font="MS Gothic"/>
                        </w14:checkbox>
                      </w:sdtPr>
                      <w:sdtEndPr/>
                      <w:sdtContent>
                        <w:r w:rsidR="00532E6A" w:rsidRPr="0054259A">
                          <w:rPr>
                            <w:rFonts w:ascii="Segoe UI Symbol" w:eastAsia="MS Gothic" w:hAnsi="Segoe UI Symbol" w:cs="Segoe UI Symbol"/>
                            <w:sz w:val="16"/>
                            <w:szCs w:val="16"/>
                          </w:rPr>
                          <w:t>☐</w:t>
                        </w:r>
                      </w:sdtContent>
                    </w:sdt>
                    <w:r w:rsidR="00532E6A" w:rsidRPr="0054259A">
                      <w:rPr>
                        <w:rFonts w:cstheme="minorHAnsi"/>
                        <w:sz w:val="16"/>
                        <w:szCs w:val="16"/>
                      </w:rPr>
                      <w:t>Sin desarrollo (caso general)</w:t>
                    </w:r>
                  </w:p>
                  <w:p w14:paraId="67FFE15C" w14:textId="557853D3" w:rsidR="00532E6A" w:rsidRPr="0054259A" w:rsidRDefault="00B666B1" w:rsidP="00532E6A">
                    <w:pPr>
                      <w:rPr>
                        <w:rFonts w:cstheme="minorHAnsi"/>
                        <w:sz w:val="16"/>
                        <w:szCs w:val="16"/>
                      </w:rPr>
                    </w:pPr>
                    <w:sdt>
                      <w:sdtPr>
                        <w:rPr>
                          <w:rFonts w:cstheme="minorHAnsi"/>
                          <w:sz w:val="16"/>
                          <w:szCs w:val="16"/>
                        </w:rPr>
                        <w:id w:val="-1495330245"/>
                        <w14:checkbox>
                          <w14:checked w14:val="0"/>
                          <w14:checkedState w14:val="2612" w14:font="MS Gothic"/>
                          <w14:uncheckedState w14:val="2610" w14:font="MS Gothic"/>
                        </w14:checkbox>
                      </w:sdtPr>
                      <w:sdtEndPr/>
                      <w:sdtContent>
                        <w:r w:rsidR="00532E6A" w:rsidRPr="0054259A">
                          <w:rPr>
                            <w:rFonts w:ascii="Segoe UI Symbol" w:eastAsia="MS Gothic" w:hAnsi="Segoe UI Symbol" w:cs="Segoe UI Symbol"/>
                            <w:sz w:val="16"/>
                            <w:szCs w:val="16"/>
                          </w:rPr>
                          <w:t>☐</w:t>
                        </w:r>
                      </w:sdtContent>
                    </w:sdt>
                    <w:r w:rsidR="00532E6A" w:rsidRPr="0054259A">
                      <w:rPr>
                        <w:rFonts w:cstheme="minorHAnsi"/>
                        <w:sz w:val="16"/>
                        <w:szCs w:val="16"/>
                      </w:rPr>
                      <w:t>Avance</w:t>
                    </w:r>
                  </w:p>
                  <w:p w14:paraId="71B5AA34" w14:textId="53FFAFC2" w:rsidR="00532E6A" w:rsidRPr="0054259A" w:rsidRDefault="00B666B1" w:rsidP="00532E6A">
                    <w:pPr>
                      <w:rPr>
                        <w:rFonts w:cstheme="minorHAnsi"/>
                        <w:sz w:val="16"/>
                        <w:szCs w:val="16"/>
                      </w:rPr>
                    </w:pPr>
                    <w:sdt>
                      <w:sdtPr>
                        <w:rPr>
                          <w:rFonts w:cstheme="minorHAnsi"/>
                          <w:sz w:val="16"/>
                          <w:szCs w:val="16"/>
                        </w:rPr>
                        <w:id w:val="-944220265"/>
                        <w14:checkbox>
                          <w14:checked w14:val="1"/>
                          <w14:checkedState w14:val="2612" w14:font="MS Gothic"/>
                          <w14:uncheckedState w14:val="2610" w14:font="MS Gothic"/>
                        </w14:checkbox>
                      </w:sdtPr>
                      <w:sdtEndPr/>
                      <w:sdtContent>
                        <w:r w:rsidR="00F6796F" w:rsidRPr="0054259A">
                          <w:rPr>
                            <w:rFonts w:ascii="Segoe UI Symbol" w:eastAsia="MS Gothic" w:hAnsi="Segoe UI Symbol" w:cs="Segoe UI Symbol"/>
                            <w:sz w:val="16"/>
                            <w:szCs w:val="16"/>
                          </w:rPr>
                          <w:t>☒</w:t>
                        </w:r>
                      </w:sdtContent>
                    </w:sdt>
                    <w:r w:rsidR="00532E6A" w:rsidRPr="0054259A">
                      <w:rPr>
                        <w:rFonts w:cstheme="minorHAnsi"/>
                        <w:sz w:val="16"/>
                        <w:szCs w:val="16"/>
                      </w:rPr>
                      <w:t>Aprobación inicial, provisional o definitiva</w:t>
                    </w:r>
                  </w:p>
                  <w:p w14:paraId="7BCFE435" w14:textId="7A12F4B3" w:rsidR="00997022" w:rsidRPr="0054259A" w:rsidRDefault="00B666B1" w:rsidP="00532E6A">
                    <w:pPr>
                      <w:rPr>
                        <w:rFonts w:cstheme="minorHAnsi"/>
                        <w:sz w:val="16"/>
                        <w:szCs w:val="16"/>
                        <w:lang w:val="es-ES" w:eastAsia="es-ES"/>
                      </w:rPr>
                    </w:pPr>
                    <w:sdt>
                      <w:sdtPr>
                        <w:rPr>
                          <w:rFonts w:cstheme="minorHAnsi"/>
                          <w:sz w:val="16"/>
                          <w:szCs w:val="16"/>
                        </w:rPr>
                        <w:id w:val="-1290194438"/>
                        <w14:checkbox>
                          <w14:checked w14:val="0"/>
                          <w14:checkedState w14:val="2612" w14:font="MS Gothic"/>
                          <w14:uncheckedState w14:val="2610" w14:font="MS Gothic"/>
                        </w14:checkbox>
                      </w:sdtPr>
                      <w:sdtEndPr/>
                      <w:sdtContent>
                        <w:r w:rsidR="00532E6A" w:rsidRPr="0054259A">
                          <w:rPr>
                            <w:rFonts w:ascii="Segoe UI Symbol" w:eastAsia="MS Gothic" w:hAnsi="Segoe UI Symbol" w:cs="Segoe UI Symbol"/>
                            <w:sz w:val="16"/>
                            <w:szCs w:val="16"/>
                          </w:rPr>
                          <w:t>☐</w:t>
                        </w:r>
                      </w:sdtContent>
                    </w:sdt>
                    <w:r w:rsidR="00532E6A" w:rsidRPr="0054259A">
                      <w:rPr>
                        <w:rFonts w:cstheme="minorHAnsi"/>
                        <w:sz w:val="16"/>
                        <w:szCs w:val="16"/>
                      </w:rPr>
                      <w:t>Otros (especificar)</w:t>
                    </w:r>
                    <w:r w:rsidR="00532E6A" w:rsidRPr="0054259A">
                      <w:rPr>
                        <w:rFonts w:cstheme="minorHAnsi"/>
                        <w:sz w:val="16"/>
                        <w:szCs w:val="16"/>
                        <w:lang w:val="es-ES" w:eastAsia="es-ES"/>
                      </w:rPr>
                      <w:t xml:space="preserve"> </w:t>
                    </w:r>
                    <w:sdt>
                      <w:sdtPr>
                        <w:rPr>
                          <w:rFonts w:cstheme="minorHAnsi"/>
                          <w:sz w:val="16"/>
                          <w:szCs w:val="16"/>
                          <w:lang w:val="es-ES" w:eastAsia="es-ES"/>
                        </w:rPr>
                        <w:id w:val="-1865271674"/>
                        <w:placeholder>
                          <w:docPart w:val="DefaultPlaceholder_-1854013440"/>
                        </w:placeholder>
                        <w:showingPlcHdr/>
                      </w:sdtPr>
                      <w:sdtEndPr/>
                      <w:sdtContent>
                        <w:r w:rsidR="00532E6A" w:rsidRPr="0054259A">
                          <w:rPr>
                            <w:rStyle w:val="Textodelmarcadordeposicin"/>
                            <w:rFonts w:cstheme="minorHAnsi"/>
                            <w:sz w:val="16"/>
                            <w:szCs w:val="16"/>
                          </w:rPr>
                          <w:t>Haga clic o pulse aquí para escribir texto.</w:t>
                        </w:r>
                      </w:sdtContent>
                    </w:sdt>
                  </w:p>
                </w:tc>
                <w:sdt>
                  <w:sdtPr>
                    <w:rPr>
                      <w:rFonts w:cstheme="minorHAnsi"/>
                      <w:sz w:val="16"/>
                      <w:szCs w:val="16"/>
                      <w:lang w:val="es-ES" w:eastAsia="es-ES"/>
                    </w:rPr>
                    <w:id w:val="842364386"/>
                    <w:placeholder>
                      <w:docPart w:val="DefaultPlaceholder_-1854013440"/>
                    </w:placeholder>
                  </w:sdtPr>
                  <w:sdtEndPr/>
                  <w:sdtContent>
                    <w:tc>
                      <w:tcPr>
                        <w:tcW w:w="1225" w:type="pct"/>
                      </w:tcPr>
                      <w:p w14:paraId="7172AE60" w14:textId="0405432A" w:rsidR="00997022" w:rsidRPr="0054259A" w:rsidRDefault="00F6796F" w:rsidP="00D068EA">
                        <w:pPr>
                          <w:autoSpaceDE w:val="0"/>
                          <w:autoSpaceDN w:val="0"/>
                          <w:adjustRightInd w:val="0"/>
                          <w:spacing w:before="0" w:after="0"/>
                          <w:jc w:val="left"/>
                          <w:rPr>
                            <w:rFonts w:cstheme="minorHAnsi"/>
                            <w:sz w:val="16"/>
                            <w:szCs w:val="16"/>
                            <w:lang w:val="es-ES" w:eastAsia="es-ES"/>
                          </w:rPr>
                        </w:pPr>
                        <w:r w:rsidRPr="0054259A">
                          <w:rPr>
                            <w:rFonts w:cstheme="minorHAnsi"/>
                            <w:sz w:val="16"/>
                            <w:szCs w:val="16"/>
                            <w:lang w:val="es-ES" w:eastAsia="es-ES"/>
                          </w:rPr>
                          <w:t>Evaluación Ambiental Estratégica Ordinaria</w:t>
                        </w:r>
                      </w:p>
                    </w:tc>
                  </w:sdtContent>
                </w:sdt>
              </w:tr>
            </w:sdtContent>
          </w:sdt>
        </w:sdtContent>
      </w:sdt>
    </w:tbl>
    <w:p w14:paraId="35E62282" w14:textId="77777777" w:rsidR="007B291C" w:rsidRPr="00B31AD6" w:rsidRDefault="007B291C" w:rsidP="00B31AD6"/>
    <w:p w14:paraId="56291406" w14:textId="77777777" w:rsidR="007B291C" w:rsidRDefault="007B291C">
      <w:pPr>
        <w:spacing w:before="0" w:after="0"/>
        <w:jc w:val="left"/>
        <w:rPr>
          <w:rFonts w:ascii="Arial" w:hAnsi="Arial"/>
          <w:b/>
          <w:sz w:val="28"/>
          <w:lang w:val="es-ES" w:eastAsia="es-ES"/>
        </w:rPr>
      </w:pPr>
      <w:r>
        <w:rPr>
          <w:lang w:val="es-ES" w:eastAsia="es-ES"/>
        </w:rPr>
        <w:br w:type="page"/>
      </w:r>
    </w:p>
    <w:p w14:paraId="43D0B304" w14:textId="58C69AAF" w:rsidR="00CE0F4E" w:rsidRPr="00CE0F4E" w:rsidRDefault="00CE0F4E" w:rsidP="00CE0F4E">
      <w:pPr>
        <w:pStyle w:val="Ttulo1"/>
        <w:rPr>
          <w:lang w:val="es-ES" w:eastAsia="es-ES"/>
        </w:rPr>
      </w:pPr>
      <w:r w:rsidRPr="00CE0F4E">
        <w:rPr>
          <w:lang w:val="es-ES" w:eastAsia="es-ES"/>
        </w:rPr>
        <w:lastRenderedPageBreak/>
        <w:t>II.– Marco administrativo. Identificación de determinaciones y objetivos ambientales de</w:t>
      </w:r>
      <w:r>
        <w:rPr>
          <w:lang w:val="es-ES" w:eastAsia="es-ES"/>
        </w:rPr>
        <w:t xml:space="preserve"> </w:t>
      </w:r>
      <w:r w:rsidRPr="00CE0F4E">
        <w:rPr>
          <w:lang w:val="es-ES" w:eastAsia="es-ES"/>
        </w:rPr>
        <w:t>referencia</w:t>
      </w:r>
    </w:p>
    <w:p w14:paraId="38708322" w14:textId="55993BBD" w:rsidR="00CE0F4E" w:rsidRPr="00CE0F4E" w:rsidRDefault="00CE0F4E" w:rsidP="00CE0F4E">
      <w:pPr>
        <w:pStyle w:val="Ttulo2"/>
        <w:rPr>
          <w:lang w:val="es-ES" w:eastAsia="es-ES"/>
        </w:rPr>
      </w:pPr>
      <w:r w:rsidRPr="00CE0F4E">
        <w:rPr>
          <w:lang w:val="es-ES" w:eastAsia="es-ES"/>
        </w:rPr>
        <w:t>II.1.– Normativa territorial y ambiental aplicable</w:t>
      </w:r>
    </w:p>
    <w:p w14:paraId="72A10F7B" w14:textId="4FEC5551" w:rsidR="00CE0F4E" w:rsidRPr="00CE0F4E" w:rsidRDefault="00CE0F4E" w:rsidP="00664665">
      <w:pPr>
        <w:pStyle w:val="Prrafodelista"/>
      </w:pPr>
      <w:r w:rsidRPr="00CE0F4E">
        <w:t>[Identificación de la normativa vigente más relevante, a nivel comunitario (no transpuesta), estatal,</w:t>
      </w:r>
      <w:r w:rsidR="002F36EE">
        <w:t xml:space="preserve"> </w:t>
      </w:r>
      <w:r w:rsidRPr="00CE0F4E">
        <w:t>autonómico y/o foral, que resulte aplicable o tenga implicación directa en relación con los probables</w:t>
      </w:r>
      <w:r w:rsidR="002F36EE">
        <w:t xml:space="preserve"> </w:t>
      </w:r>
      <w:r w:rsidRPr="00CE0F4E">
        <w:t>efectos ambientales significativos del plan o programa o de sus objetivos.].</w:t>
      </w:r>
    </w:p>
    <w:p w14:paraId="5404953F" w14:textId="77777777" w:rsidR="00D01138" w:rsidRPr="00D01138" w:rsidRDefault="00D01138" w:rsidP="00D01138">
      <w:pPr>
        <w:kinsoku w:val="0"/>
        <w:overflowPunct w:val="0"/>
        <w:autoSpaceDE w:val="0"/>
        <w:autoSpaceDN w:val="0"/>
        <w:adjustRightInd w:val="0"/>
        <w:spacing w:before="2" w:after="0"/>
        <w:jc w:val="left"/>
        <w:rPr>
          <w:sz w:val="7"/>
          <w:szCs w:val="7"/>
          <w:lang w:val="es-ES" w:eastAsia="es-ES"/>
        </w:rPr>
      </w:pPr>
    </w:p>
    <w:tbl>
      <w:tblPr>
        <w:tblStyle w:val="Tablaconcuadrcula5oscura-nfasis3"/>
        <w:tblW w:w="5000" w:type="pct"/>
        <w:tblLook w:val="0420" w:firstRow="1" w:lastRow="0" w:firstColumn="0" w:lastColumn="0" w:noHBand="0" w:noVBand="1"/>
      </w:tblPr>
      <w:tblGrid>
        <w:gridCol w:w="1699"/>
        <w:gridCol w:w="1699"/>
        <w:gridCol w:w="1699"/>
        <w:gridCol w:w="1699"/>
        <w:gridCol w:w="1699"/>
      </w:tblGrid>
      <w:tr w:rsidR="00D01138" w:rsidRPr="00D01138" w14:paraId="126D910A" w14:textId="77777777" w:rsidTr="00E96ED6">
        <w:trPr>
          <w:cnfStyle w:val="100000000000" w:firstRow="1" w:lastRow="0" w:firstColumn="0" w:lastColumn="0" w:oddVBand="0" w:evenVBand="0" w:oddHBand="0" w:evenHBand="0" w:firstRowFirstColumn="0" w:firstRowLastColumn="0" w:lastRowFirstColumn="0" w:lastRowLastColumn="0"/>
          <w:trHeight w:hRule="exact" w:val="1173"/>
          <w:tblHeader/>
        </w:trPr>
        <w:tc>
          <w:tcPr>
            <w:tcW w:w="1000" w:type="pct"/>
          </w:tcPr>
          <w:p w14:paraId="4EDE68A7" w14:textId="77777777" w:rsidR="00D01138" w:rsidRPr="002A1801" w:rsidRDefault="00D01138" w:rsidP="00671002">
            <w:pPr>
              <w:jc w:val="center"/>
              <w:rPr>
                <w:sz w:val="16"/>
                <w:szCs w:val="16"/>
                <w:lang w:val="es-ES" w:eastAsia="es-ES"/>
              </w:rPr>
            </w:pPr>
            <w:r w:rsidRPr="002A1801">
              <w:rPr>
                <w:sz w:val="16"/>
                <w:szCs w:val="16"/>
                <w:lang w:val="es-ES" w:eastAsia="es-ES"/>
              </w:rPr>
              <w:t>Temática</w:t>
            </w:r>
          </w:p>
        </w:tc>
        <w:tc>
          <w:tcPr>
            <w:tcW w:w="1000" w:type="pct"/>
          </w:tcPr>
          <w:p w14:paraId="7C64B341" w14:textId="77777777" w:rsidR="00C03B85" w:rsidRDefault="002A1801" w:rsidP="00671002">
            <w:pPr>
              <w:jc w:val="center"/>
              <w:rPr>
                <w:b w:val="0"/>
                <w:bCs w:val="0"/>
                <w:spacing w:val="-1"/>
                <w:sz w:val="16"/>
                <w:szCs w:val="16"/>
                <w:lang w:val="es-ES" w:eastAsia="es-ES"/>
              </w:rPr>
            </w:pPr>
            <w:r w:rsidRPr="002A1801">
              <w:rPr>
                <w:spacing w:val="-1"/>
                <w:sz w:val="16"/>
                <w:szCs w:val="16"/>
                <w:lang w:val="es-ES" w:eastAsia="es-ES"/>
              </w:rPr>
              <w:t>Normativa</w:t>
            </w:r>
            <w:r>
              <w:rPr>
                <w:spacing w:val="-1"/>
                <w:sz w:val="16"/>
                <w:szCs w:val="16"/>
                <w:lang w:val="es-ES" w:eastAsia="es-ES"/>
              </w:rPr>
              <w:t xml:space="preserve"> </w:t>
            </w:r>
          </w:p>
          <w:p w14:paraId="4561B58B" w14:textId="127A6440" w:rsidR="00D01138" w:rsidRPr="002A1801" w:rsidRDefault="002A1801" w:rsidP="00C03B85">
            <w:pPr>
              <w:pStyle w:val="TableParagraph"/>
            </w:pPr>
            <w:r w:rsidRPr="002A1801">
              <w:t>(Listado)</w:t>
            </w:r>
          </w:p>
        </w:tc>
        <w:tc>
          <w:tcPr>
            <w:tcW w:w="1000" w:type="pct"/>
          </w:tcPr>
          <w:p w14:paraId="5CF4D572" w14:textId="4928D895" w:rsidR="00671002" w:rsidRDefault="002A1801" w:rsidP="00671002">
            <w:pPr>
              <w:jc w:val="center"/>
              <w:rPr>
                <w:b w:val="0"/>
                <w:bCs w:val="0"/>
                <w:sz w:val="16"/>
                <w:szCs w:val="16"/>
                <w:lang w:val="es-ES" w:eastAsia="es-ES"/>
              </w:rPr>
            </w:pPr>
            <w:r w:rsidRPr="002A1801">
              <w:rPr>
                <w:sz w:val="16"/>
                <w:szCs w:val="16"/>
                <w:lang w:val="es-ES" w:eastAsia="es-ES"/>
              </w:rPr>
              <w:t>Objetivos</w:t>
            </w:r>
          </w:p>
          <w:p w14:paraId="507E7E65" w14:textId="58EB7BAF" w:rsidR="00D01138" w:rsidRPr="002A1801" w:rsidRDefault="002A1801" w:rsidP="00C03B85">
            <w:pPr>
              <w:pStyle w:val="TableParagraph"/>
              <w:rPr>
                <w:b w:val="0"/>
                <w:bCs w:val="0"/>
              </w:rPr>
            </w:pPr>
            <w:r w:rsidRPr="002A1801">
              <w:t>(Relación de objetivos</w:t>
            </w:r>
            <w:r>
              <w:t xml:space="preserve"> </w:t>
            </w:r>
            <w:r w:rsidRPr="002A1801">
              <w:t>ambientales</w:t>
            </w:r>
            <w:r>
              <w:t xml:space="preserve"> </w:t>
            </w:r>
            <w:r w:rsidRPr="002A1801">
              <w:t>deducibles)</w:t>
            </w:r>
          </w:p>
        </w:tc>
        <w:tc>
          <w:tcPr>
            <w:tcW w:w="1000" w:type="pct"/>
          </w:tcPr>
          <w:p w14:paraId="1A8E97D7" w14:textId="3F09B0C2" w:rsidR="00671002" w:rsidRDefault="00671002" w:rsidP="00671002">
            <w:pPr>
              <w:jc w:val="center"/>
              <w:rPr>
                <w:b w:val="0"/>
                <w:bCs w:val="0"/>
                <w:spacing w:val="-1"/>
                <w:sz w:val="16"/>
                <w:szCs w:val="16"/>
                <w:lang w:val="es-ES" w:eastAsia="es-ES"/>
              </w:rPr>
            </w:pPr>
            <w:r w:rsidRPr="00671002">
              <w:rPr>
                <w:spacing w:val="-1"/>
                <w:sz w:val="16"/>
                <w:szCs w:val="16"/>
                <w:lang w:val="es-ES" w:eastAsia="es-ES"/>
              </w:rPr>
              <w:t>Criterios de desarrollo</w:t>
            </w:r>
          </w:p>
          <w:p w14:paraId="1FC3CDEC" w14:textId="19E5A8EF" w:rsidR="00D01138" w:rsidRPr="002A1801" w:rsidRDefault="00671002" w:rsidP="00C03B85">
            <w:pPr>
              <w:pStyle w:val="TableParagraph"/>
            </w:pPr>
            <w:r w:rsidRPr="00671002">
              <w:t>(Relación de criterios para la</w:t>
            </w:r>
            <w:r>
              <w:t xml:space="preserve"> </w:t>
            </w:r>
            <w:r w:rsidRPr="00671002">
              <w:t>implementación de los</w:t>
            </w:r>
            <w:r>
              <w:t xml:space="preserve"> </w:t>
            </w:r>
            <w:r w:rsidRPr="00671002">
              <w:t>objetivos)</w:t>
            </w:r>
          </w:p>
        </w:tc>
        <w:tc>
          <w:tcPr>
            <w:tcW w:w="1000" w:type="pct"/>
          </w:tcPr>
          <w:p w14:paraId="63E99307" w14:textId="77777777" w:rsidR="00547768" w:rsidRPr="00547768" w:rsidRDefault="00547768" w:rsidP="00547768">
            <w:pPr>
              <w:jc w:val="center"/>
              <w:rPr>
                <w:sz w:val="16"/>
                <w:szCs w:val="16"/>
                <w:lang w:val="es-ES" w:eastAsia="es-ES"/>
              </w:rPr>
            </w:pPr>
            <w:r w:rsidRPr="00547768">
              <w:rPr>
                <w:sz w:val="16"/>
                <w:szCs w:val="16"/>
                <w:lang w:val="es-ES" w:eastAsia="es-ES"/>
              </w:rPr>
              <w:t>Indicadores</w:t>
            </w:r>
          </w:p>
          <w:p w14:paraId="35BF996C" w14:textId="733F0CF8" w:rsidR="00D01138" w:rsidRPr="002A1801" w:rsidRDefault="00547768" w:rsidP="00C03B85">
            <w:pPr>
              <w:pStyle w:val="TableParagraph"/>
            </w:pPr>
            <w:r w:rsidRPr="00547768">
              <w:t>(Relación de indicadores</w:t>
            </w:r>
            <w:r>
              <w:t xml:space="preserve"> </w:t>
            </w:r>
            <w:r w:rsidRPr="00547768">
              <w:t>para seguimiento de</w:t>
            </w:r>
            <w:r>
              <w:t xml:space="preserve"> </w:t>
            </w:r>
            <w:r w:rsidRPr="00547768">
              <w:t>objetivos)</w:t>
            </w:r>
          </w:p>
        </w:tc>
      </w:tr>
      <w:tr w:rsidR="00D01138" w:rsidRPr="0054259A" w14:paraId="299F2461" w14:textId="77777777" w:rsidTr="005845F1">
        <w:trPr>
          <w:cnfStyle w:val="000000100000" w:firstRow="0" w:lastRow="0" w:firstColumn="0" w:lastColumn="0" w:oddVBand="0" w:evenVBand="0" w:oddHBand="1" w:evenHBand="0" w:firstRowFirstColumn="0" w:firstRowLastColumn="0" w:lastRowFirstColumn="0" w:lastRowLastColumn="0"/>
          <w:trHeight w:hRule="exact" w:val="5670"/>
        </w:trPr>
        <w:tc>
          <w:tcPr>
            <w:tcW w:w="1000" w:type="pct"/>
          </w:tcPr>
          <w:sdt>
            <w:sdtPr>
              <w:rPr>
                <w:rFonts w:cstheme="minorHAnsi"/>
                <w:sz w:val="16"/>
                <w:szCs w:val="16"/>
                <w:lang w:val="es-ES" w:eastAsia="es-ES"/>
              </w:rPr>
              <w:id w:val="450289583"/>
              <w:placeholder>
                <w:docPart w:val="DefaultPlaceholder_-1854013438"/>
              </w:placeholder>
              <w:comboBox>
                <w:listItem w:value="Elija un elemento."/>
                <w:listItem w:displayText="Biodiversidad" w:value="Biodiversidad"/>
                <w:listItem w:displayText="Cambio climático y eficiencia energética" w:value="Cambio climático y eficiencia energética"/>
                <w:listItem w:displayText="Prevención y Control de la Contaminación" w:value="Prevención y Control de la Contaminación"/>
                <w:listItem w:displayText="Ordenación territorial y urbana" w:value="Ordenación territorial y urbana"/>
                <w:listItem w:displayText="Patrimonio histórico y cultural" w:value="Patrimonio histórico y cultural"/>
                <w:listItem w:displayText="Información y participación pública en medio ambiente" w:value="Información y participación pública en medio ambiente"/>
                <w:listItem w:displayText="Otros" w:value="Otros"/>
              </w:comboBox>
            </w:sdtPr>
            <w:sdtEndPr/>
            <w:sdtContent>
              <w:p w14:paraId="34D4E56C" w14:textId="6E6AC50A" w:rsidR="00E347F7" w:rsidRPr="0054259A" w:rsidRDefault="005845F1" w:rsidP="00D01138">
                <w:pPr>
                  <w:rPr>
                    <w:rFonts w:cstheme="minorHAnsi"/>
                    <w:sz w:val="16"/>
                    <w:szCs w:val="16"/>
                    <w:lang w:val="es-ES" w:eastAsia="es-ES"/>
                  </w:rPr>
                </w:pPr>
                <w:r w:rsidRPr="0054259A">
                  <w:rPr>
                    <w:rFonts w:cstheme="minorHAnsi"/>
                    <w:sz w:val="16"/>
                    <w:szCs w:val="16"/>
                    <w:lang w:val="es-ES" w:eastAsia="es-ES"/>
                  </w:rPr>
                  <w:t>Medio Ambiente</w:t>
                </w:r>
              </w:p>
            </w:sdtContent>
          </w:sdt>
        </w:tc>
        <w:sdt>
          <w:sdtPr>
            <w:rPr>
              <w:rFonts w:cstheme="minorHAnsi"/>
              <w:sz w:val="16"/>
              <w:szCs w:val="16"/>
              <w:lang w:val="es-ES" w:eastAsia="es-ES"/>
            </w:rPr>
            <w:id w:val="-334687915"/>
            <w:placeholder>
              <w:docPart w:val="DefaultPlaceholder_-1854013440"/>
            </w:placeholder>
          </w:sdtPr>
          <w:sdtEndPr/>
          <w:sdtContent>
            <w:sdt>
              <w:sdtPr>
                <w:rPr>
                  <w:rFonts w:cstheme="minorHAnsi"/>
                  <w:sz w:val="16"/>
                  <w:szCs w:val="16"/>
                  <w:lang w:val="es-ES" w:eastAsia="es-ES"/>
                </w:rPr>
                <w:id w:val="-1905293612"/>
                <w:placeholder>
                  <w:docPart w:val="43AF5416E2B1436A84533FD59E169009"/>
                </w:placeholder>
              </w:sdtPr>
              <w:sdtEndPr/>
              <w:sdtContent>
                <w:tc>
                  <w:tcPr>
                    <w:tcW w:w="1000" w:type="pct"/>
                  </w:tcPr>
                  <w:p w14:paraId="66723B1F" w14:textId="6EEDA7B7" w:rsidR="00D01138" w:rsidRPr="0054259A" w:rsidRDefault="005845F1" w:rsidP="00D01138">
                    <w:pPr>
                      <w:rPr>
                        <w:rFonts w:cstheme="minorHAnsi"/>
                        <w:sz w:val="16"/>
                        <w:szCs w:val="16"/>
                        <w:lang w:val="es-ES" w:eastAsia="es-ES"/>
                      </w:rPr>
                    </w:pPr>
                    <w:r w:rsidRPr="0054259A">
                      <w:rPr>
                        <w:rFonts w:cstheme="minorHAnsi"/>
                        <w:sz w:val="16"/>
                        <w:szCs w:val="16"/>
                        <w:lang w:val="es-ES" w:eastAsia="es-ES"/>
                      </w:rPr>
                      <w:t>Ley 10/2021, de Administración Ambiental de Euskadi</w:t>
                    </w:r>
                  </w:p>
                </w:tc>
              </w:sdtContent>
            </w:sdt>
          </w:sdtContent>
        </w:sdt>
        <w:sdt>
          <w:sdtPr>
            <w:rPr>
              <w:rFonts w:cstheme="minorHAnsi"/>
              <w:sz w:val="16"/>
              <w:szCs w:val="16"/>
              <w:lang w:val="es-ES" w:eastAsia="es-ES"/>
            </w:rPr>
            <w:id w:val="53585879"/>
            <w:placeholder>
              <w:docPart w:val="DefaultPlaceholder_-1854013440"/>
            </w:placeholder>
          </w:sdtPr>
          <w:sdtEndPr/>
          <w:sdtContent>
            <w:tc>
              <w:tcPr>
                <w:tcW w:w="1000" w:type="pct"/>
              </w:tcPr>
              <w:p w14:paraId="4752FAC3" w14:textId="770E6BC5" w:rsidR="00D01138" w:rsidRPr="0054259A" w:rsidRDefault="005845F1" w:rsidP="00D01138">
                <w:pPr>
                  <w:rPr>
                    <w:rFonts w:cstheme="minorHAnsi"/>
                    <w:sz w:val="16"/>
                    <w:szCs w:val="16"/>
                    <w:lang w:val="es-ES" w:eastAsia="es-ES"/>
                  </w:rPr>
                </w:pPr>
                <w:r w:rsidRPr="0054259A">
                  <w:rPr>
                    <w:rStyle w:val="fontstyle01"/>
                    <w:rFonts w:asciiTheme="minorHAnsi" w:hAnsiTheme="minorHAnsi" w:cstheme="minorHAnsi"/>
                    <w:sz w:val="16"/>
                    <w:szCs w:val="16"/>
                  </w:rPr>
                  <w:t>Establecer el marco normativo para la protección, conservación y mejora del medio ambiente en la Comunidad Autónoma del País Vasco, determinando los derechos y deberes de las personas físicas y jurídicas.</w:t>
                </w:r>
              </w:p>
            </w:tc>
          </w:sdtContent>
        </w:sdt>
        <w:sdt>
          <w:sdtPr>
            <w:rPr>
              <w:rFonts w:cstheme="minorHAnsi"/>
              <w:sz w:val="16"/>
              <w:szCs w:val="16"/>
              <w:lang w:val="es-ES" w:eastAsia="es-ES"/>
            </w:rPr>
            <w:id w:val="-949464184"/>
            <w:placeholder>
              <w:docPart w:val="DefaultPlaceholder_-1854013440"/>
            </w:placeholder>
          </w:sdtPr>
          <w:sdtEndPr/>
          <w:sdtContent>
            <w:sdt>
              <w:sdtPr>
                <w:rPr>
                  <w:rFonts w:cstheme="minorHAnsi"/>
                  <w:sz w:val="16"/>
                  <w:szCs w:val="16"/>
                  <w:lang w:val="es-ES" w:eastAsia="es-ES"/>
                </w:rPr>
                <w:id w:val="-1050137607"/>
                <w:placeholder>
                  <w:docPart w:val="E56636E62D7A405199D16E8DDCE591B8"/>
                </w:placeholder>
              </w:sdtPr>
              <w:sdtEndPr/>
              <w:sdtContent>
                <w:tc>
                  <w:tcPr>
                    <w:tcW w:w="1000" w:type="pct"/>
                  </w:tcPr>
                  <w:p w14:paraId="2726562F" w14:textId="46CD8AD2" w:rsidR="005845F1" w:rsidRPr="0054259A" w:rsidRDefault="005845F1" w:rsidP="005845F1">
                    <w:pPr>
                      <w:spacing w:before="0" w:after="0"/>
                      <w:rPr>
                        <w:rStyle w:val="fontstyle01"/>
                        <w:rFonts w:asciiTheme="minorHAnsi" w:hAnsiTheme="minorHAnsi" w:cstheme="minorHAnsi"/>
                        <w:sz w:val="16"/>
                        <w:szCs w:val="16"/>
                      </w:rPr>
                    </w:pPr>
                    <w:r w:rsidRPr="0054259A">
                      <w:rPr>
                        <w:rStyle w:val="fontstyle01"/>
                        <w:rFonts w:asciiTheme="minorHAnsi" w:hAnsiTheme="minorHAnsi" w:cstheme="minorHAnsi"/>
                        <w:sz w:val="16"/>
                        <w:szCs w:val="16"/>
                      </w:rPr>
                      <w:t>Establecimiento de un conjunto de buenas prácticas que permiten una urbanización sostenible que permiten desarrollar procesos hacia la sostenibilidad local.</w:t>
                    </w:r>
                    <w:r w:rsidRPr="0054259A">
                      <w:rPr>
                        <w:rFonts w:cstheme="minorHAnsi"/>
                        <w:color w:val="000000"/>
                        <w:sz w:val="16"/>
                        <w:szCs w:val="16"/>
                      </w:rPr>
                      <w:br/>
                    </w:r>
                    <w:r w:rsidRPr="0054259A">
                      <w:rPr>
                        <w:rStyle w:val="fontstyle01"/>
                        <w:rFonts w:asciiTheme="minorHAnsi" w:hAnsiTheme="minorHAnsi" w:cstheme="minorHAnsi"/>
                        <w:sz w:val="16"/>
                        <w:szCs w:val="16"/>
                      </w:rPr>
                      <w:t>Utilización de tipologías y densidades más eficaces, que permitan una mayor diversidad e integración de usos y una</w:t>
                    </w:r>
                    <w:r w:rsidR="00931937">
                      <w:rPr>
                        <w:rStyle w:val="fontstyle01"/>
                        <w:rFonts w:asciiTheme="minorHAnsi" w:hAnsiTheme="minorHAnsi" w:cstheme="minorHAnsi"/>
                        <w:sz w:val="16"/>
                        <w:szCs w:val="16"/>
                      </w:rPr>
                      <w:t xml:space="preserve"> </w:t>
                    </w:r>
                    <w:r w:rsidRPr="0054259A">
                      <w:rPr>
                        <w:rStyle w:val="fontstyle01"/>
                        <w:rFonts w:asciiTheme="minorHAnsi" w:hAnsiTheme="minorHAnsi" w:cstheme="minorHAnsi"/>
                        <w:sz w:val="16"/>
                        <w:szCs w:val="16"/>
                      </w:rPr>
                      <w:t>menor afección al entorno.</w:t>
                    </w:r>
                  </w:p>
                  <w:p w14:paraId="556AF743" w14:textId="565371FE" w:rsidR="00D01138" w:rsidRPr="0054259A" w:rsidRDefault="005845F1" w:rsidP="005845F1">
                    <w:pPr>
                      <w:rPr>
                        <w:rFonts w:cstheme="minorHAnsi"/>
                        <w:sz w:val="16"/>
                        <w:szCs w:val="16"/>
                        <w:lang w:val="es-ES" w:eastAsia="es-ES"/>
                      </w:rPr>
                    </w:pPr>
                    <w:r w:rsidRPr="0054259A">
                      <w:rPr>
                        <w:rStyle w:val="fontstyle01"/>
                        <w:rFonts w:asciiTheme="minorHAnsi" w:hAnsiTheme="minorHAnsi" w:cstheme="minorHAnsi"/>
                        <w:sz w:val="16"/>
                        <w:szCs w:val="16"/>
                      </w:rPr>
                      <w:t>Introducir las correspondientes medidas preventivas y correctoras para minimizar los impactos más significativos en las</w:t>
                    </w:r>
                    <w:r w:rsidR="00931937">
                      <w:rPr>
                        <w:rStyle w:val="fontstyle01"/>
                        <w:rFonts w:asciiTheme="minorHAnsi" w:hAnsiTheme="minorHAnsi" w:cstheme="minorHAnsi"/>
                        <w:sz w:val="16"/>
                        <w:szCs w:val="16"/>
                      </w:rPr>
                      <w:t xml:space="preserve"> </w:t>
                    </w:r>
                    <w:r w:rsidRPr="0054259A">
                      <w:rPr>
                        <w:rStyle w:val="fontstyle01"/>
                        <w:rFonts w:asciiTheme="minorHAnsi" w:hAnsiTheme="minorHAnsi" w:cstheme="minorHAnsi"/>
                        <w:sz w:val="16"/>
                        <w:szCs w:val="16"/>
                      </w:rPr>
                      <w:t>distintas fases: diseño, construcción y explotación.</w:t>
                    </w:r>
                  </w:p>
                </w:tc>
              </w:sdtContent>
            </w:sdt>
          </w:sdtContent>
        </w:sdt>
        <w:sdt>
          <w:sdtPr>
            <w:rPr>
              <w:rFonts w:cstheme="minorHAnsi"/>
              <w:sz w:val="16"/>
              <w:szCs w:val="16"/>
              <w:lang w:val="es-ES" w:eastAsia="es-ES"/>
            </w:rPr>
            <w:id w:val="87131653"/>
            <w:placeholder>
              <w:docPart w:val="DefaultPlaceholder_-1854013440"/>
            </w:placeholder>
          </w:sdtPr>
          <w:sdtEndPr/>
          <w:sdtContent>
            <w:sdt>
              <w:sdtPr>
                <w:rPr>
                  <w:rFonts w:cstheme="minorHAnsi"/>
                  <w:sz w:val="16"/>
                  <w:szCs w:val="16"/>
                  <w:lang w:val="es-ES" w:eastAsia="es-ES"/>
                </w:rPr>
                <w:id w:val="793950919"/>
                <w:placeholder>
                  <w:docPart w:val="E355A6A86D494371A22FE2AE676E7FB1"/>
                </w:placeholder>
              </w:sdtPr>
              <w:sdtEndPr/>
              <w:sdtContent>
                <w:tc>
                  <w:tcPr>
                    <w:tcW w:w="1000" w:type="pct"/>
                  </w:tcPr>
                  <w:p w14:paraId="69FB7FAE" w14:textId="77777777" w:rsidR="005845F1" w:rsidRPr="0054259A" w:rsidRDefault="005845F1" w:rsidP="005845F1">
                    <w:pPr>
                      <w:spacing w:before="0" w:after="0"/>
                      <w:rPr>
                        <w:rStyle w:val="fontstyle01"/>
                        <w:rFonts w:asciiTheme="minorHAnsi" w:hAnsiTheme="minorHAnsi" w:cstheme="minorHAnsi"/>
                        <w:sz w:val="16"/>
                        <w:szCs w:val="16"/>
                      </w:rPr>
                    </w:pPr>
                    <w:r w:rsidRPr="0054259A">
                      <w:rPr>
                        <w:rStyle w:val="fontstyle01"/>
                        <w:rFonts w:asciiTheme="minorHAnsi" w:hAnsiTheme="minorHAnsi" w:cstheme="minorHAnsi"/>
                        <w:sz w:val="16"/>
                        <w:szCs w:val="16"/>
                      </w:rPr>
                      <w:t>Superficie de actuación no excede de la proyectada.</w:t>
                    </w:r>
                  </w:p>
                  <w:p w14:paraId="705E216E" w14:textId="77777777" w:rsidR="005845F1" w:rsidRPr="0054259A" w:rsidRDefault="005845F1" w:rsidP="005845F1">
                    <w:pPr>
                      <w:spacing w:before="0" w:after="0"/>
                      <w:rPr>
                        <w:rStyle w:val="fontstyle01"/>
                        <w:rFonts w:asciiTheme="minorHAnsi" w:hAnsiTheme="minorHAnsi" w:cstheme="minorHAnsi"/>
                        <w:sz w:val="16"/>
                        <w:szCs w:val="16"/>
                      </w:rPr>
                    </w:pPr>
                  </w:p>
                  <w:p w14:paraId="66357664" w14:textId="77777777" w:rsidR="005845F1" w:rsidRPr="0054259A" w:rsidRDefault="005845F1" w:rsidP="005845F1">
                    <w:pPr>
                      <w:spacing w:before="0" w:after="0"/>
                      <w:rPr>
                        <w:rStyle w:val="fontstyle01"/>
                        <w:rFonts w:asciiTheme="minorHAnsi" w:hAnsiTheme="minorHAnsi" w:cstheme="minorHAnsi"/>
                        <w:sz w:val="16"/>
                        <w:szCs w:val="16"/>
                      </w:rPr>
                    </w:pPr>
                    <w:r w:rsidRPr="0054259A">
                      <w:rPr>
                        <w:rStyle w:val="fontstyle01"/>
                        <w:rFonts w:asciiTheme="minorHAnsi" w:hAnsiTheme="minorHAnsi" w:cstheme="minorHAnsi"/>
                        <w:sz w:val="16"/>
                        <w:szCs w:val="16"/>
                      </w:rPr>
                      <w:t>Usos del suelo: Estos deberán ajustarse estrictamente con los propuestos en la modificación.</w:t>
                    </w:r>
                  </w:p>
                  <w:p w14:paraId="2C0BB6DE" w14:textId="77777777" w:rsidR="005845F1" w:rsidRPr="0054259A" w:rsidRDefault="005845F1" w:rsidP="005845F1">
                    <w:pPr>
                      <w:spacing w:before="0" w:after="0"/>
                      <w:rPr>
                        <w:rStyle w:val="fontstyle01"/>
                        <w:rFonts w:asciiTheme="minorHAnsi" w:hAnsiTheme="minorHAnsi" w:cstheme="minorHAnsi"/>
                        <w:sz w:val="16"/>
                        <w:szCs w:val="16"/>
                      </w:rPr>
                    </w:pPr>
                  </w:p>
                  <w:p w14:paraId="039C98D0" w14:textId="587322A3" w:rsidR="00D01138" w:rsidRPr="0054259A" w:rsidRDefault="005845F1" w:rsidP="005845F1">
                    <w:pPr>
                      <w:rPr>
                        <w:rFonts w:cstheme="minorHAnsi"/>
                        <w:sz w:val="16"/>
                        <w:szCs w:val="16"/>
                        <w:lang w:val="es-ES" w:eastAsia="es-ES"/>
                      </w:rPr>
                    </w:pPr>
                    <w:r w:rsidRPr="0054259A">
                      <w:rPr>
                        <w:rStyle w:val="fontstyle01"/>
                        <w:rFonts w:asciiTheme="minorHAnsi" w:hAnsiTheme="minorHAnsi" w:cstheme="minorHAnsi"/>
                        <w:sz w:val="16"/>
                        <w:szCs w:val="16"/>
                      </w:rPr>
                      <w:t>Inducción de actividades incluidas o no en las previsiones de desarrollo del Plan, comprobando si se producen impactos</w:t>
                    </w:r>
                    <w:r w:rsidRPr="0054259A">
                      <w:rPr>
                        <w:rFonts w:cstheme="minorHAnsi"/>
                        <w:color w:val="000000"/>
                        <w:sz w:val="16"/>
                        <w:szCs w:val="16"/>
                      </w:rPr>
                      <w:br/>
                    </w:r>
                    <w:r w:rsidRPr="0054259A">
                      <w:rPr>
                        <w:rStyle w:val="fontstyle01"/>
                        <w:rFonts w:asciiTheme="minorHAnsi" w:hAnsiTheme="minorHAnsi" w:cstheme="minorHAnsi"/>
                        <w:sz w:val="16"/>
                        <w:szCs w:val="16"/>
                      </w:rPr>
                      <w:t>no previstos</w:t>
                    </w:r>
                  </w:p>
                </w:tc>
              </w:sdtContent>
            </w:sdt>
          </w:sdtContent>
        </w:sdt>
      </w:tr>
      <w:tr w:rsidR="005845F1" w:rsidRPr="0054259A" w14:paraId="08531EF7" w14:textId="77777777" w:rsidTr="005845F1">
        <w:trPr>
          <w:trHeight w:hRule="exact" w:val="7115"/>
        </w:trPr>
        <w:tc>
          <w:tcPr>
            <w:tcW w:w="1000" w:type="pct"/>
          </w:tcPr>
          <w:p w14:paraId="45176475" w14:textId="784EB753" w:rsidR="005845F1" w:rsidRPr="0054259A" w:rsidRDefault="005845F1" w:rsidP="00D01138">
            <w:pPr>
              <w:rPr>
                <w:rFonts w:cstheme="minorHAnsi"/>
                <w:sz w:val="16"/>
                <w:szCs w:val="16"/>
                <w:lang w:val="es-ES" w:eastAsia="es-ES"/>
              </w:rPr>
            </w:pPr>
            <w:r w:rsidRPr="0054259A">
              <w:rPr>
                <w:rFonts w:cstheme="minorHAnsi"/>
                <w:sz w:val="16"/>
                <w:szCs w:val="16"/>
                <w:lang w:val="es-ES" w:eastAsia="es-ES"/>
              </w:rPr>
              <w:lastRenderedPageBreak/>
              <w:t>Medio Ambiente</w:t>
            </w:r>
          </w:p>
        </w:tc>
        <w:tc>
          <w:tcPr>
            <w:tcW w:w="1000" w:type="pct"/>
          </w:tcPr>
          <w:p w14:paraId="2D75B9DE" w14:textId="36CED791" w:rsidR="005845F1" w:rsidRPr="0054259A" w:rsidRDefault="005845F1" w:rsidP="00D01138">
            <w:pPr>
              <w:rPr>
                <w:rFonts w:cstheme="minorHAnsi"/>
                <w:sz w:val="16"/>
                <w:szCs w:val="16"/>
                <w:lang w:val="es-ES" w:eastAsia="es-ES"/>
              </w:rPr>
            </w:pPr>
            <w:r w:rsidRPr="0054259A">
              <w:rPr>
                <w:rFonts w:cstheme="minorHAnsi"/>
                <w:sz w:val="16"/>
                <w:szCs w:val="16"/>
                <w:lang w:val="es-ES" w:eastAsia="es-ES"/>
              </w:rPr>
              <w:t>Ley 4/2015, de 25 de junio, para la prevención y corrección de la contaminación del suelo.</w:t>
            </w:r>
          </w:p>
        </w:tc>
        <w:tc>
          <w:tcPr>
            <w:tcW w:w="1000" w:type="pct"/>
          </w:tcPr>
          <w:p w14:paraId="46DFE7C7" w14:textId="77777777" w:rsidR="005845F1" w:rsidRPr="0054259A" w:rsidRDefault="005845F1" w:rsidP="005845F1">
            <w:pPr>
              <w:spacing w:before="0" w:after="0"/>
              <w:rPr>
                <w:rStyle w:val="fontstyle01"/>
                <w:rFonts w:asciiTheme="minorHAnsi" w:hAnsiTheme="minorHAnsi" w:cstheme="minorHAnsi"/>
                <w:sz w:val="16"/>
                <w:szCs w:val="16"/>
              </w:rPr>
            </w:pPr>
            <w:r w:rsidRPr="0054259A">
              <w:rPr>
                <w:rStyle w:val="fontstyle01"/>
                <w:rFonts w:asciiTheme="minorHAnsi" w:hAnsiTheme="minorHAnsi" w:cstheme="minorHAnsi"/>
                <w:sz w:val="16"/>
                <w:szCs w:val="16"/>
              </w:rPr>
              <w:t>1. La protección del suelo de la Comunidad Autónoma del País Vasco, previniendo la alteración de sus características</w:t>
            </w:r>
          </w:p>
          <w:p w14:paraId="16CB9231" w14:textId="77777777" w:rsidR="005845F1" w:rsidRPr="0054259A" w:rsidRDefault="005845F1" w:rsidP="005845F1">
            <w:pPr>
              <w:spacing w:before="0" w:after="0"/>
              <w:rPr>
                <w:rStyle w:val="fontstyle01"/>
                <w:rFonts w:asciiTheme="minorHAnsi" w:hAnsiTheme="minorHAnsi" w:cstheme="minorHAnsi"/>
                <w:sz w:val="16"/>
                <w:szCs w:val="16"/>
              </w:rPr>
            </w:pPr>
            <w:r w:rsidRPr="0054259A">
              <w:rPr>
                <w:rStyle w:val="fontstyle01"/>
                <w:rFonts w:asciiTheme="minorHAnsi" w:hAnsiTheme="minorHAnsi" w:cstheme="minorHAnsi"/>
                <w:sz w:val="16"/>
                <w:szCs w:val="16"/>
              </w:rPr>
              <w:t>químicas derivada de acciones de origen antrópico.</w:t>
            </w:r>
          </w:p>
          <w:p w14:paraId="1AB40D90" w14:textId="77777777" w:rsidR="005845F1" w:rsidRPr="0054259A" w:rsidRDefault="005845F1" w:rsidP="005845F1">
            <w:pPr>
              <w:spacing w:before="0" w:after="0"/>
              <w:rPr>
                <w:rStyle w:val="fontstyle01"/>
                <w:rFonts w:asciiTheme="minorHAnsi" w:hAnsiTheme="minorHAnsi" w:cstheme="minorHAnsi"/>
                <w:sz w:val="16"/>
                <w:szCs w:val="16"/>
              </w:rPr>
            </w:pPr>
            <w:r w:rsidRPr="0054259A">
              <w:rPr>
                <w:rStyle w:val="fontstyle01"/>
                <w:rFonts w:asciiTheme="minorHAnsi" w:hAnsiTheme="minorHAnsi" w:cstheme="minorHAnsi"/>
                <w:sz w:val="16"/>
                <w:szCs w:val="16"/>
              </w:rPr>
              <w:t>2. El establecimiento del régimen jurídico aplicable a los suelos contaminados y alterados existentes, en aras de preservar el</w:t>
            </w:r>
          </w:p>
          <w:p w14:paraId="18683991" w14:textId="087903CA" w:rsidR="005845F1" w:rsidRPr="0054259A" w:rsidRDefault="005845F1" w:rsidP="005845F1">
            <w:pPr>
              <w:rPr>
                <w:rStyle w:val="fontstyle01"/>
                <w:rFonts w:asciiTheme="minorHAnsi" w:hAnsiTheme="minorHAnsi" w:cstheme="minorHAnsi"/>
                <w:sz w:val="16"/>
                <w:szCs w:val="16"/>
              </w:rPr>
            </w:pPr>
            <w:r w:rsidRPr="0054259A">
              <w:rPr>
                <w:rStyle w:val="fontstyle01"/>
                <w:rFonts w:asciiTheme="minorHAnsi" w:hAnsiTheme="minorHAnsi" w:cstheme="minorHAnsi"/>
                <w:sz w:val="16"/>
                <w:szCs w:val="16"/>
              </w:rPr>
              <w:t>medio ambiente y la salud de las personas.</w:t>
            </w:r>
          </w:p>
        </w:tc>
        <w:tc>
          <w:tcPr>
            <w:tcW w:w="1000" w:type="pct"/>
          </w:tcPr>
          <w:p w14:paraId="23276A1B" w14:textId="77777777" w:rsidR="005845F1" w:rsidRPr="0054259A" w:rsidRDefault="005845F1" w:rsidP="005845F1">
            <w:pPr>
              <w:spacing w:before="0" w:after="0"/>
              <w:rPr>
                <w:rFonts w:cstheme="minorHAnsi"/>
                <w:sz w:val="16"/>
                <w:szCs w:val="16"/>
                <w:lang w:val="es-ES" w:eastAsia="es-ES"/>
              </w:rPr>
            </w:pPr>
            <w:r w:rsidRPr="0054259A">
              <w:rPr>
                <w:rFonts w:cstheme="minorHAnsi"/>
                <w:sz w:val="16"/>
                <w:szCs w:val="16"/>
                <w:lang w:val="es-ES" w:eastAsia="es-ES"/>
              </w:rPr>
              <w:t>Las personas físicas o jurídicas titulares de actividades e instalaciones potencialmente contaminantes del suelo están</w:t>
            </w:r>
          </w:p>
          <w:p w14:paraId="3A1E49D4" w14:textId="77777777" w:rsidR="005845F1" w:rsidRPr="0054259A" w:rsidRDefault="005845F1" w:rsidP="005845F1">
            <w:pPr>
              <w:spacing w:before="0" w:after="0"/>
              <w:rPr>
                <w:rFonts w:cstheme="minorHAnsi"/>
                <w:sz w:val="16"/>
                <w:szCs w:val="16"/>
                <w:lang w:val="es-ES" w:eastAsia="es-ES"/>
              </w:rPr>
            </w:pPr>
            <w:r w:rsidRPr="0054259A">
              <w:rPr>
                <w:rFonts w:cstheme="minorHAnsi"/>
                <w:sz w:val="16"/>
                <w:szCs w:val="16"/>
                <w:lang w:val="es-ES" w:eastAsia="es-ES"/>
              </w:rPr>
              <w:t>obligadas a adoptar las medidas preventivas y de defensa que el órgano ambiental imponga y que sean necesarias para</w:t>
            </w:r>
          </w:p>
          <w:p w14:paraId="37031073" w14:textId="77777777" w:rsidR="005845F1" w:rsidRPr="0054259A" w:rsidRDefault="005845F1" w:rsidP="005845F1">
            <w:pPr>
              <w:spacing w:before="0" w:after="0"/>
              <w:rPr>
                <w:rFonts w:cstheme="minorHAnsi"/>
                <w:sz w:val="16"/>
                <w:szCs w:val="16"/>
                <w:lang w:val="es-ES" w:eastAsia="es-ES"/>
              </w:rPr>
            </w:pPr>
            <w:r w:rsidRPr="0054259A">
              <w:rPr>
                <w:rFonts w:cstheme="minorHAnsi"/>
                <w:sz w:val="16"/>
                <w:szCs w:val="16"/>
                <w:lang w:val="es-ES" w:eastAsia="es-ES"/>
              </w:rPr>
              <w:t>evitar la aparición de acciones contaminantes y evitar o minimizar los efectos en el suelo derivados de las mismas.</w:t>
            </w:r>
          </w:p>
          <w:p w14:paraId="0B9ADBBB" w14:textId="77777777" w:rsidR="005845F1" w:rsidRPr="0054259A" w:rsidRDefault="005845F1" w:rsidP="005845F1">
            <w:pPr>
              <w:spacing w:before="0" w:after="0"/>
              <w:rPr>
                <w:rFonts w:cstheme="minorHAnsi"/>
                <w:sz w:val="16"/>
                <w:szCs w:val="16"/>
                <w:lang w:val="es-ES" w:eastAsia="es-ES"/>
              </w:rPr>
            </w:pPr>
            <w:r w:rsidRPr="0054259A">
              <w:rPr>
                <w:rFonts w:cstheme="minorHAnsi"/>
                <w:sz w:val="16"/>
                <w:szCs w:val="16"/>
                <w:lang w:val="es-ES" w:eastAsia="es-ES"/>
              </w:rPr>
              <w:t>Las medidas preventivas y de defensa se integrarán en la autorización ambiental integrada contemplada en la Ley</w:t>
            </w:r>
          </w:p>
          <w:p w14:paraId="4EEC4124" w14:textId="77777777" w:rsidR="005845F1" w:rsidRPr="0054259A" w:rsidRDefault="005845F1" w:rsidP="005845F1">
            <w:pPr>
              <w:spacing w:before="0" w:after="0"/>
              <w:rPr>
                <w:rFonts w:cstheme="minorHAnsi"/>
                <w:sz w:val="16"/>
                <w:szCs w:val="16"/>
                <w:lang w:val="es-ES" w:eastAsia="es-ES"/>
              </w:rPr>
            </w:pPr>
            <w:r w:rsidRPr="0054259A">
              <w:rPr>
                <w:rFonts w:cstheme="minorHAnsi"/>
                <w:sz w:val="16"/>
                <w:szCs w:val="16"/>
                <w:lang w:val="es-ES" w:eastAsia="es-ES"/>
              </w:rPr>
              <w:t>16/2002, de 1 de julio, de Prevención y Control Integrados de la Contaminación, en el preceptivo informe de medidas</w:t>
            </w:r>
          </w:p>
          <w:p w14:paraId="588BE25C" w14:textId="77777777" w:rsidR="005845F1" w:rsidRPr="0054259A" w:rsidRDefault="005845F1" w:rsidP="005845F1">
            <w:pPr>
              <w:spacing w:before="0" w:after="0"/>
              <w:rPr>
                <w:rFonts w:cstheme="minorHAnsi"/>
                <w:sz w:val="16"/>
                <w:szCs w:val="16"/>
                <w:lang w:val="es-ES" w:eastAsia="es-ES"/>
              </w:rPr>
            </w:pPr>
            <w:r w:rsidRPr="0054259A">
              <w:rPr>
                <w:rFonts w:cstheme="minorHAnsi"/>
                <w:sz w:val="16"/>
                <w:szCs w:val="16"/>
                <w:lang w:val="es-ES" w:eastAsia="es-ES"/>
              </w:rPr>
              <w:t>correctoras a que se refiere el artículo 59 de la Ley General de Protección del Medio Ambiente del País Vasco, en la</w:t>
            </w:r>
          </w:p>
          <w:p w14:paraId="0977CCED" w14:textId="77777777" w:rsidR="005845F1" w:rsidRPr="0054259A" w:rsidRDefault="005845F1" w:rsidP="005845F1">
            <w:pPr>
              <w:spacing w:before="0" w:after="0"/>
              <w:rPr>
                <w:rFonts w:cstheme="minorHAnsi"/>
                <w:sz w:val="16"/>
                <w:szCs w:val="16"/>
                <w:lang w:val="es-ES" w:eastAsia="es-ES"/>
              </w:rPr>
            </w:pPr>
            <w:r w:rsidRPr="0054259A">
              <w:rPr>
                <w:rFonts w:cstheme="minorHAnsi"/>
                <w:sz w:val="16"/>
                <w:szCs w:val="16"/>
                <w:lang w:val="es-ES" w:eastAsia="es-ES"/>
              </w:rPr>
              <w:t>declaración de impacto ambiental contemplada en el artículo 47 de la referida ley, en las autorizaciones recogidas en las</w:t>
            </w:r>
          </w:p>
          <w:p w14:paraId="53FD49FB" w14:textId="77777777" w:rsidR="005845F1" w:rsidRPr="0054259A" w:rsidRDefault="005845F1" w:rsidP="005845F1">
            <w:pPr>
              <w:spacing w:before="0" w:after="0"/>
              <w:rPr>
                <w:rFonts w:cstheme="minorHAnsi"/>
                <w:sz w:val="16"/>
                <w:szCs w:val="16"/>
                <w:lang w:val="es-ES" w:eastAsia="es-ES"/>
              </w:rPr>
            </w:pPr>
            <w:r w:rsidRPr="0054259A">
              <w:rPr>
                <w:rFonts w:cstheme="minorHAnsi"/>
                <w:sz w:val="16"/>
                <w:szCs w:val="16"/>
                <w:lang w:val="es-ES" w:eastAsia="es-ES"/>
              </w:rPr>
              <w:t>normativas sectoriales y, en su caso, en la resolución que declare la calidad del suelo, cuyo contenido se regula en el artículo</w:t>
            </w:r>
          </w:p>
          <w:p w14:paraId="717520D3" w14:textId="370C10A1" w:rsidR="005845F1" w:rsidRPr="0054259A" w:rsidRDefault="005845F1" w:rsidP="005845F1">
            <w:pPr>
              <w:spacing w:before="0" w:after="0"/>
              <w:rPr>
                <w:rStyle w:val="fontstyle01"/>
                <w:rFonts w:asciiTheme="minorHAnsi" w:hAnsiTheme="minorHAnsi" w:cstheme="minorHAnsi"/>
                <w:sz w:val="16"/>
                <w:szCs w:val="16"/>
              </w:rPr>
            </w:pPr>
            <w:r w:rsidRPr="0054259A">
              <w:rPr>
                <w:rFonts w:cstheme="minorHAnsi"/>
                <w:sz w:val="16"/>
                <w:szCs w:val="16"/>
                <w:lang w:val="es-ES" w:eastAsia="es-ES"/>
              </w:rPr>
              <w:t>23 de esta ley.</w:t>
            </w:r>
          </w:p>
        </w:tc>
        <w:tc>
          <w:tcPr>
            <w:tcW w:w="1000" w:type="pct"/>
          </w:tcPr>
          <w:p w14:paraId="357944DA" w14:textId="48A39732" w:rsidR="005845F1" w:rsidRPr="0054259A" w:rsidRDefault="005845F1" w:rsidP="005845F1">
            <w:pPr>
              <w:spacing w:before="0" w:after="0"/>
              <w:rPr>
                <w:rStyle w:val="fontstyle01"/>
                <w:rFonts w:asciiTheme="minorHAnsi" w:hAnsiTheme="minorHAnsi" w:cstheme="minorHAnsi"/>
                <w:sz w:val="16"/>
                <w:szCs w:val="16"/>
              </w:rPr>
            </w:pPr>
            <w:r w:rsidRPr="0054259A">
              <w:rPr>
                <w:rFonts w:cstheme="minorHAnsi"/>
                <w:sz w:val="16"/>
                <w:szCs w:val="16"/>
                <w:lang w:val="es-ES" w:eastAsia="es-ES"/>
              </w:rPr>
              <w:t>Cumplimiento de las disposiciones normativas de la Ley</w:t>
            </w:r>
          </w:p>
        </w:tc>
      </w:tr>
      <w:tr w:rsidR="005845F1" w:rsidRPr="0054259A" w14:paraId="1A9A5008" w14:textId="77777777" w:rsidTr="005845F1">
        <w:trPr>
          <w:cnfStyle w:val="000000100000" w:firstRow="0" w:lastRow="0" w:firstColumn="0" w:lastColumn="0" w:oddVBand="0" w:evenVBand="0" w:oddHBand="1" w:evenHBand="0" w:firstRowFirstColumn="0" w:firstRowLastColumn="0" w:lastRowFirstColumn="0" w:lastRowLastColumn="0"/>
          <w:trHeight w:hRule="exact" w:val="7115"/>
        </w:trPr>
        <w:tc>
          <w:tcPr>
            <w:tcW w:w="1000" w:type="pct"/>
          </w:tcPr>
          <w:p w14:paraId="6BF6C66F" w14:textId="48E5EFC2" w:rsidR="005845F1" w:rsidRPr="0054259A" w:rsidRDefault="005845F1" w:rsidP="00D01138">
            <w:pPr>
              <w:rPr>
                <w:rFonts w:cstheme="minorHAnsi"/>
                <w:sz w:val="16"/>
                <w:szCs w:val="16"/>
                <w:lang w:val="es-ES" w:eastAsia="es-ES"/>
              </w:rPr>
            </w:pPr>
            <w:r w:rsidRPr="0054259A">
              <w:rPr>
                <w:rFonts w:cstheme="minorHAnsi"/>
                <w:sz w:val="16"/>
                <w:szCs w:val="16"/>
                <w:lang w:val="es-ES" w:eastAsia="es-ES"/>
              </w:rPr>
              <w:lastRenderedPageBreak/>
              <w:t>Medio Ambiente</w:t>
            </w:r>
          </w:p>
        </w:tc>
        <w:tc>
          <w:tcPr>
            <w:tcW w:w="1000" w:type="pct"/>
          </w:tcPr>
          <w:p w14:paraId="7527935F" w14:textId="43AAFB7B" w:rsidR="005845F1" w:rsidRPr="0054259A" w:rsidRDefault="005845F1" w:rsidP="00D01138">
            <w:pPr>
              <w:rPr>
                <w:rFonts w:cstheme="minorHAnsi"/>
                <w:sz w:val="16"/>
                <w:szCs w:val="16"/>
                <w:lang w:val="es-ES" w:eastAsia="es-ES"/>
              </w:rPr>
            </w:pPr>
            <w:r w:rsidRPr="0054259A">
              <w:rPr>
                <w:rFonts w:cstheme="minorHAnsi"/>
                <w:sz w:val="16"/>
                <w:szCs w:val="16"/>
                <w:lang w:val="es-ES" w:eastAsia="es-ES"/>
              </w:rPr>
              <w:t>Ley 42/2007, de 13 de diciembre, del Patrimonio Natural y de la Biodiversidad</w:t>
            </w:r>
          </w:p>
        </w:tc>
        <w:tc>
          <w:tcPr>
            <w:tcW w:w="1000" w:type="pct"/>
          </w:tcPr>
          <w:p w14:paraId="0A4D97E1" w14:textId="4D995E74" w:rsidR="005845F1" w:rsidRPr="0054259A" w:rsidRDefault="005845F1" w:rsidP="005845F1">
            <w:pPr>
              <w:spacing w:before="0" w:after="0"/>
              <w:rPr>
                <w:rStyle w:val="fontstyle01"/>
                <w:rFonts w:asciiTheme="minorHAnsi" w:hAnsiTheme="minorHAnsi" w:cstheme="minorHAnsi"/>
                <w:sz w:val="16"/>
                <w:szCs w:val="16"/>
              </w:rPr>
            </w:pPr>
            <w:r w:rsidRPr="0054259A">
              <w:rPr>
                <w:rStyle w:val="fontstyle01"/>
                <w:rFonts w:asciiTheme="minorHAnsi" w:hAnsiTheme="minorHAnsi" w:cstheme="minorHAnsi"/>
                <w:sz w:val="16"/>
                <w:szCs w:val="16"/>
              </w:rPr>
              <w:t>Conservación, uso sostenible, mejora y restauración del patrimonio natural y de la biodiversidad</w:t>
            </w:r>
          </w:p>
        </w:tc>
        <w:tc>
          <w:tcPr>
            <w:tcW w:w="1000" w:type="pct"/>
          </w:tcPr>
          <w:p w14:paraId="64EC703B" w14:textId="77777777" w:rsidR="005845F1" w:rsidRPr="0054259A" w:rsidRDefault="005845F1" w:rsidP="005845F1">
            <w:pPr>
              <w:spacing w:before="0" w:after="0"/>
              <w:rPr>
                <w:rFonts w:cstheme="minorHAnsi"/>
                <w:sz w:val="16"/>
                <w:szCs w:val="16"/>
                <w:lang w:val="es-ES" w:eastAsia="es-ES"/>
              </w:rPr>
            </w:pPr>
            <w:r w:rsidRPr="0054259A">
              <w:rPr>
                <w:rFonts w:cstheme="minorHAnsi"/>
                <w:sz w:val="16"/>
                <w:szCs w:val="16"/>
                <w:lang w:val="es-ES" w:eastAsia="es-ES"/>
              </w:rPr>
              <w:t>1. Mantenimiento de los procesos ecológicos esenciales y de los sistemas vitales básicos, respaldando los servicios de los</w:t>
            </w:r>
          </w:p>
          <w:p w14:paraId="5D9A75A7" w14:textId="77777777" w:rsidR="005845F1" w:rsidRPr="0054259A" w:rsidRDefault="005845F1" w:rsidP="005845F1">
            <w:pPr>
              <w:spacing w:before="0" w:after="0"/>
              <w:rPr>
                <w:rFonts w:cstheme="minorHAnsi"/>
                <w:sz w:val="16"/>
                <w:szCs w:val="16"/>
                <w:lang w:val="es-ES" w:eastAsia="es-ES"/>
              </w:rPr>
            </w:pPr>
            <w:r w:rsidRPr="0054259A">
              <w:rPr>
                <w:rFonts w:cstheme="minorHAnsi"/>
                <w:sz w:val="16"/>
                <w:szCs w:val="16"/>
                <w:lang w:val="es-ES" w:eastAsia="es-ES"/>
              </w:rPr>
              <w:t>ecosistemas para el bienestar humano.</w:t>
            </w:r>
          </w:p>
          <w:p w14:paraId="09A068EE" w14:textId="77777777" w:rsidR="005845F1" w:rsidRPr="0054259A" w:rsidRDefault="005845F1" w:rsidP="005845F1">
            <w:pPr>
              <w:spacing w:before="0" w:after="0"/>
              <w:rPr>
                <w:rFonts w:cstheme="minorHAnsi"/>
                <w:sz w:val="16"/>
                <w:szCs w:val="16"/>
                <w:lang w:val="es-ES" w:eastAsia="es-ES"/>
              </w:rPr>
            </w:pPr>
            <w:r w:rsidRPr="0054259A">
              <w:rPr>
                <w:rFonts w:cstheme="minorHAnsi"/>
                <w:sz w:val="16"/>
                <w:szCs w:val="16"/>
                <w:lang w:val="es-ES" w:eastAsia="es-ES"/>
              </w:rPr>
              <w:t>2. Conservación de la biodiversidad y de la geodiversidad.</w:t>
            </w:r>
          </w:p>
          <w:p w14:paraId="69E61D18" w14:textId="77777777" w:rsidR="005845F1" w:rsidRPr="0054259A" w:rsidRDefault="005845F1" w:rsidP="005845F1">
            <w:pPr>
              <w:spacing w:before="0" w:after="0"/>
              <w:rPr>
                <w:rFonts w:cstheme="minorHAnsi"/>
                <w:sz w:val="16"/>
                <w:szCs w:val="16"/>
                <w:lang w:val="es-ES" w:eastAsia="es-ES"/>
              </w:rPr>
            </w:pPr>
            <w:r w:rsidRPr="0054259A">
              <w:rPr>
                <w:rFonts w:cstheme="minorHAnsi"/>
                <w:sz w:val="16"/>
                <w:szCs w:val="16"/>
                <w:lang w:val="es-ES" w:eastAsia="es-ES"/>
              </w:rPr>
              <w:t>3. Utilización ordenada de los recursos para garantizar el aprovechamiento sostenible del patrimonio natural y, en particular,</w:t>
            </w:r>
          </w:p>
          <w:p w14:paraId="3BF7091F" w14:textId="77777777" w:rsidR="005845F1" w:rsidRPr="0054259A" w:rsidRDefault="005845F1" w:rsidP="005845F1">
            <w:pPr>
              <w:spacing w:before="0" w:after="0"/>
              <w:rPr>
                <w:rFonts w:cstheme="minorHAnsi"/>
                <w:sz w:val="16"/>
                <w:szCs w:val="16"/>
                <w:lang w:val="es-ES" w:eastAsia="es-ES"/>
              </w:rPr>
            </w:pPr>
            <w:r w:rsidRPr="0054259A">
              <w:rPr>
                <w:rFonts w:cstheme="minorHAnsi"/>
                <w:sz w:val="16"/>
                <w:szCs w:val="16"/>
                <w:lang w:val="es-ES" w:eastAsia="es-ES"/>
              </w:rPr>
              <w:t>de las especies y de los ecosistemas, así como su restauración y mejora.</w:t>
            </w:r>
          </w:p>
          <w:p w14:paraId="0F25B737" w14:textId="77777777" w:rsidR="005845F1" w:rsidRPr="0054259A" w:rsidRDefault="005845F1" w:rsidP="005845F1">
            <w:pPr>
              <w:spacing w:before="0" w:after="0"/>
              <w:rPr>
                <w:rFonts w:cstheme="minorHAnsi"/>
                <w:sz w:val="16"/>
                <w:szCs w:val="16"/>
                <w:lang w:val="es-ES" w:eastAsia="es-ES"/>
              </w:rPr>
            </w:pPr>
            <w:r w:rsidRPr="0054259A">
              <w:rPr>
                <w:rFonts w:cstheme="minorHAnsi"/>
                <w:sz w:val="16"/>
                <w:szCs w:val="16"/>
                <w:lang w:val="es-ES" w:eastAsia="es-ES"/>
              </w:rPr>
              <w:t>4. Conservación y preservación de la variedad, singularidad y belleza de los ecosistemas naturales, de la diversidad</w:t>
            </w:r>
          </w:p>
          <w:p w14:paraId="34F2815D" w14:textId="77777777" w:rsidR="005845F1" w:rsidRPr="0054259A" w:rsidRDefault="005845F1" w:rsidP="005845F1">
            <w:pPr>
              <w:spacing w:before="0" w:after="0"/>
              <w:rPr>
                <w:rFonts w:cstheme="minorHAnsi"/>
                <w:sz w:val="16"/>
                <w:szCs w:val="16"/>
                <w:lang w:val="es-ES" w:eastAsia="es-ES"/>
              </w:rPr>
            </w:pPr>
            <w:r w:rsidRPr="0054259A">
              <w:rPr>
                <w:rFonts w:cstheme="minorHAnsi"/>
                <w:sz w:val="16"/>
                <w:szCs w:val="16"/>
                <w:lang w:val="es-ES" w:eastAsia="es-ES"/>
              </w:rPr>
              <w:t>geológica y del paisaje.</w:t>
            </w:r>
          </w:p>
          <w:p w14:paraId="56599218" w14:textId="77777777" w:rsidR="005845F1" w:rsidRPr="0054259A" w:rsidRDefault="005845F1" w:rsidP="005845F1">
            <w:pPr>
              <w:spacing w:before="0" w:after="0"/>
              <w:rPr>
                <w:rFonts w:cstheme="minorHAnsi"/>
                <w:sz w:val="16"/>
                <w:szCs w:val="16"/>
                <w:lang w:val="es-ES" w:eastAsia="es-ES"/>
              </w:rPr>
            </w:pPr>
            <w:r w:rsidRPr="0054259A">
              <w:rPr>
                <w:rFonts w:cstheme="minorHAnsi"/>
                <w:sz w:val="16"/>
                <w:szCs w:val="16"/>
                <w:lang w:val="es-ES" w:eastAsia="es-ES"/>
              </w:rPr>
              <w:t>5. Prevalencia de la protección ambiental sobre la ordenación territorial y urbanística y los supuestos básicos de dicha</w:t>
            </w:r>
          </w:p>
          <w:p w14:paraId="45467D3B" w14:textId="77777777" w:rsidR="005845F1" w:rsidRPr="0054259A" w:rsidRDefault="005845F1" w:rsidP="005845F1">
            <w:pPr>
              <w:spacing w:before="0" w:after="0"/>
              <w:rPr>
                <w:rFonts w:cstheme="minorHAnsi"/>
                <w:sz w:val="16"/>
                <w:szCs w:val="16"/>
                <w:lang w:val="es-ES" w:eastAsia="es-ES"/>
              </w:rPr>
            </w:pPr>
            <w:r w:rsidRPr="0054259A">
              <w:rPr>
                <w:rFonts w:cstheme="minorHAnsi"/>
                <w:sz w:val="16"/>
                <w:szCs w:val="16"/>
                <w:lang w:val="es-ES" w:eastAsia="es-ES"/>
              </w:rPr>
              <w:t>prevalencia.</w:t>
            </w:r>
          </w:p>
          <w:p w14:paraId="3C3F2A75" w14:textId="77777777" w:rsidR="005845F1" w:rsidRPr="0054259A" w:rsidRDefault="005845F1" w:rsidP="005845F1">
            <w:pPr>
              <w:spacing w:before="0" w:after="0"/>
              <w:rPr>
                <w:rFonts w:cstheme="minorHAnsi"/>
                <w:sz w:val="16"/>
                <w:szCs w:val="16"/>
                <w:lang w:val="es-ES" w:eastAsia="es-ES"/>
              </w:rPr>
            </w:pPr>
            <w:r w:rsidRPr="0054259A">
              <w:rPr>
                <w:rFonts w:cstheme="minorHAnsi"/>
                <w:sz w:val="16"/>
                <w:szCs w:val="16"/>
                <w:lang w:val="es-ES" w:eastAsia="es-ES"/>
              </w:rPr>
              <w:t>6. Precaución en las intervenciones que puedan afectar a espacios naturales y/o especies silvestres.</w:t>
            </w:r>
          </w:p>
          <w:p w14:paraId="5DC849A9" w14:textId="5E4CA52A" w:rsidR="005845F1" w:rsidRPr="0054259A" w:rsidRDefault="005845F1" w:rsidP="005845F1">
            <w:pPr>
              <w:spacing w:before="0" w:after="0"/>
              <w:rPr>
                <w:rFonts w:cstheme="minorHAnsi"/>
                <w:sz w:val="16"/>
                <w:szCs w:val="16"/>
                <w:lang w:val="es-ES" w:eastAsia="es-ES"/>
              </w:rPr>
            </w:pPr>
            <w:r w:rsidRPr="0054259A">
              <w:rPr>
                <w:rFonts w:cstheme="minorHAnsi"/>
                <w:sz w:val="16"/>
                <w:szCs w:val="16"/>
                <w:lang w:val="es-ES" w:eastAsia="es-ES"/>
              </w:rPr>
              <w:t>7. Contribuir a los procesos de mejora en la sostenibilidad del desarrollo asociados a espacios naturales o seminaturales.</w:t>
            </w:r>
          </w:p>
        </w:tc>
        <w:tc>
          <w:tcPr>
            <w:tcW w:w="1000" w:type="pct"/>
          </w:tcPr>
          <w:p w14:paraId="67BEB7B4" w14:textId="5C7D2AC3" w:rsidR="005845F1" w:rsidRPr="0054259A" w:rsidRDefault="005845F1" w:rsidP="005845F1">
            <w:pPr>
              <w:spacing w:before="0" w:after="0"/>
              <w:rPr>
                <w:rFonts w:cstheme="minorHAnsi"/>
                <w:sz w:val="16"/>
                <w:szCs w:val="16"/>
                <w:lang w:val="es-ES" w:eastAsia="es-ES"/>
              </w:rPr>
            </w:pPr>
            <w:r w:rsidRPr="0054259A">
              <w:rPr>
                <w:rFonts w:cstheme="minorHAnsi"/>
                <w:sz w:val="16"/>
                <w:szCs w:val="16"/>
                <w:lang w:val="es-ES" w:eastAsia="es-ES"/>
              </w:rPr>
              <w:t>No afección a elementos de fauna o flora protegidos</w:t>
            </w:r>
          </w:p>
        </w:tc>
      </w:tr>
      <w:tr w:rsidR="005845F1" w:rsidRPr="0054259A" w14:paraId="682F1101" w14:textId="77777777" w:rsidTr="005845F1">
        <w:trPr>
          <w:trHeight w:hRule="exact" w:val="7115"/>
        </w:trPr>
        <w:tc>
          <w:tcPr>
            <w:tcW w:w="1000" w:type="pct"/>
          </w:tcPr>
          <w:p w14:paraId="67EF22A9" w14:textId="727F2B6F" w:rsidR="005845F1" w:rsidRPr="0054259A" w:rsidRDefault="005845F1" w:rsidP="00D01138">
            <w:pPr>
              <w:rPr>
                <w:rFonts w:cstheme="minorHAnsi"/>
                <w:sz w:val="16"/>
                <w:szCs w:val="16"/>
                <w:lang w:val="es-ES" w:eastAsia="es-ES"/>
              </w:rPr>
            </w:pPr>
            <w:r w:rsidRPr="0054259A">
              <w:rPr>
                <w:rFonts w:cstheme="minorHAnsi"/>
                <w:sz w:val="16"/>
                <w:szCs w:val="16"/>
                <w:lang w:val="es-ES" w:eastAsia="es-ES"/>
              </w:rPr>
              <w:lastRenderedPageBreak/>
              <w:t>Patrimonio y cultura</w:t>
            </w:r>
          </w:p>
        </w:tc>
        <w:tc>
          <w:tcPr>
            <w:tcW w:w="1000" w:type="pct"/>
          </w:tcPr>
          <w:p w14:paraId="5C11A3EE" w14:textId="11B9EE27" w:rsidR="005845F1" w:rsidRPr="0054259A" w:rsidRDefault="005845F1" w:rsidP="00D01138">
            <w:pPr>
              <w:rPr>
                <w:rFonts w:cstheme="minorHAnsi"/>
                <w:sz w:val="16"/>
                <w:szCs w:val="16"/>
                <w:lang w:val="es-ES" w:eastAsia="es-ES"/>
              </w:rPr>
            </w:pPr>
            <w:r w:rsidRPr="0054259A">
              <w:rPr>
                <w:rFonts w:cstheme="minorHAnsi"/>
                <w:sz w:val="16"/>
                <w:szCs w:val="16"/>
                <w:lang w:val="es-ES" w:eastAsia="es-ES"/>
              </w:rPr>
              <w:t>Ley 7/1990 de 3 de Julio de Patrimonio Cultural Vasco</w:t>
            </w:r>
          </w:p>
        </w:tc>
        <w:tc>
          <w:tcPr>
            <w:tcW w:w="1000" w:type="pct"/>
          </w:tcPr>
          <w:p w14:paraId="4E623475" w14:textId="0CE25FBA" w:rsidR="005845F1" w:rsidRPr="0054259A" w:rsidRDefault="005845F1" w:rsidP="005845F1">
            <w:pPr>
              <w:spacing w:before="0" w:after="0"/>
              <w:rPr>
                <w:rStyle w:val="fontstyle01"/>
                <w:rFonts w:asciiTheme="minorHAnsi" w:hAnsiTheme="minorHAnsi" w:cstheme="minorHAnsi"/>
                <w:sz w:val="16"/>
                <w:szCs w:val="16"/>
              </w:rPr>
            </w:pPr>
            <w:r w:rsidRPr="0054259A">
              <w:rPr>
                <w:rStyle w:val="fontstyle01"/>
                <w:rFonts w:asciiTheme="minorHAnsi" w:hAnsiTheme="minorHAnsi" w:cstheme="minorHAnsi"/>
                <w:sz w:val="16"/>
                <w:szCs w:val="16"/>
              </w:rPr>
              <w:t xml:space="preserve">Tiene por objetivo la defensa, enriquecimiento y protección, así como la </w:t>
            </w:r>
            <w:r w:rsidR="0060275A" w:rsidRPr="0054259A">
              <w:rPr>
                <w:rStyle w:val="fontstyle01"/>
                <w:rFonts w:asciiTheme="minorHAnsi" w:hAnsiTheme="minorHAnsi" w:cstheme="minorHAnsi"/>
                <w:sz w:val="16"/>
                <w:szCs w:val="16"/>
              </w:rPr>
              <w:t>difusión</w:t>
            </w:r>
            <w:r w:rsidRPr="0054259A">
              <w:rPr>
                <w:rStyle w:val="fontstyle01"/>
                <w:rFonts w:asciiTheme="minorHAnsi" w:hAnsiTheme="minorHAnsi" w:cstheme="minorHAnsi"/>
                <w:sz w:val="16"/>
                <w:szCs w:val="16"/>
              </w:rPr>
              <w:t xml:space="preserve"> y fomento del patrimonio cultural vasco,</w:t>
            </w:r>
          </w:p>
          <w:p w14:paraId="28833A35" w14:textId="77777777" w:rsidR="005845F1" w:rsidRPr="0054259A" w:rsidRDefault="005845F1" w:rsidP="005845F1">
            <w:pPr>
              <w:spacing w:before="0" w:after="0"/>
              <w:rPr>
                <w:rStyle w:val="fontstyle01"/>
                <w:rFonts w:asciiTheme="minorHAnsi" w:hAnsiTheme="minorHAnsi" w:cstheme="minorHAnsi"/>
                <w:sz w:val="16"/>
                <w:szCs w:val="16"/>
              </w:rPr>
            </w:pPr>
            <w:r w:rsidRPr="0054259A">
              <w:rPr>
                <w:rStyle w:val="fontstyle01"/>
                <w:rFonts w:asciiTheme="minorHAnsi" w:hAnsiTheme="minorHAnsi" w:cstheme="minorHAnsi"/>
                <w:sz w:val="16"/>
                <w:szCs w:val="16"/>
              </w:rPr>
              <w:t>comprendiendo todos los bienes de interés cultural por su valor histórico, artístico, urbanístico, etnográfico, científico, técnico</w:t>
            </w:r>
          </w:p>
          <w:p w14:paraId="2BCAC8F0" w14:textId="4D5CC497" w:rsidR="005845F1" w:rsidRPr="0054259A" w:rsidRDefault="005845F1" w:rsidP="005845F1">
            <w:pPr>
              <w:spacing w:before="0" w:after="0"/>
              <w:rPr>
                <w:rStyle w:val="fontstyle01"/>
                <w:rFonts w:asciiTheme="minorHAnsi" w:hAnsiTheme="minorHAnsi" w:cstheme="minorHAnsi"/>
                <w:sz w:val="16"/>
                <w:szCs w:val="16"/>
              </w:rPr>
            </w:pPr>
            <w:r w:rsidRPr="0054259A">
              <w:rPr>
                <w:rStyle w:val="fontstyle01"/>
                <w:rFonts w:asciiTheme="minorHAnsi" w:hAnsiTheme="minorHAnsi" w:cstheme="minorHAnsi"/>
                <w:sz w:val="16"/>
                <w:szCs w:val="16"/>
              </w:rPr>
              <w:t>y social, así como regular los servicios públicos de archivos, bibliotecas y museos</w:t>
            </w:r>
          </w:p>
        </w:tc>
        <w:tc>
          <w:tcPr>
            <w:tcW w:w="1000" w:type="pct"/>
          </w:tcPr>
          <w:p w14:paraId="7CB287AC" w14:textId="637F1542" w:rsidR="005845F1" w:rsidRPr="0054259A" w:rsidRDefault="005845F1" w:rsidP="005845F1">
            <w:pPr>
              <w:spacing w:before="0" w:after="0"/>
              <w:rPr>
                <w:rFonts w:cstheme="minorHAnsi"/>
                <w:sz w:val="16"/>
                <w:szCs w:val="16"/>
                <w:lang w:val="es-ES" w:eastAsia="es-ES"/>
              </w:rPr>
            </w:pPr>
            <w:r w:rsidRPr="0054259A">
              <w:rPr>
                <w:rFonts w:cstheme="minorHAnsi"/>
                <w:sz w:val="16"/>
                <w:szCs w:val="16"/>
                <w:lang w:val="es-ES" w:eastAsia="es-ES"/>
              </w:rPr>
              <w:t>-</w:t>
            </w:r>
            <w:r w:rsidR="0060275A" w:rsidRPr="0054259A">
              <w:rPr>
                <w:rFonts w:cstheme="minorHAnsi"/>
                <w:sz w:val="16"/>
                <w:szCs w:val="16"/>
                <w:lang w:val="es-ES" w:eastAsia="es-ES"/>
              </w:rPr>
              <w:t>Creación</w:t>
            </w:r>
            <w:r w:rsidRPr="0054259A">
              <w:rPr>
                <w:rFonts w:cstheme="minorHAnsi"/>
                <w:sz w:val="16"/>
                <w:szCs w:val="16"/>
                <w:lang w:val="es-ES" w:eastAsia="es-ES"/>
              </w:rPr>
              <w:t xml:space="preserve"> del centro del patrimonio cultural vasco</w:t>
            </w:r>
          </w:p>
          <w:p w14:paraId="680BBD01" w14:textId="2DF4B7BF" w:rsidR="005845F1" w:rsidRPr="0054259A" w:rsidRDefault="005845F1" w:rsidP="005845F1">
            <w:pPr>
              <w:spacing w:before="0" w:after="0"/>
              <w:rPr>
                <w:rFonts w:cstheme="minorHAnsi"/>
                <w:sz w:val="16"/>
                <w:szCs w:val="16"/>
                <w:lang w:val="es-ES" w:eastAsia="es-ES"/>
              </w:rPr>
            </w:pPr>
            <w:r w:rsidRPr="0054259A">
              <w:rPr>
                <w:rFonts w:cstheme="minorHAnsi"/>
                <w:sz w:val="16"/>
                <w:szCs w:val="16"/>
                <w:lang w:val="es-ES" w:eastAsia="es-ES"/>
              </w:rPr>
              <w:t>-Declaraciones de bienes culturales calificados y su inscripción en el registro del mismo nombre</w:t>
            </w:r>
          </w:p>
          <w:p w14:paraId="255EC261" w14:textId="1D5F6D64" w:rsidR="005845F1" w:rsidRPr="0054259A" w:rsidRDefault="005845F1" w:rsidP="005845F1">
            <w:pPr>
              <w:spacing w:before="0" w:after="0"/>
              <w:rPr>
                <w:rFonts w:cstheme="minorHAnsi"/>
                <w:sz w:val="16"/>
                <w:szCs w:val="16"/>
                <w:lang w:val="es-ES" w:eastAsia="es-ES"/>
              </w:rPr>
            </w:pPr>
            <w:r w:rsidRPr="0054259A">
              <w:rPr>
                <w:rFonts w:cstheme="minorHAnsi"/>
                <w:sz w:val="16"/>
                <w:szCs w:val="16"/>
                <w:lang w:val="es-ES" w:eastAsia="es-ES"/>
              </w:rPr>
              <w:t>-</w:t>
            </w:r>
            <w:r w:rsidR="0060275A" w:rsidRPr="0054259A">
              <w:rPr>
                <w:rFonts w:cstheme="minorHAnsi"/>
                <w:sz w:val="16"/>
                <w:szCs w:val="16"/>
                <w:lang w:val="es-ES" w:eastAsia="es-ES"/>
              </w:rPr>
              <w:t>Consideración</w:t>
            </w:r>
            <w:r w:rsidRPr="0054259A">
              <w:rPr>
                <w:rFonts w:cstheme="minorHAnsi"/>
                <w:sz w:val="16"/>
                <w:szCs w:val="16"/>
                <w:lang w:val="es-ES" w:eastAsia="es-ES"/>
              </w:rPr>
              <w:t xml:space="preserve"> de bienes inventariados e inscripción en el inventario general del patrimonio cultural vasco</w:t>
            </w:r>
          </w:p>
          <w:p w14:paraId="3F53D61C" w14:textId="42B8246F" w:rsidR="005845F1" w:rsidRPr="0054259A" w:rsidRDefault="005845F1" w:rsidP="005845F1">
            <w:pPr>
              <w:spacing w:before="0" w:after="0"/>
              <w:rPr>
                <w:rFonts w:cstheme="minorHAnsi"/>
                <w:sz w:val="16"/>
                <w:szCs w:val="16"/>
                <w:lang w:val="es-ES" w:eastAsia="es-ES"/>
              </w:rPr>
            </w:pPr>
            <w:r w:rsidRPr="0054259A">
              <w:rPr>
                <w:rFonts w:cstheme="minorHAnsi"/>
                <w:sz w:val="16"/>
                <w:szCs w:val="16"/>
                <w:lang w:val="es-ES" w:eastAsia="es-ES"/>
              </w:rPr>
              <w:t>-Actuaciones puntuales de defensa, protección y difusión del patrimonio cultural</w:t>
            </w:r>
          </w:p>
          <w:p w14:paraId="0E49C5F8" w14:textId="70F46067" w:rsidR="005845F1" w:rsidRPr="0054259A" w:rsidRDefault="005845F1" w:rsidP="005845F1">
            <w:pPr>
              <w:spacing w:before="0" w:after="0"/>
              <w:rPr>
                <w:rFonts w:cstheme="minorHAnsi"/>
                <w:sz w:val="16"/>
                <w:szCs w:val="16"/>
                <w:lang w:val="es-ES" w:eastAsia="es-ES"/>
              </w:rPr>
            </w:pPr>
            <w:r w:rsidRPr="0054259A">
              <w:rPr>
                <w:rFonts w:cstheme="minorHAnsi"/>
                <w:sz w:val="16"/>
                <w:szCs w:val="16"/>
                <w:lang w:val="es-ES" w:eastAsia="es-ES"/>
              </w:rPr>
              <w:t>-</w:t>
            </w:r>
            <w:r w:rsidR="0060275A" w:rsidRPr="0054259A">
              <w:rPr>
                <w:rFonts w:cstheme="minorHAnsi"/>
                <w:sz w:val="16"/>
                <w:szCs w:val="16"/>
                <w:lang w:val="es-ES" w:eastAsia="es-ES"/>
              </w:rPr>
              <w:t>Creación</w:t>
            </w:r>
            <w:r w:rsidRPr="0054259A">
              <w:rPr>
                <w:rFonts w:cstheme="minorHAnsi"/>
                <w:sz w:val="16"/>
                <w:szCs w:val="16"/>
                <w:lang w:val="es-ES" w:eastAsia="es-ES"/>
              </w:rPr>
              <w:t xml:space="preserve"> de la red de archivos, bibliotecas y museos</w:t>
            </w:r>
          </w:p>
          <w:p w14:paraId="3F3C6DBF" w14:textId="1BBADDA4" w:rsidR="005845F1" w:rsidRPr="0054259A" w:rsidRDefault="005845F1" w:rsidP="005845F1">
            <w:pPr>
              <w:spacing w:before="0" w:after="0"/>
              <w:rPr>
                <w:rFonts w:cstheme="minorHAnsi"/>
                <w:sz w:val="16"/>
                <w:szCs w:val="16"/>
                <w:lang w:val="es-ES" w:eastAsia="es-ES"/>
              </w:rPr>
            </w:pPr>
            <w:r w:rsidRPr="0054259A">
              <w:rPr>
                <w:rFonts w:cstheme="minorHAnsi"/>
                <w:sz w:val="16"/>
                <w:szCs w:val="16"/>
                <w:lang w:val="es-ES" w:eastAsia="es-ES"/>
              </w:rPr>
              <w:t>-Sometimiento a visita pública de los bienes calificados</w:t>
            </w:r>
          </w:p>
          <w:p w14:paraId="1D8B731C" w14:textId="15D377F2" w:rsidR="005845F1" w:rsidRPr="0054259A" w:rsidRDefault="005845F1" w:rsidP="005845F1">
            <w:pPr>
              <w:spacing w:before="0" w:after="0"/>
              <w:rPr>
                <w:rFonts w:cstheme="minorHAnsi"/>
                <w:sz w:val="16"/>
                <w:szCs w:val="16"/>
                <w:lang w:val="es-ES" w:eastAsia="es-ES"/>
              </w:rPr>
            </w:pPr>
            <w:r w:rsidRPr="0054259A">
              <w:rPr>
                <w:rFonts w:cstheme="minorHAnsi"/>
                <w:sz w:val="16"/>
                <w:szCs w:val="16"/>
                <w:lang w:val="es-ES" w:eastAsia="es-ES"/>
              </w:rPr>
              <w:t>-Redacción, tramitación y aprobación del plan territorial sectorial de protección del patrimonio cultural vasco</w:t>
            </w:r>
            <w:r w:rsidR="00156080">
              <w:rPr>
                <w:rFonts w:cstheme="minorHAnsi"/>
                <w:sz w:val="16"/>
                <w:szCs w:val="16"/>
                <w:lang w:val="es-ES" w:eastAsia="es-ES"/>
              </w:rPr>
              <w:t>.</w:t>
            </w:r>
          </w:p>
        </w:tc>
        <w:tc>
          <w:tcPr>
            <w:tcW w:w="1000" w:type="pct"/>
          </w:tcPr>
          <w:p w14:paraId="09CBBD6F" w14:textId="3AD5FE57" w:rsidR="005845F1" w:rsidRPr="0054259A" w:rsidRDefault="005845F1" w:rsidP="005845F1">
            <w:pPr>
              <w:spacing w:before="0" w:after="0"/>
              <w:rPr>
                <w:rFonts w:cstheme="minorHAnsi"/>
                <w:sz w:val="16"/>
                <w:szCs w:val="16"/>
                <w:lang w:val="es-ES" w:eastAsia="es-ES"/>
              </w:rPr>
            </w:pPr>
            <w:r w:rsidRPr="0054259A">
              <w:rPr>
                <w:rFonts w:cstheme="minorHAnsi"/>
                <w:sz w:val="16"/>
                <w:szCs w:val="16"/>
                <w:lang w:val="es-ES" w:eastAsia="es-ES"/>
              </w:rPr>
              <w:t>No afección a elementos de patrimonio.</w:t>
            </w:r>
          </w:p>
        </w:tc>
      </w:tr>
      <w:tr w:rsidR="005845F1" w:rsidRPr="0054259A" w14:paraId="4F3B6A32" w14:textId="77777777" w:rsidTr="0054259A">
        <w:trPr>
          <w:cnfStyle w:val="000000100000" w:firstRow="0" w:lastRow="0" w:firstColumn="0" w:lastColumn="0" w:oddVBand="0" w:evenVBand="0" w:oddHBand="1" w:evenHBand="0" w:firstRowFirstColumn="0" w:firstRowLastColumn="0" w:lastRowFirstColumn="0" w:lastRowLastColumn="0"/>
          <w:trHeight w:hRule="exact" w:val="11935"/>
        </w:trPr>
        <w:tc>
          <w:tcPr>
            <w:tcW w:w="1000" w:type="pct"/>
          </w:tcPr>
          <w:p w14:paraId="1505B42E" w14:textId="29A52439" w:rsidR="005845F1" w:rsidRPr="0054259A" w:rsidRDefault="005845F1" w:rsidP="005845F1">
            <w:pPr>
              <w:rPr>
                <w:rFonts w:cstheme="minorHAnsi"/>
                <w:sz w:val="16"/>
                <w:szCs w:val="16"/>
                <w:lang w:val="es-ES" w:eastAsia="es-ES"/>
              </w:rPr>
            </w:pPr>
            <w:r w:rsidRPr="0054259A">
              <w:rPr>
                <w:rFonts w:cstheme="minorHAnsi"/>
                <w:sz w:val="16"/>
                <w:szCs w:val="16"/>
                <w:lang w:val="es-ES" w:eastAsia="es-ES"/>
              </w:rPr>
              <w:lastRenderedPageBreak/>
              <w:t>Urbanismo</w:t>
            </w:r>
          </w:p>
        </w:tc>
        <w:tc>
          <w:tcPr>
            <w:tcW w:w="1000" w:type="pct"/>
          </w:tcPr>
          <w:p w14:paraId="16DE0974" w14:textId="4B41D94B" w:rsidR="005845F1" w:rsidRPr="0054259A" w:rsidRDefault="005845F1" w:rsidP="005845F1">
            <w:pPr>
              <w:rPr>
                <w:rFonts w:cstheme="minorHAnsi"/>
                <w:sz w:val="16"/>
                <w:szCs w:val="16"/>
                <w:lang w:val="es-ES" w:eastAsia="es-ES"/>
              </w:rPr>
            </w:pPr>
            <w:r w:rsidRPr="0054259A">
              <w:rPr>
                <w:rFonts w:cstheme="minorHAnsi"/>
                <w:sz w:val="16"/>
                <w:szCs w:val="16"/>
                <w:lang w:val="es-ES" w:eastAsia="es-ES"/>
              </w:rPr>
              <w:t>Ley 2/2006 de suelo y urbanismo</w:t>
            </w:r>
          </w:p>
        </w:tc>
        <w:tc>
          <w:tcPr>
            <w:tcW w:w="1000" w:type="pct"/>
          </w:tcPr>
          <w:p w14:paraId="4DCE096B" w14:textId="77777777" w:rsidR="005845F1" w:rsidRPr="0054259A" w:rsidRDefault="005845F1" w:rsidP="005845F1">
            <w:pPr>
              <w:spacing w:before="0" w:after="0"/>
              <w:rPr>
                <w:rStyle w:val="fontstyle01"/>
                <w:rFonts w:asciiTheme="minorHAnsi" w:hAnsiTheme="minorHAnsi" w:cstheme="minorHAnsi"/>
                <w:sz w:val="16"/>
                <w:szCs w:val="16"/>
              </w:rPr>
            </w:pPr>
            <w:r w:rsidRPr="0054259A">
              <w:rPr>
                <w:rStyle w:val="fontstyle01"/>
                <w:rFonts w:asciiTheme="minorHAnsi" w:hAnsiTheme="minorHAnsi" w:cstheme="minorHAnsi"/>
                <w:sz w:val="16"/>
                <w:szCs w:val="16"/>
              </w:rPr>
              <w:t>1. Desarrollo urbanístico sostenible</w:t>
            </w:r>
          </w:p>
          <w:p w14:paraId="744C36FE" w14:textId="77777777" w:rsidR="005845F1" w:rsidRPr="0054259A" w:rsidRDefault="005845F1" w:rsidP="005845F1">
            <w:pPr>
              <w:spacing w:before="0" w:after="0"/>
              <w:rPr>
                <w:rStyle w:val="fontstyle01"/>
                <w:rFonts w:asciiTheme="minorHAnsi" w:hAnsiTheme="minorHAnsi" w:cstheme="minorHAnsi"/>
                <w:sz w:val="16"/>
                <w:szCs w:val="16"/>
              </w:rPr>
            </w:pPr>
            <w:r w:rsidRPr="0054259A">
              <w:rPr>
                <w:rStyle w:val="fontstyle01"/>
                <w:rFonts w:asciiTheme="minorHAnsi" w:hAnsiTheme="minorHAnsi" w:cstheme="minorHAnsi"/>
                <w:sz w:val="16"/>
                <w:szCs w:val="16"/>
              </w:rPr>
              <w:t>2. Principio de coherencia de la ordenación urbanística</w:t>
            </w:r>
          </w:p>
          <w:p w14:paraId="2AE6A868" w14:textId="77777777" w:rsidR="005845F1" w:rsidRPr="0054259A" w:rsidRDefault="005845F1" w:rsidP="005845F1">
            <w:pPr>
              <w:spacing w:before="0" w:after="0"/>
              <w:rPr>
                <w:rStyle w:val="fontstyle01"/>
                <w:rFonts w:asciiTheme="minorHAnsi" w:hAnsiTheme="minorHAnsi" w:cstheme="minorHAnsi"/>
                <w:sz w:val="16"/>
                <w:szCs w:val="16"/>
              </w:rPr>
            </w:pPr>
            <w:r w:rsidRPr="0054259A">
              <w:rPr>
                <w:rStyle w:val="fontstyle01"/>
                <w:rFonts w:asciiTheme="minorHAnsi" w:hAnsiTheme="minorHAnsi" w:cstheme="minorHAnsi"/>
                <w:sz w:val="16"/>
                <w:szCs w:val="16"/>
              </w:rPr>
              <w:t>3. Participación ciudadana</w:t>
            </w:r>
          </w:p>
          <w:p w14:paraId="5F1D5838" w14:textId="6DD77A9D" w:rsidR="005845F1" w:rsidRPr="0054259A" w:rsidRDefault="005845F1" w:rsidP="005845F1">
            <w:pPr>
              <w:spacing w:before="0" w:after="0"/>
              <w:rPr>
                <w:rStyle w:val="fontstyle01"/>
                <w:rFonts w:asciiTheme="minorHAnsi" w:hAnsiTheme="minorHAnsi" w:cstheme="minorHAnsi"/>
                <w:sz w:val="16"/>
                <w:szCs w:val="16"/>
              </w:rPr>
            </w:pPr>
            <w:r w:rsidRPr="0054259A">
              <w:rPr>
                <w:rStyle w:val="fontstyle01"/>
                <w:rFonts w:asciiTheme="minorHAnsi" w:hAnsiTheme="minorHAnsi" w:cstheme="minorHAnsi"/>
                <w:sz w:val="16"/>
                <w:szCs w:val="16"/>
              </w:rPr>
              <w:t>4. Información pública</w:t>
            </w:r>
          </w:p>
        </w:tc>
        <w:tc>
          <w:tcPr>
            <w:tcW w:w="1000" w:type="pct"/>
          </w:tcPr>
          <w:p w14:paraId="4C02240C" w14:textId="77777777" w:rsidR="005845F1" w:rsidRPr="0054259A" w:rsidRDefault="005845F1" w:rsidP="005845F1">
            <w:pPr>
              <w:spacing w:before="0" w:after="0"/>
              <w:rPr>
                <w:rFonts w:cstheme="minorHAnsi"/>
                <w:sz w:val="16"/>
                <w:szCs w:val="16"/>
                <w:lang w:val="es-ES" w:eastAsia="es-ES"/>
              </w:rPr>
            </w:pPr>
            <w:r w:rsidRPr="0054259A">
              <w:rPr>
                <w:rFonts w:cstheme="minorHAnsi"/>
                <w:sz w:val="16"/>
                <w:szCs w:val="16"/>
                <w:lang w:val="es-ES" w:eastAsia="es-ES"/>
              </w:rPr>
              <w:t>1. Sostenibilidad ambiental: la ordenación urbanística fomentará la utilización y aprovechamiento de energías renovables, la</w:t>
            </w:r>
          </w:p>
          <w:p w14:paraId="092DCDE9" w14:textId="77777777" w:rsidR="005845F1" w:rsidRPr="0054259A" w:rsidRDefault="005845F1" w:rsidP="005845F1">
            <w:pPr>
              <w:spacing w:before="0" w:after="0"/>
              <w:rPr>
                <w:rFonts w:cstheme="minorHAnsi"/>
                <w:sz w:val="16"/>
                <w:szCs w:val="16"/>
                <w:lang w:val="es-ES" w:eastAsia="es-ES"/>
              </w:rPr>
            </w:pPr>
            <w:r w:rsidRPr="0054259A">
              <w:rPr>
                <w:rFonts w:cstheme="minorHAnsi"/>
                <w:sz w:val="16"/>
                <w:szCs w:val="16"/>
                <w:lang w:val="es-ES" w:eastAsia="es-ES"/>
              </w:rPr>
              <w:t>eficiencia energética, la minimización de producción de residuos y el ahorro de recursos naturales en los sistemas urbanos.</w:t>
            </w:r>
          </w:p>
          <w:p w14:paraId="3D410630" w14:textId="77777777" w:rsidR="005845F1" w:rsidRPr="0054259A" w:rsidRDefault="005845F1" w:rsidP="005845F1">
            <w:pPr>
              <w:spacing w:before="0" w:after="0"/>
              <w:rPr>
                <w:rFonts w:cstheme="minorHAnsi"/>
                <w:sz w:val="16"/>
                <w:szCs w:val="16"/>
                <w:lang w:val="es-ES" w:eastAsia="es-ES"/>
              </w:rPr>
            </w:pPr>
            <w:r w:rsidRPr="0054259A">
              <w:rPr>
                <w:rFonts w:cstheme="minorHAnsi"/>
                <w:sz w:val="16"/>
                <w:szCs w:val="16"/>
                <w:lang w:val="es-ES" w:eastAsia="es-ES"/>
              </w:rPr>
              <w:t>2. Protección de los recursos naturales propios del suelo, tanto por sus valores productivos como por ser referencia para la</w:t>
            </w:r>
          </w:p>
          <w:p w14:paraId="02972F2A" w14:textId="77777777" w:rsidR="005845F1" w:rsidRPr="0054259A" w:rsidRDefault="005845F1" w:rsidP="005845F1">
            <w:pPr>
              <w:spacing w:before="0" w:after="0"/>
              <w:rPr>
                <w:rFonts w:cstheme="minorHAnsi"/>
                <w:sz w:val="16"/>
                <w:szCs w:val="16"/>
                <w:lang w:val="es-ES" w:eastAsia="es-ES"/>
              </w:rPr>
            </w:pPr>
            <w:r w:rsidRPr="0054259A">
              <w:rPr>
                <w:rFonts w:cstheme="minorHAnsi"/>
                <w:sz w:val="16"/>
                <w:szCs w:val="16"/>
                <w:lang w:val="es-ES" w:eastAsia="es-ES"/>
              </w:rPr>
              <w:t>estrategia local de desarrollo urbanístico sostenible.</w:t>
            </w:r>
          </w:p>
          <w:p w14:paraId="7CF91BEC" w14:textId="77777777" w:rsidR="005845F1" w:rsidRPr="0054259A" w:rsidRDefault="005845F1" w:rsidP="005845F1">
            <w:pPr>
              <w:spacing w:before="0" w:after="0"/>
              <w:rPr>
                <w:rFonts w:cstheme="minorHAnsi"/>
                <w:sz w:val="16"/>
                <w:szCs w:val="16"/>
                <w:lang w:val="es-ES" w:eastAsia="es-ES"/>
              </w:rPr>
            </w:pPr>
            <w:r w:rsidRPr="0054259A">
              <w:rPr>
                <w:rFonts w:cstheme="minorHAnsi"/>
                <w:sz w:val="16"/>
                <w:szCs w:val="16"/>
                <w:lang w:val="es-ES" w:eastAsia="es-ES"/>
              </w:rPr>
              <w:t>3. Ocupación sostenible del suelo, que contemple su rehabilitación y reutilización, como opción preferente sobre el nuevo</w:t>
            </w:r>
          </w:p>
          <w:p w14:paraId="7BB11961" w14:textId="77777777" w:rsidR="005845F1" w:rsidRPr="0054259A" w:rsidRDefault="005845F1" w:rsidP="005845F1">
            <w:pPr>
              <w:spacing w:before="0" w:after="0"/>
              <w:rPr>
                <w:rFonts w:cstheme="minorHAnsi"/>
                <w:sz w:val="16"/>
                <w:szCs w:val="16"/>
                <w:lang w:val="es-ES" w:eastAsia="es-ES"/>
              </w:rPr>
            </w:pPr>
            <w:r w:rsidRPr="0054259A">
              <w:rPr>
                <w:rFonts w:cstheme="minorHAnsi"/>
                <w:sz w:val="16"/>
                <w:szCs w:val="16"/>
                <w:lang w:val="es-ES" w:eastAsia="es-ES"/>
              </w:rPr>
              <w:t>crecimiento, evitando la segregación y dispersión urbana y favoreciendo la correcta integración y cohesión espacial de los</w:t>
            </w:r>
          </w:p>
          <w:p w14:paraId="54279DB1" w14:textId="77777777" w:rsidR="005845F1" w:rsidRPr="0054259A" w:rsidRDefault="005845F1" w:rsidP="005845F1">
            <w:pPr>
              <w:spacing w:before="0" w:after="0"/>
              <w:rPr>
                <w:rFonts w:cstheme="minorHAnsi"/>
                <w:sz w:val="16"/>
                <w:szCs w:val="16"/>
                <w:lang w:val="es-ES" w:eastAsia="es-ES"/>
              </w:rPr>
            </w:pPr>
            <w:r w:rsidRPr="0054259A">
              <w:rPr>
                <w:rFonts w:cstheme="minorHAnsi"/>
                <w:sz w:val="16"/>
                <w:szCs w:val="16"/>
                <w:lang w:val="es-ES" w:eastAsia="es-ES"/>
              </w:rPr>
              <w:t>diversos usos con el fin de reducir la generación de movilidad.</w:t>
            </w:r>
          </w:p>
          <w:p w14:paraId="0ED96818" w14:textId="77777777" w:rsidR="005845F1" w:rsidRPr="0054259A" w:rsidRDefault="005845F1" w:rsidP="005845F1">
            <w:pPr>
              <w:spacing w:before="0" w:after="0"/>
              <w:rPr>
                <w:rFonts w:cstheme="minorHAnsi"/>
                <w:sz w:val="16"/>
                <w:szCs w:val="16"/>
                <w:lang w:val="es-ES" w:eastAsia="es-ES"/>
              </w:rPr>
            </w:pPr>
            <w:r w:rsidRPr="0054259A">
              <w:rPr>
                <w:rFonts w:cstheme="minorHAnsi"/>
                <w:sz w:val="16"/>
                <w:szCs w:val="16"/>
                <w:lang w:val="es-ES" w:eastAsia="es-ES"/>
              </w:rPr>
              <w:t>4. Movilidad sostenible, orientada a reducir el uso de vehículos motorizados, dando prioridad a los medios de transporte</w:t>
            </w:r>
          </w:p>
          <w:p w14:paraId="457B1D8F" w14:textId="77777777" w:rsidR="005845F1" w:rsidRPr="0054259A" w:rsidRDefault="005845F1" w:rsidP="005845F1">
            <w:pPr>
              <w:spacing w:before="0" w:after="0"/>
              <w:rPr>
                <w:rFonts w:cstheme="minorHAnsi"/>
                <w:sz w:val="16"/>
                <w:szCs w:val="16"/>
                <w:lang w:val="es-ES" w:eastAsia="es-ES"/>
              </w:rPr>
            </w:pPr>
            <w:r w:rsidRPr="0054259A">
              <w:rPr>
                <w:rFonts w:cstheme="minorHAnsi"/>
                <w:sz w:val="16"/>
                <w:szCs w:val="16"/>
                <w:lang w:val="es-ES" w:eastAsia="es-ES"/>
              </w:rPr>
              <w:t>respetuosos con el medio ambiente, mediante la planificación de accesos peatonales desde el casco urbano.</w:t>
            </w:r>
          </w:p>
          <w:p w14:paraId="03CE3536" w14:textId="1F29E3AC" w:rsidR="005845F1" w:rsidRPr="0054259A" w:rsidRDefault="005845F1" w:rsidP="005845F1">
            <w:pPr>
              <w:spacing w:before="0" w:after="0"/>
              <w:rPr>
                <w:rFonts w:cstheme="minorHAnsi"/>
                <w:sz w:val="16"/>
                <w:szCs w:val="16"/>
                <w:lang w:val="es-ES" w:eastAsia="es-ES"/>
              </w:rPr>
            </w:pPr>
            <w:r w:rsidRPr="0054259A">
              <w:rPr>
                <w:rFonts w:cstheme="minorHAnsi"/>
                <w:sz w:val="16"/>
                <w:szCs w:val="16"/>
                <w:lang w:val="es-ES" w:eastAsia="es-ES"/>
              </w:rPr>
              <w:t>5. Ordenación urbanística formulada, tramitada, aprobada y ejecutada favoreciendo y facilitando la participación ciudadana.</w:t>
            </w:r>
          </w:p>
        </w:tc>
        <w:tc>
          <w:tcPr>
            <w:tcW w:w="1000" w:type="pct"/>
          </w:tcPr>
          <w:p w14:paraId="42785DD9" w14:textId="77777777" w:rsidR="005845F1" w:rsidRPr="0054259A" w:rsidRDefault="005845F1" w:rsidP="005845F1">
            <w:pPr>
              <w:spacing w:before="0" w:after="0"/>
              <w:rPr>
                <w:rFonts w:cstheme="minorHAnsi"/>
                <w:sz w:val="16"/>
                <w:szCs w:val="16"/>
                <w:lang w:val="es-ES" w:eastAsia="es-ES"/>
              </w:rPr>
            </w:pPr>
            <w:r w:rsidRPr="0054259A">
              <w:rPr>
                <w:rFonts w:cstheme="minorHAnsi"/>
                <w:sz w:val="16"/>
                <w:szCs w:val="16"/>
                <w:lang w:val="es-ES" w:eastAsia="es-ES"/>
              </w:rPr>
              <w:t>Distribución de superficies urbanizadas previstas por la ordenación.</w:t>
            </w:r>
          </w:p>
          <w:p w14:paraId="1EB51877" w14:textId="77777777" w:rsidR="005845F1" w:rsidRPr="0054259A" w:rsidRDefault="005845F1" w:rsidP="005845F1">
            <w:pPr>
              <w:spacing w:before="0" w:after="0"/>
              <w:rPr>
                <w:rFonts w:cstheme="minorHAnsi"/>
                <w:sz w:val="16"/>
                <w:szCs w:val="16"/>
                <w:lang w:val="es-ES" w:eastAsia="es-ES"/>
              </w:rPr>
            </w:pPr>
          </w:p>
          <w:p w14:paraId="24783D69" w14:textId="77777777" w:rsidR="005845F1" w:rsidRPr="0054259A" w:rsidRDefault="005845F1" w:rsidP="005845F1">
            <w:pPr>
              <w:spacing w:before="0" w:after="0"/>
              <w:rPr>
                <w:rFonts w:cstheme="minorHAnsi"/>
                <w:sz w:val="16"/>
                <w:szCs w:val="16"/>
                <w:lang w:val="es-ES" w:eastAsia="es-ES"/>
              </w:rPr>
            </w:pPr>
            <w:r w:rsidRPr="0054259A">
              <w:rPr>
                <w:rFonts w:cstheme="minorHAnsi"/>
                <w:sz w:val="16"/>
                <w:szCs w:val="16"/>
                <w:lang w:val="es-ES" w:eastAsia="es-ES"/>
              </w:rPr>
              <w:t>Planificación de la trama urbana y su grado de integración de los usos del suelo y movilidad</w:t>
            </w:r>
          </w:p>
          <w:p w14:paraId="18DC1C6E" w14:textId="77777777" w:rsidR="005845F1" w:rsidRPr="0054259A" w:rsidRDefault="005845F1" w:rsidP="005845F1">
            <w:pPr>
              <w:spacing w:before="0" w:after="0"/>
              <w:rPr>
                <w:rFonts w:cstheme="minorHAnsi"/>
                <w:sz w:val="16"/>
                <w:szCs w:val="16"/>
                <w:lang w:val="es-ES" w:eastAsia="es-ES"/>
              </w:rPr>
            </w:pPr>
          </w:p>
        </w:tc>
      </w:tr>
    </w:tbl>
    <w:p w14:paraId="59435549" w14:textId="77777777" w:rsidR="00D01138" w:rsidRPr="00D01138" w:rsidRDefault="00D01138" w:rsidP="00D01138">
      <w:pPr>
        <w:kinsoku w:val="0"/>
        <w:overflowPunct w:val="0"/>
        <w:autoSpaceDE w:val="0"/>
        <w:autoSpaceDN w:val="0"/>
        <w:adjustRightInd w:val="0"/>
        <w:spacing w:before="5" w:after="0"/>
        <w:jc w:val="left"/>
        <w:rPr>
          <w:sz w:val="4"/>
          <w:szCs w:val="4"/>
          <w:lang w:val="es-ES" w:eastAsia="es-ES"/>
        </w:rPr>
      </w:pPr>
    </w:p>
    <w:p w14:paraId="072BA644" w14:textId="3855ABF0" w:rsidR="00D01138" w:rsidRPr="00D01138" w:rsidRDefault="00D01138" w:rsidP="00D01138">
      <w:pPr>
        <w:kinsoku w:val="0"/>
        <w:overflowPunct w:val="0"/>
        <w:autoSpaceDE w:val="0"/>
        <w:autoSpaceDN w:val="0"/>
        <w:adjustRightInd w:val="0"/>
        <w:spacing w:before="0" w:after="0" w:line="40" w:lineRule="atLeast"/>
        <w:ind w:left="119"/>
        <w:jc w:val="left"/>
        <w:rPr>
          <w:sz w:val="4"/>
          <w:szCs w:val="4"/>
          <w:lang w:val="es-ES" w:eastAsia="es-ES"/>
        </w:rPr>
      </w:pPr>
    </w:p>
    <w:p w14:paraId="4B1765E9" w14:textId="73594897" w:rsidR="00375379" w:rsidRPr="00375379" w:rsidRDefault="00375379" w:rsidP="00E71DA0">
      <w:pPr>
        <w:pStyle w:val="Ttulo2"/>
        <w:rPr>
          <w:lang w:val="es-ES" w:eastAsia="es-ES"/>
        </w:rPr>
      </w:pPr>
      <w:r w:rsidRPr="00375379">
        <w:rPr>
          <w:lang w:val="es-ES" w:eastAsia="es-ES"/>
        </w:rPr>
        <w:t>II.2.– Estrategias y planes relacionados con el plan o programa, por rango superior, ámbito</w:t>
      </w:r>
      <w:r>
        <w:rPr>
          <w:lang w:val="es-ES" w:eastAsia="es-ES"/>
        </w:rPr>
        <w:t xml:space="preserve"> </w:t>
      </w:r>
      <w:r w:rsidRPr="00375379">
        <w:rPr>
          <w:lang w:val="es-ES" w:eastAsia="es-ES"/>
        </w:rPr>
        <w:t>ordenado o materia planificada, incluyendo sus documentos de evaluación ambiental.</w:t>
      </w:r>
    </w:p>
    <w:p w14:paraId="44A7006A" w14:textId="2AA8674C" w:rsidR="00D01138" w:rsidRDefault="00375379" w:rsidP="00664665">
      <w:pPr>
        <w:pStyle w:val="Prrafodelista"/>
      </w:pPr>
      <w:r w:rsidRPr="00375379">
        <w:t>(Identificación de los instrumentos y objetivos más relevantes, relacionados con el plan</w:t>
      </w:r>
      <w:r>
        <w:t xml:space="preserve"> </w:t>
      </w:r>
      <w:r w:rsidRPr="00375379">
        <w:t>o programa objeto de evaluación, determinando su situación administrativa, y sintetizar las</w:t>
      </w:r>
      <w:r>
        <w:t xml:space="preserve"> </w:t>
      </w:r>
      <w:r w:rsidRPr="00375379">
        <w:t>principales determinaciones con incidencia ambiental que puedan influir en la evaluación del plan</w:t>
      </w:r>
      <w:r>
        <w:t xml:space="preserve"> </w:t>
      </w:r>
      <w:r w:rsidRPr="00375379">
        <w:t>o programa, detalladas en el DI, incluyendo, en su caso, las de sus evaluaciones ambientales).</w:t>
      </w:r>
    </w:p>
    <w:p w14:paraId="6F562F22" w14:textId="77777777" w:rsidR="00E71DA0" w:rsidRPr="00E71DA0" w:rsidRDefault="00E71DA0" w:rsidP="00E71DA0">
      <w:pPr>
        <w:kinsoku w:val="0"/>
        <w:overflowPunct w:val="0"/>
        <w:autoSpaceDE w:val="0"/>
        <w:autoSpaceDN w:val="0"/>
        <w:adjustRightInd w:val="0"/>
        <w:spacing w:before="11" w:after="0"/>
        <w:jc w:val="left"/>
        <w:rPr>
          <w:sz w:val="7"/>
          <w:szCs w:val="7"/>
          <w:lang w:val="es-ES" w:eastAsia="es-ES"/>
        </w:rPr>
      </w:pPr>
    </w:p>
    <w:tbl>
      <w:tblPr>
        <w:tblStyle w:val="Tablaconcuadrcula5oscura-nfasis3"/>
        <w:tblW w:w="5000" w:type="pct"/>
        <w:tblLook w:val="0420" w:firstRow="1" w:lastRow="0" w:firstColumn="0" w:lastColumn="0" w:noHBand="0" w:noVBand="1"/>
      </w:tblPr>
      <w:tblGrid>
        <w:gridCol w:w="1700"/>
        <w:gridCol w:w="1701"/>
        <w:gridCol w:w="5094"/>
      </w:tblGrid>
      <w:tr w:rsidR="00E71DA0" w:rsidRPr="00E71DA0" w14:paraId="2EBCD3E2" w14:textId="77777777" w:rsidTr="003C158D">
        <w:trPr>
          <w:cnfStyle w:val="100000000000" w:firstRow="1" w:lastRow="0" w:firstColumn="0" w:lastColumn="0" w:oddVBand="0" w:evenVBand="0" w:oddHBand="0" w:evenHBand="0" w:firstRowFirstColumn="0" w:firstRowLastColumn="0" w:lastRowFirstColumn="0" w:lastRowLastColumn="0"/>
          <w:trHeight w:hRule="exact" w:val="1017"/>
          <w:tblHeader/>
        </w:trPr>
        <w:tc>
          <w:tcPr>
            <w:tcW w:w="1001" w:type="pct"/>
          </w:tcPr>
          <w:p w14:paraId="13BFF31A" w14:textId="77777777" w:rsidR="003C158D" w:rsidRDefault="00B714F6" w:rsidP="00B714F6">
            <w:pPr>
              <w:jc w:val="center"/>
              <w:rPr>
                <w:b w:val="0"/>
                <w:bCs w:val="0"/>
                <w:sz w:val="16"/>
                <w:szCs w:val="16"/>
                <w:lang w:val="es-ES" w:eastAsia="es-ES"/>
              </w:rPr>
            </w:pPr>
            <w:r w:rsidRPr="00B714F6">
              <w:rPr>
                <w:sz w:val="16"/>
                <w:szCs w:val="16"/>
                <w:lang w:val="es-ES" w:eastAsia="es-ES"/>
              </w:rPr>
              <w:t>Instrumentos</w:t>
            </w:r>
          </w:p>
          <w:p w14:paraId="585B135A" w14:textId="27F2414D" w:rsidR="00E71DA0" w:rsidRPr="00B714F6" w:rsidRDefault="00B714F6" w:rsidP="003C158D">
            <w:pPr>
              <w:pStyle w:val="TableParagraph"/>
            </w:pPr>
            <w:r w:rsidRPr="00B714F6">
              <w:t>(Listado)</w:t>
            </w:r>
          </w:p>
        </w:tc>
        <w:tc>
          <w:tcPr>
            <w:tcW w:w="1001" w:type="pct"/>
          </w:tcPr>
          <w:p w14:paraId="49726A8E" w14:textId="77777777" w:rsidR="003C158D" w:rsidRDefault="007906D7" w:rsidP="007906D7">
            <w:pPr>
              <w:jc w:val="center"/>
              <w:rPr>
                <w:b w:val="0"/>
                <w:bCs w:val="0"/>
                <w:sz w:val="16"/>
                <w:szCs w:val="16"/>
                <w:lang w:val="es-ES" w:eastAsia="es-ES"/>
              </w:rPr>
            </w:pPr>
            <w:r w:rsidRPr="007906D7">
              <w:rPr>
                <w:sz w:val="16"/>
                <w:szCs w:val="16"/>
                <w:lang w:val="es-ES" w:eastAsia="es-ES"/>
              </w:rPr>
              <w:t>Situación administrativa</w:t>
            </w:r>
          </w:p>
          <w:p w14:paraId="39024208" w14:textId="6F090E31" w:rsidR="00E71DA0" w:rsidRPr="00B714F6" w:rsidRDefault="007906D7" w:rsidP="003C158D">
            <w:pPr>
              <w:pStyle w:val="TableParagraph"/>
            </w:pPr>
            <w:r w:rsidRPr="007906D7">
              <w:t>(Estado de tramitación o</w:t>
            </w:r>
            <w:r>
              <w:t xml:space="preserve"> </w:t>
            </w:r>
            <w:r w:rsidRPr="007906D7">
              <w:t>aprobación)</w:t>
            </w:r>
          </w:p>
        </w:tc>
        <w:tc>
          <w:tcPr>
            <w:tcW w:w="2997" w:type="pct"/>
          </w:tcPr>
          <w:p w14:paraId="3B3A5F90" w14:textId="4970E636" w:rsidR="0010194E" w:rsidRDefault="0010194E" w:rsidP="0010194E">
            <w:pPr>
              <w:jc w:val="center"/>
              <w:rPr>
                <w:b w:val="0"/>
                <w:bCs w:val="0"/>
                <w:spacing w:val="-1"/>
                <w:sz w:val="16"/>
                <w:szCs w:val="16"/>
                <w:lang w:val="es-ES" w:eastAsia="es-ES"/>
              </w:rPr>
            </w:pPr>
            <w:r w:rsidRPr="0010194E">
              <w:rPr>
                <w:spacing w:val="-1"/>
                <w:sz w:val="16"/>
                <w:szCs w:val="16"/>
                <w:lang w:val="es-ES" w:eastAsia="es-ES"/>
              </w:rPr>
              <w:t>Resumen de sus principales determinaciones y de</w:t>
            </w:r>
            <w:r>
              <w:rPr>
                <w:spacing w:val="-1"/>
                <w:sz w:val="16"/>
                <w:szCs w:val="16"/>
                <w:lang w:val="es-ES" w:eastAsia="es-ES"/>
              </w:rPr>
              <w:t xml:space="preserve"> </w:t>
            </w:r>
            <w:r w:rsidRPr="0010194E">
              <w:rPr>
                <w:spacing w:val="-1"/>
                <w:sz w:val="16"/>
                <w:szCs w:val="16"/>
                <w:lang w:val="es-ES" w:eastAsia="es-ES"/>
              </w:rPr>
              <w:t>las de sus Evaluaciones Ambientales</w:t>
            </w:r>
          </w:p>
          <w:p w14:paraId="26ABFAAF" w14:textId="058ADC84" w:rsidR="00E71DA0" w:rsidRPr="00B714F6" w:rsidRDefault="0010194E" w:rsidP="003C158D">
            <w:pPr>
              <w:pStyle w:val="TableParagraph"/>
            </w:pPr>
            <w:r w:rsidRPr="0010194E">
              <w:t>[Síntesis del análisis efectuado en DI (500</w:t>
            </w:r>
            <w:r>
              <w:t xml:space="preserve"> </w:t>
            </w:r>
            <w:r w:rsidRPr="0010194E">
              <w:t>caracteres/instrumento)]</w:t>
            </w:r>
          </w:p>
        </w:tc>
      </w:tr>
      <w:sdt>
        <w:sdtPr>
          <w:rPr>
            <w:rFonts w:cstheme="minorHAnsi"/>
            <w:sz w:val="24"/>
            <w:szCs w:val="24"/>
            <w:lang w:val="es-ES" w:eastAsia="es-ES"/>
          </w:rPr>
          <w:alias w:val="Añadir fila"/>
          <w:tag w:val="Añadir fila"/>
          <w:id w:val="366810676"/>
          <w15:repeatingSection/>
        </w:sdtPr>
        <w:sdtEndPr/>
        <w:sdtContent>
          <w:sdt>
            <w:sdtPr>
              <w:rPr>
                <w:rFonts w:cstheme="minorHAnsi"/>
                <w:sz w:val="24"/>
                <w:szCs w:val="24"/>
                <w:lang w:val="es-ES" w:eastAsia="es-ES"/>
              </w:rPr>
              <w:id w:val="-1763527236"/>
              <w:placeholder>
                <w:docPart w:val="DefaultPlaceholder_-1854013435"/>
              </w:placeholder>
              <w15:repeatingSectionItem/>
            </w:sdtPr>
            <w:sdtEndPr/>
            <w:sdtContent>
              <w:tr w:rsidR="00E71DA0" w:rsidRPr="0054259A" w14:paraId="0C14640C" w14:textId="77777777" w:rsidTr="005845F1">
                <w:trPr>
                  <w:cnfStyle w:val="000000100000" w:firstRow="0" w:lastRow="0" w:firstColumn="0" w:lastColumn="0" w:oddVBand="0" w:evenVBand="0" w:oddHBand="1" w:evenHBand="0" w:firstRowFirstColumn="0" w:firstRowLastColumn="0" w:lastRowFirstColumn="0" w:lastRowLastColumn="0"/>
                  <w:trHeight w:hRule="exact" w:val="6277"/>
                </w:trPr>
                <w:sdt>
                  <w:sdtPr>
                    <w:rPr>
                      <w:rFonts w:cstheme="minorHAnsi"/>
                      <w:sz w:val="24"/>
                      <w:szCs w:val="24"/>
                      <w:lang w:val="es-ES" w:eastAsia="es-ES"/>
                    </w:rPr>
                    <w:id w:val="1278210480"/>
                    <w:placeholder>
                      <w:docPart w:val="DefaultPlaceholder_-1854013440"/>
                    </w:placeholder>
                  </w:sdtPr>
                  <w:sdtEndPr/>
                  <w:sdtContent>
                    <w:tc>
                      <w:tcPr>
                        <w:tcW w:w="1001" w:type="pct"/>
                      </w:tcPr>
                      <w:p w14:paraId="1D194372" w14:textId="5DED2CAB" w:rsidR="00E71DA0" w:rsidRPr="0054259A" w:rsidRDefault="005845F1" w:rsidP="0054259A">
                        <w:pPr>
                          <w:spacing w:before="0" w:after="0"/>
                          <w:jc w:val="left"/>
                          <w:rPr>
                            <w:rFonts w:cstheme="minorHAnsi"/>
                            <w:sz w:val="16"/>
                            <w:szCs w:val="16"/>
                            <w:lang w:val="es-ES" w:eastAsia="es-ES"/>
                          </w:rPr>
                        </w:pPr>
                        <w:r w:rsidRPr="0054259A">
                          <w:rPr>
                            <w:rFonts w:cstheme="minorHAnsi"/>
                            <w:color w:val="000000"/>
                            <w:sz w:val="16"/>
                            <w:szCs w:val="16"/>
                            <w:lang w:val="es-ES" w:eastAsia="es-ES"/>
                          </w:rPr>
                          <w:t>Plan Territorial Sectorial de Ordenación de los Ríos y Arroyos de la CAPV - Vertiente Cantábrica y Mediterránea.</w:t>
                        </w:r>
                      </w:p>
                    </w:tc>
                  </w:sdtContent>
                </w:sdt>
                <w:sdt>
                  <w:sdtPr>
                    <w:rPr>
                      <w:rFonts w:cstheme="minorHAnsi"/>
                      <w:sz w:val="24"/>
                      <w:szCs w:val="24"/>
                      <w:lang w:val="es-ES" w:eastAsia="es-ES"/>
                    </w:rPr>
                    <w:id w:val="-1363053284"/>
                    <w:placeholder>
                      <w:docPart w:val="DefaultPlaceholder_-1854013440"/>
                    </w:placeholder>
                  </w:sdtPr>
                  <w:sdtEndPr/>
                  <w:sdtContent>
                    <w:sdt>
                      <w:sdtPr>
                        <w:rPr>
                          <w:rFonts w:cstheme="minorHAnsi"/>
                          <w:sz w:val="24"/>
                          <w:szCs w:val="24"/>
                          <w:lang w:val="es-ES" w:eastAsia="es-ES"/>
                        </w:rPr>
                        <w:id w:val="-1324653268"/>
                        <w:placeholder>
                          <w:docPart w:val="14B94DCF5A664C2E844A805DC7A6A44F"/>
                        </w:placeholder>
                      </w:sdtPr>
                      <w:sdtEndPr>
                        <w:rPr>
                          <w:sz w:val="16"/>
                          <w:szCs w:val="16"/>
                        </w:rPr>
                      </w:sdtEndPr>
                      <w:sdtContent>
                        <w:tc>
                          <w:tcPr>
                            <w:tcW w:w="1001" w:type="pct"/>
                          </w:tcPr>
                          <w:p w14:paraId="6D3D24AF" w14:textId="51439921" w:rsidR="00E71DA0" w:rsidRPr="0054259A" w:rsidRDefault="005845F1" w:rsidP="003A22FC">
                            <w:pPr>
                              <w:rPr>
                                <w:rFonts w:cstheme="minorHAnsi"/>
                                <w:sz w:val="24"/>
                                <w:szCs w:val="24"/>
                                <w:lang w:val="es-ES" w:eastAsia="es-ES"/>
                              </w:rPr>
                            </w:pPr>
                            <w:r w:rsidRPr="0054259A">
                              <w:rPr>
                                <w:rFonts w:cstheme="minorHAnsi"/>
                                <w:sz w:val="16"/>
                                <w:szCs w:val="16"/>
                              </w:rPr>
                              <w:t>El PTS de Ordenación de Márgenes de Ríos y Arroyos de la CAPV (Vertiente Cantábrica) fue aprobado definitivamente mediante Decreto 455/1999, de 28 de diciembre, y publicado en el BOPV nº 17, de 26 de enero de 2000. Posteriormente</w:t>
                            </w:r>
                            <w:r w:rsidR="001A0577">
                              <w:rPr>
                                <w:rFonts w:cstheme="minorHAnsi"/>
                                <w:sz w:val="16"/>
                                <w:szCs w:val="16"/>
                              </w:rPr>
                              <w:t>,</w:t>
                            </w:r>
                            <w:r w:rsidRPr="0054259A">
                              <w:rPr>
                                <w:rFonts w:cstheme="minorHAnsi"/>
                                <w:sz w:val="16"/>
                                <w:szCs w:val="16"/>
                              </w:rPr>
                              <w:t xml:space="preserve"> se aprobó definitivamente su 1ª modificación mediante Decreto 449/2013, de 19 de noviembre, publicándose en el BOPV nº 237, de 12 de diciembre de 2013. Asimismo, fue publicada su corrección de errores en el BOPV nº 17, de 27 de enero de 2014.</w:t>
                            </w:r>
                          </w:p>
                        </w:tc>
                      </w:sdtContent>
                    </w:sdt>
                  </w:sdtContent>
                </w:sdt>
                <w:sdt>
                  <w:sdtPr>
                    <w:rPr>
                      <w:rFonts w:cstheme="minorHAnsi"/>
                      <w:sz w:val="24"/>
                      <w:szCs w:val="24"/>
                      <w:lang w:val="es-ES" w:eastAsia="es-ES"/>
                    </w:rPr>
                    <w:id w:val="871039934"/>
                    <w:placeholder>
                      <w:docPart w:val="DefaultPlaceholder_-1854013440"/>
                    </w:placeholder>
                  </w:sdtPr>
                  <w:sdtEndPr/>
                  <w:sdtContent>
                    <w:sdt>
                      <w:sdtPr>
                        <w:rPr>
                          <w:rFonts w:cstheme="minorHAnsi"/>
                          <w:sz w:val="24"/>
                          <w:szCs w:val="24"/>
                          <w:lang w:val="es-ES" w:eastAsia="es-ES"/>
                        </w:rPr>
                        <w:id w:val="1932698335"/>
                        <w:placeholder>
                          <w:docPart w:val="51E53A5928314104B2C33C2EDC56AC0E"/>
                        </w:placeholder>
                      </w:sdtPr>
                      <w:sdtEndPr>
                        <w:rPr>
                          <w:sz w:val="16"/>
                          <w:szCs w:val="16"/>
                        </w:rPr>
                      </w:sdtEndPr>
                      <w:sdtContent>
                        <w:tc>
                          <w:tcPr>
                            <w:tcW w:w="2997" w:type="pct"/>
                          </w:tcPr>
                          <w:p w14:paraId="28C498B2" w14:textId="1922B776" w:rsidR="00813A05" w:rsidRPr="0054259A" w:rsidRDefault="005845F1" w:rsidP="005845F1">
                            <w:pPr>
                              <w:spacing w:before="0" w:after="0"/>
                              <w:jc w:val="left"/>
                              <w:rPr>
                                <w:rFonts w:cstheme="minorHAnsi"/>
                                <w:color w:val="000000"/>
                                <w:sz w:val="16"/>
                                <w:szCs w:val="16"/>
                                <w:lang w:val="es-ES" w:eastAsia="es-ES"/>
                              </w:rPr>
                            </w:pPr>
                            <w:r w:rsidRPr="0054259A">
                              <w:rPr>
                                <w:rFonts w:cstheme="minorHAnsi"/>
                                <w:color w:val="000000"/>
                                <w:sz w:val="16"/>
                                <w:szCs w:val="16"/>
                                <w:lang w:val="es-ES" w:eastAsia="es-ES"/>
                              </w:rPr>
                              <w:t xml:space="preserve">Protección de los </w:t>
                            </w:r>
                            <w:r w:rsidR="00813A05" w:rsidRPr="0054259A">
                              <w:rPr>
                                <w:rFonts w:cstheme="minorHAnsi"/>
                                <w:color w:val="000000"/>
                                <w:sz w:val="16"/>
                                <w:szCs w:val="16"/>
                                <w:lang w:val="es-ES" w:eastAsia="es-ES"/>
                              </w:rPr>
                              <w:t>márgenes</w:t>
                            </w:r>
                            <w:r w:rsidRPr="0054259A">
                              <w:rPr>
                                <w:rFonts w:cstheme="minorHAnsi"/>
                                <w:color w:val="000000"/>
                                <w:sz w:val="16"/>
                                <w:szCs w:val="16"/>
                                <w:lang w:val="es-ES" w:eastAsia="es-ES"/>
                              </w:rPr>
                              <w:t xml:space="preserve"> con </w:t>
                            </w:r>
                            <w:r w:rsidR="00813A05" w:rsidRPr="0054259A">
                              <w:rPr>
                                <w:rFonts w:cstheme="minorHAnsi"/>
                                <w:color w:val="000000"/>
                                <w:sz w:val="16"/>
                                <w:szCs w:val="16"/>
                                <w:lang w:val="es-ES" w:eastAsia="es-ES"/>
                              </w:rPr>
                              <w:t>interés</w:t>
                            </w:r>
                            <w:r w:rsidRPr="0054259A">
                              <w:rPr>
                                <w:rFonts w:cstheme="minorHAnsi"/>
                                <w:color w:val="000000"/>
                                <w:sz w:val="16"/>
                                <w:szCs w:val="16"/>
                                <w:lang w:val="es-ES" w:eastAsia="es-ES"/>
                              </w:rPr>
                              <w:t xml:space="preserve"> </w:t>
                            </w:r>
                            <w:r w:rsidR="00813A05" w:rsidRPr="0054259A">
                              <w:rPr>
                                <w:rFonts w:cstheme="minorHAnsi"/>
                                <w:color w:val="000000"/>
                                <w:sz w:val="16"/>
                                <w:szCs w:val="16"/>
                                <w:lang w:val="es-ES" w:eastAsia="es-ES"/>
                              </w:rPr>
                              <w:t>naturalístico</w:t>
                            </w:r>
                            <w:r w:rsidRPr="0054259A">
                              <w:rPr>
                                <w:rFonts w:cstheme="minorHAnsi"/>
                                <w:color w:val="000000"/>
                                <w:sz w:val="16"/>
                                <w:szCs w:val="16"/>
                                <w:lang w:val="es-ES" w:eastAsia="es-ES"/>
                              </w:rPr>
                              <w:t>, los</w:t>
                            </w:r>
                            <w:r w:rsidR="00813A05" w:rsidRPr="0054259A">
                              <w:rPr>
                                <w:rFonts w:cstheme="minorHAnsi"/>
                                <w:color w:val="000000"/>
                                <w:sz w:val="16"/>
                                <w:szCs w:val="16"/>
                                <w:lang w:val="es-ES" w:eastAsia="es-ES"/>
                              </w:rPr>
                              <w:t xml:space="preserve"> márgenes</w:t>
                            </w:r>
                            <w:r w:rsidRPr="0054259A">
                              <w:rPr>
                                <w:rFonts w:cstheme="minorHAnsi"/>
                                <w:color w:val="000000"/>
                                <w:sz w:val="16"/>
                                <w:szCs w:val="16"/>
                                <w:lang w:val="es-ES" w:eastAsia="es-ES"/>
                              </w:rPr>
                              <w:t xml:space="preserve"> </w:t>
                            </w:r>
                            <w:r w:rsidR="00813A05" w:rsidRPr="0054259A">
                              <w:rPr>
                                <w:rFonts w:cstheme="minorHAnsi"/>
                                <w:color w:val="000000"/>
                                <w:sz w:val="16"/>
                                <w:szCs w:val="16"/>
                                <w:lang w:val="es-ES" w:eastAsia="es-ES"/>
                              </w:rPr>
                              <w:t>necesarios</w:t>
                            </w:r>
                            <w:r w:rsidRPr="0054259A">
                              <w:rPr>
                                <w:rFonts w:cstheme="minorHAnsi"/>
                                <w:color w:val="000000"/>
                                <w:sz w:val="16"/>
                                <w:szCs w:val="16"/>
                                <w:lang w:val="es-ES" w:eastAsia="es-ES"/>
                              </w:rPr>
                              <w:t xml:space="preserve"> de recuperar, los mapas </w:t>
                            </w:r>
                            <w:r w:rsidR="00813A05" w:rsidRPr="0054259A">
                              <w:rPr>
                                <w:rFonts w:cstheme="minorHAnsi"/>
                                <w:color w:val="000000"/>
                                <w:sz w:val="16"/>
                                <w:szCs w:val="16"/>
                                <w:lang w:val="es-ES" w:eastAsia="es-ES"/>
                              </w:rPr>
                              <w:t>ARPSI</w:t>
                            </w:r>
                            <w:r w:rsidRPr="0054259A">
                              <w:rPr>
                                <w:rFonts w:cstheme="minorHAnsi"/>
                                <w:color w:val="000000"/>
                                <w:sz w:val="16"/>
                                <w:szCs w:val="16"/>
                                <w:lang w:val="es-ES" w:eastAsia="es-ES"/>
                              </w:rPr>
                              <w:t>, las</w:t>
                            </w:r>
                            <w:r w:rsidR="00813A05" w:rsidRPr="0054259A">
                              <w:rPr>
                                <w:rFonts w:cstheme="minorHAnsi"/>
                                <w:color w:val="000000"/>
                                <w:sz w:val="16"/>
                                <w:szCs w:val="16"/>
                                <w:lang w:val="es-ES" w:eastAsia="es-ES"/>
                              </w:rPr>
                              <w:t xml:space="preserve"> </w:t>
                            </w:r>
                            <w:r w:rsidRPr="0054259A">
                              <w:rPr>
                                <w:rFonts w:cstheme="minorHAnsi"/>
                                <w:color w:val="000000"/>
                                <w:sz w:val="16"/>
                                <w:szCs w:val="16"/>
                                <w:lang w:val="es-ES" w:eastAsia="es-ES"/>
                              </w:rPr>
                              <w:t xml:space="preserve">zonas de flujo </w:t>
                            </w:r>
                            <w:r w:rsidR="00813A05" w:rsidRPr="0054259A">
                              <w:rPr>
                                <w:rFonts w:cstheme="minorHAnsi"/>
                                <w:color w:val="000000"/>
                                <w:sz w:val="16"/>
                                <w:szCs w:val="16"/>
                                <w:lang w:val="es-ES" w:eastAsia="es-ES"/>
                              </w:rPr>
                              <w:t>preferente</w:t>
                            </w:r>
                            <w:r w:rsidRPr="0054259A">
                              <w:rPr>
                                <w:rFonts w:cstheme="minorHAnsi"/>
                                <w:color w:val="000000"/>
                                <w:sz w:val="16"/>
                                <w:szCs w:val="16"/>
                                <w:lang w:val="es-ES" w:eastAsia="es-ES"/>
                              </w:rPr>
                              <w:t xml:space="preserve"> y las avenidas de t100 y t500</w:t>
                            </w:r>
                            <w:r w:rsidR="00813A05" w:rsidRPr="0054259A">
                              <w:rPr>
                                <w:rFonts w:cstheme="minorHAnsi"/>
                                <w:color w:val="000000"/>
                                <w:sz w:val="16"/>
                                <w:szCs w:val="16"/>
                                <w:lang w:val="es-ES" w:eastAsia="es-ES"/>
                              </w:rPr>
                              <w:t xml:space="preserve"> </w:t>
                            </w:r>
                            <w:r w:rsidRPr="0054259A">
                              <w:rPr>
                                <w:rFonts w:cstheme="minorHAnsi"/>
                                <w:color w:val="000000"/>
                                <w:sz w:val="16"/>
                                <w:szCs w:val="16"/>
                                <w:lang w:val="es-ES" w:eastAsia="es-ES"/>
                              </w:rPr>
                              <w:t xml:space="preserve">para concretar una </w:t>
                            </w:r>
                            <w:r w:rsidR="00813A05" w:rsidRPr="0054259A">
                              <w:rPr>
                                <w:rFonts w:cstheme="minorHAnsi"/>
                                <w:color w:val="000000"/>
                                <w:sz w:val="16"/>
                                <w:szCs w:val="16"/>
                                <w:lang w:val="es-ES" w:eastAsia="es-ES"/>
                              </w:rPr>
                              <w:t>regulación</w:t>
                            </w:r>
                            <w:r w:rsidRPr="0054259A">
                              <w:rPr>
                                <w:rFonts w:cstheme="minorHAnsi"/>
                                <w:color w:val="000000"/>
                                <w:sz w:val="16"/>
                                <w:szCs w:val="16"/>
                                <w:lang w:val="es-ES" w:eastAsia="es-ES"/>
                              </w:rPr>
                              <w:t xml:space="preserve"> </w:t>
                            </w:r>
                            <w:r w:rsidR="00813A05" w:rsidRPr="0054259A">
                              <w:rPr>
                                <w:rFonts w:cstheme="minorHAnsi"/>
                                <w:color w:val="000000"/>
                                <w:sz w:val="16"/>
                                <w:szCs w:val="16"/>
                                <w:lang w:val="es-ES" w:eastAsia="es-ES"/>
                              </w:rPr>
                              <w:t>más</w:t>
                            </w:r>
                            <w:r w:rsidRPr="0054259A">
                              <w:rPr>
                                <w:rFonts w:cstheme="minorHAnsi"/>
                                <w:color w:val="000000"/>
                                <w:sz w:val="16"/>
                                <w:szCs w:val="16"/>
                                <w:lang w:val="es-ES" w:eastAsia="es-ES"/>
                              </w:rPr>
                              <w:t xml:space="preserve"> estricta de la</w:t>
                            </w:r>
                            <w:r w:rsidR="00813A05" w:rsidRPr="0054259A">
                              <w:rPr>
                                <w:rFonts w:cstheme="minorHAnsi"/>
                                <w:color w:val="000000"/>
                                <w:sz w:val="16"/>
                                <w:szCs w:val="16"/>
                                <w:lang w:val="es-ES" w:eastAsia="es-ES"/>
                              </w:rPr>
                              <w:t xml:space="preserve"> </w:t>
                            </w:r>
                            <w:r w:rsidRPr="0054259A">
                              <w:rPr>
                                <w:rFonts w:cstheme="minorHAnsi"/>
                                <w:color w:val="000000"/>
                                <w:sz w:val="16"/>
                                <w:szCs w:val="16"/>
                                <w:lang w:val="es-ES" w:eastAsia="es-ES"/>
                              </w:rPr>
                              <w:t xml:space="preserve">ocupación, los usos del suelo y el </w:t>
                            </w:r>
                            <w:r w:rsidR="00813A05" w:rsidRPr="0054259A">
                              <w:rPr>
                                <w:rFonts w:cstheme="minorHAnsi"/>
                                <w:color w:val="000000"/>
                                <w:sz w:val="16"/>
                                <w:szCs w:val="16"/>
                                <w:lang w:val="es-ES" w:eastAsia="es-ES"/>
                              </w:rPr>
                              <w:t>régimen</w:t>
                            </w:r>
                            <w:r w:rsidRPr="0054259A">
                              <w:rPr>
                                <w:rFonts w:cstheme="minorHAnsi"/>
                                <w:color w:val="000000"/>
                                <w:sz w:val="16"/>
                                <w:szCs w:val="16"/>
                                <w:lang w:val="es-ES" w:eastAsia="es-ES"/>
                              </w:rPr>
                              <w:t xml:space="preserve"> de ocupación</w:t>
                            </w:r>
                            <w:r w:rsidR="00813A05" w:rsidRPr="0054259A">
                              <w:rPr>
                                <w:rFonts w:cstheme="minorHAnsi"/>
                                <w:color w:val="000000"/>
                                <w:sz w:val="16"/>
                                <w:szCs w:val="16"/>
                                <w:lang w:val="es-ES" w:eastAsia="es-ES"/>
                              </w:rPr>
                              <w:t xml:space="preserve"> </w:t>
                            </w:r>
                            <w:r w:rsidRPr="0054259A">
                              <w:rPr>
                                <w:rFonts w:cstheme="minorHAnsi"/>
                                <w:color w:val="000000"/>
                                <w:sz w:val="16"/>
                                <w:szCs w:val="16"/>
                                <w:lang w:val="es-ES" w:eastAsia="es-ES"/>
                              </w:rPr>
                              <w:t>permitidos dentro de dichas zonas.</w:t>
                            </w:r>
                            <w:r w:rsidRPr="0054259A">
                              <w:rPr>
                                <w:rFonts w:cstheme="minorHAnsi"/>
                                <w:color w:val="000000"/>
                                <w:sz w:val="16"/>
                                <w:szCs w:val="16"/>
                                <w:lang w:val="es-ES" w:eastAsia="es-ES"/>
                              </w:rPr>
                              <w:br/>
                              <w:t>El objetivo de estas determinaciones es</w:t>
                            </w:r>
                            <w:r w:rsidR="00813A05" w:rsidRPr="0054259A">
                              <w:rPr>
                                <w:rFonts w:cstheme="minorHAnsi"/>
                                <w:color w:val="000000"/>
                                <w:sz w:val="16"/>
                                <w:szCs w:val="16"/>
                                <w:lang w:val="es-ES" w:eastAsia="es-ES"/>
                              </w:rPr>
                              <w:t>:</w:t>
                            </w:r>
                          </w:p>
                          <w:p w14:paraId="49367D0E" w14:textId="722F5EAE" w:rsidR="00813A05" w:rsidRPr="0054259A" w:rsidRDefault="00813A05" w:rsidP="00813A05">
                            <w:pPr>
                              <w:pStyle w:val="Prrafodelista"/>
                              <w:numPr>
                                <w:ilvl w:val="0"/>
                                <w:numId w:val="6"/>
                              </w:numPr>
                              <w:jc w:val="left"/>
                              <w:rPr>
                                <w:rFonts w:cstheme="minorHAnsi"/>
                                <w:color w:val="000000"/>
                                <w:sz w:val="16"/>
                                <w:szCs w:val="16"/>
                              </w:rPr>
                            </w:pPr>
                            <w:r w:rsidRPr="0054259A">
                              <w:rPr>
                                <w:rFonts w:cstheme="minorHAnsi"/>
                                <w:color w:val="000000"/>
                                <w:sz w:val="16"/>
                                <w:szCs w:val="16"/>
                              </w:rPr>
                              <w:t>C</w:t>
                            </w:r>
                            <w:r w:rsidR="005845F1" w:rsidRPr="0054259A">
                              <w:rPr>
                                <w:rFonts w:cstheme="minorHAnsi"/>
                                <w:color w:val="000000"/>
                                <w:sz w:val="16"/>
                                <w:szCs w:val="16"/>
                              </w:rPr>
                              <w:t>onseguir un uso</w:t>
                            </w:r>
                            <w:r w:rsidRPr="0054259A">
                              <w:rPr>
                                <w:rFonts w:cstheme="minorHAnsi"/>
                                <w:color w:val="000000"/>
                                <w:sz w:val="16"/>
                                <w:szCs w:val="16"/>
                              </w:rPr>
                              <w:t xml:space="preserve"> </w:t>
                            </w:r>
                            <w:r w:rsidR="005845F1" w:rsidRPr="0054259A">
                              <w:rPr>
                                <w:rFonts w:cstheme="minorHAnsi"/>
                                <w:color w:val="000000"/>
                                <w:sz w:val="16"/>
                                <w:szCs w:val="16"/>
                              </w:rPr>
                              <w:t xml:space="preserve">equilibrado del territorio. </w:t>
                            </w:r>
                          </w:p>
                          <w:p w14:paraId="59E8A854" w14:textId="77777777" w:rsidR="00813A05" w:rsidRPr="0054259A" w:rsidRDefault="005845F1" w:rsidP="00813A05">
                            <w:pPr>
                              <w:pStyle w:val="Prrafodelista"/>
                              <w:numPr>
                                <w:ilvl w:val="0"/>
                                <w:numId w:val="6"/>
                              </w:numPr>
                              <w:jc w:val="left"/>
                              <w:rPr>
                                <w:rFonts w:cstheme="minorHAnsi"/>
                                <w:color w:val="000000"/>
                                <w:sz w:val="16"/>
                                <w:szCs w:val="16"/>
                              </w:rPr>
                            </w:pPr>
                            <w:r w:rsidRPr="0054259A">
                              <w:rPr>
                                <w:rFonts w:cstheme="minorHAnsi"/>
                                <w:color w:val="000000"/>
                                <w:sz w:val="16"/>
                                <w:szCs w:val="16"/>
                              </w:rPr>
                              <w:t>Reducir paulatinamente la</w:t>
                            </w:r>
                            <w:r w:rsidR="00813A05" w:rsidRPr="0054259A">
                              <w:rPr>
                                <w:rFonts w:cstheme="minorHAnsi"/>
                                <w:color w:val="000000"/>
                                <w:sz w:val="16"/>
                                <w:szCs w:val="16"/>
                              </w:rPr>
                              <w:t xml:space="preserve"> </w:t>
                            </w:r>
                            <w:r w:rsidRPr="0054259A">
                              <w:rPr>
                                <w:rFonts w:cstheme="minorHAnsi"/>
                                <w:color w:val="000000"/>
                                <w:sz w:val="16"/>
                                <w:szCs w:val="16"/>
                              </w:rPr>
                              <w:t>artificialización del suelo.</w:t>
                            </w:r>
                          </w:p>
                          <w:p w14:paraId="112A03A5" w14:textId="77777777" w:rsidR="00813A05" w:rsidRPr="0054259A" w:rsidRDefault="005845F1" w:rsidP="00813A05">
                            <w:pPr>
                              <w:pStyle w:val="Prrafodelista"/>
                              <w:numPr>
                                <w:ilvl w:val="0"/>
                                <w:numId w:val="6"/>
                              </w:numPr>
                              <w:jc w:val="left"/>
                              <w:rPr>
                                <w:rFonts w:cstheme="minorHAnsi"/>
                                <w:color w:val="000000"/>
                                <w:sz w:val="16"/>
                                <w:szCs w:val="16"/>
                              </w:rPr>
                            </w:pPr>
                            <w:r w:rsidRPr="0054259A">
                              <w:rPr>
                                <w:rFonts w:cstheme="minorHAnsi"/>
                                <w:color w:val="000000"/>
                                <w:sz w:val="16"/>
                                <w:szCs w:val="16"/>
                              </w:rPr>
                              <w:t>Parar la perdida de diversidad</w:t>
                            </w:r>
                            <w:r w:rsidR="00813A05" w:rsidRPr="0054259A">
                              <w:rPr>
                                <w:rFonts w:cstheme="minorHAnsi"/>
                                <w:color w:val="000000"/>
                                <w:sz w:val="16"/>
                                <w:szCs w:val="16"/>
                              </w:rPr>
                              <w:t xml:space="preserve"> </w:t>
                            </w:r>
                            <w:r w:rsidRPr="0054259A">
                              <w:rPr>
                                <w:rFonts w:cstheme="minorHAnsi"/>
                                <w:color w:val="000000"/>
                                <w:sz w:val="16"/>
                                <w:szCs w:val="16"/>
                              </w:rPr>
                              <w:t xml:space="preserve">ecológica. </w:t>
                            </w:r>
                          </w:p>
                          <w:p w14:paraId="54AAC3D0" w14:textId="7C1372DA" w:rsidR="005845F1" w:rsidRPr="0054259A" w:rsidRDefault="005845F1" w:rsidP="00813A05">
                            <w:pPr>
                              <w:pStyle w:val="Prrafodelista"/>
                              <w:numPr>
                                <w:ilvl w:val="0"/>
                                <w:numId w:val="6"/>
                              </w:numPr>
                              <w:jc w:val="left"/>
                              <w:rPr>
                                <w:rFonts w:cstheme="minorHAnsi"/>
                                <w:color w:val="000000"/>
                                <w:sz w:val="16"/>
                                <w:szCs w:val="16"/>
                              </w:rPr>
                            </w:pPr>
                            <w:r w:rsidRPr="0054259A">
                              <w:rPr>
                                <w:rFonts w:cstheme="minorHAnsi"/>
                                <w:color w:val="000000"/>
                                <w:sz w:val="16"/>
                                <w:szCs w:val="16"/>
                              </w:rPr>
                              <w:t>Mejorar la calidad ambiental de los tramos de</w:t>
                            </w:r>
                            <w:r w:rsidR="00813A05" w:rsidRPr="0054259A">
                              <w:rPr>
                                <w:rFonts w:cstheme="minorHAnsi"/>
                                <w:color w:val="000000"/>
                                <w:sz w:val="16"/>
                                <w:szCs w:val="16"/>
                              </w:rPr>
                              <w:t xml:space="preserve"> </w:t>
                            </w:r>
                            <w:r w:rsidRPr="0054259A">
                              <w:rPr>
                                <w:rFonts w:cstheme="minorHAnsi"/>
                                <w:color w:val="000000"/>
                                <w:sz w:val="16"/>
                                <w:szCs w:val="16"/>
                              </w:rPr>
                              <w:t>rio dentro de la ciudad y la preparación para el cambio</w:t>
                            </w:r>
                            <w:r w:rsidR="00813A05" w:rsidRPr="0054259A">
                              <w:rPr>
                                <w:rFonts w:cstheme="minorHAnsi"/>
                                <w:color w:val="000000"/>
                                <w:sz w:val="16"/>
                                <w:szCs w:val="16"/>
                              </w:rPr>
                              <w:t xml:space="preserve"> </w:t>
                            </w:r>
                            <w:r w:rsidRPr="0054259A">
                              <w:rPr>
                                <w:rFonts w:cstheme="minorHAnsi"/>
                                <w:color w:val="000000"/>
                                <w:sz w:val="16"/>
                                <w:szCs w:val="16"/>
                              </w:rPr>
                              <w:t>climático</w:t>
                            </w:r>
                            <w:r w:rsidR="00813A05" w:rsidRPr="0054259A">
                              <w:rPr>
                                <w:rFonts w:cstheme="minorHAnsi"/>
                                <w:color w:val="000000"/>
                                <w:sz w:val="16"/>
                                <w:szCs w:val="16"/>
                              </w:rPr>
                              <w:t>.</w:t>
                            </w:r>
                          </w:p>
                          <w:p w14:paraId="5DB53739" w14:textId="3E94614E" w:rsidR="00E71DA0" w:rsidRPr="0054259A" w:rsidRDefault="005845F1" w:rsidP="005845F1">
                            <w:pPr>
                              <w:rPr>
                                <w:rFonts w:cstheme="minorHAnsi"/>
                                <w:sz w:val="24"/>
                                <w:szCs w:val="24"/>
                                <w:lang w:val="es-ES" w:eastAsia="es-ES"/>
                              </w:rPr>
                            </w:pPr>
                            <w:r w:rsidRPr="0054259A">
                              <w:rPr>
                                <w:rFonts w:cstheme="minorHAnsi"/>
                                <w:sz w:val="16"/>
                                <w:szCs w:val="16"/>
                              </w:rPr>
                              <w:t xml:space="preserve">Conforme al mismo, se introduce como determinación vinculante para el planeamiento de desarrollo, la necesidad del cumplimiento de los retiros concretos, de 10 </w:t>
                            </w:r>
                            <w:r w:rsidR="00813A05" w:rsidRPr="0054259A">
                              <w:rPr>
                                <w:rFonts w:cstheme="minorHAnsi"/>
                                <w:sz w:val="16"/>
                                <w:szCs w:val="16"/>
                              </w:rPr>
                              <w:t>o</w:t>
                            </w:r>
                            <w:r w:rsidRPr="0054259A">
                              <w:rPr>
                                <w:rFonts w:cstheme="minorHAnsi"/>
                                <w:sz w:val="16"/>
                                <w:szCs w:val="16"/>
                              </w:rPr>
                              <w:t xml:space="preserve"> 12 m., según la línea de </w:t>
                            </w:r>
                            <w:r w:rsidR="00813A05" w:rsidRPr="0054259A">
                              <w:rPr>
                                <w:rFonts w:cstheme="minorHAnsi"/>
                                <w:sz w:val="16"/>
                                <w:szCs w:val="16"/>
                              </w:rPr>
                              <w:t>deslinde encauzamiento</w:t>
                            </w:r>
                            <w:r w:rsidRPr="0054259A">
                              <w:rPr>
                                <w:rFonts w:cstheme="minorHAnsi"/>
                                <w:sz w:val="16"/>
                                <w:szCs w:val="16"/>
                              </w:rPr>
                              <w:t xml:space="preserve"> esté o no definida, en ambos niveles 1 y 0, y de 5 m. para la urbanización, y 15 m. para la edificación, en niveles 1 y 0, en Márgenes en Ámbitos con Potencial de Nuevos Desarrollos Urbanísticos, que es aplicable también a márgenes en Ámbito Rural objeto de reclasificación urbanística como suelo urbanizable. Además, se deberá señalar que estos retiros se deben medir desde la línea de deslinde o de máximas avenidas ordinarias del cauce público, y no desde el eje.</w:t>
                            </w:r>
                          </w:p>
                        </w:tc>
                      </w:sdtContent>
                    </w:sdt>
                  </w:sdtContent>
                </w:sdt>
              </w:tr>
            </w:sdtContent>
          </w:sdt>
        </w:sdtContent>
      </w:sdt>
      <w:tr w:rsidR="005845F1" w:rsidRPr="0054259A" w14:paraId="755BBEDE" w14:textId="77777777" w:rsidTr="005845F1">
        <w:trPr>
          <w:trHeight w:hRule="exact" w:val="7127"/>
        </w:trPr>
        <w:tc>
          <w:tcPr>
            <w:tcW w:w="1001" w:type="pct"/>
          </w:tcPr>
          <w:p w14:paraId="23BF147A" w14:textId="5739F87A" w:rsidR="005845F1" w:rsidRPr="0054259A" w:rsidRDefault="005845F1" w:rsidP="005845F1">
            <w:pPr>
              <w:spacing w:before="0" w:after="0"/>
              <w:jc w:val="left"/>
              <w:rPr>
                <w:rFonts w:cstheme="minorHAnsi"/>
                <w:color w:val="000000"/>
                <w:sz w:val="16"/>
                <w:szCs w:val="16"/>
                <w:lang w:val="es-ES" w:eastAsia="es-ES"/>
              </w:rPr>
            </w:pPr>
            <w:r w:rsidRPr="0054259A">
              <w:rPr>
                <w:rFonts w:cstheme="minorHAnsi"/>
                <w:color w:val="000000"/>
                <w:sz w:val="16"/>
                <w:szCs w:val="16"/>
                <w:lang w:val="es-ES" w:eastAsia="es-ES"/>
              </w:rPr>
              <w:lastRenderedPageBreak/>
              <w:t>DOT</w:t>
            </w:r>
          </w:p>
        </w:tc>
        <w:sdt>
          <w:sdtPr>
            <w:rPr>
              <w:rFonts w:cstheme="minorHAnsi"/>
              <w:sz w:val="16"/>
              <w:szCs w:val="16"/>
              <w:lang w:val="es-ES" w:eastAsia="es-ES"/>
            </w:rPr>
            <w:id w:val="1430625938"/>
            <w:placeholder>
              <w:docPart w:val="A7EC89A1575143EFBD3910729E83B01E"/>
            </w:placeholder>
          </w:sdtPr>
          <w:sdtEndPr/>
          <w:sdtContent>
            <w:tc>
              <w:tcPr>
                <w:tcW w:w="1001" w:type="pct"/>
              </w:tcPr>
              <w:p w14:paraId="74815AB1" w14:textId="131C2B35" w:rsidR="005845F1" w:rsidRPr="0054259A" w:rsidRDefault="005845F1" w:rsidP="003A22FC">
                <w:pPr>
                  <w:rPr>
                    <w:rFonts w:cstheme="minorHAnsi"/>
                    <w:sz w:val="16"/>
                    <w:szCs w:val="16"/>
                  </w:rPr>
                </w:pPr>
                <w:r w:rsidRPr="0054259A">
                  <w:rPr>
                    <w:rFonts w:cstheme="minorHAnsi"/>
                    <w:sz w:val="16"/>
                    <w:szCs w:val="16"/>
                  </w:rPr>
                  <w:t>Las Directrices de Ordenación Territorial de la Comunidad Autónoma del País Vasco aprobadas definitivamente por Decreto 128/2019, de 30 de julio (BOPV nº 181 de 24 de septiembre)</w:t>
                </w:r>
              </w:p>
            </w:tc>
          </w:sdtContent>
        </w:sdt>
        <w:sdt>
          <w:sdtPr>
            <w:rPr>
              <w:rFonts w:cstheme="minorHAnsi"/>
              <w:sz w:val="16"/>
              <w:szCs w:val="16"/>
              <w:lang w:val="es-ES" w:eastAsia="es-ES"/>
            </w:rPr>
            <w:id w:val="-1233924905"/>
            <w:placeholder>
              <w:docPart w:val="235BFBDFD4134CBB84EF015AC62C2ED2"/>
            </w:placeholder>
          </w:sdtPr>
          <w:sdtEndPr/>
          <w:sdtContent>
            <w:tc>
              <w:tcPr>
                <w:tcW w:w="2997" w:type="pct"/>
              </w:tcPr>
              <w:p w14:paraId="381796A4" w14:textId="77777777" w:rsidR="005845F1" w:rsidRPr="0054259A" w:rsidRDefault="005845F1" w:rsidP="005845F1">
                <w:pPr>
                  <w:spacing w:before="0" w:after="0"/>
                  <w:jc w:val="left"/>
                  <w:rPr>
                    <w:rFonts w:cstheme="minorHAnsi"/>
                    <w:sz w:val="16"/>
                    <w:szCs w:val="16"/>
                    <w:lang w:val="es-ES" w:eastAsia="es-ES"/>
                  </w:rPr>
                </w:pPr>
                <w:r w:rsidRPr="0054259A">
                  <w:rPr>
                    <w:rFonts w:cstheme="minorHAnsi"/>
                    <w:sz w:val="16"/>
                    <w:szCs w:val="16"/>
                    <w:lang w:val="es-ES" w:eastAsia="es-ES"/>
                  </w:rPr>
                  <w:t>Las Directrices de Ordenación del Territorio (DOT) [8] (aprobadas definitivamente por el 30 de julio de 2019) contemplan los siguientes principios rectores:</w:t>
                </w:r>
              </w:p>
              <w:p w14:paraId="7BFAE8F1" w14:textId="6E052801" w:rsidR="005845F1" w:rsidRPr="008B6800" w:rsidRDefault="005845F1" w:rsidP="00813A05">
                <w:pPr>
                  <w:spacing w:before="0" w:after="0"/>
                  <w:ind w:left="176"/>
                  <w:jc w:val="left"/>
                  <w:rPr>
                    <w:rFonts w:cstheme="minorHAnsi"/>
                    <w:sz w:val="14"/>
                    <w:szCs w:val="14"/>
                    <w:lang w:val="es-ES" w:eastAsia="es-ES"/>
                  </w:rPr>
                </w:pPr>
                <w:r w:rsidRPr="008B6800">
                  <w:rPr>
                    <w:rFonts w:cstheme="minorHAnsi"/>
                    <w:sz w:val="14"/>
                    <w:szCs w:val="14"/>
                    <w:lang w:val="es-ES" w:eastAsia="es-ES"/>
                  </w:rPr>
                  <w:t>•Incorporar la infraestructura verde y la puesta en valor de los servicios de los ecosistemas a la ordenación del medio físico.</w:t>
                </w:r>
              </w:p>
              <w:p w14:paraId="63C75DCF" w14:textId="56DC9264" w:rsidR="005845F1" w:rsidRPr="008B6800" w:rsidRDefault="005845F1" w:rsidP="00813A05">
                <w:pPr>
                  <w:spacing w:before="0" w:after="0"/>
                  <w:ind w:left="176"/>
                  <w:jc w:val="left"/>
                  <w:rPr>
                    <w:rFonts w:cstheme="minorHAnsi"/>
                    <w:sz w:val="14"/>
                    <w:szCs w:val="14"/>
                    <w:lang w:val="es-ES" w:eastAsia="es-ES"/>
                  </w:rPr>
                </w:pPr>
                <w:r w:rsidRPr="008B6800">
                  <w:rPr>
                    <w:rFonts w:cstheme="minorHAnsi"/>
                    <w:sz w:val="14"/>
                    <w:szCs w:val="14"/>
                    <w:lang w:val="es-ES" w:eastAsia="es-ES"/>
                  </w:rPr>
                  <w:t>•Visibilizar de forma específica el hábitat rural en la ordenación territorial.</w:t>
                </w:r>
              </w:p>
              <w:p w14:paraId="7266BC91" w14:textId="66E8F30C" w:rsidR="005845F1" w:rsidRPr="008B6800" w:rsidRDefault="005845F1" w:rsidP="00813A05">
                <w:pPr>
                  <w:spacing w:before="0" w:after="0"/>
                  <w:ind w:left="176"/>
                  <w:jc w:val="left"/>
                  <w:rPr>
                    <w:rFonts w:cstheme="minorHAnsi"/>
                    <w:sz w:val="14"/>
                    <w:szCs w:val="14"/>
                    <w:lang w:val="es-ES" w:eastAsia="es-ES"/>
                  </w:rPr>
                </w:pPr>
                <w:r w:rsidRPr="008B6800">
                  <w:rPr>
                    <w:rFonts w:cstheme="minorHAnsi"/>
                    <w:sz w:val="14"/>
                    <w:szCs w:val="14"/>
                    <w:lang w:val="es-ES" w:eastAsia="es-ES"/>
                  </w:rPr>
                  <w:t>•Incorporar al sistema urbano la figura de los ejes de transformación.</w:t>
                </w:r>
              </w:p>
              <w:p w14:paraId="6A5CF5DE" w14:textId="11C102B5" w:rsidR="005845F1" w:rsidRPr="008B6800" w:rsidRDefault="005845F1" w:rsidP="00813A05">
                <w:pPr>
                  <w:spacing w:before="0" w:after="0"/>
                  <w:ind w:left="176"/>
                  <w:jc w:val="left"/>
                  <w:rPr>
                    <w:rFonts w:cstheme="minorHAnsi"/>
                    <w:sz w:val="14"/>
                    <w:szCs w:val="14"/>
                    <w:lang w:val="es-ES" w:eastAsia="es-ES"/>
                  </w:rPr>
                </w:pPr>
                <w:r w:rsidRPr="008B6800">
                  <w:rPr>
                    <w:rFonts w:cstheme="minorHAnsi"/>
                    <w:sz w:val="14"/>
                    <w:szCs w:val="14"/>
                    <w:lang w:val="es-ES" w:eastAsia="es-ES"/>
                  </w:rPr>
                  <w:t>•Optimizar la utilización del suelo ya artificializado promoviendo la regeneración urbana y la mixticidad de usos, así como evitar el crecimiento ilimitado a través del establecimiento del perímetro de crecimiento urbano.</w:t>
                </w:r>
              </w:p>
              <w:p w14:paraId="0B5134C5" w14:textId="34918A15" w:rsidR="005845F1" w:rsidRPr="008B6800" w:rsidRDefault="005845F1" w:rsidP="00813A05">
                <w:pPr>
                  <w:spacing w:before="0" w:after="0"/>
                  <w:ind w:left="176"/>
                  <w:jc w:val="left"/>
                  <w:rPr>
                    <w:rFonts w:cstheme="minorHAnsi"/>
                    <w:sz w:val="14"/>
                    <w:szCs w:val="14"/>
                    <w:lang w:val="es-ES" w:eastAsia="es-ES"/>
                  </w:rPr>
                </w:pPr>
                <w:r w:rsidRPr="008B6800">
                  <w:rPr>
                    <w:rFonts w:cstheme="minorHAnsi"/>
                    <w:sz w:val="14"/>
                    <w:szCs w:val="14"/>
                    <w:lang w:val="es-ES" w:eastAsia="es-ES"/>
                  </w:rPr>
                  <w:t>•Promover una respuesta ágil y eficaz para las necesidades de suelo para nuevas actividades económicas, propugnando fundamentalmente la regeneración, renovación y redensificación del suelo existente.</w:t>
                </w:r>
              </w:p>
              <w:p w14:paraId="45622B5A" w14:textId="4E6B2789" w:rsidR="005845F1" w:rsidRPr="008B6800" w:rsidRDefault="005845F1" w:rsidP="00813A05">
                <w:pPr>
                  <w:spacing w:before="0" w:after="0"/>
                  <w:ind w:left="176"/>
                  <w:jc w:val="left"/>
                  <w:rPr>
                    <w:rFonts w:cstheme="minorHAnsi"/>
                    <w:sz w:val="14"/>
                    <w:szCs w:val="14"/>
                    <w:lang w:val="es-ES" w:eastAsia="es-ES"/>
                  </w:rPr>
                </w:pPr>
                <w:r w:rsidRPr="008B6800">
                  <w:rPr>
                    <w:rFonts w:cstheme="minorHAnsi"/>
                    <w:sz w:val="14"/>
                    <w:szCs w:val="14"/>
                    <w:lang w:val="es-ES" w:eastAsia="es-ES"/>
                  </w:rPr>
                  <w:t>•Incluir la gestión del paisaje a través de los instrumentos de ordenación territorial.</w:t>
                </w:r>
              </w:p>
              <w:p w14:paraId="622607F7" w14:textId="7FD89FC9" w:rsidR="005845F1" w:rsidRPr="008B6800" w:rsidRDefault="005845F1" w:rsidP="00813A05">
                <w:pPr>
                  <w:spacing w:before="0" w:after="0"/>
                  <w:ind w:left="176"/>
                  <w:jc w:val="left"/>
                  <w:rPr>
                    <w:rFonts w:cstheme="minorHAnsi"/>
                    <w:sz w:val="14"/>
                    <w:szCs w:val="14"/>
                    <w:lang w:val="es-ES" w:eastAsia="es-ES"/>
                  </w:rPr>
                </w:pPr>
                <w:r w:rsidRPr="008B6800">
                  <w:rPr>
                    <w:rFonts w:cstheme="minorHAnsi"/>
                    <w:sz w:val="14"/>
                    <w:szCs w:val="14"/>
                    <w:lang w:val="es-ES" w:eastAsia="es-ES"/>
                  </w:rPr>
                  <w:t>•Incorporar el concepto de gestión sostenible de los recursos: agua, soberanía energética, economía circular y autosuficiencia conectada (recursos de las materias primas).</w:t>
                </w:r>
              </w:p>
              <w:p w14:paraId="680C7AA0" w14:textId="3476ED3D" w:rsidR="005845F1" w:rsidRPr="008B6800" w:rsidRDefault="005845F1" w:rsidP="00813A05">
                <w:pPr>
                  <w:spacing w:before="0" w:after="0"/>
                  <w:ind w:left="176"/>
                  <w:jc w:val="left"/>
                  <w:rPr>
                    <w:rFonts w:cstheme="minorHAnsi"/>
                    <w:sz w:val="14"/>
                    <w:szCs w:val="14"/>
                    <w:lang w:val="es-ES" w:eastAsia="es-ES"/>
                  </w:rPr>
                </w:pPr>
                <w:r w:rsidRPr="008B6800">
                  <w:rPr>
                    <w:rFonts w:cstheme="minorHAnsi"/>
                    <w:sz w:val="14"/>
                    <w:szCs w:val="14"/>
                    <w:lang w:val="es-ES" w:eastAsia="es-ES"/>
                  </w:rPr>
                  <w:t>•Promover la movilidad y logística sostenible concediendo especial atención a la movilidad peatonal y ciclista, al transporte público multimodal y a la optimización de la combinación de los distintos modos de transporte, en un escenario temporal en el que se contará con los servicios del tren de alta velocidad.</w:t>
                </w:r>
              </w:p>
              <w:p w14:paraId="41C93B8B" w14:textId="51780384" w:rsidR="005845F1" w:rsidRPr="008B6800" w:rsidRDefault="005845F1" w:rsidP="00813A05">
                <w:pPr>
                  <w:spacing w:before="0" w:after="0"/>
                  <w:ind w:left="176"/>
                  <w:jc w:val="left"/>
                  <w:rPr>
                    <w:rFonts w:cstheme="minorHAnsi"/>
                    <w:sz w:val="14"/>
                    <w:szCs w:val="14"/>
                    <w:lang w:val="es-ES" w:eastAsia="es-ES"/>
                  </w:rPr>
                </w:pPr>
                <w:r w:rsidRPr="008B6800">
                  <w:rPr>
                    <w:rFonts w:cstheme="minorHAnsi"/>
                    <w:sz w:val="14"/>
                    <w:szCs w:val="14"/>
                    <w:lang w:val="es-ES" w:eastAsia="es-ES"/>
                  </w:rPr>
                  <w:t>•Incluir cuestiones novedosas en la ordenación del territorio que se consideran de carácter transversal como la accesibilidad universal, la perspectiva de género, el euskera, el cambio climático, la salud y la interrelación territorial</w:t>
                </w:r>
              </w:p>
              <w:p w14:paraId="79B6E051" w14:textId="042BCE4D" w:rsidR="005845F1" w:rsidRPr="008B6800" w:rsidRDefault="005845F1" w:rsidP="00813A05">
                <w:pPr>
                  <w:spacing w:before="0" w:after="0"/>
                  <w:ind w:left="176"/>
                  <w:jc w:val="left"/>
                  <w:rPr>
                    <w:rFonts w:cstheme="minorHAnsi"/>
                    <w:sz w:val="14"/>
                    <w:szCs w:val="14"/>
                    <w:lang w:val="es-ES" w:eastAsia="es-ES"/>
                  </w:rPr>
                </w:pPr>
                <w:r w:rsidRPr="008B6800">
                  <w:rPr>
                    <w:rFonts w:cstheme="minorHAnsi"/>
                    <w:sz w:val="14"/>
                    <w:szCs w:val="14"/>
                    <w:lang w:val="es-ES" w:eastAsia="es-ES"/>
                  </w:rPr>
                  <w:t>•Promover una buena gobernanza en la gestión de la política pública de la ordenación del territorio, a través, principalmente, del seguimiento y la evaluación de los planes, de la participación, y de la integración administrativa.</w:t>
                </w:r>
              </w:p>
              <w:p w14:paraId="6151F5F6" w14:textId="77777777" w:rsidR="005845F1" w:rsidRPr="0054259A" w:rsidRDefault="005845F1" w:rsidP="005845F1">
                <w:pPr>
                  <w:spacing w:before="0" w:after="0"/>
                  <w:jc w:val="left"/>
                  <w:rPr>
                    <w:rFonts w:cstheme="minorHAnsi"/>
                    <w:color w:val="000000"/>
                    <w:sz w:val="16"/>
                    <w:szCs w:val="16"/>
                    <w:lang w:val="es-ES" w:eastAsia="es-ES"/>
                  </w:rPr>
                </w:pPr>
              </w:p>
              <w:p w14:paraId="551C601A" w14:textId="4A24707A" w:rsidR="006264EF" w:rsidRDefault="005845F1" w:rsidP="005845F1">
                <w:pPr>
                  <w:spacing w:before="0" w:after="0"/>
                  <w:jc w:val="left"/>
                  <w:rPr>
                    <w:rFonts w:cstheme="minorHAnsi"/>
                    <w:color w:val="000000"/>
                    <w:sz w:val="16"/>
                    <w:szCs w:val="16"/>
                    <w:lang w:val="es-ES" w:eastAsia="es-ES"/>
                  </w:rPr>
                </w:pPr>
                <w:r w:rsidRPr="0054259A">
                  <w:rPr>
                    <w:rFonts w:cstheme="minorHAnsi"/>
                    <w:color w:val="000000"/>
                    <w:sz w:val="16"/>
                    <w:szCs w:val="16"/>
                    <w:lang w:val="es-ES" w:eastAsia="es-ES"/>
                  </w:rPr>
                  <w:t>Teniendo en cuenta los principios rectores de las DOT, se puede decir que el P</w:t>
                </w:r>
                <w:r w:rsidR="001A0577">
                  <w:rPr>
                    <w:rFonts w:cstheme="minorHAnsi"/>
                    <w:color w:val="000000"/>
                    <w:sz w:val="16"/>
                    <w:szCs w:val="16"/>
                    <w:lang w:val="es-ES" w:eastAsia="es-ES"/>
                  </w:rPr>
                  <w:t>lan</w:t>
                </w:r>
                <w:r w:rsidRPr="0054259A">
                  <w:rPr>
                    <w:rFonts w:cstheme="minorHAnsi"/>
                    <w:color w:val="000000"/>
                    <w:sz w:val="16"/>
                    <w:szCs w:val="16"/>
                    <w:lang w:val="es-ES" w:eastAsia="es-ES"/>
                  </w:rPr>
                  <w:t xml:space="preserve"> está en sintonía con dichos principios, dado que el desarrollo del Plan permitirá, por ejemplo, optimizar la utilización del suelo ya </w:t>
                </w:r>
              </w:p>
              <w:p w14:paraId="2181385B" w14:textId="3B3AAD6F" w:rsidR="005845F1" w:rsidRPr="0054259A" w:rsidRDefault="005845F1" w:rsidP="005845F1">
                <w:pPr>
                  <w:spacing w:before="0" w:after="0"/>
                  <w:jc w:val="left"/>
                  <w:rPr>
                    <w:rFonts w:cstheme="minorHAnsi"/>
                    <w:color w:val="000000"/>
                    <w:sz w:val="16"/>
                    <w:szCs w:val="16"/>
                    <w:lang w:val="es-ES" w:eastAsia="es-ES"/>
                  </w:rPr>
                </w:pPr>
                <w:r w:rsidRPr="0054259A">
                  <w:rPr>
                    <w:rFonts w:cstheme="minorHAnsi"/>
                    <w:color w:val="000000"/>
                    <w:sz w:val="16"/>
                    <w:szCs w:val="16"/>
                    <w:lang w:val="es-ES" w:eastAsia="es-ES"/>
                  </w:rPr>
                  <w:t>artificializado (evitando el consumo de suelo natural) o promover la regeneración urbana, entre otros aspectos.</w:t>
                </w:r>
              </w:p>
            </w:tc>
          </w:sdtContent>
        </w:sdt>
      </w:tr>
      <w:tr w:rsidR="005845F1" w:rsidRPr="0054259A" w14:paraId="49BE5564" w14:textId="77777777" w:rsidTr="009F152D">
        <w:trPr>
          <w:cnfStyle w:val="000000100000" w:firstRow="0" w:lastRow="0" w:firstColumn="0" w:lastColumn="0" w:oddVBand="0" w:evenVBand="0" w:oddHBand="1" w:evenHBand="0" w:firstRowFirstColumn="0" w:firstRowLastColumn="0" w:lastRowFirstColumn="0" w:lastRowLastColumn="0"/>
          <w:trHeight w:hRule="exact" w:val="5001"/>
        </w:trPr>
        <w:tc>
          <w:tcPr>
            <w:tcW w:w="1001" w:type="pct"/>
          </w:tcPr>
          <w:p w14:paraId="4A31FDB9" w14:textId="6C26C542" w:rsidR="005845F1" w:rsidRPr="0054259A" w:rsidRDefault="005845F1" w:rsidP="005845F1">
            <w:pPr>
              <w:spacing w:before="0" w:after="0"/>
              <w:jc w:val="left"/>
              <w:rPr>
                <w:rFonts w:cstheme="minorHAnsi"/>
                <w:color w:val="000000"/>
                <w:sz w:val="16"/>
                <w:szCs w:val="16"/>
                <w:lang w:val="es-ES" w:eastAsia="es-ES"/>
              </w:rPr>
            </w:pPr>
            <w:r w:rsidRPr="0054259A">
              <w:rPr>
                <w:rFonts w:cstheme="minorHAnsi"/>
                <w:color w:val="000000"/>
                <w:sz w:val="16"/>
                <w:szCs w:val="16"/>
                <w:lang w:val="es-ES" w:eastAsia="es-ES"/>
              </w:rPr>
              <w:lastRenderedPageBreak/>
              <w:t>PTP del Área Funcional de Beasain-Zumarraga (Goierri)</w:t>
            </w:r>
          </w:p>
        </w:tc>
        <w:tc>
          <w:tcPr>
            <w:tcW w:w="1001" w:type="pct"/>
          </w:tcPr>
          <w:p w14:paraId="7ADF87BB" w14:textId="222D09A6" w:rsidR="005845F1" w:rsidRPr="0054259A" w:rsidRDefault="005845F1" w:rsidP="003A22FC">
            <w:pPr>
              <w:rPr>
                <w:rFonts w:cstheme="minorHAnsi"/>
                <w:sz w:val="16"/>
                <w:szCs w:val="16"/>
              </w:rPr>
            </w:pPr>
            <w:r w:rsidRPr="0054259A">
              <w:rPr>
                <w:rFonts w:cstheme="minorHAnsi"/>
                <w:sz w:val="16"/>
                <w:szCs w:val="16"/>
              </w:rPr>
              <w:t>Este PTP (Decreto 534/2009 29 de septiembre; aprobación definitiva BOPV nº 208 de 29 de octubre) tiene por objeto la ordenación del Área Funcional Beasain-Zumarraga (Goierri), desarrollando las determinaciones establecidas en el punto 1, del artículo 12 de la Ley 4/1990, de 31 de mayo, de Ordenación del Territorio del País Vasco (LOT), así como los contenidos de las DOT aplicables a dicho ámbito, de acuerdo con lo previsto en la referida Ley.</w:t>
            </w:r>
          </w:p>
        </w:tc>
        <w:tc>
          <w:tcPr>
            <w:tcW w:w="2997" w:type="pct"/>
          </w:tcPr>
          <w:p w14:paraId="16965431" w14:textId="7B974CF9" w:rsidR="005845F1" w:rsidRPr="0054259A" w:rsidRDefault="005845F1" w:rsidP="005845F1">
            <w:pPr>
              <w:spacing w:before="0" w:after="0"/>
              <w:jc w:val="left"/>
              <w:rPr>
                <w:rFonts w:cstheme="minorHAnsi"/>
                <w:sz w:val="16"/>
                <w:szCs w:val="16"/>
                <w:lang w:val="es-ES" w:eastAsia="es-ES"/>
              </w:rPr>
            </w:pPr>
            <w:r w:rsidRPr="0054259A">
              <w:rPr>
                <w:rFonts w:cstheme="minorHAnsi"/>
                <w:sz w:val="16"/>
                <w:szCs w:val="16"/>
                <w:lang w:val="es-ES" w:eastAsia="es-ES"/>
              </w:rPr>
              <w:t>En este PTP se definen los siguientes objetivos generales de ordenación:</w:t>
            </w:r>
          </w:p>
          <w:p w14:paraId="7670DC8C" w14:textId="77777777" w:rsidR="00726549" w:rsidRPr="0054259A" w:rsidRDefault="00726549" w:rsidP="005845F1">
            <w:pPr>
              <w:spacing w:before="0" w:after="0"/>
              <w:jc w:val="left"/>
              <w:rPr>
                <w:rFonts w:cstheme="minorHAnsi"/>
                <w:sz w:val="16"/>
                <w:szCs w:val="16"/>
                <w:lang w:val="es-ES" w:eastAsia="es-ES"/>
              </w:rPr>
            </w:pPr>
          </w:p>
          <w:p w14:paraId="20288FF5" w14:textId="53DD5E40" w:rsidR="005845F1" w:rsidRPr="0054259A" w:rsidRDefault="005845F1" w:rsidP="00726549">
            <w:pPr>
              <w:spacing w:before="0" w:after="0"/>
              <w:ind w:left="176"/>
              <w:jc w:val="left"/>
              <w:rPr>
                <w:rFonts w:cstheme="minorHAnsi"/>
                <w:sz w:val="16"/>
                <w:szCs w:val="16"/>
                <w:lang w:val="es-ES" w:eastAsia="es-ES"/>
              </w:rPr>
            </w:pPr>
            <w:r w:rsidRPr="0054259A">
              <w:rPr>
                <w:rFonts w:cstheme="minorHAnsi"/>
                <w:sz w:val="16"/>
                <w:szCs w:val="16"/>
                <w:lang w:val="es-ES" w:eastAsia="es-ES"/>
              </w:rPr>
              <w:t>•Proteger, mejorar y poner en valor los recursos naturales comarcales y su calidad paisajística y ambiental.</w:t>
            </w:r>
          </w:p>
          <w:p w14:paraId="4F275E4E" w14:textId="6E7593B7" w:rsidR="005845F1" w:rsidRPr="0054259A" w:rsidRDefault="005845F1" w:rsidP="00726549">
            <w:pPr>
              <w:spacing w:before="0" w:after="0"/>
              <w:ind w:left="176"/>
              <w:jc w:val="left"/>
              <w:rPr>
                <w:rFonts w:cstheme="minorHAnsi"/>
                <w:sz w:val="16"/>
                <w:szCs w:val="16"/>
                <w:lang w:val="es-ES" w:eastAsia="es-ES"/>
              </w:rPr>
            </w:pPr>
            <w:r w:rsidRPr="0054259A">
              <w:rPr>
                <w:rFonts w:cstheme="minorHAnsi"/>
                <w:sz w:val="16"/>
                <w:szCs w:val="16"/>
                <w:lang w:val="es-ES" w:eastAsia="es-ES"/>
              </w:rPr>
              <w:t>•Lograr un sistema de asentamientos coherente, equilibrado e integrado en el sistema de ciudades de la CAPV, basado en la complementariedad funcional de los municipios y en un nuevo tipo de relaciones entre los ámbitos urbano y rural, con objeto de favorecer el desarrollo y la cohesión económica y social entre los habitantes del Área.</w:t>
            </w:r>
          </w:p>
          <w:p w14:paraId="3459A7EF" w14:textId="2FB0C4D9" w:rsidR="005845F1" w:rsidRPr="0054259A" w:rsidRDefault="005845F1" w:rsidP="00726549">
            <w:pPr>
              <w:spacing w:before="0" w:after="0"/>
              <w:ind w:left="176"/>
              <w:jc w:val="left"/>
              <w:rPr>
                <w:rFonts w:cstheme="minorHAnsi"/>
                <w:sz w:val="16"/>
                <w:szCs w:val="16"/>
                <w:lang w:val="es-ES" w:eastAsia="es-ES"/>
              </w:rPr>
            </w:pPr>
            <w:r w:rsidRPr="0054259A">
              <w:rPr>
                <w:rFonts w:cstheme="minorHAnsi"/>
                <w:sz w:val="16"/>
                <w:szCs w:val="16"/>
                <w:lang w:val="es-ES" w:eastAsia="es-ES"/>
              </w:rPr>
              <w:t>•Desarrollar un sistema de infraestructuras que garantice la integración del Área Funcional en los ejes exteriores de desarrollo y refuerce su vertebración, mediante conexiones que mejoren las relaciones funcionales entre los elementos básicos del modelo.</w:t>
            </w:r>
          </w:p>
          <w:p w14:paraId="6410EDCB" w14:textId="77777777" w:rsidR="005845F1" w:rsidRPr="0054259A" w:rsidRDefault="005845F1" w:rsidP="005845F1">
            <w:pPr>
              <w:spacing w:before="0" w:after="0"/>
              <w:jc w:val="left"/>
              <w:rPr>
                <w:rFonts w:cstheme="minorHAnsi"/>
                <w:sz w:val="16"/>
                <w:szCs w:val="16"/>
                <w:lang w:val="es-ES" w:eastAsia="es-ES"/>
              </w:rPr>
            </w:pPr>
          </w:p>
          <w:p w14:paraId="6C6715DB" w14:textId="4D62E76F" w:rsidR="005845F1" w:rsidRPr="0054259A" w:rsidRDefault="005845F1" w:rsidP="005845F1">
            <w:pPr>
              <w:spacing w:before="0" w:after="0"/>
              <w:jc w:val="left"/>
              <w:rPr>
                <w:rFonts w:cstheme="minorHAnsi"/>
                <w:sz w:val="16"/>
                <w:szCs w:val="16"/>
                <w:lang w:val="es-ES" w:eastAsia="es-ES"/>
              </w:rPr>
            </w:pPr>
            <w:r w:rsidRPr="0054259A">
              <w:rPr>
                <w:rFonts w:cstheme="minorHAnsi"/>
                <w:sz w:val="16"/>
                <w:szCs w:val="16"/>
                <w:lang w:val="es-ES" w:eastAsia="es-ES"/>
              </w:rPr>
              <w:t>Dado que, como ya se ha mencionado, el P</w:t>
            </w:r>
            <w:r w:rsidR="001A0577">
              <w:rPr>
                <w:rFonts w:cstheme="minorHAnsi"/>
                <w:sz w:val="16"/>
                <w:szCs w:val="16"/>
                <w:lang w:val="es-ES" w:eastAsia="es-ES"/>
              </w:rPr>
              <w:t xml:space="preserve">lan Parcial </w:t>
            </w:r>
            <w:r w:rsidRPr="0054259A">
              <w:rPr>
                <w:rFonts w:cstheme="minorHAnsi"/>
                <w:sz w:val="16"/>
                <w:szCs w:val="16"/>
                <w:lang w:val="es-ES" w:eastAsia="es-ES"/>
              </w:rPr>
              <w:t>no ocupa suelo nuevo y revitaliza una zona industrial fuera de uso, se considera totalmente alineado con los objetivos del PTP.</w:t>
            </w:r>
          </w:p>
        </w:tc>
      </w:tr>
      <w:tr w:rsidR="009F152D" w:rsidRPr="0054259A" w14:paraId="2BB87834" w14:textId="77777777" w:rsidTr="008B6800">
        <w:trPr>
          <w:trHeight w:hRule="exact" w:val="1003"/>
        </w:trPr>
        <w:tc>
          <w:tcPr>
            <w:tcW w:w="0" w:type="pct"/>
          </w:tcPr>
          <w:p w14:paraId="109BE8E6" w14:textId="0364717B" w:rsidR="009F152D" w:rsidRPr="0054259A" w:rsidRDefault="009F152D" w:rsidP="005845F1">
            <w:pPr>
              <w:spacing w:before="0" w:after="0"/>
              <w:jc w:val="left"/>
              <w:rPr>
                <w:rFonts w:cstheme="minorHAnsi"/>
                <w:color w:val="000000"/>
                <w:sz w:val="16"/>
                <w:szCs w:val="16"/>
                <w:lang w:val="es-ES" w:eastAsia="es-ES"/>
              </w:rPr>
            </w:pPr>
            <w:r w:rsidRPr="0054259A">
              <w:rPr>
                <w:rFonts w:cstheme="minorHAnsi"/>
                <w:color w:val="000000"/>
                <w:sz w:val="16"/>
                <w:szCs w:val="16"/>
                <w:lang w:val="es-ES" w:eastAsia="es-ES"/>
              </w:rPr>
              <w:t>PTS Agroforestal de la CAPV</w:t>
            </w:r>
          </w:p>
        </w:tc>
        <w:tc>
          <w:tcPr>
            <w:tcW w:w="0" w:type="pct"/>
          </w:tcPr>
          <w:p w14:paraId="48427042" w14:textId="51D4EF08" w:rsidR="009F152D" w:rsidRPr="0054259A" w:rsidRDefault="009F152D" w:rsidP="003A22FC">
            <w:pPr>
              <w:rPr>
                <w:rFonts w:cstheme="minorHAnsi"/>
                <w:sz w:val="16"/>
                <w:szCs w:val="16"/>
              </w:rPr>
            </w:pPr>
            <w:r w:rsidRPr="0054259A">
              <w:rPr>
                <w:rFonts w:cstheme="minorHAnsi"/>
                <w:sz w:val="16"/>
                <w:szCs w:val="16"/>
              </w:rPr>
              <w:t>Aprobado 16/09/2014</w:t>
            </w:r>
          </w:p>
        </w:tc>
        <w:tc>
          <w:tcPr>
            <w:tcW w:w="0" w:type="pct"/>
          </w:tcPr>
          <w:p w14:paraId="45576079" w14:textId="48B3EE34" w:rsidR="009F152D" w:rsidRPr="0054259A" w:rsidRDefault="009F152D" w:rsidP="009F152D">
            <w:pPr>
              <w:spacing w:before="0" w:after="0"/>
              <w:jc w:val="left"/>
              <w:rPr>
                <w:rFonts w:cstheme="minorHAnsi"/>
                <w:sz w:val="16"/>
                <w:szCs w:val="16"/>
                <w:lang w:val="es-ES" w:eastAsia="es-ES"/>
              </w:rPr>
            </w:pPr>
            <w:r w:rsidRPr="0054259A">
              <w:rPr>
                <w:rFonts w:cstheme="minorHAnsi"/>
                <w:sz w:val="16"/>
                <w:szCs w:val="16"/>
                <w:lang w:val="es-ES" w:eastAsia="es-ES"/>
              </w:rPr>
              <w:t>Delimitar las zonas forestales, las zonas agroganaderas</w:t>
            </w:r>
            <w:r w:rsidR="00726549" w:rsidRPr="0054259A">
              <w:rPr>
                <w:rFonts w:cstheme="minorHAnsi"/>
                <w:sz w:val="16"/>
                <w:szCs w:val="16"/>
                <w:lang w:val="es-ES" w:eastAsia="es-ES"/>
              </w:rPr>
              <w:t xml:space="preserve"> </w:t>
            </w:r>
            <w:r w:rsidRPr="0054259A">
              <w:rPr>
                <w:rFonts w:cstheme="minorHAnsi"/>
                <w:sz w:val="16"/>
                <w:szCs w:val="16"/>
                <w:lang w:val="es-ES" w:eastAsia="es-ES"/>
              </w:rPr>
              <w:t>de alto valor estratégico y de paisaje rural de transición.</w:t>
            </w:r>
          </w:p>
          <w:p w14:paraId="37D9705D" w14:textId="04F94F25" w:rsidR="009F152D" w:rsidRPr="0054259A" w:rsidRDefault="009F152D" w:rsidP="009F152D">
            <w:pPr>
              <w:spacing w:before="0" w:after="0"/>
              <w:jc w:val="left"/>
              <w:rPr>
                <w:rFonts w:cstheme="minorHAnsi"/>
                <w:sz w:val="16"/>
                <w:szCs w:val="16"/>
                <w:lang w:val="es-ES" w:eastAsia="es-ES"/>
              </w:rPr>
            </w:pPr>
            <w:r w:rsidRPr="0054259A">
              <w:rPr>
                <w:rFonts w:cstheme="minorHAnsi"/>
                <w:sz w:val="16"/>
                <w:szCs w:val="16"/>
                <w:lang w:val="es-ES" w:eastAsia="es-ES"/>
              </w:rPr>
              <w:t xml:space="preserve">Proteger la tierra </w:t>
            </w:r>
            <w:r w:rsidR="006264EF" w:rsidRPr="0054259A">
              <w:rPr>
                <w:rFonts w:cstheme="minorHAnsi"/>
                <w:sz w:val="16"/>
                <w:szCs w:val="16"/>
                <w:lang w:val="es-ES" w:eastAsia="es-ES"/>
              </w:rPr>
              <w:t>agraria</w:t>
            </w:r>
            <w:r w:rsidRPr="0054259A">
              <w:rPr>
                <w:rFonts w:cstheme="minorHAnsi"/>
                <w:sz w:val="16"/>
                <w:szCs w:val="16"/>
                <w:lang w:val="es-ES" w:eastAsia="es-ES"/>
              </w:rPr>
              <w:t xml:space="preserve"> y definir los usos de </w:t>
            </w:r>
            <w:r w:rsidR="001A0577" w:rsidRPr="0054259A">
              <w:rPr>
                <w:rFonts w:cstheme="minorHAnsi"/>
                <w:sz w:val="16"/>
                <w:szCs w:val="16"/>
                <w:lang w:val="es-ES" w:eastAsia="es-ES"/>
              </w:rPr>
              <w:t>esta</w:t>
            </w:r>
            <w:r w:rsidR="00726549" w:rsidRPr="0054259A">
              <w:rPr>
                <w:rFonts w:cstheme="minorHAnsi"/>
                <w:sz w:val="16"/>
                <w:szCs w:val="16"/>
                <w:lang w:val="es-ES" w:eastAsia="es-ES"/>
              </w:rPr>
              <w:t xml:space="preserve"> </w:t>
            </w:r>
            <w:r w:rsidRPr="0054259A">
              <w:rPr>
                <w:rFonts w:cstheme="minorHAnsi"/>
                <w:sz w:val="16"/>
                <w:szCs w:val="16"/>
                <w:lang w:val="es-ES" w:eastAsia="es-ES"/>
              </w:rPr>
              <w:t>es su principal objetivo.</w:t>
            </w:r>
          </w:p>
        </w:tc>
      </w:tr>
      <w:tr w:rsidR="009F152D" w:rsidRPr="0054259A" w14:paraId="6E1FF589" w14:textId="77777777" w:rsidTr="00726549">
        <w:trPr>
          <w:cnfStyle w:val="000000100000" w:firstRow="0" w:lastRow="0" w:firstColumn="0" w:lastColumn="0" w:oddVBand="0" w:evenVBand="0" w:oddHBand="1" w:evenHBand="0" w:firstRowFirstColumn="0" w:firstRowLastColumn="0" w:lastRowFirstColumn="0" w:lastRowLastColumn="0"/>
          <w:trHeight w:hRule="exact" w:val="992"/>
        </w:trPr>
        <w:tc>
          <w:tcPr>
            <w:tcW w:w="1001" w:type="pct"/>
          </w:tcPr>
          <w:p w14:paraId="24CDE973" w14:textId="65BCEAC1" w:rsidR="009F152D" w:rsidRPr="0054259A" w:rsidRDefault="009F152D" w:rsidP="005845F1">
            <w:pPr>
              <w:spacing w:before="0" w:after="0"/>
              <w:jc w:val="left"/>
              <w:rPr>
                <w:rFonts w:cstheme="minorHAnsi"/>
                <w:color w:val="000000"/>
                <w:sz w:val="16"/>
                <w:szCs w:val="16"/>
                <w:lang w:val="es-ES" w:eastAsia="es-ES"/>
              </w:rPr>
            </w:pPr>
            <w:r w:rsidRPr="0054259A">
              <w:rPr>
                <w:rFonts w:cstheme="minorHAnsi"/>
                <w:color w:val="000000"/>
                <w:sz w:val="16"/>
                <w:szCs w:val="16"/>
                <w:lang w:val="es-ES" w:eastAsia="es-ES"/>
              </w:rPr>
              <w:t>PTS de Zonas Húmedas</w:t>
            </w:r>
          </w:p>
        </w:tc>
        <w:tc>
          <w:tcPr>
            <w:tcW w:w="1001" w:type="pct"/>
          </w:tcPr>
          <w:p w14:paraId="0A819C0D" w14:textId="540C774B" w:rsidR="009F152D" w:rsidRPr="0054259A" w:rsidRDefault="009F152D" w:rsidP="003A22FC">
            <w:pPr>
              <w:rPr>
                <w:rFonts w:cstheme="minorHAnsi"/>
                <w:sz w:val="16"/>
                <w:szCs w:val="16"/>
              </w:rPr>
            </w:pPr>
            <w:r w:rsidRPr="0054259A">
              <w:rPr>
                <w:rFonts w:cstheme="minorHAnsi"/>
                <w:sz w:val="16"/>
                <w:szCs w:val="16"/>
              </w:rPr>
              <w:t>Aprobado Decreto 160/2004</w:t>
            </w:r>
          </w:p>
        </w:tc>
        <w:tc>
          <w:tcPr>
            <w:tcW w:w="2997" w:type="pct"/>
          </w:tcPr>
          <w:p w14:paraId="4ED96650" w14:textId="77777777" w:rsidR="009F152D" w:rsidRPr="0054259A" w:rsidRDefault="009F152D" w:rsidP="009F152D">
            <w:pPr>
              <w:spacing w:before="0" w:after="0"/>
              <w:jc w:val="left"/>
              <w:rPr>
                <w:rFonts w:cstheme="minorHAnsi"/>
                <w:sz w:val="16"/>
                <w:szCs w:val="16"/>
                <w:lang w:val="es-ES" w:eastAsia="es-ES"/>
              </w:rPr>
            </w:pPr>
            <w:r w:rsidRPr="0054259A">
              <w:rPr>
                <w:rFonts w:cstheme="minorHAnsi"/>
                <w:sz w:val="16"/>
                <w:szCs w:val="16"/>
                <w:lang w:val="es-ES" w:eastAsia="es-ES"/>
              </w:rPr>
              <w:t>Protección de humedales.</w:t>
            </w:r>
          </w:p>
          <w:p w14:paraId="294C45D6" w14:textId="6C844366" w:rsidR="009F152D" w:rsidRPr="0054259A" w:rsidRDefault="009F152D" w:rsidP="009F152D">
            <w:pPr>
              <w:spacing w:before="0" w:after="0"/>
              <w:jc w:val="left"/>
              <w:rPr>
                <w:rFonts w:cstheme="minorHAnsi"/>
                <w:sz w:val="16"/>
                <w:szCs w:val="16"/>
                <w:lang w:val="es-ES" w:eastAsia="es-ES"/>
              </w:rPr>
            </w:pPr>
            <w:r w:rsidRPr="0054259A">
              <w:rPr>
                <w:rFonts w:cstheme="minorHAnsi"/>
                <w:sz w:val="16"/>
                <w:szCs w:val="16"/>
                <w:lang w:val="es-ES" w:eastAsia="es-ES"/>
              </w:rPr>
              <w:t>Ni en el ámbito del P</w:t>
            </w:r>
            <w:r w:rsidR="001A0577">
              <w:rPr>
                <w:rFonts w:cstheme="minorHAnsi"/>
                <w:sz w:val="16"/>
                <w:szCs w:val="16"/>
                <w:lang w:val="es-ES" w:eastAsia="es-ES"/>
              </w:rPr>
              <w:t>lan Parcial</w:t>
            </w:r>
            <w:r w:rsidRPr="0054259A">
              <w:rPr>
                <w:rFonts w:cstheme="minorHAnsi"/>
                <w:sz w:val="16"/>
                <w:szCs w:val="16"/>
                <w:lang w:val="es-ES" w:eastAsia="es-ES"/>
              </w:rPr>
              <w:t>, ni en sus inmediaciones existen zonas húmedas recogidas por este PTS</w:t>
            </w:r>
            <w:r w:rsidR="001A0577">
              <w:rPr>
                <w:rFonts w:cstheme="minorHAnsi"/>
                <w:sz w:val="16"/>
                <w:szCs w:val="16"/>
                <w:lang w:val="es-ES" w:eastAsia="es-ES"/>
              </w:rPr>
              <w:t>.</w:t>
            </w:r>
          </w:p>
        </w:tc>
      </w:tr>
      <w:tr w:rsidR="009F152D" w:rsidRPr="0054259A" w14:paraId="13AB51DC" w14:textId="77777777" w:rsidTr="009F152D">
        <w:trPr>
          <w:trHeight w:hRule="exact" w:val="2258"/>
        </w:trPr>
        <w:tc>
          <w:tcPr>
            <w:tcW w:w="1001" w:type="pct"/>
          </w:tcPr>
          <w:p w14:paraId="71BC9E79" w14:textId="1226D20F" w:rsidR="009F152D" w:rsidRPr="0054259A" w:rsidRDefault="009F152D" w:rsidP="005845F1">
            <w:pPr>
              <w:spacing w:before="0" w:after="0"/>
              <w:jc w:val="left"/>
              <w:rPr>
                <w:rFonts w:cstheme="minorHAnsi"/>
                <w:color w:val="000000"/>
                <w:sz w:val="16"/>
                <w:szCs w:val="16"/>
                <w:lang w:val="es-ES" w:eastAsia="es-ES"/>
              </w:rPr>
            </w:pPr>
            <w:r w:rsidRPr="0054259A">
              <w:rPr>
                <w:rFonts w:cstheme="minorHAnsi"/>
                <w:color w:val="000000"/>
                <w:sz w:val="16"/>
                <w:szCs w:val="16"/>
                <w:lang w:val="es-ES" w:eastAsia="es-ES"/>
              </w:rPr>
              <w:t>PTS de vías ciclables de Gipuzkoa</w:t>
            </w:r>
          </w:p>
        </w:tc>
        <w:tc>
          <w:tcPr>
            <w:tcW w:w="1001" w:type="pct"/>
          </w:tcPr>
          <w:p w14:paraId="6C188B01" w14:textId="1B163775" w:rsidR="009F152D" w:rsidRPr="0054259A" w:rsidRDefault="009F152D" w:rsidP="003A22FC">
            <w:pPr>
              <w:rPr>
                <w:rFonts w:cstheme="minorHAnsi"/>
                <w:sz w:val="16"/>
                <w:szCs w:val="16"/>
              </w:rPr>
            </w:pPr>
            <w:r w:rsidRPr="0054259A">
              <w:rPr>
                <w:rFonts w:cstheme="minorHAnsi"/>
                <w:sz w:val="16"/>
                <w:szCs w:val="16"/>
              </w:rPr>
              <w:t>El ámbito geográfico del Plan Territorial Sectorial de Vías Ciclistas de Gipuzkoa (aprobado el 5 de junio 2013) abarca la totalidad de la Red Básica de Vías Ciclistas del Territorio Histórico de Gipuzkoa.</w:t>
            </w:r>
          </w:p>
        </w:tc>
        <w:tc>
          <w:tcPr>
            <w:tcW w:w="2997" w:type="pct"/>
          </w:tcPr>
          <w:p w14:paraId="44A57F24" w14:textId="77777777" w:rsidR="009F152D" w:rsidRPr="0054259A" w:rsidRDefault="009F152D" w:rsidP="009F152D">
            <w:pPr>
              <w:spacing w:before="0" w:after="0"/>
              <w:jc w:val="left"/>
              <w:rPr>
                <w:rFonts w:cstheme="minorHAnsi"/>
                <w:sz w:val="16"/>
                <w:szCs w:val="16"/>
                <w:lang w:val="es-ES" w:eastAsia="es-ES"/>
              </w:rPr>
            </w:pPr>
            <w:r w:rsidRPr="0054259A">
              <w:rPr>
                <w:rFonts w:cstheme="minorHAnsi"/>
                <w:sz w:val="16"/>
                <w:szCs w:val="16"/>
                <w:lang w:val="es-ES" w:eastAsia="es-ES"/>
              </w:rPr>
              <w:t>En este Plan se establece que la Red Básica de Vías Ciclistas de Gipuzkoa está constituida por el conjunto de infraestructuras ciclistas de carácter urbano, periurbano e interurbano, que, estructuradas en nueve ejes principales, discurren por el Territorio Histórico de Gipuzkoa; entre dichos ejes principales se encuentra el del “Valle del Urola”.</w:t>
            </w:r>
          </w:p>
          <w:p w14:paraId="049999BB" w14:textId="291AA461" w:rsidR="009F152D" w:rsidRPr="0054259A" w:rsidRDefault="00DD2CE8" w:rsidP="009F152D">
            <w:pPr>
              <w:spacing w:before="0" w:after="0"/>
              <w:jc w:val="left"/>
              <w:rPr>
                <w:rFonts w:cstheme="minorHAnsi"/>
                <w:sz w:val="16"/>
                <w:szCs w:val="16"/>
                <w:lang w:val="es-ES" w:eastAsia="es-ES"/>
              </w:rPr>
            </w:pPr>
            <w:r>
              <w:rPr>
                <w:rFonts w:cstheme="minorHAnsi"/>
                <w:sz w:val="16"/>
                <w:szCs w:val="16"/>
                <w:lang w:val="es-ES" w:eastAsia="es-ES"/>
              </w:rPr>
              <w:t>Por las inmediaciones del ámbito geográfico del Plan</w:t>
            </w:r>
            <w:r w:rsidR="009F152D" w:rsidRPr="0054259A">
              <w:rPr>
                <w:rFonts w:cstheme="minorHAnsi"/>
                <w:sz w:val="16"/>
                <w:szCs w:val="16"/>
                <w:lang w:val="es-ES" w:eastAsia="es-ES"/>
              </w:rPr>
              <w:t xml:space="preserve"> discurre la vía ciclista nº5 del Valle del Urola, por lo que habrá de tenerse en cuenta este aspecto a la hora de desarrollar el Plan.</w:t>
            </w:r>
          </w:p>
        </w:tc>
      </w:tr>
    </w:tbl>
    <w:p w14:paraId="3A52BF3C" w14:textId="7372FE44" w:rsidR="00E71DA0" w:rsidRPr="00726549" w:rsidRDefault="00E71DA0" w:rsidP="00726549">
      <w:pPr>
        <w:kinsoku w:val="0"/>
        <w:overflowPunct w:val="0"/>
        <w:autoSpaceDE w:val="0"/>
        <w:autoSpaceDN w:val="0"/>
        <w:adjustRightInd w:val="0"/>
        <w:spacing w:before="0" w:after="0" w:line="30" w:lineRule="atLeast"/>
        <w:jc w:val="left"/>
        <w:rPr>
          <w:sz w:val="22"/>
          <w:szCs w:val="22"/>
          <w:lang w:val="es-ES" w:eastAsia="es-ES"/>
        </w:rPr>
      </w:pPr>
    </w:p>
    <w:p w14:paraId="2C7C4B76" w14:textId="77777777" w:rsidR="0010194E" w:rsidRPr="00726549" w:rsidRDefault="0010194E">
      <w:pPr>
        <w:spacing w:before="0" w:after="0"/>
        <w:jc w:val="left"/>
        <w:rPr>
          <w:rFonts w:ascii="Arial" w:hAnsi="Arial"/>
          <w:b/>
          <w:sz w:val="22"/>
          <w:szCs w:val="22"/>
          <w:lang w:val="es-ES" w:eastAsia="es-ES"/>
        </w:rPr>
      </w:pPr>
      <w:r w:rsidRPr="00726549">
        <w:rPr>
          <w:sz w:val="22"/>
          <w:szCs w:val="22"/>
          <w:lang w:val="es-ES" w:eastAsia="es-ES"/>
        </w:rPr>
        <w:br w:type="page"/>
      </w:r>
    </w:p>
    <w:p w14:paraId="21217BD2" w14:textId="0B3C89BA" w:rsidR="009B1CA8" w:rsidRPr="009B1CA8" w:rsidRDefault="009B1CA8" w:rsidP="009B1CA8">
      <w:pPr>
        <w:pStyle w:val="Ttulo2"/>
        <w:rPr>
          <w:lang w:val="es-ES" w:eastAsia="es-ES"/>
        </w:rPr>
      </w:pPr>
      <w:r w:rsidRPr="009B1CA8">
        <w:rPr>
          <w:lang w:val="es-ES" w:eastAsia="es-ES"/>
        </w:rPr>
        <w:lastRenderedPageBreak/>
        <w:t>II.3.– Identificación de Objetivos Ambientales de referencia.</w:t>
      </w:r>
    </w:p>
    <w:p w14:paraId="198F9C8A" w14:textId="47835D94" w:rsidR="00E71DA0" w:rsidRDefault="009B1CA8" w:rsidP="00664665">
      <w:pPr>
        <w:pStyle w:val="Prrafodelista"/>
      </w:pPr>
      <w:r w:rsidRPr="009B1CA8">
        <w:t>(Se identificarán los objetivos ambientales, procedentes del marco administrativo de referencia</w:t>
      </w:r>
      <w:r>
        <w:t xml:space="preserve"> </w:t>
      </w:r>
      <w:r w:rsidRPr="009B1CA8">
        <w:t>y de los instrumentos identificados en los apartados anteriores, justificando su aplicabilidad, así</w:t>
      </w:r>
      <w:r>
        <w:t xml:space="preserve"> </w:t>
      </w:r>
      <w:r w:rsidRPr="009B1CA8">
        <w:t>como los criterios para su desarrollo y los indicadores de referencia asociados, señalando, en su</w:t>
      </w:r>
      <w:r>
        <w:t xml:space="preserve"> </w:t>
      </w:r>
      <w:r w:rsidRPr="009B1CA8">
        <w:t>caso, los límites establecidos o propuestos).</w:t>
      </w:r>
    </w:p>
    <w:p w14:paraId="630977C2" w14:textId="77777777" w:rsidR="004E4D14" w:rsidRPr="004E4D14" w:rsidRDefault="004E4D14" w:rsidP="004E4D14">
      <w:pPr>
        <w:kinsoku w:val="0"/>
        <w:overflowPunct w:val="0"/>
        <w:autoSpaceDE w:val="0"/>
        <w:autoSpaceDN w:val="0"/>
        <w:adjustRightInd w:val="0"/>
        <w:spacing w:before="9" w:after="0"/>
        <w:jc w:val="left"/>
        <w:rPr>
          <w:sz w:val="5"/>
          <w:szCs w:val="5"/>
          <w:lang w:val="es-ES" w:eastAsia="es-ES"/>
        </w:rPr>
      </w:pPr>
    </w:p>
    <w:tbl>
      <w:tblPr>
        <w:tblStyle w:val="Tablaconcuadrcula5oscura-nfasis3"/>
        <w:tblW w:w="5467" w:type="pct"/>
        <w:tblLook w:val="0420" w:firstRow="1" w:lastRow="0" w:firstColumn="0" w:lastColumn="0" w:noHBand="0" w:noVBand="1"/>
      </w:tblPr>
      <w:tblGrid>
        <w:gridCol w:w="1350"/>
        <w:gridCol w:w="1882"/>
        <w:gridCol w:w="1806"/>
        <w:gridCol w:w="1423"/>
        <w:gridCol w:w="1315"/>
        <w:gridCol w:w="1512"/>
      </w:tblGrid>
      <w:tr w:rsidR="00004389" w:rsidRPr="004E4D14" w14:paraId="7F3C614B" w14:textId="77777777" w:rsidTr="00E70FB7">
        <w:trPr>
          <w:cnfStyle w:val="100000000000" w:firstRow="1" w:lastRow="0" w:firstColumn="0" w:lastColumn="0" w:oddVBand="0" w:evenVBand="0" w:oddHBand="0" w:evenHBand="0" w:firstRowFirstColumn="0" w:firstRowLastColumn="0" w:lastRowFirstColumn="0" w:lastRowLastColumn="0"/>
          <w:trHeight w:hRule="exact" w:val="2529"/>
          <w:tblHeader/>
        </w:trPr>
        <w:tc>
          <w:tcPr>
            <w:tcW w:w="727" w:type="pct"/>
          </w:tcPr>
          <w:p w14:paraId="3102DD2B" w14:textId="77777777" w:rsidR="00C03B85" w:rsidRDefault="002626F3" w:rsidP="002626F3">
            <w:pPr>
              <w:jc w:val="center"/>
              <w:rPr>
                <w:rFonts w:ascii="Arial" w:hAnsi="Arial" w:cs="Arial"/>
                <w:b w:val="0"/>
                <w:bCs w:val="0"/>
                <w:sz w:val="16"/>
                <w:szCs w:val="16"/>
                <w:lang w:val="es-ES" w:eastAsia="es-ES"/>
              </w:rPr>
            </w:pPr>
            <w:r w:rsidRPr="002626F3">
              <w:rPr>
                <w:rFonts w:ascii="Arial" w:hAnsi="Arial" w:cs="Arial"/>
                <w:sz w:val="16"/>
                <w:szCs w:val="16"/>
                <w:lang w:val="es-ES" w:eastAsia="es-ES"/>
              </w:rPr>
              <w:t>Instrumentos</w:t>
            </w:r>
          </w:p>
          <w:p w14:paraId="3FEF032F" w14:textId="55EB76A3" w:rsidR="004E4D14" w:rsidRPr="002626F3" w:rsidRDefault="002626F3" w:rsidP="00C03B85">
            <w:pPr>
              <w:pStyle w:val="TableParagraph"/>
            </w:pPr>
            <w:r w:rsidRPr="002626F3">
              <w:t>(Listado)</w:t>
            </w:r>
          </w:p>
        </w:tc>
        <w:tc>
          <w:tcPr>
            <w:tcW w:w="1013" w:type="pct"/>
          </w:tcPr>
          <w:p w14:paraId="1A0D95C5" w14:textId="77777777" w:rsidR="00C03B85" w:rsidRDefault="00AF3210" w:rsidP="00AF3210">
            <w:pPr>
              <w:jc w:val="center"/>
              <w:rPr>
                <w:rFonts w:ascii="Arial" w:hAnsi="Arial" w:cs="Arial"/>
                <w:b w:val="0"/>
                <w:bCs w:val="0"/>
                <w:sz w:val="16"/>
                <w:szCs w:val="16"/>
                <w:lang w:val="es-ES" w:eastAsia="es-ES"/>
              </w:rPr>
            </w:pPr>
            <w:r w:rsidRPr="00AF3210">
              <w:rPr>
                <w:rFonts w:ascii="Arial" w:hAnsi="Arial" w:cs="Arial"/>
                <w:sz w:val="16"/>
                <w:szCs w:val="16"/>
                <w:lang w:val="es-ES" w:eastAsia="es-ES"/>
              </w:rPr>
              <w:t>Objetivos</w:t>
            </w:r>
            <w:r>
              <w:rPr>
                <w:rFonts w:ascii="Arial" w:hAnsi="Arial" w:cs="Arial"/>
                <w:sz w:val="16"/>
                <w:szCs w:val="16"/>
                <w:lang w:val="es-ES" w:eastAsia="es-ES"/>
              </w:rPr>
              <w:t xml:space="preserve"> </w:t>
            </w:r>
            <w:r w:rsidRPr="00AF3210">
              <w:rPr>
                <w:rFonts w:ascii="Arial" w:hAnsi="Arial" w:cs="Arial"/>
                <w:sz w:val="16"/>
                <w:szCs w:val="16"/>
                <w:lang w:val="es-ES" w:eastAsia="es-ES"/>
              </w:rPr>
              <w:t>ambientales</w:t>
            </w:r>
            <w:r>
              <w:rPr>
                <w:rFonts w:ascii="Arial" w:hAnsi="Arial" w:cs="Arial"/>
                <w:sz w:val="16"/>
                <w:szCs w:val="16"/>
                <w:lang w:val="es-ES" w:eastAsia="es-ES"/>
              </w:rPr>
              <w:t xml:space="preserve"> </w:t>
            </w:r>
            <w:r w:rsidRPr="00AF3210">
              <w:rPr>
                <w:rFonts w:ascii="Arial" w:hAnsi="Arial" w:cs="Arial"/>
                <w:sz w:val="16"/>
                <w:szCs w:val="16"/>
                <w:lang w:val="es-ES" w:eastAsia="es-ES"/>
              </w:rPr>
              <w:t>identificados</w:t>
            </w:r>
          </w:p>
          <w:p w14:paraId="4F5A0B0C" w14:textId="1907D038" w:rsidR="004E4D14" w:rsidRPr="002626F3" w:rsidRDefault="00AF3210" w:rsidP="00C03B85">
            <w:pPr>
              <w:pStyle w:val="TableParagraph"/>
            </w:pPr>
            <w:r w:rsidRPr="00AF3210">
              <w:t>(Relación de</w:t>
            </w:r>
            <w:r>
              <w:t xml:space="preserve"> </w:t>
            </w:r>
            <w:r w:rsidRPr="00AF3210">
              <w:t>objetivos</w:t>
            </w:r>
            <w:r>
              <w:t xml:space="preserve"> </w:t>
            </w:r>
            <w:r w:rsidRPr="00AF3210">
              <w:t>ambientales</w:t>
            </w:r>
            <w:r>
              <w:t xml:space="preserve"> </w:t>
            </w:r>
            <w:r w:rsidRPr="00AF3210">
              <w:t>deducibles)</w:t>
            </w:r>
          </w:p>
        </w:tc>
        <w:tc>
          <w:tcPr>
            <w:tcW w:w="972" w:type="pct"/>
          </w:tcPr>
          <w:p w14:paraId="64C9771F" w14:textId="77777777" w:rsidR="0019295B" w:rsidRDefault="0019295B" w:rsidP="0019295B">
            <w:pPr>
              <w:jc w:val="center"/>
              <w:rPr>
                <w:rFonts w:ascii="Arial" w:hAnsi="Arial" w:cs="Arial"/>
                <w:b w:val="0"/>
                <w:bCs w:val="0"/>
                <w:spacing w:val="-1"/>
                <w:sz w:val="16"/>
                <w:szCs w:val="16"/>
                <w:lang w:val="es-ES" w:eastAsia="es-ES"/>
              </w:rPr>
            </w:pPr>
            <w:r w:rsidRPr="0019295B">
              <w:rPr>
                <w:rFonts w:ascii="Arial" w:hAnsi="Arial" w:cs="Arial"/>
                <w:spacing w:val="-1"/>
                <w:sz w:val="16"/>
                <w:szCs w:val="16"/>
                <w:lang w:val="es-ES" w:eastAsia="es-ES"/>
              </w:rPr>
              <w:t>Justificación de su</w:t>
            </w:r>
            <w:r>
              <w:rPr>
                <w:rFonts w:ascii="Arial" w:hAnsi="Arial" w:cs="Arial"/>
                <w:spacing w:val="-1"/>
                <w:sz w:val="16"/>
                <w:szCs w:val="16"/>
                <w:lang w:val="es-ES" w:eastAsia="es-ES"/>
              </w:rPr>
              <w:t xml:space="preserve"> </w:t>
            </w:r>
            <w:r w:rsidRPr="0019295B">
              <w:rPr>
                <w:rFonts w:ascii="Arial" w:hAnsi="Arial" w:cs="Arial"/>
                <w:spacing w:val="-1"/>
                <w:sz w:val="16"/>
                <w:szCs w:val="16"/>
                <w:lang w:val="es-ES" w:eastAsia="es-ES"/>
              </w:rPr>
              <w:t>aplicabilidad</w:t>
            </w:r>
          </w:p>
          <w:p w14:paraId="4C66B78E" w14:textId="2ADAD993" w:rsidR="004E4D14" w:rsidRPr="002626F3" w:rsidRDefault="0019295B" w:rsidP="00C03B85">
            <w:pPr>
              <w:pStyle w:val="TableParagraph"/>
            </w:pPr>
            <w:r w:rsidRPr="0019295B">
              <w:t>[Texto sintético</w:t>
            </w:r>
            <w:r>
              <w:t xml:space="preserve"> </w:t>
            </w:r>
            <w:r w:rsidRPr="0019295B">
              <w:t>(200 caracteres/objetivo)]</w:t>
            </w:r>
          </w:p>
        </w:tc>
        <w:tc>
          <w:tcPr>
            <w:tcW w:w="766" w:type="pct"/>
          </w:tcPr>
          <w:p w14:paraId="3276DF91" w14:textId="77777777" w:rsidR="00C03B85" w:rsidRDefault="009E7BCB" w:rsidP="009E7BCB">
            <w:pPr>
              <w:jc w:val="center"/>
              <w:rPr>
                <w:rFonts w:ascii="Arial" w:hAnsi="Arial" w:cs="Arial"/>
                <w:b w:val="0"/>
                <w:bCs w:val="0"/>
                <w:spacing w:val="-1"/>
                <w:sz w:val="16"/>
                <w:szCs w:val="16"/>
                <w:lang w:val="es-ES" w:eastAsia="es-ES"/>
              </w:rPr>
            </w:pPr>
            <w:r w:rsidRPr="009E7BCB">
              <w:rPr>
                <w:rFonts w:ascii="Arial" w:hAnsi="Arial" w:cs="Arial"/>
                <w:spacing w:val="-1"/>
                <w:sz w:val="16"/>
                <w:szCs w:val="16"/>
                <w:lang w:val="es-ES" w:eastAsia="es-ES"/>
              </w:rPr>
              <w:t>Criterios de</w:t>
            </w:r>
            <w:r>
              <w:rPr>
                <w:rFonts w:ascii="Arial" w:hAnsi="Arial" w:cs="Arial"/>
                <w:spacing w:val="-1"/>
                <w:sz w:val="16"/>
                <w:szCs w:val="16"/>
                <w:lang w:val="es-ES" w:eastAsia="es-ES"/>
              </w:rPr>
              <w:t xml:space="preserve"> </w:t>
            </w:r>
            <w:r w:rsidRPr="009E7BCB">
              <w:rPr>
                <w:rFonts w:ascii="Arial" w:hAnsi="Arial" w:cs="Arial"/>
                <w:spacing w:val="-1"/>
                <w:sz w:val="16"/>
                <w:szCs w:val="16"/>
                <w:lang w:val="es-ES" w:eastAsia="es-ES"/>
              </w:rPr>
              <w:t>desarrollo</w:t>
            </w:r>
          </w:p>
          <w:p w14:paraId="1B9CA784" w14:textId="156B98B7" w:rsidR="004E4D14" w:rsidRPr="002626F3" w:rsidRDefault="009E7BCB" w:rsidP="00C03B85">
            <w:pPr>
              <w:pStyle w:val="TableParagraph"/>
            </w:pPr>
            <w:r w:rsidRPr="009E7BCB">
              <w:t>(Relación</w:t>
            </w:r>
            <w:r>
              <w:t xml:space="preserve"> </w:t>
            </w:r>
            <w:r w:rsidRPr="009E7BCB">
              <w:t>de criterios</w:t>
            </w:r>
            <w:r>
              <w:t xml:space="preserve"> </w:t>
            </w:r>
            <w:r w:rsidRPr="009E7BCB">
              <w:t>para el</w:t>
            </w:r>
            <w:r>
              <w:t xml:space="preserve"> </w:t>
            </w:r>
            <w:r w:rsidRPr="009E7BCB">
              <w:t>desarrollo</w:t>
            </w:r>
            <w:r>
              <w:t xml:space="preserve"> </w:t>
            </w:r>
            <w:r w:rsidRPr="009E7BCB">
              <w:t>de cada</w:t>
            </w:r>
            <w:r>
              <w:t xml:space="preserve"> </w:t>
            </w:r>
            <w:r w:rsidRPr="009E7BCB">
              <w:t>objetivo</w:t>
            </w:r>
            <w:r>
              <w:t xml:space="preserve"> </w:t>
            </w:r>
            <w:r w:rsidRPr="009E7BCB">
              <w:t>aplicable)</w:t>
            </w:r>
          </w:p>
        </w:tc>
        <w:tc>
          <w:tcPr>
            <w:tcW w:w="708" w:type="pct"/>
          </w:tcPr>
          <w:p w14:paraId="2BBF02FE" w14:textId="77777777" w:rsidR="002B5C26" w:rsidRPr="002B5C26" w:rsidRDefault="002B5C26" w:rsidP="002B5C26">
            <w:pPr>
              <w:jc w:val="center"/>
              <w:rPr>
                <w:rFonts w:ascii="Arial" w:hAnsi="Arial" w:cs="Arial"/>
                <w:sz w:val="16"/>
                <w:szCs w:val="16"/>
                <w:lang w:val="es-ES" w:eastAsia="es-ES"/>
              </w:rPr>
            </w:pPr>
            <w:r w:rsidRPr="002B5C26">
              <w:rPr>
                <w:rFonts w:ascii="Arial" w:hAnsi="Arial" w:cs="Arial"/>
                <w:sz w:val="16"/>
                <w:szCs w:val="16"/>
                <w:lang w:val="es-ES" w:eastAsia="es-ES"/>
              </w:rPr>
              <w:t>Indicadores</w:t>
            </w:r>
          </w:p>
          <w:p w14:paraId="3A500F46" w14:textId="66A459B5" w:rsidR="004E4D14" w:rsidRPr="002626F3" w:rsidRDefault="002B5C26" w:rsidP="00C03B85">
            <w:pPr>
              <w:pStyle w:val="TableParagraph"/>
            </w:pPr>
            <w:r w:rsidRPr="002B5C26">
              <w:t>(Relación de</w:t>
            </w:r>
            <w:r>
              <w:t xml:space="preserve"> </w:t>
            </w:r>
            <w:r w:rsidRPr="002B5C26">
              <w:t>indicadores</w:t>
            </w:r>
            <w:r>
              <w:t xml:space="preserve"> </w:t>
            </w:r>
            <w:r w:rsidRPr="002B5C26">
              <w:t>para</w:t>
            </w:r>
            <w:r>
              <w:t xml:space="preserve"> </w:t>
            </w:r>
            <w:r w:rsidRPr="002B5C26">
              <w:t>seguimiento</w:t>
            </w:r>
            <w:r>
              <w:t xml:space="preserve"> </w:t>
            </w:r>
            <w:r w:rsidRPr="002B5C26">
              <w:t>de objetivos</w:t>
            </w:r>
            <w:r>
              <w:t xml:space="preserve"> </w:t>
            </w:r>
            <w:r w:rsidRPr="002B5C26">
              <w:t>aplicables)</w:t>
            </w:r>
          </w:p>
        </w:tc>
        <w:tc>
          <w:tcPr>
            <w:tcW w:w="815" w:type="pct"/>
          </w:tcPr>
          <w:p w14:paraId="4BBBB49B" w14:textId="34CA2B85" w:rsidR="00CA70EB" w:rsidRPr="00CA70EB" w:rsidRDefault="00CA70EB" w:rsidP="00CA70EB">
            <w:pPr>
              <w:jc w:val="center"/>
              <w:rPr>
                <w:rFonts w:ascii="Arial" w:hAnsi="Arial" w:cs="Arial"/>
                <w:sz w:val="16"/>
                <w:szCs w:val="16"/>
                <w:lang w:val="es-ES" w:eastAsia="es-ES"/>
              </w:rPr>
            </w:pPr>
            <w:r>
              <w:rPr>
                <w:rFonts w:ascii="Arial" w:hAnsi="Arial" w:cs="Arial"/>
                <w:sz w:val="16"/>
                <w:szCs w:val="16"/>
                <w:lang w:val="es-ES" w:eastAsia="es-ES"/>
              </w:rPr>
              <w:t>Límites es</w:t>
            </w:r>
            <w:r w:rsidRPr="00CA70EB">
              <w:rPr>
                <w:rFonts w:ascii="Arial" w:hAnsi="Arial" w:cs="Arial"/>
                <w:sz w:val="16"/>
                <w:szCs w:val="16"/>
                <w:lang w:val="es-ES" w:eastAsia="es-ES"/>
              </w:rPr>
              <w:t>tablecidos o</w:t>
            </w:r>
            <w:r>
              <w:rPr>
                <w:rFonts w:ascii="Arial" w:hAnsi="Arial" w:cs="Arial"/>
                <w:sz w:val="16"/>
                <w:szCs w:val="16"/>
                <w:lang w:val="es-ES" w:eastAsia="es-ES"/>
              </w:rPr>
              <w:t xml:space="preserve"> </w:t>
            </w:r>
            <w:r w:rsidRPr="00CA70EB">
              <w:rPr>
                <w:rFonts w:ascii="Arial" w:hAnsi="Arial" w:cs="Arial"/>
                <w:sz w:val="16"/>
                <w:szCs w:val="16"/>
                <w:lang w:val="es-ES" w:eastAsia="es-ES"/>
              </w:rPr>
              <w:t>propuestos</w:t>
            </w:r>
          </w:p>
          <w:p w14:paraId="2C66CFBD" w14:textId="323960B6" w:rsidR="004E4D14" w:rsidRPr="002626F3" w:rsidRDefault="00CA70EB" w:rsidP="00C03B85">
            <w:pPr>
              <w:pStyle w:val="TableParagraph"/>
            </w:pPr>
            <w:r w:rsidRPr="00CA70EB">
              <w:t>[Valores que</w:t>
            </w:r>
            <w:r>
              <w:t xml:space="preserve"> </w:t>
            </w:r>
            <w:r w:rsidRPr="00CA70EB">
              <w:t>deben tomar los</w:t>
            </w:r>
            <w:r>
              <w:t xml:space="preserve"> </w:t>
            </w:r>
            <w:r w:rsidRPr="00CA70EB">
              <w:t>indicadores para</w:t>
            </w:r>
            <w:r>
              <w:t xml:space="preserve"> </w:t>
            </w:r>
            <w:r w:rsidRPr="00CA70EB">
              <w:t>considerar que</w:t>
            </w:r>
            <w:r>
              <w:t xml:space="preserve"> </w:t>
            </w:r>
            <w:r w:rsidRPr="00CA70EB">
              <w:t xml:space="preserve">se han </w:t>
            </w:r>
            <w:r w:rsidR="00C03B85">
              <w:t>c</w:t>
            </w:r>
            <w:r w:rsidRPr="00CA70EB">
              <w:t>umplido</w:t>
            </w:r>
            <w:r w:rsidR="00C03B85">
              <w:t xml:space="preserve"> </w:t>
            </w:r>
            <w:r w:rsidRPr="00CA70EB">
              <w:t>los objetivos</w:t>
            </w:r>
            <w:r w:rsidR="00C03B85">
              <w:t xml:space="preserve"> </w:t>
            </w:r>
            <w:r w:rsidRPr="00CA70EB">
              <w:t>aplicables</w:t>
            </w:r>
            <w:r w:rsidR="00C03B85">
              <w:t xml:space="preserve"> </w:t>
            </w:r>
            <w:r w:rsidRPr="00CA70EB">
              <w:t>(criterio de éxito)]</w:t>
            </w:r>
          </w:p>
        </w:tc>
      </w:tr>
      <w:sdt>
        <w:sdtPr>
          <w:rPr>
            <w:rFonts w:cstheme="minorHAnsi"/>
            <w:sz w:val="16"/>
            <w:szCs w:val="16"/>
            <w:lang w:val="es-ES" w:eastAsia="es-ES"/>
          </w:rPr>
          <w:alias w:val="Añadir fila"/>
          <w:tag w:val="Añadir fila"/>
          <w:id w:val="216243595"/>
          <w15:repeatingSection/>
        </w:sdtPr>
        <w:sdtEndPr/>
        <w:sdtContent>
          <w:sdt>
            <w:sdtPr>
              <w:rPr>
                <w:rFonts w:cstheme="minorHAnsi"/>
                <w:sz w:val="16"/>
                <w:szCs w:val="16"/>
                <w:lang w:val="es-ES" w:eastAsia="es-ES"/>
              </w:rPr>
              <w:id w:val="426855737"/>
              <w:placeholder>
                <w:docPart w:val="DefaultPlaceholder_-1854013435"/>
              </w:placeholder>
              <w15:repeatingSectionItem/>
            </w:sdtPr>
            <w:sdtEndPr/>
            <w:sdtContent>
              <w:tr w:rsidR="00F12D4F" w:rsidRPr="0054259A" w14:paraId="4916970A" w14:textId="77777777" w:rsidTr="008B6800">
                <w:trPr>
                  <w:cnfStyle w:val="000000100000" w:firstRow="0" w:lastRow="0" w:firstColumn="0" w:lastColumn="0" w:oddVBand="0" w:evenVBand="0" w:oddHBand="1" w:evenHBand="0" w:firstRowFirstColumn="0" w:firstRowLastColumn="0" w:lastRowFirstColumn="0" w:lastRowLastColumn="0"/>
                  <w:trHeight w:hRule="exact" w:val="4953"/>
                </w:trPr>
                <w:sdt>
                  <w:sdtPr>
                    <w:rPr>
                      <w:rFonts w:cstheme="minorHAnsi"/>
                      <w:sz w:val="16"/>
                      <w:szCs w:val="16"/>
                      <w:lang w:val="es-ES" w:eastAsia="es-ES"/>
                    </w:rPr>
                    <w:id w:val="379603846"/>
                    <w:placeholder>
                      <w:docPart w:val="DefaultPlaceholder_-1854013440"/>
                    </w:placeholder>
                  </w:sdtPr>
                  <w:sdtEndPr/>
                  <w:sdtContent>
                    <w:tc>
                      <w:tcPr>
                        <w:tcW w:w="0" w:type="pct"/>
                      </w:tcPr>
                      <w:p w14:paraId="4A6D8011" w14:textId="4583BFEF" w:rsidR="004E4D14" w:rsidRPr="0054259A" w:rsidRDefault="00024CC0" w:rsidP="004E4D14">
                        <w:pPr>
                          <w:rPr>
                            <w:rFonts w:cstheme="minorHAnsi"/>
                            <w:sz w:val="16"/>
                            <w:szCs w:val="16"/>
                            <w:lang w:val="es-ES" w:eastAsia="es-ES"/>
                          </w:rPr>
                        </w:pPr>
                        <w:r w:rsidRPr="0054259A">
                          <w:rPr>
                            <w:rFonts w:cstheme="minorHAnsi"/>
                            <w:sz w:val="16"/>
                            <w:szCs w:val="16"/>
                            <w:lang w:val="es-ES" w:eastAsia="es-ES"/>
                          </w:rPr>
                          <w:t>Plan Territorial Sectorial de Ordenación de los Ríos y Arroyos de la CAPV - Vertiente Cantábrica y Mediterránea.</w:t>
                        </w:r>
                      </w:p>
                    </w:tc>
                  </w:sdtContent>
                </w:sdt>
                <w:sdt>
                  <w:sdtPr>
                    <w:rPr>
                      <w:rFonts w:cstheme="minorHAnsi"/>
                      <w:sz w:val="16"/>
                      <w:szCs w:val="16"/>
                      <w:lang w:val="es-ES" w:eastAsia="es-ES"/>
                    </w:rPr>
                    <w:id w:val="-1153986480"/>
                    <w:placeholder>
                      <w:docPart w:val="DefaultPlaceholder_-1854013440"/>
                    </w:placeholder>
                  </w:sdtPr>
                  <w:sdtEndPr/>
                  <w:sdtContent>
                    <w:tc>
                      <w:tcPr>
                        <w:tcW w:w="0" w:type="pct"/>
                      </w:tcPr>
                      <w:p w14:paraId="65D6F5E6" w14:textId="0A3821F9" w:rsidR="004E4D14" w:rsidRPr="0054259A" w:rsidRDefault="00024CC0" w:rsidP="004E4D14">
                        <w:pPr>
                          <w:rPr>
                            <w:rFonts w:cstheme="minorHAnsi"/>
                            <w:sz w:val="16"/>
                            <w:szCs w:val="16"/>
                            <w:lang w:val="es-ES" w:eastAsia="es-ES"/>
                          </w:rPr>
                        </w:pPr>
                        <w:r w:rsidRPr="0054259A">
                          <w:rPr>
                            <w:rFonts w:cstheme="minorHAnsi"/>
                            <w:sz w:val="16"/>
                            <w:szCs w:val="16"/>
                            <w:lang w:val="es-ES" w:eastAsia="es-ES"/>
                          </w:rPr>
                          <w:t>Protección de los elementos de hidrología superficial</w:t>
                        </w:r>
                      </w:p>
                    </w:tc>
                  </w:sdtContent>
                </w:sdt>
                <w:sdt>
                  <w:sdtPr>
                    <w:rPr>
                      <w:rFonts w:cstheme="minorHAnsi"/>
                      <w:sz w:val="16"/>
                      <w:szCs w:val="16"/>
                      <w:lang w:val="es-ES" w:eastAsia="es-ES"/>
                    </w:rPr>
                    <w:id w:val="1285849986"/>
                    <w:placeholder>
                      <w:docPart w:val="DefaultPlaceholder_-1854013440"/>
                    </w:placeholder>
                  </w:sdtPr>
                  <w:sdtEndPr/>
                  <w:sdtContent>
                    <w:tc>
                      <w:tcPr>
                        <w:tcW w:w="0" w:type="pct"/>
                      </w:tcPr>
                      <w:p w14:paraId="02A45DB6" w14:textId="56FFE5A5" w:rsidR="004E4D14" w:rsidRPr="0054259A" w:rsidRDefault="006615DC" w:rsidP="00A45F63">
                        <w:pPr>
                          <w:rPr>
                            <w:rFonts w:cstheme="minorHAnsi"/>
                            <w:sz w:val="16"/>
                            <w:szCs w:val="16"/>
                            <w:lang w:val="es-ES" w:eastAsia="es-ES"/>
                          </w:rPr>
                        </w:pPr>
                        <w:r>
                          <w:rPr>
                            <w:rFonts w:cstheme="minorHAnsi"/>
                            <w:sz w:val="16"/>
                            <w:szCs w:val="16"/>
                            <w:lang w:val="es-ES" w:eastAsia="es-ES"/>
                          </w:rPr>
                          <w:t>La zona Oeste del ámbito del Plan Parcial queda parcialmente delimitada por el curso del río Urola.</w:t>
                        </w:r>
                      </w:p>
                    </w:tc>
                  </w:sdtContent>
                </w:sdt>
                <w:sdt>
                  <w:sdtPr>
                    <w:rPr>
                      <w:rFonts w:cstheme="minorHAnsi"/>
                      <w:sz w:val="16"/>
                      <w:szCs w:val="16"/>
                      <w:lang w:val="es-ES" w:eastAsia="es-ES"/>
                    </w:rPr>
                    <w:id w:val="-738942438"/>
                    <w:placeholder>
                      <w:docPart w:val="DefaultPlaceholder_-1854013440"/>
                    </w:placeholder>
                  </w:sdtPr>
                  <w:sdtEndPr/>
                  <w:sdtContent>
                    <w:tc>
                      <w:tcPr>
                        <w:tcW w:w="0" w:type="pct"/>
                      </w:tcPr>
                      <w:p w14:paraId="76ABCAD5" w14:textId="6A44A3A9" w:rsidR="004E4D14" w:rsidRPr="0054259A" w:rsidRDefault="006615DC" w:rsidP="004E4D14">
                        <w:pPr>
                          <w:rPr>
                            <w:rFonts w:cstheme="minorHAnsi"/>
                            <w:sz w:val="16"/>
                            <w:szCs w:val="16"/>
                            <w:lang w:val="es-ES" w:eastAsia="es-ES"/>
                          </w:rPr>
                        </w:pPr>
                        <w:r>
                          <w:rPr>
                            <w:rFonts w:cstheme="minorHAnsi"/>
                            <w:sz w:val="16"/>
                            <w:szCs w:val="16"/>
                            <w:lang w:val="es-ES" w:eastAsia="es-ES"/>
                          </w:rPr>
                          <w:t>D</w:t>
                        </w:r>
                        <w:r w:rsidRPr="006615DC">
                          <w:rPr>
                            <w:rFonts w:cstheme="minorHAnsi"/>
                            <w:sz w:val="16"/>
                            <w:szCs w:val="16"/>
                            <w:lang w:val="es-ES" w:eastAsia="es-ES"/>
                          </w:rPr>
                          <w:t>e forma exterior al ámbito y como parte de su límite Oeste en una longitud de 190 m, discurre</w:t>
                        </w:r>
                        <w:r>
                          <w:rPr>
                            <w:rFonts w:cstheme="minorHAnsi"/>
                            <w:sz w:val="16"/>
                            <w:szCs w:val="16"/>
                            <w:lang w:val="es-ES" w:eastAsia="es-ES"/>
                          </w:rPr>
                          <w:t xml:space="preserve"> </w:t>
                        </w:r>
                        <w:r w:rsidRPr="006615DC">
                          <w:rPr>
                            <w:rFonts w:cstheme="minorHAnsi"/>
                            <w:sz w:val="16"/>
                            <w:szCs w:val="16"/>
                            <w:lang w:val="es-ES" w:eastAsia="es-ES"/>
                          </w:rPr>
                          <w:t>el cauce del río Urola. Sobre dicho cauce se configura un paso de comunicación entre el ámbito y el área industrial de</w:t>
                        </w:r>
                        <w:r>
                          <w:rPr>
                            <w:rFonts w:cstheme="minorHAnsi"/>
                            <w:sz w:val="16"/>
                            <w:szCs w:val="16"/>
                            <w:lang w:val="es-ES" w:eastAsia="es-ES"/>
                          </w:rPr>
                          <w:t xml:space="preserve"> </w:t>
                        </w:r>
                        <w:r w:rsidRPr="006615DC">
                          <w:rPr>
                            <w:rFonts w:cstheme="minorHAnsi"/>
                            <w:sz w:val="16"/>
                            <w:szCs w:val="16"/>
                            <w:lang w:val="es-ES" w:eastAsia="es-ES"/>
                          </w:rPr>
                          <w:t>Kaminpe, comunicación en uso</w:t>
                        </w:r>
                        <w:r>
                          <w:rPr>
                            <w:rFonts w:cstheme="minorHAnsi"/>
                            <w:sz w:val="16"/>
                            <w:szCs w:val="16"/>
                            <w:lang w:val="es-ES" w:eastAsia="es-ES"/>
                          </w:rPr>
                          <w:t>,</w:t>
                        </w:r>
                        <w:r w:rsidRPr="006615DC">
                          <w:rPr>
                            <w:rFonts w:cstheme="minorHAnsi"/>
                            <w:sz w:val="16"/>
                            <w:szCs w:val="16"/>
                            <w:lang w:val="es-ES" w:eastAsia="es-ES"/>
                          </w:rPr>
                          <w:t xml:space="preserve"> ya que desde el antiguo vertedero se traslada material a dicha área industrial con el</w:t>
                        </w:r>
                        <w:r>
                          <w:rPr>
                            <w:rFonts w:cstheme="minorHAnsi"/>
                            <w:sz w:val="16"/>
                            <w:szCs w:val="16"/>
                            <w:lang w:val="es-ES" w:eastAsia="es-ES"/>
                          </w:rPr>
                          <w:t xml:space="preserve"> </w:t>
                        </w:r>
                        <w:r w:rsidRPr="006615DC">
                          <w:rPr>
                            <w:rFonts w:cstheme="minorHAnsi"/>
                            <w:sz w:val="16"/>
                            <w:szCs w:val="16"/>
                            <w:lang w:val="es-ES" w:eastAsia="es-ES"/>
                          </w:rPr>
                          <w:t>objetivo de revalorizar dicho material</w:t>
                        </w:r>
                        <w:r>
                          <w:rPr>
                            <w:rFonts w:cstheme="minorHAnsi"/>
                            <w:sz w:val="16"/>
                            <w:szCs w:val="16"/>
                            <w:lang w:val="es-ES" w:eastAsia="es-ES"/>
                          </w:rPr>
                          <w:t>.</w:t>
                        </w:r>
                      </w:p>
                    </w:tc>
                  </w:sdtContent>
                </w:sdt>
                <w:tc>
                  <w:tcPr>
                    <w:tcW w:w="0" w:type="pct"/>
                  </w:tcPr>
                  <w:p w14:paraId="379144AB" w14:textId="66476CC6" w:rsidR="004E4D14" w:rsidRPr="00072D4C" w:rsidRDefault="006615DC" w:rsidP="004E4D14">
                    <w:pPr>
                      <w:rPr>
                        <w:rFonts w:cstheme="minorHAnsi"/>
                        <w:sz w:val="16"/>
                        <w:szCs w:val="16"/>
                        <w:highlight w:val="yellow"/>
                        <w:lang w:val="es-ES" w:eastAsia="es-ES"/>
                      </w:rPr>
                    </w:pPr>
                    <w:r w:rsidRPr="008B6800">
                      <w:rPr>
                        <w:rFonts w:cstheme="minorHAnsi"/>
                        <w:sz w:val="16"/>
                        <w:szCs w:val="16"/>
                        <w:lang w:val="es-ES" w:eastAsia="es-ES"/>
                      </w:rPr>
                      <w:t xml:space="preserve">Cumplimiento de criterios del </w:t>
                    </w:r>
                    <w:sdt>
                      <w:sdtPr>
                        <w:rPr>
                          <w:rFonts w:cstheme="minorHAnsi"/>
                          <w:sz w:val="16"/>
                          <w:szCs w:val="16"/>
                          <w:highlight w:val="yellow"/>
                          <w:lang w:val="es-ES" w:eastAsia="es-ES"/>
                        </w:rPr>
                        <w:id w:val="-739020457"/>
                        <w:placeholder>
                          <w:docPart w:val="DefaultPlaceholder_-1854013440"/>
                        </w:placeholder>
                      </w:sdtPr>
                      <w:sdtEndPr/>
                      <w:sdtContent>
                        <w:r>
                          <w:rPr>
                            <w:rFonts w:cstheme="minorHAnsi"/>
                            <w:sz w:val="16"/>
                            <w:szCs w:val="16"/>
                            <w:lang w:val="es-ES" w:eastAsia="es-ES"/>
                          </w:rPr>
                          <w:t>PTS de márgenes de ríos y arroyos.</w:t>
                        </w:r>
                      </w:sdtContent>
                    </w:sdt>
                  </w:p>
                </w:tc>
                <w:sdt>
                  <w:sdtPr>
                    <w:rPr>
                      <w:rFonts w:cstheme="minorHAnsi"/>
                      <w:sz w:val="16"/>
                      <w:szCs w:val="16"/>
                      <w:lang w:val="es-ES" w:eastAsia="es-ES"/>
                    </w:rPr>
                    <w:id w:val="-869528754"/>
                    <w:placeholder>
                      <w:docPart w:val="DefaultPlaceholder_-1854013440"/>
                    </w:placeholder>
                  </w:sdtPr>
                  <w:sdtEndPr/>
                  <w:sdtContent>
                    <w:tc>
                      <w:tcPr>
                        <w:tcW w:w="0" w:type="pct"/>
                      </w:tcPr>
                      <w:p w14:paraId="5B042544" w14:textId="5D24D4B9" w:rsidR="004E4D14" w:rsidRPr="0054259A" w:rsidRDefault="006615DC" w:rsidP="006615DC">
                        <w:pPr>
                          <w:rPr>
                            <w:rFonts w:cstheme="minorHAnsi"/>
                            <w:sz w:val="16"/>
                            <w:szCs w:val="16"/>
                            <w:lang w:val="es-ES" w:eastAsia="es-ES"/>
                          </w:rPr>
                        </w:pPr>
                        <w:r w:rsidRPr="006615DC">
                          <w:rPr>
                            <w:rFonts w:cstheme="minorHAnsi"/>
                            <w:sz w:val="16"/>
                            <w:szCs w:val="16"/>
                            <w:lang w:val="es-ES" w:eastAsia="es-ES"/>
                          </w:rPr>
                          <w:t>Serán de cesión urbanizada para constituir suelo de uso y dominio público: las márgenes del</w:t>
                        </w:r>
                        <w:r>
                          <w:rPr>
                            <w:rFonts w:cstheme="minorHAnsi"/>
                            <w:sz w:val="16"/>
                            <w:szCs w:val="16"/>
                            <w:lang w:val="es-ES" w:eastAsia="es-ES"/>
                          </w:rPr>
                          <w:t xml:space="preserve"> </w:t>
                        </w:r>
                        <w:r w:rsidRPr="006615DC">
                          <w:rPr>
                            <w:rFonts w:cstheme="minorHAnsi"/>
                            <w:sz w:val="16"/>
                            <w:szCs w:val="16"/>
                            <w:lang w:val="es-ES" w:eastAsia="es-ES"/>
                          </w:rPr>
                          <w:t>río Urola, el viario próximo, el sistema de nuevo acceso en general y, la franja de terreno del</w:t>
                        </w:r>
                        <w:r>
                          <w:rPr>
                            <w:rFonts w:cstheme="minorHAnsi"/>
                            <w:sz w:val="16"/>
                            <w:szCs w:val="16"/>
                            <w:lang w:val="es-ES" w:eastAsia="es-ES"/>
                          </w:rPr>
                          <w:t xml:space="preserve"> </w:t>
                        </w:r>
                        <w:r w:rsidRPr="006615DC">
                          <w:rPr>
                            <w:rFonts w:cstheme="minorHAnsi"/>
                            <w:sz w:val="16"/>
                            <w:szCs w:val="16"/>
                            <w:lang w:val="es-ES" w:eastAsia="es-ES"/>
                          </w:rPr>
                          <w:t>extremo Nordeste (franja rodeada por el vial de acceso en curva desde la zona de A. Oraá).</w:t>
                        </w:r>
                      </w:p>
                    </w:tc>
                  </w:sdtContent>
                </w:sdt>
              </w:tr>
            </w:sdtContent>
          </w:sdt>
        </w:sdtContent>
      </w:sdt>
      <w:tr w:rsidR="00004389" w:rsidRPr="0054259A" w14:paraId="67332167" w14:textId="77777777" w:rsidTr="00E70FB7">
        <w:trPr>
          <w:trHeight w:hRule="exact" w:val="2550"/>
        </w:trPr>
        <w:tc>
          <w:tcPr>
            <w:tcW w:w="727" w:type="pct"/>
          </w:tcPr>
          <w:p w14:paraId="54E94A40" w14:textId="25A7E504" w:rsidR="00024CC0" w:rsidRPr="0054259A" w:rsidRDefault="00024CC0" w:rsidP="004E4D14">
            <w:pPr>
              <w:rPr>
                <w:rFonts w:cstheme="minorHAnsi"/>
                <w:sz w:val="16"/>
                <w:szCs w:val="16"/>
                <w:lang w:val="es-ES" w:eastAsia="es-ES"/>
              </w:rPr>
            </w:pPr>
            <w:r w:rsidRPr="0054259A">
              <w:rPr>
                <w:rFonts w:cstheme="minorHAnsi"/>
                <w:color w:val="000000"/>
                <w:sz w:val="16"/>
                <w:szCs w:val="16"/>
                <w:lang w:val="es-ES" w:eastAsia="es-ES"/>
              </w:rPr>
              <w:t>PTP del Área Funcional de Beasain-Zumarraga (Goierri)</w:t>
            </w:r>
          </w:p>
        </w:tc>
        <w:tc>
          <w:tcPr>
            <w:tcW w:w="1013" w:type="pct"/>
          </w:tcPr>
          <w:p w14:paraId="2E5B0D5E" w14:textId="77777777" w:rsidR="00024CC0" w:rsidRDefault="00024CC0" w:rsidP="004E4D14">
            <w:pPr>
              <w:rPr>
                <w:rFonts w:cstheme="minorHAnsi"/>
                <w:sz w:val="16"/>
                <w:szCs w:val="16"/>
                <w:lang w:val="es-ES" w:eastAsia="es-ES"/>
              </w:rPr>
            </w:pPr>
            <w:r w:rsidRPr="0054259A">
              <w:rPr>
                <w:rFonts w:cstheme="minorHAnsi"/>
                <w:sz w:val="16"/>
                <w:szCs w:val="16"/>
                <w:lang w:val="es-ES" w:eastAsia="es-ES"/>
              </w:rPr>
              <w:t>Generación de zonas verdes</w:t>
            </w:r>
          </w:p>
          <w:p w14:paraId="73849252" w14:textId="28DCC720" w:rsidR="00E70FB7" w:rsidRDefault="00E70FB7" w:rsidP="004E4D14">
            <w:pPr>
              <w:rPr>
                <w:rFonts w:cstheme="minorHAnsi"/>
                <w:sz w:val="16"/>
                <w:szCs w:val="16"/>
                <w:lang w:val="es-ES" w:eastAsia="es-ES"/>
              </w:rPr>
            </w:pPr>
            <w:r w:rsidRPr="00E70FB7">
              <w:rPr>
                <w:rFonts w:cstheme="minorHAnsi"/>
                <w:sz w:val="16"/>
                <w:szCs w:val="16"/>
                <w:lang w:eastAsia="es-ES"/>
              </w:rPr>
              <w:t>Desde el PTP de Beasáin-Zumárraga no se propone ninguna operación estratégica en el ámbito, consolidando la zona</w:t>
            </w:r>
            <w:r w:rsidRPr="00E70FB7">
              <w:rPr>
                <w:rFonts w:cstheme="minorHAnsi"/>
                <w:sz w:val="16"/>
                <w:szCs w:val="16"/>
                <w:lang w:eastAsia="es-ES"/>
              </w:rPr>
              <w:br/>
              <w:t>como Área Desarrollada de Actividades Económicas.</w:t>
            </w:r>
          </w:p>
          <w:p w14:paraId="6353D9C0" w14:textId="77777777" w:rsidR="00E70FB7" w:rsidRDefault="00E70FB7" w:rsidP="004E4D14">
            <w:pPr>
              <w:rPr>
                <w:rFonts w:cstheme="minorHAnsi"/>
                <w:sz w:val="16"/>
                <w:szCs w:val="16"/>
                <w:lang w:val="es-ES" w:eastAsia="es-ES"/>
              </w:rPr>
            </w:pPr>
          </w:p>
          <w:p w14:paraId="766E65F0" w14:textId="77777777" w:rsidR="00E70FB7" w:rsidRDefault="00E70FB7" w:rsidP="004E4D14">
            <w:pPr>
              <w:rPr>
                <w:rFonts w:cstheme="minorHAnsi"/>
                <w:sz w:val="16"/>
                <w:szCs w:val="16"/>
                <w:lang w:val="es-ES" w:eastAsia="es-ES"/>
              </w:rPr>
            </w:pPr>
          </w:p>
          <w:p w14:paraId="3237AEBE" w14:textId="77777777" w:rsidR="00E70FB7" w:rsidRDefault="00E70FB7" w:rsidP="004E4D14">
            <w:pPr>
              <w:rPr>
                <w:rFonts w:cstheme="minorHAnsi"/>
                <w:sz w:val="16"/>
                <w:szCs w:val="16"/>
                <w:lang w:val="es-ES" w:eastAsia="es-ES"/>
              </w:rPr>
            </w:pPr>
          </w:p>
          <w:p w14:paraId="14D2679F" w14:textId="1C3157F2" w:rsidR="00E70FB7" w:rsidRPr="0054259A" w:rsidRDefault="00E70FB7" w:rsidP="004E4D14">
            <w:pPr>
              <w:rPr>
                <w:rFonts w:cstheme="minorHAnsi"/>
                <w:sz w:val="16"/>
                <w:szCs w:val="16"/>
                <w:lang w:val="es-ES" w:eastAsia="es-ES"/>
              </w:rPr>
            </w:pPr>
          </w:p>
        </w:tc>
        <w:tc>
          <w:tcPr>
            <w:tcW w:w="972" w:type="pct"/>
          </w:tcPr>
          <w:p w14:paraId="66DE0797" w14:textId="41283EC8" w:rsidR="00024CC0" w:rsidRPr="0054259A" w:rsidRDefault="00024CC0" w:rsidP="00024CC0">
            <w:pPr>
              <w:rPr>
                <w:rFonts w:cstheme="minorHAnsi"/>
                <w:sz w:val="16"/>
                <w:szCs w:val="16"/>
                <w:lang w:val="es-ES" w:eastAsia="es-ES"/>
              </w:rPr>
            </w:pPr>
            <w:r w:rsidRPr="0054259A">
              <w:rPr>
                <w:rFonts w:cstheme="minorHAnsi"/>
                <w:sz w:val="16"/>
                <w:szCs w:val="16"/>
                <w:lang w:val="es-ES" w:eastAsia="es-ES"/>
              </w:rPr>
              <w:t>En este PTP se persiguen, entre otros aspectos, proteger, mejorar y poner en valor los recursos naturales comarcales y su calidad paisajística y ambiental.</w:t>
            </w:r>
          </w:p>
        </w:tc>
        <w:tc>
          <w:tcPr>
            <w:tcW w:w="766" w:type="pct"/>
          </w:tcPr>
          <w:p w14:paraId="6ED61AF9" w14:textId="15619BE4" w:rsidR="00024CC0" w:rsidRPr="0054259A" w:rsidRDefault="00004389" w:rsidP="00004389">
            <w:pPr>
              <w:rPr>
                <w:rFonts w:cstheme="minorHAnsi"/>
                <w:sz w:val="16"/>
                <w:szCs w:val="16"/>
                <w:lang w:val="es-ES" w:eastAsia="es-ES"/>
              </w:rPr>
            </w:pPr>
            <w:r>
              <w:rPr>
                <w:rFonts w:cstheme="minorHAnsi"/>
                <w:sz w:val="16"/>
                <w:szCs w:val="16"/>
                <w:lang w:val="es-ES" w:eastAsia="es-ES"/>
              </w:rPr>
              <w:t xml:space="preserve">La </w:t>
            </w:r>
            <w:r w:rsidRPr="00004389">
              <w:rPr>
                <w:rFonts w:cstheme="minorHAnsi"/>
                <w:sz w:val="16"/>
                <w:szCs w:val="16"/>
                <w:lang w:val="es-ES" w:eastAsia="es-ES"/>
              </w:rPr>
              <w:t xml:space="preserve">ordenación recogerá </w:t>
            </w:r>
            <w:r w:rsidR="006615DC">
              <w:rPr>
                <w:rFonts w:cstheme="minorHAnsi"/>
                <w:sz w:val="16"/>
                <w:szCs w:val="16"/>
                <w:lang w:val="es-ES" w:eastAsia="es-ES"/>
              </w:rPr>
              <w:t>prevé una zona verde perimetra, en la que deberán incluirse especies autóctonas</w:t>
            </w:r>
            <w:r w:rsidRPr="00004389">
              <w:rPr>
                <w:rFonts w:cstheme="minorHAnsi"/>
                <w:sz w:val="16"/>
                <w:szCs w:val="16"/>
                <w:lang w:val="es-ES" w:eastAsia="es-ES"/>
              </w:rPr>
              <w:t>.</w:t>
            </w:r>
          </w:p>
        </w:tc>
        <w:tc>
          <w:tcPr>
            <w:tcW w:w="708" w:type="pct"/>
          </w:tcPr>
          <w:p w14:paraId="26D5AA9C" w14:textId="13D3DAC8" w:rsidR="00024CC0" w:rsidRPr="00072D4C" w:rsidRDefault="00024CC0" w:rsidP="004E4D14">
            <w:pPr>
              <w:rPr>
                <w:rFonts w:cstheme="minorHAnsi"/>
                <w:sz w:val="16"/>
                <w:szCs w:val="16"/>
                <w:highlight w:val="yellow"/>
                <w:lang w:val="es-ES" w:eastAsia="es-ES"/>
              </w:rPr>
            </w:pPr>
            <w:r w:rsidRPr="00A45F63">
              <w:rPr>
                <w:rFonts w:cstheme="minorHAnsi"/>
                <w:sz w:val="16"/>
                <w:szCs w:val="16"/>
                <w:lang w:val="es-ES" w:eastAsia="es-ES"/>
              </w:rPr>
              <w:t>Superficie destinada a espacios públicos verdes</w:t>
            </w:r>
          </w:p>
        </w:tc>
        <w:tc>
          <w:tcPr>
            <w:tcW w:w="815" w:type="pct"/>
          </w:tcPr>
          <w:p w14:paraId="6DFEE8BA" w14:textId="163A5B34" w:rsidR="00024CC0" w:rsidRPr="000748FB" w:rsidRDefault="000748FB" w:rsidP="004E4D14">
            <w:pPr>
              <w:rPr>
                <w:rFonts w:cstheme="minorHAnsi"/>
                <w:sz w:val="16"/>
                <w:szCs w:val="16"/>
                <w:lang w:val="es-ES" w:eastAsia="es-ES"/>
              </w:rPr>
            </w:pPr>
            <w:r>
              <w:rPr>
                <w:rFonts w:cstheme="minorHAnsi"/>
                <w:sz w:val="16"/>
                <w:szCs w:val="16"/>
                <w:lang w:val="es-ES" w:eastAsia="es-ES"/>
              </w:rPr>
              <w:t>Nº m</w:t>
            </w:r>
            <w:r w:rsidRPr="00072D4C">
              <w:rPr>
                <w:rFonts w:cstheme="minorHAnsi"/>
                <w:sz w:val="16"/>
                <w:szCs w:val="16"/>
                <w:vertAlign w:val="superscript"/>
                <w:lang w:val="es-ES" w:eastAsia="es-ES"/>
              </w:rPr>
              <w:t>2</w:t>
            </w:r>
            <w:r>
              <w:rPr>
                <w:rFonts w:cstheme="minorHAnsi"/>
                <w:sz w:val="16"/>
                <w:szCs w:val="16"/>
                <w:lang w:val="es-ES" w:eastAsia="es-ES"/>
              </w:rPr>
              <w:t xml:space="preserve"> destinados a espacios públicos verdes. </w:t>
            </w:r>
          </w:p>
        </w:tc>
      </w:tr>
    </w:tbl>
    <w:p w14:paraId="02AD45B6" w14:textId="77777777" w:rsidR="004E4D14" w:rsidRPr="004E4D14" w:rsidRDefault="004E4D14" w:rsidP="004E4D14">
      <w:pPr>
        <w:kinsoku w:val="0"/>
        <w:overflowPunct w:val="0"/>
        <w:autoSpaceDE w:val="0"/>
        <w:autoSpaceDN w:val="0"/>
        <w:adjustRightInd w:val="0"/>
        <w:spacing w:before="5" w:after="0"/>
        <w:jc w:val="left"/>
        <w:rPr>
          <w:sz w:val="4"/>
          <w:szCs w:val="4"/>
          <w:lang w:val="es-ES" w:eastAsia="es-ES"/>
        </w:rPr>
      </w:pPr>
    </w:p>
    <w:p w14:paraId="4C57F9E2" w14:textId="47110DAB" w:rsidR="004E4D14" w:rsidRPr="004E4D14" w:rsidRDefault="004E4D14" w:rsidP="004E4D14">
      <w:pPr>
        <w:kinsoku w:val="0"/>
        <w:overflowPunct w:val="0"/>
        <w:autoSpaceDE w:val="0"/>
        <w:autoSpaceDN w:val="0"/>
        <w:adjustRightInd w:val="0"/>
        <w:spacing w:before="0" w:after="0" w:line="20" w:lineRule="atLeast"/>
        <w:ind w:left="110"/>
        <w:jc w:val="left"/>
        <w:rPr>
          <w:sz w:val="2"/>
          <w:szCs w:val="2"/>
          <w:lang w:val="es-ES" w:eastAsia="es-ES"/>
        </w:rPr>
      </w:pPr>
    </w:p>
    <w:p w14:paraId="279EA8D5" w14:textId="01234443" w:rsidR="00AE5B90" w:rsidRPr="00AE5B90" w:rsidRDefault="00AE5B90" w:rsidP="00AE5B90">
      <w:pPr>
        <w:pStyle w:val="Ttulo1"/>
        <w:rPr>
          <w:lang w:val="es-ES" w:eastAsia="es-ES"/>
        </w:rPr>
      </w:pPr>
      <w:r w:rsidRPr="00AE5B90">
        <w:rPr>
          <w:lang w:val="es-ES" w:eastAsia="es-ES"/>
        </w:rPr>
        <w:t>III.– Síntesis del plan o programa objeto de evaluación</w:t>
      </w:r>
    </w:p>
    <w:p w14:paraId="15A9C704" w14:textId="52C52A15" w:rsidR="004E4D14" w:rsidRDefault="00AE5B90" w:rsidP="00AE5B90">
      <w:pPr>
        <w:pStyle w:val="Ttulo2"/>
        <w:rPr>
          <w:lang w:val="es-ES" w:eastAsia="es-ES"/>
        </w:rPr>
      </w:pPr>
      <w:r w:rsidRPr="00AE5B90">
        <w:rPr>
          <w:lang w:val="es-ES" w:eastAsia="es-ES"/>
        </w:rPr>
        <w:lastRenderedPageBreak/>
        <w:t>III.1.– Ámbito territorial de ordenación y características generales</w:t>
      </w:r>
    </w:p>
    <w:p w14:paraId="5D3969F8" w14:textId="5DEBC2EA" w:rsidR="00070029" w:rsidRPr="00070029" w:rsidRDefault="00070029" w:rsidP="00070029">
      <w:pPr>
        <w:pStyle w:val="Ttulo3"/>
        <w:rPr>
          <w:lang w:val="es-ES" w:eastAsia="es-ES"/>
        </w:rPr>
      </w:pPr>
      <w:r w:rsidRPr="00070029">
        <w:rPr>
          <w:lang w:val="es-ES" w:eastAsia="es-ES"/>
        </w:rPr>
        <w:t>Descripción</w:t>
      </w:r>
    </w:p>
    <w:p w14:paraId="70EC41FE" w14:textId="50FFFB15" w:rsidR="00070029" w:rsidRDefault="00070029" w:rsidP="00664665">
      <w:pPr>
        <w:pStyle w:val="Prrafodelista"/>
      </w:pPr>
      <w:r w:rsidRPr="00070029">
        <w:t>[Se describirá brevemente el ámbito territorial en donde se establecen las determinaciones del plan o programa</w:t>
      </w:r>
      <w:r>
        <w:t xml:space="preserve"> </w:t>
      </w:r>
      <w:r w:rsidRPr="00070029">
        <w:t>(1.000 caracteres)]</w:t>
      </w:r>
    </w:p>
    <w:sdt>
      <w:sdtPr>
        <w:rPr>
          <w:color w:val="5B9BD5" w:themeColor="accent1"/>
          <w:sz w:val="16"/>
          <w:szCs w:val="16"/>
          <w:lang w:val="es-ES" w:eastAsia="es-ES"/>
        </w:rPr>
        <w:id w:val="-531962707"/>
        <w:placeholder>
          <w:docPart w:val="DefaultPlaceholder_-1854013440"/>
        </w:placeholder>
      </w:sdtPr>
      <w:sdtEndPr>
        <w:rPr>
          <w:color w:val="auto"/>
          <w:sz w:val="20"/>
          <w:szCs w:val="20"/>
          <w:lang w:val="es-ES_tradnl" w:eastAsia="es-ES_tradnl"/>
        </w:rPr>
      </w:sdtEndPr>
      <w:sdtContent>
        <w:p w14:paraId="2E1ABC8D" w14:textId="12F6414B" w:rsidR="00E9799F" w:rsidRPr="00072D4C" w:rsidRDefault="00E9799F" w:rsidP="00726549">
          <w:pPr>
            <w:rPr>
              <w:sz w:val="16"/>
              <w:szCs w:val="16"/>
              <w:shd w:val="clear" w:color="auto" w:fill="FFFFFF" w:themeFill="background1"/>
              <w:lang w:val="es-ES" w:eastAsia="es-ES"/>
            </w:rPr>
          </w:pPr>
          <w:r w:rsidRPr="00072D4C">
            <w:rPr>
              <w:sz w:val="16"/>
              <w:szCs w:val="16"/>
              <w:shd w:val="clear" w:color="auto" w:fill="FFFFFF" w:themeFill="background1"/>
              <w:lang w:val="es-ES" w:eastAsia="es-ES"/>
            </w:rPr>
            <w:t xml:space="preserve">El ámbito del Plan Parcial de la zona Z1.2 ACERIA2 se localiza en la zona Sur del Núcleo de Zumarraga en su límite con el término municipal de Urretxu. </w:t>
          </w:r>
        </w:p>
        <w:p w14:paraId="1D0842E8" w14:textId="0C339B83" w:rsidR="00726549" w:rsidRPr="00072D4C" w:rsidRDefault="00726549" w:rsidP="00726549">
          <w:pPr>
            <w:rPr>
              <w:sz w:val="16"/>
              <w:szCs w:val="16"/>
              <w:shd w:val="clear" w:color="auto" w:fill="FFFFFF" w:themeFill="background1"/>
              <w:lang w:val="es-ES" w:eastAsia="es-ES"/>
            </w:rPr>
          </w:pPr>
          <w:r w:rsidRPr="00072D4C">
            <w:rPr>
              <w:sz w:val="16"/>
              <w:szCs w:val="16"/>
              <w:shd w:val="clear" w:color="auto" w:fill="FFFFFF" w:themeFill="background1"/>
              <w:lang w:val="es-ES" w:eastAsia="es-ES"/>
            </w:rPr>
            <w:t>El ámbito tiene forma</w:t>
          </w:r>
          <w:r w:rsidR="00027820" w:rsidRPr="00072D4C">
            <w:rPr>
              <w:sz w:val="16"/>
              <w:szCs w:val="16"/>
              <w:shd w:val="clear" w:color="auto" w:fill="FFFFFF" w:themeFill="background1"/>
              <w:lang w:val="es-ES" w:eastAsia="es-ES"/>
            </w:rPr>
            <w:t xml:space="preserve"> ligeramente</w:t>
          </w:r>
          <w:r w:rsidRPr="00072D4C">
            <w:rPr>
              <w:sz w:val="16"/>
              <w:szCs w:val="16"/>
              <w:shd w:val="clear" w:color="auto" w:fill="FFFFFF" w:themeFill="background1"/>
              <w:lang w:val="es-ES" w:eastAsia="es-ES"/>
            </w:rPr>
            <w:t xml:space="preserve"> alargada de Nor</w:t>
          </w:r>
          <w:r w:rsidR="00027820" w:rsidRPr="00072D4C">
            <w:rPr>
              <w:sz w:val="16"/>
              <w:szCs w:val="16"/>
              <w:shd w:val="clear" w:color="auto" w:fill="FFFFFF" w:themeFill="background1"/>
              <w:lang w:val="es-ES" w:eastAsia="es-ES"/>
            </w:rPr>
            <w:t>te</w:t>
          </w:r>
          <w:r w:rsidRPr="00072D4C">
            <w:rPr>
              <w:sz w:val="16"/>
              <w:szCs w:val="16"/>
              <w:shd w:val="clear" w:color="auto" w:fill="FFFFFF" w:themeFill="background1"/>
              <w:lang w:val="es-ES" w:eastAsia="es-ES"/>
            </w:rPr>
            <w:t xml:space="preserve"> a Sur</w:t>
          </w:r>
          <w:r w:rsidR="00E9799F" w:rsidRPr="00072D4C">
            <w:rPr>
              <w:sz w:val="16"/>
              <w:szCs w:val="16"/>
              <w:shd w:val="clear" w:color="auto" w:fill="FFFFFF" w:themeFill="background1"/>
              <w:lang w:val="es-ES" w:eastAsia="es-ES"/>
            </w:rPr>
            <w:t xml:space="preserve"> </w:t>
          </w:r>
          <w:r w:rsidRPr="00072D4C">
            <w:rPr>
              <w:sz w:val="16"/>
              <w:szCs w:val="16"/>
              <w:shd w:val="clear" w:color="auto" w:fill="FFFFFF" w:themeFill="background1"/>
              <w:lang w:val="es-ES" w:eastAsia="es-ES"/>
            </w:rPr>
            <w:t>y limita:</w:t>
          </w:r>
        </w:p>
        <w:p w14:paraId="50851AF9" w14:textId="2EB09CCE" w:rsidR="00027820" w:rsidRPr="00072D4C" w:rsidRDefault="00027820" w:rsidP="00726549">
          <w:pPr>
            <w:pStyle w:val="Prrafodelista"/>
            <w:numPr>
              <w:ilvl w:val="0"/>
              <w:numId w:val="7"/>
            </w:numPr>
            <w:rPr>
              <w:color w:val="auto"/>
              <w:sz w:val="16"/>
              <w:szCs w:val="16"/>
              <w:shd w:val="clear" w:color="auto" w:fill="FFFFFF" w:themeFill="background1"/>
            </w:rPr>
          </w:pPr>
          <w:r w:rsidRPr="00072D4C">
            <w:rPr>
              <w:color w:val="auto"/>
              <w:sz w:val="16"/>
              <w:szCs w:val="16"/>
              <w:shd w:val="clear" w:color="auto" w:fill="FFFFFF" w:themeFill="background1"/>
            </w:rPr>
            <w:t>Al Norte, con Red viaria local de acceso al Polígono Industrial Argixao de Zumarraga y al enclave residencial</w:t>
          </w:r>
          <w:r w:rsidRPr="00072D4C">
            <w:rPr>
              <w:color w:val="auto"/>
              <w:sz w:val="16"/>
              <w:szCs w:val="16"/>
              <w:shd w:val="clear" w:color="auto" w:fill="FFFFFF" w:themeFill="background1"/>
            </w:rPr>
            <w:br/>
            <w:t xml:space="preserve">Antonino Oraá y con carretera GI-2632. </w:t>
          </w:r>
        </w:p>
        <w:p w14:paraId="7C20DB13" w14:textId="1366EA7C" w:rsidR="00027820" w:rsidRPr="00072D4C" w:rsidRDefault="00027820" w:rsidP="00726549">
          <w:pPr>
            <w:pStyle w:val="Prrafodelista"/>
            <w:numPr>
              <w:ilvl w:val="0"/>
              <w:numId w:val="7"/>
            </w:numPr>
            <w:rPr>
              <w:color w:val="auto"/>
              <w:sz w:val="16"/>
              <w:szCs w:val="16"/>
              <w:shd w:val="clear" w:color="auto" w:fill="FFFFFF" w:themeFill="background1"/>
            </w:rPr>
          </w:pPr>
          <w:r w:rsidRPr="00072D4C">
            <w:rPr>
              <w:color w:val="auto"/>
              <w:sz w:val="16"/>
              <w:szCs w:val="16"/>
              <w:shd w:val="clear" w:color="auto" w:fill="FFFFFF" w:themeFill="background1"/>
            </w:rPr>
            <w:t xml:space="preserve">Al Este, con suelo urbano del Polígono Industrial de Argixao y suelo no urbanizable. </w:t>
          </w:r>
        </w:p>
        <w:p w14:paraId="2D21707F" w14:textId="7BC9D74C" w:rsidR="00027820" w:rsidRPr="00072D4C" w:rsidRDefault="00027820" w:rsidP="00726549">
          <w:pPr>
            <w:pStyle w:val="Prrafodelista"/>
            <w:numPr>
              <w:ilvl w:val="0"/>
              <w:numId w:val="7"/>
            </w:numPr>
            <w:rPr>
              <w:color w:val="auto"/>
              <w:sz w:val="16"/>
              <w:szCs w:val="16"/>
              <w:shd w:val="clear" w:color="auto" w:fill="FFFFFF" w:themeFill="background1"/>
            </w:rPr>
          </w:pPr>
          <w:r w:rsidRPr="00072D4C">
            <w:rPr>
              <w:color w:val="auto"/>
              <w:sz w:val="16"/>
              <w:szCs w:val="16"/>
              <w:shd w:val="clear" w:color="auto" w:fill="FFFFFF" w:themeFill="background1"/>
            </w:rPr>
            <w:t xml:space="preserve">Al Sur, con  suelo no urbanizable. </w:t>
          </w:r>
        </w:p>
        <w:p w14:paraId="08614DB7" w14:textId="087A41E0" w:rsidR="00027820" w:rsidRPr="00072D4C" w:rsidRDefault="00027820" w:rsidP="00072D4C">
          <w:pPr>
            <w:pStyle w:val="Prrafodelista"/>
            <w:numPr>
              <w:ilvl w:val="0"/>
              <w:numId w:val="7"/>
            </w:numPr>
            <w:rPr>
              <w:color w:val="auto"/>
              <w:sz w:val="16"/>
              <w:szCs w:val="16"/>
              <w:shd w:val="clear" w:color="auto" w:fill="FFFFFF" w:themeFill="background1"/>
            </w:rPr>
          </w:pPr>
          <w:r w:rsidRPr="00072D4C">
            <w:rPr>
              <w:color w:val="auto"/>
              <w:sz w:val="16"/>
              <w:szCs w:val="16"/>
              <w:shd w:val="clear" w:color="auto" w:fill="FFFFFF" w:themeFill="background1"/>
            </w:rPr>
            <w:t>Al Oeste con suelo no urbanizable, con cauce del río Urola que lo separa del enclave industrial de Kaminpe en T.M de Urretxu y con la carretera GI-2632.</w:t>
          </w:r>
        </w:p>
        <w:p w14:paraId="280253BC" w14:textId="77777777" w:rsidR="00E940C1" w:rsidRPr="008B6800" w:rsidRDefault="00E940C1" w:rsidP="00E940C1">
          <w:pPr>
            <w:rPr>
              <w:sz w:val="16"/>
              <w:szCs w:val="16"/>
            </w:rPr>
          </w:pPr>
          <w:r w:rsidRPr="008B6800">
            <w:rPr>
              <w:sz w:val="16"/>
              <w:szCs w:val="16"/>
            </w:rPr>
            <w:t>Desde el punto de vista topográfico, el ámbito del presentan gran desnivel, siendo ascendente desde la carretera GI-2632 hasta el vertedero situado a cota superior. Las principales cotas de referencia serían:</w:t>
          </w:r>
        </w:p>
        <w:p w14:paraId="7C532AF6" w14:textId="77777777" w:rsidR="00E940C1" w:rsidRPr="008B6800" w:rsidRDefault="00E940C1" w:rsidP="008B6800">
          <w:pPr>
            <w:pStyle w:val="Prrafodelista"/>
            <w:numPr>
              <w:ilvl w:val="0"/>
              <w:numId w:val="8"/>
            </w:numPr>
            <w:autoSpaceDE/>
            <w:autoSpaceDN/>
            <w:adjustRightInd/>
            <w:spacing w:before="120" w:after="120"/>
            <w:contextualSpacing/>
            <w:rPr>
              <w:color w:val="auto"/>
              <w:sz w:val="16"/>
              <w:szCs w:val="16"/>
            </w:rPr>
          </w:pPr>
          <w:r w:rsidRPr="008B6800">
            <w:rPr>
              <w:color w:val="auto"/>
              <w:sz w:val="16"/>
              <w:szCs w:val="16"/>
            </w:rPr>
            <w:t>Carretera GI-2632 exterior al ámbito, supone el límite NorOeste: La carretera desciende desde el norte (+372) hacia el sur (+368).</w:t>
          </w:r>
        </w:p>
        <w:p w14:paraId="1DA40D24" w14:textId="77777777" w:rsidR="00E940C1" w:rsidRPr="008B6800" w:rsidRDefault="00E940C1" w:rsidP="008B6800">
          <w:pPr>
            <w:pStyle w:val="Prrafodelista"/>
            <w:numPr>
              <w:ilvl w:val="0"/>
              <w:numId w:val="8"/>
            </w:numPr>
            <w:autoSpaceDE/>
            <w:autoSpaceDN/>
            <w:adjustRightInd/>
            <w:spacing w:before="120" w:after="120"/>
            <w:contextualSpacing/>
            <w:rPr>
              <w:color w:val="auto"/>
              <w:sz w:val="16"/>
              <w:szCs w:val="16"/>
            </w:rPr>
          </w:pPr>
          <w:r w:rsidRPr="008B6800">
            <w:rPr>
              <w:color w:val="auto"/>
              <w:sz w:val="16"/>
              <w:szCs w:val="16"/>
            </w:rPr>
            <w:t>Vertedero, localizado en el interior del ámbito, al sur: La plataforma del último relleno del vertedero se sitúa a la cota +455 y la cabeza de talud del mismo a la cota +465</w:t>
          </w:r>
        </w:p>
        <w:p w14:paraId="3998D59A" w14:textId="77777777" w:rsidR="00E940C1" w:rsidRPr="008B6800" w:rsidRDefault="00E940C1" w:rsidP="008B6800">
          <w:pPr>
            <w:pStyle w:val="Prrafodelista"/>
            <w:numPr>
              <w:ilvl w:val="0"/>
              <w:numId w:val="8"/>
            </w:numPr>
            <w:autoSpaceDE/>
            <w:autoSpaceDN/>
            <w:adjustRightInd/>
            <w:spacing w:before="120" w:after="120"/>
            <w:contextualSpacing/>
            <w:rPr>
              <w:color w:val="auto"/>
              <w:sz w:val="16"/>
              <w:szCs w:val="16"/>
            </w:rPr>
          </w:pPr>
          <w:r w:rsidRPr="008B6800">
            <w:rPr>
              <w:color w:val="auto"/>
              <w:sz w:val="16"/>
              <w:szCs w:val="16"/>
            </w:rPr>
            <w:t>Tomando la distancia media de 584,42 m desde la cota +465 del vertedero a la cota +369 de la carretera, la pendiente media del ámbito sería del 16,43%, con un desnivel de 96 m.</w:t>
          </w:r>
        </w:p>
        <w:p w14:paraId="37473F46" w14:textId="77777777" w:rsidR="00E940C1" w:rsidRPr="008B6800" w:rsidRDefault="00E940C1" w:rsidP="008B6800">
          <w:pPr>
            <w:pStyle w:val="Prrafodelista"/>
            <w:numPr>
              <w:ilvl w:val="0"/>
              <w:numId w:val="8"/>
            </w:numPr>
            <w:autoSpaceDE/>
            <w:autoSpaceDN/>
            <w:adjustRightInd/>
            <w:spacing w:before="120" w:after="120"/>
            <w:contextualSpacing/>
            <w:rPr>
              <w:color w:val="auto"/>
              <w:sz w:val="16"/>
              <w:szCs w:val="16"/>
            </w:rPr>
          </w:pPr>
          <w:r w:rsidRPr="008B6800">
            <w:rPr>
              <w:color w:val="auto"/>
              <w:sz w:val="16"/>
              <w:szCs w:val="16"/>
            </w:rPr>
            <w:t>En el interior del ámbito se desarrollan una serie de plataformas y caminos, localizados a diferentes cotas.</w:t>
          </w:r>
        </w:p>
        <w:p w14:paraId="25A08DE3" w14:textId="77777777" w:rsidR="00B0070B" w:rsidRPr="008B6800" w:rsidRDefault="00B666B1" w:rsidP="008B6800">
          <w:pPr>
            <w:rPr>
              <w:sz w:val="16"/>
              <w:szCs w:val="16"/>
            </w:rPr>
          </w:pPr>
        </w:p>
      </w:sdtContent>
    </w:sdt>
    <w:p w14:paraId="3EC142B5" w14:textId="1064EB6D" w:rsidR="00070029" w:rsidRDefault="00857243" w:rsidP="00857243">
      <w:pPr>
        <w:pStyle w:val="Ttulo2"/>
        <w:rPr>
          <w:lang w:val="es-ES" w:eastAsia="es-ES"/>
        </w:rPr>
      </w:pPr>
      <w:r w:rsidRPr="00857243">
        <w:rPr>
          <w:lang w:val="es-ES" w:eastAsia="es-ES"/>
        </w:rPr>
        <w:t>III.2.– Síntesis de objetivos y criterios generales propuestos para la planificación</w:t>
      </w:r>
    </w:p>
    <w:p w14:paraId="0944B815" w14:textId="4D3ED1BA" w:rsidR="00044757" w:rsidRDefault="005336A7" w:rsidP="00072D4C">
      <w:pPr>
        <w:pStyle w:val="Ttulo3"/>
        <w:rPr>
          <w:lang w:val="es-ES" w:eastAsia="es-ES"/>
        </w:rPr>
      </w:pPr>
      <w:r w:rsidRPr="005336A7">
        <w:rPr>
          <w:lang w:val="es-ES" w:eastAsia="es-ES"/>
        </w:rPr>
        <w:t>Objetivos Sustantivos del Plan y Criterios de desarrollo</w:t>
      </w:r>
    </w:p>
    <w:sdt>
      <w:sdtPr>
        <w:rPr>
          <w:lang w:val="es-ES" w:eastAsia="es-ES"/>
        </w:rPr>
        <w:id w:val="-38979361"/>
        <w15:repeatingSection/>
      </w:sdtPr>
      <w:sdtEndPr/>
      <w:sdtContent>
        <w:sdt>
          <w:sdtPr>
            <w:rPr>
              <w:lang w:val="es-ES" w:eastAsia="es-ES"/>
            </w:rPr>
            <w:id w:val="434017925"/>
            <w:placeholder>
              <w:docPart w:val="DefaultPlaceholder_-1854013435"/>
            </w:placeholder>
            <w15:repeatingSectionItem/>
          </w:sdtPr>
          <w:sdtEndPr/>
          <w:sdtContent>
            <w:p w14:paraId="6414A80B" w14:textId="5423E77E" w:rsidR="005336A7" w:rsidRDefault="005336A7" w:rsidP="005336A7">
              <w:pPr>
                <w:rPr>
                  <w:sz w:val="16"/>
                  <w:szCs w:val="16"/>
                  <w:lang w:val="es-ES" w:eastAsia="es-ES"/>
                </w:rPr>
              </w:pPr>
              <w:r w:rsidRPr="0054259A">
                <w:rPr>
                  <w:sz w:val="16"/>
                  <w:szCs w:val="16"/>
                  <w:lang w:val="es-ES" w:eastAsia="es-ES"/>
                </w:rPr>
                <w:t xml:space="preserve">Objetivos: </w:t>
              </w:r>
              <w:sdt>
                <w:sdtPr>
                  <w:rPr>
                    <w:sz w:val="16"/>
                    <w:szCs w:val="16"/>
                    <w:lang w:val="es-ES" w:eastAsia="es-ES"/>
                  </w:rPr>
                  <w:id w:val="-1171793289"/>
                  <w:placeholder>
                    <w:docPart w:val="DefaultPlaceholder_-1854013440"/>
                  </w:placeholder>
                </w:sdtPr>
                <w:sdtEndPr/>
                <w:sdtContent>
                  <w:r w:rsidR="00E940C1">
                    <w:rPr>
                      <w:sz w:val="16"/>
                      <w:szCs w:val="16"/>
                      <w:lang w:val="es-ES" w:eastAsia="es-ES"/>
                    </w:rPr>
                    <w:t>e</w:t>
                  </w:r>
                  <w:r w:rsidR="00726549" w:rsidRPr="0054259A">
                    <w:rPr>
                      <w:sz w:val="16"/>
                      <w:szCs w:val="16"/>
                      <w:lang w:val="es-ES" w:eastAsia="es-ES"/>
                    </w:rPr>
                    <w:t>l objeto del</w:t>
                  </w:r>
                  <w:r w:rsidR="00764226">
                    <w:rPr>
                      <w:sz w:val="16"/>
                      <w:szCs w:val="16"/>
                      <w:lang w:val="es-ES" w:eastAsia="es-ES"/>
                    </w:rPr>
                    <w:t xml:space="preserve"> Plan Parcial es establecer la ordenación pormenorizada del ámbito, lograr un nuevo punto de acceso a la Acería, que pueda complementar  el </w:t>
                  </w:r>
                  <w:r w:rsidR="006264EF">
                    <w:rPr>
                      <w:sz w:val="16"/>
                      <w:szCs w:val="16"/>
                      <w:lang w:val="es-ES" w:eastAsia="es-ES"/>
                    </w:rPr>
                    <w:t>existente,</w:t>
                  </w:r>
                  <w:r w:rsidR="00764226">
                    <w:rPr>
                      <w:sz w:val="16"/>
                      <w:szCs w:val="16"/>
                      <w:lang w:val="es-ES" w:eastAsia="es-ES"/>
                    </w:rPr>
                    <w:t xml:space="preserve"> e incluso pueda ir sustituyéndolo y mejorar ambientalmente las instalaciones que se sitúan en este lugar. </w:t>
                  </w:r>
                </w:sdtContent>
              </w:sdt>
            </w:p>
            <w:p w14:paraId="6149B72B" w14:textId="1FD08547" w:rsidR="00E940C1" w:rsidRPr="00E940C1" w:rsidRDefault="00E940C1" w:rsidP="008B6800">
              <w:pPr>
                <w:spacing w:before="0" w:after="0"/>
                <w:rPr>
                  <w:sz w:val="16"/>
                  <w:szCs w:val="16"/>
                  <w:lang w:val="es-ES" w:eastAsia="es-ES"/>
                </w:rPr>
              </w:pPr>
              <w:r w:rsidRPr="00E940C1">
                <w:rPr>
                  <w:sz w:val="16"/>
                  <w:szCs w:val="16"/>
                  <w:lang w:val="es-ES" w:eastAsia="es-ES"/>
                </w:rPr>
                <w:t xml:space="preserve">La ordenación propuesta responde </w:t>
              </w:r>
              <w:r>
                <w:rPr>
                  <w:sz w:val="16"/>
                  <w:szCs w:val="16"/>
                  <w:lang w:val="es-ES" w:eastAsia="es-ES"/>
                </w:rPr>
                <w:t>los siguientes</w:t>
              </w:r>
              <w:r w:rsidRPr="00E940C1">
                <w:rPr>
                  <w:sz w:val="16"/>
                  <w:szCs w:val="16"/>
                  <w:lang w:val="es-ES" w:eastAsia="es-ES"/>
                </w:rPr>
                <w:t xml:space="preserve"> objetivos fundamentales:</w:t>
              </w:r>
            </w:p>
            <w:p w14:paraId="6404E94D" w14:textId="4314C09B" w:rsidR="00E940C1" w:rsidRPr="00E940C1" w:rsidRDefault="00E940C1" w:rsidP="008B6800">
              <w:pPr>
                <w:spacing w:before="0" w:after="0"/>
                <w:ind w:left="709"/>
                <w:rPr>
                  <w:sz w:val="16"/>
                  <w:szCs w:val="16"/>
                  <w:lang w:val="es-ES" w:eastAsia="es-ES"/>
                </w:rPr>
              </w:pPr>
              <w:r w:rsidRPr="00E940C1">
                <w:rPr>
                  <w:sz w:val="16"/>
                  <w:szCs w:val="16"/>
                  <w:lang w:val="es-ES" w:eastAsia="es-ES"/>
                </w:rPr>
                <w:t>1. Urbanización del ámbito Z</w:t>
              </w:r>
              <w:r w:rsidR="008B6800">
                <w:rPr>
                  <w:sz w:val="16"/>
                  <w:szCs w:val="16"/>
                  <w:lang w:val="es-ES" w:eastAsia="es-ES"/>
                </w:rPr>
                <w:t>1</w:t>
              </w:r>
              <w:r w:rsidRPr="00E940C1">
                <w:rPr>
                  <w:sz w:val="16"/>
                  <w:szCs w:val="16"/>
                  <w:lang w:val="es-ES" w:eastAsia="es-ES"/>
                </w:rPr>
                <w:t>.2 Aceria2, manteniendo su vocación industrial.</w:t>
              </w:r>
            </w:p>
            <w:p w14:paraId="2B771267" w14:textId="77777777" w:rsidR="00E940C1" w:rsidRPr="00E940C1" w:rsidRDefault="00E940C1" w:rsidP="008B6800">
              <w:pPr>
                <w:spacing w:before="0" w:after="0"/>
                <w:ind w:left="709"/>
                <w:rPr>
                  <w:sz w:val="16"/>
                  <w:szCs w:val="16"/>
                  <w:lang w:val="es-ES" w:eastAsia="es-ES"/>
                </w:rPr>
              </w:pPr>
              <w:r w:rsidRPr="00E940C1">
                <w:rPr>
                  <w:sz w:val="16"/>
                  <w:szCs w:val="16"/>
                  <w:lang w:val="es-ES" w:eastAsia="es-ES"/>
                </w:rPr>
                <w:t>2. Definición de un nuevo acceso desde la rotonda proyectada como obra complementaria del ámbito Aceria 1.</w:t>
              </w:r>
            </w:p>
            <w:p w14:paraId="1209D4AF" w14:textId="77777777" w:rsidR="00E940C1" w:rsidRPr="00E940C1" w:rsidRDefault="00E940C1" w:rsidP="008B6800">
              <w:pPr>
                <w:spacing w:before="0" w:after="0"/>
                <w:ind w:left="709"/>
                <w:rPr>
                  <w:sz w:val="16"/>
                  <w:szCs w:val="16"/>
                  <w:lang w:val="es-ES" w:eastAsia="es-ES"/>
                </w:rPr>
              </w:pPr>
              <w:r w:rsidRPr="00E940C1">
                <w:rPr>
                  <w:sz w:val="16"/>
                  <w:szCs w:val="16"/>
                  <w:lang w:val="es-ES" w:eastAsia="es-ES"/>
                </w:rPr>
                <w:t>3. Ordenación de nuevos aprovechamientos industriales compatibles con las exigencias topográficas.</w:t>
              </w:r>
            </w:p>
            <w:p w14:paraId="1E30FA32" w14:textId="77777777" w:rsidR="00E940C1" w:rsidRPr="00E940C1" w:rsidRDefault="00E940C1" w:rsidP="008B6800">
              <w:pPr>
                <w:spacing w:before="0" w:after="0"/>
                <w:ind w:left="709"/>
                <w:rPr>
                  <w:sz w:val="16"/>
                  <w:szCs w:val="16"/>
                  <w:lang w:val="es-ES" w:eastAsia="es-ES"/>
                </w:rPr>
              </w:pPr>
              <w:r w:rsidRPr="00E940C1">
                <w:rPr>
                  <w:sz w:val="16"/>
                  <w:szCs w:val="16"/>
                  <w:lang w:val="es-ES" w:eastAsia="es-ES"/>
                </w:rPr>
                <w:t>4. Revalorización del uso actual del vertedero y su vinculación a una nueva actividad.</w:t>
              </w:r>
            </w:p>
            <w:p w14:paraId="57FB019E" w14:textId="77777777" w:rsidR="00E940C1" w:rsidRPr="00E940C1" w:rsidRDefault="00E940C1" w:rsidP="008B6800">
              <w:pPr>
                <w:spacing w:before="0" w:after="0"/>
                <w:ind w:left="709"/>
                <w:rPr>
                  <w:sz w:val="16"/>
                  <w:szCs w:val="16"/>
                  <w:lang w:val="es-ES" w:eastAsia="es-ES"/>
                </w:rPr>
              </w:pPr>
              <w:r w:rsidRPr="00E940C1">
                <w:rPr>
                  <w:sz w:val="16"/>
                  <w:szCs w:val="16"/>
                  <w:lang w:val="es-ES" w:eastAsia="es-ES"/>
                </w:rPr>
                <w:t>5. Ubicación de una nueva subestación eléctrica.</w:t>
              </w:r>
            </w:p>
            <w:p w14:paraId="006AA8D8" w14:textId="5379DFBE" w:rsidR="00E940C1" w:rsidRDefault="00E940C1" w:rsidP="008B6800">
              <w:pPr>
                <w:spacing w:before="0" w:after="0"/>
                <w:ind w:left="709"/>
                <w:rPr>
                  <w:sz w:val="16"/>
                  <w:szCs w:val="16"/>
                  <w:lang w:val="es-ES" w:eastAsia="es-ES"/>
                </w:rPr>
              </w:pPr>
              <w:r w:rsidRPr="00E940C1">
                <w:rPr>
                  <w:sz w:val="16"/>
                  <w:szCs w:val="16"/>
                  <w:lang w:val="es-ES" w:eastAsia="es-ES"/>
                </w:rPr>
                <w:t>6. Integración en el entorno, con nuevas zonas verdes perimetrales.</w:t>
              </w:r>
            </w:p>
            <w:p w14:paraId="0AA865E7" w14:textId="5BD0AD7E" w:rsidR="00857243" w:rsidRDefault="005336A7" w:rsidP="009D1A46">
              <w:pPr>
                <w:rPr>
                  <w:lang w:val="es-ES" w:eastAsia="es-ES"/>
                </w:rPr>
              </w:pPr>
              <w:r w:rsidRPr="0054259A">
                <w:rPr>
                  <w:sz w:val="16"/>
                  <w:szCs w:val="16"/>
                  <w:lang w:val="es-ES" w:eastAsia="es-ES"/>
                </w:rPr>
                <w:t xml:space="preserve">Criterios de desarrollo: </w:t>
              </w:r>
              <w:sdt>
                <w:sdtPr>
                  <w:rPr>
                    <w:sz w:val="16"/>
                    <w:szCs w:val="16"/>
                    <w:lang w:val="es-ES" w:eastAsia="es-ES"/>
                  </w:rPr>
                  <w:id w:val="1846822776"/>
                  <w:placeholder>
                    <w:docPart w:val="DefaultPlaceholder_-1854013440"/>
                  </w:placeholder>
                </w:sdtPr>
                <w:sdtEndPr/>
                <w:sdtContent>
                  <w:r w:rsidR="00E940C1" w:rsidRPr="008B6800">
                    <w:rPr>
                      <w:sz w:val="16"/>
                      <w:szCs w:val="16"/>
                    </w:rPr>
                    <w:t>.</w:t>
                  </w:r>
                  <w:r w:rsidR="009D1A46" w:rsidRPr="009D1A46">
                    <w:rPr>
                      <w:sz w:val="16"/>
                      <w:szCs w:val="16"/>
                    </w:rPr>
                    <w:t>La ordenación prevista responde a los criterios establecidos en las Normas Subsidiarias de Zumárraga de mejora y del acceso a la zona e integración medioambiental.</w:t>
                  </w:r>
                  <w:r w:rsidR="009D1A46">
                    <w:rPr>
                      <w:sz w:val="16"/>
                      <w:szCs w:val="16"/>
                    </w:rPr>
                    <w:t xml:space="preserve"> </w:t>
                  </w:r>
                  <w:r w:rsidR="009D1A46" w:rsidRPr="009D1A46">
                    <w:rPr>
                      <w:b/>
                      <w:bCs/>
                      <w:sz w:val="16"/>
                      <w:szCs w:val="16"/>
                    </w:rPr>
                    <w:t>Resolución del acceso desde la carreta GI-2632</w:t>
                  </w:r>
                  <w:r w:rsidR="009D1A46">
                    <w:rPr>
                      <w:sz w:val="16"/>
                      <w:szCs w:val="16"/>
                    </w:rPr>
                    <w:t xml:space="preserve"> </w:t>
                  </w:r>
                  <w:r w:rsidR="009D1A46" w:rsidRPr="009D1A46">
                    <w:rPr>
                      <w:sz w:val="16"/>
                      <w:szCs w:val="16"/>
                    </w:rPr>
                    <w:t>Se plantea un nuevo acceso desde la carretera GI-2632 utilizando la rotonda definida como urbanización complementaria en el PEOU de Acería 1. Desde dicha rotonda se define un vial que da acceso a la zona baja del ámbito, concretamente a la nave de chatarra, denominada Edificio E2 y vinculada a la parcela P2 y a un nuevo edificio proyectado, denominado E3 vinculado a la parcela P3.</w:t>
                  </w:r>
                  <w:r w:rsidR="009D1A46">
                    <w:rPr>
                      <w:sz w:val="16"/>
                      <w:szCs w:val="16"/>
                    </w:rPr>
                    <w:t xml:space="preserve"> </w:t>
                  </w:r>
                  <w:r w:rsidR="009D1A46" w:rsidRPr="009D1A46">
                    <w:rPr>
                      <w:sz w:val="16"/>
                      <w:szCs w:val="16"/>
                    </w:rPr>
                    <w:t>Desde dicho vial también se define el acceso a la gran parcela P1, que desarrollará la actividad de revalorización de áridos y por tanto utiliza tanto el antiguo vertedero como instalaciones ubicadas fuera del Sector concretamente al otro lado del río Urola en la zona de Kaminpe en municipio de Urretxu.</w:t>
                  </w:r>
                  <w:r w:rsidR="009D1A46">
                    <w:rPr>
                      <w:sz w:val="16"/>
                      <w:szCs w:val="16"/>
                    </w:rPr>
                    <w:t xml:space="preserve"> </w:t>
                  </w:r>
                  <w:r w:rsidR="009D1A46" w:rsidRPr="009D1A46">
                    <w:rPr>
                      <w:b/>
                      <w:bCs/>
                      <w:sz w:val="16"/>
                      <w:szCs w:val="16"/>
                    </w:rPr>
                    <w:t>Ordenación de los usos industriales</w:t>
                  </w:r>
                  <w:r w:rsidR="009D1A46">
                    <w:rPr>
                      <w:sz w:val="16"/>
                      <w:szCs w:val="16"/>
                    </w:rPr>
                    <w:t xml:space="preserve"> </w:t>
                  </w:r>
                  <w:r w:rsidR="009D1A46" w:rsidRPr="009D1A46">
                    <w:rPr>
                      <w:sz w:val="16"/>
                      <w:szCs w:val="16"/>
                    </w:rPr>
                    <w:t>Se definen tres parcelas industriales:</w:t>
                  </w:r>
                  <w:r w:rsidR="009D1A46">
                    <w:rPr>
                      <w:sz w:val="16"/>
                      <w:szCs w:val="16"/>
                    </w:rPr>
                    <w:t xml:space="preserve"> **</w:t>
                  </w:r>
                  <w:r w:rsidR="009D1A46" w:rsidRPr="009D1A46">
                    <w:rPr>
                      <w:sz w:val="16"/>
                      <w:szCs w:val="16"/>
                    </w:rPr>
                    <w:t>Parcela P1, de 129.129 m2, gran parcela que desarrollará la actividad de revalorización de áridos y que utiliza tanto el antiguo vertedero como las instalaciones exteriores de Kaminpe. En esta parcela se mantiene el edificio E1-A de 740 m2c vinculado a Kaminpe y se proyectan dos nuevos edificios, el edificio E1-B DE 1.000 m2c vinculado al almacenamiento en el antiguo vertedero y el edificio E1-C de 2.000 m2c que se localiza sobre antiguo depósito de Arcelor, estableciéndose áreas de movimiento de la edificación.</w:t>
                  </w:r>
                  <w:r w:rsidR="009D1A46">
                    <w:rPr>
                      <w:sz w:val="16"/>
                      <w:szCs w:val="16"/>
                    </w:rPr>
                    <w:t xml:space="preserve"> **</w:t>
                  </w:r>
                  <w:r w:rsidR="009D1A46" w:rsidRPr="009D1A46">
                    <w:rPr>
                      <w:sz w:val="16"/>
                      <w:szCs w:val="16"/>
                    </w:rPr>
                    <w:t>Parcela P2, de 12.190 m2, que acoge la nave existente definida como E2 con una superficie de 5.047 m2c.</w:t>
                  </w:r>
                  <w:r w:rsidR="009D1A46">
                    <w:rPr>
                      <w:sz w:val="16"/>
                      <w:szCs w:val="16"/>
                    </w:rPr>
                    <w:t xml:space="preserve"> **</w:t>
                  </w:r>
                  <w:r w:rsidR="009D1A46" w:rsidRPr="009D1A46">
                    <w:rPr>
                      <w:sz w:val="16"/>
                      <w:szCs w:val="16"/>
                    </w:rPr>
                    <w:t>Parcela P3, de 9.502 m2, que acoge nave proyectada en dos alturas definida como E3 con una superficie de 4.300 m2c.</w:t>
                  </w:r>
                  <w:r w:rsidR="009D1A46">
                    <w:rPr>
                      <w:sz w:val="16"/>
                      <w:szCs w:val="16"/>
                    </w:rPr>
                    <w:t xml:space="preserve"> </w:t>
                  </w:r>
                  <w:r w:rsidR="009D1A46" w:rsidRPr="009D1A46">
                    <w:rPr>
                      <w:b/>
                      <w:bCs/>
                      <w:sz w:val="16"/>
                      <w:szCs w:val="16"/>
                    </w:rPr>
                    <w:t>Subestaciones eléctricas</w:t>
                  </w:r>
                  <w:r w:rsidR="009D1A46">
                    <w:rPr>
                      <w:sz w:val="16"/>
                      <w:szCs w:val="16"/>
                    </w:rPr>
                    <w:t xml:space="preserve"> </w:t>
                  </w:r>
                  <w:r w:rsidR="009D1A46" w:rsidRPr="009D1A46">
                    <w:rPr>
                      <w:sz w:val="16"/>
                      <w:szCs w:val="16"/>
                    </w:rPr>
                    <w:t>En el ámbito, y en funcionamiento se localiza subestación eléctrica de Red Eléctrica Española. En el Plan Parcial se delimita su parcela y se le asigna el uso de Servicio Urbano Subestación Eléctrica con una superficie de 6.299 m2.</w:t>
                  </w:r>
                  <w:r w:rsidR="009D1A46">
                    <w:rPr>
                      <w:sz w:val="16"/>
                      <w:szCs w:val="16"/>
                    </w:rPr>
                    <w:t xml:space="preserve"> </w:t>
                  </w:r>
                  <w:r w:rsidR="009D1A46" w:rsidRPr="009D1A46">
                    <w:rPr>
                      <w:sz w:val="16"/>
                      <w:szCs w:val="16"/>
                    </w:rPr>
                    <w:t xml:space="preserve">A su vez, se regula la ordenación de una nueva subestación eléctrica de </w:t>
                  </w:r>
                  <w:r w:rsidR="009D1A46" w:rsidRPr="009D1A46">
                    <w:rPr>
                      <w:sz w:val="16"/>
                      <w:szCs w:val="16"/>
                    </w:rPr>
                    <w:lastRenderedPageBreak/>
                    <w:t>Iberdrola en parcela contigua a la anterior, sobre antiguos depósitos de Arcelor, y con una superficie de 8.712 m2.</w:t>
                  </w:r>
                  <w:r w:rsidR="009D1A46">
                    <w:rPr>
                      <w:sz w:val="16"/>
                      <w:szCs w:val="16"/>
                    </w:rPr>
                    <w:t xml:space="preserve"> </w:t>
                  </w:r>
                  <w:r w:rsidR="009D1A46" w:rsidRPr="009D1A46">
                    <w:rPr>
                      <w:sz w:val="16"/>
                      <w:szCs w:val="16"/>
                    </w:rPr>
                    <w:t>En total una gran superficie con destino a uso de servicio urbano subestación eléctrica de 15.011 m2.</w:t>
                  </w:r>
                  <w:r w:rsidR="009D1A46">
                    <w:rPr>
                      <w:sz w:val="16"/>
                      <w:szCs w:val="16"/>
                    </w:rPr>
                    <w:t xml:space="preserve"> </w:t>
                  </w:r>
                  <w:r w:rsidR="009D1A46" w:rsidRPr="009D1A46">
                    <w:rPr>
                      <w:b/>
                      <w:bCs/>
                      <w:sz w:val="16"/>
                      <w:szCs w:val="16"/>
                    </w:rPr>
                    <w:t>Espacios públicos</w:t>
                  </w:r>
                  <w:r w:rsidR="009D1A46">
                    <w:rPr>
                      <w:sz w:val="16"/>
                      <w:szCs w:val="16"/>
                    </w:rPr>
                    <w:t xml:space="preserve"> </w:t>
                  </w:r>
                  <w:r w:rsidR="009D1A46" w:rsidRPr="009D1A46">
                    <w:rPr>
                      <w:sz w:val="16"/>
                      <w:szCs w:val="16"/>
                    </w:rPr>
                    <w:t>Se define una zona verde pública perimetral, con especial localización en el entorno del Río Urola con una superficie de 23.255 m2, lo que supone un 12 % del total del ámbito del Plan Parcial.</w:t>
                  </w:r>
                  <w:r w:rsidR="00E940C1">
                    <w:t xml:space="preserve"> </w:t>
                  </w:r>
                </w:sdtContent>
              </w:sdt>
            </w:p>
          </w:sdtContent>
        </w:sdt>
      </w:sdtContent>
    </w:sdt>
    <w:p w14:paraId="4BD3982C" w14:textId="77777777" w:rsidR="00436D6C" w:rsidRPr="00436D6C" w:rsidRDefault="00436D6C" w:rsidP="00436D6C">
      <w:pPr>
        <w:pStyle w:val="Ttulo3"/>
        <w:rPr>
          <w:lang w:val="es-ES" w:eastAsia="es-ES"/>
        </w:rPr>
      </w:pPr>
      <w:bookmarkStart w:id="0" w:name="_Hlk178698492"/>
      <w:r w:rsidRPr="00436D6C">
        <w:rPr>
          <w:lang w:val="es-ES" w:eastAsia="es-ES"/>
        </w:rPr>
        <w:t>Objetivos Ambientales del Plan y Criterios de desarrollo</w:t>
      </w:r>
    </w:p>
    <w:bookmarkEnd w:id="0" w:displacedByCustomXml="next"/>
    <w:sdt>
      <w:sdtPr>
        <w:rPr>
          <w:lang w:val="es-ES" w:eastAsia="es-ES"/>
        </w:rPr>
        <w:id w:val="1460609625"/>
        <w15:repeatingSection/>
      </w:sdtPr>
      <w:sdtEndPr/>
      <w:sdtContent>
        <w:bookmarkStart w:id="1" w:name="_Hlk178698512" w:displacedByCustomXml="next"/>
        <w:sdt>
          <w:sdtPr>
            <w:rPr>
              <w:lang w:val="es-ES" w:eastAsia="es-ES"/>
            </w:rPr>
            <w:id w:val="-518381470"/>
            <w:placeholder>
              <w:docPart w:val="DefaultPlaceholder_-1854013435"/>
            </w:placeholder>
            <w15:repeatingSectionItem/>
          </w:sdtPr>
          <w:sdtEndPr/>
          <w:sdtContent>
            <w:p w14:paraId="0F81BFEE" w14:textId="46DF742A" w:rsidR="00436D6C" w:rsidRPr="0054259A" w:rsidRDefault="00436D6C" w:rsidP="00E940C1">
              <w:pPr>
                <w:rPr>
                  <w:sz w:val="16"/>
                  <w:szCs w:val="16"/>
                  <w:lang w:val="es-ES" w:eastAsia="es-ES"/>
                </w:rPr>
              </w:pPr>
              <w:r w:rsidRPr="0054259A">
                <w:rPr>
                  <w:sz w:val="16"/>
                  <w:szCs w:val="16"/>
                  <w:lang w:val="es-ES" w:eastAsia="es-ES"/>
                </w:rPr>
                <w:t xml:space="preserve">Objetivos: </w:t>
              </w:r>
              <w:sdt>
                <w:sdtPr>
                  <w:rPr>
                    <w:sz w:val="16"/>
                    <w:szCs w:val="16"/>
                    <w:lang w:val="es-ES" w:eastAsia="es-ES"/>
                  </w:rPr>
                  <w:id w:val="1942111244"/>
                  <w:placeholder>
                    <w:docPart w:val="DefaultPlaceholder_-1854013440"/>
                  </w:placeholder>
                </w:sdtPr>
                <w:sdtEndPr/>
                <w:sdtContent>
                  <w:r w:rsidR="00E940C1" w:rsidRPr="00E940C1">
                    <w:rPr>
                      <w:sz w:val="16"/>
                      <w:szCs w:val="16"/>
                      <w:lang w:val="es-ES" w:eastAsia="es-ES"/>
                    </w:rPr>
                    <w:t>La Modificación de NNSS de Zumarraga establece como objetivo para el ámbito, lograr un nuevo punto de acceso a</w:t>
                  </w:r>
                  <w:r w:rsidR="00E940C1">
                    <w:rPr>
                      <w:sz w:val="16"/>
                      <w:szCs w:val="16"/>
                      <w:lang w:val="es-ES" w:eastAsia="es-ES"/>
                    </w:rPr>
                    <w:t xml:space="preserve"> </w:t>
                  </w:r>
                  <w:r w:rsidR="00E940C1" w:rsidRPr="00E940C1">
                    <w:rPr>
                      <w:sz w:val="16"/>
                      <w:szCs w:val="16"/>
                      <w:lang w:val="es-ES" w:eastAsia="es-ES"/>
                    </w:rPr>
                    <w:t>la Acería, que pueda complementar el existente, e incluso, pueda ir sustituyéndolo y mejorar ambientalmente las</w:t>
                  </w:r>
                  <w:r w:rsidR="00E940C1">
                    <w:rPr>
                      <w:sz w:val="16"/>
                      <w:szCs w:val="16"/>
                      <w:lang w:val="es-ES" w:eastAsia="es-ES"/>
                    </w:rPr>
                    <w:t xml:space="preserve"> </w:t>
                  </w:r>
                  <w:r w:rsidR="00E940C1" w:rsidRPr="00E940C1">
                    <w:rPr>
                      <w:sz w:val="16"/>
                      <w:szCs w:val="16"/>
                      <w:lang w:val="es-ES" w:eastAsia="es-ES"/>
                    </w:rPr>
                    <w:t>instalaciones que se sitúan en este lugar.</w:t>
                  </w:r>
                </w:sdtContent>
              </w:sdt>
            </w:p>
            <w:p w14:paraId="29AA26D9" w14:textId="4140ED6A" w:rsidR="00E940C1" w:rsidRDefault="00436D6C" w:rsidP="00E86C0E">
              <w:pPr>
                <w:rPr>
                  <w:sz w:val="16"/>
                  <w:szCs w:val="16"/>
                  <w:shd w:val="clear" w:color="auto" w:fill="FFFFFF" w:themeFill="background1"/>
                  <w:lang w:val="es-ES" w:eastAsia="es-ES"/>
                </w:rPr>
              </w:pPr>
              <w:r w:rsidRPr="00072D4C">
                <w:rPr>
                  <w:sz w:val="16"/>
                  <w:szCs w:val="16"/>
                  <w:shd w:val="clear" w:color="auto" w:fill="FFFFFF" w:themeFill="background1"/>
                  <w:lang w:val="es-ES" w:eastAsia="es-ES"/>
                </w:rPr>
                <w:t xml:space="preserve">Criterios de desarrollo: </w:t>
              </w:r>
              <w:r w:rsidR="00E940C1">
                <w:rPr>
                  <w:sz w:val="16"/>
                  <w:szCs w:val="16"/>
                  <w:shd w:val="clear" w:color="auto" w:fill="FFFFFF" w:themeFill="background1"/>
                  <w:lang w:val="es-ES" w:eastAsia="es-ES"/>
                </w:rPr>
                <w:t>e</w:t>
              </w:r>
              <w:r w:rsidR="00E940C1" w:rsidRPr="00E940C1">
                <w:rPr>
                  <w:sz w:val="16"/>
                  <w:szCs w:val="16"/>
                  <w:shd w:val="clear" w:color="auto" w:fill="FFFFFF" w:themeFill="background1"/>
                  <w:lang w:val="es-ES" w:eastAsia="es-ES"/>
                </w:rPr>
                <w:t>l objeto del Plan Parcial es la urbanización del ámbito Z</w:t>
              </w:r>
              <w:r w:rsidR="008B6800">
                <w:rPr>
                  <w:sz w:val="16"/>
                  <w:szCs w:val="16"/>
                  <w:shd w:val="clear" w:color="auto" w:fill="FFFFFF" w:themeFill="background1"/>
                  <w:lang w:val="es-ES" w:eastAsia="es-ES"/>
                </w:rPr>
                <w:t>1</w:t>
              </w:r>
              <w:r w:rsidR="00E940C1" w:rsidRPr="00E940C1">
                <w:rPr>
                  <w:sz w:val="16"/>
                  <w:szCs w:val="16"/>
                  <w:shd w:val="clear" w:color="auto" w:fill="FFFFFF" w:themeFill="background1"/>
                  <w:lang w:val="es-ES" w:eastAsia="es-ES"/>
                </w:rPr>
                <w:t>.2 Aceria2, manteniendo su vocación industrial, definiendo un nuevo acceso desde la rotonda proyectada como obra complementaria del ámbito Aceria 1, ordenando nuevos aprovechamientos industriales compatibles con las exigencias topográficas, revalorizando el uso actual del vertedero, permitiendo la ubicación de una nueva subestación eléctrica y favoreciendo su integración en el entorno, con nuevas zonas verdes perimetrales.</w:t>
              </w:r>
            </w:p>
            <w:p w14:paraId="6DDE36A3" w14:textId="0D333BC9" w:rsidR="00436D6C" w:rsidRDefault="009D1A46" w:rsidP="00E86C0E">
              <w:pPr>
                <w:rPr>
                  <w:lang w:val="es-ES" w:eastAsia="es-ES"/>
                </w:rPr>
              </w:pPr>
              <w:r w:rsidRPr="009D1A46">
                <w:rPr>
                  <w:sz w:val="16"/>
                  <w:szCs w:val="16"/>
                  <w:shd w:val="clear" w:color="auto" w:fill="FFFFFF" w:themeFill="background1"/>
                  <w:lang w:val="es-ES" w:eastAsia="es-ES"/>
                </w:rPr>
                <w:t>Se define una zona verde pública perimetral, con especial localización en el entorno del Río Urola con una superficie de 23.255 m2, lo que supone un 12 % del total del ámbito del Plan Parcial</w:t>
              </w:r>
              <w:r>
                <w:rPr>
                  <w:sz w:val="16"/>
                  <w:szCs w:val="16"/>
                  <w:shd w:val="clear" w:color="auto" w:fill="FFFFFF" w:themeFill="background1"/>
                  <w:lang w:val="es-ES" w:eastAsia="es-ES"/>
                </w:rPr>
                <w:t>.</w:t>
              </w:r>
            </w:p>
          </w:sdtContent>
        </w:sdt>
        <w:bookmarkEnd w:id="1" w:displacedByCustomXml="next"/>
      </w:sdtContent>
    </w:sdt>
    <w:p w14:paraId="5D8A3B3B" w14:textId="0C3FD60A" w:rsidR="00EA470F" w:rsidRPr="00EA470F" w:rsidRDefault="00EA470F" w:rsidP="00EA470F">
      <w:pPr>
        <w:pStyle w:val="Ttulo2"/>
        <w:rPr>
          <w:lang w:val="es-ES" w:eastAsia="es-ES"/>
        </w:rPr>
      </w:pPr>
      <w:r w:rsidRPr="00EA470F">
        <w:rPr>
          <w:lang w:val="es-ES" w:eastAsia="es-ES"/>
        </w:rPr>
        <w:t>III.3.– Descripción de las Alternativas de planificación consideradas</w:t>
      </w:r>
    </w:p>
    <w:p w14:paraId="04225B94" w14:textId="3E7FE76D" w:rsidR="001A572E" w:rsidRDefault="00EA470F" w:rsidP="000E4509">
      <w:pPr>
        <w:pStyle w:val="Prrafodelista"/>
      </w:pPr>
      <w:r w:rsidRPr="00EA470F">
        <w:t>(Resumen del análisis efectuado en el DI, relativo a la descripción de los criterios de viabilidad</w:t>
      </w:r>
      <w:r>
        <w:t xml:space="preserve"> </w:t>
      </w:r>
      <w:r w:rsidRPr="00EA470F">
        <w:t>técnica para la validación de alternativas y de cada una de las consideradas en el plan o</w:t>
      </w:r>
      <w:r>
        <w:t xml:space="preserve"> </w:t>
      </w:r>
      <w:r w:rsidRPr="00EA470F">
        <w:t>programa (incluyendo la alternativa cero, o no ejecución del plan) explicitando la congruencia</w:t>
      </w:r>
      <w:r>
        <w:t xml:space="preserve"> </w:t>
      </w:r>
      <w:r w:rsidRPr="00EA470F">
        <w:t>y proporcionalidad de sus determinaciones con los objetivos del plan, y especialmente con los</w:t>
      </w:r>
      <w:r>
        <w:t xml:space="preserve"> </w:t>
      </w:r>
      <w:r w:rsidRPr="00EA470F">
        <w:t>objetivos ambientales de referencia, especificando en qué medida contribuyen a su desarrollo.</w:t>
      </w:r>
      <w:r w:rsidR="00217857">
        <w:t xml:space="preserve"> </w:t>
      </w:r>
      <w:r w:rsidRPr="00EA470F">
        <w:t>En caso de que exista una imposibilidad real de formulación de alternativas globales, ésta deberá</w:t>
      </w:r>
      <w:r>
        <w:t xml:space="preserve"> </w:t>
      </w:r>
      <w:r w:rsidRPr="00EA470F">
        <w:t>ser suficientemente justificada, y se incluirán, al menos alternativas parciales, para las propuestas</w:t>
      </w:r>
      <w:r>
        <w:t xml:space="preserve"> </w:t>
      </w:r>
      <w:r w:rsidRPr="00EA470F">
        <w:t>más relevantes del plan o programa, detallando suficientemente sus aspectos diferenciales).</w:t>
      </w:r>
    </w:p>
    <w:p w14:paraId="43EF11F5" w14:textId="77777777" w:rsidR="001A572E" w:rsidRPr="00072D4C" w:rsidRDefault="001A572E" w:rsidP="001A572E">
      <w:pPr>
        <w:pStyle w:val="Prrafodelista"/>
        <w:rPr>
          <w:color w:val="auto"/>
        </w:rPr>
      </w:pPr>
    </w:p>
    <w:p w14:paraId="08204BB4" w14:textId="040AEE1B" w:rsidR="00EA470F" w:rsidRDefault="00EA470F" w:rsidP="00217857">
      <w:pPr>
        <w:pStyle w:val="Ttulo3"/>
        <w:rPr>
          <w:lang w:val="es-ES" w:eastAsia="es-ES"/>
        </w:rPr>
      </w:pPr>
      <w:r w:rsidRPr="00EA470F">
        <w:rPr>
          <w:lang w:val="es-ES" w:eastAsia="es-ES"/>
        </w:rPr>
        <w:t>Técnicos utilizados para la validación de las</w:t>
      </w:r>
      <w:r w:rsidR="00217857">
        <w:rPr>
          <w:lang w:val="es-ES" w:eastAsia="es-ES"/>
        </w:rPr>
        <w:t xml:space="preserve"> </w:t>
      </w:r>
      <w:r w:rsidRPr="00EA470F">
        <w:rPr>
          <w:lang w:val="es-ES" w:eastAsia="es-ES"/>
        </w:rPr>
        <w:t>alternativas.</w:t>
      </w:r>
    </w:p>
    <w:p w14:paraId="4BE69716" w14:textId="77777777" w:rsidR="00217857" w:rsidRPr="00217857" w:rsidRDefault="00217857" w:rsidP="00217857">
      <w:pPr>
        <w:pStyle w:val="Ttulo4"/>
        <w:rPr>
          <w:lang w:val="es-ES" w:eastAsia="es-ES"/>
        </w:rPr>
      </w:pPr>
      <w:r w:rsidRPr="00217857">
        <w:rPr>
          <w:lang w:val="es-ES" w:eastAsia="es-ES"/>
        </w:rPr>
        <w:t>Criterios Técnicos, justificación</w:t>
      </w:r>
    </w:p>
    <w:p w14:paraId="5039E7CB" w14:textId="0DBF2667" w:rsidR="00217857" w:rsidRDefault="00217857" w:rsidP="000E4509">
      <w:pPr>
        <w:pStyle w:val="Prrafodelista"/>
      </w:pPr>
      <w:r w:rsidRPr="00217857">
        <w:t>[Identificación expresa y justificación de los criterios de viabilidad técnica para la validación de alternativas (500</w:t>
      </w:r>
      <w:r>
        <w:t xml:space="preserve"> </w:t>
      </w:r>
      <w:r w:rsidRPr="00217857">
        <w:t>caracteres)]</w:t>
      </w:r>
    </w:p>
    <w:sdt>
      <w:sdtPr>
        <w:rPr>
          <w:sz w:val="16"/>
          <w:szCs w:val="16"/>
          <w:lang w:val="es-ES" w:eastAsia="es-ES"/>
        </w:rPr>
        <w:id w:val="-61107872"/>
        <w:placeholder>
          <w:docPart w:val="DefaultPlaceholder_-1854013440"/>
        </w:placeholder>
      </w:sdtPr>
      <w:sdtEndPr/>
      <w:sdtContent>
        <w:p w14:paraId="75AD6AF3" w14:textId="34475B1F" w:rsidR="00E940C1" w:rsidRPr="008B6800" w:rsidRDefault="00E940C1" w:rsidP="00E940C1">
          <w:pPr>
            <w:rPr>
              <w:sz w:val="16"/>
              <w:szCs w:val="16"/>
              <w:lang w:val="es-ES" w:eastAsia="es-ES"/>
            </w:rPr>
          </w:pPr>
          <w:r w:rsidRPr="008B6800">
            <w:rPr>
              <w:sz w:val="16"/>
              <w:szCs w:val="16"/>
              <w:lang w:val="es-ES" w:eastAsia="es-ES"/>
            </w:rPr>
            <w:t>La plasmación de las alternativas de ordenación analizadas responde, principalmente, a la necesidad de analizar las diferentes alternativas en el marco de la Evaluación Ambiental Estratégica, tal como recoge la Ley 21/2013 de Evaluación Ambiental.</w:t>
          </w:r>
        </w:p>
        <w:p w14:paraId="01DD2B4F" w14:textId="2D893F8C" w:rsidR="00E940C1" w:rsidRPr="008B6800" w:rsidRDefault="00E940C1" w:rsidP="00E940C1">
          <w:pPr>
            <w:rPr>
              <w:sz w:val="16"/>
              <w:szCs w:val="16"/>
              <w:lang w:val="es-ES" w:eastAsia="es-ES"/>
            </w:rPr>
          </w:pPr>
          <w:r w:rsidRPr="008B6800">
            <w:rPr>
              <w:sz w:val="16"/>
              <w:szCs w:val="16"/>
              <w:lang w:val="es-ES" w:eastAsia="es-ES"/>
            </w:rPr>
            <w:t>El ámbito objeto de estudio se corresponde con parte de los suelos en los que la fábrica de Arcelor Mittal desarrolló su actividad de acería hasta el año 2016, concretamente los ubicados al Sureste de la carretera GI-2632.</w:t>
          </w:r>
        </w:p>
        <w:p w14:paraId="636B27C5" w14:textId="220D9E7F" w:rsidR="00E940C1" w:rsidRPr="008B6800" w:rsidRDefault="00E940C1" w:rsidP="00E940C1">
          <w:pPr>
            <w:rPr>
              <w:sz w:val="16"/>
              <w:szCs w:val="16"/>
              <w:lang w:val="es-ES" w:eastAsia="es-ES"/>
            </w:rPr>
          </w:pPr>
          <w:r w:rsidRPr="008B6800">
            <w:rPr>
              <w:sz w:val="16"/>
              <w:szCs w:val="16"/>
              <w:lang w:val="es-ES" w:eastAsia="es-ES"/>
            </w:rPr>
            <w:t>El objeto del Plan Parcial es la urbanización del ámbito Z</w:t>
          </w:r>
          <w:r w:rsidR="008B6800">
            <w:rPr>
              <w:sz w:val="16"/>
              <w:szCs w:val="16"/>
              <w:lang w:val="es-ES" w:eastAsia="es-ES"/>
            </w:rPr>
            <w:t>1</w:t>
          </w:r>
          <w:r w:rsidRPr="008B6800">
            <w:rPr>
              <w:sz w:val="16"/>
              <w:szCs w:val="16"/>
              <w:lang w:val="es-ES" w:eastAsia="es-ES"/>
            </w:rPr>
            <w:t>.2 Aceria2, manteniendo su vocación industrial, definiendo un nuevo acceso desde la rotonda proyectada como obra complementaria del ámbito Aceria 1, ordenando nuevos aprovechamientos industriales compatibles con las exigencias topográficas, revalorizando el uso actual del vertedero, permitiendo la ubicación de una nueva subestación eléctrica y favoreciendo su integración en el entorno, con nuevas zonas verdes perimetrales.</w:t>
          </w:r>
        </w:p>
        <w:p w14:paraId="1BC96D2E" w14:textId="565EC07E" w:rsidR="001A572E" w:rsidRPr="00E940C1" w:rsidRDefault="00E940C1" w:rsidP="00E940C1">
          <w:pPr>
            <w:rPr>
              <w:sz w:val="16"/>
              <w:szCs w:val="16"/>
              <w:lang w:val="es-ES" w:eastAsia="es-ES"/>
            </w:rPr>
          </w:pPr>
          <w:r w:rsidRPr="008B6800">
            <w:rPr>
              <w:sz w:val="16"/>
              <w:szCs w:val="16"/>
              <w:lang w:val="es-ES" w:eastAsia="es-ES"/>
            </w:rPr>
            <w:t>En este sentido, el criterio básico para la definición de las alternativas de ordenación ha sido el de la obtención de la mejor solución urbanística en cuanto a la localización de los nuevos aprovechamientos urbanísticos y la subestación eléctrica, dadas las dificultades topográficas del ámbito.</w:t>
          </w:r>
          <w:r>
            <w:rPr>
              <w:sz w:val="16"/>
              <w:szCs w:val="16"/>
              <w:lang w:val="es-ES" w:eastAsia="es-ES"/>
            </w:rPr>
            <w:t xml:space="preserve"> </w:t>
          </w:r>
          <w:r w:rsidRPr="008B6800">
            <w:rPr>
              <w:sz w:val="16"/>
              <w:szCs w:val="16"/>
              <w:lang w:val="es-ES" w:eastAsia="es-ES"/>
            </w:rPr>
            <w:t>Teniendo en cuenta todo lo anterior se han desarrollado tres alternativas (Alternativa 0, o no actuación, Alternativa de ordenación 1 y Alternativa de ordenación 2), que intentan dar solución a los objetivos marcados</w:t>
          </w:r>
        </w:p>
      </w:sdtContent>
    </w:sdt>
    <w:p w14:paraId="1321BFB1" w14:textId="3E450EBA" w:rsidR="00D0552C" w:rsidRPr="00D0552C" w:rsidRDefault="00D0552C" w:rsidP="00D0552C">
      <w:pPr>
        <w:pStyle w:val="Ttulo3"/>
        <w:rPr>
          <w:lang w:val="es-ES" w:eastAsia="es-ES"/>
        </w:rPr>
      </w:pPr>
      <w:r w:rsidRPr="00D0552C">
        <w:rPr>
          <w:lang w:val="es-ES" w:eastAsia="es-ES"/>
        </w:rPr>
        <w:t>Caracterización ambiental de las alternativas viables propuestas</w:t>
      </w:r>
    </w:p>
    <w:p w14:paraId="1622BAD0" w14:textId="3CBBC0CC" w:rsidR="00D0552C" w:rsidRDefault="00D0552C" w:rsidP="00D0552C">
      <w:pPr>
        <w:pStyle w:val="Ttulo4"/>
        <w:rPr>
          <w:lang w:val="es-ES" w:eastAsia="es-ES"/>
        </w:rPr>
      </w:pPr>
      <w:r w:rsidRPr="00D0552C">
        <w:rPr>
          <w:lang w:val="es-ES" w:eastAsia="es-ES"/>
        </w:rPr>
        <w:t>Alternativas, denominación</w:t>
      </w:r>
    </w:p>
    <w:sdt>
      <w:sdtPr>
        <w:rPr>
          <w:lang w:val="es-ES" w:eastAsia="es-ES"/>
        </w:rPr>
        <w:id w:val="-1300072308"/>
        <w:placeholder>
          <w:docPart w:val="DefaultPlaceholder_-1854013440"/>
        </w:placeholder>
      </w:sdtPr>
      <w:sdtEndPr>
        <w:rPr>
          <w:sz w:val="16"/>
          <w:szCs w:val="16"/>
        </w:rPr>
      </w:sdtEndPr>
      <w:sdtContent>
        <w:p w14:paraId="652D7657" w14:textId="74A1C7E4" w:rsidR="001A0548" w:rsidRPr="008B6800" w:rsidRDefault="001A0548" w:rsidP="00D0552C">
          <w:pPr>
            <w:rPr>
              <w:sz w:val="16"/>
              <w:szCs w:val="16"/>
              <w:lang w:val="es-ES" w:eastAsia="es-ES"/>
            </w:rPr>
          </w:pPr>
          <w:r w:rsidRPr="008B6800">
            <w:rPr>
              <w:sz w:val="16"/>
              <w:szCs w:val="16"/>
              <w:lang w:val="es-ES" w:eastAsia="es-ES"/>
            </w:rPr>
            <w:t xml:space="preserve">Alternativa 0 o no </w:t>
          </w:r>
          <w:r w:rsidR="00856327" w:rsidRPr="008B6800">
            <w:rPr>
              <w:sz w:val="16"/>
              <w:szCs w:val="16"/>
              <w:lang w:val="es-ES" w:eastAsia="es-ES"/>
            </w:rPr>
            <w:t>intervención</w:t>
          </w:r>
        </w:p>
        <w:p w14:paraId="15DB4C50" w14:textId="79DEA0C5" w:rsidR="001A0548" w:rsidRPr="008B6800" w:rsidRDefault="001A0548" w:rsidP="00D0552C">
          <w:pPr>
            <w:rPr>
              <w:sz w:val="16"/>
              <w:szCs w:val="16"/>
              <w:lang w:val="es-ES" w:eastAsia="es-ES"/>
            </w:rPr>
          </w:pPr>
          <w:r w:rsidRPr="008B6800">
            <w:rPr>
              <w:sz w:val="16"/>
              <w:szCs w:val="16"/>
              <w:lang w:val="es-ES" w:eastAsia="es-ES"/>
            </w:rPr>
            <w:t>Alternativa</w:t>
          </w:r>
          <w:r w:rsidR="00856327" w:rsidRPr="008B6800">
            <w:rPr>
              <w:sz w:val="16"/>
              <w:szCs w:val="16"/>
              <w:lang w:val="es-ES" w:eastAsia="es-ES"/>
            </w:rPr>
            <w:t xml:space="preserve"> de ordenación</w:t>
          </w:r>
          <w:r w:rsidRPr="008B6800">
            <w:rPr>
              <w:sz w:val="16"/>
              <w:szCs w:val="16"/>
              <w:lang w:val="es-ES" w:eastAsia="es-ES"/>
            </w:rPr>
            <w:t xml:space="preserve"> 1</w:t>
          </w:r>
        </w:p>
        <w:p w14:paraId="09E01519" w14:textId="0FA560F6" w:rsidR="00D0552C" w:rsidRPr="008B6800" w:rsidRDefault="001A0548" w:rsidP="00D0552C">
          <w:pPr>
            <w:rPr>
              <w:sz w:val="16"/>
              <w:szCs w:val="16"/>
              <w:lang w:val="es-ES" w:eastAsia="es-ES"/>
            </w:rPr>
          </w:pPr>
          <w:r w:rsidRPr="008B6800">
            <w:rPr>
              <w:sz w:val="16"/>
              <w:szCs w:val="16"/>
              <w:lang w:val="es-ES" w:eastAsia="es-ES"/>
            </w:rPr>
            <w:t xml:space="preserve">Alternativa </w:t>
          </w:r>
          <w:r w:rsidR="00856327" w:rsidRPr="008B6800">
            <w:rPr>
              <w:sz w:val="16"/>
              <w:szCs w:val="16"/>
              <w:lang w:val="es-ES" w:eastAsia="es-ES"/>
            </w:rPr>
            <w:t xml:space="preserve">de ordenación </w:t>
          </w:r>
          <w:r w:rsidRPr="008B6800">
            <w:rPr>
              <w:sz w:val="16"/>
              <w:szCs w:val="16"/>
              <w:lang w:val="es-ES" w:eastAsia="es-ES"/>
            </w:rPr>
            <w:t>2</w:t>
          </w:r>
        </w:p>
      </w:sdtContent>
    </w:sdt>
    <w:p w14:paraId="75358996" w14:textId="77777777" w:rsidR="00D878FE" w:rsidRPr="00D878FE" w:rsidRDefault="00D878FE" w:rsidP="00D878FE">
      <w:pPr>
        <w:pStyle w:val="Ttulo4"/>
        <w:rPr>
          <w:lang w:val="es-ES" w:eastAsia="es-ES"/>
        </w:rPr>
      </w:pPr>
      <w:r w:rsidRPr="00D878FE">
        <w:rPr>
          <w:lang w:val="es-ES" w:eastAsia="es-ES"/>
        </w:rPr>
        <w:lastRenderedPageBreak/>
        <w:t>Congruencia, proporcionalidad y contribución</w:t>
      </w:r>
    </w:p>
    <w:p w14:paraId="4DB6BFCB" w14:textId="37BC1030" w:rsidR="00D0552C" w:rsidRDefault="00D878FE" w:rsidP="000E4509">
      <w:pPr>
        <w:pStyle w:val="Prrafodelista"/>
      </w:pPr>
      <w:r w:rsidRPr="00D878FE">
        <w:t>[Congruencia y proporcionalidad con los objetivos ambientales de referencia, así como medida en la que</w:t>
      </w:r>
      <w:r>
        <w:t xml:space="preserve"> </w:t>
      </w:r>
      <w:r w:rsidRPr="00D878FE">
        <w:t>contribuye a su desarrollo (500 caracteres)]</w:t>
      </w:r>
    </w:p>
    <w:sdt>
      <w:sdtPr>
        <w:rPr>
          <w:sz w:val="16"/>
          <w:szCs w:val="16"/>
          <w:lang w:val="es-ES" w:eastAsia="es-ES"/>
        </w:rPr>
        <w:id w:val="817226302"/>
        <w:placeholder>
          <w:docPart w:val="DefaultPlaceholder_-1854013440"/>
        </w:placeholder>
      </w:sdtPr>
      <w:sdtEndPr/>
      <w:sdtContent>
        <w:p w14:paraId="4EF46947" w14:textId="54487046" w:rsidR="00856327" w:rsidRPr="008B6800" w:rsidRDefault="00856327" w:rsidP="00856327">
          <w:pPr>
            <w:rPr>
              <w:sz w:val="16"/>
              <w:szCs w:val="16"/>
              <w:lang w:val="es-ES" w:eastAsia="es-ES"/>
            </w:rPr>
          </w:pPr>
          <w:r w:rsidRPr="008B6800">
            <w:rPr>
              <w:b/>
              <w:bCs/>
              <w:sz w:val="16"/>
              <w:szCs w:val="16"/>
              <w:lang w:val="es-ES" w:eastAsia="es-ES"/>
            </w:rPr>
            <w:t>Alternativa 0 o no intervención:</w:t>
          </w:r>
          <w:r w:rsidRPr="008B6800">
            <w:rPr>
              <w:sz w:val="16"/>
              <w:szCs w:val="16"/>
              <w:lang w:val="es-ES" w:eastAsia="es-ES"/>
            </w:rPr>
            <w:t xml:space="preserve"> esta alternativa no se contempla como una buena solución puesto que la parcela industrial actual se asienta sobre el núcleo de Zumárraga de manera poco ortodoxa, realizándose el acceso desde las antiguas instalaciones de Arcelor mediante paso inferior por la carretera o desde el polígono de Argixao</w:t>
          </w:r>
          <w:r w:rsidRPr="00856327">
            <w:rPr>
              <w:sz w:val="16"/>
              <w:szCs w:val="16"/>
              <w:lang w:val="es-ES" w:eastAsia="es-ES"/>
            </w:rPr>
            <w:t>.</w:t>
          </w:r>
          <w:r w:rsidRPr="008B6800">
            <w:rPr>
              <w:sz w:val="16"/>
              <w:szCs w:val="16"/>
              <w:lang w:val="es-ES" w:eastAsia="es-ES"/>
            </w:rPr>
            <w:t xml:space="preserve"> En caso de no intervención, se negaría el posible desarrollo de una actividad industrial que podría renovar las viejas instalaciones que la antigua acería habría dejado en el ámbito.</w:t>
          </w:r>
        </w:p>
        <w:p w14:paraId="0DC4B1BB" w14:textId="530401D2" w:rsidR="00856327" w:rsidRDefault="00856327" w:rsidP="00856327">
          <w:pPr>
            <w:rPr>
              <w:sz w:val="16"/>
              <w:szCs w:val="16"/>
              <w:lang w:val="es-ES" w:eastAsia="es-ES"/>
            </w:rPr>
          </w:pPr>
          <w:r w:rsidRPr="008B6800">
            <w:rPr>
              <w:b/>
              <w:bCs/>
              <w:sz w:val="16"/>
              <w:szCs w:val="16"/>
              <w:lang w:val="es-ES" w:eastAsia="es-ES"/>
            </w:rPr>
            <w:t>Alternativa 1</w:t>
          </w:r>
          <w:r w:rsidRPr="008B6800">
            <w:rPr>
              <w:sz w:val="16"/>
              <w:szCs w:val="16"/>
              <w:lang w:val="es-ES" w:eastAsia="es-ES"/>
            </w:rPr>
            <w:t>: realiza propuestas de ordenación, resolviendo el acceso desde la carretera GI-2632, revalorizando el uso actual, ubicando la nueva subestación eléctrica y localizando nuevos aprovechamientos industriales, integrados en el entorno con nuevas zonas verdes.</w:t>
          </w:r>
        </w:p>
        <w:p w14:paraId="6DBD39C2" w14:textId="518D5A85" w:rsidR="00856327" w:rsidRDefault="00856327" w:rsidP="00856327">
          <w:pPr>
            <w:rPr>
              <w:sz w:val="16"/>
              <w:szCs w:val="16"/>
              <w:lang w:val="es-ES" w:eastAsia="es-ES"/>
            </w:rPr>
          </w:pPr>
          <w:r>
            <w:rPr>
              <w:sz w:val="16"/>
              <w:szCs w:val="16"/>
              <w:lang w:val="es-ES" w:eastAsia="es-ES"/>
            </w:rPr>
            <w:t>S</w:t>
          </w:r>
          <w:r w:rsidRPr="00856327">
            <w:rPr>
              <w:sz w:val="16"/>
              <w:szCs w:val="16"/>
              <w:lang w:val="es-ES" w:eastAsia="es-ES"/>
            </w:rPr>
            <w:t>e mantienen las dos edificaciones existentes, localizándose los nuevos 10.000 m2</w:t>
          </w:r>
          <w:r>
            <w:rPr>
              <w:sz w:val="16"/>
              <w:szCs w:val="16"/>
              <w:lang w:val="es-ES" w:eastAsia="es-ES"/>
            </w:rPr>
            <w:t xml:space="preserve">c que </w:t>
          </w:r>
          <w:r w:rsidRPr="00856327">
            <w:rPr>
              <w:sz w:val="16"/>
              <w:szCs w:val="16"/>
              <w:lang w:val="es-ES" w:eastAsia="es-ES"/>
            </w:rPr>
            <w:t>permiten las NNSS en tres edificaciones de nueva planta</w:t>
          </w:r>
          <w:r>
            <w:rPr>
              <w:sz w:val="16"/>
              <w:szCs w:val="16"/>
              <w:lang w:val="es-ES" w:eastAsia="es-ES"/>
            </w:rPr>
            <w:t>. L</w:t>
          </w:r>
          <w:r w:rsidRPr="00856327">
            <w:rPr>
              <w:sz w:val="16"/>
              <w:szCs w:val="16"/>
              <w:lang w:val="es-ES" w:eastAsia="es-ES"/>
            </w:rPr>
            <w:t>a nueva subestación se localiza junto a la nave existente, en la zona baja del ámbito,</w:t>
          </w:r>
          <w:r>
            <w:rPr>
              <w:sz w:val="16"/>
              <w:szCs w:val="16"/>
              <w:lang w:val="es-ES" w:eastAsia="es-ES"/>
            </w:rPr>
            <w:t xml:space="preserve"> </w:t>
          </w:r>
          <w:r w:rsidRPr="00856327">
            <w:rPr>
              <w:sz w:val="16"/>
              <w:szCs w:val="16"/>
              <w:lang w:val="es-ES" w:eastAsia="es-ES"/>
            </w:rPr>
            <w:t>sobre las antiguas instalaciones eléctricas de Arcelor.</w:t>
          </w:r>
          <w:r>
            <w:rPr>
              <w:sz w:val="16"/>
              <w:szCs w:val="16"/>
              <w:lang w:val="es-ES" w:eastAsia="es-ES"/>
            </w:rPr>
            <w:t xml:space="preserve"> </w:t>
          </w:r>
          <w:r w:rsidRPr="00856327">
            <w:rPr>
              <w:sz w:val="16"/>
              <w:szCs w:val="16"/>
              <w:lang w:val="es-ES" w:eastAsia="es-ES"/>
            </w:rPr>
            <w:t>Se define una zona verde pública perimetral con una superficie de 23.</w:t>
          </w:r>
          <w:r w:rsidR="009D1A46">
            <w:rPr>
              <w:sz w:val="16"/>
              <w:szCs w:val="16"/>
              <w:lang w:val="es-ES" w:eastAsia="es-ES"/>
            </w:rPr>
            <w:t>255</w:t>
          </w:r>
          <w:r w:rsidRPr="00856327">
            <w:rPr>
              <w:sz w:val="16"/>
              <w:szCs w:val="16"/>
              <w:lang w:val="es-ES" w:eastAsia="es-ES"/>
            </w:rPr>
            <w:t xml:space="preserve"> m2, lo que supone un 12</w:t>
          </w:r>
          <w:r w:rsidR="009D1A46">
            <w:rPr>
              <w:sz w:val="16"/>
              <w:szCs w:val="16"/>
              <w:lang w:val="es-ES" w:eastAsia="es-ES"/>
            </w:rPr>
            <w:t xml:space="preserve"> </w:t>
          </w:r>
          <w:r w:rsidRPr="00856327">
            <w:rPr>
              <w:sz w:val="16"/>
              <w:szCs w:val="16"/>
              <w:lang w:val="es-ES" w:eastAsia="es-ES"/>
            </w:rPr>
            <w:t>% del</w:t>
          </w:r>
          <w:r>
            <w:rPr>
              <w:sz w:val="16"/>
              <w:szCs w:val="16"/>
              <w:lang w:val="es-ES" w:eastAsia="es-ES"/>
            </w:rPr>
            <w:t xml:space="preserve"> </w:t>
          </w:r>
          <w:r w:rsidRPr="00856327">
            <w:rPr>
              <w:sz w:val="16"/>
              <w:szCs w:val="16"/>
              <w:lang w:val="es-ES" w:eastAsia="es-ES"/>
            </w:rPr>
            <w:t>total del ámbito del Plan Parcial.</w:t>
          </w:r>
          <w:r>
            <w:rPr>
              <w:sz w:val="16"/>
              <w:szCs w:val="16"/>
              <w:lang w:val="es-ES" w:eastAsia="es-ES"/>
            </w:rPr>
            <w:t xml:space="preserve"> J</w:t>
          </w:r>
          <w:r w:rsidRPr="00856327">
            <w:rPr>
              <w:sz w:val="16"/>
              <w:szCs w:val="16"/>
              <w:lang w:val="es-ES" w:eastAsia="es-ES"/>
            </w:rPr>
            <w:t>unto a la subestación existente se localizan nuevos aprovechamientos industriales, con difícil</w:t>
          </w:r>
          <w:r>
            <w:rPr>
              <w:sz w:val="16"/>
              <w:szCs w:val="16"/>
              <w:lang w:val="es-ES" w:eastAsia="es-ES"/>
            </w:rPr>
            <w:t xml:space="preserve"> </w:t>
          </w:r>
          <w:r w:rsidRPr="00856327">
            <w:rPr>
              <w:sz w:val="16"/>
              <w:szCs w:val="16"/>
              <w:lang w:val="es-ES" w:eastAsia="es-ES"/>
            </w:rPr>
            <w:t>acceso.</w:t>
          </w:r>
        </w:p>
        <w:p w14:paraId="678A73E8" w14:textId="77777777" w:rsidR="00856327" w:rsidRDefault="00856327" w:rsidP="00856327">
          <w:pPr>
            <w:rPr>
              <w:sz w:val="16"/>
              <w:szCs w:val="16"/>
              <w:lang w:val="es-ES" w:eastAsia="es-ES"/>
            </w:rPr>
          </w:pPr>
          <w:r w:rsidRPr="008B6800">
            <w:rPr>
              <w:b/>
              <w:bCs/>
              <w:sz w:val="16"/>
              <w:szCs w:val="16"/>
              <w:lang w:val="es-ES" w:eastAsia="es-ES"/>
            </w:rPr>
            <w:t>Alternativa 2</w:t>
          </w:r>
          <w:r>
            <w:rPr>
              <w:sz w:val="16"/>
              <w:szCs w:val="16"/>
              <w:lang w:val="es-ES" w:eastAsia="es-ES"/>
            </w:rPr>
            <w:t xml:space="preserve">: como en el caso de la 1, también </w:t>
          </w:r>
          <w:r w:rsidRPr="002D2C2C">
            <w:rPr>
              <w:sz w:val="16"/>
              <w:szCs w:val="16"/>
              <w:lang w:val="es-ES" w:eastAsia="es-ES"/>
            </w:rPr>
            <w:t>realiza propuestas de ordenación, resolviendo el acceso desde la carretera GI-2632, revalorizando el uso actual, ubicando la nueva subestación eléctrica y localizando nuevos aprovechamientos industriales, integrados en el entorno con nuevas zonas verdes.</w:t>
          </w:r>
        </w:p>
        <w:p w14:paraId="73006446" w14:textId="429E3AD1" w:rsidR="00856327" w:rsidRPr="00856327" w:rsidRDefault="00856327" w:rsidP="008B6800">
          <w:pPr>
            <w:rPr>
              <w:sz w:val="16"/>
              <w:szCs w:val="16"/>
              <w:lang w:val="es-ES" w:eastAsia="es-ES"/>
            </w:rPr>
          </w:pPr>
          <w:r w:rsidRPr="00856327">
            <w:rPr>
              <w:sz w:val="16"/>
              <w:szCs w:val="16"/>
              <w:lang w:val="es-ES" w:eastAsia="es-ES"/>
            </w:rPr>
            <w:t>En la Alternativa 2 también se mantienen las dos edificaciones existentes, localizándose los nuevos 10.000</w:t>
          </w:r>
          <w:r>
            <w:rPr>
              <w:sz w:val="16"/>
              <w:szCs w:val="16"/>
              <w:lang w:val="es-ES" w:eastAsia="es-ES"/>
            </w:rPr>
            <w:t xml:space="preserve"> </w:t>
          </w:r>
          <w:r w:rsidRPr="00856327">
            <w:rPr>
              <w:sz w:val="16"/>
              <w:szCs w:val="16"/>
              <w:lang w:val="es-ES" w:eastAsia="es-ES"/>
            </w:rPr>
            <w:t>m2c que permiten las NNSS en tres edificaciones de nueva planta</w:t>
          </w:r>
          <w:r>
            <w:rPr>
              <w:sz w:val="16"/>
              <w:szCs w:val="16"/>
              <w:lang w:val="es-ES" w:eastAsia="es-ES"/>
            </w:rPr>
            <w:t xml:space="preserve">. </w:t>
          </w:r>
          <w:r w:rsidRPr="00856327">
            <w:rPr>
              <w:sz w:val="16"/>
              <w:szCs w:val="16"/>
              <w:lang w:val="es-ES" w:eastAsia="es-ES"/>
            </w:rPr>
            <w:t>la nueva subestación se localiza junto a la subestación existente</w:t>
          </w:r>
          <w:r>
            <w:rPr>
              <w:sz w:val="16"/>
              <w:szCs w:val="16"/>
              <w:lang w:val="es-ES" w:eastAsia="es-ES"/>
            </w:rPr>
            <w:t xml:space="preserve">. </w:t>
          </w:r>
          <w:r w:rsidRPr="00856327">
            <w:rPr>
              <w:sz w:val="16"/>
              <w:szCs w:val="16"/>
              <w:lang w:val="es-ES" w:eastAsia="es-ES"/>
            </w:rPr>
            <w:t>Se define una zona verde pública perimetral con una superficie de 23.</w:t>
          </w:r>
          <w:r w:rsidR="009D1A46">
            <w:rPr>
              <w:sz w:val="16"/>
              <w:szCs w:val="16"/>
              <w:lang w:val="es-ES" w:eastAsia="es-ES"/>
            </w:rPr>
            <w:t>255</w:t>
          </w:r>
          <w:r w:rsidRPr="00856327">
            <w:rPr>
              <w:sz w:val="16"/>
              <w:szCs w:val="16"/>
              <w:lang w:val="es-ES" w:eastAsia="es-ES"/>
            </w:rPr>
            <w:t xml:space="preserve"> m2, lo que supone un 12</w:t>
          </w:r>
          <w:r w:rsidR="009D1A46">
            <w:rPr>
              <w:sz w:val="16"/>
              <w:szCs w:val="16"/>
              <w:lang w:val="es-ES" w:eastAsia="es-ES"/>
            </w:rPr>
            <w:t xml:space="preserve"> </w:t>
          </w:r>
          <w:r w:rsidRPr="00856327">
            <w:rPr>
              <w:sz w:val="16"/>
              <w:szCs w:val="16"/>
              <w:lang w:val="es-ES" w:eastAsia="es-ES"/>
            </w:rPr>
            <w:t>% del</w:t>
          </w:r>
          <w:r>
            <w:rPr>
              <w:sz w:val="16"/>
              <w:szCs w:val="16"/>
              <w:lang w:val="es-ES" w:eastAsia="es-ES"/>
            </w:rPr>
            <w:t xml:space="preserve"> </w:t>
          </w:r>
          <w:r w:rsidRPr="00856327">
            <w:rPr>
              <w:sz w:val="16"/>
              <w:szCs w:val="16"/>
              <w:lang w:val="es-ES" w:eastAsia="es-ES"/>
            </w:rPr>
            <w:t>total del ámbito del Plan Parcial.</w:t>
          </w:r>
        </w:p>
        <w:p w14:paraId="44C5CBA7" w14:textId="1A4CA9E3" w:rsidR="001B145F" w:rsidRPr="0054259A" w:rsidRDefault="00856327" w:rsidP="00856327">
          <w:pPr>
            <w:rPr>
              <w:sz w:val="16"/>
              <w:szCs w:val="16"/>
              <w:lang w:val="es-ES" w:eastAsia="es-ES"/>
            </w:rPr>
          </w:pPr>
          <w:r w:rsidRPr="00856327">
            <w:rPr>
              <w:sz w:val="16"/>
              <w:szCs w:val="16"/>
              <w:lang w:val="es-ES" w:eastAsia="es-ES"/>
            </w:rPr>
            <w:t xml:space="preserve">Difiere </w:t>
          </w:r>
          <w:r>
            <w:rPr>
              <w:sz w:val="16"/>
              <w:szCs w:val="16"/>
              <w:lang w:val="es-ES" w:eastAsia="es-ES"/>
            </w:rPr>
            <w:t xml:space="preserve">de la Alternativa 1, </w:t>
          </w:r>
          <w:r w:rsidRPr="00856327">
            <w:rPr>
              <w:sz w:val="16"/>
              <w:szCs w:val="16"/>
              <w:lang w:val="es-ES" w:eastAsia="es-ES"/>
            </w:rPr>
            <w:t>fundamentalmente</w:t>
          </w:r>
          <w:r>
            <w:rPr>
              <w:sz w:val="16"/>
              <w:szCs w:val="16"/>
              <w:lang w:val="es-ES" w:eastAsia="es-ES"/>
            </w:rPr>
            <w:t>,</w:t>
          </w:r>
          <w:r w:rsidRPr="00856327">
            <w:rPr>
              <w:sz w:val="16"/>
              <w:szCs w:val="16"/>
              <w:lang w:val="es-ES" w:eastAsia="es-ES"/>
            </w:rPr>
            <w:t xml:space="preserve"> en la ubicación de la Subestación Eléctrica, ya que en la </w:t>
          </w:r>
          <w:r>
            <w:rPr>
              <w:sz w:val="16"/>
              <w:szCs w:val="16"/>
              <w:lang w:val="es-ES" w:eastAsia="es-ES"/>
            </w:rPr>
            <w:t>A</w:t>
          </w:r>
          <w:r w:rsidRPr="00856327">
            <w:rPr>
              <w:sz w:val="16"/>
              <w:szCs w:val="16"/>
              <w:lang w:val="es-ES" w:eastAsia="es-ES"/>
            </w:rPr>
            <w:t>lternativa 2 se localiza</w:t>
          </w:r>
          <w:r>
            <w:rPr>
              <w:sz w:val="16"/>
              <w:szCs w:val="16"/>
              <w:lang w:val="es-ES" w:eastAsia="es-ES"/>
            </w:rPr>
            <w:t xml:space="preserve"> </w:t>
          </w:r>
          <w:r w:rsidRPr="00856327">
            <w:rPr>
              <w:sz w:val="16"/>
              <w:szCs w:val="16"/>
              <w:lang w:val="es-ES" w:eastAsia="es-ES"/>
            </w:rPr>
            <w:t>junto a la Subestación Eléctrica existente, favoreciendo la relación de ambas instalaciones y evitando redes</w:t>
          </w:r>
          <w:r>
            <w:rPr>
              <w:sz w:val="16"/>
              <w:szCs w:val="16"/>
              <w:lang w:val="es-ES" w:eastAsia="es-ES"/>
            </w:rPr>
            <w:t xml:space="preserve"> </w:t>
          </w:r>
          <w:r w:rsidRPr="00856327">
            <w:rPr>
              <w:sz w:val="16"/>
              <w:szCs w:val="16"/>
              <w:lang w:val="es-ES" w:eastAsia="es-ES"/>
            </w:rPr>
            <w:t>de conexión externas.</w:t>
          </w:r>
          <w:r>
            <w:rPr>
              <w:sz w:val="16"/>
              <w:szCs w:val="16"/>
              <w:lang w:val="es-ES" w:eastAsia="es-ES"/>
            </w:rPr>
            <w:t xml:space="preserve"> </w:t>
          </w:r>
          <w:r w:rsidRPr="00856327">
            <w:rPr>
              <w:sz w:val="16"/>
              <w:szCs w:val="16"/>
              <w:lang w:val="es-ES" w:eastAsia="es-ES"/>
            </w:rPr>
            <w:t>A su vez, junto a la nave de chatarra existente se localiza un edificio en doble altura con fácil acceso desde</w:t>
          </w:r>
          <w:r>
            <w:rPr>
              <w:sz w:val="16"/>
              <w:szCs w:val="16"/>
              <w:lang w:val="es-ES" w:eastAsia="es-ES"/>
            </w:rPr>
            <w:t xml:space="preserve"> </w:t>
          </w:r>
          <w:r w:rsidRPr="00856327">
            <w:rPr>
              <w:sz w:val="16"/>
              <w:szCs w:val="16"/>
              <w:lang w:val="es-ES" w:eastAsia="es-ES"/>
            </w:rPr>
            <w:t>la parcela contigua, generando una agrupación industrial identificable.</w:t>
          </w:r>
        </w:p>
      </w:sdtContent>
    </w:sdt>
    <w:p w14:paraId="7B8398BB" w14:textId="4C0403E9" w:rsidR="001B145F" w:rsidRPr="001B145F" w:rsidRDefault="001B145F" w:rsidP="001B145F">
      <w:pPr>
        <w:pStyle w:val="Ttulo2"/>
        <w:rPr>
          <w:lang w:val="es-ES" w:eastAsia="es-ES"/>
        </w:rPr>
      </w:pPr>
      <w:r w:rsidRPr="001B145F">
        <w:rPr>
          <w:lang w:val="es-ES" w:eastAsia="es-ES"/>
        </w:rPr>
        <w:t>III.4.– Principales determinaciones del plan o programa</w:t>
      </w:r>
    </w:p>
    <w:p w14:paraId="713FD414" w14:textId="041277EF" w:rsidR="001B145F" w:rsidRDefault="001B145F" w:rsidP="000E4509">
      <w:pPr>
        <w:pStyle w:val="Prrafodelista"/>
      </w:pPr>
      <w:r w:rsidRPr="001B145F">
        <w:t>Descripción sintética de las determinaciones contenidas en el plan o programa, tanto de carácter</w:t>
      </w:r>
      <w:r>
        <w:t xml:space="preserve"> </w:t>
      </w:r>
      <w:r w:rsidRPr="001B145F">
        <w:t>espacial, temporal o económica, entendiendo como determinaciones, por ejemplo, la implantación</w:t>
      </w:r>
      <w:r>
        <w:t xml:space="preserve"> </w:t>
      </w:r>
      <w:r w:rsidRPr="001B145F">
        <w:t>de infraestructuras, ámbitos de ordenación posterior por instrumentos de desarrollo, calificaciones</w:t>
      </w:r>
      <w:r>
        <w:t xml:space="preserve"> </w:t>
      </w:r>
      <w:r w:rsidRPr="001B145F">
        <w:t>de suelos, normativas, etc.</w:t>
      </w:r>
    </w:p>
    <w:p w14:paraId="46B00F4A" w14:textId="77777777" w:rsidR="0084766F" w:rsidRPr="0084766F" w:rsidRDefault="0084766F" w:rsidP="0084766F">
      <w:pPr>
        <w:kinsoku w:val="0"/>
        <w:overflowPunct w:val="0"/>
        <w:autoSpaceDE w:val="0"/>
        <w:autoSpaceDN w:val="0"/>
        <w:adjustRightInd w:val="0"/>
        <w:spacing w:before="6" w:after="0"/>
        <w:jc w:val="left"/>
        <w:rPr>
          <w:sz w:val="5"/>
          <w:szCs w:val="5"/>
          <w:lang w:val="es-ES" w:eastAsia="es-ES"/>
        </w:rPr>
      </w:pPr>
    </w:p>
    <w:tbl>
      <w:tblPr>
        <w:tblStyle w:val="Tablaconcuadrcula5oscura-nfasis3"/>
        <w:tblW w:w="5000" w:type="pct"/>
        <w:tblLook w:val="0420" w:firstRow="1" w:lastRow="0" w:firstColumn="0" w:lastColumn="0" w:noHBand="0" w:noVBand="1"/>
      </w:tblPr>
      <w:tblGrid>
        <w:gridCol w:w="2044"/>
        <w:gridCol w:w="6451"/>
      </w:tblGrid>
      <w:tr w:rsidR="0084766F" w:rsidRPr="0084766F" w14:paraId="1DFD3D3A" w14:textId="77777777" w:rsidTr="007B3323">
        <w:trPr>
          <w:cnfStyle w:val="100000000000" w:firstRow="1" w:lastRow="0" w:firstColumn="0" w:lastColumn="0" w:oddVBand="0" w:evenVBand="0" w:oddHBand="0" w:evenHBand="0" w:firstRowFirstColumn="0" w:firstRowLastColumn="0" w:lastRowFirstColumn="0" w:lastRowLastColumn="0"/>
          <w:trHeight w:hRule="exact" w:val="567"/>
          <w:tblHeader/>
        </w:trPr>
        <w:tc>
          <w:tcPr>
            <w:tcW w:w="1203" w:type="pct"/>
          </w:tcPr>
          <w:p w14:paraId="6B476C90" w14:textId="77777777" w:rsidR="0084766F" w:rsidRPr="0084766F" w:rsidRDefault="0084766F" w:rsidP="0084766F">
            <w:pPr>
              <w:rPr>
                <w:sz w:val="24"/>
                <w:szCs w:val="24"/>
                <w:lang w:val="es-ES" w:eastAsia="es-ES"/>
              </w:rPr>
            </w:pPr>
            <w:r w:rsidRPr="0084766F">
              <w:rPr>
                <w:lang w:val="es-ES" w:eastAsia="es-ES"/>
              </w:rPr>
              <w:t>Denominación</w:t>
            </w:r>
          </w:p>
        </w:tc>
        <w:tc>
          <w:tcPr>
            <w:tcW w:w="3797" w:type="pct"/>
          </w:tcPr>
          <w:p w14:paraId="2E1CB29F" w14:textId="77777777" w:rsidR="0084766F" w:rsidRPr="0084766F" w:rsidRDefault="0084766F" w:rsidP="0084766F">
            <w:pPr>
              <w:rPr>
                <w:sz w:val="24"/>
                <w:szCs w:val="24"/>
                <w:lang w:val="es-ES" w:eastAsia="es-ES"/>
              </w:rPr>
            </w:pPr>
            <w:r w:rsidRPr="0084766F">
              <w:rPr>
                <w:lang w:val="es-ES" w:eastAsia="es-ES"/>
              </w:rPr>
              <w:t>Breve</w:t>
            </w:r>
            <w:r w:rsidRPr="0084766F">
              <w:rPr>
                <w:spacing w:val="-12"/>
                <w:lang w:val="es-ES" w:eastAsia="es-ES"/>
              </w:rPr>
              <w:t xml:space="preserve"> </w:t>
            </w:r>
            <w:r w:rsidRPr="0084766F">
              <w:rPr>
                <w:lang w:val="es-ES" w:eastAsia="es-ES"/>
              </w:rPr>
              <w:t>descripción</w:t>
            </w:r>
          </w:p>
        </w:tc>
      </w:tr>
      <w:sdt>
        <w:sdtPr>
          <w:rPr>
            <w:sz w:val="16"/>
            <w:szCs w:val="16"/>
            <w:lang w:val="es-ES" w:eastAsia="es-ES"/>
          </w:rPr>
          <w:id w:val="-127399398"/>
          <w15:repeatingSection/>
        </w:sdtPr>
        <w:sdtEndPr/>
        <w:sdtContent>
          <w:sdt>
            <w:sdtPr>
              <w:rPr>
                <w:sz w:val="16"/>
                <w:szCs w:val="16"/>
                <w:lang w:val="es-ES" w:eastAsia="es-ES"/>
              </w:rPr>
              <w:id w:val="-1967807090"/>
              <w:placeholder>
                <w:docPart w:val="DefaultPlaceholder_-1854013435"/>
              </w:placeholder>
              <w15:repeatingSectionItem/>
            </w:sdtPr>
            <w:sdtEndPr>
              <w:rPr>
                <w:color w:val="5B9BD5" w:themeColor="accent1"/>
                <w:sz w:val="18"/>
                <w:szCs w:val="24"/>
              </w:rPr>
            </w:sdtEndPr>
            <w:sdtContent>
              <w:tr w:rsidR="0084766F" w:rsidRPr="001A0548" w14:paraId="3B8FFA3C" w14:textId="77777777" w:rsidTr="008B6800">
                <w:trPr>
                  <w:cnfStyle w:val="000000100000" w:firstRow="0" w:lastRow="0" w:firstColumn="0" w:lastColumn="0" w:oddVBand="0" w:evenVBand="0" w:oddHBand="1" w:evenHBand="0" w:firstRowFirstColumn="0" w:firstRowLastColumn="0" w:lastRowFirstColumn="0" w:lastRowLastColumn="0"/>
                  <w:trHeight w:hRule="exact" w:val="2256"/>
                </w:trPr>
                <w:sdt>
                  <w:sdtPr>
                    <w:rPr>
                      <w:sz w:val="16"/>
                      <w:szCs w:val="16"/>
                      <w:lang w:val="es-ES" w:eastAsia="es-ES"/>
                    </w:rPr>
                    <w:id w:val="-1817020392"/>
                    <w:placeholder>
                      <w:docPart w:val="DefaultPlaceholder_-1854013440"/>
                    </w:placeholder>
                  </w:sdtPr>
                  <w:sdtEndPr/>
                  <w:sdtContent>
                    <w:tc>
                      <w:tcPr>
                        <w:tcW w:w="0" w:type="pct"/>
                      </w:tcPr>
                      <w:p w14:paraId="1722AE25" w14:textId="63C90DE0" w:rsidR="0084766F" w:rsidRPr="008B6800" w:rsidRDefault="00660B36" w:rsidP="00072D4C">
                        <w:pPr>
                          <w:spacing w:before="0"/>
                          <w:rPr>
                            <w:sz w:val="16"/>
                            <w:szCs w:val="16"/>
                            <w:lang w:val="es-ES" w:eastAsia="es-ES"/>
                          </w:rPr>
                        </w:pPr>
                        <w:r w:rsidRPr="00156080">
                          <w:rPr>
                            <w:sz w:val="16"/>
                            <w:szCs w:val="16"/>
                            <w:lang w:val="es-ES" w:eastAsia="es-ES"/>
                          </w:rPr>
                          <w:t xml:space="preserve">Carreteras </w:t>
                        </w:r>
                      </w:p>
                    </w:tc>
                  </w:sdtContent>
                </w:sdt>
                <w:tc>
                  <w:tcPr>
                    <w:tcW w:w="0" w:type="pct"/>
                  </w:tcPr>
                  <w:sdt>
                    <w:sdtPr>
                      <w:rPr>
                        <w:color w:val="5B9BD5" w:themeColor="accent1"/>
                        <w:sz w:val="16"/>
                        <w:szCs w:val="16"/>
                        <w:lang w:val="es-ES" w:eastAsia="es-ES"/>
                      </w:rPr>
                      <w:id w:val="1666435700"/>
                      <w:placeholder>
                        <w:docPart w:val="DefaultPlaceholder_-1854013440"/>
                      </w:placeholder>
                    </w:sdtPr>
                    <w:sdtEndPr>
                      <w:rPr>
                        <w:color w:val="auto"/>
                        <w:sz w:val="18"/>
                        <w:szCs w:val="24"/>
                      </w:rPr>
                    </w:sdtEndPr>
                    <w:sdtContent>
                      <w:p w14:paraId="21A44F58" w14:textId="21F4BED3" w:rsidR="00BA1CE0" w:rsidRPr="008B6800" w:rsidRDefault="00660B36" w:rsidP="00072D4C">
                        <w:pPr>
                          <w:spacing w:before="0"/>
                          <w:rPr>
                            <w:sz w:val="16"/>
                            <w:szCs w:val="16"/>
                            <w:lang w:val="es-ES" w:eastAsia="es-ES"/>
                          </w:rPr>
                        </w:pPr>
                        <w:r w:rsidRPr="008B6800">
                          <w:rPr>
                            <w:sz w:val="16"/>
                            <w:szCs w:val="16"/>
                            <w:lang w:val="es-ES" w:eastAsia="es-ES"/>
                          </w:rPr>
                          <w:t xml:space="preserve">Carretera comarcal GI-2632 (Decreto Foral Normativo 1/2006, de 6 de junio, por el que se aprueba el Texto Refundido de la Norma Foral de Carreteras y Caminos de Gipuzkoa). </w:t>
                        </w:r>
                      </w:p>
                      <w:p w14:paraId="74EECF3E" w14:textId="45495B20" w:rsidR="00660B36" w:rsidRPr="008B6800" w:rsidRDefault="00660B36" w:rsidP="008B6800">
                        <w:pPr>
                          <w:pStyle w:val="Prrafodelista"/>
                          <w:numPr>
                            <w:ilvl w:val="0"/>
                            <w:numId w:val="8"/>
                          </w:numPr>
                          <w:autoSpaceDE/>
                          <w:autoSpaceDN/>
                          <w:adjustRightInd/>
                          <w:spacing w:before="120" w:after="120"/>
                          <w:contextualSpacing/>
                          <w:rPr>
                            <w:color w:val="auto"/>
                            <w:sz w:val="16"/>
                            <w:szCs w:val="16"/>
                          </w:rPr>
                        </w:pPr>
                        <w:r w:rsidRPr="008B6800">
                          <w:rPr>
                            <w:color w:val="auto"/>
                            <w:sz w:val="16"/>
                            <w:szCs w:val="16"/>
                          </w:rPr>
                          <w:t>Zona de protección: 30 m a partir del borde o línea exterior de la explanación de la carretera.</w:t>
                        </w:r>
                      </w:p>
                      <w:p w14:paraId="07AF23F5" w14:textId="696C2F66" w:rsidR="00BA1CE0" w:rsidRPr="008B6800" w:rsidRDefault="00660B36" w:rsidP="008B6800">
                        <w:pPr>
                          <w:pStyle w:val="Prrafodelista"/>
                          <w:numPr>
                            <w:ilvl w:val="0"/>
                            <w:numId w:val="8"/>
                          </w:numPr>
                          <w:autoSpaceDE/>
                          <w:autoSpaceDN/>
                          <w:adjustRightInd/>
                          <w:spacing w:before="120" w:after="120"/>
                          <w:contextualSpacing/>
                          <w:rPr>
                            <w:color w:val="auto"/>
                            <w:sz w:val="16"/>
                            <w:szCs w:val="16"/>
                          </w:rPr>
                        </w:pPr>
                        <w:r w:rsidRPr="008B6800">
                          <w:rPr>
                            <w:color w:val="auto"/>
                            <w:sz w:val="16"/>
                            <w:szCs w:val="16"/>
                          </w:rPr>
                          <w:t>Límite de construcciones: 18 m a partir de la línea exterior de la calzada. En suelo urbano la distancia será la exigida en el planeamiento municipal. Los Planes Especiales podrán establecer distancias inferiores.</w:t>
                        </w:r>
                      </w:p>
                      <w:p w14:paraId="287F6D47" w14:textId="49081F57" w:rsidR="0084766F" w:rsidRPr="008B6800" w:rsidRDefault="00660B36" w:rsidP="008B6800">
                        <w:pPr>
                          <w:pStyle w:val="Prrafodelista"/>
                          <w:numPr>
                            <w:ilvl w:val="0"/>
                            <w:numId w:val="8"/>
                          </w:numPr>
                          <w:autoSpaceDE/>
                          <w:autoSpaceDN/>
                          <w:adjustRightInd/>
                          <w:spacing w:before="120" w:after="120"/>
                          <w:contextualSpacing/>
                        </w:pPr>
                        <w:r w:rsidRPr="008B6800">
                          <w:rPr>
                            <w:color w:val="auto"/>
                            <w:sz w:val="16"/>
                            <w:szCs w:val="16"/>
                          </w:rPr>
                          <w:t>Cierres: 3 m desde la línea exterior de la calzada. En suelo urbano la establecida por los planes e instrumentos urbanísticos.</w:t>
                        </w:r>
                      </w:p>
                    </w:sdtContent>
                  </w:sdt>
                </w:tc>
              </w:tr>
            </w:sdtContent>
          </w:sdt>
          <w:sdt>
            <w:sdtPr>
              <w:rPr>
                <w:sz w:val="16"/>
                <w:szCs w:val="16"/>
                <w:lang w:val="es-ES" w:eastAsia="es-ES"/>
              </w:rPr>
              <w:id w:val="-1341001822"/>
              <w:placeholder>
                <w:docPart w:val="669F2910125944E48F880B5CDB4CD567"/>
              </w:placeholder>
              <w15:repeatingSectionItem/>
            </w:sdtPr>
            <w:sdtEndPr/>
            <w:sdtContent>
              <w:tr w:rsidR="001A0548" w:rsidRPr="001A0548" w14:paraId="5E45D96D" w14:textId="77777777" w:rsidTr="00072D4C">
                <w:trPr>
                  <w:trHeight w:hRule="exact" w:val="1707"/>
                </w:trPr>
                <w:sdt>
                  <w:sdtPr>
                    <w:rPr>
                      <w:sz w:val="16"/>
                      <w:szCs w:val="16"/>
                      <w:lang w:val="es-ES" w:eastAsia="es-ES"/>
                    </w:rPr>
                    <w:id w:val="-1708798567"/>
                    <w:placeholder>
                      <w:docPart w:val="26F8C3553A5F4306A0B1ADD465CF423E"/>
                    </w:placeholder>
                  </w:sdtPr>
                  <w:sdtEndPr/>
                  <w:sdtContent>
                    <w:tc>
                      <w:tcPr>
                        <w:tcW w:w="0" w:type="pct"/>
                      </w:tcPr>
                      <w:p w14:paraId="42455528" w14:textId="57A72E3C" w:rsidR="001A0548" w:rsidRPr="00156080" w:rsidRDefault="00BA1CE0" w:rsidP="0021217D">
                        <w:pPr>
                          <w:rPr>
                            <w:sz w:val="16"/>
                            <w:szCs w:val="16"/>
                            <w:lang w:val="es-ES" w:eastAsia="es-ES"/>
                          </w:rPr>
                        </w:pPr>
                        <w:r w:rsidRPr="00156080">
                          <w:rPr>
                            <w:sz w:val="16"/>
                            <w:szCs w:val="16"/>
                            <w:lang w:val="es-ES" w:eastAsia="es-ES"/>
                          </w:rPr>
                          <w:t>Cursos de agua: r</w:t>
                        </w:r>
                        <w:r w:rsidR="00BC2D5C" w:rsidRPr="00156080">
                          <w:rPr>
                            <w:sz w:val="16"/>
                            <w:szCs w:val="16"/>
                            <w:lang w:val="es-ES" w:eastAsia="es-ES"/>
                          </w:rPr>
                          <w:t xml:space="preserve">ío Urola </w:t>
                        </w:r>
                      </w:p>
                    </w:tc>
                  </w:sdtContent>
                </w:sdt>
                <w:sdt>
                  <w:sdtPr>
                    <w:rPr>
                      <w:sz w:val="16"/>
                      <w:szCs w:val="16"/>
                      <w:lang w:val="es-ES" w:eastAsia="es-ES"/>
                    </w:rPr>
                    <w:id w:val="-716664126"/>
                    <w:placeholder>
                      <w:docPart w:val="26F8C3553A5F4306A0B1ADD465CF423E"/>
                    </w:placeholder>
                  </w:sdtPr>
                  <w:sdtEndPr/>
                  <w:sdtContent>
                    <w:tc>
                      <w:tcPr>
                        <w:tcW w:w="0" w:type="pct"/>
                      </w:tcPr>
                      <w:p w14:paraId="62168D1E" w14:textId="405D72D1" w:rsidR="00BA1CE0" w:rsidRPr="00156080" w:rsidRDefault="00BA1CE0" w:rsidP="00BA1CE0">
                        <w:pPr>
                          <w:rPr>
                            <w:sz w:val="16"/>
                            <w:szCs w:val="16"/>
                            <w:lang w:val="es-ES" w:eastAsia="es-ES"/>
                          </w:rPr>
                        </w:pPr>
                        <w:r w:rsidRPr="00156080">
                          <w:rPr>
                            <w:sz w:val="16"/>
                            <w:szCs w:val="16"/>
                            <w:lang w:val="es-ES" w:eastAsia="es-ES"/>
                          </w:rPr>
                          <w:t>En el límite Oeste y de forma externa al ámbito discurre el río Urola. El río Urola está jerarquizado en nivel 1 con ID 2.491 y en Demarcación Cantábrico Oriental con gestión directa de URA.</w:t>
                        </w:r>
                      </w:p>
                      <w:p w14:paraId="78E0AC7B" w14:textId="6601B155" w:rsidR="001A0548" w:rsidRPr="00156080" w:rsidRDefault="00BA1CE0" w:rsidP="00BA1CE0">
                        <w:pPr>
                          <w:rPr>
                            <w:sz w:val="16"/>
                            <w:szCs w:val="16"/>
                            <w:lang w:val="es-ES" w:eastAsia="es-ES"/>
                          </w:rPr>
                        </w:pPr>
                        <w:r w:rsidRPr="00156080">
                          <w:rPr>
                            <w:sz w:val="16"/>
                            <w:szCs w:val="16"/>
                            <w:lang w:val="es-ES" w:eastAsia="es-ES"/>
                          </w:rPr>
                          <w:t>El PTS de ordenación de ríos y arroyos de la CAPV considera este cauce en la categoría de 10 a 50 km2, en su componente hidráulica y en ámbito desarrollado en su componente urbanística</w:t>
                        </w:r>
                      </w:p>
                    </w:tc>
                  </w:sdtContent>
                </w:sdt>
              </w:tr>
            </w:sdtContent>
          </w:sdt>
          <w:sdt>
            <w:sdtPr>
              <w:rPr>
                <w:sz w:val="16"/>
                <w:szCs w:val="16"/>
                <w:lang w:val="es-ES" w:eastAsia="es-ES"/>
              </w:rPr>
              <w:id w:val="1085807882"/>
              <w:placeholder>
                <w:docPart w:val="DAFF34C7A41C4BEE888532F1498D4FDD"/>
              </w:placeholder>
              <w15:repeatingSectionItem/>
            </w:sdtPr>
            <w:sdtEndPr/>
            <w:sdtContent>
              <w:tr w:rsidR="000B6631" w:rsidRPr="001A0548" w14:paraId="61F27779" w14:textId="77777777" w:rsidTr="008B6800">
                <w:trPr>
                  <w:cnfStyle w:val="000000100000" w:firstRow="0" w:lastRow="0" w:firstColumn="0" w:lastColumn="0" w:oddVBand="0" w:evenVBand="0" w:oddHBand="1" w:evenHBand="0" w:firstRowFirstColumn="0" w:firstRowLastColumn="0" w:lastRowFirstColumn="0" w:lastRowLastColumn="0"/>
                  <w:trHeight w:hRule="exact" w:val="1352"/>
                </w:trPr>
                <w:sdt>
                  <w:sdtPr>
                    <w:rPr>
                      <w:sz w:val="16"/>
                      <w:szCs w:val="16"/>
                      <w:lang w:val="es-ES" w:eastAsia="es-ES"/>
                    </w:rPr>
                    <w:id w:val="1219562255"/>
                    <w:placeholder>
                      <w:docPart w:val="52FAD28042324373A2C11177F15C090A"/>
                    </w:placeholder>
                  </w:sdtPr>
                  <w:sdtEndPr/>
                  <w:sdtContent>
                    <w:tc>
                      <w:tcPr>
                        <w:tcW w:w="0" w:type="pct"/>
                      </w:tcPr>
                      <w:p w14:paraId="0C398739" w14:textId="21DCCACF" w:rsidR="000B6631" w:rsidRPr="001A0548" w:rsidRDefault="00BA1CE0" w:rsidP="0021217D">
                        <w:pPr>
                          <w:rPr>
                            <w:sz w:val="16"/>
                            <w:szCs w:val="16"/>
                            <w:lang w:val="es-ES" w:eastAsia="es-ES"/>
                          </w:rPr>
                        </w:pPr>
                        <w:r>
                          <w:rPr>
                            <w:sz w:val="16"/>
                            <w:szCs w:val="16"/>
                          </w:rPr>
                          <w:t>I</w:t>
                        </w:r>
                        <w:r w:rsidRPr="00BA1CE0">
                          <w:rPr>
                            <w:sz w:val="16"/>
                            <w:szCs w:val="16"/>
                            <w:lang w:val="es-ES" w:eastAsia="es-ES"/>
                          </w:rPr>
                          <w:t>nventario de suelos que soportan o han soportado actividades o instalaciones potencialmente contaminantes del suelo</w:t>
                        </w:r>
                        <w:r w:rsidR="000B6631" w:rsidRPr="000B6631">
                          <w:rPr>
                            <w:sz w:val="16"/>
                            <w:szCs w:val="16"/>
                            <w:lang w:val="es-ES" w:eastAsia="es-ES"/>
                          </w:rPr>
                          <w:t xml:space="preserve"> </w:t>
                        </w:r>
                      </w:p>
                    </w:tc>
                  </w:sdtContent>
                </w:sdt>
                <w:tc>
                  <w:tcPr>
                    <w:tcW w:w="0" w:type="pct"/>
                  </w:tcPr>
                  <w:p w14:paraId="16053C99" w14:textId="046C4BDB" w:rsidR="000B6631" w:rsidRPr="001A0548" w:rsidRDefault="00BA1CE0" w:rsidP="00555F1F">
                    <w:pPr>
                      <w:rPr>
                        <w:sz w:val="16"/>
                        <w:szCs w:val="16"/>
                        <w:lang w:val="es-ES" w:eastAsia="es-ES"/>
                      </w:rPr>
                    </w:pPr>
                    <w:r>
                      <w:rPr>
                        <w:sz w:val="16"/>
                        <w:szCs w:val="16"/>
                        <w:lang w:val="es-ES" w:eastAsia="es-ES"/>
                      </w:rPr>
                      <w:t>B</w:t>
                    </w:r>
                    <w:r w:rsidRPr="00BA1CE0">
                      <w:rPr>
                        <w:sz w:val="16"/>
                        <w:szCs w:val="16"/>
                        <w:lang w:val="es-ES" w:eastAsia="es-ES"/>
                      </w:rPr>
                      <w:t>uena parte del ámbito del Plan se asienta sobre las parcelas inventariadas de códigos de inventario 20080-00036, 20080-00091 y 20080-00066</w:t>
                    </w:r>
                    <w:r>
                      <w:rPr>
                        <w:sz w:val="16"/>
                        <w:szCs w:val="16"/>
                        <w:lang w:val="es-ES" w:eastAsia="es-ES"/>
                      </w:rPr>
                      <w:t>.</w:t>
                    </w:r>
                  </w:p>
                </w:tc>
              </w:tr>
            </w:sdtContent>
          </w:sdt>
          <w:sdt>
            <w:sdtPr>
              <w:rPr>
                <w:sz w:val="16"/>
                <w:szCs w:val="16"/>
                <w:lang w:val="es-ES" w:eastAsia="es-ES"/>
              </w:rPr>
              <w:id w:val="1524828814"/>
              <w:placeholder>
                <w:docPart w:val="FB5E7FE54E1644028773D7C4A6754593"/>
              </w:placeholder>
              <w15:repeatingSectionItem/>
            </w:sdtPr>
            <w:sdtEndPr/>
            <w:sdtContent>
              <w:tr w:rsidR="000B6631" w:rsidRPr="001A0548" w14:paraId="3C4304FC" w14:textId="77777777" w:rsidTr="008B6800">
                <w:trPr>
                  <w:trHeight w:hRule="exact" w:val="4248"/>
                </w:trPr>
                <w:sdt>
                  <w:sdtPr>
                    <w:rPr>
                      <w:sz w:val="16"/>
                      <w:szCs w:val="16"/>
                      <w:lang w:val="es-ES" w:eastAsia="es-ES"/>
                    </w:rPr>
                    <w:id w:val="1116029586"/>
                    <w:placeholder>
                      <w:docPart w:val="0284E5F2E1284756B5A5879698E6BF6D"/>
                    </w:placeholder>
                  </w:sdtPr>
                  <w:sdtEndPr/>
                  <w:sdtContent>
                    <w:tc>
                      <w:tcPr>
                        <w:tcW w:w="0" w:type="pct"/>
                      </w:tcPr>
                      <w:p w14:paraId="4000AD03" w14:textId="14D18378" w:rsidR="000B6631" w:rsidRPr="001A0548" w:rsidRDefault="00BA1CE0" w:rsidP="0021217D">
                        <w:pPr>
                          <w:rPr>
                            <w:sz w:val="16"/>
                            <w:szCs w:val="16"/>
                            <w:lang w:val="es-ES" w:eastAsia="es-ES"/>
                          </w:rPr>
                        </w:pPr>
                        <w:r>
                          <w:rPr>
                            <w:sz w:val="16"/>
                            <w:szCs w:val="16"/>
                            <w:lang w:val="es-ES" w:eastAsia="es-ES"/>
                          </w:rPr>
                          <w:t xml:space="preserve">Afecciones </w:t>
                        </w:r>
                        <w:r w:rsidR="008B6800">
                          <w:rPr>
                            <w:sz w:val="16"/>
                            <w:szCs w:val="16"/>
                            <w:lang w:val="es-ES" w:eastAsia="es-ES"/>
                          </w:rPr>
                          <w:t>acústicas</w:t>
                        </w:r>
                      </w:p>
                    </w:tc>
                  </w:sdtContent>
                </w:sdt>
                <w:sdt>
                  <w:sdtPr>
                    <w:rPr>
                      <w:sz w:val="16"/>
                      <w:szCs w:val="16"/>
                      <w:lang w:val="es-ES" w:eastAsia="es-ES"/>
                    </w:rPr>
                    <w:id w:val="866103551"/>
                    <w:placeholder>
                      <w:docPart w:val="0284E5F2E1284756B5A5879698E6BF6D"/>
                    </w:placeholder>
                  </w:sdtPr>
                  <w:sdtEndPr/>
                  <w:sdtContent>
                    <w:tc>
                      <w:tcPr>
                        <w:tcW w:w="0" w:type="pct"/>
                      </w:tcPr>
                      <w:p w14:paraId="4412B783" w14:textId="2F63B926" w:rsidR="00CD51E7" w:rsidRDefault="00BA1CE0" w:rsidP="00BA1CE0">
                        <w:pPr>
                          <w:rPr>
                            <w:sz w:val="16"/>
                            <w:szCs w:val="16"/>
                            <w:lang w:val="es-ES" w:eastAsia="es-ES"/>
                          </w:rPr>
                        </w:pPr>
                        <w:r w:rsidRPr="00BA1CE0">
                          <w:rPr>
                            <w:sz w:val="16"/>
                            <w:szCs w:val="16"/>
                            <w:lang w:val="es-ES" w:eastAsia="es-ES"/>
                          </w:rPr>
                          <w:t>El presente ámbito tiene la consideración de “futuro desarrollo” según la definición recogida en el artículo 3.d) del</w:t>
                        </w:r>
                        <w:r>
                          <w:rPr>
                            <w:sz w:val="16"/>
                            <w:szCs w:val="16"/>
                            <w:lang w:val="es-ES" w:eastAsia="es-ES"/>
                          </w:rPr>
                          <w:t xml:space="preserve"> </w:t>
                        </w:r>
                        <w:r w:rsidRPr="00BA1CE0">
                          <w:rPr>
                            <w:sz w:val="16"/>
                            <w:szCs w:val="16"/>
                            <w:lang w:val="es-ES" w:eastAsia="es-ES"/>
                          </w:rPr>
                          <w:t>Decreto 231/2012, de 16 de octubre, de Contaminación Acústica de la Comunidad Autónoma del País Vasco: cualquier</w:t>
                        </w:r>
                        <w:r>
                          <w:rPr>
                            <w:sz w:val="16"/>
                            <w:szCs w:val="16"/>
                            <w:lang w:val="es-ES" w:eastAsia="es-ES"/>
                          </w:rPr>
                          <w:t xml:space="preserve"> </w:t>
                        </w:r>
                        <w:r w:rsidRPr="00BA1CE0">
                          <w:rPr>
                            <w:sz w:val="16"/>
                            <w:szCs w:val="16"/>
                            <w:lang w:val="es-ES" w:eastAsia="es-ES"/>
                          </w:rPr>
                          <w:t xml:space="preserve">actuación urbanística donde se prevea la realización de alguna obra o </w:t>
                        </w:r>
                        <w:r>
                          <w:rPr>
                            <w:sz w:val="16"/>
                            <w:szCs w:val="16"/>
                            <w:lang w:val="es-ES" w:eastAsia="es-ES"/>
                          </w:rPr>
                          <w:t>edificio</w:t>
                        </w:r>
                        <w:r w:rsidRPr="00BA1CE0">
                          <w:rPr>
                            <w:sz w:val="16"/>
                            <w:szCs w:val="16"/>
                            <w:lang w:val="es-ES" w:eastAsia="es-ES"/>
                          </w:rPr>
                          <w:t xml:space="preserve"> que vaya a requerir de una licencia</w:t>
                        </w:r>
                        <w:r>
                          <w:rPr>
                            <w:sz w:val="16"/>
                            <w:szCs w:val="16"/>
                            <w:lang w:val="es-ES" w:eastAsia="es-ES"/>
                          </w:rPr>
                          <w:t xml:space="preserve"> </w:t>
                        </w:r>
                        <w:r w:rsidRPr="00BA1CE0">
                          <w:rPr>
                            <w:sz w:val="16"/>
                            <w:szCs w:val="16"/>
                            <w:lang w:val="es-ES" w:eastAsia="es-ES"/>
                          </w:rPr>
                          <w:t>prevista en el apartado b) del artículo 207 de la Ley 2/2006</w:t>
                        </w:r>
                        <w:r>
                          <w:rPr>
                            <w:sz w:val="16"/>
                            <w:szCs w:val="16"/>
                            <w:lang w:val="es-ES" w:eastAsia="es-ES"/>
                          </w:rPr>
                          <w:t>.</w:t>
                        </w:r>
                      </w:p>
                      <w:p w14:paraId="5633660F" w14:textId="77777777" w:rsidR="00CD51E7" w:rsidRDefault="00CD51E7" w:rsidP="00CD51E7">
                        <w:pPr>
                          <w:rPr>
                            <w:sz w:val="16"/>
                            <w:szCs w:val="16"/>
                            <w:lang w:val="es-ES" w:eastAsia="es-ES"/>
                          </w:rPr>
                        </w:pPr>
                        <w:r w:rsidRPr="00CD51E7">
                          <w:rPr>
                            <w:sz w:val="16"/>
                            <w:szCs w:val="16"/>
                            <w:lang w:val="es-ES" w:eastAsia="es-ES"/>
                          </w:rPr>
                          <w:t>Según el artículo 30.2 del citado Decreto, las entidades promotoras de un futuro desarrollo deberán efectuar un Estudio</w:t>
                        </w:r>
                        <w:r>
                          <w:rPr>
                            <w:sz w:val="16"/>
                            <w:szCs w:val="16"/>
                            <w:lang w:val="es-ES" w:eastAsia="es-ES"/>
                          </w:rPr>
                          <w:t xml:space="preserve"> </w:t>
                        </w:r>
                        <w:r w:rsidRPr="00CD51E7">
                          <w:rPr>
                            <w:sz w:val="16"/>
                            <w:szCs w:val="16"/>
                            <w:lang w:val="es-ES" w:eastAsia="es-ES"/>
                          </w:rPr>
                          <w:t>de Impacto Acústico, regulado en el artículo 37 del citado Decreto. Dicho estudio de impacto acústico deberá justificar</w:t>
                        </w:r>
                        <w:r>
                          <w:rPr>
                            <w:sz w:val="16"/>
                            <w:szCs w:val="16"/>
                            <w:lang w:val="es-ES" w:eastAsia="es-ES"/>
                          </w:rPr>
                          <w:t xml:space="preserve"> </w:t>
                        </w:r>
                        <w:r w:rsidRPr="00CD51E7">
                          <w:rPr>
                            <w:sz w:val="16"/>
                            <w:szCs w:val="16"/>
                            <w:lang w:val="es-ES" w:eastAsia="es-ES"/>
                          </w:rPr>
                          <w:t>el cumplimiento de los Objetivos de Calidad Acústica (OCA) en el espacio exterior, incluyendo la implantación de</w:t>
                        </w:r>
                        <w:r>
                          <w:rPr>
                            <w:sz w:val="16"/>
                            <w:szCs w:val="16"/>
                            <w:lang w:val="es-ES" w:eastAsia="es-ES"/>
                          </w:rPr>
                          <w:t xml:space="preserve"> </w:t>
                        </w:r>
                        <w:r w:rsidRPr="00CD51E7">
                          <w:rPr>
                            <w:sz w:val="16"/>
                            <w:szCs w:val="16"/>
                            <w:lang w:val="es-ES" w:eastAsia="es-ES"/>
                          </w:rPr>
                          <w:t>medidas correctoras o complementarias si ello fuera necesario.</w:t>
                        </w:r>
                      </w:p>
                      <w:p w14:paraId="47B26386" w14:textId="3BAE3649" w:rsidR="00CD51E7" w:rsidRPr="00CD51E7" w:rsidRDefault="00CD51E7" w:rsidP="00CD51E7">
                        <w:pPr>
                          <w:rPr>
                            <w:sz w:val="16"/>
                            <w:szCs w:val="16"/>
                            <w:lang w:val="es-ES" w:eastAsia="es-ES"/>
                          </w:rPr>
                        </w:pPr>
                        <w:r w:rsidRPr="00CD51E7">
                          <w:rPr>
                            <w:sz w:val="16"/>
                            <w:szCs w:val="16"/>
                            <w:lang w:val="es-ES" w:eastAsia="es-ES"/>
                          </w:rPr>
                          <w:t>Será necesario, por tanto</w:t>
                        </w:r>
                        <w:r>
                          <w:rPr>
                            <w:sz w:val="16"/>
                            <w:szCs w:val="16"/>
                            <w:lang w:val="es-ES" w:eastAsia="es-ES"/>
                          </w:rPr>
                          <w:t>,</w:t>
                        </w:r>
                        <w:r w:rsidRPr="00CD51E7">
                          <w:rPr>
                            <w:sz w:val="16"/>
                            <w:szCs w:val="16"/>
                            <w:lang w:val="es-ES" w:eastAsia="es-ES"/>
                          </w:rPr>
                          <w:t xml:space="preserve"> que el Estudio de Impacto Acústico establezca los niveles de ruido ambiental actual y futuro</w:t>
                        </w:r>
                        <w:r>
                          <w:rPr>
                            <w:sz w:val="16"/>
                            <w:szCs w:val="16"/>
                            <w:lang w:val="es-ES" w:eastAsia="es-ES"/>
                          </w:rPr>
                          <w:t xml:space="preserve"> </w:t>
                        </w:r>
                        <w:r w:rsidRPr="00CD51E7">
                          <w:rPr>
                            <w:sz w:val="16"/>
                            <w:szCs w:val="16"/>
                            <w:lang w:val="es-ES" w:eastAsia="es-ES"/>
                          </w:rPr>
                          <w:t>para determinar si se cumplen o no tales Objetivos de Calidad Acústica, y que establezca cuales sería las medidas</w:t>
                        </w:r>
                        <w:r>
                          <w:rPr>
                            <w:sz w:val="16"/>
                            <w:szCs w:val="16"/>
                            <w:lang w:val="es-ES" w:eastAsia="es-ES"/>
                          </w:rPr>
                          <w:t xml:space="preserve"> </w:t>
                        </w:r>
                        <w:r w:rsidRPr="00CD51E7">
                          <w:rPr>
                            <w:sz w:val="16"/>
                            <w:szCs w:val="16"/>
                            <w:lang w:val="es-ES" w:eastAsia="es-ES"/>
                          </w:rPr>
                          <w:t>más adecuadas a proponer en el caso de que no fuera así.</w:t>
                        </w:r>
                      </w:p>
                      <w:p w14:paraId="74FA2AA5" w14:textId="45572850" w:rsidR="000B6631" w:rsidRPr="001A0548" w:rsidRDefault="00CD51E7" w:rsidP="00CD51E7">
                        <w:pPr>
                          <w:rPr>
                            <w:sz w:val="16"/>
                            <w:szCs w:val="16"/>
                            <w:lang w:val="es-ES" w:eastAsia="es-ES"/>
                          </w:rPr>
                        </w:pPr>
                        <w:r w:rsidRPr="00CD51E7">
                          <w:rPr>
                            <w:sz w:val="16"/>
                            <w:szCs w:val="16"/>
                            <w:lang w:val="es-ES" w:eastAsia="es-ES"/>
                          </w:rPr>
                          <w:t>El Estudio de Impacto Acústico se elaborará una vez seleccionada la alternativa de ordenación y se incorporará como</w:t>
                        </w:r>
                        <w:r>
                          <w:rPr>
                            <w:sz w:val="16"/>
                            <w:szCs w:val="16"/>
                            <w:lang w:val="es-ES" w:eastAsia="es-ES"/>
                          </w:rPr>
                          <w:t xml:space="preserve"> </w:t>
                        </w:r>
                        <w:r w:rsidRPr="00CD51E7">
                          <w:rPr>
                            <w:sz w:val="16"/>
                            <w:szCs w:val="16"/>
                            <w:lang w:val="es-ES" w:eastAsia="es-ES"/>
                          </w:rPr>
                          <w:t>anexo al Plan Parcial y al Estudio Ambiental Estratégico.</w:t>
                        </w:r>
                      </w:p>
                    </w:tc>
                  </w:sdtContent>
                </w:sdt>
              </w:tr>
            </w:sdtContent>
          </w:sdt>
        </w:sdtContent>
      </w:sdt>
    </w:tbl>
    <w:p w14:paraId="3D3ADC10" w14:textId="77777777" w:rsidR="00664665" w:rsidRDefault="00664665">
      <w:pPr>
        <w:spacing w:before="0" w:after="0"/>
        <w:jc w:val="left"/>
        <w:rPr>
          <w:rFonts w:ascii="Arial" w:hAnsi="Arial"/>
          <w:b/>
          <w:sz w:val="28"/>
          <w:lang w:val="es-ES" w:eastAsia="es-ES"/>
        </w:rPr>
      </w:pPr>
      <w:r>
        <w:rPr>
          <w:lang w:val="es-ES" w:eastAsia="es-ES"/>
        </w:rPr>
        <w:br w:type="page"/>
      </w:r>
    </w:p>
    <w:p w14:paraId="03D5968A" w14:textId="1AC97283" w:rsidR="00E30ED4" w:rsidRPr="00E30ED4" w:rsidRDefault="00E30ED4" w:rsidP="00E30ED4">
      <w:pPr>
        <w:pStyle w:val="Ttulo1"/>
        <w:rPr>
          <w:lang w:val="es-ES" w:eastAsia="es-ES"/>
        </w:rPr>
      </w:pPr>
      <w:r w:rsidRPr="00E30ED4">
        <w:rPr>
          <w:lang w:val="es-ES" w:eastAsia="es-ES"/>
        </w:rPr>
        <w:lastRenderedPageBreak/>
        <w:t>IV.– Caracterización ambiental del ámbito territorial potencialmente afectado</w:t>
      </w:r>
    </w:p>
    <w:p w14:paraId="538FB735" w14:textId="4FC5E7EB" w:rsidR="001B145F" w:rsidRDefault="00E30ED4" w:rsidP="00E30ED4">
      <w:pPr>
        <w:pStyle w:val="Ttulo2"/>
        <w:rPr>
          <w:lang w:val="es-ES" w:eastAsia="es-ES"/>
        </w:rPr>
      </w:pPr>
      <w:r w:rsidRPr="00E30ED4">
        <w:rPr>
          <w:lang w:val="es-ES" w:eastAsia="es-ES"/>
        </w:rPr>
        <w:t>IV.1.– Fuentes de información y dificultades encontradas</w:t>
      </w:r>
    </w:p>
    <w:p w14:paraId="765EFA8F" w14:textId="28288520" w:rsidR="00E30ED4" w:rsidRDefault="00490584" w:rsidP="000E4509">
      <w:pPr>
        <w:pStyle w:val="Prrafodelista"/>
      </w:pPr>
      <w:r w:rsidRPr="00490584">
        <w:t>[Principales publicaciones o estudios, entrevistas a personal técnico o trabajo específico de campo; en su caso,</w:t>
      </w:r>
      <w:r>
        <w:t xml:space="preserve"> </w:t>
      </w:r>
      <w:r w:rsidRPr="00490584">
        <w:t>dificultades, limitaciones o carencias para poder obtener información necesaria y cómo se han solventado (1.000</w:t>
      </w:r>
      <w:r>
        <w:t xml:space="preserve"> </w:t>
      </w:r>
      <w:r w:rsidRPr="00490584">
        <w:t>caracteres)]</w:t>
      </w:r>
    </w:p>
    <w:sdt>
      <w:sdtPr>
        <w:rPr>
          <w:lang w:val="es-ES" w:eastAsia="es-ES"/>
        </w:rPr>
        <w:id w:val="-1527941700"/>
        <w:placeholder>
          <w:docPart w:val="DefaultPlaceholder_-1854013440"/>
        </w:placeholder>
      </w:sdtPr>
      <w:sdtEndPr/>
      <w:sdtContent>
        <w:p w14:paraId="5CA6F825" w14:textId="77777777" w:rsidR="000B6631" w:rsidRPr="008B6800" w:rsidRDefault="000B6631" w:rsidP="00490584">
          <w:pPr>
            <w:rPr>
              <w:lang w:val="es-ES" w:eastAsia="es-ES"/>
            </w:rPr>
          </w:pPr>
          <w:r w:rsidRPr="008B6800">
            <w:rPr>
              <w:lang w:val="es-ES" w:eastAsia="es-ES"/>
            </w:rPr>
            <w:t>Para la elaboración del Documento Inicial Estratégico se han utilizado, entre otras, las siguientes fuentes de información:</w:t>
          </w:r>
        </w:p>
        <w:p w14:paraId="5972230E" w14:textId="77777777" w:rsidR="008B6800" w:rsidRDefault="008B6800" w:rsidP="008B6800">
          <w:r>
            <w:t xml:space="preserve">[1] </w:t>
          </w:r>
          <w:r>
            <w:tab/>
            <w:t>Gobierno Vasco, «Informe Anual de Calidad de Aire de la CAPV, 2020,» Gobierno Vasco, Vitoria-Gasteiz, 2021.</w:t>
          </w:r>
        </w:p>
        <w:p w14:paraId="0AB7A7C1" w14:textId="77777777" w:rsidR="008B6800" w:rsidRDefault="008B6800" w:rsidP="008B6800">
          <w:r>
            <w:t xml:space="preserve">[2] </w:t>
          </w:r>
          <w:r>
            <w:tab/>
            <w:t>Gobierno Vasco, «Perfil Ambiental de Euskadi 2016. Aire,» 2017.</w:t>
          </w:r>
        </w:p>
        <w:p w14:paraId="42AB5E85" w14:textId="77777777" w:rsidR="008B6800" w:rsidRDefault="008B6800" w:rsidP="008B6800">
          <w:r>
            <w:t xml:space="preserve">[3] </w:t>
          </w:r>
          <w:r>
            <w:tab/>
            <w:t xml:space="preserve">EVE, Mapa Hidrogeológico del País Vasco, Vitoria-Gasteiz: EVE, 1996. </w:t>
          </w:r>
        </w:p>
        <w:p w14:paraId="4355F220" w14:textId="77777777" w:rsidR="008B6800" w:rsidRDefault="008B6800" w:rsidP="008B6800">
          <w:r>
            <w:t xml:space="preserve">[4] </w:t>
          </w:r>
          <w:r>
            <w:tab/>
            <w:t xml:space="preserve">Agencia Vasca del Agua, «Plan Hidrológico de la Demarcación Hidrográfica Cantábrico Oriental 2010-2021. Ámbito de las Cuencas Internas del País Vasco,» Vitoria-Gasteiz. </w:t>
          </w:r>
        </w:p>
        <w:p w14:paraId="53369F59" w14:textId="77777777" w:rsidR="008B6800" w:rsidRDefault="008B6800" w:rsidP="008B6800">
          <w:r>
            <w:t xml:space="preserve">[5] </w:t>
          </w:r>
          <w:r>
            <w:tab/>
            <w:t>U. CIMERA-ANBIOTEK, «Red de Seguimiento del Estado Biológico de los Ríos de la CAPV. Informe de Resultados,» URA, Vitoria-Gasteiz, 2023.</w:t>
          </w:r>
        </w:p>
        <w:p w14:paraId="718BFE7C" w14:textId="77777777" w:rsidR="008B6800" w:rsidRDefault="008B6800" w:rsidP="008B6800">
          <w:r>
            <w:t xml:space="preserve">[6] </w:t>
          </w:r>
          <w:r>
            <w:tab/>
            <w:t>Ayuntamiento de Zumarraga, «GeoZumarraga,» Ayuntamiento de Zumarraga, [En línea]. Available: https://www.geozumarraga.net/es/patrimonio:22/patrimonio:s53. [Último acceso: 05 10 2022].</w:t>
          </w:r>
        </w:p>
        <w:p w14:paraId="22AEBD21" w14:textId="77777777" w:rsidR="008B6800" w:rsidRDefault="008B6800" w:rsidP="008B6800">
          <w:r>
            <w:t xml:space="preserve">[7] </w:t>
          </w:r>
          <w:r>
            <w:tab/>
            <w:t>Gobierno Vasco, «Plan de Emergencias Ante Riesgo Sísmico de la C.A.P.V.,» Gobierno Vasco, Vitoria, 2007.</w:t>
          </w:r>
        </w:p>
        <w:p w14:paraId="249A6BFD" w14:textId="77777777" w:rsidR="008B6800" w:rsidRDefault="008B6800" w:rsidP="008B6800">
          <w:r>
            <w:t xml:space="preserve">[8] </w:t>
          </w:r>
          <w:r>
            <w:tab/>
            <w:t>Gobierno Vasco, «n Especial de Emergencia ante el Riesgo de Accidentes en el Transporte de Mercancías Peligrosas por Carretera y Ferrocarril,» Gobierno Vasco, Vitoria-Gasteiz, 2021.</w:t>
          </w:r>
        </w:p>
        <w:p w14:paraId="532D89F2" w14:textId="77777777" w:rsidR="008B6800" w:rsidRDefault="008B6800" w:rsidP="008B6800">
          <w:r>
            <w:t xml:space="preserve">[9] </w:t>
          </w:r>
          <w:r>
            <w:tab/>
            <w:t>Gobierno Vasco, «Directrices de Ordenación Territorial de la CAPV,» 2019.</w:t>
          </w:r>
        </w:p>
        <w:p w14:paraId="1511FC3B" w14:textId="77777777" w:rsidR="008B6800" w:rsidRDefault="008B6800" w:rsidP="008B6800">
          <w:r>
            <w:t xml:space="preserve">[10] </w:t>
          </w:r>
          <w:r>
            <w:tab/>
            <w:t>Gobierno Vasco, «PTP del Área Funcional de Beasain-Zumarraga (Goierri),» Gobierno Vasco, [En línea]. Available: https://www.euskadi.eus/beazu2es/web01-a2lurral/es/. [Último acceso: 07 10 2022].</w:t>
          </w:r>
        </w:p>
        <w:p w14:paraId="6E062BD0" w14:textId="77777777" w:rsidR="008B6800" w:rsidRDefault="008B6800" w:rsidP="008B6800">
          <w:r>
            <w:t xml:space="preserve">[11] </w:t>
          </w:r>
          <w:r>
            <w:tab/>
            <w:t>Gobierno Vasco, «PTS Agroforestal,» Gobierno Vasco, Vitoria-Gasteiz, 2014.</w:t>
          </w:r>
        </w:p>
        <w:p w14:paraId="0A8D10C0" w14:textId="7DCBB63B" w:rsidR="008B6800" w:rsidRDefault="008B6800" w:rsidP="008B6800">
          <w:r>
            <w:t xml:space="preserve">[12] </w:t>
          </w:r>
          <w:r>
            <w:tab/>
            <w:t>Departamento de Desarrollo Económico, Sostenibilidad y Medio Ambiente (Gobierno Vasco), «Plan de Prevención y de Gestión de Residuos de Euskadi 2030,» Gobierno Vasco, Vitoria-Gasteiz, 2021.</w:t>
          </w:r>
        </w:p>
        <w:p w14:paraId="3587F677" w14:textId="2A0990AF" w:rsidR="00490584" w:rsidRDefault="00B666B1" w:rsidP="00490584">
          <w:pPr>
            <w:rPr>
              <w:lang w:val="es-ES" w:eastAsia="es-ES"/>
            </w:rPr>
          </w:pPr>
        </w:p>
      </w:sdtContent>
    </w:sdt>
    <w:p w14:paraId="3D935A41" w14:textId="77777777" w:rsidR="00564B48" w:rsidRPr="00564B48" w:rsidRDefault="00564B48" w:rsidP="00564B48">
      <w:pPr>
        <w:pStyle w:val="Ttulo2"/>
        <w:rPr>
          <w:lang w:val="es-ES" w:eastAsia="es-ES"/>
        </w:rPr>
      </w:pPr>
      <w:r w:rsidRPr="00564B48">
        <w:rPr>
          <w:lang w:val="es-ES" w:eastAsia="es-ES"/>
        </w:rPr>
        <w:t>IV.2.– Descripción ambiental del ámbito territorial potencialmente afectado.</w:t>
      </w:r>
    </w:p>
    <w:p w14:paraId="682CF197" w14:textId="5D556DF1" w:rsidR="00564B48" w:rsidRDefault="00564B48" w:rsidP="00564B48">
      <w:pPr>
        <w:pStyle w:val="Prrafodelista"/>
      </w:pPr>
      <w:r w:rsidRPr="00564B48">
        <w:t>[Se sintetizarán los aspectos más relevantes de estas temáticas (tanto en su situación actual</w:t>
      </w:r>
      <w:r>
        <w:t xml:space="preserve"> </w:t>
      </w:r>
      <w:r w:rsidRPr="00564B48">
        <w:t>como en su evolución previsible) que serán desarrolladas en el DI, en función del nivel de detalle</w:t>
      </w:r>
      <w:r>
        <w:t xml:space="preserve"> </w:t>
      </w:r>
      <w:r w:rsidRPr="00564B48">
        <w:t>del avance o del documento de consultas del plan o programa, a partir del cual se elabora este].</w:t>
      </w:r>
    </w:p>
    <w:p w14:paraId="23FB41A0" w14:textId="77777777" w:rsidR="00964F51" w:rsidRPr="00964F51" w:rsidRDefault="00964F51" w:rsidP="00277EAE">
      <w:pPr>
        <w:pStyle w:val="Ttulo3"/>
        <w:rPr>
          <w:lang w:val="es-ES" w:eastAsia="es-ES"/>
        </w:rPr>
      </w:pPr>
      <w:r w:rsidRPr="00964F51">
        <w:rPr>
          <w:lang w:val="es-ES" w:eastAsia="es-ES"/>
        </w:rPr>
        <w:t>Ámbito de análisis</w:t>
      </w:r>
    </w:p>
    <w:p w14:paraId="791166EC" w14:textId="77777777" w:rsidR="00964F51" w:rsidRPr="00964F51" w:rsidRDefault="00964F51" w:rsidP="000E4509">
      <w:pPr>
        <w:pStyle w:val="Prrafodelista"/>
      </w:pPr>
      <w:r w:rsidRPr="00964F51">
        <w:t>(Descripción sintética del ámbito terrestre y, en su caso, marino)</w:t>
      </w:r>
    </w:p>
    <w:p w14:paraId="7DA61E2A" w14:textId="7186F02B" w:rsidR="00490584" w:rsidRDefault="00964F51" w:rsidP="000E4509">
      <w:pPr>
        <w:pStyle w:val="Prrafodelista"/>
      </w:pPr>
      <w:r w:rsidRPr="00964F51">
        <w:lastRenderedPageBreak/>
        <w:t>(Ámbitos externos al espacio ordenado que puedan ser ambientalmente afectados)</w:t>
      </w:r>
    </w:p>
    <w:sdt>
      <w:sdtPr>
        <w:rPr>
          <w:sz w:val="16"/>
          <w:szCs w:val="16"/>
          <w:lang w:val="es-ES" w:eastAsia="es-ES"/>
        </w:rPr>
        <w:id w:val="444667545"/>
        <w:placeholder>
          <w:docPart w:val="DefaultPlaceholder_-1854013440"/>
        </w:placeholder>
      </w:sdtPr>
      <w:sdtEndPr/>
      <w:sdtContent>
        <w:p w14:paraId="5A9F1799" w14:textId="542061B3" w:rsidR="006D0969" w:rsidRPr="008B6800" w:rsidRDefault="006D0969" w:rsidP="006D0969">
          <w:pPr>
            <w:rPr>
              <w:sz w:val="16"/>
              <w:szCs w:val="16"/>
              <w:lang w:val="es-ES" w:eastAsia="es-ES"/>
            </w:rPr>
          </w:pPr>
          <w:r w:rsidRPr="008B6800">
            <w:rPr>
              <w:sz w:val="16"/>
              <w:szCs w:val="16"/>
              <w:lang w:val="es-ES" w:eastAsia="es-ES"/>
            </w:rPr>
            <w:t>El ámbito del Plan Parcial de la zona Z1.2 ACERIA2 se localiza en la zona Sur del núcleo de Zumárraga en su límite con el término municipal de Urretxu</w:t>
          </w:r>
          <w:r w:rsidRPr="006D0969">
            <w:rPr>
              <w:sz w:val="16"/>
              <w:szCs w:val="16"/>
              <w:lang w:val="es-ES" w:eastAsia="es-ES"/>
            </w:rPr>
            <w:t>.</w:t>
          </w:r>
        </w:p>
        <w:p w14:paraId="27DF2110" w14:textId="7EF9C1AE" w:rsidR="00815791" w:rsidRPr="006D0969" w:rsidRDefault="006D0969" w:rsidP="006D0969">
          <w:pPr>
            <w:rPr>
              <w:sz w:val="16"/>
              <w:szCs w:val="16"/>
              <w:lang w:val="es-ES" w:eastAsia="es-ES"/>
            </w:rPr>
          </w:pPr>
          <w:r w:rsidRPr="008B6800">
            <w:rPr>
              <w:sz w:val="16"/>
              <w:szCs w:val="16"/>
              <w:lang w:val="es-ES" w:eastAsia="es-ES"/>
            </w:rPr>
            <w:t>La Modificación de NNSS de Zumárraga de 2016, delimita la zona, coincidente con el lado de la Acería y terrenos adyacentes, incluido vertedero, que queda al Este de la travesía de la carretera GI-2632 y le asigna una superficie de 193.660 m2.</w:t>
          </w:r>
          <w:r w:rsidRPr="006D0969">
            <w:rPr>
              <w:sz w:val="16"/>
              <w:szCs w:val="16"/>
              <w:lang w:val="es-ES" w:eastAsia="es-ES"/>
            </w:rPr>
            <w:t xml:space="preserve"> </w:t>
          </w:r>
          <w:r w:rsidRPr="008B6800">
            <w:rPr>
              <w:sz w:val="16"/>
              <w:szCs w:val="16"/>
              <w:lang w:val="es-ES" w:eastAsia="es-ES"/>
            </w:rPr>
            <w:t>Sin embargo, esta superficie se ha ajustado a la medición real de la línea que delimita este ámbito, dibujada en soporte informático para este Plan Parcial. Esta línea toma como base la recogida en la Modificación de NNSS de Zumárraga como zona Z1.2 ACERÍA 2 y se ajusta a la base topográfica utilizada para este documento, que cuenta con mayor definición. A su vez, se ha representado el límite de los términos municipales de Zumárraga y Urretxu, según acuerdo firmado entre ambos ayuntamientos en 1988.</w:t>
          </w:r>
        </w:p>
        <w:p w14:paraId="60B88FB0" w14:textId="033BC445" w:rsidR="00277EAE" w:rsidRPr="008B6800" w:rsidRDefault="006D0969" w:rsidP="00DD5B79">
          <w:pPr>
            <w:rPr>
              <w:sz w:val="16"/>
              <w:szCs w:val="16"/>
            </w:rPr>
          </w:pPr>
          <w:r w:rsidRPr="008B6800">
            <w:rPr>
              <w:sz w:val="16"/>
              <w:szCs w:val="16"/>
            </w:rPr>
            <w:t>Con todo ello, la superficie resultante final del ámbito del Plan es de 193.796 m</w:t>
          </w:r>
          <w:r w:rsidRPr="008B6800">
            <w:rPr>
              <w:sz w:val="16"/>
              <w:szCs w:val="16"/>
              <w:vertAlign w:val="superscript"/>
            </w:rPr>
            <w:t>2</w:t>
          </w:r>
          <w:r w:rsidRPr="008B6800">
            <w:rPr>
              <w:sz w:val="16"/>
              <w:szCs w:val="16"/>
            </w:rPr>
            <w:t>.</w:t>
          </w:r>
        </w:p>
      </w:sdtContent>
    </w:sdt>
    <w:p w14:paraId="5586E3ED" w14:textId="77777777" w:rsidR="004D425E" w:rsidRPr="004D425E" w:rsidRDefault="004D425E" w:rsidP="004D425E">
      <w:pPr>
        <w:pStyle w:val="Ttulo3"/>
        <w:rPr>
          <w:lang w:val="es-ES" w:eastAsia="es-ES"/>
        </w:rPr>
      </w:pPr>
      <w:r w:rsidRPr="004D425E">
        <w:rPr>
          <w:lang w:val="es-ES" w:eastAsia="es-ES"/>
        </w:rPr>
        <w:t>Medio atmosférico. Calidad del aire y ruido</w:t>
      </w:r>
    </w:p>
    <w:p w14:paraId="32E2EABE" w14:textId="77777777" w:rsidR="004D425E" w:rsidRPr="004D425E" w:rsidRDefault="004D425E" w:rsidP="000E4509">
      <w:pPr>
        <w:pStyle w:val="Prrafodelista"/>
      </w:pPr>
      <w:r w:rsidRPr="004D425E">
        <w:t>(Clima y futuros escenarios climáticos. Calidad del Aire preexistente. Focos de emisión)</w:t>
      </w:r>
    </w:p>
    <w:p w14:paraId="4654473A" w14:textId="77777777" w:rsidR="004D425E" w:rsidRPr="004D425E" w:rsidRDefault="004D425E" w:rsidP="000E4509">
      <w:pPr>
        <w:pStyle w:val="Prrafodelista"/>
      </w:pPr>
      <w:r w:rsidRPr="004D425E">
        <w:t>(Niveles de inmisión de fondo)</w:t>
      </w:r>
    </w:p>
    <w:p w14:paraId="7DC8D979" w14:textId="0162C87A" w:rsidR="00277EAE" w:rsidRDefault="004D425E" w:rsidP="000E4509">
      <w:pPr>
        <w:pStyle w:val="Prrafodelista"/>
      </w:pPr>
      <w:r w:rsidRPr="004D425E">
        <w:t>(Ruido. Niveles de inmisión de fondo. Áreas de calidad acústica)</w:t>
      </w:r>
    </w:p>
    <w:sdt>
      <w:sdtPr>
        <w:rPr>
          <w:lang w:val="es-ES" w:eastAsia="es-ES"/>
        </w:rPr>
        <w:id w:val="346993829"/>
        <w:placeholder>
          <w:docPart w:val="DefaultPlaceholder_-1854013440"/>
        </w:placeholder>
      </w:sdtPr>
      <w:sdtEndPr>
        <w:rPr>
          <w:sz w:val="16"/>
          <w:szCs w:val="16"/>
        </w:rPr>
      </w:sdtEndPr>
      <w:sdtContent>
        <w:p w14:paraId="7474F1C7" w14:textId="0B5CBA4E" w:rsidR="00DD5B79" w:rsidRPr="006B398B" w:rsidRDefault="00DD5B79" w:rsidP="00DD5B79">
          <w:pPr>
            <w:rPr>
              <w:sz w:val="16"/>
              <w:szCs w:val="16"/>
              <w:lang w:val="es-ES" w:eastAsia="es-ES"/>
            </w:rPr>
          </w:pPr>
          <w:r w:rsidRPr="006B398B">
            <w:rPr>
              <w:sz w:val="16"/>
              <w:szCs w:val="16"/>
              <w:lang w:val="es-ES" w:eastAsia="es-ES"/>
            </w:rPr>
            <w:t xml:space="preserve">Para determinar la calidad del aire del ámbito de estudio se ha utilizado el índice de calidad del aire (ICA) de Gobierno Vasco. Éste es un índice que informa sobre el estado de la calidad del aire, en función de la concentración en aire de </w:t>
          </w:r>
          <w:bookmarkStart w:id="2" w:name="_Hlk178939990"/>
          <w:r w:rsidRPr="006B398B">
            <w:rPr>
              <w:sz w:val="16"/>
              <w:szCs w:val="16"/>
              <w:lang w:val="es-ES" w:eastAsia="es-ES"/>
            </w:rPr>
            <w:t>NO2, SO2, O3, PM10 y PM2,5</w:t>
          </w:r>
          <w:bookmarkEnd w:id="2"/>
          <w:r w:rsidRPr="006B398B">
            <w:rPr>
              <w:sz w:val="16"/>
              <w:szCs w:val="16"/>
              <w:lang w:val="es-ES" w:eastAsia="es-ES"/>
            </w:rPr>
            <w:t>. Cuanto menor sea la concentración de cada una de dichas moléculas, mejor será la calidad de aire de una zona.</w:t>
          </w:r>
        </w:p>
        <w:p w14:paraId="221E4309" w14:textId="77777777" w:rsidR="00DD5B79" w:rsidRPr="006B398B" w:rsidRDefault="00DD5B79" w:rsidP="00DD5B79">
          <w:pPr>
            <w:rPr>
              <w:sz w:val="16"/>
              <w:szCs w:val="16"/>
              <w:lang w:val="es-ES" w:eastAsia="es-ES"/>
            </w:rPr>
          </w:pPr>
          <w:r w:rsidRPr="006B398B">
            <w:rPr>
              <w:sz w:val="16"/>
              <w:szCs w:val="16"/>
              <w:lang w:val="es-ES" w:eastAsia="es-ES"/>
            </w:rPr>
            <w:t>Para definir la calidad de aire, el territorio se divide en zonas homogéneas; en Euskadi existen ocho zonas de calidad de aire, de manera que la zona de actuación del plan se encuentra dentro de la denominada “Goierri”.</w:t>
          </w:r>
        </w:p>
        <w:p w14:paraId="45B1952F" w14:textId="3632365F" w:rsidR="004D425E" w:rsidRDefault="00DD5B79" w:rsidP="00DD5B79">
          <w:pPr>
            <w:rPr>
              <w:sz w:val="16"/>
              <w:szCs w:val="16"/>
              <w:lang w:val="es-ES" w:eastAsia="es-ES"/>
            </w:rPr>
          </w:pPr>
          <w:r w:rsidRPr="006B398B">
            <w:rPr>
              <w:sz w:val="16"/>
              <w:szCs w:val="16"/>
              <w:lang w:val="es-ES" w:eastAsia="es-ES"/>
            </w:rPr>
            <w:t>El documento “Perfil Ambiental de Euskadi 2016, Aire” indica que en la zona de “Goierri” existe una buena calidad de aire, dado que predominan claramente los días en los que los diferentes contaminantes atmosféricos considerado por el ICA se mantienen en concentraciones reducidas, predominando, de esta manera, los días de “buena” y “muy buena” calidad de aire.</w:t>
          </w:r>
        </w:p>
        <w:p w14:paraId="5BC20B2D" w14:textId="53AFA3C6" w:rsidR="004C791A" w:rsidRPr="006B398B" w:rsidRDefault="004C791A" w:rsidP="00DD5B79">
          <w:pPr>
            <w:rPr>
              <w:sz w:val="16"/>
              <w:szCs w:val="16"/>
              <w:lang w:val="es-ES" w:eastAsia="es-ES"/>
            </w:rPr>
          </w:pPr>
          <w:r>
            <w:rPr>
              <w:sz w:val="16"/>
              <w:szCs w:val="16"/>
              <w:lang w:val="es-ES" w:eastAsia="es-ES"/>
            </w:rPr>
            <w:t>Se han consultado la evolución las mediciones registradas de los cinco contaminantes que integran el índice ICA (</w:t>
          </w:r>
          <w:r w:rsidRPr="004C791A">
            <w:rPr>
              <w:sz w:val="16"/>
              <w:szCs w:val="16"/>
              <w:lang w:val="es-ES" w:eastAsia="es-ES"/>
            </w:rPr>
            <w:t>NO2, SO2, O3, PM10 y PM2,5</w:t>
          </w:r>
          <w:r>
            <w:rPr>
              <w:sz w:val="16"/>
              <w:szCs w:val="16"/>
              <w:lang w:val="es-ES" w:eastAsia="es-ES"/>
            </w:rPr>
            <w:t xml:space="preserve">) en el </w:t>
          </w:r>
          <w:r w:rsidR="0096383F">
            <w:rPr>
              <w:sz w:val="16"/>
              <w:szCs w:val="16"/>
              <w:lang w:val="es-ES" w:eastAsia="es-ES"/>
            </w:rPr>
            <w:t>transcurso</w:t>
          </w:r>
          <w:r>
            <w:rPr>
              <w:sz w:val="16"/>
              <w:szCs w:val="16"/>
              <w:lang w:val="es-ES" w:eastAsia="es-ES"/>
            </w:rPr>
            <w:t xml:space="preserve"> del año 2023. Los resultados indican valores que oscilan ente un buen estado y muy buen estado.</w:t>
          </w:r>
          <w:r w:rsidR="0096383F">
            <w:rPr>
              <w:sz w:val="16"/>
              <w:szCs w:val="16"/>
              <w:lang w:val="es-ES" w:eastAsia="es-ES"/>
            </w:rPr>
            <w:t xml:space="preserve"> </w:t>
          </w:r>
          <w:r>
            <w:rPr>
              <w:sz w:val="16"/>
              <w:szCs w:val="16"/>
              <w:lang w:val="es-ES" w:eastAsia="es-ES"/>
            </w:rPr>
            <w:t xml:space="preserve"> En el caso de las partículas en suspensión (PM2,5, Y PM 10) se han detectado puntualmente picos que muestran concentraciones superiores al valor umbral de buen </w:t>
          </w:r>
          <w:r w:rsidR="0096383F">
            <w:rPr>
              <w:sz w:val="16"/>
              <w:szCs w:val="16"/>
              <w:lang w:val="es-ES" w:eastAsia="es-ES"/>
            </w:rPr>
            <w:t xml:space="preserve">estado; aunque, en la mayor parte del año, las concentraciones no han superado dicho valor umbral. </w:t>
          </w:r>
        </w:p>
      </w:sdtContent>
    </w:sdt>
    <w:p w14:paraId="67441A27" w14:textId="77777777" w:rsidR="00F33134" w:rsidRPr="00F33134" w:rsidRDefault="00F33134" w:rsidP="00F33134">
      <w:pPr>
        <w:pStyle w:val="Ttulo3"/>
        <w:rPr>
          <w:lang w:val="es-ES" w:eastAsia="es-ES"/>
        </w:rPr>
      </w:pPr>
      <w:r w:rsidRPr="00F33134">
        <w:rPr>
          <w:lang w:val="es-ES" w:eastAsia="es-ES"/>
        </w:rPr>
        <w:t>Geología, geomorfología y suelos</w:t>
      </w:r>
    </w:p>
    <w:p w14:paraId="3AAC3AB6" w14:textId="77777777" w:rsidR="00F33134" w:rsidRPr="00F33134" w:rsidRDefault="00F33134" w:rsidP="000E4509">
      <w:pPr>
        <w:pStyle w:val="Prrafodelista"/>
      </w:pPr>
      <w:r w:rsidRPr="00F33134">
        <w:t>(Descripción del marco geológico y geomorfológico del territorio)</w:t>
      </w:r>
    </w:p>
    <w:p w14:paraId="7C552B36" w14:textId="77777777" w:rsidR="00F33134" w:rsidRPr="00F33134" w:rsidRDefault="00F33134" w:rsidP="000E4509">
      <w:pPr>
        <w:pStyle w:val="Prrafodelista"/>
      </w:pPr>
      <w:r w:rsidRPr="00F33134">
        <w:t>(Puntos de Interés Geológico y Áreas de Interés Geológico)</w:t>
      </w:r>
    </w:p>
    <w:p w14:paraId="6A67A150" w14:textId="77777777" w:rsidR="00F33134" w:rsidRPr="00F33134" w:rsidRDefault="00F33134" w:rsidP="000E4509">
      <w:pPr>
        <w:pStyle w:val="Prrafodelista"/>
      </w:pPr>
      <w:r w:rsidRPr="00F33134">
        <w:t>(Suelos potencialmente contaminados. Localización y descripción. Caracterización edafológica y usos de suelos)</w:t>
      </w:r>
    </w:p>
    <w:p w14:paraId="0D3BD5D3" w14:textId="01CFAD7C" w:rsidR="004D425E" w:rsidRDefault="00F33134" w:rsidP="000E4509">
      <w:pPr>
        <w:pStyle w:val="Prrafodelista"/>
      </w:pPr>
      <w:r w:rsidRPr="00F33134">
        <w:t>(Valoración agrológica de los suelos)</w:t>
      </w:r>
    </w:p>
    <w:sdt>
      <w:sdtPr>
        <w:rPr>
          <w:color w:val="5B9BD5" w:themeColor="accent1"/>
          <w:sz w:val="18"/>
          <w:szCs w:val="24"/>
          <w:lang w:val="es-ES" w:eastAsia="es-ES"/>
        </w:rPr>
        <w:id w:val="-1452166403"/>
        <w:placeholder>
          <w:docPart w:val="DefaultPlaceholder_-1854013440"/>
        </w:placeholder>
      </w:sdtPr>
      <w:sdtEndPr/>
      <w:sdtContent>
        <w:bookmarkStart w:id="3" w:name="_Hlk108767769" w:displacedByCustomXml="prev"/>
        <w:p w14:paraId="506A3156" w14:textId="217E12E9" w:rsidR="006D0969" w:rsidRPr="008B6800" w:rsidRDefault="006D0969" w:rsidP="006D0969">
          <w:pPr>
            <w:rPr>
              <w:sz w:val="16"/>
              <w:szCs w:val="16"/>
            </w:rPr>
          </w:pPr>
          <w:r w:rsidRPr="008B6800">
            <w:rPr>
              <w:sz w:val="16"/>
              <w:szCs w:val="16"/>
            </w:rPr>
            <w:t>En cuanto a la caracterización geológica del ámbito de estudio, se han analizado los aspectos que seguidamente se presentan.</w:t>
          </w:r>
        </w:p>
        <w:p w14:paraId="14F39C97" w14:textId="77777777" w:rsidR="006D0969" w:rsidRPr="008B6800" w:rsidRDefault="006D0969" w:rsidP="006D0969">
          <w:pPr>
            <w:rPr>
              <w:rStyle w:val="nfasissutil"/>
              <w:color w:val="auto"/>
              <w:sz w:val="16"/>
              <w:szCs w:val="16"/>
            </w:rPr>
          </w:pPr>
          <w:r w:rsidRPr="008B6800">
            <w:rPr>
              <w:rStyle w:val="nfasissutil"/>
              <w:color w:val="auto"/>
              <w:sz w:val="16"/>
              <w:szCs w:val="16"/>
            </w:rPr>
            <w:t>Litología</w:t>
          </w:r>
        </w:p>
        <w:p w14:paraId="60CB195B" w14:textId="307B7E9F" w:rsidR="006D0969" w:rsidRPr="008B6800" w:rsidRDefault="006D0969" w:rsidP="006D0969">
          <w:pPr>
            <w:rPr>
              <w:sz w:val="16"/>
              <w:szCs w:val="16"/>
            </w:rPr>
          </w:pPr>
          <w:r w:rsidRPr="008B6800">
            <w:rPr>
              <w:sz w:val="16"/>
              <w:szCs w:val="16"/>
            </w:rPr>
            <w:t>Por lo que se refiere a la litología todo el ámbito de estudio se encuentra sobre materiales “detríticos alternantes”, conformados por areniscas y areniscas y lutitas</w:t>
          </w:r>
          <w:r>
            <w:rPr>
              <w:sz w:val="16"/>
              <w:szCs w:val="16"/>
            </w:rPr>
            <w:t>.</w:t>
          </w:r>
        </w:p>
        <w:p w14:paraId="6A98A35B" w14:textId="77777777" w:rsidR="006D0969" w:rsidRPr="008B6800" w:rsidRDefault="006D0969" w:rsidP="006D0969">
          <w:pPr>
            <w:rPr>
              <w:rStyle w:val="nfasissutil"/>
              <w:color w:val="auto"/>
              <w:sz w:val="16"/>
              <w:szCs w:val="16"/>
            </w:rPr>
          </w:pPr>
          <w:r w:rsidRPr="008B6800">
            <w:rPr>
              <w:rStyle w:val="nfasissutil"/>
              <w:color w:val="auto"/>
              <w:sz w:val="16"/>
              <w:szCs w:val="16"/>
            </w:rPr>
            <w:t>Puntos, áreas y lugares de interés geológico</w:t>
          </w:r>
        </w:p>
        <w:p w14:paraId="7CBFB817" w14:textId="170D019F" w:rsidR="006D0969" w:rsidRPr="008B6800" w:rsidRDefault="006D0969" w:rsidP="006D0969">
          <w:pPr>
            <w:rPr>
              <w:sz w:val="16"/>
              <w:szCs w:val="16"/>
            </w:rPr>
          </w:pPr>
          <w:r w:rsidRPr="008B6800">
            <w:rPr>
              <w:sz w:val="16"/>
              <w:szCs w:val="16"/>
            </w:rPr>
            <w:t>En cuanto a los puntos, áreas y lugares de interés geológico, en el ámbito de estudio no se detecta la presencia de ninguna de estas formaciones</w:t>
          </w:r>
          <w:r>
            <w:rPr>
              <w:sz w:val="16"/>
              <w:szCs w:val="16"/>
            </w:rPr>
            <w:t>.</w:t>
          </w:r>
        </w:p>
        <w:p w14:paraId="620648FC" w14:textId="77777777" w:rsidR="006D0969" w:rsidRPr="008B6800" w:rsidRDefault="006D0969" w:rsidP="006D0969">
          <w:pPr>
            <w:rPr>
              <w:rStyle w:val="nfasissutil"/>
              <w:color w:val="auto"/>
              <w:sz w:val="16"/>
              <w:szCs w:val="16"/>
            </w:rPr>
          </w:pPr>
          <w:r w:rsidRPr="008B6800">
            <w:rPr>
              <w:rStyle w:val="nfasissutil"/>
              <w:color w:val="auto"/>
              <w:sz w:val="16"/>
              <w:szCs w:val="16"/>
            </w:rPr>
            <w:t>Geomorfología</w:t>
          </w:r>
        </w:p>
        <w:p w14:paraId="262AC47D" w14:textId="386621FD" w:rsidR="006D0969" w:rsidRPr="008B6800" w:rsidRDefault="006D0969" w:rsidP="006D0969">
          <w:pPr>
            <w:rPr>
              <w:sz w:val="16"/>
              <w:szCs w:val="16"/>
            </w:rPr>
          </w:pPr>
          <w:r w:rsidRPr="008B6800">
            <w:rPr>
              <w:sz w:val="16"/>
              <w:szCs w:val="16"/>
            </w:rPr>
            <w:t>El ámbito de estudio se ubica en el tramo alto del Urola, donde se localiza una zona deprimida, que corresponde con un espacio desmantelado por la erosión, en base a la menor resistencia de los materiales calizos y margosos que lo forman, de tal manera que, aunque en la mayor parte del ámbito del Plan no se cuenta con información geomorfológica, existen cuatro ámbitos claramente definidos a este nivel:</w:t>
          </w:r>
        </w:p>
        <w:p w14:paraId="51C0BA30" w14:textId="77777777" w:rsidR="006D0969" w:rsidRPr="008B6800" w:rsidRDefault="006D0969" w:rsidP="008B6800">
          <w:pPr>
            <w:pStyle w:val="Prrafodelista"/>
            <w:numPr>
              <w:ilvl w:val="0"/>
              <w:numId w:val="11"/>
            </w:numPr>
            <w:autoSpaceDE/>
            <w:autoSpaceDN/>
            <w:adjustRightInd/>
            <w:spacing w:before="120" w:after="120"/>
            <w:contextualSpacing/>
            <w:rPr>
              <w:color w:val="auto"/>
              <w:sz w:val="16"/>
              <w:szCs w:val="16"/>
            </w:rPr>
          </w:pPr>
          <w:r w:rsidRPr="008B6800">
            <w:rPr>
              <w:color w:val="auto"/>
              <w:sz w:val="16"/>
              <w:szCs w:val="16"/>
            </w:rPr>
            <w:t>Acúmulo de ladera de grano fino, al SurOeste del ámbito del Plan.</w:t>
          </w:r>
        </w:p>
        <w:p w14:paraId="69B3A7EA" w14:textId="77777777" w:rsidR="006D0969" w:rsidRPr="008B6800" w:rsidRDefault="006D0969" w:rsidP="008B6800">
          <w:pPr>
            <w:pStyle w:val="Prrafodelista"/>
            <w:numPr>
              <w:ilvl w:val="0"/>
              <w:numId w:val="11"/>
            </w:numPr>
            <w:autoSpaceDE/>
            <w:autoSpaceDN/>
            <w:adjustRightInd/>
            <w:spacing w:before="120" w:after="120"/>
            <w:contextualSpacing/>
            <w:rPr>
              <w:color w:val="auto"/>
              <w:sz w:val="16"/>
              <w:szCs w:val="16"/>
            </w:rPr>
          </w:pPr>
          <w:r w:rsidRPr="008B6800">
            <w:rPr>
              <w:color w:val="auto"/>
              <w:sz w:val="16"/>
              <w:szCs w:val="16"/>
            </w:rPr>
            <w:lastRenderedPageBreak/>
            <w:t>Excavación minera a cielo abierto (Este del ámbito del Pla).</w:t>
          </w:r>
        </w:p>
        <w:p w14:paraId="2C3DAC1A" w14:textId="77777777" w:rsidR="006D0969" w:rsidRPr="008B6800" w:rsidRDefault="006D0969" w:rsidP="008B6800">
          <w:pPr>
            <w:pStyle w:val="Prrafodelista"/>
            <w:numPr>
              <w:ilvl w:val="0"/>
              <w:numId w:val="11"/>
            </w:numPr>
            <w:autoSpaceDE/>
            <w:autoSpaceDN/>
            <w:adjustRightInd/>
            <w:spacing w:before="120" w:after="120"/>
            <w:contextualSpacing/>
            <w:rPr>
              <w:color w:val="auto"/>
              <w:sz w:val="16"/>
              <w:szCs w:val="16"/>
            </w:rPr>
          </w:pPr>
          <w:r w:rsidRPr="008B6800">
            <w:rPr>
              <w:color w:val="auto"/>
              <w:sz w:val="16"/>
              <w:szCs w:val="16"/>
            </w:rPr>
            <w:t>Aluvial, asociada al cauce del río Urola (Oeste del ámbito del Plan).</w:t>
          </w:r>
        </w:p>
        <w:p w14:paraId="173F2054" w14:textId="44726D65" w:rsidR="00F33134" w:rsidRPr="008B6800" w:rsidRDefault="006D0969" w:rsidP="008B6800">
          <w:pPr>
            <w:pStyle w:val="Prrafodelista"/>
            <w:numPr>
              <w:ilvl w:val="0"/>
              <w:numId w:val="11"/>
            </w:numPr>
            <w:autoSpaceDE/>
            <w:autoSpaceDN/>
            <w:adjustRightInd/>
            <w:spacing w:before="120" w:after="120"/>
            <w:contextualSpacing/>
            <w:rPr>
              <w:sz w:val="16"/>
              <w:szCs w:val="16"/>
            </w:rPr>
          </w:pPr>
          <w:r w:rsidRPr="008B6800">
            <w:rPr>
              <w:color w:val="auto"/>
              <w:sz w:val="16"/>
              <w:szCs w:val="16"/>
            </w:rPr>
            <w:t>Otras acumulaciones antrópicas, al NorOeste del ámbito del Plan.</w:t>
          </w:r>
        </w:p>
        <w:bookmarkEnd w:id="3" w:displacedByCustomXml="next"/>
      </w:sdtContent>
    </w:sdt>
    <w:p w14:paraId="5FDCB42E" w14:textId="77777777" w:rsidR="00F33134" w:rsidRPr="00F33134" w:rsidRDefault="00F33134" w:rsidP="00F33134">
      <w:pPr>
        <w:pStyle w:val="Ttulo3"/>
        <w:rPr>
          <w:lang w:val="es-ES" w:eastAsia="es-ES"/>
        </w:rPr>
      </w:pPr>
      <w:r w:rsidRPr="00F33134">
        <w:rPr>
          <w:lang w:val="es-ES" w:eastAsia="es-ES"/>
        </w:rPr>
        <w:t>Medio hidrológico superficial y subterráneo</w:t>
      </w:r>
    </w:p>
    <w:p w14:paraId="30F93BE1" w14:textId="77777777" w:rsidR="00F33134" w:rsidRPr="00F33134" w:rsidRDefault="00F33134" w:rsidP="000E4509">
      <w:pPr>
        <w:pStyle w:val="Prrafodelista"/>
      </w:pPr>
      <w:r w:rsidRPr="00F33134">
        <w:t>(Red hidrográfica principal, cuenca fluvial asociada y afluentes de primer orden)</w:t>
      </w:r>
    </w:p>
    <w:p w14:paraId="647AE12E" w14:textId="77777777" w:rsidR="00F33134" w:rsidRPr="00F33134" w:rsidRDefault="00F33134" w:rsidP="000E4509">
      <w:pPr>
        <w:pStyle w:val="Prrafodelista"/>
      </w:pPr>
      <w:r w:rsidRPr="00F33134">
        <w:t>(Calidad de las aguas superficiales. Identificación y descripción de los principales focos de contaminación fluvial)</w:t>
      </w:r>
    </w:p>
    <w:p w14:paraId="591D95A0" w14:textId="77777777" w:rsidR="00F33134" w:rsidRPr="00F33134" w:rsidRDefault="00F33134" w:rsidP="000E4509">
      <w:pPr>
        <w:pStyle w:val="Prrafodelista"/>
      </w:pPr>
      <w:r w:rsidRPr="00F33134">
        <w:t>(Dominio Público Hidráulico o Marítimo terrestre, zona de servidumbre, zona de policía)</w:t>
      </w:r>
    </w:p>
    <w:p w14:paraId="5F01F4E3" w14:textId="77777777" w:rsidR="00F33134" w:rsidRPr="00F33134" w:rsidRDefault="00F33134" w:rsidP="000E4509">
      <w:pPr>
        <w:pStyle w:val="Prrafodelista"/>
      </w:pPr>
      <w:r w:rsidRPr="00F33134">
        <w:t>(Cursos de agua protegidos por el PTS de Ordenación de los Márgenes de Ríos y Arroyos)</w:t>
      </w:r>
    </w:p>
    <w:p w14:paraId="691C9988" w14:textId="77777777" w:rsidR="00F33134" w:rsidRPr="00F33134" w:rsidRDefault="00F33134" w:rsidP="000E4509">
      <w:pPr>
        <w:pStyle w:val="Prrafodelista"/>
      </w:pPr>
      <w:r w:rsidRPr="00F33134">
        <w:t>(Humedales incluidos en el PTS de Zonas Húmedas de la CAPV y restricciones de uso)</w:t>
      </w:r>
    </w:p>
    <w:p w14:paraId="093AD3EC" w14:textId="77777777" w:rsidR="00F33134" w:rsidRPr="00F33134" w:rsidRDefault="00F33134" w:rsidP="000E4509">
      <w:pPr>
        <w:pStyle w:val="Prrafodelista"/>
      </w:pPr>
      <w:r w:rsidRPr="00F33134">
        <w:t>(Unidades Hidrogeológicas. Caracterización y calidad de las aguas subterráneas)</w:t>
      </w:r>
    </w:p>
    <w:p w14:paraId="30E0AC39" w14:textId="77777777" w:rsidR="00F33134" w:rsidRPr="00F33134" w:rsidRDefault="00F33134" w:rsidP="000E4509">
      <w:pPr>
        <w:pStyle w:val="Prrafodelista"/>
      </w:pPr>
      <w:r w:rsidRPr="00F33134">
        <w:t>(Áreas de recarga de acuíferos. Presiones)</w:t>
      </w:r>
    </w:p>
    <w:p w14:paraId="1B6A0530" w14:textId="400308E7" w:rsidR="00F33134" w:rsidRDefault="00F33134" w:rsidP="000E4509">
      <w:pPr>
        <w:pStyle w:val="Prrafodelista"/>
      </w:pPr>
      <w:r w:rsidRPr="00F33134">
        <w:t>(Zonas con alta vulnerabilidad a la contaminación de acuíferos y/o con acuíferos contaminados)</w:t>
      </w:r>
    </w:p>
    <w:sdt>
      <w:sdtPr>
        <w:rPr>
          <w:sz w:val="16"/>
          <w:szCs w:val="16"/>
          <w:lang w:val="es-ES" w:eastAsia="es-ES"/>
        </w:rPr>
        <w:id w:val="1804042868"/>
        <w:placeholder>
          <w:docPart w:val="DefaultPlaceholder_-1854013440"/>
        </w:placeholder>
      </w:sdtPr>
      <w:sdtEndPr>
        <w:rPr>
          <w:highlight w:val="yellow"/>
        </w:rPr>
      </w:sdtEndPr>
      <w:sdtContent>
        <w:p w14:paraId="7B63C7CB" w14:textId="4A833977" w:rsidR="006D0969" w:rsidRPr="008B6800" w:rsidRDefault="006D0969" w:rsidP="006D0969">
          <w:pPr>
            <w:rPr>
              <w:sz w:val="16"/>
              <w:szCs w:val="16"/>
              <w:u w:val="single"/>
              <w:lang w:val="es-ES" w:eastAsia="es-ES"/>
            </w:rPr>
          </w:pPr>
          <w:r w:rsidRPr="008B6800">
            <w:rPr>
              <w:sz w:val="16"/>
              <w:szCs w:val="16"/>
              <w:u w:val="single"/>
              <w:lang w:val="es-ES" w:eastAsia="es-ES"/>
            </w:rPr>
            <w:t>Hidrología subterránea</w:t>
          </w:r>
        </w:p>
        <w:p w14:paraId="166FAAEE" w14:textId="64585760" w:rsidR="00DD5B79" w:rsidRPr="00847C49" w:rsidRDefault="006D0969" w:rsidP="006D0969">
          <w:pPr>
            <w:rPr>
              <w:sz w:val="16"/>
              <w:szCs w:val="16"/>
              <w:lang w:val="es-ES" w:eastAsia="es-ES"/>
            </w:rPr>
          </w:pPr>
          <w:r>
            <w:rPr>
              <w:sz w:val="16"/>
              <w:szCs w:val="16"/>
              <w:lang w:val="es-ES" w:eastAsia="es-ES"/>
            </w:rPr>
            <w:t>D</w:t>
          </w:r>
          <w:r w:rsidRPr="006D0969">
            <w:rPr>
              <w:sz w:val="16"/>
              <w:szCs w:val="16"/>
              <w:lang w:val="es-ES" w:eastAsia="es-ES"/>
            </w:rPr>
            <w:t>esde el punto de vista de la hidrología subterránea, el ámbito del Plan se encuentra en el Dominio Hidrogeológico Anticlinorio Sur, que se corresponde con una banda que en dirección NO-SE atraviesa el territorio de la Comunidad Autónoma del País Vasco desde el Valle de Karrantza (Bizkaia), en su extremo occidental, hasta la Sierra de Aralar (Gipuzkoa) en el oriental, incluyendo terrenos alaveses y el enclave cántabro de Villaverde de Trucios. La orografía es abrupta en la parte septentrional y oriental del dominio, haciéndose más suave hacia el Suroeste</w:t>
          </w:r>
          <w:r>
            <w:rPr>
              <w:sz w:val="16"/>
              <w:szCs w:val="16"/>
              <w:lang w:val="es-ES" w:eastAsia="es-ES"/>
            </w:rPr>
            <w:t>.</w:t>
          </w:r>
        </w:p>
        <w:p w14:paraId="60AB5D03" w14:textId="4F5305A2" w:rsidR="006D0969" w:rsidRPr="008B6800" w:rsidRDefault="006D0969" w:rsidP="006D0969">
          <w:pPr>
            <w:rPr>
              <w:rStyle w:val="nfasissutil"/>
              <w:sz w:val="16"/>
              <w:szCs w:val="16"/>
            </w:rPr>
          </w:pPr>
          <w:bookmarkStart w:id="4" w:name="_Hlk117844549"/>
          <w:r w:rsidRPr="008B6800">
            <w:rPr>
              <w:rStyle w:val="nfasissutil"/>
              <w:sz w:val="16"/>
              <w:szCs w:val="16"/>
            </w:rPr>
            <w:t>Masas de agua</w:t>
          </w:r>
          <w:r>
            <w:rPr>
              <w:rStyle w:val="nfasissutil"/>
              <w:sz w:val="16"/>
              <w:szCs w:val="16"/>
            </w:rPr>
            <w:t xml:space="preserve"> subterránea</w:t>
          </w:r>
        </w:p>
        <w:p w14:paraId="291C27B0" w14:textId="393346CE" w:rsidR="006D0969" w:rsidRPr="008B6800" w:rsidRDefault="006D0969" w:rsidP="006D0969">
          <w:pPr>
            <w:rPr>
              <w:sz w:val="16"/>
              <w:szCs w:val="16"/>
            </w:rPr>
          </w:pPr>
          <w:r w:rsidRPr="008B6800">
            <w:rPr>
              <w:sz w:val="16"/>
              <w:szCs w:val="16"/>
            </w:rPr>
            <w:t>Por lo que se refiere a las masas de agua subterránea, en el ámbito de estudio se localiza la denominada “Anticlinorio Sur”, que presenta un tipo de acuífero “kárstico en sentido estricto – detrítico consolidado”</w:t>
          </w:r>
        </w:p>
        <w:p w14:paraId="382B5E7C" w14:textId="77777777" w:rsidR="006D0969" w:rsidRPr="008B6800" w:rsidRDefault="006D0969" w:rsidP="006D0969">
          <w:pPr>
            <w:rPr>
              <w:rStyle w:val="nfasissutil"/>
              <w:sz w:val="16"/>
              <w:szCs w:val="16"/>
            </w:rPr>
          </w:pPr>
          <w:r w:rsidRPr="008B6800">
            <w:rPr>
              <w:rStyle w:val="nfasissutil"/>
              <w:sz w:val="16"/>
              <w:szCs w:val="16"/>
            </w:rPr>
            <w:t>Puntos de agua</w:t>
          </w:r>
        </w:p>
        <w:p w14:paraId="72D482D3" w14:textId="1D49703C" w:rsidR="006D0969" w:rsidRPr="008B6800" w:rsidRDefault="002C2A71" w:rsidP="006D0969">
          <w:pPr>
            <w:rPr>
              <w:sz w:val="16"/>
              <w:szCs w:val="16"/>
            </w:rPr>
          </w:pPr>
          <w:r w:rsidRPr="002C2A71">
            <w:rPr>
              <w:sz w:val="16"/>
              <w:szCs w:val="16"/>
            </w:rPr>
            <w:t>En el ámbito geográfico del Plan existe inventariado un punto de agua, el manantial Oruesandi, localizado al Sur del ámbito; no obstante, durante la visita de campo realizada a la zona, este punto de agua no ha sido localizado, existiendo en la zona presencia de escorias</w:t>
          </w:r>
          <w:r w:rsidR="006D0969" w:rsidRPr="008B6800">
            <w:rPr>
              <w:sz w:val="16"/>
              <w:szCs w:val="16"/>
            </w:rPr>
            <w:t>. Por otro lado, al Oeste, pero en el exterior del ámbito del Plan, existe un punto de agua, denominado Otain Erreka, que es un manantial legalizado, dedicado a uso ganadero</w:t>
          </w:r>
          <w:r w:rsidR="006D0969">
            <w:rPr>
              <w:sz w:val="16"/>
              <w:szCs w:val="16"/>
            </w:rPr>
            <w:t>.</w:t>
          </w:r>
        </w:p>
        <w:p w14:paraId="5DABD94E" w14:textId="77777777" w:rsidR="006D0969" w:rsidRPr="008B6800" w:rsidRDefault="006D0969" w:rsidP="006D0969">
          <w:pPr>
            <w:rPr>
              <w:rStyle w:val="nfasissutil"/>
              <w:sz w:val="16"/>
              <w:szCs w:val="16"/>
            </w:rPr>
          </w:pPr>
          <w:r w:rsidRPr="008B6800">
            <w:rPr>
              <w:rStyle w:val="nfasissutil"/>
              <w:sz w:val="16"/>
              <w:szCs w:val="16"/>
            </w:rPr>
            <w:t>Permeabilidad</w:t>
          </w:r>
        </w:p>
        <w:p w14:paraId="24BC5A88" w14:textId="52CD955C" w:rsidR="006D0969" w:rsidRPr="008B6800" w:rsidRDefault="006D0969" w:rsidP="006D0969">
          <w:pPr>
            <w:rPr>
              <w:sz w:val="16"/>
              <w:szCs w:val="16"/>
            </w:rPr>
          </w:pPr>
          <w:r w:rsidRPr="008B6800">
            <w:rPr>
              <w:sz w:val="16"/>
              <w:szCs w:val="16"/>
            </w:rPr>
            <w:t>La litología predominante presente en el ámbito de estudio (alternancia de areniscas y lutitas) determina la existencia de una “permeabilidad baja por porosidad”, homogénea en todo el ámbito de estudio</w:t>
          </w:r>
          <w:r>
            <w:rPr>
              <w:sz w:val="16"/>
              <w:szCs w:val="16"/>
            </w:rPr>
            <w:t>.</w:t>
          </w:r>
        </w:p>
        <w:p w14:paraId="68E9DB09" w14:textId="77777777" w:rsidR="006D0969" w:rsidRPr="008B6800" w:rsidRDefault="006D0969" w:rsidP="006D0969">
          <w:pPr>
            <w:rPr>
              <w:rStyle w:val="nfasissutil"/>
              <w:sz w:val="16"/>
              <w:szCs w:val="16"/>
            </w:rPr>
          </w:pPr>
          <w:r w:rsidRPr="008B6800">
            <w:rPr>
              <w:rStyle w:val="nfasissutil"/>
              <w:sz w:val="16"/>
              <w:szCs w:val="16"/>
            </w:rPr>
            <w:t>Vulnerabilidad de acuíferos</w:t>
          </w:r>
        </w:p>
        <w:p w14:paraId="6E84DAFB" w14:textId="45972139" w:rsidR="006D0969" w:rsidRPr="008B6800" w:rsidRDefault="006D0969" w:rsidP="006D0969">
          <w:pPr>
            <w:rPr>
              <w:rFonts w:cs="Arial"/>
              <w:b/>
              <w:bCs/>
              <w:iCs/>
              <w:sz w:val="16"/>
              <w:szCs w:val="16"/>
            </w:rPr>
          </w:pPr>
          <w:r w:rsidRPr="008B6800">
            <w:rPr>
              <w:sz w:val="16"/>
              <w:szCs w:val="16"/>
            </w:rPr>
            <w:t>Por lo que a la vulnerabilidad de acuíferos se refiere, todo el ámbito del Plan está calificado como “sin vulnerabilidad apreciable”</w:t>
          </w:r>
          <w:r>
            <w:rPr>
              <w:sz w:val="16"/>
              <w:szCs w:val="16"/>
            </w:rPr>
            <w:t>.</w:t>
          </w:r>
        </w:p>
        <w:p w14:paraId="79D1D2E8" w14:textId="77777777" w:rsidR="006D0969" w:rsidRPr="008B6800" w:rsidRDefault="006D0969" w:rsidP="006D0969">
          <w:pPr>
            <w:rPr>
              <w:rStyle w:val="nfasissutil"/>
              <w:sz w:val="16"/>
              <w:szCs w:val="16"/>
            </w:rPr>
          </w:pPr>
          <w:r w:rsidRPr="008B6800">
            <w:rPr>
              <w:rStyle w:val="nfasissutil"/>
              <w:sz w:val="16"/>
              <w:szCs w:val="16"/>
            </w:rPr>
            <w:t>Emplazamientos de Interés Hidrogeológico</w:t>
          </w:r>
        </w:p>
        <w:p w14:paraId="0194F4B6" w14:textId="3941F947" w:rsidR="006D0969" w:rsidRDefault="006D0969" w:rsidP="006D0969">
          <w:pPr>
            <w:rPr>
              <w:sz w:val="16"/>
              <w:szCs w:val="16"/>
            </w:rPr>
          </w:pPr>
          <w:r w:rsidRPr="008B6800">
            <w:rPr>
              <w:sz w:val="16"/>
              <w:szCs w:val="16"/>
            </w:rPr>
            <w:t>Por lo que se refiere a la presencia de Emplazamientos de Interés Hidrogeológico, no se detecta la presencia de ninguno de ellos en el ámbito de estudio, de manera que el más cercano, denominado “263 – Coladas volcánicas masivas y traquitas” (GZ088-2-15) se localiza a más de 2.200 m al NorOeste del ámbito de estudio</w:t>
          </w:r>
          <w:r>
            <w:rPr>
              <w:sz w:val="16"/>
              <w:szCs w:val="16"/>
            </w:rPr>
            <w:t>.</w:t>
          </w:r>
        </w:p>
        <w:p w14:paraId="43F19BD9" w14:textId="03056AA2" w:rsidR="006D0969" w:rsidRPr="008B6800" w:rsidRDefault="006D0969" w:rsidP="006D0969">
          <w:pPr>
            <w:rPr>
              <w:sz w:val="16"/>
              <w:szCs w:val="16"/>
              <w:u w:val="single"/>
            </w:rPr>
          </w:pPr>
          <w:r w:rsidRPr="008B6800">
            <w:rPr>
              <w:sz w:val="16"/>
              <w:szCs w:val="16"/>
              <w:u w:val="single"/>
            </w:rPr>
            <w:t>Hidrología superficial</w:t>
          </w:r>
        </w:p>
        <w:p w14:paraId="34077A3A" w14:textId="078B97CF" w:rsidR="006D0969" w:rsidRPr="008B6800" w:rsidRDefault="006D0969" w:rsidP="006D0969">
          <w:pPr>
            <w:rPr>
              <w:sz w:val="16"/>
              <w:szCs w:val="16"/>
            </w:rPr>
          </w:pPr>
          <w:r w:rsidRPr="006D0969">
            <w:rPr>
              <w:sz w:val="16"/>
              <w:szCs w:val="16"/>
            </w:rPr>
            <w:t>Siguiendo los criterios establecidos en el Mapa Hidrológico de la CAPV de URA, el ámbito del Plan se ubica en la Unidad Hidrológica del Urola y, más concretamente, en la masa de agua superficial “Urola-B”.</w:t>
          </w:r>
          <w:r>
            <w:rPr>
              <w:sz w:val="16"/>
              <w:szCs w:val="16"/>
            </w:rPr>
            <w:t xml:space="preserve"> </w:t>
          </w:r>
          <w:r w:rsidRPr="006D0969">
            <w:rPr>
              <w:sz w:val="16"/>
              <w:szCs w:val="16"/>
            </w:rPr>
            <w:t>La masa de agua Urola-B (ES111R030020), se encuentra ubicada en la provincia de Gipuzkoa, en el curso alto del río Urola, y discurrre por los términos municipales de Legazpia y Urretxu</w:t>
          </w:r>
          <w:r>
            <w:rPr>
              <w:sz w:val="16"/>
              <w:szCs w:val="16"/>
            </w:rPr>
            <w:t>.</w:t>
          </w:r>
        </w:p>
        <w:bookmarkEnd w:id="4"/>
        <w:p w14:paraId="4F796C1F" w14:textId="23DFCF85" w:rsidR="00F33134" w:rsidRPr="00847C49" w:rsidRDefault="006D0969" w:rsidP="00DD5B79">
          <w:pPr>
            <w:rPr>
              <w:sz w:val="16"/>
              <w:szCs w:val="16"/>
              <w:lang w:val="es-ES" w:eastAsia="es-ES"/>
            </w:rPr>
          </w:pPr>
          <w:r w:rsidRPr="006D0969">
            <w:rPr>
              <w:sz w:val="16"/>
              <w:szCs w:val="16"/>
              <w:lang w:val="es-ES" w:eastAsia="es-ES"/>
            </w:rPr>
            <w:t>Según los datos recogidos por la red de seguimiento de los ríos de la CAPV, el estado ecológico de la masa Urola-B, representada por la estación URO106, es Malo, siendo ésta la valoración que recibe la comunidad de macroinvertebrados. Tampoco cumple los objetivos medioambientales la comunidad fitobentónica, en estado deficiente ni la físico-química general del agua; y sí cumplen los objetivos medioambientales la comunidad piscícola. También hay que señalar que se ha constatado una ocasión en la que el níquel rebasó su correspondiente norma de calidad</w:t>
          </w:r>
          <w:r>
            <w:rPr>
              <w:sz w:val="16"/>
              <w:szCs w:val="16"/>
              <w:lang w:val="es-ES" w:eastAsia="es-ES"/>
            </w:rPr>
            <w:t>.</w:t>
          </w:r>
        </w:p>
      </w:sdtContent>
    </w:sdt>
    <w:p w14:paraId="29B9F118" w14:textId="77777777" w:rsidR="00981622" w:rsidRPr="00981622" w:rsidRDefault="00981622" w:rsidP="00981622">
      <w:pPr>
        <w:pStyle w:val="Ttulo3"/>
        <w:rPr>
          <w:lang w:val="es-ES" w:eastAsia="es-ES"/>
        </w:rPr>
      </w:pPr>
      <w:r w:rsidRPr="00981622">
        <w:rPr>
          <w:lang w:val="es-ES" w:eastAsia="es-ES"/>
        </w:rPr>
        <w:lastRenderedPageBreak/>
        <w:t>Vegetación</w:t>
      </w:r>
    </w:p>
    <w:p w14:paraId="5D62F883" w14:textId="77777777" w:rsidR="00981622" w:rsidRPr="00981622" w:rsidRDefault="00981622" w:rsidP="00981622">
      <w:pPr>
        <w:pStyle w:val="Prrafodelista"/>
      </w:pPr>
      <w:r w:rsidRPr="00981622">
        <w:t>[Identificación, descripción y clasificación del ámbito territorial por unidades de vegetación (potencial y actual)]</w:t>
      </w:r>
    </w:p>
    <w:p w14:paraId="3811E56E" w14:textId="2EAAC671" w:rsidR="00981622" w:rsidRPr="00981622" w:rsidRDefault="00981622" w:rsidP="00981622">
      <w:pPr>
        <w:pStyle w:val="Prrafodelista"/>
      </w:pPr>
      <w:r w:rsidRPr="00981622">
        <w:t>[Áreas relevantes de distribución de especies y/o formaciones vegetales (Hábitats de Interés Comunitario, áreas</w:t>
      </w:r>
      <w:r>
        <w:t xml:space="preserve"> </w:t>
      </w:r>
      <w:r w:rsidRPr="00981622">
        <w:t>importantes para flora amenazada, árboles singulares, especies invasoras)]</w:t>
      </w:r>
    </w:p>
    <w:p w14:paraId="7FD36EF4" w14:textId="3A2A0072" w:rsidR="00981622" w:rsidRDefault="00981622" w:rsidP="00981622">
      <w:pPr>
        <w:pStyle w:val="Prrafodelista"/>
      </w:pPr>
      <w:r w:rsidRPr="00981622">
        <w:t>[Identificación de los servicios prestados por los ecosistemas]</w:t>
      </w:r>
    </w:p>
    <w:sdt>
      <w:sdtPr>
        <w:rPr>
          <w:color w:val="5B9BD5" w:themeColor="accent1"/>
          <w:sz w:val="18"/>
          <w:szCs w:val="24"/>
          <w:lang w:val="es-ES" w:eastAsia="es-ES"/>
        </w:rPr>
        <w:id w:val="-516005461"/>
        <w:placeholder>
          <w:docPart w:val="DefaultPlaceholder_-1854013440"/>
        </w:placeholder>
      </w:sdtPr>
      <w:sdtEndPr>
        <w:rPr>
          <w:sz w:val="16"/>
          <w:szCs w:val="16"/>
        </w:rPr>
      </w:sdtEndPr>
      <w:sdtContent>
        <w:bookmarkStart w:id="5" w:name="_Hlk117844580" w:displacedByCustomXml="prev"/>
        <w:p w14:paraId="231FE05A" w14:textId="77777777" w:rsidR="00FC5641" w:rsidRPr="008B6800" w:rsidRDefault="00FC5641" w:rsidP="00FC5641">
          <w:pPr>
            <w:rPr>
              <w:rStyle w:val="nfasissutil"/>
              <w:sz w:val="16"/>
              <w:szCs w:val="16"/>
            </w:rPr>
          </w:pPr>
          <w:r w:rsidRPr="008B6800">
            <w:rPr>
              <w:rStyle w:val="nfasissutil"/>
              <w:sz w:val="16"/>
              <w:szCs w:val="16"/>
            </w:rPr>
            <w:t>Vegetación potencial</w:t>
          </w:r>
        </w:p>
        <w:p w14:paraId="18EE9C2A" w14:textId="7D13BD99" w:rsidR="00FC5641" w:rsidRPr="008B6800" w:rsidRDefault="00FC5641" w:rsidP="00FC5641">
          <w:pPr>
            <w:rPr>
              <w:sz w:val="16"/>
              <w:szCs w:val="16"/>
            </w:rPr>
          </w:pPr>
          <w:r w:rsidRPr="008B6800">
            <w:rPr>
              <w:sz w:val="16"/>
              <w:szCs w:val="16"/>
            </w:rPr>
            <w:t>La vegetación potencial, que es aquella que debería existir en un ámbito determinado en ausencia de influencia antrópica, en el ámbito del Plan debería estar conformada, principalmente, por formaciones de “Robledal acidófilo y robledal-bosque mixto atlántico”, así como por otras formaciones, ocupando una extensión más reducida, como la “Aliseda cantábrica”, asociada a los cursos fluviales del ámbito o el hayedo acidófilo</w:t>
          </w:r>
          <w:r>
            <w:rPr>
              <w:sz w:val="16"/>
              <w:szCs w:val="16"/>
            </w:rPr>
            <w:t>.</w:t>
          </w:r>
        </w:p>
        <w:p w14:paraId="14E9A4F8" w14:textId="77777777" w:rsidR="00FC5641" w:rsidRPr="008B6800" w:rsidRDefault="00FC5641" w:rsidP="00FC5641">
          <w:pPr>
            <w:rPr>
              <w:rStyle w:val="nfasissutil"/>
              <w:sz w:val="16"/>
              <w:szCs w:val="16"/>
            </w:rPr>
          </w:pPr>
          <w:r w:rsidRPr="008B6800">
            <w:rPr>
              <w:rStyle w:val="nfasissutil"/>
              <w:sz w:val="16"/>
              <w:szCs w:val="16"/>
            </w:rPr>
            <w:t>Vegetación actual</w:t>
          </w:r>
        </w:p>
        <w:p w14:paraId="3BC3D6A0" w14:textId="01F44A2E" w:rsidR="00FC5641" w:rsidRPr="008B6800" w:rsidDel="00FC5641" w:rsidRDefault="00FC5641" w:rsidP="008B6800">
          <w:pPr>
            <w:rPr>
              <w:sz w:val="16"/>
              <w:szCs w:val="16"/>
            </w:rPr>
          </w:pPr>
          <w:r w:rsidRPr="008B6800">
            <w:rPr>
              <w:sz w:val="16"/>
              <w:szCs w:val="16"/>
            </w:rPr>
            <w:t>No obstante, dado el elevado nivel de antropización de buena parte del ámbito del Plan, la vegetación real (vegetación actual) es prácticamente nula, existiendo únicamente formaciones vegetales adaptadas a la presencia humana, como la vegetación ruderal-nitrófila, con algunas manchas de “vegetación de erosiones margo-calizas” y “brezal-argomal-helechal atlántico”, al Sur del ámbito del Plan, “plantaciones forestales (</w:t>
          </w:r>
          <w:r w:rsidRPr="008B6800">
            <w:rPr>
              <w:i/>
              <w:iCs/>
              <w:sz w:val="16"/>
              <w:szCs w:val="16"/>
            </w:rPr>
            <w:t>Pinus radiata)”</w:t>
          </w:r>
          <w:r w:rsidRPr="008B6800">
            <w:rPr>
              <w:sz w:val="16"/>
              <w:szCs w:val="16"/>
            </w:rPr>
            <w:t xml:space="preserve"> al SurEste y “fases juveniles o degradadas de robledales acidófilos o robledales mixtos” al Oeste</w:t>
          </w:r>
          <w:bookmarkEnd w:id="5"/>
          <w:r>
            <w:rPr>
              <w:sz w:val="16"/>
              <w:szCs w:val="16"/>
            </w:rPr>
            <w:t>.</w:t>
          </w:r>
        </w:p>
        <w:p w14:paraId="785FF851" w14:textId="2905FEA0" w:rsidR="00981622" w:rsidRPr="00FC5641" w:rsidRDefault="00B666B1" w:rsidP="00FC5641">
          <w:pPr>
            <w:pStyle w:val="Prrafodelista"/>
            <w:rPr>
              <w:color w:val="auto"/>
              <w:sz w:val="16"/>
              <w:szCs w:val="16"/>
            </w:rPr>
          </w:pPr>
        </w:p>
      </w:sdtContent>
    </w:sdt>
    <w:p w14:paraId="1769EBB6" w14:textId="77777777" w:rsidR="00876C6B" w:rsidRDefault="00876C6B" w:rsidP="00876C6B">
      <w:pPr>
        <w:pStyle w:val="Ttulo3"/>
      </w:pPr>
      <w:r>
        <w:t>Fauna</w:t>
      </w:r>
    </w:p>
    <w:p w14:paraId="55845CDD" w14:textId="77777777" w:rsidR="00876C6B" w:rsidRPr="00876C6B" w:rsidRDefault="00876C6B" w:rsidP="00876C6B">
      <w:pPr>
        <w:pStyle w:val="Prrafodelista"/>
      </w:pPr>
      <w:r>
        <w:t>(Identificación, descripción y clasificación del ámbito territorial según el biotopo predominante)</w:t>
      </w:r>
    </w:p>
    <w:p w14:paraId="4F3BE7FC" w14:textId="76E31265" w:rsidR="00876C6B" w:rsidRDefault="00876C6B" w:rsidP="00876C6B">
      <w:pPr>
        <w:pStyle w:val="Prrafodelista"/>
      </w:pPr>
      <w:r>
        <w:t>[Áreas relevantes de distribución de especies y/o formaciones vegetales (Áreas de Importancia para las AvesIBAs, áreas de interés para los mamíferos, áreas de interés para la herpetofauna, biotopos protegidos, especies invasoras, etc.)]</w:t>
      </w:r>
    </w:p>
    <w:p w14:paraId="0F39453C" w14:textId="454855AD" w:rsidR="00981622" w:rsidRDefault="00876C6B" w:rsidP="00876C6B">
      <w:pPr>
        <w:pStyle w:val="Prrafodelista"/>
      </w:pPr>
      <w:r>
        <w:t>(Red de corredores ecológicos de la CAPV. Funcionalidad y presiones)</w:t>
      </w:r>
    </w:p>
    <w:sdt>
      <w:sdtPr>
        <w:rPr>
          <w:rFonts w:ascii="Arial" w:hAnsi="Arial"/>
          <w:b/>
          <w:color w:val="auto"/>
          <w:sz w:val="20"/>
          <w:szCs w:val="20"/>
          <w:lang w:val="es-ES_tradnl" w:eastAsia="es-ES_tradnl"/>
        </w:rPr>
        <w:id w:val="6648085"/>
        <w:placeholder>
          <w:docPart w:val="DefaultPlaceholder_-1854013440"/>
        </w:placeholder>
      </w:sdtPr>
      <w:sdtEndPr>
        <w:rPr>
          <w:sz w:val="16"/>
          <w:szCs w:val="16"/>
        </w:rPr>
      </w:sdtEndPr>
      <w:sdtContent>
        <w:p w14:paraId="19D43914" w14:textId="43C50318" w:rsidR="00FC5641" w:rsidRPr="008B6800" w:rsidRDefault="00FC5641" w:rsidP="008B6800">
          <w:pPr>
            <w:pStyle w:val="Prrafodelista"/>
            <w:spacing w:before="120" w:after="120"/>
            <w:rPr>
              <w:color w:val="auto"/>
              <w:sz w:val="16"/>
              <w:szCs w:val="16"/>
              <w:u w:val="single"/>
            </w:rPr>
          </w:pPr>
          <w:r w:rsidRPr="008B6800">
            <w:rPr>
              <w:color w:val="auto"/>
              <w:sz w:val="16"/>
              <w:szCs w:val="16"/>
              <w:u w:val="single"/>
            </w:rPr>
            <w:t>Fauna</w:t>
          </w:r>
        </w:p>
        <w:p w14:paraId="030BB674" w14:textId="3A6266B0" w:rsidR="008B060D" w:rsidRDefault="00FC5641" w:rsidP="008B6800">
          <w:pPr>
            <w:pStyle w:val="Prrafodelista"/>
            <w:spacing w:before="120" w:after="120"/>
            <w:rPr>
              <w:color w:val="auto"/>
              <w:sz w:val="16"/>
              <w:szCs w:val="16"/>
            </w:rPr>
          </w:pPr>
          <w:r w:rsidRPr="00FC5641">
            <w:rPr>
              <w:color w:val="auto"/>
              <w:sz w:val="16"/>
              <w:szCs w:val="16"/>
            </w:rPr>
            <w:t>En términos generales, al encontrarse el ámbito del Plan en una zona eminentemente industrial y urbana, no existen hábitats naturales que permitan la supervivencia de comunidades faunísticas bien estructuradas, más allá de aquellas especies que toleran la presencia del ser humano y, consecuentemente, en el ámbito de estudio no se ha localizado presencia de especies amenazadas de fauna</w:t>
          </w:r>
          <w:r>
            <w:rPr>
              <w:color w:val="auto"/>
              <w:sz w:val="16"/>
              <w:szCs w:val="16"/>
            </w:rPr>
            <w:t>.</w:t>
          </w:r>
        </w:p>
        <w:p w14:paraId="12A623D0" w14:textId="7033E506" w:rsidR="00FC5641" w:rsidRPr="008B6800" w:rsidRDefault="00FC5641" w:rsidP="008B6800">
          <w:pPr>
            <w:pStyle w:val="Prrafodelista"/>
            <w:spacing w:before="120" w:after="120"/>
            <w:rPr>
              <w:color w:val="auto"/>
              <w:sz w:val="16"/>
              <w:szCs w:val="16"/>
              <w:u w:val="single"/>
            </w:rPr>
          </w:pPr>
          <w:r w:rsidRPr="008B6800">
            <w:rPr>
              <w:color w:val="auto"/>
              <w:sz w:val="16"/>
              <w:szCs w:val="16"/>
              <w:u w:val="single"/>
            </w:rPr>
            <w:t>Corredores ecológicos</w:t>
          </w:r>
        </w:p>
        <w:p w14:paraId="64203854" w14:textId="4DDA1D82" w:rsidR="00FC5641" w:rsidRDefault="00FC5641" w:rsidP="00FC5641">
          <w:pPr>
            <w:pStyle w:val="Prrafodelista"/>
            <w:spacing w:before="120" w:after="120"/>
            <w:rPr>
              <w:color w:val="auto"/>
              <w:sz w:val="16"/>
              <w:szCs w:val="16"/>
            </w:rPr>
          </w:pPr>
          <w:r w:rsidRPr="00FC5641">
            <w:rPr>
              <w:color w:val="auto"/>
              <w:sz w:val="16"/>
              <w:szCs w:val="16"/>
            </w:rPr>
            <w:t>Por lo que se refiere a la presencia de corredores ecológicos, no se detecta la presencia de ninguno en el ámbito del Plan. Existe un área de amortiguación, asociada al corredor de enlace Izarraitz-Aizkorri-Aratz, situado a más de 1.300 m al Oeste del ámbito del Plan</w:t>
          </w:r>
          <w:r>
            <w:rPr>
              <w:color w:val="auto"/>
              <w:sz w:val="16"/>
              <w:szCs w:val="16"/>
            </w:rPr>
            <w:t>.</w:t>
          </w:r>
        </w:p>
        <w:p w14:paraId="3F6B6C4A" w14:textId="77777777" w:rsidR="008B6800" w:rsidRDefault="00B666B1" w:rsidP="008B060D">
          <w:pPr>
            <w:pStyle w:val="Ttulo3"/>
            <w:rPr>
              <w:sz w:val="16"/>
              <w:szCs w:val="16"/>
              <w:lang w:val="es-ES" w:eastAsia="es-ES"/>
            </w:rPr>
          </w:pPr>
        </w:p>
      </w:sdtContent>
    </w:sdt>
    <w:p w14:paraId="53C316CD" w14:textId="08299CA7" w:rsidR="008B060D" w:rsidRDefault="008B060D" w:rsidP="008B060D">
      <w:pPr>
        <w:pStyle w:val="Ttulo3"/>
      </w:pPr>
      <w:r>
        <w:t>Áreas naturales de especial relevancia</w:t>
      </w:r>
    </w:p>
    <w:p w14:paraId="7E4E9E9F" w14:textId="77777777" w:rsidR="008B060D" w:rsidRDefault="008B060D" w:rsidP="008B060D">
      <w:pPr>
        <w:pStyle w:val="Prrafodelista"/>
      </w:pPr>
      <w:r>
        <w:t>[Red de Espacios Naturales Protegidos de la CAPV (Ley 16/1994,).Red Natura 2000 (LICs/ ZECs, ZEPAs)]</w:t>
      </w:r>
    </w:p>
    <w:p w14:paraId="29282609" w14:textId="77777777" w:rsidR="008B060D" w:rsidRDefault="008B060D" w:rsidP="008B060D">
      <w:pPr>
        <w:pStyle w:val="Prrafodelista"/>
      </w:pPr>
      <w:r>
        <w:t>(Áreas protegidas por la Ley 42/2007 del patrimonio natural y la biodiversidad)</w:t>
      </w:r>
    </w:p>
    <w:p w14:paraId="0447ECE2" w14:textId="77777777" w:rsidR="008B060D" w:rsidRDefault="008B060D" w:rsidP="008B060D">
      <w:pPr>
        <w:pStyle w:val="Prrafodelista"/>
      </w:pPr>
      <w:r>
        <w:t>(Áreas de Interés Naturalístico de las Directrices de Ordenación del Territorio)</w:t>
      </w:r>
    </w:p>
    <w:p w14:paraId="565743C3" w14:textId="77777777" w:rsidR="008B060D" w:rsidRDefault="008B060D" w:rsidP="008B060D">
      <w:pPr>
        <w:pStyle w:val="Prrafodelista"/>
      </w:pPr>
      <w:r>
        <w:t>(Ámbitos Territoriales con Planes de Ordenación de los Recursos Naturales)</w:t>
      </w:r>
    </w:p>
    <w:p w14:paraId="6CCF6960" w14:textId="77777777" w:rsidR="008B060D" w:rsidRDefault="008B060D" w:rsidP="008B060D">
      <w:pPr>
        <w:pStyle w:val="Prrafodelista"/>
      </w:pPr>
      <w:r>
        <w:t>(Espacios del Catálogo Abierto de Espacios Naturales Relevantes de la CAPV)</w:t>
      </w:r>
    </w:p>
    <w:p w14:paraId="6C0A8A66" w14:textId="77777777" w:rsidR="008B060D" w:rsidRDefault="008B060D" w:rsidP="008B060D">
      <w:pPr>
        <w:pStyle w:val="Prrafodelista"/>
      </w:pPr>
      <w:r>
        <w:t>(Montes de Utilidad Pública y Montes Protectores)</w:t>
      </w:r>
    </w:p>
    <w:p w14:paraId="795F5583" w14:textId="2C77701A" w:rsidR="008B060D" w:rsidRDefault="008B060D" w:rsidP="008B060D">
      <w:pPr>
        <w:pStyle w:val="Prrafodelista"/>
      </w:pPr>
      <w:r>
        <w:t>[Paisajes Singulares y Sobresalientes (Catálogos existentes)]</w:t>
      </w:r>
    </w:p>
    <w:sdt>
      <w:sdtPr>
        <w:rPr>
          <w:color w:val="auto"/>
        </w:rPr>
        <w:id w:val="-1344390366"/>
        <w:placeholder>
          <w:docPart w:val="DefaultPlaceholder_-1854013440"/>
        </w:placeholder>
      </w:sdtPr>
      <w:sdtEndPr/>
      <w:sdtContent>
        <w:p w14:paraId="37DA35A3" w14:textId="77777777" w:rsidR="00FC5641" w:rsidRPr="008B6800" w:rsidRDefault="00FC5641" w:rsidP="008B6800">
          <w:pPr>
            <w:pStyle w:val="Prrafodelista"/>
            <w:spacing w:before="120" w:after="120"/>
            <w:rPr>
              <w:color w:val="auto"/>
              <w:sz w:val="16"/>
              <w:szCs w:val="16"/>
            </w:rPr>
          </w:pPr>
          <w:r w:rsidRPr="008B6800">
            <w:rPr>
              <w:color w:val="auto"/>
              <w:sz w:val="16"/>
              <w:szCs w:val="16"/>
            </w:rPr>
            <w:t>Por lo que se refiere a la presencia de Espacios Naturales que presenten alguna figura de protección, se han analizado los que seguidamente se indican:</w:t>
          </w:r>
        </w:p>
        <w:p w14:paraId="49488AE7" w14:textId="77777777" w:rsidR="00FC5641" w:rsidRPr="008B6800" w:rsidRDefault="00FC5641" w:rsidP="008B6800">
          <w:pPr>
            <w:pStyle w:val="Prrafodelista"/>
            <w:spacing w:before="120" w:after="120"/>
            <w:rPr>
              <w:color w:val="auto"/>
              <w:sz w:val="16"/>
              <w:szCs w:val="16"/>
              <w:u w:val="single"/>
            </w:rPr>
          </w:pPr>
          <w:r w:rsidRPr="008B6800">
            <w:rPr>
              <w:color w:val="auto"/>
              <w:sz w:val="16"/>
              <w:szCs w:val="16"/>
              <w:u w:val="single"/>
            </w:rPr>
            <w:t>Espacios Naturales Protegidos</w:t>
          </w:r>
        </w:p>
        <w:p w14:paraId="7F058DD7" w14:textId="66E8DBD0" w:rsidR="00FC5641" w:rsidRPr="008B6800" w:rsidRDefault="00FC5641" w:rsidP="008B6800">
          <w:pPr>
            <w:pStyle w:val="Prrafodelista"/>
            <w:spacing w:before="120" w:after="120"/>
            <w:rPr>
              <w:color w:val="auto"/>
              <w:sz w:val="16"/>
              <w:szCs w:val="16"/>
            </w:rPr>
          </w:pPr>
          <w:r w:rsidRPr="008B6800">
            <w:rPr>
              <w:color w:val="auto"/>
              <w:sz w:val="16"/>
              <w:szCs w:val="16"/>
            </w:rPr>
            <w:t>Por lo que se refiere a la potencial presencia de Espacios Naturales Protegidos, en el ámbito del Plan no se detecta presencia de ninguno, de tal modo que el Parque Natural más cercano al ámbito del Plan es el de Aizkorri-Aratz, localizado a más de 7 km hacia el Sur del ámbito del Plan.</w:t>
          </w:r>
        </w:p>
        <w:p w14:paraId="131F6DB7" w14:textId="77777777" w:rsidR="00FC5641" w:rsidRPr="008B6800" w:rsidRDefault="00FC5641" w:rsidP="008B6800">
          <w:pPr>
            <w:pStyle w:val="Prrafodelista"/>
            <w:spacing w:before="120" w:after="120"/>
            <w:rPr>
              <w:color w:val="auto"/>
              <w:sz w:val="16"/>
              <w:szCs w:val="16"/>
              <w:u w:val="single"/>
            </w:rPr>
          </w:pPr>
          <w:r w:rsidRPr="008B6800">
            <w:rPr>
              <w:color w:val="auto"/>
              <w:sz w:val="16"/>
              <w:szCs w:val="16"/>
              <w:u w:val="single"/>
            </w:rPr>
            <w:lastRenderedPageBreak/>
            <w:t>Red Natura 2000</w:t>
          </w:r>
        </w:p>
        <w:p w14:paraId="37C0BBA8" w14:textId="7622807B" w:rsidR="00FC5641" w:rsidRPr="008B6800" w:rsidRDefault="00FC5641" w:rsidP="008B6800">
          <w:pPr>
            <w:pStyle w:val="Prrafodelista"/>
            <w:spacing w:before="120" w:after="120"/>
            <w:rPr>
              <w:color w:val="auto"/>
              <w:sz w:val="16"/>
              <w:szCs w:val="16"/>
            </w:rPr>
          </w:pPr>
          <w:r w:rsidRPr="008B6800">
            <w:rPr>
              <w:color w:val="auto"/>
              <w:sz w:val="16"/>
              <w:szCs w:val="16"/>
            </w:rPr>
            <w:t>En el ámbito del Plan no se detecta la presencia de ninguno de estos elementos, siendo el más cercano el ya mencionado parque natural de Aizkorri-Aratz.</w:t>
          </w:r>
        </w:p>
        <w:p w14:paraId="77EBDC04" w14:textId="77777777" w:rsidR="00FC5641" w:rsidRPr="008B6800" w:rsidRDefault="00FC5641" w:rsidP="008B6800">
          <w:pPr>
            <w:pStyle w:val="Prrafodelista"/>
            <w:spacing w:before="120" w:after="120"/>
            <w:rPr>
              <w:color w:val="auto"/>
              <w:sz w:val="16"/>
              <w:szCs w:val="16"/>
              <w:u w:val="single"/>
            </w:rPr>
          </w:pPr>
          <w:r w:rsidRPr="008B6800">
            <w:rPr>
              <w:color w:val="auto"/>
              <w:sz w:val="16"/>
              <w:szCs w:val="16"/>
              <w:u w:val="single"/>
            </w:rPr>
            <w:t>Humedales RAMSAR</w:t>
          </w:r>
        </w:p>
        <w:p w14:paraId="13020F82" w14:textId="0C9382E6" w:rsidR="00FC5641" w:rsidRDefault="00FC5641" w:rsidP="00FC5641">
          <w:pPr>
            <w:pStyle w:val="Prrafodelista"/>
            <w:spacing w:before="120" w:after="120"/>
            <w:rPr>
              <w:color w:val="auto"/>
              <w:sz w:val="16"/>
              <w:szCs w:val="16"/>
            </w:rPr>
          </w:pPr>
          <w:r w:rsidRPr="008B6800">
            <w:rPr>
              <w:color w:val="auto"/>
              <w:sz w:val="16"/>
              <w:szCs w:val="16"/>
            </w:rPr>
            <w:t xml:space="preserve">También se ha analizado la presencia de humedales RAMSAR en el ámbito del Plan (un sitio Ramsar es un humedal designado como de importancia internacional bajo el Convenio de Ramsar) y, tal y como queda reflejado en el Plano 018, Humedales RAMSAR, no se detecta la presencia de ninguno en las inmediaciones </w:t>
          </w:r>
          <w:r w:rsidRPr="00FC5641">
            <w:rPr>
              <w:color w:val="auto"/>
              <w:sz w:val="16"/>
              <w:szCs w:val="16"/>
            </w:rPr>
            <w:t>de este</w:t>
          </w:r>
          <w:r w:rsidRPr="008B6800">
            <w:rPr>
              <w:color w:val="auto"/>
              <w:sz w:val="16"/>
              <w:szCs w:val="16"/>
            </w:rPr>
            <w:t>.</w:t>
          </w:r>
        </w:p>
        <w:p w14:paraId="2BF85D46" w14:textId="77777777" w:rsidR="00FC5641" w:rsidRPr="002D2C2C" w:rsidRDefault="00FC5641" w:rsidP="00FC5641">
          <w:pPr>
            <w:pStyle w:val="Prrafodelista"/>
            <w:rPr>
              <w:color w:val="auto"/>
              <w:sz w:val="16"/>
              <w:szCs w:val="16"/>
              <w:u w:val="single"/>
            </w:rPr>
          </w:pPr>
          <w:r w:rsidRPr="002D2C2C">
            <w:rPr>
              <w:color w:val="auto"/>
              <w:sz w:val="16"/>
              <w:szCs w:val="16"/>
              <w:u w:val="single"/>
            </w:rPr>
            <w:t>Hábitats de Interés Comunitario</w:t>
          </w:r>
        </w:p>
        <w:p w14:paraId="37195FEC" w14:textId="75A95ABD" w:rsidR="00FC5641" w:rsidRPr="008B6800" w:rsidDel="00FC5641" w:rsidRDefault="00FC5641" w:rsidP="008B6800">
          <w:pPr>
            <w:pStyle w:val="Prrafodelista"/>
            <w:spacing w:before="120" w:after="120"/>
            <w:rPr>
              <w:color w:val="auto"/>
              <w:sz w:val="16"/>
              <w:szCs w:val="16"/>
            </w:rPr>
          </w:pPr>
          <w:r w:rsidRPr="00FC5641">
            <w:rPr>
              <w:color w:val="auto"/>
              <w:sz w:val="16"/>
              <w:szCs w:val="16"/>
            </w:rPr>
            <w:t>Aunque en la mayor parte del ámbito del Plan no se detecta presencia de Hábitats de Interés Comunitario, lo cual es coherente con el hecho de que se sitúa en una zona antropizada y con un importante pasado industrial, en el Sur sí se detecta la presencia de “brezales secos europeos” (HIC 4030</w:t>
          </w:r>
          <w:r>
            <w:rPr>
              <w:color w:val="auto"/>
              <w:sz w:val="16"/>
              <w:szCs w:val="16"/>
            </w:rPr>
            <w:t>).</w:t>
          </w:r>
        </w:p>
        <w:p w14:paraId="7D14664A" w14:textId="5FEF3168" w:rsidR="008B060D" w:rsidRPr="00FC5641" w:rsidRDefault="00B666B1" w:rsidP="00FC5641">
          <w:pPr>
            <w:pStyle w:val="Prrafodelista"/>
            <w:rPr>
              <w:color w:val="auto"/>
            </w:rPr>
          </w:pPr>
        </w:p>
      </w:sdtContent>
    </w:sdt>
    <w:p w14:paraId="68B36488" w14:textId="77777777" w:rsidR="00F71518" w:rsidRDefault="00F71518" w:rsidP="00F71518">
      <w:pPr>
        <w:pStyle w:val="Ttulo3"/>
      </w:pPr>
      <w:r>
        <w:t>Medio socioeconómico</w:t>
      </w:r>
    </w:p>
    <w:p w14:paraId="4524A832" w14:textId="77777777" w:rsidR="00F71518" w:rsidRDefault="00F71518" w:rsidP="00F71518">
      <w:pPr>
        <w:pStyle w:val="Prrafodelista"/>
      </w:pPr>
      <w:r>
        <w:t>[Demografía (estructura y movimientos), Sectores económicos y Empleo, Planificación urbanística, Patrimonio</w:t>
      </w:r>
    </w:p>
    <w:p w14:paraId="21E84C83" w14:textId="67C21529" w:rsidR="008B060D" w:rsidRDefault="00F71518" w:rsidP="00F71518">
      <w:pPr>
        <w:pStyle w:val="Prrafodelista"/>
      </w:pPr>
      <w:r>
        <w:t>cultural (BIC, yacimientos arqueológicos, vías pecuarias, etc.)]</w:t>
      </w:r>
    </w:p>
    <w:sdt>
      <w:sdtPr>
        <w:rPr>
          <w:color w:val="auto"/>
        </w:rPr>
        <w:id w:val="-260602897"/>
        <w:placeholder>
          <w:docPart w:val="DefaultPlaceholder_-1854013440"/>
        </w:placeholder>
      </w:sdtPr>
      <w:sdtEndPr>
        <w:rPr>
          <w:sz w:val="16"/>
          <w:szCs w:val="16"/>
        </w:rPr>
      </w:sdtEndPr>
      <w:sdtContent>
        <w:p w14:paraId="760405F0" w14:textId="21B2515B" w:rsidR="00DD5B79" w:rsidRPr="008B6800" w:rsidRDefault="00DD5B79" w:rsidP="008B6800">
          <w:pPr>
            <w:pStyle w:val="Prrafodelista"/>
            <w:spacing w:before="120" w:after="120"/>
            <w:rPr>
              <w:color w:val="auto"/>
              <w:sz w:val="16"/>
              <w:szCs w:val="16"/>
              <w:u w:val="single"/>
            </w:rPr>
          </w:pPr>
          <w:r w:rsidRPr="008B6800">
            <w:rPr>
              <w:color w:val="auto"/>
              <w:sz w:val="16"/>
              <w:szCs w:val="16"/>
              <w:u w:val="single"/>
            </w:rPr>
            <w:t>Medio socioeconómico</w:t>
          </w:r>
        </w:p>
        <w:p w14:paraId="26A9BDC6" w14:textId="6C6F75B2" w:rsidR="00DD5B79" w:rsidRPr="00FC5641" w:rsidRDefault="00DD5B79" w:rsidP="008B6800">
          <w:pPr>
            <w:pStyle w:val="Prrafodelista"/>
            <w:spacing w:before="120" w:after="120"/>
            <w:rPr>
              <w:color w:val="auto"/>
              <w:sz w:val="16"/>
              <w:szCs w:val="16"/>
            </w:rPr>
          </w:pPr>
          <w:r w:rsidRPr="00FC5641">
            <w:rPr>
              <w:color w:val="auto"/>
              <w:sz w:val="16"/>
              <w:szCs w:val="16"/>
            </w:rPr>
            <w:t xml:space="preserve">En </w:t>
          </w:r>
          <w:r w:rsidR="00E0353B" w:rsidRPr="00FC5641">
            <w:rPr>
              <w:color w:val="auto"/>
              <w:sz w:val="16"/>
              <w:szCs w:val="16"/>
            </w:rPr>
            <w:t xml:space="preserve">2023 </w:t>
          </w:r>
          <w:r w:rsidRPr="00FC5641">
            <w:rPr>
              <w:color w:val="auto"/>
              <w:sz w:val="16"/>
              <w:szCs w:val="16"/>
            </w:rPr>
            <w:t>el municipio de Zumarraga contaba con una población de más de 9.</w:t>
          </w:r>
          <w:r w:rsidR="00E0353B" w:rsidRPr="00FC5641">
            <w:rPr>
              <w:color w:val="auto"/>
              <w:sz w:val="16"/>
              <w:szCs w:val="16"/>
            </w:rPr>
            <w:t xml:space="preserve">573 </w:t>
          </w:r>
          <w:r w:rsidRPr="00FC5641">
            <w:rPr>
              <w:color w:val="auto"/>
              <w:sz w:val="16"/>
              <w:szCs w:val="16"/>
            </w:rPr>
            <w:t>personas, detectándose un nivel similar de población desde el año 2001 con una tasa de paro del 9,4%. Por lo que se refiere a las actividades económicas, en el municipio predomina claramente el sector servicios, que da ocupación a más del 77% de la población</w:t>
          </w:r>
          <w:r w:rsidR="00EF3FEF" w:rsidRPr="00FC5641">
            <w:rPr>
              <w:color w:val="auto"/>
              <w:sz w:val="16"/>
              <w:szCs w:val="16"/>
            </w:rPr>
            <w:t xml:space="preserve">. </w:t>
          </w:r>
        </w:p>
        <w:p w14:paraId="79790692" w14:textId="77777777" w:rsidR="00DD5B79" w:rsidRPr="008B6800" w:rsidRDefault="00DD5B79" w:rsidP="008B6800">
          <w:pPr>
            <w:pStyle w:val="Prrafodelista"/>
            <w:spacing w:before="120" w:after="120"/>
            <w:rPr>
              <w:color w:val="auto"/>
              <w:sz w:val="16"/>
              <w:szCs w:val="16"/>
              <w:u w:val="single"/>
            </w:rPr>
          </w:pPr>
          <w:r w:rsidRPr="008B6800">
            <w:rPr>
              <w:color w:val="auto"/>
              <w:sz w:val="16"/>
              <w:szCs w:val="16"/>
              <w:u w:val="single"/>
            </w:rPr>
            <w:t>Patrimonio histórico</w:t>
          </w:r>
        </w:p>
        <w:p w14:paraId="1BB2BA56" w14:textId="79C64D1C" w:rsidR="00F71518" w:rsidRPr="00847C49" w:rsidRDefault="00FC5641" w:rsidP="00DD5B79">
          <w:pPr>
            <w:pStyle w:val="Prrafodelista"/>
            <w:rPr>
              <w:color w:val="auto"/>
              <w:sz w:val="16"/>
              <w:szCs w:val="16"/>
            </w:rPr>
          </w:pPr>
          <w:r w:rsidRPr="00FC5641">
            <w:rPr>
              <w:color w:val="auto"/>
              <w:sz w:val="16"/>
              <w:szCs w:val="16"/>
            </w:rPr>
            <w:t>Para el análisis del patrimonio histórico-cultural potencialmente afectable por el desarrollo del Plan se ha consultado la información de los elementos integrantes del patrimonio cultural vasco del Departamento de Cultura y Política Lingüística del Gobierno Vasco, así como la IDE del ayuntamiento de Zumarraga y, aunque en el propio ámbito del Plan no se detecta presencia de ningún elemento, existen algunos elementos en el exterior del mismo (al Oeste del ámbito del Plan), los cuales, dada su ubicación, no deberían verse afectados por el desarrollo del Plan</w:t>
          </w:r>
        </w:p>
      </w:sdtContent>
    </w:sdt>
    <w:p w14:paraId="6341EF5A" w14:textId="73B0473F" w:rsidR="005A085F" w:rsidRDefault="005A085F" w:rsidP="005A085F">
      <w:pPr>
        <w:pStyle w:val="Ttulo2"/>
      </w:pPr>
      <w:r>
        <w:t>IV.3.– Valoración Ambiental de los ámbitos territoriales implicados. Diagnóstico y Unidades Ambientales Homogéneas.</w:t>
      </w:r>
    </w:p>
    <w:p w14:paraId="2C2BEB50" w14:textId="0890F35B" w:rsidR="00F71518" w:rsidRDefault="005A085F" w:rsidP="005A085F">
      <w:pPr>
        <w:pStyle w:val="Prrafodelista"/>
      </w:pPr>
      <w:r>
        <w:t>Síntesis de caracterización ambiental y diagnóstico del ámbito territorial implicado e identificación de los aspectos y problemas ambientales más relevantes.</w:t>
      </w:r>
    </w:p>
    <w:p w14:paraId="700F2C2A" w14:textId="77777777" w:rsidR="00CD26B8" w:rsidRDefault="00CD26B8" w:rsidP="00CD26B8">
      <w:pPr>
        <w:pStyle w:val="Ttulo3"/>
      </w:pPr>
      <w:r>
        <w:t>Caracterización ambiental</w:t>
      </w:r>
    </w:p>
    <w:p w14:paraId="3BD491C5" w14:textId="720657BB" w:rsidR="00CD26B8" w:rsidRDefault="00CD26B8" w:rsidP="00CD26B8">
      <w:pPr>
        <w:pStyle w:val="Prrafodelista"/>
      </w:pPr>
      <w:r>
        <w:t>[Resumen de la descripción a efectuar en el DI, estructurado según los factores ambientales analizados, destacando de forma especial aquellos aspectos ambientales y problemas más relevantes que pudieran constituir factores limitantes para las determinaciones del Plan o Programa (fragmentación de hábitats y especies, cambio climático, otros impactos) (3.000 caracteres)]</w:t>
      </w:r>
    </w:p>
    <w:sdt>
      <w:sdtPr>
        <w:rPr>
          <w:color w:val="auto"/>
        </w:rPr>
        <w:id w:val="1332949947"/>
        <w:placeholder>
          <w:docPart w:val="DefaultPlaceholder_-1854013440"/>
        </w:placeholder>
      </w:sdtPr>
      <w:sdtEndPr/>
      <w:sdtContent>
        <w:p w14:paraId="7860A10F" w14:textId="4CCB0DD1" w:rsidR="00CD26B8" w:rsidRPr="00B42C8E" w:rsidRDefault="00B42C8E" w:rsidP="00CD26B8">
          <w:pPr>
            <w:pStyle w:val="Prrafodelista"/>
            <w:rPr>
              <w:color w:val="auto"/>
            </w:rPr>
          </w:pPr>
          <w:r w:rsidRPr="00847C49">
            <w:rPr>
              <w:color w:val="auto"/>
              <w:sz w:val="16"/>
              <w:szCs w:val="16"/>
            </w:rPr>
            <w:t>Desde el punto de vista paisajístico, el terreno comprendido dentro del P</w:t>
          </w:r>
          <w:r w:rsidR="00AD4DD4">
            <w:rPr>
              <w:color w:val="auto"/>
              <w:sz w:val="16"/>
              <w:szCs w:val="16"/>
            </w:rPr>
            <w:t>lan Parcial</w:t>
          </w:r>
          <w:r w:rsidRPr="00847C49">
            <w:rPr>
              <w:color w:val="auto"/>
              <w:sz w:val="16"/>
              <w:szCs w:val="16"/>
            </w:rPr>
            <w:t xml:space="preserve"> está conformado por un paisaje típicamente industrial, con predominio de edificios fabriles y vías de comunicación. La vegetación es escasa o prácticamente inexistente, de tal manera que se puede concluir que el ámbito </w:t>
          </w:r>
          <w:r w:rsidR="00FC5641">
            <w:rPr>
              <w:color w:val="auto"/>
              <w:sz w:val="16"/>
              <w:szCs w:val="16"/>
            </w:rPr>
            <w:t>del Plan</w:t>
          </w:r>
          <w:r w:rsidRPr="00847C49">
            <w:rPr>
              <w:color w:val="auto"/>
              <w:sz w:val="16"/>
              <w:szCs w:val="16"/>
            </w:rPr>
            <w:t xml:space="preserve"> está conformado por una unidad ambiental única, dada la homogeneidad de características paisajísticas que presenta</w:t>
          </w:r>
          <w:r w:rsidRPr="00B42C8E">
            <w:rPr>
              <w:color w:val="auto"/>
            </w:rPr>
            <w:t>.</w:t>
          </w:r>
        </w:p>
      </w:sdtContent>
    </w:sdt>
    <w:p w14:paraId="40840D8B" w14:textId="2A84FA3C" w:rsidR="0099797F" w:rsidRDefault="0099797F" w:rsidP="0099797F">
      <w:pPr>
        <w:pStyle w:val="Ttulo3"/>
      </w:pPr>
      <w:r>
        <w:t>Definición y valoración de las unidades ambientales homogéneas</w:t>
      </w:r>
    </w:p>
    <w:p w14:paraId="284903D8" w14:textId="770D1271" w:rsidR="00CD26B8" w:rsidRDefault="0099797F" w:rsidP="0099797F">
      <w:pPr>
        <w:pStyle w:val="Prrafodelista"/>
      </w:pPr>
      <w:r>
        <w:t>(Resumen de información de las unidades ambientales homogéneas del territorio definidas por el DI y de la valoración y análisis de su capacidad de acogida en función de las implantaciones o usos previstos por el plan o programa).</w:t>
      </w:r>
    </w:p>
    <w:sdt>
      <w:sdtPr>
        <w:id w:val="-547690167"/>
        <w15:repeatingSection/>
      </w:sdtPr>
      <w:sdtEndPr>
        <w:rPr>
          <w:sz w:val="16"/>
          <w:szCs w:val="16"/>
        </w:rPr>
      </w:sdtEndPr>
      <w:sdtContent>
        <w:sdt>
          <w:sdtPr>
            <w:id w:val="-1424570472"/>
            <w:placeholder>
              <w:docPart w:val="DefaultPlaceholder_-1854013435"/>
            </w:placeholder>
            <w15:repeatingSectionItem/>
          </w:sdtPr>
          <w:sdtEndPr>
            <w:rPr>
              <w:sz w:val="16"/>
              <w:szCs w:val="16"/>
            </w:rPr>
          </w:sdtEndPr>
          <w:sdtContent>
            <w:p w14:paraId="75B15E61" w14:textId="0034B07F" w:rsidR="00103445" w:rsidRPr="00847C49" w:rsidRDefault="00103445" w:rsidP="00103445">
              <w:pPr>
                <w:rPr>
                  <w:sz w:val="16"/>
                  <w:szCs w:val="16"/>
                </w:rPr>
              </w:pPr>
              <w:r w:rsidRPr="00847C49">
                <w:rPr>
                  <w:sz w:val="16"/>
                  <w:szCs w:val="16"/>
                </w:rPr>
                <w:t xml:space="preserve">Unidad n.º: </w:t>
              </w:r>
              <w:sdt>
                <w:sdtPr>
                  <w:rPr>
                    <w:sz w:val="16"/>
                    <w:szCs w:val="16"/>
                  </w:rPr>
                  <w:id w:val="1679163552"/>
                  <w:placeholder>
                    <w:docPart w:val="DefaultPlaceholder_-1854013440"/>
                  </w:placeholder>
                </w:sdtPr>
                <w:sdtEndPr/>
                <w:sdtContent>
                  <w:r w:rsidR="00B42C8E" w:rsidRPr="00847C49">
                    <w:rPr>
                      <w:sz w:val="16"/>
                      <w:szCs w:val="16"/>
                    </w:rPr>
                    <w:t>1</w:t>
                  </w:r>
                </w:sdtContent>
              </w:sdt>
            </w:p>
            <w:p w14:paraId="307E9884" w14:textId="113AFDEB" w:rsidR="00103445" w:rsidRPr="00847C49" w:rsidRDefault="00103445" w:rsidP="00103445">
              <w:pPr>
                <w:rPr>
                  <w:sz w:val="16"/>
                  <w:szCs w:val="16"/>
                </w:rPr>
              </w:pPr>
              <w:r w:rsidRPr="00847C49">
                <w:rPr>
                  <w:sz w:val="16"/>
                  <w:szCs w:val="16"/>
                </w:rPr>
                <w:t xml:space="preserve">Denominación: </w:t>
              </w:r>
              <w:sdt>
                <w:sdtPr>
                  <w:rPr>
                    <w:sz w:val="16"/>
                    <w:szCs w:val="16"/>
                  </w:rPr>
                  <w:id w:val="-1619902635"/>
                  <w:placeholder>
                    <w:docPart w:val="DefaultPlaceholder_-1854013440"/>
                  </w:placeholder>
                </w:sdtPr>
                <w:sdtEndPr/>
                <w:sdtContent>
                  <w:r w:rsidR="00B42C8E" w:rsidRPr="00847C49">
                    <w:rPr>
                      <w:sz w:val="16"/>
                      <w:szCs w:val="16"/>
                    </w:rPr>
                    <w:t>unidad ambiental antropogénica</w:t>
                  </w:r>
                </w:sdtContent>
              </w:sdt>
            </w:p>
            <w:p w14:paraId="03ADBB60" w14:textId="7D7D85C3" w:rsidR="00103445" w:rsidRPr="00847C49" w:rsidRDefault="00103445" w:rsidP="00103445">
              <w:pPr>
                <w:rPr>
                  <w:sz w:val="16"/>
                  <w:szCs w:val="16"/>
                </w:rPr>
              </w:pPr>
              <w:r w:rsidRPr="00847C49">
                <w:rPr>
                  <w:sz w:val="16"/>
                  <w:szCs w:val="16"/>
                </w:rPr>
                <w:t xml:space="preserve">Descripción (500 caracteres) </w:t>
              </w:r>
              <w:sdt>
                <w:sdtPr>
                  <w:rPr>
                    <w:sz w:val="16"/>
                    <w:szCs w:val="16"/>
                  </w:rPr>
                  <w:id w:val="-1884556879"/>
                  <w:placeholder>
                    <w:docPart w:val="DefaultPlaceholder_-1854013440"/>
                  </w:placeholder>
                </w:sdtPr>
                <w:sdtEndPr/>
                <w:sdtContent>
                  <w:r w:rsidR="00B42C8E" w:rsidRPr="00847C49">
                    <w:rPr>
                      <w:sz w:val="16"/>
                      <w:szCs w:val="16"/>
                    </w:rPr>
                    <w:t xml:space="preserve">Desde el punto de vista paisajístico, el terreno comprendido dentro del </w:t>
                  </w:r>
                  <w:r w:rsidR="00FC5641">
                    <w:rPr>
                      <w:sz w:val="16"/>
                      <w:szCs w:val="16"/>
                    </w:rPr>
                    <w:t xml:space="preserve">Plan Parcial </w:t>
                  </w:r>
                  <w:r w:rsidR="00B42C8E" w:rsidRPr="00847C49">
                    <w:rPr>
                      <w:sz w:val="16"/>
                      <w:szCs w:val="16"/>
                    </w:rPr>
                    <w:t xml:space="preserve">está conformado por un paisaje típicamente industrial, con predominio de edificios fabriles y vías de comunicación. La vegetación es escasa o </w:t>
                  </w:r>
                  <w:r w:rsidR="00B42C8E" w:rsidRPr="00847C49">
                    <w:rPr>
                      <w:sz w:val="16"/>
                      <w:szCs w:val="16"/>
                    </w:rPr>
                    <w:lastRenderedPageBreak/>
                    <w:t>prácticamente inexistente, de tal manera que se puede concluir que el ámbito de estudio está conformado por una unidad ambiental única, dada la homogeneidad de características paisajísticas que presenta.</w:t>
                  </w:r>
                </w:sdtContent>
              </w:sdt>
            </w:p>
            <w:p w14:paraId="4B897F3F" w14:textId="538176DC" w:rsidR="00103445" w:rsidRPr="00847C49" w:rsidRDefault="00103445" w:rsidP="00103445">
              <w:pPr>
                <w:rPr>
                  <w:sz w:val="16"/>
                  <w:szCs w:val="16"/>
                </w:rPr>
              </w:pPr>
              <w:r w:rsidRPr="00847C49">
                <w:rPr>
                  <w:sz w:val="16"/>
                  <w:szCs w:val="16"/>
                </w:rPr>
                <w:t xml:space="preserve">Valoración (500 caracteres) </w:t>
              </w:r>
              <w:sdt>
                <w:sdtPr>
                  <w:rPr>
                    <w:sz w:val="16"/>
                    <w:szCs w:val="16"/>
                  </w:rPr>
                  <w:id w:val="-931196295"/>
                  <w:placeholder>
                    <w:docPart w:val="DefaultPlaceholder_-1854013440"/>
                  </w:placeholder>
                </w:sdtPr>
                <w:sdtEndPr/>
                <w:sdtContent>
                  <w:r w:rsidR="00B42C8E" w:rsidRPr="00847C49">
                    <w:rPr>
                      <w:sz w:val="16"/>
                      <w:szCs w:val="16"/>
                    </w:rPr>
                    <w:t xml:space="preserve">La zona objeto de estudio se caracteriza por la presencia de una zona industrial, de tal manera que </w:t>
                  </w:r>
                  <w:r w:rsidR="00514A7D" w:rsidRPr="00847C49">
                    <w:rPr>
                      <w:sz w:val="16"/>
                      <w:szCs w:val="16"/>
                    </w:rPr>
                    <w:t xml:space="preserve">prácticamente no existen formaciones </w:t>
                  </w:r>
                  <w:r w:rsidR="00FC5641">
                    <w:rPr>
                      <w:sz w:val="16"/>
                      <w:szCs w:val="16"/>
                    </w:rPr>
                    <w:t xml:space="preserve">vegetales </w:t>
                  </w:r>
                  <w:r w:rsidR="00514A7D" w:rsidRPr="00847C49">
                    <w:rPr>
                      <w:sz w:val="16"/>
                      <w:szCs w:val="16"/>
                    </w:rPr>
                    <w:t xml:space="preserve">naturales. Es un ámbito típicamente urbano, que no presenta valores ambientales </w:t>
                  </w:r>
                  <w:r w:rsidR="00FC5641">
                    <w:rPr>
                      <w:sz w:val="16"/>
                      <w:szCs w:val="16"/>
                    </w:rPr>
                    <w:t>destacables</w:t>
                  </w:r>
                  <w:r w:rsidR="00514A7D" w:rsidRPr="00847C49">
                    <w:rPr>
                      <w:sz w:val="16"/>
                      <w:szCs w:val="16"/>
                    </w:rPr>
                    <w:t>.</w:t>
                  </w:r>
                </w:sdtContent>
              </w:sdt>
            </w:p>
          </w:sdtContent>
        </w:sdt>
      </w:sdtContent>
    </w:sdt>
    <w:p w14:paraId="63BBB68A" w14:textId="238A9D88" w:rsidR="00D47F88" w:rsidRDefault="00D47F88" w:rsidP="00D47F88">
      <w:pPr>
        <w:pStyle w:val="Ttulo3"/>
      </w:pPr>
      <w:r>
        <w:t>Valoración específica de la potencial afección del plan o programa a la Red Natura 2000</w:t>
      </w:r>
    </w:p>
    <w:p w14:paraId="11C51E94" w14:textId="6362D3D9" w:rsidR="00D47F88" w:rsidRDefault="00D47F88" w:rsidP="00D47F88">
      <w:pPr>
        <w:pStyle w:val="Prrafodelista"/>
      </w:pPr>
      <w:r>
        <w:t>Se resumirá la valoración efectuada en el DI, de acuerdo con lo que señala el artículo 8.1.m) del Decreto. En este sentido, se seguirá lo dispuesto en la Guía Metodológica sobre las disposiciones de los apartados 3 y 4 del artículo 6 de la Directiva sobre Hábitats 92/43/CEE en su fase 1 «cribado» (2.000 caracteres).</w:t>
      </w:r>
    </w:p>
    <w:sdt>
      <w:sdtPr>
        <w:id w:val="-600257929"/>
        <w:placeholder>
          <w:docPart w:val="DefaultPlaceholder_-1854013440"/>
        </w:placeholder>
      </w:sdtPr>
      <w:sdtEndPr>
        <w:rPr>
          <w:sz w:val="16"/>
          <w:szCs w:val="16"/>
        </w:rPr>
      </w:sdtEndPr>
      <w:sdtContent>
        <w:p w14:paraId="61661B79" w14:textId="51ECE568" w:rsidR="00664665" w:rsidRPr="00847C49" w:rsidRDefault="00514A7D" w:rsidP="008B6800">
          <w:pPr>
            <w:pStyle w:val="Prrafodelista"/>
            <w:spacing w:before="120" w:after="120"/>
            <w:rPr>
              <w:sz w:val="16"/>
              <w:szCs w:val="16"/>
            </w:rPr>
          </w:pPr>
          <w:r w:rsidRPr="00847C49">
            <w:rPr>
              <w:color w:val="auto"/>
              <w:sz w:val="16"/>
              <w:szCs w:val="16"/>
            </w:rPr>
            <w:t xml:space="preserve">El ámbito </w:t>
          </w:r>
          <w:r w:rsidR="00FC5641">
            <w:rPr>
              <w:color w:val="auto"/>
              <w:sz w:val="16"/>
              <w:szCs w:val="16"/>
            </w:rPr>
            <w:t>del Plan</w:t>
          </w:r>
          <w:r w:rsidRPr="00847C49">
            <w:rPr>
              <w:color w:val="auto"/>
              <w:sz w:val="16"/>
              <w:szCs w:val="16"/>
            </w:rPr>
            <w:t xml:space="preserve"> se encuentra en un entorno urbano y no es previsible la afección a elementos de la Red Natura 2000</w:t>
          </w:r>
          <w:r w:rsidR="00681009">
            <w:rPr>
              <w:color w:val="auto"/>
              <w:sz w:val="16"/>
              <w:szCs w:val="16"/>
            </w:rPr>
            <w:t xml:space="preserve">, dado que el elemento de esta Red más cercano se localiza a más de 7 km del ámbito </w:t>
          </w:r>
          <w:r w:rsidR="00FC5641">
            <w:rPr>
              <w:color w:val="auto"/>
              <w:sz w:val="16"/>
              <w:szCs w:val="16"/>
            </w:rPr>
            <w:t>del Plan</w:t>
          </w:r>
          <w:r w:rsidRPr="00847C49">
            <w:rPr>
              <w:sz w:val="16"/>
              <w:szCs w:val="16"/>
            </w:rPr>
            <w:t>.</w:t>
          </w:r>
        </w:p>
      </w:sdtContent>
    </w:sdt>
    <w:sectPr w:rsidR="00664665" w:rsidRPr="00847C49" w:rsidSect="0054259A">
      <w:type w:val="continuous"/>
      <w:pgSz w:w="11907" w:h="16840"/>
      <w:pgMar w:top="1418" w:right="1701" w:bottom="1418" w:left="1701" w:header="720" w:footer="79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795F2C" w14:textId="77777777" w:rsidR="00170794" w:rsidRDefault="00170794">
      <w:r>
        <w:separator/>
      </w:r>
    </w:p>
  </w:endnote>
  <w:endnote w:type="continuationSeparator" w:id="0">
    <w:p w14:paraId="3A7371AA" w14:textId="77777777" w:rsidR="00170794" w:rsidRDefault="00170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0185FD" w14:textId="77777777" w:rsidR="006D51E0" w:rsidRDefault="006D51E0">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7E16D9" w14:textId="77777777" w:rsidR="006D51E0" w:rsidRDefault="006D51E0">
    <w:pPr>
      <w:pStyle w:val="Piedepgina"/>
      <w:ind w:right="360"/>
    </w:pPr>
  </w:p>
  <w:p w14:paraId="421D2B3B" w14:textId="77777777" w:rsidR="00B8083D" w:rsidRDefault="00B8083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182C90" w14:textId="106927AC" w:rsidR="006D51E0" w:rsidRDefault="006D51E0">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D4233">
      <w:rPr>
        <w:rStyle w:val="Nmerodepgina"/>
        <w:noProof/>
      </w:rPr>
      <w:t>2</w:t>
    </w:r>
    <w:r>
      <w:rPr>
        <w:rStyle w:val="Nmerodepgina"/>
      </w:rPr>
      <w:fldChar w:fldCharType="end"/>
    </w:r>
  </w:p>
  <w:p w14:paraId="6272691A" w14:textId="77777777" w:rsidR="006D51E0" w:rsidRDefault="006D51E0">
    <w:pPr>
      <w:pStyle w:val="Piedepgina"/>
      <w:ind w:right="360"/>
    </w:pPr>
  </w:p>
  <w:p w14:paraId="0582642E" w14:textId="77777777" w:rsidR="00B8083D" w:rsidRDefault="00B8083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891770" w14:textId="77777777" w:rsidR="006D51E0" w:rsidRDefault="009B5D8C">
    <w:pPr>
      <w:pStyle w:val="Piedepgina"/>
      <w:tabs>
        <w:tab w:val="clear" w:pos="9071"/>
      </w:tabs>
      <w:jc w:val="center"/>
      <w:rPr>
        <w:rFonts w:ascii="Arial" w:hAnsi="Arial"/>
        <w:sz w:val="13"/>
      </w:rPr>
    </w:pPr>
    <w:r>
      <w:rPr>
        <w:rFonts w:ascii="Arial" w:hAnsi="Arial"/>
        <w:sz w:val="13"/>
      </w:rPr>
      <w:t>Donostia</w:t>
    </w:r>
    <w:r w:rsidR="00677BBB">
      <w:rPr>
        <w:rFonts w:ascii="Arial" w:hAnsi="Arial"/>
        <w:sz w:val="13"/>
      </w:rPr>
      <w:t xml:space="preserve"> </w:t>
    </w:r>
    <w:r>
      <w:rPr>
        <w:rFonts w:ascii="Arial" w:hAnsi="Arial"/>
        <w:sz w:val="13"/>
      </w:rPr>
      <w:t>-</w:t>
    </w:r>
    <w:r w:rsidR="00677BBB">
      <w:rPr>
        <w:rFonts w:ascii="Arial" w:hAnsi="Arial"/>
        <w:sz w:val="13"/>
      </w:rPr>
      <w:t xml:space="preserve"> </w:t>
    </w:r>
    <w:r>
      <w:rPr>
        <w:rFonts w:ascii="Arial" w:hAnsi="Arial"/>
        <w:sz w:val="13"/>
      </w:rPr>
      <w:t>San Sebastián</w:t>
    </w:r>
    <w:r w:rsidR="00677BBB">
      <w:rPr>
        <w:rFonts w:ascii="Arial" w:hAnsi="Arial"/>
        <w:sz w:val="13"/>
      </w:rPr>
      <w:t>, 1 –  01010</w:t>
    </w:r>
    <w:r w:rsidR="006D51E0">
      <w:rPr>
        <w:rFonts w:ascii="Arial" w:hAnsi="Arial"/>
        <w:sz w:val="13"/>
      </w:rPr>
      <w:t xml:space="preserve"> VITORIA-GASTEIZ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614BAA" w14:textId="7B310BD7" w:rsidR="00170794" w:rsidRDefault="00B666B1">
      <w:pPr>
        <w:spacing w:line="14" w:lineRule="auto"/>
      </w:pPr>
      <w:r>
        <w:rPr>
          <w:sz w:val="22"/>
          <w:szCs w:val="22"/>
        </w:rPr>
        <w:pict w14:anchorId="27AE3903">
          <v:group id="_x0000_s2061" style="position:absolute;left:0;text-align:left;margin-left:1in;margin-top:760.65pt;width:99pt;height:15.15pt;z-index:-251655168;mso-position-horizontal-relative:page;mso-position-vertical-relative:page" coordorigin="1440,15213" coordsize="1980,303">
            <v:group id="_x0000_s2062" style="position:absolute;left:1440;top:15213;width:1980;height:303" coordorigin="1440,15213" coordsize="1980,303">
              <v:shape id="_x0000_s2063" style="position:absolute;left:1440;top:15213;width:1980;height:303" coordorigin="1440,15213" coordsize="1980,303" path="m1440,15515r1980,l3420,15213r-1980,l1440,15515xe" fillcolor="#d3d0c7" stroked="f">
                <v:path arrowok="t"/>
              </v:shape>
            </v:group>
            <v:group id="_x0000_s2064" style="position:absolute;left:1440;top:15213;width:1980;height:303" coordorigin="1440,15213" coordsize="1980,303">
              <v:shape id="_x0000_s2065" style="position:absolute;left:1440;top:15213;width:1980;height:303" coordorigin="1440,15213" coordsize="1980,303" path="m3420,15213r-1980,l1440,15515r10,-10l1450,15223r1960,l3420,15213xe" fillcolor="black" stroked="f">
                <v:path arrowok="t"/>
              </v:shape>
            </v:group>
            <v:group id="_x0000_s2066" style="position:absolute;left:1440;top:15213;width:1980;height:303" coordorigin="1440,15213" coordsize="1980,303">
              <v:shape id="_x0000_s2067" style="position:absolute;left:1440;top:15213;width:1980;height:303" coordorigin="1440,15213" coordsize="1980,303" path="m3420,15213r-10,10l3410,15505r-1960,l1440,15515r1980,l3420,15213xe" fillcolor="black" stroked="f">
                <v:path arrowok="t"/>
              </v:shape>
            </v:group>
            <v:group id="_x0000_s2068" style="position:absolute;left:1450;top:15223;width:1960;height:283" coordorigin="1450,15223" coordsize="1960,283">
              <v:shape id="_x0000_s2069" style="position:absolute;left:1450;top:15223;width:1960;height:283" coordorigin="1450,15223" coordsize="1960,283" path="m3410,15223r-1960,l1450,15505r10,-10l1460,15233r1940,l3410,15223xe" stroked="f">
                <v:path arrowok="t"/>
              </v:shape>
            </v:group>
            <v:group id="_x0000_s2070" style="position:absolute;left:1450;top:15223;width:1960;height:283" coordorigin="1450,15223" coordsize="1960,283">
              <v:shape id="_x0000_s2071" style="position:absolute;left:1450;top:15223;width:1960;height:283" coordorigin="1450,15223" coordsize="1960,283" path="m3410,15223r-10,10l3400,15495r-1940,l1450,15505r1960,l3410,15223xe" fillcolor="gray" stroked="f">
                <v:path arrowok="t"/>
              </v:shape>
            </v:group>
            <w10:wrap anchorx="page" anchory="page"/>
          </v:group>
        </w:pict>
      </w:r>
      <w:r>
        <w:rPr>
          <w:sz w:val="22"/>
          <w:szCs w:val="22"/>
        </w:rPr>
        <w:pict w14:anchorId="61CDE767">
          <v:shapetype id="_x0000_t202" coordsize="21600,21600" o:spt="202" path="m,l,21600r21600,l21600,xe">
            <v:stroke joinstyle="miter"/>
            <v:path gradientshapeok="t" o:connecttype="rect"/>
          </v:shapetype>
          <v:shape id="_x0000_s2072" type="#_x0000_t202" style="position:absolute;left:0;text-align:left;margin-left:75.25pt;margin-top:762.5pt;width:89.3pt;height:11pt;z-index:-251654144;mso-position-horizontal-relative:page;mso-position-vertical-relative:page" filled="f" stroked="f">
            <v:textbox style="mso-next-textbox:#_x0000_s2072" inset="0,0,0,0">
              <w:txbxContent>
                <w:p w14:paraId="51345972" w14:textId="77777777" w:rsidR="00170794" w:rsidRDefault="00170794">
                  <w:pPr>
                    <w:pStyle w:val="Textocomentario"/>
                    <w:spacing w:before="0" w:line="204" w:lineRule="exact"/>
                    <w:ind w:left="20"/>
                  </w:pPr>
                  <w:r>
                    <w:rPr>
                      <w:rFonts w:ascii="Arial" w:hAnsi="Arial"/>
                      <w:b/>
                      <w:color w:val="008000"/>
                    </w:rPr>
                    <w:t>+</w:t>
                  </w:r>
                  <w:r>
                    <w:rPr>
                      <w:rFonts w:ascii="Arial" w:hAnsi="Arial"/>
                      <w:b/>
                      <w:color w:val="008000"/>
                      <w:spacing w:val="-1"/>
                    </w:rPr>
                    <w:t xml:space="preserve"> </w:t>
                  </w:r>
                  <w:r>
                    <w:t>Añadir</w:t>
                  </w:r>
                  <w:r>
                    <w:rPr>
                      <w:spacing w:val="-1"/>
                    </w:rPr>
                    <w:t xml:space="preserve"> Nueva Línea</w:t>
                  </w:r>
                </w:p>
              </w:txbxContent>
            </v:textbox>
            <w10:wrap anchorx="page" anchory="page"/>
          </v:shape>
        </w:pict>
      </w:r>
    </w:p>
    <w:p w14:paraId="79A0984A" w14:textId="77777777" w:rsidR="00170794" w:rsidRDefault="00170794"/>
  </w:footnote>
  <w:footnote w:type="continuationSeparator" w:id="0">
    <w:p w14:paraId="5DFC3449" w14:textId="77777777" w:rsidR="00170794" w:rsidRDefault="00170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13FB6C" w14:textId="72ED64D0" w:rsidR="006D51E0" w:rsidRDefault="006D51E0">
    <w:pPr>
      <w:pStyle w:val="Encabezado"/>
      <w:jc w:val="center"/>
      <w:rPr>
        <w:noProof/>
      </w:rPr>
    </w:pPr>
    <w:r>
      <w:rPr>
        <w:noProof/>
      </w:rPr>
      <w:object w:dxaOrig="11549" w:dyaOrig="1410" w14:anchorId="445F77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75pt;height:24pt" o:preferrelative="f" fillcolor="window">
          <v:imagedata r:id="rId1" o:title=""/>
        </v:shape>
        <o:OLEObject Type="Embed" ProgID="MSPhotoEd.3" ShapeID="_x0000_i1025" DrawAspect="Content" ObjectID="_1796102703" r:id="rId2"/>
      </w:object>
    </w:r>
  </w:p>
  <w:p w14:paraId="18417940" w14:textId="77777777" w:rsidR="001A5B50" w:rsidRDefault="001A5B50">
    <w:pPr>
      <w:pStyle w:val="Encabezado"/>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47E608" w14:textId="77777777" w:rsidR="006D51E0" w:rsidRDefault="006D51E0">
    <w:pPr>
      <w:pStyle w:val="Encabezado"/>
      <w:tabs>
        <w:tab w:val="right" w:pos="9923"/>
      </w:tabs>
      <w:ind w:right="-142"/>
      <w:jc w:val="center"/>
      <w:rPr>
        <w:rFonts w:ascii="Arial" w:hAnsi="Arial"/>
        <w:sz w:val="16"/>
      </w:rPr>
    </w:pPr>
    <w:r>
      <w:rPr>
        <w:rFonts w:ascii="Arial" w:hAnsi="Arial"/>
        <w:noProof/>
        <w:sz w:val="16"/>
      </w:rPr>
      <w:object w:dxaOrig="18028" w:dyaOrig="2235" w14:anchorId="1D7485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00pt;height:36pt" fillcolor="window">
          <v:imagedata r:id="rId1" o:title=""/>
        </v:shape>
        <o:OLEObject Type="Embed" ProgID="MSPhotoEd.3" ShapeID="_x0000_i1026" DrawAspect="Content" ObjectID="_1796102704" r:id="rId2"/>
      </w:object>
    </w:r>
  </w:p>
  <w:p w14:paraId="14EB2324" w14:textId="77777777" w:rsidR="006D51E0" w:rsidRDefault="006D51E0" w:rsidP="00A55E8C">
    <w:pPr>
      <w:pStyle w:val="Encabezado"/>
      <w:tabs>
        <w:tab w:val="right" w:pos="9923"/>
      </w:tabs>
      <w:ind w:right="-142"/>
      <w:jc w:val="center"/>
      <w:rPr>
        <w:rFonts w:ascii="Arial" w:hAnsi="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F357F4"/>
    <w:multiLevelType w:val="hybridMultilevel"/>
    <w:tmpl w:val="E8E66C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3CBE146B"/>
    <w:multiLevelType w:val="hybridMultilevel"/>
    <w:tmpl w:val="E1C0488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41C56AC7"/>
    <w:multiLevelType w:val="hybridMultilevel"/>
    <w:tmpl w:val="69E4DC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4F9251E9"/>
    <w:multiLevelType w:val="multilevel"/>
    <w:tmpl w:val="8BA837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Ttulo5"/>
      <w:lvlText w:val="%1.%2.%3.%4.%5"/>
      <w:lvlJc w:val="left"/>
      <w:pPr>
        <w:tabs>
          <w:tab w:val="num" w:pos="1008"/>
        </w:tabs>
        <w:ind w:left="1008" w:hanging="1008"/>
      </w:pPr>
    </w:lvl>
    <w:lvl w:ilvl="5">
      <w:start w:val="1"/>
      <w:numFmt w:val="decimal"/>
      <w:pStyle w:val="Ttulo6"/>
      <w:lvlText w:val="%1.%2.%3.%4.%5.%6"/>
      <w:lvlJc w:val="left"/>
      <w:pPr>
        <w:tabs>
          <w:tab w:val="num" w:pos="1152"/>
        </w:tabs>
        <w:ind w:left="1152" w:hanging="1152"/>
      </w:pPr>
    </w:lvl>
    <w:lvl w:ilvl="6">
      <w:start w:val="1"/>
      <w:numFmt w:val="decimal"/>
      <w:pStyle w:val="Ttulo7"/>
      <w:lvlText w:val="%1.%2.%3.%4.%5.%6.%7"/>
      <w:lvlJc w:val="left"/>
      <w:pPr>
        <w:tabs>
          <w:tab w:val="num" w:pos="1296"/>
        </w:tabs>
        <w:ind w:left="1296" w:hanging="1296"/>
      </w:pPr>
    </w:lvl>
    <w:lvl w:ilvl="7">
      <w:start w:val="1"/>
      <w:numFmt w:val="decimal"/>
      <w:pStyle w:val="Ttulo8"/>
      <w:lvlText w:val="%1.%2.%3.%4.%5.%6.%7.%8"/>
      <w:lvlJc w:val="left"/>
      <w:pPr>
        <w:tabs>
          <w:tab w:val="num" w:pos="1440"/>
        </w:tabs>
        <w:ind w:left="1440" w:hanging="1440"/>
      </w:pPr>
    </w:lvl>
    <w:lvl w:ilvl="8">
      <w:start w:val="1"/>
      <w:numFmt w:val="decimal"/>
      <w:pStyle w:val="Ttulo9"/>
      <w:lvlText w:val="%1.%2.%3.%4.%5.%6.%7.%8.%9"/>
      <w:lvlJc w:val="left"/>
      <w:pPr>
        <w:tabs>
          <w:tab w:val="num" w:pos="1584"/>
        </w:tabs>
        <w:ind w:left="1584" w:hanging="1584"/>
      </w:pPr>
    </w:lvl>
  </w:abstractNum>
  <w:abstractNum w:abstractNumId="4" w15:restartNumberingAfterBreak="0">
    <w:nsid w:val="50162621"/>
    <w:multiLevelType w:val="hybridMultilevel"/>
    <w:tmpl w:val="EFA6565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501D2045"/>
    <w:multiLevelType w:val="hybridMultilevel"/>
    <w:tmpl w:val="A500739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5238644D"/>
    <w:multiLevelType w:val="hybridMultilevel"/>
    <w:tmpl w:val="4538018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537F712B"/>
    <w:multiLevelType w:val="hybridMultilevel"/>
    <w:tmpl w:val="9B2C6F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5EC86C64"/>
    <w:multiLevelType w:val="hybridMultilevel"/>
    <w:tmpl w:val="1EE6E00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8571907"/>
    <w:multiLevelType w:val="hybridMultilevel"/>
    <w:tmpl w:val="A880DD3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770311CF"/>
    <w:multiLevelType w:val="hybridMultilevel"/>
    <w:tmpl w:val="E45084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507280321">
    <w:abstractNumId w:val="3"/>
  </w:num>
  <w:num w:numId="2" w16cid:durableId="1726948876">
    <w:abstractNumId w:val="8"/>
  </w:num>
  <w:num w:numId="3" w16cid:durableId="1155335053">
    <w:abstractNumId w:val="10"/>
  </w:num>
  <w:num w:numId="4" w16cid:durableId="1551721613">
    <w:abstractNumId w:val="5"/>
  </w:num>
  <w:num w:numId="5" w16cid:durableId="984822168">
    <w:abstractNumId w:val="7"/>
  </w:num>
  <w:num w:numId="6" w16cid:durableId="1392656323">
    <w:abstractNumId w:val="9"/>
  </w:num>
  <w:num w:numId="7" w16cid:durableId="1801262051">
    <w:abstractNumId w:val="0"/>
  </w:num>
  <w:num w:numId="8" w16cid:durableId="1593976365">
    <w:abstractNumId w:val="6"/>
  </w:num>
  <w:num w:numId="9" w16cid:durableId="270362368">
    <w:abstractNumId w:val="2"/>
  </w:num>
  <w:num w:numId="10" w16cid:durableId="1988589183">
    <w:abstractNumId w:val="1"/>
  </w:num>
  <w:num w:numId="11" w16cid:durableId="15688048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76"/>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794"/>
    <w:rsid w:val="000024F3"/>
    <w:rsid w:val="00004389"/>
    <w:rsid w:val="00011615"/>
    <w:rsid w:val="00015016"/>
    <w:rsid w:val="000201C7"/>
    <w:rsid w:val="00022995"/>
    <w:rsid w:val="00024CC0"/>
    <w:rsid w:val="00025793"/>
    <w:rsid w:val="00027820"/>
    <w:rsid w:val="0004417C"/>
    <w:rsid w:val="00044757"/>
    <w:rsid w:val="000508FF"/>
    <w:rsid w:val="00070029"/>
    <w:rsid w:val="00072D4C"/>
    <w:rsid w:val="000748FB"/>
    <w:rsid w:val="00086165"/>
    <w:rsid w:val="000907F4"/>
    <w:rsid w:val="000B2C4F"/>
    <w:rsid w:val="000B6631"/>
    <w:rsid w:val="000D36DD"/>
    <w:rsid w:val="000E4509"/>
    <w:rsid w:val="0010107F"/>
    <w:rsid w:val="0010194E"/>
    <w:rsid w:val="00103445"/>
    <w:rsid w:val="00111372"/>
    <w:rsid w:val="001208B9"/>
    <w:rsid w:val="0014088C"/>
    <w:rsid w:val="00156080"/>
    <w:rsid w:val="00170794"/>
    <w:rsid w:val="00173177"/>
    <w:rsid w:val="00177F26"/>
    <w:rsid w:val="0019171B"/>
    <w:rsid w:val="0019295B"/>
    <w:rsid w:val="001A0548"/>
    <w:rsid w:val="001A0577"/>
    <w:rsid w:val="001A572E"/>
    <w:rsid w:val="001A5B50"/>
    <w:rsid w:val="001B145F"/>
    <w:rsid w:val="001C2AD5"/>
    <w:rsid w:val="001C2DAB"/>
    <w:rsid w:val="001D7725"/>
    <w:rsid w:val="001E0DCD"/>
    <w:rsid w:val="001F4F12"/>
    <w:rsid w:val="00201BD1"/>
    <w:rsid w:val="00204481"/>
    <w:rsid w:val="00217857"/>
    <w:rsid w:val="00217C0B"/>
    <w:rsid w:val="00227FB8"/>
    <w:rsid w:val="00231157"/>
    <w:rsid w:val="00232BE2"/>
    <w:rsid w:val="002626F3"/>
    <w:rsid w:val="00264634"/>
    <w:rsid w:val="00277EAE"/>
    <w:rsid w:val="00291538"/>
    <w:rsid w:val="00293129"/>
    <w:rsid w:val="002A1801"/>
    <w:rsid w:val="002A5CC2"/>
    <w:rsid w:val="002B16EA"/>
    <w:rsid w:val="002B28B5"/>
    <w:rsid w:val="002B3657"/>
    <w:rsid w:val="002B379D"/>
    <w:rsid w:val="002B5C26"/>
    <w:rsid w:val="002C2A71"/>
    <w:rsid w:val="002C654B"/>
    <w:rsid w:val="002C7421"/>
    <w:rsid w:val="002E110E"/>
    <w:rsid w:val="002E6396"/>
    <w:rsid w:val="002F36EE"/>
    <w:rsid w:val="0030548A"/>
    <w:rsid w:val="00306E0F"/>
    <w:rsid w:val="0032574F"/>
    <w:rsid w:val="00334200"/>
    <w:rsid w:val="00337CA7"/>
    <w:rsid w:val="003610C3"/>
    <w:rsid w:val="00363177"/>
    <w:rsid w:val="00375379"/>
    <w:rsid w:val="00380078"/>
    <w:rsid w:val="00393C34"/>
    <w:rsid w:val="003A22FC"/>
    <w:rsid w:val="003C158D"/>
    <w:rsid w:val="003D764B"/>
    <w:rsid w:val="004006C9"/>
    <w:rsid w:val="0043205F"/>
    <w:rsid w:val="00436D6C"/>
    <w:rsid w:val="004416A4"/>
    <w:rsid w:val="00451EE2"/>
    <w:rsid w:val="00466415"/>
    <w:rsid w:val="004705C1"/>
    <w:rsid w:val="004714EA"/>
    <w:rsid w:val="00473ADF"/>
    <w:rsid w:val="0047497A"/>
    <w:rsid w:val="004764C7"/>
    <w:rsid w:val="00490584"/>
    <w:rsid w:val="004C1E26"/>
    <w:rsid w:val="004C791A"/>
    <w:rsid w:val="004D4233"/>
    <w:rsid w:val="004D425E"/>
    <w:rsid w:val="004E4D14"/>
    <w:rsid w:val="004F41B1"/>
    <w:rsid w:val="004F5397"/>
    <w:rsid w:val="004F73CE"/>
    <w:rsid w:val="004F7F7E"/>
    <w:rsid w:val="00507457"/>
    <w:rsid w:val="00514A7D"/>
    <w:rsid w:val="00532E6A"/>
    <w:rsid w:val="005336A7"/>
    <w:rsid w:val="0054259A"/>
    <w:rsid w:val="00544DAB"/>
    <w:rsid w:val="00547768"/>
    <w:rsid w:val="00555F1F"/>
    <w:rsid w:val="00556E63"/>
    <w:rsid w:val="00564B48"/>
    <w:rsid w:val="0057529E"/>
    <w:rsid w:val="005845F1"/>
    <w:rsid w:val="00591B4A"/>
    <w:rsid w:val="00595D88"/>
    <w:rsid w:val="005A085F"/>
    <w:rsid w:val="005B3157"/>
    <w:rsid w:val="005B4472"/>
    <w:rsid w:val="005B5FEA"/>
    <w:rsid w:val="005C325F"/>
    <w:rsid w:val="005D07CA"/>
    <w:rsid w:val="005F463C"/>
    <w:rsid w:val="0060275A"/>
    <w:rsid w:val="006264EF"/>
    <w:rsid w:val="00637575"/>
    <w:rsid w:val="0065112A"/>
    <w:rsid w:val="00656EF2"/>
    <w:rsid w:val="00660B36"/>
    <w:rsid w:val="006615DC"/>
    <w:rsid w:val="00664665"/>
    <w:rsid w:val="00665BC6"/>
    <w:rsid w:val="006664BE"/>
    <w:rsid w:val="00671002"/>
    <w:rsid w:val="00677BBB"/>
    <w:rsid w:val="00681009"/>
    <w:rsid w:val="00683080"/>
    <w:rsid w:val="006A7043"/>
    <w:rsid w:val="006B398B"/>
    <w:rsid w:val="006C1D4F"/>
    <w:rsid w:val="006D0969"/>
    <w:rsid w:val="006D51E0"/>
    <w:rsid w:val="006D56D3"/>
    <w:rsid w:val="006E0C1C"/>
    <w:rsid w:val="00702E7B"/>
    <w:rsid w:val="00726549"/>
    <w:rsid w:val="007364ED"/>
    <w:rsid w:val="007460C4"/>
    <w:rsid w:val="00761006"/>
    <w:rsid w:val="00762065"/>
    <w:rsid w:val="0076370D"/>
    <w:rsid w:val="00764226"/>
    <w:rsid w:val="007701EB"/>
    <w:rsid w:val="007906D7"/>
    <w:rsid w:val="007A6FFE"/>
    <w:rsid w:val="007A7AE2"/>
    <w:rsid w:val="007B0A21"/>
    <w:rsid w:val="007B291C"/>
    <w:rsid w:val="007B3323"/>
    <w:rsid w:val="007C42D5"/>
    <w:rsid w:val="007D003C"/>
    <w:rsid w:val="007D4CD1"/>
    <w:rsid w:val="007D6061"/>
    <w:rsid w:val="007D6529"/>
    <w:rsid w:val="007D696E"/>
    <w:rsid w:val="007D6B5E"/>
    <w:rsid w:val="008069D0"/>
    <w:rsid w:val="00810EC9"/>
    <w:rsid w:val="00813A05"/>
    <w:rsid w:val="00815791"/>
    <w:rsid w:val="0084766F"/>
    <w:rsid w:val="00847C49"/>
    <w:rsid w:val="00856327"/>
    <w:rsid w:val="00857243"/>
    <w:rsid w:val="008650D1"/>
    <w:rsid w:val="00876C6B"/>
    <w:rsid w:val="00877D34"/>
    <w:rsid w:val="0088120A"/>
    <w:rsid w:val="008906AA"/>
    <w:rsid w:val="008B060D"/>
    <w:rsid w:val="008B2FB9"/>
    <w:rsid w:val="008B5F42"/>
    <w:rsid w:val="008B62E5"/>
    <w:rsid w:val="008B6800"/>
    <w:rsid w:val="008C25A3"/>
    <w:rsid w:val="008D1E19"/>
    <w:rsid w:val="008D4354"/>
    <w:rsid w:val="008D78EF"/>
    <w:rsid w:val="008E2EF6"/>
    <w:rsid w:val="008F7581"/>
    <w:rsid w:val="008F7907"/>
    <w:rsid w:val="00931937"/>
    <w:rsid w:val="0094491D"/>
    <w:rsid w:val="00945E44"/>
    <w:rsid w:val="00952096"/>
    <w:rsid w:val="0096383F"/>
    <w:rsid w:val="00964F51"/>
    <w:rsid w:val="00974F1C"/>
    <w:rsid w:val="00976BF9"/>
    <w:rsid w:val="00981622"/>
    <w:rsid w:val="0098470F"/>
    <w:rsid w:val="00997022"/>
    <w:rsid w:val="0099797F"/>
    <w:rsid w:val="009B1CA8"/>
    <w:rsid w:val="009B5D8C"/>
    <w:rsid w:val="009C14B7"/>
    <w:rsid w:val="009D1A46"/>
    <w:rsid w:val="009D3BA2"/>
    <w:rsid w:val="009E7BCB"/>
    <w:rsid w:val="009F023C"/>
    <w:rsid w:val="009F152D"/>
    <w:rsid w:val="00A056B1"/>
    <w:rsid w:val="00A15DDF"/>
    <w:rsid w:val="00A2582C"/>
    <w:rsid w:val="00A30A18"/>
    <w:rsid w:val="00A36117"/>
    <w:rsid w:val="00A40BD2"/>
    <w:rsid w:val="00A45F63"/>
    <w:rsid w:val="00A513BA"/>
    <w:rsid w:val="00A55E8C"/>
    <w:rsid w:val="00A80F57"/>
    <w:rsid w:val="00A82DBA"/>
    <w:rsid w:val="00AC0DB4"/>
    <w:rsid w:val="00AD4DD4"/>
    <w:rsid w:val="00AD651B"/>
    <w:rsid w:val="00AE47C3"/>
    <w:rsid w:val="00AE5B90"/>
    <w:rsid w:val="00AF3210"/>
    <w:rsid w:val="00AF51FB"/>
    <w:rsid w:val="00B0070B"/>
    <w:rsid w:val="00B23CCE"/>
    <w:rsid w:val="00B31AD6"/>
    <w:rsid w:val="00B37C43"/>
    <w:rsid w:val="00B42C8E"/>
    <w:rsid w:val="00B5608A"/>
    <w:rsid w:val="00B666B1"/>
    <w:rsid w:val="00B714F6"/>
    <w:rsid w:val="00B8083D"/>
    <w:rsid w:val="00B81B24"/>
    <w:rsid w:val="00BA1CE0"/>
    <w:rsid w:val="00BC2D5C"/>
    <w:rsid w:val="00BD2727"/>
    <w:rsid w:val="00C03B85"/>
    <w:rsid w:val="00C4423A"/>
    <w:rsid w:val="00C44EA6"/>
    <w:rsid w:val="00C55DE4"/>
    <w:rsid w:val="00C84C57"/>
    <w:rsid w:val="00CA5871"/>
    <w:rsid w:val="00CA70EB"/>
    <w:rsid w:val="00CD26B8"/>
    <w:rsid w:val="00CD51E7"/>
    <w:rsid w:val="00CE0F4E"/>
    <w:rsid w:val="00CE59ED"/>
    <w:rsid w:val="00CF1181"/>
    <w:rsid w:val="00D01138"/>
    <w:rsid w:val="00D0552C"/>
    <w:rsid w:val="00D331CA"/>
    <w:rsid w:val="00D47F88"/>
    <w:rsid w:val="00D70853"/>
    <w:rsid w:val="00D86BDB"/>
    <w:rsid w:val="00D878FE"/>
    <w:rsid w:val="00D94C12"/>
    <w:rsid w:val="00DB5140"/>
    <w:rsid w:val="00DD2CE8"/>
    <w:rsid w:val="00DD5B79"/>
    <w:rsid w:val="00E0353B"/>
    <w:rsid w:val="00E074C0"/>
    <w:rsid w:val="00E2677F"/>
    <w:rsid w:val="00E3025B"/>
    <w:rsid w:val="00E30ED4"/>
    <w:rsid w:val="00E3389B"/>
    <w:rsid w:val="00E347F7"/>
    <w:rsid w:val="00E70FB7"/>
    <w:rsid w:val="00E71DA0"/>
    <w:rsid w:val="00E86C0E"/>
    <w:rsid w:val="00E93A51"/>
    <w:rsid w:val="00E940C1"/>
    <w:rsid w:val="00E96ED6"/>
    <w:rsid w:val="00E9799F"/>
    <w:rsid w:val="00EA470F"/>
    <w:rsid w:val="00EA4F2F"/>
    <w:rsid w:val="00ED1BDF"/>
    <w:rsid w:val="00ED68B8"/>
    <w:rsid w:val="00EE7AA8"/>
    <w:rsid w:val="00EF3FEF"/>
    <w:rsid w:val="00F01DD7"/>
    <w:rsid w:val="00F11009"/>
    <w:rsid w:val="00F12D4F"/>
    <w:rsid w:val="00F33134"/>
    <w:rsid w:val="00F36A63"/>
    <w:rsid w:val="00F6796F"/>
    <w:rsid w:val="00F71518"/>
    <w:rsid w:val="00F729BD"/>
    <w:rsid w:val="00F83AAE"/>
    <w:rsid w:val="00FA49DD"/>
    <w:rsid w:val="00FB4449"/>
    <w:rsid w:val="00FC5641"/>
    <w:rsid w:val="00FD26D7"/>
    <w:rsid w:val="00FF60A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6"/>
    <o:shapelayout v:ext="edit">
      <o:idmap v:ext="edit" data="1"/>
    </o:shapelayout>
  </w:shapeDefaults>
  <w:decimalSymbol w:val=","/>
  <w:listSeparator w:val=";"/>
  <w14:docId w14:val="2CB895D4"/>
  <w15:chartTrackingRefBased/>
  <w15:docId w15:val="{D673DE8C-C2DD-45FF-B876-62AF294DA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EA6"/>
    <w:pPr>
      <w:spacing w:before="120" w:after="120"/>
      <w:jc w:val="both"/>
    </w:pPr>
    <w:rPr>
      <w:rFonts w:asciiTheme="minorHAnsi" w:hAnsiTheme="minorHAnsi"/>
      <w:lang w:val="es-ES_tradnl" w:eastAsia="es-ES_tradnl"/>
    </w:rPr>
  </w:style>
  <w:style w:type="paragraph" w:styleId="Ttulo1">
    <w:name w:val="heading 1"/>
    <w:basedOn w:val="Normal"/>
    <w:next w:val="Normal"/>
    <w:qFormat/>
    <w:rsid w:val="00FB4449"/>
    <w:pPr>
      <w:spacing w:before="240"/>
      <w:outlineLvl w:val="0"/>
    </w:pPr>
    <w:rPr>
      <w:rFonts w:ascii="Arial" w:hAnsi="Arial"/>
      <w:b/>
      <w:sz w:val="28"/>
    </w:rPr>
  </w:style>
  <w:style w:type="paragraph" w:styleId="Ttulo2">
    <w:name w:val="heading 2"/>
    <w:basedOn w:val="Normal"/>
    <w:next w:val="Normal"/>
    <w:qFormat/>
    <w:rsid w:val="00170794"/>
    <w:pPr>
      <w:keepNext/>
      <w:ind w:firstLine="709"/>
      <w:outlineLvl w:val="1"/>
    </w:pPr>
    <w:rPr>
      <w:rFonts w:ascii="Arial" w:hAnsi="Arial"/>
      <w:b/>
      <w:sz w:val="22"/>
    </w:rPr>
  </w:style>
  <w:style w:type="paragraph" w:styleId="Ttulo3">
    <w:name w:val="heading 3"/>
    <w:basedOn w:val="Normal"/>
    <w:next w:val="Normal"/>
    <w:qFormat/>
    <w:rsid w:val="004D4233"/>
    <w:pPr>
      <w:keepNext/>
      <w:outlineLvl w:val="2"/>
    </w:pPr>
    <w:rPr>
      <w:rFonts w:ascii="Arial" w:hAnsi="Arial"/>
      <w:b/>
    </w:rPr>
  </w:style>
  <w:style w:type="paragraph" w:styleId="Ttulo4">
    <w:name w:val="heading 4"/>
    <w:basedOn w:val="Normal"/>
    <w:next w:val="Normal"/>
    <w:qFormat/>
    <w:rsid w:val="0094491D"/>
    <w:pPr>
      <w:keepNext/>
      <w:shd w:val="clear" w:color="auto" w:fill="E7E6E6" w:themeFill="background2"/>
      <w:outlineLvl w:val="3"/>
    </w:pPr>
    <w:rPr>
      <w:rFonts w:ascii="Arial" w:hAnsi="Arial"/>
      <w:b/>
    </w:rPr>
  </w:style>
  <w:style w:type="paragraph" w:styleId="Ttulo5">
    <w:name w:val="heading 5"/>
    <w:basedOn w:val="Normal"/>
    <w:next w:val="Normal"/>
    <w:qFormat/>
    <w:pPr>
      <w:numPr>
        <w:ilvl w:val="4"/>
        <w:numId w:val="1"/>
      </w:numPr>
      <w:spacing w:before="240" w:after="60"/>
      <w:outlineLvl w:val="4"/>
    </w:pPr>
    <w:rPr>
      <w:sz w:val="22"/>
    </w:rPr>
  </w:style>
  <w:style w:type="paragraph" w:styleId="Ttulo6">
    <w:name w:val="heading 6"/>
    <w:basedOn w:val="Normal"/>
    <w:next w:val="Normal"/>
    <w:qFormat/>
    <w:pPr>
      <w:numPr>
        <w:ilvl w:val="5"/>
        <w:numId w:val="1"/>
      </w:numPr>
      <w:spacing w:before="240" w:after="60"/>
      <w:outlineLvl w:val="5"/>
    </w:pPr>
    <w:rPr>
      <w:i/>
      <w:sz w:val="22"/>
    </w:rPr>
  </w:style>
  <w:style w:type="paragraph" w:styleId="Ttulo7">
    <w:name w:val="heading 7"/>
    <w:basedOn w:val="Normal"/>
    <w:next w:val="Normal"/>
    <w:qFormat/>
    <w:pPr>
      <w:numPr>
        <w:ilvl w:val="6"/>
        <w:numId w:val="1"/>
      </w:numPr>
      <w:spacing w:before="240" w:after="60"/>
      <w:outlineLvl w:val="6"/>
    </w:pPr>
    <w:rPr>
      <w:rFonts w:ascii="Arial" w:hAnsi="Arial"/>
    </w:rPr>
  </w:style>
  <w:style w:type="paragraph" w:styleId="Ttulo8">
    <w:name w:val="heading 8"/>
    <w:basedOn w:val="Normal"/>
    <w:next w:val="Normal"/>
    <w:qFormat/>
    <w:pPr>
      <w:numPr>
        <w:ilvl w:val="7"/>
        <w:numId w:val="1"/>
      </w:numPr>
      <w:spacing w:before="240" w:after="60"/>
      <w:outlineLvl w:val="7"/>
    </w:pPr>
    <w:rPr>
      <w:rFonts w:ascii="Arial" w:hAnsi="Arial"/>
      <w:i/>
    </w:rPr>
  </w:style>
  <w:style w:type="paragraph" w:styleId="Ttulo9">
    <w:name w:val="heading 9"/>
    <w:basedOn w:val="Normal"/>
    <w:next w:val="Normal"/>
    <w:qFormat/>
    <w:pPr>
      <w:numPr>
        <w:ilvl w:val="8"/>
        <w:numId w:val="1"/>
      </w:numPr>
      <w:spacing w:before="240" w:after="60"/>
      <w:outlineLvl w:val="8"/>
    </w:pPr>
    <w:rPr>
      <w:rFonts w:ascii="Arial" w:hAnsi="Arial"/>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semiHidden/>
    <w:rPr>
      <w:sz w:val="16"/>
    </w:rPr>
  </w:style>
  <w:style w:type="paragraph" w:styleId="Textocomentario">
    <w:name w:val="annotation text"/>
    <w:basedOn w:val="Normal"/>
    <w:semiHidden/>
  </w:style>
  <w:style w:type="paragraph" w:styleId="Piedepgina">
    <w:name w:val="footer"/>
    <w:basedOn w:val="Normal"/>
    <w:pPr>
      <w:tabs>
        <w:tab w:val="center" w:pos="4819"/>
        <w:tab w:val="right" w:pos="9071"/>
      </w:tabs>
    </w:pPr>
  </w:style>
  <w:style w:type="paragraph" w:styleId="Encabezado">
    <w:name w:val="header"/>
    <w:basedOn w:val="Normal"/>
    <w:pPr>
      <w:tabs>
        <w:tab w:val="center" w:pos="4819"/>
        <w:tab w:val="right" w:pos="9071"/>
      </w:tabs>
    </w:pPr>
  </w:style>
  <w:style w:type="paragraph" w:customStyle="1" w:styleId="Destinatario">
    <w:name w:val="Destinatario"/>
    <w:basedOn w:val="Normal"/>
    <w:pPr>
      <w:ind w:left="4253"/>
    </w:pPr>
  </w:style>
  <w:style w:type="paragraph" w:customStyle="1" w:styleId="Subparrafo1">
    <w:name w:val="Subparrafo1"/>
    <w:basedOn w:val="Normal"/>
    <w:pPr>
      <w:ind w:left="284" w:hanging="142"/>
    </w:pPr>
  </w:style>
  <w:style w:type="paragraph" w:customStyle="1" w:styleId="Titulo">
    <w:name w:val="Titulo"/>
    <w:basedOn w:val="Normal"/>
    <w:pPr>
      <w:jc w:val="center"/>
    </w:pPr>
    <w:rPr>
      <w:b/>
      <w:sz w:val="30"/>
    </w:rPr>
  </w:style>
  <w:style w:type="character" w:styleId="Nmerodepgina">
    <w:name w:val="page number"/>
    <w:basedOn w:val="Fuentedeprrafopredeter"/>
  </w:style>
  <w:style w:type="paragraph" w:customStyle="1" w:styleId="Nivel1">
    <w:name w:val="Nivel1"/>
    <w:basedOn w:val="Normal"/>
    <w:pPr>
      <w:spacing w:after="35"/>
    </w:pPr>
    <w:rPr>
      <w:rFonts w:ascii="Arial" w:hAnsi="Arial"/>
      <w:b/>
      <w:sz w:val="14"/>
    </w:rPr>
  </w:style>
  <w:style w:type="paragraph" w:customStyle="1" w:styleId="Nivel3">
    <w:name w:val="Nivel3"/>
    <w:basedOn w:val="Normal"/>
    <w:rPr>
      <w:rFonts w:ascii="Arial" w:hAnsi="Arial"/>
      <w:i/>
      <w:sz w:val="14"/>
    </w:rPr>
  </w:style>
  <w:style w:type="paragraph" w:customStyle="1" w:styleId="Nivel2">
    <w:name w:val="Nivel2"/>
    <w:basedOn w:val="Normal"/>
    <w:pPr>
      <w:spacing w:before="35"/>
    </w:pPr>
    <w:rPr>
      <w:rFonts w:ascii="Arial" w:hAnsi="Arial"/>
      <w:sz w:val="14"/>
    </w:rPr>
  </w:style>
  <w:style w:type="paragraph" w:styleId="Ttulo">
    <w:name w:val="Title"/>
    <w:basedOn w:val="Normal"/>
    <w:next w:val="Normal"/>
    <w:link w:val="TtuloCar"/>
    <w:qFormat/>
    <w:rsid w:val="00170794"/>
    <w:pPr>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170794"/>
    <w:rPr>
      <w:rFonts w:asciiTheme="majorHAnsi" w:eastAsiaTheme="majorEastAsia" w:hAnsiTheme="majorHAnsi" w:cstheme="majorBidi"/>
      <w:spacing w:val="-10"/>
      <w:kern w:val="28"/>
      <w:sz w:val="56"/>
      <w:szCs w:val="56"/>
      <w:lang w:val="es-ES_tradnl" w:eastAsia="es-ES_tradnl"/>
    </w:rPr>
  </w:style>
  <w:style w:type="character" w:styleId="nfasis">
    <w:name w:val="Emphasis"/>
    <w:basedOn w:val="Fuentedeprrafopredeter"/>
    <w:qFormat/>
    <w:rsid w:val="00170794"/>
    <w:rPr>
      <w:i/>
      <w:iCs/>
    </w:rPr>
  </w:style>
  <w:style w:type="character" w:styleId="Textodelmarcadordeposicin">
    <w:name w:val="Placeholder Text"/>
    <w:basedOn w:val="Fuentedeprrafopredeter"/>
    <w:uiPriority w:val="99"/>
    <w:semiHidden/>
    <w:rsid w:val="001E0DCD"/>
    <w:rPr>
      <w:color w:val="808080"/>
    </w:rPr>
  </w:style>
  <w:style w:type="paragraph" w:styleId="Prrafodelista">
    <w:name w:val="List Paragraph"/>
    <w:aliases w:val="List Paragraph (numbered (a)),List Paragraph1,List Paragraph11,nota texto,Título Portada,UEDAŞ Bullet,abc siralı,Use Case List Paragraph,Heading2,Body Bullet,BULLET,List Paragraph-rfp content,Bullet"/>
    <w:basedOn w:val="Normal"/>
    <w:link w:val="PrrafodelistaCar"/>
    <w:uiPriority w:val="34"/>
    <w:qFormat/>
    <w:rsid w:val="000E4509"/>
    <w:pPr>
      <w:autoSpaceDE w:val="0"/>
      <w:autoSpaceDN w:val="0"/>
      <w:adjustRightInd w:val="0"/>
      <w:spacing w:before="0" w:after="0"/>
    </w:pPr>
    <w:rPr>
      <w:color w:val="5B9BD5" w:themeColor="accent1"/>
      <w:sz w:val="18"/>
      <w:szCs w:val="24"/>
      <w:lang w:val="es-ES" w:eastAsia="es-ES"/>
    </w:rPr>
  </w:style>
  <w:style w:type="table" w:styleId="Tablaconcuadrcula5oscura-nfasis3">
    <w:name w:val="Grid Table 5 Dark Accent 3"/>
    <w:basedOn w:val="Tablanormal"/>
    <w:uiPriority w:val="50"/>
    <w:rsid w:val="007701E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bleParagraph">
    <w:name w:val="Table Paragraph"/>
    <w:basedOn w:val="Normal"/>
    <w:uiPriority w:val="1"/>
    <w:qFormat/>
    <w:rsid w:val="00C03B85"/>
    <w:pPr>
      <w:autoSpaceDE w:val="0"/>
      <w:autoSpaceDN w:val="0"/>
      <w:adjustRightInd w:val="0"/>
      <w:spacing w:before="0" w:after="0"/>
      <w:jc w:val="center"/>
    </w:pPr>
    <w:rPr>
      <w:color w:val="DEEAF6" w:themeColor="accent1" w:themeTint="33"/>
      <w:sz w:val="14"/>
      <w:szCs w:val="24"/>
      <w:lang w:val="es-ES" w:eastAsia="es-ES"/>
    </w:rPr>
  </w:style>
  <w:style w:type="character" w:customStyle="1" w:styleId="fontstyle01">
    <w:name w:val="fontstyle01"/>
    <w:basedOn w:val="Fuentedeprrafopredeter"/>
    <w:rsid w:val="005845F1"/>
    <w:rPr>
      <w:rFonts w:ascii="ArialMT" w:hAnsi="ArialMT" w:hint="default"/>
      <w:b w:val="0"/>
      <w:bCs w:val="0"/>
      <w:i w:val="0"/>
      <w:iCs w:val="0"/>
      <w:color w:val="000000"/>
      <w:sz w:val="18"/>
      <w:szCs w:val="18"/>
    </w:rPr>
  </w:style>
  <w:style w:type="character" w:customStyle="1" w:styleId="fontstyle21">
    <w:name w:val="fontstyle21"/>
    <w:basedOn w:val="Fuentedeprrafopredeter"/>
    <w:rsid w:val="00813A05"/>
    <w:rPr>
      <w:rFonts w:ascii="Arial-BoldMT" w:hAnsi="Arial-BoldMT" w:hint="default"/>
      <w:b/>
      <w:bCs/>
      <w:i w:val="0"/>
      <w:iCs w:val="0"/>
      <w:color w:val="000000"/>
      <w:sz w:val="18"/>
      <w:szCs w:val="18"/>
    </w:rPr>
  </w:style>
  <w:style w:type="paragraph" w:styleId="Revisin">
    <w:name w:val="Revision"/>
    <w:hidden/>
    <w:uiPriority w:val="99"/>
    <w:semiHidden/>
    <w:rsid w:val="00E074C0"/>
    <w:rPr>
      <w:rFonts w:asciiTheme="minorHAnsi" w:hAnsiTheme="minorHAnsi"/>
      <w:lang w:val="es-ES_tradnl" w:eastAsia="es-ES_tradnl"/>
    </w:rPr>
  </w:style>
  <w:style w:type="character" w:customStyle="1" w:styleId="PrrafodelistaCar">
    <w:name w:val="Párrafo de lista Car"/>
    <w:aliases w:val="List Paragraph (numbered (a)) Car,List Paragraph1 Car,List Paragraph11 Car,nota texto Car,Título Portada Car,UEDAŞ Bullet Car,abc siralı Car,Use Case List Paragraph Car,Heading2 Car,Body Bullet Car,BULLET Car,Bullet Car"/>
    <w:link w:val="Prrafodelista"/>
    <w:uiPriority w:val="34"/>
    <w:rsid w:val="00E940C1"/>
    <w:rPr>
      <w:rFonts w:asciiTheme="minorHAnsi" w:hAnsiTheme="minorHAnsi"/>
      <w:color w:val="5B9BD5" w:themeColor="accent1"/>
      <w:sz w:val="18"/>
      <w:szCs w:val="24"/>
    </w:rPr>
  </w:style>
  <w:style w:type="character" w:styleId="nfasissutil">
    <w:name w:val="Subtle Emphasis"/>
    <w:basedOn w:val="Fuentedeprrafopredeter"/>
    <w:uiPriority w:val="19"/>
    <w:qFormat/>
    <w:rsid w:val="006D0969"/>
    <w:rPr>
      <w:i/>
      <w:iCs/>
      <w:color w:val="404040" w:themeColor="text1" w:themeTint="BF"/>
      <w:u w:val="single"/>
    </w:rPr>
  </w:style>
  <w:style w:type="table" w:styleId="Tabladecuadrcula4">
    <w:name w:val="Grid Table 4"/>
    <w:basedOn w:val="Tablanormal"/>
    <w:uiPriority w:val="49"/>
    <w:rsid w:val="00A80F5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1241494">
      <w:bodyDiv w:val="1"/>
      <w:marLeft w:val="0"/>
      <w:marRight w:val="0"/>
      <w:marTop w:val="0"/>
      <w:marBottom w:val="0"/>
      <w:divBdr>
        <w:top w:val="none" w:sz="0" w:space="0" w:color="auto"/>
        <w:left w:val="none" w:sz="0" w:space="0" w:color="auto"/>
        <w:bottom w:val="none" w:sz="0" w:space="0" w:color="auto"/>
        <w:right w:val="none" w:sz="0" w:space="0" w:color="auto"/>
      </w:divBdr>
    </w:div>
    <w:div w:id="1760060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TURRIB\Documents\Plantillas%20personalizadas%20de%20Office\Departamento_Direccio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A7802874-942D-4B34-9AB4-036F225D1F89}"/>
      </w:docPartPr>
      <w:docPartBody>
        <w:p w:rsidR="001F6244" w:rsidRDefault="000E479B">
          <w:r w:rsidRPr="009806E8">
            <w:rPr>
              <w:rStyle w:val="Textodelmarcadordeposicin"/>
            </w:rPr>
            <w:t>Haga clic o pulse aquí para escribir texto.</w:t>
          </w:r>
        </w:p>
      </w:docPartBody>
    </w:docPart>
    <w:docPart>
      <w:docPartPr>
        <w:name w:val="DefaultPlaceholder_-1854013438"/>
        <w:category>
          <w:name w:val="General"/>
          <w:gallery w:val="placeholder"/>
        </w:category>
        <w:types>
          <w:type w:val="bbPlcHdr"/>
        </w:types>
        <w:behaviors>
          <w:behavior w:val="content"/>
        </w:behaviors>
        <w:guid w:val="{643E19F8-6151-4B67-90FD-FD0C9A4CD3A9}"/>
      </w:docPartPr>
      <w:docPartBody>
        <w:p w:rsidR="001F6244" w:rsidRDefault="000E479B">
          <w:r w:rsidRPr="009806E8">
            <w:rPr>
              <w:rStyle w:val="Textodelmarcadordeposicin"/>
            </w:rPr>
            <w:t>Elija un elemento.</w:t>
          </w:r>
        </w:p>
      </w:docPartBody>
    </w:docPart>
    <w:docPart>
      <w:docPartPr>
        <w:name w:val="DefaultPlaceholder_-1854013435"/>
        <w:category>
          <w:name w:val="General"/>
          <w:gallery w:val="placeholder"/>
        </w:category>
        <w:types>
          <w:type w:val="bbPlcHdr"/>
        </w:types>
        <w:behaviors>
          <w:behavior w:val="content"/>
        </w:behaviors>
        <w:guid w:val="{D89B81C4-3B2F-4FB0-A63A-FDFC1F5BF723}"/>
      </w:docPartPr>
      <w:docPartBody>
        <w:p w:rsidR="001F6244" w:rsidRDefault="000E479B">
          <w:r w:rsidRPr="009806E8">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DefaultPlaceholder_-1854013437"/>
        <w:category>
          <w:name w:val="General"/>
          <w:gallery w:val="placeholder"/>
        </w:category>
        <w:types>
          <w:type w:val="bbPlcHdr"/>
        </w:types>
        <w:behaviors>
          <w:behavior w:val="content"/>
        </w:behaviors>
        <w:guid w:val="{3484235D-8EE0-44ED-B262-B2AE130D3F1D}"/>
      </w:docPartPr>
      <w:docPartBody>
        <w:p w:rsidR="001F6244" w:rsidRDefault="000E479B">
          <w:r w:rsidRPr="009806E8">
            <w:rPr>
              <w:rStyle w:val="Textodelmarcadordeposicin"/>
            </w:rPr>
            <w:t>Haga clic aquí o pulse para escribir una fecha.</w:t>
          </w:r>
        </w:p>
      </w:docPartBody>
    </w:docPart>
    <w:docPart>
      <w:docPartPr>
        <w:name w:val="C4A84460824141A995117443A8FAA235"/>
        <w:category>
          <w:name w:val="General"/>
          <w:gallery w:val="placeholder"/>
        </w:category>
        <w:types>
          <w:type w:val="bbPlcHdr"/>
        </w:types>
        <w:behaviors>
          <w:behavior w:val="content"/>
        </w:behaviors>
        <w:guid w:val="{2D61587A-94C2-47AB-8062-4B5FCF7172B8}"/>
      </w:docPartPr>
      <w:docPartBody>
        <w:p w:rsidR="00E7388F" w:rsidRDefault="006925A7" w:rsidP="006925A7">
          <w:pPr>
            <w:pStyle w:val="C4A84460824141A995117443A8FAA235"/>
          </w:pPr>
          <w:r w:rsidRPr="009806E8">
            <w:rPr>
              <w:rStyle w:val="Textodelmarcadordeposicin"/>
            </w:rPr>
            <w:t>Haga clic aquí o pulse para escribir una fecha.</w:t>
          </w:r>
        </w:p>
      </w:docPartBody>
    </w:docPart>
    <w:docPart>
      <w:docPartPr>
        <w:name w:val="D8EFC5021FA7416088458CFF22275B76"/>
        <w:category>
          <w:name w:val="General"/>
          <w:gallery w:val="placeholder"/>
        </w:category>
        <w:types>
          <w:type w:val="bbPlcHdr"/>
        </w:types>
        <w:behaviors>
          <w:behavior w:val="content"/>
        </w:behaviors>
        <w:guid w:val="{798D9F92-67E4-4FE7-A7E6-AA1E599717F4}"/>
      </w:docPartPr>
      <w:docPartBody>
        <w:p w:rsidR="00E7388F" w:rsidRDefault="006925A7" w:rsidP="006925A7">
          <w:pPr>
            <w:pStyle w:val="D8EFC5021FA7416088458CFF22275B76"/>
          </w:pPr>
          <w:r w:rsidRPr="009806E8">
            <w:rPr>
              <w:rStyle w:val="Textodelmarcadordeposicin"/>
            </w:rPr>
            <w:t>Haga clic o pulse aquí para escribir texto.</w:t>
          </w:r>
        </w:p>
      </w:docPartBody>
    </w:docPart>
    <w:docPart>
      <w:docPartPr>
        <w:name w:val="F02FD2D70CBA4E69B143C0905DAD0A5A"/>
        <w:category>
          <w:name w:val="General"/>
          <w:gallery w:val="placeholder"/>
        </w:category>
        <w:types>
          <w:type w:val="bbPlcHdr"/>
        </w:types>
        <w:behaviors>
          <w:behavior w:val="content"/>
        </w:behaviors>
        <w:guid w:val="{A54B1CBC-4C1E-442A-9C07-482C1D85C25A}"/>
      </w:docPartPr>
      <w:docPartBody>
        <w:p w:rsidR="00E7388F" w:rsidRDefault="006925A7" w:rsidP="006925A7">
          <w:pPr>
            <w:pStyle w:val="F02FD2D70CBA4E69B143C0905DAD0A5A"/>
          </w:pPr>
          <w:r w:rsidRPr="009806E8">
            <w:rPr>
              <w:rStyle w:val="Textodelmarcadordeposicin"/>
            </w:rPr>
            <w:t>Haga clic aquí o pulse para escribir una fecha.</w:t>
          </w:r>
        </w:p>
      </w:docPartBody>
    </w:docPart>
    <w:docPart>
      <w:docPartPr>
        <w:name w:val="9DFFE0F6E2CC42ABBE92EA757CCB9290"/>
        <w:category>
          <w:name w:val="General"/>
          <w:gallery w:val="placeholder"/>
        </w:category>
        <w:types>
          <w:type w:val="bbPlcHdr"/>
        </w:types>
        <w:behaviors>
          <w:behavior w:val="content"/>
        </w:behaviors>
        <w:guid w:val="{1545E365-D6DF-4CA2-A967-8BF32CB4A2C3}"/>
      </w:docPartPr>
      <w:docPartBody>
        <w:p w:rsidR="00E7388F" w:rsidRDefault="006925A7" w:rsidP="006925A7">
          <w:pPr>
            <w:pStyle w:val="9DFFE0F6E2CC42ABBE92EA757CCB9290"/>
          </w:pPr>
          <w:r w:rsidRPr="009806E8">
            <w:rPr>
              <w:rStyle w:val="Textodelmarcadordeposicin"/>
            </w:rPr>
            <w:t>Haga clic o pulse aquí para escribir texto.</w:t>
          </w:r>
        </w:p>
      </w:docPartBody>
    </w:docPart>
    <w:docPart>
      <w:docPartPr>
        <w:name w:val="01F267389FCE49FF828FEED6E2595C30"/>
        <w:category>
          <w:name w:val="General"/>
          <w:gallery w:val="placeholder"/>
        </w:category>
        <w:types>
          <w:type w:val="bbPlcHdr"/>
        </w:types>
        <w:behaviors>
          <w:behavior w:val="content"/>
        </w:behaviors>
        <w:guid w:val="{D02351CA-7ACD-48C2-9305-D18438861CF5}"/>
      </w:docPartPr>
      <w:docPartBody>
        <w:p w:rsidR="00E7388F" w:rsidRDefault="006925A7" w:rsidP="006925A7">
          <w:pPr>
            <w:pStyle w:val="01F267389FCE49FF828FEED6E2595C30"/>
          </w:pPr>
          <w:r w:rsidRPr="009806E8">
            <w:rPr>
              <w:rStyle w:val="Textodelmarcadordeposicin"/>
            </w:rPr>
            <w:t>Haga clic o pulse aquí para escribir texto.</w:t>
          </w:r>
        </w:p>
      </w:docPartBody>
    </w:docPart>
    <w:docPart>
      <w:docPartPr>
        <w:name w:val="0AFB32D407544C878742F0E7ED7BFDF2"/>
        <w:category>
          <w:name w:val="General"/>
          <w:gallery w:val="placeholder"/>
        </w:category>
        <w:types>
          <w:type w:val="bbPlcHdr"/>
        </w:types>
        <w:behaviors>
          <w:behavior w:val="content"/>
        </w:behaviors>
        <w:guid w:val="{40FF7C6A-5996-4ADF-87BB-16F12B167E2A}"/>
      </w:docPartPr>
      <w:docPartBody>
        <w:p w:rsidR="00E7388F" w:rsidRDefault="006925A7" w:rsidP="006925A7">
          <w:pPr>
            <w:pStyle w:val="0AFB32D407544C878742F0E7ED7BFDF2"/>
          </w:pPr>
          <w:r w:rsidRPr="009806E8">
            <w:rPr>
              <w:rStyle w:val="Textodelmarcadordeposicin"/>
            </w:rPr>
            <w:t>Haga clic o pulse aquí para escribir texto.</w:t>
          </w:r>
        </w:p>
      </w:docPartBody>
    </w:docPart>
    <w:docPart>
      <w:docPartPr>
        <w:name w:val="DC49AE9D264248BF874DB7F847146B26"/>
        <w:category>
          <w:name w:val="General"/>
          <w:gallery w:val="placeholder"/>
        </w:category>
        <w:types>
          <w:type w:val="bbPlcHdr"/>
        </w:types>
        <w:behaviors>
          <w:behavior w:val="content"/>
        </w:behaviors>
        <w:guid w:val="{2E883232-3866-4101-8C28-BB5785275B7C}"/>
      </w:docPartPr>
      <w:docPartBody>
        <w:p w:rsidR="00E7388F" w:rsidRDefault="006925A7" w:rsidP="006925A7">
          <w:pPr>
            <w:pStyle w:val="DC49AE9D264248BF874DB7F847146B26"/>
          </w:pPr>
          <w:r w:rsidRPr="009806E8">
            <w:rPr>
              <w:rStyle w:val="Textodelmarcadordeposicin"/>
            </w:rPr>
            <w:t>Haga clic o pulse aquí para escribir texto.</w:t>
          </w:r>
        </w:p>
      </w:docPartBody>
    </w:docPart>
    <w:docPart>
      <w:docPartPr>
        <w:name w:val="94C45E05EFCF43209418DFD4A3F121BC"/>
        <w:category>
          <w:name w:val="General"/>
          <w:gallery w:val="placeholder"/>
        </w:category>
        <w:types>
          <w:type w:val="bbPlcHdr"/>
        </w:types>
        <w:behaviors>
          <w:behavior w:val="content"/>
        </w:behaviors>
        <w:guid w:val="{E6E7CECC-DDE4-4C2A-9892-D93A1630DF30}"/>
      </w:docPartPr>
      <w:docPartBody>
        <w:p w:rsidR="00E7388F" w:rsidRDefault="006925A7" w:rsidP="006925A7">
          <w:pPr>
            <w:pStyle w:val="94C45E05EFCF43209418DFD4A3F121BC"/>
          </w:pPr>
          <w:r w:rsidRPr="009806E8">
            <w:rPr>
              <w:rStyle w:val="Textodelmarcadordeposicin"/>
            </w:rPr>
            <w:t>Haga clic o pulse aquí para escribir texto.</w:t>
          </w:r>
        </w:p>
      </w:docPartBody>
    </w:docPart>
    <w:docPart>
      <w:docPartPr>
        <w:name w:val="43AF5416E2B1436A84533FD59E169009"/>
        <w:category>
          <w:name w:val="General"/>
          <w:gallery w:val="placeholder"/>
        </w:category>
        <w:types>
          <w:type w:val="bbPlcHdr"/>
        </w:types>
        <w:behaviors>
          <w:behavior w:val="content"/>
        </w:behaviors>
        <w:guid w:val="{D33D4C04-E835-44DA-8472-55E9CD15A09F}"/>
      </w:docPartPr>
      <w:docPartBody>
        <w:p w:rsidR="00E7388F" w:rsidRDefault="006925A7" w:rsidP="006925A7">
          <w:pPr>
            <w:pStyle w:val="43AF5416E2B1436A84533FD59E169009"/>
          </w:pPr>
          <w:r w:rsidRPr="009806E8">
            <w:rPr>
              <w:rStyle w:val="Textodelmarcadordeposicin"/>
            </w:rPr>
            <w:t>Haga clic o pulse aquí para escribir texto.</w:t>
          </w:r>
        </w:p>
      </w:docPartBody>
    </w:docPart>
    <w:docPart>
      <w:docPartPr>
        <w:name w:val="E56636E62D7A405199D16E8DDCE591B8"/>
        <w:category>
          <w:name w:val="General"/>
          <w:gallery w:val="placeholder"/>
        </w:category>
        <w:types>
          <w:type w:val="bbPlcHdr"/>
        </w:types>
        <w:behaviors>
          <w:behavior w:val="content"/>
        </w:behaviors>
        <w:guid w:val="{85002D57-FF79-4C27-8140-A6986B125A38}"/>
      </w:docPartPr>
      <w:docPartBody>
        <w:p w:rsidR="00E7388F" w:rsidRDefault="006925A7" w:rsidP="006925A7">
          <w:pPr>
            <w:pStyle w:val="E56636E62D7A405199D16E8DDCE591B8"/>
          </w:pPr>
          <w:r w:rsidRPr="009806E8">
            <w:rPr>
              <w:rStyle w:val="Textodelmarcadordeposicin"/>
            </w:rPr>
            <w:t>Haga clic o pulse aquí para escribir texto.</w:t>
          </w:r>
        </w:p>
      </w:docPartBody>
    </w:docPart>
    <w:docPart>
      <w:docPartPr>
        <w:name w:val="E355A6A86D494371A22FE2AE676E7FB1"/>
        <w:category>
          <w:name w:val="General"/>
          <w:gallery w:val="placeholder"/>
        </w:category>
        <w:types>
          <w:type w:val="bbPlcHdr"/>
        </w:types>
        <w:behaviors>
          <w:behavior w:val="content"/>
        </w:behaviors>
        <w:guid w:val="{AF486770-AE10-4082-B468-81C5F8113A32}"/>
      </w:docPartPr>
      <w:docPartBody>
        <w:p w:rsidR="00E7388F" w:rsidRDefault="006925A7" w:rsidP="006925A7">
          <w:pPr>
            <w:pStyle w:val="E355A6A86D494371A22FE2AE676E7FB1"/>
          </w:pPr>
          <w:r w:rsidRPr="009806E8">
            <w:rPr>
              <w:rStyle w:val="Textodelmarcadordeposicin"/>
            </w:rPr>
            <w:t>Haga clic o pulse aquí para escribir texto.</w:t>
          </w:r>
        </w:p>
      </w:docPartBody>
    </w:docPart>
    <w:docPart>
      <w:docPartPr>
        <w:name w:val="14B94DCF5A664C2E844A805DC7A6A44F"/>
        <w:category>
          <w:name w:val="General"/>
          <w:gallery w:val="placeholder"/>
        </w:category>
        <w:types>
          <w:type w:val="bbPlcHdr"/>
        </w:types>
        <w:behaviors>
          <w:behavior w:val="content"/>
        </w:behaviors>
        <w:guid w:val="{86389948-1D1D-472B-8395-FC59F7991788}"/>
      </w:docPartPr>
      <w:docPartBody>
        <w:p w:rsidR="00E7388F" w:rsidRDefault="006925A7" w:rsidP="006925A7">
          <w:pPr>
            <w:pStyle w:val="14B94DCF5A664C2E844A805DC7A6A44F"/>
          </w:pPr>
          <w:r w:rsidRPr="009806E8">
            <w:rPr>
              <w:rStyle w:val="Textodelmarcadordeposicin"/>
            </w:rPr>
            <w:t>Haga clic o pulse aquí para escribir texto.</w:t>
          </w:r>
        </w:p>
      </w:docPartBody>
    </w:docPart>
    <w:docPart>
      <w:docPartPr>
        <w:name w:val="51E53A5928314104B2C33C2EDC56AC0E"/>
        <w:category>
          <w:name w:val="General"/>
          <w:gallery w:val="placeholder"/>
        </w:category>
        <w:types>
          <w:type w:val="bbPlcHdr"/>
        </w:types>
        <w:behaviors>
          <w:behavior w:val="content"/>
        </w:behaviors>
        <w:guid w:val="{8BCDBDF1-D1E9-415B-8474-FB39518E5CEA}"/>
      </w:docPartPr>
      <w:docPartBody>
        <w:p w:rsidR="00E7388F" w:rsidRDefault="006925A7" w:rsidP="006925A7">
          <w:pPr>
            <w:pStyle w:val="51E53A5928314104B2C33C2EDC56AC0E"/>
          </w:pPr>
          <w:r w:rsidRPr="009806E8">
            <w:rPr>
              <w:rStyle w:val="Textodelmarcadordeposicin"/>
            </w:rPr>
            <w:t>Haga clic o pulse aquí para escribir texto.</w:t>
          </w:r>
        </w:p>
      </w:docPartBody>
    </w:docPart>
    <w:docPart>
      <w:docPartPr>
        <w:name w:val="A7EC89A1575143EFBD3910729E83B01E"/>
        <w:category>
          <w:name w:val="General"/>
          <w:gallery w:val="placeholder"/>
        </w:category>
        <w:types>
          <w:type w:val="bbPlcHdr"/>
        </w:types>
        <w:behaviors>
          <w:behavior w:val="content"/>
        </w:behaviors>
        <w:guid w:val="{2676EDD0-AF10-4BCB-A0AC-2B4CE243929A}"/>
      </w:docPartPr>
      <w:docPartBody>
        <w:p w:rsidR="00E7388F" w:rsidRDefault="006925A7" w:rsidP="006925A7">
          <w:pPr>
            <w:pStyle w:val="A7EC89A1575143EFBD3910729E83B01E"/>
          </w:pPr>
          <w:r w:rsidRPr="009806E8">
            <w:rPr>
              <w:rStyle w:val="Textodelmarcadordeposicin"/>
            </w:rPr>
            <w:t>Haga clic o pulse aquí para escribir texto.</w:t>
          </w:r>
        </w:p>
      </w:docPartBody>
    </w:docPart>
    <w:docPart>
      <w:docPartPr>
        <w:name w:val="235BFBDFD4134CBB84EF015AC62C2ED2"/>
        <w:category>
          <w:name w:val="General"/>
          <w:gallery w:val="placeholder"/>
        </w:category>
        <w:types>
          <w:type w:val="bbPlcHdr"/>
        </w:types>
        <w:behaviors>
          <w:behavior w:val="content"/>
        </w:behaviors>
        <w:guid w:val="{79594444-5D76-41E9-BD36-D1B3528AC958}"/>
      </w:docPartPr>
      <w:docPartBody>
        <w:p w:rsidR="00E7388F" w:rsidRDefault="006925A7" w:rsidP="006925A7">
          <w:pPr>
            <w:pStyle w:val="235BFBDFD4134CBB84EF015AC62C2ED2"/>
          </w:pPr>
          <w:r w:rsidRPr="009806E8">
            <w:rPr>
              <w:rStyle w:val="Textodelmarcadordeposicin"/>
            </w:rPr>
            <w:t>Haga clic o pulse aquí para escribir texto.</w:t>
          </w:r>
        </w:p>
      </w:docPartBody>
    </w:docPart>
    <w:docPart>
      <w:docPartPr>
        <w:name w:val="669F2910125944E48F880B5CDB4CD567"/>
        <w:category>
          <w:name w:val="General"/>
          <w:gallery w:val="placeholder"/>
        </w:category>
        <w:types>
          <w:type w:val="bbPlcHdr"/>
        </w:types>
        <w:behaviors>
          <w:behavior w:val="content"/>
        </w:behaviors>
        <w:guid w:val="{F9923C1C-4220-479C-AC4B-658C4842A528}"/>
      </w:docPartPr>
      <w:docPartBody>
        <w:p w:rsidR="007E6643" w:rsidRDefault="00870BB8" w:rsidP="00870BB8">
          <w:pPr>
            <w:pStyle w:val="669F2910125944E48F880B5CDB4CD567"/>
          </w:pPr>
          <w:r w:rsidRPr="009806E8">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26F8C3553A5F4306A0B1ADD465CF423E"/>
        <w:category>
          <w:name w:val="General"/>
          <w:gallery w:val="placeholder"/>
        </w:category>
        <w:types>
          <w:type w:val="bbPlcHdr"/>
        </w:types>
        <w:behaviors>
          <w:behavior w:val="content"/>
        </w:behaviors>
        <w:guid w:val="{342F044B-F280-4401-8679-A5B364BB454C}"/>
      </w:docPartPr>
      <w:docPartBody>
        <w:p w:rsidR="007E6643" w:rsidRDefault="00870BB8" w:rsidP="00870BB8">
          <w:pPr>
            <w:pStyle w:val="26F8C3553A5F4306A0B1ADD465CF423E"/>
          </w:pPr>
          <w:r w:rsidRPr="009806E8">
            <w:rPr>
              <w:rStyle w:val="Textodelmarcadordeposicin"/>
            </w:rPr>
            <w:t>Haga clic o pulse aquí para escribir texto.</w:t>
          </w:r>
        </w:p>
      </w:docPartBody>
    </w:docPart>
    <w:docPart>
      <w:docPartPr>
        <w:name w:val="DAFF34C7A41C4BEE888532F1498D4FDD"/>
        <w:category>
          <w:name w:val="General"/>
          <w:gallery w:val="placeholder"/>
        </w:category>
        <w:types>
          <w:type w:val="bbPlcHdr"/>
        </w:types>
        <w:behaviors>
          <w:behavior w:val="content"/>
        </w:behaviors>
        <w:guid w:val="{3952A25A-4F23-47D8-8A9D-E946DF07D8B7}"/>
      </w:docPartPr>
      <w:docPartBody>
        <w:p w:rsidR="007E6643" w:rsidRDefault="00870BB8" w:rsidP="00870BB8">
          <w:pPr>
            <w:pStyle w:val="DAFF34C7A41C4BEE888532F1498D4FDD"/>
          </w:pPr>
          <w:r w:rsidRPr="009806E8">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52FAD28042324373A2C11177F15C090A"/>
        <w:category>
          <w:name w:val="General"/>
          <w:gallery w:val="placeholder"/>
        </w:category>
        <w:types>
          <w:type w:val="bbPlcHdr"/>
        </w:types>
        <w:behaviors>
          <w:behavior w:val="content"/>
        </w:behaviors>
        <w:guid w:val="{03967388-46C0-44FF-AD76-A2BD5DC079AE}"/>
      </w:docPartPr>
      <w:docPartBody>
        <w:p w:rsidR="007E6643" w:rsidRDefault="00870BB8" w:rsidP="00870BB8">
          <w:pPr>
            <w:pStyle w:val="52FAD28042324373A2C11177F15C090A"/>
          </w:pPr>
          <w:r w:rsidRPr="009806E8">
            <w:rPr>
              <w:rStyle w:val="Textodelmarcadordeposicin"/>
            </w:rPr>
            <w:t>Haga clic o pulse aquí para escribir texto.</w:t>
          </w:r>
        </w:p>
      </w:docPartBody>
    </w:docPart>
    <w:docPart>
      <w:docPartPr>
        <w:name w:val="FB5E7FE54E1644028773D7C4A6754593"/>
        <w:category>
          <w:name w:val="General"/>
          <w:gallery w:val="placeholder"/>
        </w:category>
        <w:types>
          <w:type w:val="bbPlcHdr"/>
        </w:types>
        <w:behaviors>
          <w:behavior w:val="content"/>
        </w:behaviors>
        <w:guid w:val="{7AFE4A5E-70AD-4BFA-A82A-0EE3DBFBA2DC}"/>
      </w:docPartPr>
      <w:docPartBody>
        <w:p w:rsidR="007E6643" w:rsidRDefault="00870BB8" w:rsidP="00870BB8">
          <w:pPr>
            <w:pStyle w:val="FB5E7FE54E1644028773D7C4A6754593"/>
          </w:pPr>
          <w:r w:rsidRPr="009806E8">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0284E5F2E1284756B5A5879698E6BF6D"/>
        <w:category>
          <w:name w:val="General"/>
          <w:gallery w:val="placeholder"/>
        </w:category>
        <w:types>
          <w:type w:val="bbPlcHdr"/>
        </w:types>
        <w:behaviors>
          <w:behavior w:val="content"/>
        </w:behaviors>
        <w:guid w:val="{43CB42FD-DD11-4092-81F3-0CF36087BE3F}"/>
      </w:docPartPr>
      <w:docPartBody>
        <w:p w:rsidR="007E6643" w:rsidRDefault="00870BB8" w:rsidP="00870BB8">
          <w:pPr>
            <w:pStyle w:val="0284E5F2E1284756B5A5879698E6BF6D"/>
          </w:pPr>
          <w:r w:rsidRPr="009806E8">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79B"/>
    <w:rsid w:val="000E479B"/>
    <w:rsid w:val="00135591"/>
    <w:rsid w:val="00173177"/>
    <w:rsid w:val="001F6244"/>
    <w:rsid w:val="00204481"/>
    <w:rsid w:val="002A5CC2"/>
    <w:rsid w:val="002B379D"/>
    <w:rsid w:val="002C7421"/>
    <w:rsid w:val="002F0EAF"/>
    <w:rsid w:val="0032081F"/>
    <w:rsid w:val="004A51AC"/>
    <w:rsid w:val="00665BC6"/>
    <w:rsid w:val="006925A7"/>
    <w:rsid w:val="006E0C1C"/>
    <w:rsid w:val="00702E7B"/>
    <w:rsid w:val="007A6FFE"/>
    <w:rsid w:val="007E6643"/>
    <w:rsid w:val="00870BB8"/>
    <w:rsid w:val="008C25A3"/>
    <w:rsid w:val="00BE3315"/>
    <w:rsid w:val="00C30A24"/>
    <w:rsid w:val="00C55DE4"/>
    <w:rsid w:val="00C86FC7"/>
    <w:rsid w:val="00E7388F"/>
    <w:rsid w:val="00F83AAE"/>
    <w:rsid w:val="00FD26D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86FC7"/>
    <w:rPr>
      <w:color w:val="808080"/>
    </w:rPr>
  </w:style>
  <w:style w:type="paragraph" w:customStyle="1" w:styleId="C4A84460824141A995117443A8FAA235">
    <w:name w:val="C4A84460824141A995117443A8FAA235"/>
    <w:rsid w:val="006925A7"/>
  </w:style>
  <w:style w:type="paragraph" w:customStyle="1" w:styleId="D8EFC5021FA7416088458CFF22275B76">
    <w:name w:val="D8EFC5021FA7416088458CFF22275B76"/>
    <w:rsid w:val="006925A7"/>
  </w:style>
  <w:style w:type="paragraph" w:customStyle="1" w:styleId="F02FD2D70CBA4E69B143C0905DAD0A5A">
    <w:name w:val="F02FD2D70CBA4E69B143C0905DAD0A5A"/>
    <w:rsid w:val="006925A7"/>
  </w:style>
  <w:style w:type="paragraph" w:customStyle="1" w:styleId="9DFFE0F6E2CC42ABBE92EA757CCB9290">
    <w:name w:val="9DFFE0F6E2CC42ABBE92EA757CCB9290"/>
    <w:rsid w:val="006925A7"/>
  </w:style>
  <w:style w:type="paragraph" w:customStyle="1" w:styleId="01F267389FCE49FF828FEED6E2595C30">
    <w:name w:val="01F267389FCE49FF828FEED6E2595C30"/>
    <w:rsid w:val="006925A7"/>
  </w:style>
  <w:style w:type="paragraph" w:customStyle="1" w:styleId="0AFB32D407544C878742F0E7ED7BFDF2">
    <w:name w:val="0AFB32D407544C878742F0E7ED7BFDF2"/>
    <w:rsid w:val="006925A7"/>
  </w:style>
  <w:style w:type="paragraph" w:customStyle="1" w:styleId="DC49AE9D264248BF874DB7F847146B26">
    <w:name w:val="DC49AE9D264248BF874DB7F847146B26"/>
    <w:rsid w:val="006925A7"/>
  </w:style>
  <w:style w:type="paragraph" w:customStyle="1" w:styleId="94C45E05EFCF43209418DFD4A3F121BC">
    <w:name w:val="94C45E05EFCF43209418DFD4A3F121BC"/>
    <w:rsid w:val="006925A7"/>
  </w:style>
  <w:style w:type="paragraph" w:customStyle="1" w:styleId="43AF5416E2B1436A84533FD59E169009">
    <w:name w:val="43AF5416E2B1436A84533FD59E169009"/>
    <w:rsid w:val="006925A7"/>
  </w:style>
  <w:style w:type="paragraph" w:customStyle="1" w:styleId="E56636E62D7A405199D16E8DDCE591B8">
    <w:name w:val="E56636E62D7A405199D16E8DDCE591B8"/>
    <w:rsid w:val="006925A7"/>
  </w:style>
  <w:style w:type="paragraph" w:customStyle="1" w:styleId="E355A6A86D494371A22FE2AE676E7FB1">
    <w:name w:val="E355A6A86D494371A22FE2AE676E7FB1"/>
    <w:rsid w:val="006925A7"/>
  </w:style>
  <w:style w:type="paragraph" w:customStyle="1" w:styleId="14B94DCF5A664C2E844A805DC7A6A44F">
    <w:name w:val="14B94DCF5A664C2E844A805DC7A6A44F"/>
    <w:rsid w:val="006925A7"/>
  </w:style>
  <w:style w:type="paragraph" w:customStyle="1" w:styleId="51E53A5928314104B2C33C2EDC56AC0E">
    <w:name w:val="51E53A5928314104B2C33C2EDC56AC0E"/>
    <w:rsid w:val="006925A7"/>
  </w:style>
  <w:style w:type="paragraph" w:customStyle="1" w:styleId="A7EC89A1575143EFBD3910729E83B01E">
    <w:name w:val="A7EC89A1575143EFBD3910729E83B01E"/>
    <w:rsid w:val="006925A7"/>
  </w:style>
  <w:style w:type="paragraph" w:customStyle="1" w:styleId="235BFBDFD4134CBB84EF015AC62C2ED2">
    <w:name w:val="235BFBDFD4134CBB84EF015AC62C2ED2"/>
    <w:rsid w:val="006925A7"/>
  </w:style>
  <w:style w:type="paragraph" w:customStyle="1" w:styleId="0854AC208B1E417086C76AE3062D14B1">
    <w:name w:val="0854AC208B1E417086C76AE3062D14B1"/>
    <w:rsid w:val="00870BB8"/>
  </w:style>
  <w:style w:type="paragraph" w:customStyle="1" w:styleId="669F2910125944E48F880B5CDB4CD567">
    <w:name w:val="669F2910125944E48F880B5CDB4CD567"/>
    <w:rsid w:val="00870BB8"/>
  </w:style>
  <w:style w:type="paragraph" w:customStyle="1" w:styleId="26F8C3553A5F4306A0B1ADD465CF423E">
    <w:name w:val="26F8C3553A5F4306A0B1ADD465CF423E"/>
    <w:rsid w:val="00870BB8"/>
  </w:style>
  <w:style w:type="paragraph" w:customStyle="1" w:styleId="DAFF34C7A41C4BEE888532F1498D4FDD">
    <w:name w:val="DAFF34C7A41C4BEE888532F1498D4FDD"/>
    <w:rsid w:val="00870BB8"/>
  </w:style>
  <w:style w:type="paragraph" w:customStyle="1" w:styleId="52FAD28042324373A2C11177F15C090A">
    <w:name w:val="52FAD28042324373A2C11177F15C090A"/>
    <w:rsid w:val="00870BB8"/>
  </w:style>
  <w:style w:type="paragraph" w:customStyle="1" w:styleId="FB5E7FE54E1644028773D7C4A6754593">
    <w:name w:val="FB5E7FE54E1644028773D7C4A6754593"/>
    <w:rsid w:val="00870BB8"/>
  </w:style>
  <w:style w:type="paragraph" w:customStyle="1" w:styleId="0284E5F2E1284756B5A5879698E6BF6D">
    <w:name w:val="0284E5F2E1284756B5A5879698E6BF6D"/>
    <w:rsid w:val="00870BB8"/>
  </w:style>
  <w:style w:type="paragraph" w:customStyle="1" w:styleId="53BC5BBB87FE44B1AF4900CD3B2F6C64">
    <w:name w:val="53BC5BBB87FE44B1AF4900CD3B2F6C64"/>
    <w:rsid w:val="00C86FC7"/>
    <w:pPr>
      <w:spacing w:line="278" w:lineRule="auto"/>
    </w:pPr>
    <w:rPr>
      <w:kern w:val="2"/>
      <w:sz w:val="24"/>
      <w:szCs w:val="24"/>
      <w14:ligatures w14:val="standardContextual"/>
    </w:rPr>
  </w:style>
  <w:style w:type="paragraph" w:customStyle="1" w:styleId="A25CEDC49C9E463A987BCAF2FDC34E10">
    <w:name w:val="A25CEDC49C9E463A987BCAF2FDC34E10"/>
    <w:rsid w:val="00C86FC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41402AC76462634F97A2363F84B06FC2" ma:contentTypeVersion="18" ma:contentTypeDescription="Crear nuevo documento." ma:contentTypeScope="" ma:versionID="b94f448ef91175eb73e63f514591db4c">
  <xsd:schema xmlns:xsd="http://www.w3.org/2001/XMLSchema" xmlns:xs="http://www.w3.org/2001/XMLSchema" xmlns:p="http://schemas.microsoft.com/office/2006/metadata/properties" xmlns:ns2="7f703d5b-87ad-40fe-bc90-9e3007fd4118" xmlns:ns3="bf69c93c-2fa6-49fa-821b-c6292c1e348e" xmlns:ns4="b4a7507b-6c9b-451d-8fe5-d3510c7d7a80" targetNamespace="http://schemas.microsoft.com/office/2006/metadata/properties" ma:root="true" ma:fieldsID="d198a509fcbb87a846d2b3213919d147" ns2:_="" ns3:_="" ns4:_="">
    <xsd:import namespace="7f703d5b-87ad-40fe-bc90-9e3007fd4118"/>
    <xsd:import namespace="bf69c93c-2fa6-49fa-821b-c6292c1e348e"/>
    <xsd:import namespace="b4a7507b-6c9b-451d-8fe5-d3510c7d7a8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03d5b-87ad-40fe-bc90-9e3007fd41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16238219-447f-418f-809f-6e2596424ee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69c93c-2fa6-49fa-821b-c6292c1e348e"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a7507b-6c9b-451d-8fe5-d3510c7d7a8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b22ccd6c-7521-40bc-a034-0e92824f69b0}" ma:internalName="TaxCatchAll" ma:showField="CatchAllData" ma:web="b4a7507b-6c9b-451d-8fe5-d3510c7d7a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f703d5b-87ad-40fe-bc90-9e3007fd4118">
      <Terms xmlns="http://schemas.microsoft.com/office/infopath/2007/PartnerControls"/>
    </lcf76f155ced4ddcb4097134ff3c332f>
    <TaxCatchAll xmlns="b4a7507b-6c9b-451d-8fe5-d3510c7d7a80" xsi:nil="true"/>
  </documentManagement>
</p:properties>
</file>

<file path=customXml/itemProps1.xml><?xml version="1.0" encoding="utf-8"?>
<ds:datastoreItem xmlns:ds="http://schemas.openxmlformats.org/officeDocument/2006/customXml" ds:itemID="{ACE34DC2-5BA4-4430-8A27-0E2E2880A159}">
  <ds:schemaRefs>
    <ds:schemaRef ds:uri="http://schemas.microsoft.com/sharepoint/v3/contenttype/forms"/>
  </ds:schemaRefs>
</ds:datastoreItem>
</file>

<file path=customXml/itemProps2.xml><?xml version="1.0" encoding="utf-8"?>
<ds:datastoreItem xmlns:ds="http://schemas.openxmlformats.org/officeDocument/2006/customXml" ds:itemID="{FAF4E847-865B-40BC-892D-FA400A4CE86D}">
  <ds:schemaRefs>
    <ds:schemaRef ds:uri="http://schemas.openxmlformats.org/officeDocument/2006/bibliography"/>
  </ds:schemaRefs>
</ds:datastoreItem>
</file>

<file path=customXml/itemProps3.xml><?xml version="1.0" encoding="utf-8"?>
<ds:datastoreItem xmlns:ds="http://schemas.openxmlformats.org/officeDocument/2006/customXml" ds:itemID="{8172BED8-CF79-487A-B9A8-D11B8088C667}"/>
</file>

<file path=customXml/itemProps4.xml><?xml version="1.0" encoding="utf-8"?>
<ds:datastoreItem xmlns:ds="http://schemas.openxmlformats.org/officeDocument/2006/customXml" ds:itemID="{F041D41A-4D0C-44DF-ADD7-5D89E03DF4C2}">
  <ds:schemaRefs>
    <ds:schemaRef ds:uri="http://schemas.openxmlformats.org/package/2006/metadata/core-properties"/>
    <ds:schemaRef ds:uri="http://www.w3.org/XML/1998/namespace"/>
    <ds:schemaRef ds:uri="http://schemas.microsoft.com/office/2006/metadata/properties"/>
    <ds:schemaRef ds:uri="http://schemas.microsoft.com/office/2006/documentManagement/types"/>
    <ds:schemaRef ds:uri="http://purl.org/dc/dcmitype/"/>
    <ds:schemaRef ds:uri="http://purl.org/dc/elements/1.1/"/>
    <ds:schemaRef ds:uri="AF27F4FA-49F6-4C66-8AC2-F84E65939FE5"/>
    <ds:schemaRef ds:uri="http://schemas.microsoft.com/office/infopath/2007/PartnerControls"/>
    <ds:schemaRef ds:uri="http://schemas.microsoft.com/sharepoint/v3"/>
    <ds:schemaRef ds:uri="http://purl.org/dc/terms/"/>
  </ds:schemaRefs>
</ds:datastoreItem>
</file>

<file path=docProps/app.xml><?xml version="1.0" encoding="utf-8"?>
<Properties xmlns="http://schemas.openxmlformats.org/officeDocument/2006/extended-properties" xmlns:vt="http://schemas.openxmlformats.org/officeDocument/2006/docPropsVTypes">
  <Template>Departamento_Direccion.dotx</Template>
  <TotalTime>1452</TotalTime>
  <Pages>28</Pages>
  <Words>10875</Words>
  <Characters>59814</Characters>
  <Application>Microsoft Office Word</Application>
  <DocSecurity>0</DocSecurity>
  <Lines>498</Lines>
  <Paragraphs>141</Paragraphs>
  <ScaleCrop>false</ScaleCrop>
  <HeadingPairs>
    <vt:vector size="2" baseType="variant">
      <vt:variant>
        <vt:lpstr>Título</vt:lpstr>
      </vt:variant>
      <vt:variant>
        <vt:i4>1</vt:i4>
      </vt:variant>
    </vt:vector>
  </HeadingPairs>
  <TitlesOfParts>
    <vt:vector size="1" baseType="lpstr">
      <vt:lpstr>Plantilla normalizada para WORD</vt:lpstr>
    </vt:vector>
  </TitlesOfParts>
  <Company> </Company>
  <LinksUpToDate>false</LinksUpToDate>
  <CharactersWithSpaces>70548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Plantilla normalizada para WORD</dc:title>
  <dc:subject/>
  <dc:creator>Iturribarria Ruiz, Marta</dc:creator>
  <cp:keywords/>
  <cp:lastModifiedBy>Jose Mari Blanco</cp:lastModifiedBy>
  <cp:revision>39</cp:revision>
  <cp:lastPrinted>2001-01-19T12:35:00Z</cp:lastPrinted>
  <dcterms:created xsi:type="dcterms:W3CDTF">2021-01-12T13:58:00Z</dcterms:created>
  <dcterms:modified xsi:type="dcterms:W3CDTF">2024-12-19T07:39:00Z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0x01010041402AC76462634F97A2363F84B06FC2</vt:lpwstr>
  </property>
  <property fmtid="{D5CDD505-2E9C-101B-9397-08002B2CF9AE}" pid="3" name="Order">
    <vt:r8>103274300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