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496A8A" w:rsidRPr="00287531" w:rsidRDefault="00496A8A" w:rsidP="00496A8A">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496A8A" w:rsidRPr="00287531" w:rsidRDefault="00496A8A" w:rsidP="00496A8A">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496A8A" w:rsidRPr="00287531" w:rsidRDefault="00496A8A" w:rsidP="00496A8A">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496A8A" w:rsidRDefault="00496A8A" w:rsidP="00496A8A">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CA7BC9" w:rsidRPr="00CA7BC9" w:rsidRDefault="00CA7BC9"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496A8A"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LITERATURA UNIBERTSALA</w:t>
      </w:r>
    </w:p>
    <w:p w:rsidR="00CA7BC9" w:rsidRPr="00CA7BC9" w:rsidRDefault="00CA7BC9"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496A8A" w:rsidRDefault="00496A8A" w:rsidP="00496A8A">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01</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F63B5E" w:rsidRPr="00496A8A" w:rsidRDefault="00496A8A" w:rsidP="00496A8A">
      <w:pPr>
        <w:shd w:val="clear" w:color="auto" w:fill="FFC000"/>
        <w:spacing w:after="0" w:line="240" w:lineRule="auto"/>
        <w:jc w:val="center"/>
        <w:rPr>
          <w:rFonts w:ascii="Arial Narrow" w:hAnsi="Arial Narrow"/>
          <w:b/>
          <w:sz w:val="52"/>
          <w:szCs w:val="52"/>
        </w:rPr>
      </w:pPr>
      <w:r>
        <w:rPr>
          <w:rFonts w:ascii="Arial Narrow" w:hAnsi="Arial Narrow"/>
          <w:b/>
          <w:sz w:val="52"/>
          <w:szCs w:val="52"/>
        </w:rPr>
        <w:t>AURRETIKO INFORMAZIOA</w:t>
      </w:r>
    </w:p>
    <w:p w:rsidR="00F63B5E" w:rsidRDefault="00CA7BC9" w:rsidP="00F63B5E">
      <w:pPr>
        <w:spacing w:after="0" w:line="240" w:lineRule="auto"/>
        <w:jc w:val="both"/>
        <w:rPr>
          <w:rFonts w:ascii="Arial Narrow" w:hAnsi="Arial Narrow"/>
          <w:sz w:val="28"/>
          <w:szCs w:val="28"/>
        </w:rPr>
      </w:pPr>
      <w:r>
        <w:rPr>
          <w:rFonts w:ascii="Arial Narrow" w:hAnsi="Arial Narrow"/>
          <w:noProof/>
        </w:rPr>
        <w:drawing>
          <wp:anchor distT="0" distB="0" distL="114300" distR="114300" simplePos="0" relativeHeight="251658240" behindDoc="0" locked="0" layoutInCell="1" allowOverlap="1" wp14:anchorId="21D1DEDD" wp14:editId="0B5F7CC9">
            <wp:simplePos x="0" y="0"/>
            <wp:positionH relativeFrom="margin">
              <wp:align>right</wp:align>
            </wp:positionH>
            <wp:positionV relativeFrom="paragraph">
              <wp:posOffset>97790</wp:posOffset>
            </wp:positionV>
            <wp:extent cx="2187575" cy="1635760"/>
            <wp:effectExtent l="0" t="0" r="3175" b="2540"/>
            <wp:wrapSquare wrapText="bothSides"/>
            <wp:docPr id="2" name="Imagen 2" descr="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142" t="5369" r="2094" b="3731"/>
                    <a:stretch/>
                  </pic:blipFill>
                  <pic:spPr bwMode="auto">
                    <a:xfrm>
                      <a:off x="0" y="0"/>
                      <a:ext cx="2187575" cy="16357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A7BC9" w:rsidRPr="003C446F" w:rsidRDefault="00CA7BC9" w:rsidP="00CA7BC9">
      <w:pPr>
        <w:jc w:val="both"/>
        <w:rPr>
          <w:rFonts w:ascii="Arial Narrow" w:hAnsi="Arial Narrow"/>
          <w:i/>
          <w:sz w:val="28"/>
          <w:szCs w:val="28"/>
        </w:rPr>
      </w:pPr>
      <w:r w:rsidRPr="003C446F">
        <w:rPr>
          <w:rFonts w:ascii="Arial Narrow" w:hAnsi="Arial Narrow"/>
          <w:i/>
          <w:sz w:val="28"/>
          <w:szCs w:val="28"/>
        </w:rPr>
        <w:t xml:space="preserve">'El accidente' comienza con el accidente de un taxi que, saliéndose inexplicablemente de la calzada, se estrella en la carretera que lleva al aeropuerto de Viena. Como consecuencia del choque, los dos pasajeros, un hombre maduro y una mujer joven, ambos de nacionalidad albanesa, resultan muertos. </w:t>
      </w:r>
      <w:bookmarkStart w:id="0" w:name="_GoBack"/>
      <w:bookmarkEnd w:id="0"/>
    </w:p>
    <w:p w:rsidR="00CA7BC9" w:rsidRPr="003C446F" w:rsidRDefault="00CA7BC9" w:rsidP="00CA7BC9">
      <w:pPr>
        <w:jc w:val="both"/>
        <w:rPr>
          <w:rFonts w:ascii="Arial Narrow" w:hAnsi="Arial Narrow"/>
          <w:i/>
          <w:sz w:val="28"/>
          <w:szCs w:val="28"/>
        </w:rPr>
      </w:pPr>
    </w:p>
    <w:p w:rsidR="00CA7BC9" w:rsidRPr="003C446F" w:rsidRDefault="00CA7BC9" w:rsidP="00CA7BC9">
      <w:pPr>
        <w:jc w:val="both"/>
        <w:rPr>
          <w:rFonts w:ascii="Arial Narrow" w:hAnsi="Arial Narrow"/>
          <w:i/>
          <w:sz w:val="28"/>
          <w:szCs w:val="28"/>
        </w:rPr>
      </w:pPr>
      <w:r w:rsidRPr="003C446F">
        <w:rPr>
          <w:rFonts w:ascii="Arial Narrow" w:hAnsi="Arial Narrow"/>
          <w:i/>
          <w:sz w:val="28"/>
          <w:szCs w:val="28"/>
        </w:rPr>
        <w:t xml:space="preserve">Las investigaciones policiales no consiguen aclarar qué fue lo que despistó al taxista al mirar por el retrovisor como para perder el control del vehículo. El asunto queda archivado como un mero accidente, aunque con el calificativo de extraño. </w:t>
      </w:r>
    </w:p>
    <w:p w:rsidR="005503D8" w:rsidRPr="00CA7BC9" w:rsidRDefault="00CA7BC9" w:rsidP="00CA7BC9">
      <w:pPr>
        <w:spacing w:after="0" w:line="240" w:lineRule="auto"/>
        <w:jc w:val="both"/>
        <w:rPr>
          <w:rFonts w:ascii="Arial Narrow" w:hAnsi="Arial Narrow"/>
          <w:b/>
          <w:sz w:val="28"/>
          <w:szCs w:val="28"/>
        </w:rPr>
      </w:pPr>
      <w:r w:rsidRPr="00CA7BC9">
        <w:rPr>
          <w:rFonts w:ascii="Arial Narrow" w:hAnsi="Arial Narrow"/>
          <w:b/>
          <w:sz w:val="28"/>
          <w:szCs w:val="28"/>
        </w:rPr>
        <w:t xml:space="preserve">'El accidente', de </w:t>
      </w:r>
      <w:proofErr w:type="spellStart"/>
      <w:r w:rsidRPr="00CA7BC9">
        <w:rPr>
          <w:rFonts w:ascii="Arial Narrow" w:hAnsi="Arial Narrow"/>
          <w:b/>
          <w:sz w:val="28"/>
          <w:szCs w:val="28"/>
        </w:rPr>
        <w:t>Ismaíl</w:t>
      </w:r>
      <w:proofErr w:type="spellEnd"/>
      <w:r w:rsidRPr="00CA7BC9">
        <w:rPr>
          <w:rFonts w:ascii="Arial Narrow" w:hAnsi="Arial Narrow"/>
          <w:b/>
          <w:sz w:val="28"/>
          <w:szCs w:val="28"/>
        </w:rPr>
        <w:t xml:space="preserve"> </w:t>
      </w:r>
      <w:proofErr w:type="spellStart"/>
      <w:r w:rsidRPr="00CA7BC9">
        <w:rPr>
          <w:rFonts w:ascii="Arial Narrow" w:hAnsi="Arial Narrow"/>
          <w:b/>
          <w:sz w:val="28"/>
          <w:szCs w:val="28"/>
        </w:rPr>
        <w:t>Kadaré</w:t>
      </w:r>
      <w:proofErr w:type="spellEnd"/>
      <w:r w:rsidRPr="00CA7BC9">
        <w:rPr>
          <w:rFonts w:ascii="Arial Narrow" w:hAnsi="Arial Narrow"/>
          <w:b/>
          <w:sz w:val="28"/>
          <w:szCs w:val="28"/>
        </w:rPr>
        <w:t>, Premio Príncipe de Asturias de las Letras 2009</w:t>
      </w:r>
    </w:p>
    <w:p w:rsidR="00CA7BC9" w:rsidRDefault="00CA7BC9" w:rsidP="00CA7BC9">
      <w:pPr>
        <w:spacing w:after="0" w:line="240" w:lineRule="auto"/>
        <w:jc w:val="both"/>
        <w:rPr>
          <w:rFonts w:ascii="Arial Narrow" w:hAnsi="Arial Narrow"/>
          <w:sz w:val="24"/>
          <w:szCs w:val="24"/>
        </w:rPr>
      </w:pPr>
    </w:p>
    <w:p w:rsidR="0022285E" w:rsidRPr="00496A8A" w:rsidRDefault="00496A8A" w:rsidP="00496A8A">
      <w:pPr>
        <w:shd w:val="clear" w:color="auto" w:fill="FFC000"/>
        <w:spacing w:after="0" w:line="240" w:lineRule="auto"/>
        <w:jc w:val="center"/>
        <w:rPr>
          <w:rFonts w:ascii="Arial Narrow" w:hAnsi="Arial Narrow"/>
          <w:b/>
          <w:sz w:val="52"/>
          <w:szCs w:val="52"/>
        </w:rPr>
      </w:pPr>
      <w:r w:rsidRPr="00496A8A">
        <w:rPr>
          <w:rFonts w:ascii="Arial Narrow" w:hAnsi="Arial Narrow"/>
          <w:b/>
          <w:sz w:val="52"/>
          <w:szCs w:val="52"/>
        </w:rPr>
        <w:t>JARDUERAREN PLANTEAMENDUA</w:t>
      </w:r>
    </w:p>
    <w:p w:rsidR="00496A8A" w:rsidRDefault="00496A8A" w:rsidP="00CA7BC9">
      <w:pPr>
        <w:jc w:val="both"/>
        <w:rPr>
          <w:rFonts w:ascii="Arial Narrow" w:hAnsi="Arial Narrow"/>
          <w:sz w:val="28"/>
          <w:szCs w:val="28"/>
        </w:rPr>
      </w:pPr>
    </w:p>
    <w:p w:rsidR="00D62551" w:rsidRDefault="00D62551" w:rsidP="00CA7BC9">
      <w:pPr>
        <w:jc w:val="both"/>
        <w:rPr>
          <w:rFonts w:ascii="Arial Narrow" w:hAnsi="Arial Narrow"/>
          <w:sz w:val="28"/>
          <w:szCs w:val="28"/>
          <w:lang w:val="eu-ES"/>
        </w:rPr>
      </w:pPr>
      <w:r w:rsidRPr="00D62551">
        <w:rPr>
          <w:rFonts w:ascii="Arial Narrow" w:hAnsi="Arial Narrow"/>
          <w:b/>
          <w:sz w:val="28"/>
          <w:szCs w:val="28"/>
          <w:lang w:val="eu-ES"/>
        </w:rPr>
        <w:t>ISMAIL KADERE</w:t>
      </w:r>
      <w:r>
        <w:rPr>
          <w:rFonts w:ascii="Arial Narrow" w:hAnsi="Arial Narrow"/>
          <w:sz w:val="28"/>
          <w:szCs w:val="28"/>
          <w:lang w:val="eu-ES"/>
        </w:rPr>
        <w:t xml:space="preserve"> autorearen </w:t>
      </w:r>
      <w:r w:rsidRPr="00D62551">
        <w:rPr>
          <w:rFonts w:ascii="Arial Narrow" w:hAnsi="Arial Narrow"/>
          <w:b/>
          <w:sz w:val="28"/>
          <w:szCs w:val="28"/>
          <w:lang w:val="eu-ES"/>
        </w:rPr>
        <w:t>EL ACCIDENTE</w:t>
      </w:r>
      <w:r>
        <w:rPr>
          <w:rFonts w:ascii="Arial Narrow" w:hAnsi="Arial Narrow"/>
          <w:b/>
          <w:sz w:val="28"/>
          <w:szCs w:val="28"/>
          <w:lang w:val="eu-ES"/>
        </w:rPr>
        <w:t xml:space="preserve"> </w:t>
      </w:r>
      <w:r>
        <w:rPr>
          <w:rFonts w:ascii="Arial Narrow" w:hAnsi="Arial Narrow"/>
          <w:sz w:val="28"/>
          <w:szCs w:val="28"/>
          <w:lang w:val="eu-ES"/>
        </w:rPr>
        <w:t xml:space="preserve">(2009 urteko Letretako Asturiaseko Printze saria) eleberriaren laburpen bat da. </w:t>
      </w:r>
    </w:p>
    <w:p w:rsidR="00D62551" w:rsidRPr="00D62551" w:rsidRDefault="00D62551" w:rsidP="00CA7BC9">
      <w:pPr>
        <w:jc w:val="both"/>
        <w:rPr>
          <w:rFonts w:ascii="Arial Narrow" w:hAnsi="Arial Narrow"/>
          <w:sz w:val="28"/>
          <w:szCs w:val="28"/>
          <w:lang w:val="eu-ES"/>
        </w:rPr>
      </w:pPr>
      <w:r>
        <w:rPr>
          <w:rFonts w:ascii="Arial Narrow" w:hAnsi="Arial Narrow"/>
          <w:sz w:val="28"/>
          <w:szCs w:val="28"/>
          <w:lang w:val="eu-ES"/>
        </w:rPr>
        <w:t xml:space="preserve">Teknologia berriak eskaintzen duten aukerak aprobetxatuz, bila itzazu </w:t>
      </w:r>
      <w:proofErr w:type="spellStart"/>
      <w:r>
        <w:rPr>
          <w:rFonts w:ascii="Arial Narrow" w:hAnsi="Arial Narrow"/>
          <w:sz w:val="28"/>
          <w:szCs w:val="28"/>
          <w:lang w:val="eu-ES"/>
        </w:rPr>
        <w:t>tematika</w:t>
      </w:r>
      <w:proofErr w:type="spellEnd"/>
      <w:r>
        <w:rPr>
          <w:rFonts w:ascii="Arial Narrow" w:hAnsi="Arial Narrow"/>
          <w:sz w:val="28"/>
          <w:szCs w:val="28"/>
          <w:lang w:val="eu-ES"/>
        </w:rPr>
        <w:t xml:space="preserve"> orokor bezala ISTRIPUA duten BOST eleberri. </w:t>
      </w:r>
    </w:p>
    <w:tbl>
      <w:tblPr>
        <w:tblStyle w:val="Tablaconcuadrcula"/>
        <w:tblW w:w="0" w:type="auto"/>
        <w:tblLook w:val="04A0" w:firstRow="1" w:lastRow="0" w:firstColumn="1" w:lastColumn="0" w:noHBand="0" w:noVBand="1"/>
      </w:tblPr>
      <w:tblGrid>
        <w:gridCol w:w="10456"/>
      </w:tblGrid>
      <w:tr w:rsidR="0022285E" w:rsidRPr="00D62551" w:rsidTr="0022285E">
        <w:trPr>
          <w:trHeight w:val="4207"/>
        </w:trPr>
        <w:tc>
          <w:tcPr>
            <w:tcW w:w="10456" w:type="dxa"/>
          </w:tcPr>
          <w:p w:rsidR="0022285E" w:rsidRPr="00D62551" w:rsidRDefault="0022285E" w:rsidP="00287531">
            <w:pPr>
              <w:jc w:val="both"/>
              <w:rPr>
                <w:rFonts w:ascii="Arial Narrow" w:hAnsi="Arial Narrow"/>
                <w:sz w:val="28"/>
                <w:szCs w:val="28"/>
                <w:lang w:val="eu-ES"/>
              </w:rPr>
            </w:pPr>
          </w:p>
          <w:p w:rsidR="00CA7BC9" w:rsidRPr="00D62551" w:rsidRDefault="00D62551" w:rsidP="00CA7BC9">
            <w:pPr>
              <w:jc w:val="center"/>
              <w:rPr>
                <w:rFonts w:ascii="Arial Narrow" w:hAnsi="Arial Narrow"/>
                <w:b/>
                <w:sz w:val="28"/>
                <w:szCs w:val="28"/>
                <w:lang w:val="eu-ES"/>
              </w:rPr>
            </w:pPr>
            <w:r w:rsidRPr="00D62551">
              <w:rPr>
                <w:rFonts w:ascii="Arial Narrow" w:hAnsi="Arial Narrow"/>
                <w:b/>
                <w:sz w:val="28"/>
                <w:szCs w:val="28"/>
                <w:lang w:val="eu-ES"/>
              </w:rPr>
              <w:t>Hauexek dira bilatu ditudan ELEBERRIAK</w:t>
            </w:r>
            <w:r w:rsidR="00CA7BC9" w:rsidRPr="00D62551">
              <w:rPr>
                <w:rFonts w:ascii="Arial Narrow" w:hAnsi="Arial Narrow"/>
                <w:b/>
                <w:sz w:val="28"/>
                <w:szCs w:val="28"/>
                <w:lang w:val="eu-ES"/>
              </w:rPr>
              <w:t>:</w:t>
            </w:r>
          </w:p>
          <w:p w:rsidR="00CA7BC9" w:rsidRPr="00D62551" w:rsidRDefault="00CA7BC9" w:rsidP="00287531">
            <w:pPr>
              <w:jc w:val="both"/>
              <w:rPr>
                <w:rFonts w:ascii="Arial Narrow" w:hAnsi="Arial Narrow"/>
                <w:sz w:val="28"/>
                <w:szCs w:val="28"/>
                <w:lang w:val="eu-ES"/>
              </w:rPr>
            </w:pPr>
          </w:p>
          <w:p w:rsidR="0022285E" w:rsidRPr="00D62551" w:rsidRDefault="00CA7BC9" w:rsidP="00CA7BC9">
            <w:pPr>
              <w:rPr>
                <w:rFonts w:ascii="Arial Narrow" w:hAnsi="Arial Narrow"/>
                <w:b/>
                <w:sz w:val="28"/>
                <w:szCs w:val="28"/>
                <w:lang w:val="eu-ES"/>
              </w:rPr>
            </w:pPr>
            <w:r w:rsidRPr="00D62551">
              <w:rPr>
                <w:rFonts w:ascii="Arial Narrow" w:hAnsi="Arial Narrow"/>
                <w:b/>
                <w:sz w:val="28"/>
                <w:szCs w:val="28"/>
                <w:lang w:val="eu-ES"/>
              </w:rPr>
              <w:t>1.</w:t>
            </w:r>
          </w:p>
          <w:p w:rsidR="00CA7BC9" w:rsidRPr="00D62551" w:rsidRDefault="00CA7BC9" w:rsidP="00CA7BC9">
            <w:pPr>
              <w:rPr>
                <w:rFonts w:ascii="Arial Narrow" w:hAnsi="Arial Narrow"/>
                <w:b/>
                <w:sz w:val="28"/>
                <w:szCs w:val="28"/>
                <w:lang w:val="eu-ES"/>
              </w:rPr>
            </w:pPr>
          </w:p>
          <w:p w:rsidR="00CA7BC9" w:rsidRPr="00D62551" w:rsidRDefault="00CA7BC9" w:rsidP="00CA7BC9">
            <w:pPr>
              <w:rPr>
                <w:rFonts w:ascii="Arial Narrow" w:hAnsi="Arial Narrow"/>
                <w:b/>
                <w:sz w:val="28"/>
                <w:szCs w:val="28"/>
                <w:lang w:val="eu-ES"/>
              </w:rPr>
            </w:pPr>
          </w:p>
          <w:p w:rsidR="00CA7BC9" w:rsidRPr="00D62551" w:rsidRDefault="00CA7BC9" w:rsidP="00CA7BC9">
            <w:pPr>
              <w:rPr>
                <w:rFonts w:ascii="Arial Narrow" w:hAnsi="Arial Narrow"/>
                <w:b/>
                <w:sz w:val="28"/>
                <w:szCs w:val="28"/>
                <w:lang w:val="eu-ES"/>
              </w:rPr>
            </w:pPr>
            <w:r w:rsidRPr="00D62551">
              <w:rPr>
                <w:rFonts w:ascii="Arial Narrow" w:hAnsi="Arial Narrow"/>
                <w:b/>
                <w:sz w:val="28"/>
                <w:szCs w:val="28"/>
                <w:lang w:val="eu-ES"/>
              </w:rPr>
              <w:t>2.</w:t>
            </w:r>
          </w:p>
          <w:p w:rsidR="00CA7BC9" w:rsidRPr="00D62551" w:rsidRDefault="00CA7BC9" w:rsidP="00CA7BC9">
            <w:pPr>
              <w:rPr>
                <w:rFonts w:ascii="Arial Narrow" w:hAnsi="Arial Narrow"/>
                <w:b/>
                <w:sz w:val="28"/>
                <w:szCs w:val="28"/>
                <w:lang w:val="eu-ES"/>
              </w:rPr>
            </w:pPr>
          </w:p>
          <w:p w:rsidR="00CA7BC9" w:rsidRPr="00D62551" w:rsidRDefault="00CA7BC9" w:rsidP="00CA7BC9">
            <w:pPr>
              <w:rPr>
                <w:rFonts w:ascii="Arial Narrow" w:hAnsi="Arial Narrow"/>
                <w:b/>
                <w:sz w:val="28"/>
                <w:szCs w:val="28"/>
                <w:lang w:val="eu-ES"/>
              </w:rPr>
            </w:pPr>
          </w:p>
          <w:p w:rsidR="00CA7BC9" w:rsidRPr="00D62551" w:rsidRDefault="00CA7BC9" w:rsidP="00CA7BC9">
            <w:pPr>
              <w:rPr>
                <w:rFonts w:ascii="Arial Narrow" w:hAnsi="Arial Narrow"/>
                <w:b/>
                <w:sz w:val="28"/>
                <w:szCs w:val="28"/>
                <w:lang w:val="eu-ES"/>
              </w:rPr>
            </w:pPr>
            <w:r w:rsidRPr="00D62551">
              <w:rPr>
                <w:rFonts w:ascii="Arial Narrow" w:hAnsi="Arial Narrow"/>
                <w:b/>
                <w:sz w:val="28"/>
                <w:szCs w:val="28"/>
                <w:lang w:val="eu-ES"/>
              </w:rPr>
              <w:t>3.</w:t>
            </w:r>
          </w:p>
          <w:p w:rsidR="00CA7BC9" w:rsidRPr="00D62551" w:rsidRDefault="00CA7BC9" w:rsidP="00CA7BC9">
            <w:pPr>
              <w:rPr>
                <w:rFonts w:ascii="Arial Narrow" w:hAnsi="Arial Narrow"/>
                <w:b/>
                <w:sz w:val="28"/>
                <w:szCs w:val="28"/>
                <w:lang w:val="eu-ES"/>
              </w:rPr>
            </w:pPr>
          </w:p>
          <w:p w:rsidR="00CA7BC9" w:rsidRPr="00D62551" w:rsidRDefault="00CA7BC9" w:rsidP="00CA7BC9">
            <w:pPr>
              <w:rPr>
                <w:rFonts w:ascii="Arial Narrow" w:hAnsi="Arial Narrow"/>
                <w:b/>
                <w:sz w:val="28"/>
                <w:szCs w:val="28"/>
                <w:lang w:val="eu-ES"/>
              </w:rPr>
            </w:pPr>
          </w:p>
          <w:p w:rsidR="00CA7BC9" w:rsidRPr="00D62551" w:rsidRDefault="00CA7BC9" w:rsidP="00CA7BC9">
            <w:pPr>
              <w:rPr>
                <w:rFonts w:ascii="Arial Narrow" w:hAnsi="Arial Narrow"/>
                <w:b/>
                <w:sz w:val="28"/>
                <w:szCs w:val="28"/>
                <w:lang w:val="eu-ES"/>
              </w:rPr>
            </w:pPr>
            <w:r w:rsidRPr="00D62551">
              <w:rPr>
                <w:rFonts w:ascii="Arial Narrow" w:hAnsi="Arial Narrow"/>
                <w:b/>
                <w:sz w:val="28"/>
                <w:szCs w:val="28"/>
                <w:lang w:val="eu-ES"/>
              </w:rPr>
              <w:t>4.</w:t>
            </w:r>
          </w:p>
          <w:p w:rsidR="00CA7BC9" w:rsidRPr="00D62551" w:rsidRDefault="00CA7BC9" w:rsidP="00CA7BC9">
            <w:pPr>
              <w:rPr>
                <w:rFonts w:ascii="Arial Narrow" w:hAnsi="Arial Narrow"/>
                <w:b/>
                <w:sz w:val="28"/>
                <w:szCs w:val="28"/>
                <w:lang w:val="eu-ES"/>
              </w:rPr>
            </w:pPr>
          </w:p>
          <w:p w:rsidR="00CA7BC9" w:rsidRPr="00D62551" w:rsidRDefault="00CA7BC9" w:rsidP="00CA7BC9">
            <w:pPr>
              <w:rPr>
                <w:rFonts w:ascii="Arial Narrow" w:hAnsi="Arial Narrow"/>
                <w:b/>
                <w:sz w:val="28"/>
                <w:szCs w:val="28"/>
                <w:lang w:val="eu-ES"/>
              </w:rPr>
            </w:pPr>
          </w:p>
          <w:p w:rsidR="00CA7BC9" w:rsidRPr="00D62551" w:rsidRDefault="00CA7BC9" w:rsidP="00CA7BC9">
            <w:pPr>
              <w:rPr>
                <w:rFonts w:ascii="Arial Narrow" w:hAnsi="Arial Narrow"/>
                <w:b/>
                <w:sz w:val="28"/>
                <w:szCs w:val="28"/>
                <w:lang w:val="eu-ES"/>
              </w:rPr>
            </w:pPr>
            <w:r w:rsidRPr="00D62551">
              <w:rPr>
                <w:rFonts w:ascii="Arial Narrow" w:hAnsi="Arial Narrow"/>
                <w:b/>
                <w:sz w:val="28"/>
                <w:szCs w:val="28"/>
                <w:lang w:val="eu-ES"/>
              </w:rPr>
              <w:t>5.</w:t>
            </w:r>
          </w:p>
          <w:p w:rsidR="00CA7BC9" w:rsidRPr="00D62551" w:rsidRDefault="00CA7BC9" w:rsidP="00CA7BC9">
            <w:pPr>
              <w:rPr>
                <w:rFonts w:ascii="Arial Narrow" w:hAnsi="Arial Narrow"/>
                <w:b/>
                <w:sz w:val="28"/>
                <w:szCs w:val="28"/>
                <w:lang w:val="eu-ES"/>
              </w:rPr>
            </w:pPr>
          </w:p>
          <w:p w:rsidR="00CA7BC9" w:rsidRPr="00D62551" w:rsidRDefault="00CA7BC9" w:rsidP="00CA7BC9">
            <w:pPr>
              <w:rPr>
                <w:rFonts w:ascii="Arial Narrow" w:hAnsi="Arial Narrow"/>
                <w:b/>
                <w:sz w:val="28"/>
                <w:szCs w:val="28"/>
                <w:lang w:val="eu-ES"/>
              </w:rPr>
            </w:pPr>
          </w:p>
        </w:tc>
      </w:tr>
    </w:tbl>
    <w:p w:rsidR="0022285E" w:rsidRPr="0022285E" w:rsidRDefault="0022285E" w:rsidP="00287531">
      <w:pPr>
        <w:spacing w:after="0" w:line="240" w:lineRule="auto"/>
        <w:jc w:val="both"/>
        <w:rPr>
          <w:rFonts w:ascii="Arial Narrow" w:hAnsi="Arial Narrow"/>
          <w:sz w:val="28"/>
          <w:szCs w:val="28"/>
        </w:rPr>
      </w:pPr>
    </w:p>
    <w:sectPr w:rsidR="0022285E" w:rsidRPr="0022285E"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436" w:rsidRDefault="00837436" w:rsidP="00F63B5E">
      <w:pPr>
        <w:spacing w:after="0" w:line="240" w:lineRule="auto"/>
      </w:pPr>
      <w:r>
        <w:separator/>
      </w:r>
    </w:p>
  </w:endnote>
  <w:endnote w:type="continuationSeparator" w:id="0">
    <w:p w:rsidR="00837436" w:rsidRDefault="00837436"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496A8A" w:rsidRDefault="00496A8A" w:rsidP="00496A8A">
    <w:pPr>
      <w:pStyle w:val="Piedepgina"/>
      <w:jc w:val="center"/>
      <w:rPr>
        <w:rFonts w:ascii="Arial Narrow" w:hAnsi="Arial Narrow"/>
        <w:sz w:val="20"/>
        <w:szCs w:val="20"/>
      </w:rPr>
    </w:pPr>
    <w:r>
      <w:rPr>
        <w:rFonts w:ascii="Arial Narrow" w:hAnsi="Arial Narrow"/>
        <w:sz w:val="20"/>
        <w:szCs w:val="20"/>
      </w:rPr>
      <w:t>ZABAL DEZAGUN PREBENTZIO-KULTURA!!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436" w:rsidRDefault="00837436" w:rsidP="00F63B5E">
      <w:pPr>
        <w:spacing w:after="0" w:line="240" w:lineRule="auto"/>
      </w:pPr>
      <w:r>
        <w:separator/>
      </w:r>
    </w:p>
  </w:footnote>
  <w:footnote w:type="continuationSeparator" w:id="0">
    <w:p w:rsidR="00837436" w:rsidRDefault="00837436"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496A8A" w:rsidRDefault="00496A8A" w:rsidP="00496A8A">
    <w:pPr>
      <w:pStyle w:val="Encabezado"/>
      <w:rPr>
        <w:rFonts w:ascii="Arial Narrow" w:hAnsi="Arial Narrow"/>
        <w:sz w:val="20"/>
        <w:szCs w:val="20"/>
      </w:rPr>
    </w:pPr>
    <w:r>
      <w:rPr>
        <w:rFonts w:ascii="Arial Narrow" w:hAnsi="Arial Narrow"/>
        <w:sz w:val="20"/>
        <w:szCs w:val="20"/>
      </w:rPr>
      <w:t>LAN-ARRISKUEN PREBENTZIOA BATXILERGOAN                                                                                                LITERATURA UNIBERTSALA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A6906D3"/>
    <w:multiLevelType w:val="hybridMultilevel"/>
    <w:tmpl w:val="EE302D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5"/>
  </w:num>
  <w:num w:numId="4">
    <w:abstractNumId w:val="1"/>
  </w:num>
  <w:num w:numId="5">
    <w:abstractNumId w:val="6"/>
  </w:num>
  <w:num w:numId="6">
    <w:abstractNumId w:val="0"/>
  </w:num>
  <w:num w:numId="7">
    <w:abstractNumId w:val="7"/>
  </w:num>
  <w:num w:numId="8">
    <w:abstractNumId w:val="9"/>
  </w:num>
  <w:num w:numId="9">
    <w:abstractNumId w:val="4"/>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D53A7"/>
    <w:rsid w:val="000D6113"/>
    <w:rsid w:val="000E45C6"/>
    <w:rsid w:val="00103E11"/>
    <w:rsid w:val="00104FDB"/>
    <w:rsid w:val="00151035"/>
    <w:rsid w:val="001956C0"/>
    <w:rsid w:val="00197F61"/>
    <w:rsid w:val="001D14C2"/>
    <w:rsid w:val="001D7743"/>
    <w:rsid w:val="0020113F"/>
    <w:rsid w:val="002070E4"/>
    <w:rsid w:val="0022285E"/>
    <w:rsid w:val="00231CE3"/>
    <w:rsid w:val="00236591"/>
    <w:rsid w:val="0024226F"/>
    <w:rsid w:val="002465F4"/>
    <w:rsid w:val="0026394B"/>
    <w:rsid w:val="00285E6B"/>
    <w:rsid w:val="00287531"/>
    <w:rsid w:val="0029747A"/>
    <w:rsid w:val="00297B12"/>
    <w:rsid w:val="002B408F"/>
    <w:rsid w:val="002D60A0"/>
    <w:rsid w:val="002F2BD8"/>
    <w:rsid w:val="003430F1"/>
    <w:rsid w:val="00360DCF"/>
    <w:rsid w:val="00381797"/>
    <w:rsid w:val="003854B6"/>
    <w:rsid w:val="003C2D72"/>
    <w:rsid w:val="003C446F"/>
    <w:rsid w:val="003C544D"/>
    <w:rsid w:val="003D7F5E"/>
    <w:rsid w:val="003F709A"/>
    <w:rsid w:val="00405407"/>
    <w:rsid w:val="00442F08"/>
    <w:rsid w:val="00452CCA"/>
    <w:rsid w:val="00465287"/>
    <w:rsid w:val="0047344D"/>
    <w:rsid w:val="004828F0"/>
    <w:rsid w:val="00496A8A"/>
    <w:rsid w:val="004A33FC"/>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206ED"/>
    <w:rsid w:val="0069540E"/>
    <w:rsid w:val="006B6111"/>
    <w:rsid w:val="006F1743"/>
    <w:rsid w:val="00735376"/>
    <w:rsid w:val="00752262"/>
    <w:rsid w:val="00776BD4"/>
    <w:rsid w:val="007D4B9F"/>
    <w:rsid w:val="00812A7A"/>
    <w:rsid w:val="00837436"/>
    <w:rsid w:val="008601D5"/>
    <w:rsid w:val="008A321C"/>
    <w:rsid w:val="008A3584"/>
    <w:rsid w:val="008D3760"/>
    <w:rsid w:val="00915D6A"/>
    <w:rsid w:val="00921D4D"/>
    <w:rsid w:val="00926B51"/>
    <w:rsid w:val="00934D74"/>
    <w:rsid w:val="00936ECD"/>
    <w:rsid w:val="00943E18"/>
    <w:rsid w:val="00992638"/>
    <w:rsid w:val="009A1506"/>
    <w:rsid w:val="009A7664"/>
    <w:rsid w:val="00A00924"/>
    <w:rsid w:val="00A13EFC"/>
    <w:rsid w:val="00A309CA"/>
    <w:rsid w:val="00A346CD"/>
    <w:rsid w:val="00A46A77"/>
    <w:rsid w:val="00A5378A"/>
    <w:rsid w:val="00A56816"/>
    <w:rsid w:val="00A6283D"/>
    <w:rsid w:val="00AA2DE9"/>
    <w:rsid w:val="00AC3C74"/>
    <w:rsid w:val="00AC7E5F"/>
    <w:rsid w:val="00AE3B10"/>
    <w:rsid w:val="00B02AE2"/>
    <w:rsid w:val="00B20543"/>
    <w:rsid w:val="00B66A2D"/>
    <w:rsid w:val="00B824FA"/>
    <w:rsid w:val="00BB7D3F"/>
    <w:rsid w:val="00C077F9"/>
    <w:rsid w:val="00C10362"/>
    <w:rsid w:val="00C23E78"/>
    <w:rsid w:val="00C53356"/>
    <w:rsid w:val="00C77ED9"/>
    <w:rsid w:val="00C96A4C"/>
    <w:rsid w:val="00CA7BC9"/>
    <w:rsid w:val="00CB66DA"/>
    <w:rsid w:val="00CC6EBB"/>
    <w:rsid w:val="00CD0D4F"/>
    <w:rsid w:val="00D43EB6"/>
    <w:rsid w:val="00D54EB1"/>
    <w:rsid w:val="00D62551"/>
    <w:rsid w:val="00D724EB"/>
    <w:rsid w:val="00DB5FCD"/>
    <w:rsid w:val="00DE3FE2"/>
    <w:rsid w:val="00E20EF8"/>
    <w:rsid w:val="00E2620C"/>
    <w:rsid w:val="00E42C23"/>
    <w:rsid w:val="00E74D3E"/>
    <w:rsid w:val="00E83D2F"/>
    <w:rsid w:val="00E86323"/>
    <w:rsid w:val="00E870D6"/>
    <w:rsid w:val="00EB68B4"/>
    <w:rsid w:val="00EC586A"/>
    <w:rsid w:val="00EE34B5"/>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DC0CE3-3516-4E5E-AD86-542F4FA5E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167</Words>
  <Characters>923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12</cp:revision>
  <cp:lastPrinted>2015-06-17T13:02:00Z</cp:lastPrinted>
  <dcterms:created xsi:type="dcterms:W3CDTF">2015-06-17T12:34:00Z</dcterms:created>
  <dcterms:modified xsi:type="dcterms:W3CDTF">2015-06-27T08:02:00Z</dcterms:modified>
</cp:coreProperties>
</file>